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5FD96F0" w14:textId="5283A9F1" w:rsidR="00144198" w:rsidRPr="008E4179" w:rsidRDefault="00144198" w:rsidP="00487326">
      <w:pPr>
        <w:rPr>
          <w:szCs w:val="24"/>
          <w:lang w:val="en-GB"/>
        </w:rPr>
      </w:pPr>
    </w:p>
    <w:p w14:paraId="7C99AFFB" w14:textId="0588192B" w:rsidR="00E62618" w:rsidRPr="008E4179" w:rsidRDefault="00144198" w:rsidP="000B4D67">
      <w:pPr>
        <w:jc w:val="center"/>
        <w:rPr>
          <w:b/>
          <w:szCs w:val="24"/>
          <w:lang w:val="en-GB"/>
        </w:rPr>
      </w:pPr>
      <w:r w:rsidRPr="008E4179">
        <w:rPr>
          <w:b/>
          <w:szCs w:val="24"/>
          <w:lang w:val="en-GB"/>
        </w:rPr>
        <w:t>HUMAN RESOURCE MANAGEMENT</w:t>
      </w:r>
    </w:p>
    <w:p w14:paraId="513A28CA" w14:textId="611D111A" w:rsidR="00144198" w:rsidRPr="008E4179" w:rsidRDefault="00654783" w:rsidP="000B4D67">
      <w:pPr>
        <w:jc w:val="center"/>
        <w:rPr>
          <w:b/>
          <w:szCs w:val="24"/>
          <w:lang w:val="en-GB"/>
        </w:rPr>
      </w:pPr>
      <w:r w:rsidRPr="008E4179">
        <w:rPr>
          <w:b/>
          <w:szCs w:val="24"/>
          <w:lang w:val="en-GB"/>
        </w:rPr>
        <w:t>Assignment</w:t>
      </w:r>
      <w:r w:rsidR="00144198" w:rsidRPr="008E4179">
        <w:rPr>
          <w:b/>
          <w:szCs w:val="24"/>
          <w:lang w:val="en-GB"/>
        </w:rPr>
        <w:t xml:space="preserve"> 2</w:t>
      </w:r>
    </w:p>
    <w:p w14:paraId="143F14C4" w14:textId="530C63A4" w:rsidR="00144198" w:rsidRPr="004511DF" w:rsidRDefault="00144198" w:rsidP="000B4D67">
      <w:pPr>
        <w:jc w:val="center"/>
        <w:rPr>
          <w:lang w:val="en-GB"/>
        </w:rPr>
      </w:pPr>
    </w:p>
    <w:p w14:paraId="1D576C83" w14:textId="650A553B" w:rsidR="00144198" w:rsidRDefault="00144198" w:rsidP="000B4D67">
      <w:pPr>
        <w:jc w:val="center"/>
        <w:rPr>
          <w:lang w:val="en-GB"/>
        </w:rPr>
      </w:pPr>
    </w:p>
    <w:p w14:paraId="58749F75" w14:textId="0D164258" w:rsidR="000B4D67" w:rsidRDefault="000B4D67" w:rsidP="000B4D67">
      <w:pPr>
        <w:jc w:val="center"/>
        <w:rPr>
          <w:lang w:val="en-GB"/>
        </w:rPr>
      </w:pPr>
    </w:p>
    <w:p w14:paraId="29FBE098" w14:textId="3EE3EAA8" w:rsidR="000B4D67" w:rsidRDefault="000B4D67" w:rsidP="000B4D67">
      <w:pPr>
        <w:jc w:val="center"/>
        <w:rPr>
          <w:lang w:val="en-GB"/>
        </w:rPr>
      </w:pPr>
    </w:p>
    <w:p w14:paraId="48ADF4CA" w14:textId="77777777" w:rsidR="000B4D67" w:rsidRPr="004511DF" w:rsidRDefault="000B4D67" w:rsidP="000B4D67">
      <w:pPr>
        <w:jc w:val="center"/>
        <w:rPr>
          <w:lang w:val="en-GB"/>
        </w:rPr>
      </w:pPr>
    </w:p>
    <w:p w14:paraId="6D1F1013" w14:textId="5BB89F96" w:rsidR="00144198" w:rsidRPr="004511DF" w:rsidRDefault="00144198" w:rsidP="000B4D67">
      <w:pPr>
        <w:jc w:val="center"/>
        <w:rPr>
          <w:lang w:val="en-GB"/>
        </w:rPr>
      </w:pPr>
    </w:p>
    <w:p w14:paraId="54CF32E7" w14:textId="2BE0B9F6" w:rsidR="00144198" w:rsidRPr="004511DF" w:rsidRDefault="00144198" w:rsidP="000B4D67">
      <w:pPr>
        <w:jc w:val="center"/>
        <w:rPr>
          <w:lang w:val="en-GB"/>
        </w:rPr>
      </w:pPr>
    </w:p>
    <w:p w14:paraId="674AD760" w14:textId="6B7B8D51" w:rsidR="00144198" w:rsidRPr="008E4179" w:rsidRDefault="00487326" w:rsidP="000B4D67">
      <w:pPr>
        <w:jc w:val="center"/>
        <w:rPr>
          <w:b/>
          <w:lang w:val="en-GB"/>
        </w:rPr>
      </w:pPr>
      <w:r>
        <w:rPr>
          <w:lang w:val="en-GB"/>
        </w:rPr>
        <w:t xml:space="preserve">                       </w:t>
      </w:r>
      <w:r w:rsidR="00654783">
        <w:rPr>
          <w:lang w:val="en-GB"/>
        </w:rPr>
        <w:t xml:space="preserve">     </w:t>
      </w:r>
      <w:r>
        <w:rPr>
          <w:lang w:val="en-GB"/>
        </w:rPr>
        <w:t xml:space="preserve"> </w:t>
      </w:r>
      <w:r w:rsidRPr="008E4179">
        <w:rPr>
          <w:b/>
          <w:lang w:val="en-GB"/>
        </w:rPr>
        <w:t>Student N</w:t>
      </w:r>
      <w:r w:rsidR="00144198" w:rsidRPr="008E4179">
        <w:rPr>
          <w:b/>
          <w:lang w:val="en-GB"/>
        </w:rPr>
        <w:t>ame</w:t>
      </w:r>
      <w:r w:rsidRPr="008E4179">
        <w:rPr>
          <w:b/>
          <w:lang w:val="en-GB"/>
        </w:rPr>
        <w:t>-Janet Ogundayo</w:t>
      </w:r>
    </w:p>
    <w:p w14:paraId="56F38182" w14:textId="1E749F26" w:rsidR="00144198" w:rsidRPr="008E4179" w:rsidRDefault="00487326" w:rsidP="000B4D67">
      <w:pPr>
        <w:jc w:val="center"/>
        <w:rPr>
          <w:b/>
          <w:lang w:val="en-GB"/>
        </w:rPr>
      </w:pPr>
      <w:r w:rsidRPr="008E4179">
        <w:rPr>
          <w:b/>
          <w:lang w:val="en-GB"/>
        </w:rPr>
        <w:t xml:space="preserve">     </w:t>
      </w:r>
      <w:r w:rsidR="00654783" w:rsidRPr="008E4179">
        <w:rPr>
          <w:b/>
          <w:lang w:val="en-GB"/>
        </w:rPr>
        <w:t xml:space="preserve">   </w:t>
      </w:r>
      <w:r w:rsidRPr="008E4179">
        <w:rPr>
          <w:b/>
          <w:lang w:val="en-GB"/>
        </w:rPr>
        <w:t xml:space="preserve">  </w:t>
      </w:r>
      <w:r w:rsidR="00654783" w:rsidRPr="008E4179">
        <w:rPr>
          <w:b/>
          <w:lang w:val="en-GB"/>
        </w:rPr>
        <w:t xml:space="preserve"> </w:t>
      </w:r>
      <w:r w:rsidRPr="008E4179">
        <w:rPr>
          <w:b/>
          <w:lang w:val="en-GB"/>
        </w:rPr>
        <w:t xml:space="preserve"> </w:t>
      </w:r>
      <w:r w:rsidR="00144198" w:rsidRPr="008E4179">
        <w:rPr>
          <w:b/>
          <w:lang w:val="en-GB"/>
        </w:rPr>
        <w:t>Student ID</w:t>
      </w:r>
      <w:r w:rsidRPr="008E4179">
        <w:rPr>
          <w:b/>
          <w:lang w:val="en-GB"/>
        </w:rPr>
        <w:t>-1918674</w:t>
      </w:r>
    </w:p>
    <w:p w14:paraId="201B6502" w14:textId="6D2E25FF" w:rsidR="00487326" w:rsidRPr="008E4179" w:rsidRDefault="00487326" w:rsidP="00487326">
      <w:pPr>
        <w:tabs>
          <w:tab w:val="left" w:pos="4035"/>
        </w:tabs>
        <w:jc w:val="left"/>
        <w:rPr>
          <w:b/>
          <w:lang w:val="en-GB"/>
        </w:rPr>
      </w:pPr>
      <w:r w:rsidRPr="008E4179">
        <w:rPr>
          <w:b/>
          <w:lang w:val="en-GB"/>
        </w:rPr>
        <w:t xml:space="preserve">             </w:t>
      </w:r>
      <w:r w:rsidRPr="008E4179">
        <w:rPr>
          <w:b/>
          <w:lang w:val="en-GB"/>
        </w:rPr>
        <w:tab/>
      </w:r>
      <w:r w:rsidR="00654783" w:rsidRPr="008E4179">
        <w:rPr>
          <w:b/>
          <w:lang w:val="en-GB"/>
        </w:rPr>
        <w:t xml:space="preserve"> </w:t>
      </w:r>
      <w:r w:rsidRPr="008E4179">
        <w:rPr>
          <w:b/>
          <w:lang w:val="en-GB"/>
        </w:rPr>
        <w:t>Course Code-LCMB7000</w:t>
      </w:r>
    </w:p>
    <w:p w14:paraId="56F9260F" w14:textId="7B0A43DA" w:rsidR="00487326" w:rsidRPr="008E4179" w:rsidRDefault="00487326" w:rsidP="00487326">
      <w:pPr>
        <w:tabs>
          <w:tab w:val="left" w:pos="4035"/>
        </w:tabs>
        <w:rPr>
          <w:b/>
          <w:lang w:val="en-GB"/>
        </w:rPr>
      </w:pPr>
      <w:r w:rsidRPr="008E4179">
        <w:rPr>
          <w:b/>
          <w:lang w:val="en-GB"/>
        </w:rPr>
        <w:t xml:space="preserve">                                  </w:t>
      </w:r>
      <w:r w:rsidRPr="008E4179">
        <w:rPr>
          <w:b/>
          <w:lang w:val="en-GB"/>
        </w:rPr>
        <w:tab/>
      </w:r>
      <w:r w:rsidR="00654783" w:rsidRPr="008E4179">
        <w:rPr>
          <w:b/>
          <w:lang w:val="en-GB"/>
        </w:rPr>
        <w:t xml:space="preserve"> </w:t>
      </w:r>
      <w:r w:rsidRPr="008E4179">
        <w:rPr>
          <w:b/>
          <w:lang w:val="en-GB"/>
        </w:rPr>
        <w:t xml:space="preserve"> Lecturer-Mary March</w:t>
      </w:r>
    </w:p>
    <w:p w14:paraId="424DA4D5" w14:textId="37B94D3B" w:rsidR="00144198" w:rsidRPr="004511DF" w:rsidRDefault="00144198" w:rsidP="00144198">
      <w:pPr>
        <w:rPr>
          <w:lang w:val="en-GB"/>
        </w:rPr>
      </w:pPr>
    </w:p>
    <w:p w14:paraId="5AD49FB5" w14:textId="5494C758" w:rsidR="00144198" w:rsidRDefault="00144198" w:rsidP="00144198">
      <w:pPr>
        <w:rPr>
          <w:lang w:val="en-GB"/>
        </w:rPr>
      </w:pPr>
    </w:p>
    <w:p w14:paraId="6AB04C43" w14:textId="086AA99E" w:rsidR="000B4D67" w:rsidRDefault="000B4D67" w:rsidP="00144198">
      <w:pPr>
        <w:rPr>
          <w:lang w:val="en-GB"/>
        </w:rPr>
      </w:pPr>
    </w:p>
    <w:p w14:paraId="7EF9CEDD" w14:textId="5081E487" w:rsidR="000B4D67" w:rsidRDefault="000B4D67" w:rsidP="00144198">
      <w:pPr>
        <w:rPr>
          <w:lang w:val="en-GB"/>
        </w:rPr>
      </w:pPr>
    </w:p>
    <w:p w14:paraId="2228ECC8" w14:textId="1710710D" w:rsidR="000B4D67" w:rsidRDefault="000B4D67" w:rsidP="00144198">
      <w:pPr>
        <w:rPr>
          <w:lang w:val="en-GB"/>
        </w:rPr>
      </w:pPr>
    </w:p>
    <w:p w14:paraId="6CCDC2A2" w14:textId="2CB0A28F" w:rsidR="000B4D67" w:rsidRDefault="000B4D67" w:rsidP="00144198">
      <w:pPr>
        <w:rPr>
          <w:lang w:val="en-GB"/>
        </w:rPr>
      </w:pPr>
    </w:p>
    <w:p w14:paraId="0F591C66" w14:textId="68A31D5D" w:rsidR="000B4D67" w:rsidRDefault="000B4D67" w:rsidP="00144198">
      <w:pPr>
        <w:rPr>
          <w:lang w:val="en-GB"/>
        </w:rPr>
      </w:pPr>
    </w:p>
    <w:p w14:paraId="54AA6E59" w14:textId="295825F3" w:rsidR="000B4D67" w:rsidRDefault="000B4D67" w:rsidP="00144198">
      <w:pPr>
        <w:rPr>
          <w:lang w:val="en-GB"/>
        </w:rPr>
      </w:pPr>
    </w:p>
    <w:sdt>
      <w:sdtPr>
        <w:rPr>
          <w:rFonts w:ascii="Times New Roman" w:eastAsiaTheme="minorHAnsi" w:hAnsi="Times New Roman" w:cstheme="minorBidi"/>
          <w:color w:val="auto"/>
          <w:sz w:val="24"/>
          <w:szCs w:val="22"/>
        </w:rPr>
        <w:id w:val="951358759"/>
        <w:docPartObj>
          <w:docPartGallery w:val="Table of Contents"/>
          <w:docPartUnique/>
        </w:docPartObj>
      </w:sdtPr>
      <w:sdtEndPr>
        <w:rPr>
          <w:b/>
          <w:bCs/>
          <w:noProof/>
        </w:rPr>
      </w:sdtEndPr>
      <w:sdtContent>
        <w:p w14:paraId="1D83A24E" w14:textId="504C5B5F" w:rsidR="000B4D67" w:rsidRPr="00654783" w:rsidRDefault="000B4D67">
          <w:pPr>
            <w:pStyle w:val="TOCHeading"/>
            <w:rPr>
              <w:color w:val="000000" w:themeColor="text1"/>
            </w:rPr>
          </w:pPr>
          <w:r w:rsidRPr="00654783">
            <w:rPr>
              <w:color w:val="000000" w:themeColor="text1"/>
            </w:rPr>
            <w:t>Table of Contents</w:t>
          </w:r>
        </w:p>
        <w:p w14:paraId="3A4D7F8A" w14:textId="4E0EFC09" w:rsidR="000B4D67" w:rsidRDefault="000B4D67">
          <w:pPr>
            <w:pStyle w:val="TOC1"/>
            <w:tabs>
              <w:tab w:val="right" w:leader="dot" w:pos="9350"/>
            </w:tabs>
            <w:rPr>
              <w:noProof/>
            </w:rPr>
          </w:pPr>
          <w:r>
            <w:fldChar w:fldCharType="begin"/>
          </w:r>
          <w:r>
            <w:instrText xml:space="preserve"> TOC \o "1-3" \h \z \u </w:instrText>
          </w:r>
          <w:r>
            <w:fldChar w:fldCharType="separate"/>
          </w:r>
          <w:hyperlink w:anchor="_Toc44543465" w:history="1">
            <w:r w:rsidRPr="00AE541D">
              <w:rPr>
                <w:rStyle w:val="Hyperlink"/>
                <w:noProof/>
                <w:lang w:val="en-GB"/>
              </w:rPr>
              <w:t>Introduction</w:t>
            </w:r>
            <w:r>
              <w:rPr>
                <w:noProof/>
                <w:webHidden/>
              </w:rPr>
              <w:tab/>
            </w:r>
            <w:r w:rsidR="000C3E7A">
              <w:rPr>
                <w:noProof/>
                <w:webHidden/>
              </w:rPr>
              <w:t>2</w:t>
            </w:r>
          </w:hyperlink>
        </w:p>
        <w:p w14:paraId="4A229F6F" w14:textId="6A5FE053" w:rsidR="000B4D67" w:rsidRDefault="00ED0647">
          <w:pPr>
            <w:pStyle w:val="TOC1"/>
            <w:tabs>
              <w:tab w:val="right" w:leader="dot" w:pos="9350"/>
            </w:tabs>
            <w:rPr>
              <w:noProof/>
            </w:rPr>
          </w:pPr>
          <w:hyperlink w:anchor="_Toc44543466" w:history="1">
            <w:r w:rsidR="000B4D67" w:rsidRPr="00AE541D">
              <w:rPr>
                <w:rStyle w:val="Hyperlink"/>
                <w:noProof/>
                <w:lang w:val="en-GB"/>
              </w:rPr>
              <w:t>Current reward practice at Hanoi Hat Company</w:t>
            </w:r>
            <w:r w:rsidR="000B4D67">
              <w:rPr>
                <w:noProof/>
                <w:webHidden/>
              </w:rPr>
              <w:tab/>
            </w:r>
            <w:r w:rsidR="000B4D67">
              <w:rPr>
                <w:noProof/>
                <w:webHidden/>
              </w:rPr>
              <w:fldChar w:fldCharType="begin"/>
            </w:r>
            <w:r w:rsidR="000B4D67">
              <w:rPr>
                <w:noProof/>
                <w:webHidden/>
              </w:rPr>
              <w:instrText xml:space="preserve"> PAGEREF _Toc44543466 \h </w:instrText>
            </w:r>
            <w:r w:rsidR="000B4D67">
              <w:rPr>
                <w:noProof/>
                <w:webHidden/>
              </w:rPr>
            </w:r>
            <w:r w:rsidR="000B4D67">
              <w:rPr>
                <w:noProof/>
                <w:webHidden/>
              </w:rPr>
              <w:fldChar w:fldCharType="separate"/>
            </w:r>
            <w:r w:rsidR="000B4D67">
              <w:rPr>
                <w:noProof/>
                <w:webHidden/>
              </w:rPr>
              <w:t>3</w:t>
            </w:r>
            <w:r w:rsidR="000B4D67">
              <w:rPr>
                <w:noProof/>
                <w:webHidden/>
              </w:rPr>
              <w:fldChar w:fldCharType="end"/>
            </w:r>
          </w:hyperlink>
        </w:p>
        <w:p w14:paraId="2D4B380C" w14:textId="3EFFC2A1" w:rsidR="000B4D67" w:rsidRDefault="00851E15">
          <w:pPr>
            <w:pStyle w:val="TOC1"/>
            <w:tabs>
              <w:tab w:val="right" w:leader="dot" w:pos="9350"/>
            </w:tabs>
            <w:rPr>
              <w:noProof/>
            </w:rPr>
          </w:pPr>
          <w:r>
            <w:t xml:space="preserve"> </w:t>
          </w:r>
          <w:hyperlink w:anchor="_Toc44543467" w:history="1">
            <w:r w:rsidR="000B4D67" w:rsidRPr="00AE541D">
              <w:rPr>
                <w:rStyle w:val="Hyperlink"/>
                <w:noProof/>
                <w:lang w:val="en-GB"/>
              </w:rPr>
              <w:t>Contemporary reward practices</w:t>
            </w:r>
            <w:r w:rsidR="000B4D67">
              <w:rPr>
                <w:noProof/>
                <w:webHidden/>
              </w:rPr>
              <w:tab/>
            </w:r>
            <w:r w:rsidR="000B4D67">
              <w:rPr>
                <w:noProof/>
                <w:webHidden/>
              </w:rPr>
              <w:fldChar w:fldCharType="begin"/>
            </w:r>
            <w:r w:rsidR="000B4D67">
              <w:rPr>
                <w:noProof/>
                <w:webHidden/>
              </w:rPr>
              <w:instrText xml:space="preserve"> PAGEREF _Toc44543467 \h </w:instrText>
            </w:r>
            <w:r w:rsidR="000B4D67">
              <w:rPr>
                <w:noProof/>
                <w:webHidden/>
              </w:rPr>
            </w:r>
            <w:r w:rsidR="000B4D67">
              <w:rPr>
                <w:noProof/>
                <w:webHidden/>
              </w:rPr>
              <w:fldChar w:fldCharType="separate"/>
            </w:r>
            <w:r w:rsidR="000B4D67">
              <w:rPr>
                <w:noProof/>
                <w:webHidden/>
              </w:rPr>
              <w:t>4</w:t>
            </w:r>
            <w:r w:rsidR="000B4D67">
              <w:rPr>
                <w:noProof/>
                <w:webHidden/>
              </w:rPr>
              <w:fldChar w:fldCharType="end"/>
            </w:r>
          </w:hyperlink>
        </w:p>
        <w:p w14:paraId="39B1EC37" w14:textId="019CD15B" w:rsidR="000B4D67" w:rsidRDefault="00ED0647">
          <w:pPr>
            <w:pStyle w:val="TOC2"/>
            <w:tabs>
              <w:tab w:val="right" w:leader="dot" w:pos="9350"/>
            </w:tabs>
            <w:rPr>
              <w:noProof/>
            </w:rPr>
          </w:pPr>
          <w:hyperlink w:anchor="_Toc44543468" w:history="1">
            <w:r w:rsidR="000B4D67" w:rsidRPr="00AE541D">
              <w:rPr>
                <w:rStyle w:val="Hyperlink"/>
                <w:noProof/>
                <w:lang w:val="en-GB"/>
              </w:rPr>
              <w:t>Total Reward</w:t>
            </w:r>
            <w:r w:rsidR="000B4D67">
              <w:rPr>
                <w:noProof/>
                <w:webHidden/>
              </w:rPr>
              <w:tab/>
            </w:r>
            <w:r w:rsidR="000B4D67">
              <w:rPr>
                <w:noProof/>
                <w:webHidden/>
              </w:rPr>
              <w:fldChar w:fldCharType="begin"/>
            </w:r>
            <w:r w:rsidR="000B4D67">
              <w:rPr>
                <w:noProof/>
                <w:webHidden/>
              </w:rPr>
              <w:instrText xml:space="preserve"> PAGEREF _Toc44543468 \h </w:instrText>
            </w:r>
            <w:r w:rsidR="000B4D67">
              <w:rPr>
                <w:noProof/>
                <w:webHidden/>
              </w:rPr>
            </w:r>
            <w:r w:rsidR="000B4D67">
              <w:rPr>
                <w:noProof/>
                <w:webHidden/>
              </w:rPr>
              <w:fldChar w:fldCharType="separate"/>
            </w:r>
            <w:r w:rsidR="000B4D67">
              <w:rPr>
                <w:noProof/>
                <w:webHidden/>
              </w:rPr>
              <w:t>5</w:t>
            </w:r>
            <w:r w:rsidR="000B4D67">
              <w:rPr>
                <w:noProof/>
                <w:webHidden/>
              </w:rPr>
              <w:fldChar w:fldCharType="end"/>
            </w:r>
          </w:hyperlink>
        </w:p>
        <w:p w14:paraId="79BFDB3C" w14:textId="1B6BD9F9" w:rsidR="000B4D67" w:rsidRDefault="00ED0647">
          <w:pPr>
            <w:pStyle w:val="TOC2"/>
            <w:tabs>
              <w:tab w:val="right" w:leader="dot" w:pos="9350"/>
            </w:tabs>
            <w:rPr>
              <w:noProof/>
            </w:rPr>
          </w:pPr>
          <w:hyperlink w:anchor="_Toc44543469" w:history="1">
            <w:r w:rsidR="000B4D67" w:rsidRPr="00AE541D">
              <w:rPr>
                <w:rStyle w:val="Hyperlink"/>
                <w:noProof/>
                <w:lang w:val="en-GB"/>
              </w:rPr>
              <w:t>Effort-reward model</w:t>
            </w:r>
            <w:r w:rsidR="000B4D67">
              <w:rPr>
                <w:noProof/>
                <w:webHidden/>
              </w:rPr>
              <w:tab/>
            </w:r>
            <w:r w:rsidR="000B4D67">
              <w:rPr>
                <w:noProof/>
                <w:webHidden/>
              </w:rPr>
              <w:fldChar w:fldCharType="begin"/>
            </w:r>
            <w:r w:rsidR="000B4D67">
              <w:rPr>
                <w:noProof/>
                <w:webHidden/>
              </w:rPr>
              <w:instrText xml:space="preserve"> PAGEREF _Toc44543469 \h </w:instrText>
            </w:r>
            <w:r w:rsidR="000B4D67">
              <w:rPr>
                <w:noProof/>
                <w:webHidden/>
              </w:rPr>
            </w:r>
            <w:r w:rsidR="000B4D67">
              <w:rPr>
                <w:noProof/>
                <w:webHidden/>
              </w:rPr>
              <w:fldChar w:fldCharType="separate"/>
            </w:r>
            <w:r w:rsidR="000B4D67">
              <w:rPr>
                <w:noProof/>
                <w:webHidden/>
              </w:rPr>
              <w:t>6</w:t>
            </w:r>
            <w:r w:rsidR="000B4D67">
              <w:rPr>
                <w:noProof/>
                <w:webHidden/>
              </w:rPr>
              <w:fldChar w:fldCharType="end"/>
            </w:r>
          </w:hyperlink>
        </w:p>
        <w:p w14:paraId="504A8428" w14:textId="1AEE0E32" w:rsidR="000B4D67" w:rsidRDefault="00ED0647">
          <w:pPr>
            <w:pStyle w:val="TOC2"/>
            <w:tabs>
              <w:tab w:val="right" w:leader="dot" w:pos="9350"/>
            </w:tabs>
            <w:rPr>
              <w:noProof/>
            </w:rPr>
          </w:pPr>
          <w:hyperlink w:anchor="_Toc44543470" w:history="1">
            <w:r w:rsidR="000B4D67" w:rsidRPr="00AE541D">
              <w:rPr>
                <w:rStyle w:val="Hyperlink"/>
                <w:noProof/>
                <w:lang w:val="en-GB"/>
              </w:rPr>
              <w:t>Importance of fixed salaries in the total reward system</w:t>
            </w:r>
            <w:r w:rsidR="000B4D67">
              <w:rPr>
                <w:noProof/>
                <w:webHidden/>
              </w:rPr>
              <w:tab/>
            </w:r>
            <w:r w:rsidR="000B4D67">
              <w:rPr>
                <w:noProof/>
                <w:webHidden/>
              </w:rPr>
              <w:fldChar w:fldCharType="begin"/>
            </w:r>
            <w:r w:rsidR="000B4D67">
              <w:rPr>
                <w:noProof/>
                <w:webHidden/>
              </w:rPr>
              <w:instrText xml:space="preserve"> PAGEREF _Toc44543470 \h </w:instrText>
            </w:r>
            <w:r w:rsidR="000B4D67">
              <w:rPr>
                <w:noProof/>
                <w:webHidden/>
              </w:rPr>
            </w:r>
            <w:r w:rsidR="000B4D67">
              <w:rPr>
                <w:noProof/>
                <w:webHidden/>
              </w:rPr>
              <w:fldChar w:fldCharType="separate"/>
            </w:r>
            <w:r w:rsidR="000B4D67">
              <w:rPr>
                <w:noProof/>
                <w:webHidden/>
              </w:rPr>
              <w:t>7</w:t>
            </w:r>
            <w:r w:rsidR="000B4D67">
              <w:rPr>
                <w:noProof/>
                <w:webHidden/>
              </w:rPr>
              <w:fldChar w:fldCharType="end"/>
            </w:r>
          </w:hyperlink>
        </w:p>
        <w:p w14:paraId="55BCDA02" w14:textId="7A94AFA7" w:rsidR="000B4D67" w:rsidRDefault="00ED0647">
          <w:pPr>
            <w:pStyle w:val="TOC2"/>
            <w:tabs>
              <w:tab w:val="right" w:leader="dot" w:pos="9350"/>
            </w:tabs>
            <w:rPr>
              <w:noProof/>
            </w:rPr>
          </w:pPr>
          <w:hyperlink w:anchor="_Toc44543471" w:history="1">
            <w:r w:rsidR="000B4D67" w:rsidRPr="00AE541D">
              <w:rPr>
                <w:rStyle w:val="Hyperlink"/>
                <w:noProof/>
                <w:lang w:val="en-GB"/>
              </w:rPr>
              <w:t>Importance of profit sharing in the proposed total reward system</w:t>
            </w:r>
            <w:r w:rsidR="000B4D67">
              <w:rPr>
                <w:noProof/>
                <w:webHidden/>
              </w:rPr>
              <w:tab/>
            </w:r>
            <w:r w:rsidR="000B4D67">
              <w:rPr>
                <w:noProof/>
                <w:webHidden/>
              </w:rPr>
              <w:fldChar w:fldCharType="begin"/>
            </w:r>
            <w:r w:rsidR="000B4D67">
              <w:rPr>
                <w:noProof/>
                <w:webHidden/>
              </w:rPr>
              <w:instrText xml:space="preserve"> PAGEREF _Toc44543471 \h </w:instrText>
            </w:r>
            <w:r w:rsidR="000B4D67">
              <w:rPr>
                <w:noProof/>
                <w:webHidden/>
              </w:rPr>
            </w:r>
            <w:r w:rsidR="000B4D67">
              <w:rPr>
                <w:noProof/>
                <w:webHidden/>
              </w:rPr>
              <w:fldChar w:fldCharType="separate"/>
            </w:r>
            <w:r w:rsidR="000B4D67">
              <w:rPr>
                <w:noProof/>
                <w:webHidden/>
              </w:rPr>
              <w:t>8</w:t>
            </w:r>
            <w:r w:rsidR="000B4D67">
              <w:rPr>
                <w:noProof/>
                <w:webHidden/>
              </w:rPr>
              <w:fldChar w:fldCharType="end"/>
            </w:r>
          </w:hyperlink>
        </w:p>
        <w:p w14:paraId="490452A5" w14:textId="104EBE07" w:rsidR="000B4D67" w:rsidRDefault="00ED0647">
          <w:pPr>
            <w:pStyle w:val="TOC1"/>
            <w:tabs>
              <w:tab w:val="right" w:leader="dot" w:pos="9350"/>
            </w:tabs>
            <w:rPr>
              <w:noProof/>
            </w:rPr>
          </w:pPr>
          <w:hyperlink w:anchor="_Toc44543472" w:history="1">
            <w:r w:rsidR="000B4D67" w:rsidRPr="00AE541D">
              <w:rPr>
                <w:rStyle w:val="Hyperlink"/>
                <w:noProof/>
                <w:lang w:val="en-GB"/>
              </w:rPr>
              <w:t>Conclusion</w:t>
            </w:r>
            <w:r w:rsidR="000B4D67">
              <w:rPr>
                <w:noProof/>
                <w:webHidden/>
              </w:rPr>
              <w:tab/>
            </w:r>
            <w:r w:rsidR="000B4D67">
              <w:rPr>
                <w:noProof/>
                <w:webHidden/>
              </w:rPr>
              <w:fldChar w:fldCharType="begin"/>
            </w:r>
            <w:r w:rsidR="000B4D67">
              <w:rPr>
                <w:noProof/>
                <w:webHidden/>
              </w:rPr>
              <w:instrText xml:space="preserve"> PAGEREF _Toc44543472 \h </w:instrText>
            </w:r>
            <w:r w:rsidR="000B4D67">
              <w:rPr>
                <w:noProof/>
                <w:webHidden/>
              </w:rPr>
            </w:r>
            <w:r w:rsidR="000B4D67">
              <w:rPr>
                <w:noProof/>
                <w:webHidden/>
              </w:rPr>
              <w:fldChar w:fldCharType="separate"/>
            </w:r>
            <w:r w:rsidR="000B4D67">
              <w:rPr>
                <w:noProof/>
                <w:webHidden/>
              </w:rPr>
              <w:t>9</w:t>
            </w:r>
            <w:r w:rsidR="000B4D67">
              <w:rPr>
                <w:noProof/>
                <w:webHidden/>
              </w:rPr>
              <w:fldChar w:fldCharType="end"/>
            </w:r>
          </w:hyperlink>
        </w:p>
        <w:p w14:paraId="45E36E90" w14:textId="45F11D6B" w:rsidR="000B4D67" w:rsidRDefault="00ED0647">
          <w:pPr>
            <w:pStyle w:val="TOC1"/>
            <w:tabs>
              <w:tab w:val="right" w:leader="dot" w:pos="9350"/>
            </w:tabs>
            <w:rPr>
              <w:noProof/>
            </w:rPr>
          </w:pPr>
          <w:hyperlink w:anchor="_Toc44543473" w:history="1">
            <w:r w:rsidR="000B4D67" w:rsidRPr="00AE541D">
              <w:rPr>
                <w:rStyle w:val="Hyperlink"/>
                <w:rFonts w:eastAsia="Times New Roman"/>
                <w:noProof/>
              </w:rPr>
              <w:t>References</w:t>
            </w:r>
            <w:r w:rsidR="000B4D67">
              <w:rPr>
                <w:noProof/>
                <w:webHidden/>
              </w:rPr>
              <w:tab/>
            </w:r>
            <w:r w:rsidR="000B4D67">
              <w:rPr>
                <w:noProof/>
                <w:webHidden/>
              </w:rPr>
              <w:fldChar w:fldCharType="begin"/>
            </w:r>
            <w:r w:rsidR="000B4D67">
              <w:rPr>
                <w:noProof/>
                <w:webHidden/>
              </w:rPr>
              <w:instrText xml:space="preserve"> PAGEREF _Toc44543473 \h </w:instrText>
            </w:r>
            <w:r w:rsidR="000B4D67">
              <w:rPr>
                <w:noProof/>
                <w:webHidden/>
              </w:rPr>
            </w:r>
            <w:r w:rsidR="000B4D67">
              <w:rPr>
                <w:noProof/>
                <w:webHidden/>
              </w:rPr>
              <w:fldChar w:fldCharType="separate"/>
            </w:r>
            <w:r w:rsidR="000B4D67">
              <w:rPr>
                <w:noProof/>
                <w:webHidden/>
              </w:rPr>
              <w:t>10</w:t>
            </w:r>
            <w:r w:rsidR="000B4D67">
              <w:rPr>
                <w:noProof/>
                <w:webHidden/>
              </w:rPr>
              <w:fldChar w:fldCharType="end"/>
            </w:r>
          </w:hyperlink>
        </w:p>
        <w:p w14:paraId="5DF64BD3" w14:textId="4E027B98" w:rsidR="000B4D67" w:rsidRDefault="000B4D67">
          <w:r>
            <w:rPr>
              <w:b/>
              <w:bCs/>
              <w:noProof/>
            </w:rPr>
            <w:fldChar w:fldCharType="end"/>
          </w:r>
        </w:p>
      </w:sdtContent>
    </w:sdt>
    <w:p w14:paraId="35B4980C" w14:textId="77777777" w:rsidR="000B4D67" w:rsidRPr="004511DF" w:rsidRDefault="000B4D67" w:rsidP="00144198">
      <w:pPr>
        <w:rPr>
          <w:lang w:val="en-GB"/>
        </w:rPr>
      </w:pPr>
    </w:p>
    <w:p w14:paraId="53F59940" w14:textId="10051261" w:rsidR="00144198" w:rsidRPr="004511DF" w:rsidRDefault="00144198" w:rsidP="00144198">
      <w:pPr>
        <w:rPr>
          <w:lang w:val="en-GB"/>
        </w:rPr>
      </w:pPr>
    </w:p>
    <w:p w14:paraId="2D9EDCD2" w14:textId="428A2600" w:rsidR="00144198" w:rsidRPr="004511DF" w:rsidRDefault="00144198" w:rsidP="00144198">
      <w:pPr>
        <w:rPr>
          <w:lang w:val="en-GB"/>
        </w:rPr>
      </w:pPr>
    </w:p>
    <w:p w14:paraId="48E0B34E" w14:textId="4E4A03A2" w:rsidR="00144198" w:rsidRPr="00654783" w:rsidRDefault="00920B5E" w:rsidP="004511DF">
      <w:pPr>
        <w:pStyle w:val="Heading1"/>
        <w:rPr>
          <w:sz w:val="24"/>
          <w:szCs w:val="24"/>
          <w:lang w:val="en-GB"/>
        </w:rPr>
      </w:pPr>
      <w:r>
        <w:rPr>
          <w:lang w:val="en-GB"/>
        </w:rPr>
        <w:br w:type="column"/>
      </w:r>
      <w:bookmarkStart w:id="0" w:name="_Toc44543465"/>
      <w:r w:rsidR="00144198" w:rsidRPr="00654783">
        <w:rPr>
          <w:sz w:val="24"/>
          <w:szCs w:val="24"/>
          <w:lang w:val="en-GB"/>
        </w:rPr>
        <w:lastRenderedPageBreak/>
        <w:t>Introduction</w:t>
      </w:r>
      <w:bookmarkEnd w:id="0"/>
    </w:p>
    <w:p w14:paraId="6573A548" w14:textId="5B36B881" w:rsidR="001C5137" w:rsidRDefault="00340C5F" w:rsidP="00144198">
      <w:pPr>
        <w:rPr>
          <w:lang w:val="en-GB"/>
        </w:rPr>
      </w:pPr>
      <w:r w:rsidRPr="004511DF">
        <w:rPr>
          <w:lang w:val="en-GB"/>
        </w:rPr>
        <w:t>The relationship between an employer and employee is primarily determined by the rewards and incentives paid out to the latter. So, it is easily understandable that poor rewards and incentives will dissatisfy the employees, while effective incentive strategies would motivate them</w:t>
      </w:r>
      <w:r w:rsidR="000B4D67">
        <w:rPr>
          <w:lang w:val="en-GB"/>
        </w:rPr>
        <w:t xml:space="preserve"> </w:t>
      </w:r>
      <w:r w:rsidR="000B4D67" w:rsidRPr="000B4D67">
        <w:rPr>
          <w:lang w:val="en-GB"/>
        </w:rPr>
        <w:t xml:space="preserve">(Bailey, </w:t>
      </w:r>
      <w:proofErr w:type="spellStart"/>
      <w:r w:rsidR="000B4D67" w:rsidRPr="000B4D67">
        <w:rPr>
          <w:lang w:val="en-GB"/>
        </w:rPr>
        <w:t>Mankin</w:t>
      </w:r>
      <w:proofErr w:type="spellEnd"/>
      <w:r w:rsidR="000B4D67" w:rsidRPr="000B4D67">
        <w:rPr>
          <w:lang w:val="en-GB"/>
        </w:rPr>
        <w:t xml:space="preserve">, </w:t>
      </w:r>
      <w:proofErr w:type="spellStart"/>
      <w:r w:rsidR="000B4D67" w:rsidRPr="000B4D67">
        <w:rPr>
          <w:lang w:val="en-GB"/>
        </w:rPr>
        <w:t>Kelliher</w:t>
      </w:r>
      <w:proofErr w:type="spellEnd"/>
      <w:r w:rsidR="000B4D67" w:rsidRPr="000B4D67">
        <w:rPr>
          <w:lang w:val="en-GB"/>
        </w:rPr>
        <w:t xml:space="preserve"> and </w:t>
      </w:r>
      <w:proofErr w:type="spellStart"/>
      <w:r w:rsidR="000B4D67" w:rsidRPr="000B4D67">
        <w:rPr>
          <w:lang w:val="en-GB"/>
        </w:rPr>
        <w:t>Garavan</w:t>
      </w:r>
      <w:proofErr w:type="spellEnd"/>
      <w:r w:rsidR="000B4D67" w:rsidRPr="000B4D67">
        <w:rPr>
          <w:lang w:val="en-GB"/>
        </w:rPr>
        <w:t xml:space="preserve">, </w:t>
      </w:r>
      <w:r w:rsidR="000B4D67">
        <w:rPr>
          <w:lang w:val="en-GB"/>
        </w:rPr>
        <w:t>2019</w:t>
      </w:r>
      <w:r w:rsidR="000B4D67" w:rsidRPr="000B4D67">
        <w:rPr>
          <w:lang w:val="en-GB"/>
        </w:rPr>
        <w:t>)</w:t>
      </w:r>
      <w:r w:rsidRPr="004511DF">
        <w:rPr>
          <w:lang w:val="en-GB"/>
        </w:rPr>
        <w:t xml:space="preserve">. It is </w:t>
      </w:r>
      <w:r w:rsidR="00654783">
        <w:rPr>
          <w:lang w:val="en-GB"/>
        </w:rPr>
        <w:t>the responsibility of an organis</w:t>
      </w:r>
      <w:r w:rsidRPr="004511DF">
        <w:rPr>
          <w:lang w:val="en-GB"/>
        </w:rPr>
        <w:t xml:space="preserve">ation to develop a proper incentive plan to retain and maintain a motivated </w:t>
      </w:r>
      <w:bookmarkStart w:id="1" w:name="_GoBack"/>
      <w:bookmarkEnd w:id="1"/>
      <w:r w:rsidR="00B40DCA" w:rsidRPr="004511DF">
        <w:rPr>
          <w:lang w:val="en-GB"/>
        </w:rPr>
        <w:t>workforce</w:t>
      </w:r>
      <w:r w:rsidR="00B40DCA">
        <w:rPr>
          <w:lang w:val="en-GB"/>
        </w:rPr>
        <w:t>.</w:t>
      </w:r>
    </w:p>
    <w:p w14:paraId="23691829" w14:textId="77777777" w:rsidR="001C5137" w:rsidRPr="00654783" w:rsidRDefault="001C5137" w:rsidP="001C5137">
      <w:pPr>
        <w:pStyle w:val="Heading1"/>
        <w:rPr>
          <w:sz w:val="24"/>
          <w:szCs w:val="24"/>
          <w:lang w:val="en-GB"/>
        </w:rPr>
      </w:pPr>
      <w:bookmarkStart w:id="2" w:name="_Toc44543466"/>
      <w:r w:rsidRPr="00654783">
        <w:rPr>
          <w:sz w:val="24"/>
          <w:szCs w:val="24"/>
          <w:lang w:val="en-GB"/>
        </w:rPr>
        <w:t>Current reward practice at Hanoi Hat Company</w:t>
      </w:r>
      <w:bookmarkEnd w:id="2"/>
    </w:p>
    <w:p w14:paraId="2254435A" w14:textId="78AA1094" w:rsidR="00144198" w:rsidRDefault="001C5137" w:rsidP="001C5137">
      <w:pPr>
        <w:rPr>
          <w:lang w:val="en-GB"/>
        </w:rPr>
      </w:pPr>
      <w:r>
        <w:rPr>
          <w:lang w:val="en-GB"/>
        </w:rPr>
        <w:t>The current reward practice at Hanoi Hat Company is referred to as the performance-based pay. Performance-based pay involves compensative employees based on the level of their performance or production outputs</w:t>
      </w:r>
      <w:r w:rsidR="000B4D67">
        <w:rPr>
          <w:lang w:val="en-GB"/>
        </w:rPr>
        <w:t xml:space="preserve"> </w:t>
      </w:r>
      <w:r w:rsidR="000B4D67" w:rsidRPr="000B4D67">
        <w:rPr>
          <w:lang w:val="en-GB"/>
        </w:rPr>
        <w:t xml:space="preserve">(Bailey, </w:t>
      </w:r>
      <w:proofErr w:type="spellStart"/>
      <w:r w:rsidR="000B4D67" w:rsidRPr="000B4D67">
        <w:rPr>
          <w:lang w:val="en-GB"/>
        </w:rPr>
        <w:t>Mankin</w:t>
      </w:r>
      <w:proofErr w:type="spellEnd"/>
      <w:r w:rsidR="000B4D67" w:rsidRPr="000B4D67">
        <w:rPr>
          <w:lang w:val="en-GB"/>
        </w:rPr>
        <w:t xml:space="preserve">, </w:t>
      </w:r>
      <w:proofErr w:type="spellStart"/>
      <w:r w:rsidR="000B4D67" w:rsidRPr="000B4D67">
        <w:rPr>
          <w:lang w:val="en-GB"/>
        </w:rPr>
        <w:t>Kelliher</w:t>
      </w:r>
      <w:proofErr w:type="spellEnd"/>
      <w:r w:rsidR="000B4D67" w:rsidRPr="000B4D67">
        <w:rPr>
          <w:lang w:val="en-GB"/>
        </w:rPr>
        <w:t xml:space="preserve"> and </w:t>
      </w:r>
      <w:proofErr w:type="spellStart"/>
      <w:r w:rsidR="000B4D67" w:rsidRPr="000B4D67">
        <w:rPr>
          <w:lang w:val="en-GB"/>
        </w:rPr>
        <w:t>Garavan</w:t>
      </w:r>
      <w:proofErr w:type="spellEnd"/>
      <w:r w:rsidR="000B4D67" w:rsidRPr="000B4D67">
        <w:rPr>
          <w:lang w:val="en-GB"/>
        </w:rPr>
        <w:t xml:space="preserve">, </w:t>
      </w:r>
      <w:r w:rsidR="000B4D67">
        <w:rPr>
          <w:lang w:val="en-GB"/>
        </w:rPr>
        <w:t>2019</w:t>
      </w:r>
      <w:r w:rsidR="000B4D67" w:rsidRPr="000B4D67">
        <w:rPr>
          <w:lang w:val="en-GB"/>
        </w:rPr>
        <w:t>)</w:t>
      </w:r>
      <w:r>
        <w:rPr>
          <w:lang w:val="en-GB"/>
        </w:rPr>
        <w:t xml:space="preserve">. As evident in the case, the company pays the employees for the units of hats they manufacture. This is a traditional </w:t>
      </w:r>
      <w:r w:rsidR="00B34B26">
        <w:rPr>
          <w:lang w:val="en-GB"/>
        </w:rPr>
        <w:t>incentive strategy which is based on the idea that employees would perform better if they are rewarded for the level of their outputs</w:t>
      </w:r>
      <w:r w:rsidR="000B4D67">
        <w:rPr>
          <w:lang w:val="en-GB"/>
        </w:rPr>
        <w:t xml:space="preserve"> </w:t>
      </w:r>
      <w:r w:rsidR="000B4D67" w:rsidRPr="000B4D67">
        <w:rPr>
          <w:lang w:val="en-GB"/>
        </w:rPr>
        <w:t>(Compton, Baird and Nankervis, 2002)</w:t>
      </w:r>
      <w:r w:rsidR="00B34B26">
        <w:rPr>
          <w:lang w:val="en-GB"/>
        </w:rPr>
        <w:t>. It is suggested that by linking the rewards with the output levels, the organisation will be able to drive the employees towards greater levels of output. On the contrary, the wages of the employees will decrease with the reduced level of outputs they generate</w:t>
      </w:r>
      <w:r w:rsidR="000B4D67">
        <w:rPr>
          <w:lang w:val="en-GB"/>
        </w:rPr>
        <w:t xml:space="preserve"> </w:t>
      </w:r>
      <w:r w:rsidR="000B4D67" w:rsidRPr="000B4D67">
        <w:rPr>
          <w:lang w:val="en-GB"/>
        </w:rPr>
        <w:t xml:space="preserve">(Fatah and </w:t>
      </w:r>
      <w:proofErr w:type="spellStart"/>
      <w:r w:rsidR="000B4D67" w:rsidRPr="000B4D67">
        <w:rPr>
          <w:lang w:val="en-GB"/>
        </w:rPr>
        <w:t>Suhandini</w:t>
      </w:r>
      <w:proofErr w:type="spellEnd"/>
      <w:r w:rsidR="000B4D67" w:rsidRPr="000B4D67">
        <w:rPr>
          <w:lang w:val="en-GB"/>
        </w:rPr>
        <w:t>, 2019)</w:t>
      </w:r>
      <w:r w:rsidR="00B34B26">
        <w:rPr>
          <w:lang w:val="en-GB"/>
        </w:rPr>
        <w:t xml:space="preserve">. The effectiveness of this strategy has always been questionable because the outputs not only depend on the efforts of the employees, but actually, it depends on many other internal and external factors. </w:t>
      </w:r>
    </w:p>
    <w:p w14:paraId="3B77F0B8" w14:textId="129AF73C" w:rsidR="00B34B26" w:rsidRDefault="00B34B26" w:rsidP="001C5137">
      <w:pPr>
        <w:rPr>
          <w:lang w:val="en-GB"/>
        </w:rPr>
      </w:pPr>
      <w:r>
        <w:rPr>
          <w:lang w:val="en-GB"/>
        </w:rPr>
        <w:t>The</w:t>
      </w:r>
      <w:r w:rsidRPr="00B34B26">
        <w:rPr>
          <w:lang w:val="en-GB"/>
        </w:rPr>
        <w:t xml:space="preserve"> Human Resource Management Journal </w:t>
      </w:r>
      <w:r>
        <w:rPr>
          <w:lang w:val="en-GB"/>
        </w:rPr>
        <w:t xml:space="preserve">published in 2017 had </w:t>
      </w:r>
      <w:r w:rsidRPr="00B34B26">
        <w:rPr>
          <w:lang w:val="en-GB"/>
        </w:rPr>
        <w:t xml:space="preserve">revealed that </w:t>
      </w:r>
      <w:r>
        <w:rPr>
          <w:lang w:val="en-GB"/>
        </w:rPr>
        <w:t>“</w:t>
      </w:r>
      <w:r w:rsidRPr="00B34B26">
        <w:rPr>
          <w:lang w:val="en-GB"/>
        </w:rPr>
        <w:t>workers</w:t>
      </w:r>
      <w:r>
        <w:rPr>
          <w:lang w:val="en-GB"/>
        </w:rPr>
        <w:t xml:space="preserve"> </w:t>
      </w:r>
      <w:r w:rsidRPr="00B34B26">
        <w:rPr>
          <w:lang w:val="en-GB"/>
        </w:rPr>
        <w:t>whose pay</w:t>
      </w:r>
      <w:r>
        <w:rPr>
          <w:lang w:val="en-GB"/>
        </w:rPr>
        <w:t xml:space="preserve"> are</w:t>
      </w:r>
      <w:r w:rsidRPr="00B34B26">
        <w:rPr>
          <w:lang w:val="en-GB"/>
        </w:rPr>
        <w:t xml:space="preserve"> tie</w:t>
      </w:r>
      <w:r>
        <w:rPr>
          <w:lang w:val="en-GB"/>
        </w:rPr>
        <w:t>d</w:t>
      </w:r>
      <w:r w:rsidRPr="00B34B26">
        <w:rPr>
          <w:lang w:val="en-GB"/>
        </w:rPr>
        <w:t xml:space="preserve"> </w:t>
      </w:r>
      <w:r>
        <w:rPr>
          <w:lang w:val="en-GB"/>
        </w:rPr>
        <w:t>t</w:t>
      </w:r>
      <w:r w:rsidRPr="00B34B26">
        <w:rPr>
          <w:lang w:val="en-GB"/>
        </w:rPr>
        <w:t>o individual or company-wide performance</w:t>
      </w:r>
      <w:r>
        <w:rPr>
          <w:lang w:val="en-GB"/>
        </w:rPr>
        <w:t xml:space="preserve"> (performance-based pay)</w:t>
      </w:r>
      <w:r w:rsidRPr="00B34B26">
        <w:rPr>
          <w:lang w:val="en-GB"/>
        </w:rPr>
        <w:t xml:space="preserve">, work harder, but they also end up with higher </w:t>
      </w:r>
      <w:r>
        <w:rPr>
          <w:lang w:val="en-GB"/>
        </w:rPr>
        <w:t xml:space="preserve">physiological and psychological </w:t>
      </w:r>
      <w:r w:rsidRPr="00B34B26">
        <w:rPr>
          <w:lang w:val="en-GB"/>
        </w:rPr>
        <w:t>stress</w:t>
      </w:r>
      <w:r>
        <w:rPr>
          <w:lang w:val="en-GB"/>
        </w:rPr>
        <w:t xml:space="preserve">, </w:t>
      </w:r>
      <w:r w:rsidRPr="00B34B26">
        <w:rPr>
          <w:lang w:val="en-GB"/>
        </w:rPr>
        <w:t>and lower levels of job satisfaction</w:t>
      </w:r>
      <w:r>
        <w:rPr>
          <w:lang w:val="en-GB"/>
        </w:rPr>
        <w:t>”. Another study conducted by Walsh H. (2019) rev</w:t>
      </w:r>
      <w:r w:rsidR="00D82EDC">
        <w:rPr>
          <w:lang w:val="en-GB"/>
        </w:rPr>
        <w:t>ealed that employees’ whose pay</w:t>
      </w:r>
      <w:r>
        <w:rPr>
          <w:lang w:val="en-GB"/>
        </w:rPr>
        <w:t xml:space="preserve"> are solely linked to their performance or level of outputs demonstrate higher levels of demotivation or dissatisfaction at work. The SHRM report findings suggested that organisations that offer </w:t>
      </w:r>
      <w:r w:rsidR="00901F62">
        <w:rPr>
          <w:lang w:val="en-GB"/>
        </w:rPr>
        <w:t>unit-based</w:t>
      </w:r>
      <w:r>
        <w:rPr>
          <w:lang w:val="en-GB"/>
        </w:rPr>
        <w:t xml:space="preserve"> pays to their employees suffer from poor employer branding, and they are perceived exploitative among the employees</w:t>
      </w:r>
      <w:r w:rsidR="000B4D67">
        <w:rPr>
          <w:lang w:val="en-GB"/>
        </w:rPr>
        <w:t xml:space="preserve"> </w:t>
      </w:r>
      <w:r w:rsidR="000B4D67" w:rsidRPr="000B4D67">
        <w:rPr>
          <w:lang w:val="en-GB"/>
        </w:rPr>
        <w:t>(</w:t>
      </w:r>
      <w:proofErr w:type="spellStart"/>
      <w:r w:rsidR="000B4D67" w:rsidRPr="000B4D67">
        <w:rPr>
          <w:lang w:val="en-GB"/>
        </w:rPr>
        <w:t>Ivancevich</w:t>
      </w:r>
      <w:proofErr w:type="spellEnd"/>
      <w:r w:rsidR="000B4D67" w:rsidRPr="000B4D67">
        <w:rPr>
          <w:lang w:val="en-GB"/>
        </w:rPr>
        <w:t>, 2018)</w:t>
      </w:r>
      <w:r>
        <w:rPr>
          <w:lang w:val="en-GB"/>
        </w:rPr>
        <w:t xml:space="preserve">. </w:t>
      </w:r>
    </w:p>
    <w:p w14:paraId="6CA4DF7A" w14:textId="0AFF7B69" w:rsidR="00691BE3" w:rsidRDefault="00901F62" w:rsidP="004C5526">
      <w:pPr>
        <w:rPr>
          <w:lang w:val="en-GB"/>
        </w:rPr>
      </w:pPr>
      <w:r>
        <w:rPr>
          <w:lang w:val="en-GB"/>
        </w:rPr>
        <w:t>In the given case for instance, unit-based pay requires employees to produce more units to get paid more. However, it does not consider the disruptions in the workflow caused by internal and external factors</w:t>
      </w:r>
      <w:r w:rsidR="000B4D67">
        <w:rPr>
          <w:lang w:val="en-GB"/>
        </w:rPr>
        <w:t xml:space="preserve"> </w:t>
      </w:r>
      <w:r w:rsidR="000B4D67" w:rsidRPr="000B4D67">
        <w:rPr>
          <w:lang w:val="en-GB"/>
        </w:rPr>
        <w:t>(Kinman, 2019)</w:t>
      </w:r>
      <w:r>
        <w:rPr>
          <w:lang w:val="en-GB"/>
        </w:rPr>
        <w:t xml:space="preserve">. In this case, the need to develop new skills is the disrupting </w:t>
      </w:r>
      <w:r>
        <w:rPr>
          <w:lang w:val="en-GB"/>
        </w:rPr>
        <w:lastRenderedPageBreak/>
        <w:t>factor to the level of outputs. If the employees have to learn new skills or use new machineries every time they are working on a different unit of products, then they would not be able to produce the same level of outputs which they used to before</w:t>
      </w:r>
      <w:r w:rsidR="000B4D67">
        <w:rPr>
          <w:lang w:val="en-GB"/>
        </w:rPr>
        <w:t xml:space="preserve"> </w:t>
      </w:r>
      <w:r w:rsidR="000B4D67" w:rsidRPr="000B4D67">
        <w:rPr>
          <w:lang w:val="en-GB"/>
        </w:rPr>
        <w:t>(Lardner, 2015)</w:t>
      </w:r>
      <w:r>
        <w:rPr>
          <w:lang w:val="en-GB"/>
        </w:rPr>
        <w:t xml:space="preserve">. Therefore, the performance-based reward or unit-based reward becomes very ineffective to keep the employees motivated. </w:t>
      </w:r>
    </w:p>
    <w:p w14:paraId="25D65133" w14:textId="77777777" w:rsidR="003350BA" w:rsidRPr="00331E18" w:rsidRDefault="00522159" w:rsidP="001C5137">
      <w:pPr>
        <w:rPr>
          <w:lang w:val="en-GB"/>
        </w:rPr>
      </w:pPr>
      <w:r w:rsidRPr="00331E18">
        <w:rPr>
          <w:lang w:val="en-GB"/>
        </w:rPr>
        <w:t xml:space="preserve">A more modern theory of need is the goal setting theory by Edwin Locke. According to this theory, </w:t>
      </w:r>
      <w:r w:rsidR="00273E18" w:rsidRPr="00331E18">
        <w:rPr>
          <w:lang w:val="en-GB"/>
        </w:rPr>
        <w:t>goals should be linked to task performance. Studies suggest that employees tend to show greater drive towards achieving the goals, when these goals match the task performance they demonstrate. The theory also suggests that in order to drive employee performance, goals need to be realistic, achievable, specific, and challenging</w:t>
      </w:r>
      <w:r w:rsidR="00894DAD" w:rsidRPr="00331E18">
        <w:rPr>
          <w:lang w:val="en-GB"/>
        </w:rPr>
        <w:t xml:space="preserve"> (Kinman, 2019)</w:t>
      </w:r>
      <w:r w:rsidR="00273E18" w:rsidRPr="00331E18">
        <w:rPr>
          <w:lang w:val="en-GB"/>
        </w:rPr>
        <w:t xml:space="preserve">. </w:t>
      </w:r>
    </w:p>
    <w:p w14:paraId="56B89055" w14:textId="1C77F122" w:rsidR="003350BA" w:rsidRPr="00331E18" w:rsidRDefault="003350BA" w:rsidP="001C5137">
      <w:pPr>
        <w:rPr>
          <w:lang w:val="en-GB"/>
        </w:rPr>
      </w:pPr>
      <w:r w:rsidRPr="00331E18">
        <w:rPr>
          <w:noProof/>
          <w:lang w:val="en-GB" w:eastAsia="en-GB"/>
        </w:rPr>
        <w:drawing>
          <wp:inline distT="0" distB="0" distL="0" distR="0" wp14:anchorId="087D4F58" wp14:editId="6CF20A09">
            <wp:extent cx="5942330" cy="2333625"/>
            <wp:effectExtent l="0" t="0" r="1270" b="9525"/>
            <wp:docPr id="2" name="Picture 2" descr="Goal Setting Theory of Motivation - online 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oal Setting Theory of Motivation - online presentation"/>
                    <pic:cNvPicPr>
                      <a:picLocks noChangeAspect="1" noChangeArrowheads="1"/>
                    </pic:cNvPicPr>
                  </pic:nvPicPr>
                  <pic:blipFill rotWithShape="1">
                    <a:blip r:embed="rId8">
                      <a:extLst>
                        <a:ext uri="{28A0092B-C50C-407E-A947-70E740481C1C}">
                          <a14:useLocalDpi xmlns:a14="http://schemas.microsoft.com/office/drawing/2010/main" val="0"/>
                        </a:ext>
                      </a:extLst>
                    </a:blip>
                    <a:srcRect t="38731" b="8840"/>
                    <a:stretch/>
                  </pic:blipFill>
                  <pic:spPr bwMode="auto">
                    <a:xfrm>
                      <a:off x="0" y="0"/>
                      <a:ext cx="5943600" cy="2334124"/>
                    </a:xfrm>
                    <a:prstGeom prst="rect">
                      <a:avLst/>
                    </a:prstGeom>
                    <a:noFill/>
                    <a:ln>
                      <a:noFill/>
                    </a:ln>
                    <a:extLst>
                      <a:ext uri="{53640926-AAD7-44D8-BBD7-CCE9431645EC}">
                        <a14:shadowObscured xmlns:a14="http://schemas.microsoft.com/office/drawing/2010/main"/>
                      </a:ext>
                    </a:extLst>
                  </pic:spPr>
                </pic:pic>
              </a:graphicData>
            </a:graphic>
          </wp:inline>
        </w:drawing>
      </w:r>
    </w:p>
    <w:p w14:paraId="406A748D" w14:textId="1850FCBF" w:rsidR="003350BA" w:rsidRPr="00331E18" w:rsidRDefault="003350BA" w:rsidP="001C5137">
      <w:pPr>
        <w:rPr>
          <w:lang w:val="en-GB"/>
        </w:rPr>
      </w:pPr>
      <w:r w:rsidRPr="00331E18">
        <w:rPr>
          <w:lang w:val="en-GB"/>
        </w:rPr>
        <w:t>Figure: Goal setting theory</w:t>
      </w:r>
    </w:p>
    <w:p w14:paraId="14DD0DDB" w14:textId="29F5D351" w:rsidR="00522159" w:rsidRPr="00331E18" w:rsidRDefault="00273E18" w:rsidP="001C5137">
      <w:pPr>
        <w:rPr>
          <w:lang w:val="en-GB"/>
        </w:rPr>
      </w:pPr>
      <w:r w:rsidRPr="00331E18">
        <w:rPr>
          <w:lang w:val="en-GB"/>
        </w:rPr>
        <w:t>On the other hand, to ensure employees partake in goal achievement, self-efficacy and goal commitment should be the traits they demonstrate. In the given case of Hanoi Hat, the management should assign goals that drive the performance of the employees, and avoid setting goals that would cause rewards to be changed with the changes in the work orders</w:t>
      </w:r>
      <w:r w:rsidR="00894DAD" w:rsidRPr="00331E18">
        <w:rPr>
          <w:lang w:val="en-GB"/>
        </w:rPr>
        <w:t xml:space="preserve"> (</w:t>
      </w:r>
      <w:proofErr w:type="spellStart"/>
      <w:r w:rsidR="00894DAD" w:rsidRPr="00331E18">
        <w:rPr>
          <w:lang w:val="en-GB"/>
        </w:rPr>
        <w:t>Toriumi</w:t>
      </w:r>
      <w:proofErr w:type="spellEnd"/>
      <w:r w:rsidR="00894DAD" w:rsidRPr="00331E18">
        <w:rPr>
          <w:lang w:val="en-GB"/>
        </w:rPr>
        <w:t>, Yamamoto and Okada, 2016)</w:t>
      </w:r>
      <w:r w:rsidRPr="00331E18">
        <w:rPr>
          <w:lang w:val="en-GB"/>
        </w:rPr>
        <w:t xml:space="preserve">. Therefore, a more strategic approach should be taken when it comes to setting goals for the employees, and targeting their participation without risking their motivation by linking unrealistic </w:t>
      </w:r>
      <w:r w:rsidR="00894DAD" w:rsidRPr="00331E18">
        <w:rPr>
          <w:lang w:val="en-GB"/>
        </w:rPr>
        <w:t>reward plans.</w:t>
      </w:r>
    </w:p>
    <w:p w14:paraId="1F8634AF" w14:textId="6DD8D64B" w:rsidR="00901F62" w:rsidRPr="00654783" w:rsidRDefault="00901F62" w:rsidP="00901F62">
      <w:pPr>
        <w:pStyle w:val="Heading1"/>
        <w:rPr>
          <w:sz w:val="24"/>
          <w:szCs w:val="24"/>
          <w:lang w:val="en-GB"/>
        </w:rPr>
      </w:pPr>
      <w:bookmarkStart w:id="3" w:name="_Toc44543467"/>
      <w:r w:rsidRPr="00654783">
        <w:rPr>
          <w:sz w:val="24"/>
          <w:szCs w:val="24"/>
          <w:lang w:val="en-GB"/>
        </w:rPr>
        <w:lastRenderedPageBreak/>
        <w:t>Contemporary reward practices</w:t>
      </w:r>
      <w:bookmarkEnd w:id="3"/>
    </w:p>
    <w:p w14:paraId="555B83AC" w14:textId="0CF934A1" w:rsidR="00037BC0" w:rsidRDefault="00037BC0" w:rsidP="00901F62">
      <w:pPr>
        <w:rPr>
          <w:lang w:val="en-GB"/>
        </w:rPr>
      </w:pPr>
      <w:r>
        <w:rPr>
          <w:lang w:val="en-GB"/>
        </w:rPr>
        <w:t>First of all, it should be noted that rew</w:t>
      </w:r>
      <w:r w:rsidR="009D0BEB">
        <w:rPr>
          <w:lang w:val="en-GB"/>
        </w:rPr>
        <w:t>ard systems are mainly categoris</w:t>
      </w:r>
      <w:r>
        <w:rPr>
          <w:lang w:val="en-GB"/>
        </w:rPr>
        <w:t>ed as intrinsic rewards and extrinsic rewards. Extrinsic rewards are the concrete rewards that the employees receive. This involves salaries, bonuses, promotions and gifts</w:t>
      </w:r>
      <w:r w:rsidR="000B4D67">
        <w:rPr>
          <w:lang w:val="en-GB"/>
        </w:rPr>
        <w:t xml:space="preserve"> </w:t>
      </w:r>
      <w:r w:rsidR="000B4D67" w:rsidRPr="000B4D67">
        <w:rPr>
          <w:lang w:val="en-GB"/>
        </w:rPr>
        <w:t>(Pepper, Gore and Crossman, 2012)</w:t>
      </w:r>
      <w:r>
        <w:rPr>
          <w:lang w:val="en-GB"/>
        </w:rPr>
        <w:t xml:space="preserve">. Intrinsic rewards include the </w:t>
      </w:r>
      <w:r w:rsidR="00894DAD">
        <w:rPr>
          <w:lang w:val="en-GB"/>
        </w:rPr>
        <w:t>ones</w:t>
      </w:r>
      <w:r>
        <w:rPr>
          <w:lang w:val="en-GB"/>
        </w:rPr>
        <w:t xml:space="preserve"> that are aimed at the personal satisfaction of the employees. </w:t>
      </w:r>
      <w:r w:rsidR="009D0BEB">
        <w:rPr>
          <w:lang w:val="en-GB"/>
        </w:rPr>
        <w:t>This includes</w:t>
      </w:r>
      <w:r>
        <w:rPr>
          <w:lang w:val="en-GB"/>
        </w:rPr>
        <w:t xml:space="preserve"> the feedbacks, recognitions and trust or empowerment. Studies suggest that contemporary reward practices are aimed at employee motivation through the combination of intrinsic and extrinsic rewards</w:t>
      </w:r>
      <w:r w:rsidR="000B4D67">
        <w:rPr>
          <w:lang w:val="en-GB"/>
        </w:rPr>
        <w:t xml:space="preserve"> </w:t>
      </w:r>
      <w:r w:rsidR="000B4D67" w:rsidRPr="000B4D67">
        <w:rPr>
          <w:lang w:val="en-GB"/>
        </w:rPr>
        <w:t>(Shi, 2016)</w:t>
      </w:r>
      <w:r>
        <w:rPr>
          <w:lang w:val="en-GB"/>
        </w:rPr>
        <w:t xml:space="preserve">. </w:t>
      </w:r>
    </w:p>
    <w:p w14:paraId="16992DF6" w14:textId="3AEA3B3F" w:rsidR="00037BC0" w:rsidRDefault="00037BC0" w:rsidP="00901F62">
      <w:pPr>
        <w:rPr>
          <w:lang w:val="en-GB"/>
        </w:rPr>
      </w:pPr>
      <w:r>
        <w:rPr>
          <w:lang w:val="en-GB"/>
        </w:rPr>
        <w:t>The extrinsic reward</w:t>
      </w:r>
      <w:r w:rsidR="009D0BEB">
        <w:rPr>
          <w:lang w:val="en-GB"/>
        </w:rPr>
        <w:t xml:space="preserve"> practices are further categoris</w:t>
      </w:r>
      <w:r>
        <w:rPr>
          <w:lang w:val="en-GB"/>
        </w:rPr>
        <w:t>ed into fixed rewards and variable rewards. Fixed rewards are when the employees get a fixed amount of incentive per day/week/month regardless of the level of their performance</w:t>
      </w:r>
      <w:r w:rsidR="000B4D67">
        <w:rPr>
          <w:lang w:val="en-GB"/>
        </w:rPr>
        <w:t xml:space="preserve"> </w:t>
      </w:r>
      <w:r w:rsidR="000B4D67" w:rsidRPr="000B4D67">
        <w:rPr>
          <w:lang w:val="en-GB"/>
        </w:rPr>
        <w:t>(</w:t>
      </w:r>
      <w:proofErr w:type="spellStart"/>
      <w:r w:rsidR="000B4D67" w:rsidRPr="000B4D67">
        <w:rPr>
          <w:lang w:val="en-GB"/>
        </w:rPr>
        <w:t>Toriumi</w:t>
      </w:r>
      <w:proofErr w:type="spellEnd"/>
      <w:r w:rsidR="000B4D67" w:rsidRPr="000B4D67">
        <w:rPr>
          <w:lang w:val="en-GB"/>
        </w:rPr>
        <w:t>, Yamamoto and Okada, 2016)</w:t>
      </w:r>
      <w:r>
        <w:rPr>
          <w:lang w:val="en-GB"/>
        </w:rPr>
        <w:t>. This is an essential reward system for jobs that do not necessarily involve any tangible outputs. Following are some contemporary fixed reward types;</w:t>
      </w:r>
    </w:p>
    <w:p w14:paraId="601F765E" w14:textId="7183659E" w:rsidR="00037BC0" w:rsidRDefault="00037BC0" w:rsidP="00901F62">
      <w:pPr>
        <w:rPr>
          <w:lang w:val="en-GB"/>
        </w:rPr>
      </w:pPr>
      <w:r>
        <w:rPr>
          <w:lang w:val="en-GB"/>
        </w:rPr>
        <w:t>1. Hourly rates</w:t>
      </w:r>
    </w:p>
    <w:p w14:paraId="58DE650B" w14:textId="24C35E45" w:rsidR="00037BC0" w:rsidRDefault="00037BC0" w:rsidP="00901F62">
      <w:pPr>
        <w:rPr>
          <w:lang w:val="en-GB"/>
        </w:rPr>
      </w:pPr>
      <w:r>
        <w:rPr>
          <w:lang w:val="en-GB"/>
        </w:rPr>
        <w:t>2. Day rates</w:t>
      </w:r>
    </w:p>
    <w:p w14:paraId="760454BB" w14:textId="1721AD69" w:rsidR="00037BC0" w:rsidRDefault="00037BC0" w:rsidP="00901F62">
      <w:pPr>
        <w:rPr>
          <w:lang w:val="en-GB"/>
        </w:rPr>
      </w:pPr>
      <w:r>
        <w:rPr>
          <w:lang w:val="en-GB"/>
        </w:rPr>
        <w:t>3. Weekly wages</w:t>
      </w:r>
    </w:p>
    <w:p w14:paraId="02065B35" w14:textId="2CE68922" w:rsidR="00037BC0" w:rsidRDefault="00037BC0" w:rsidP="00901F62">
      <w:pPr>
        <w:rPr>
          <w:lang w:val="en-GB"/>
        </w:rPr>
      </w:pPr>
      <w:r>
        <w:rPr>
          <w:lang w:val="en-GB"/>
        </w:rPr>
        <w:t>4. Annual salary</w:t>
      </w:r>
    </w:p>
    <w:p w14:paraId="2BB743D6" w14:textId="151FDD2D" w:rsidR="00691BE3" w:rsidRDefault="00037BC0" w:rsidP="00901F62">
      <w:pPr>
        <w:rPr>
          <w:lang w:val="en-GB"/>
        </w:rPr>
      </w:pPr>
      <w:r>
        <w:rPr>
          <w:lang w:val="en-GB"/>
        </w:rPr>
        <w:t xml:space="preserve">Variable rewards are those which involve paying the employees based on the level of their outputs, performance or the profits they generate. Performance based </w:t>
      </w:r>
      <w:r w:rsidR="00691BE3">
        <w:rPr>
          <w:lang w:val="en-GB"/>
        </w:rPr>
        <w:t>incentives</w:t>
      </w:r>
      <w:r>
        <w:rPr>
          <w:lang w:val="en-GB"/>
        </w:rPr>
        <w:t xml:space="preserve"> as discussed earlier, </w:t>
      </w:r>
      <w:r w:rsidR="00691BE3">
        <w:rPr>
          <w:lang w:val="en-GB"/>
        </w:rPr>
        <w:t>is a type of variable reward</w:t>
      </w:r>
      <w:r w:rsidR="000B4D67">
        <w:rPr>
          <w:lang w:val="en-GB"/>
        </w:rPr>
        <w:t xml:space="preserve"> </w:t>
      </w:r>
      <w:r w:rsidR="000B4D67" w:rsidRPr="000B4D67">
        <w:rPr>
          <w:lang w:val="en-GB"/>
        </w:rPr>
        <w:t>(</w:t>
      </w:r>
      <w:proofErr w:type="spellStart"/>
      <w:r w:rsidR="000B4D67" w:rsidRPr="000B4D67">
        <w:rPr>
          <w:lang w:val="en-GB"/>
        </w:rPr>
        <w:t>Abouleish</w:t>
      </w:r>
      <w:proofErr w:type="spellEnd"/>
      <w:r w:rsidR="000B4D67" w:rsidRPr="000B4D67">
        <w:rPr>
          <w:lang w:val="en-GB"/>
        </w:rPr>
        <w:t>, 2008)</w:t>
      </w:r>
      <w:r w:rsidR="00691BE3">
        <w:rPr>
          <w:lang w:val="en-GB"/>
        </w:rPr>
        <w:t>. Following are some popular variable reward types;</w:t>
      </w:r>
    </w:p>
    <w:p w14:paraId="0A6BE078" w14:textId="075CA5D2" w:rsidR="00691BE3" w:rsidRDefault="00691BE3" w:rsidP="00901F62">
      <w:pPr>
        <w:rPr>
          <w:lang w:val="en-GB"/>
        </w:rPr>
      </w:pPr>
      <w:r>
        <w:rPr>
          <w:lang w:val="en-GB"/>
        </w:rPr>
        <w:t>1. Piece work pays (as followed in Hanoi Hat Company)</w:t>
      </w:r>
    </w:p>
    <w:p w14:paraId="0852144D" w14:textId="0B384C1B" w:rsidR="00691BE3" w:rsidRDefault="00691BE3" w:rsidP="00901F62">
      <w:pPr>
        <w:rPr>
          <w:lang w:val="en-GB"/>
        </w:rPr>
      </w:pPr>
      <w:r>
        <w:rPr>
          <w:lang w:val="en-GB"/>
        </w:rPr>
        <w:t xml:space="preserve">2. Commission based pay </w:t>
      </w:r>
    </w:p>
    <w:p w14:paraId="09CC63D4" w14:textId="6DB2CDBE" w:rsidR="00691BE3" w:rsidRDefault="00691BE3" w:rsidP="00901F62">
      <w:pPr>
        <w:rPr>
          <w:lang w:val="en-GB"/>
        </w:rPr>
      </w:pPr>
      <w:r>
        <w:rPr>
          <w:lang w:val="en-GB"/>
        </w:rPr>
        <w:t>3. Small group incentives.</w:t>
      </w:r>
    </w:p>
    <w:p w14:paraId="7F8BF61E" w14:textId="5C5C7615" w:rsidR="00691BE3" w:rsidRDefault="00691BE3" w:rsidP="00901F62">
      <w:pPr>
        <w:rPr>
          <w:lang w:val="en-GB"/>
        </w:rPr>
      </w:pPr>
      <w:r>
        <w:rPr>
          <w:lang w:val="en-GB"/>
        </w:rPr>
        <w:t>4. Gain sharing</w:t>
      </w:r>
    </w:p>
    <w:p w14:paraId="622AF272" w14:textId="0924BEAF" w:rsidR="00691BE3" w:rsidRDefault="00691BE3" w:rsidP="00901F62">
      <w:pPr>
        <w:rPr>
          <w:lang w:val="en-GB"/>
        </w:rPr>
      </w:pPr>
      <w:r>
        <w:rPr>
          <w:lang w:val="en-GB"/>
        </w:rPr>
        <w:t>5. Profit sharing (could be in cash or share)</w:t>
      </w:r>
      <w:r w:rsidR="000B4D67" w:rsidRPr="000B4D67">
        <w:t xml:space="preserve"> </w:t>
      </w:r>
      <w:r w:rsidR="000B4D67" w:rsidRPr="000B4D67">
        <w:rPr>
          <w:lang w:val="en-GB"/>
        </w:rPr>
        <w:t>(</w:t>
      </w:r>
      <w:proofErr w:type="spellStart"/>
      <w:r w:rsidR="000B4D67" w:rsidRPr="000B4D67">
        <w:rPr>
          <w:lang w:val="en-GB"/>
        </w:rPr>
        <w:t>Abouleish</w:t>
      </w:r>
      <w:proofErr w:type="spellEnd"/>
      <w:r w:rsidR="000B4D67" w:rsidRPr="000B4D67">
        <w:rPr>
          <w:lang w:val="en-GB"/>
        </w:rPr>
        <w:t>, 2008)</w:t>
      </w:r>
    </w:p>
    <w:p w14:paraId="418E8D75" w14:textId="5C18233E" w:rsidR="00691BE3" w:rsidRPr="00654783" w:rsidRDefault="00691BE3" w:rsidP="00691BE3">
      <w:pPr>
        <w:pStyle w:val="Heading2"/>
        <w:rPr>
          <w:color w:val="000000" w:themeColor="text1"/>
          <w:sz w:val="24"/>
          <w:szCs w:val="24"/>
          <w:lang w:val="en-GB"/>
        </w:rPr>
      </w:pPr>
      <w:bookmarkStart w:id="4" w:name="_Toc44543468"/>
      <w:r w:rsidRPr="00654783">
        <w:rPr>
          <w:color w:val="000000" w:themeColor="text1"/>
          <w:sz w:val="24"/>
          <w:szCs w:val="24"/>
          <w:lang w:val="en-GB"/>
        </w:rPr>
        <w:lastRenderedPageBreak/>
        <w:t>Total Reward</w:t>
      </w:r>
      <w:bookmarkEnd w:id="4"/>
      <w:r w:rsidRPr="00654783">
        <w:rPr>
          <w:color w:val="000000" w:themeColor="text1"/>
          <w:sz w:val="24"/>
          <w:szCs w:val="24"/>
          <w:lang w:val="en-GB"/>
        </w:rPr>
        <w:t xml:space="preserve"> </w:t>
      </w:r>
    </w:p>
    <w:p w14:paraId="266E11D1" w14:textId="68B7EBCF" w:rsidR="00CE3CEB" w:rsidRDefault="00691BE3" w:rsidP="00691BE3">
      <w:pPr>
        <w:rPr>
          <w:lang w:val="en-GB"/>
        </w:rPr>
      </w:pPr>
      <w:r>
        <w:rPr>
          <w:lang w:val="en-GB"/>
        </w:rPr>
        <w:t>A popular contemporary reward practice is the total reward plan. It involves a holistic approach to determining the rewards for the employees</w:t>
      </w:r>
      <w:r w:rsidR="000B4D67">
        <w:rPr>
          <w:lang w:val="en-GB"/>
        </w:rPr>
        <w:t xml:space="preserve"> </w:t>
      </w:r>
      <w:r w:rsidR="000B4D67" w:rsidRPr="000B4D67">
        <w:rPr>
          <w:lang w:val="en-GB"/>
        </w:rPr>
        <w:t>(A</w:t>
      </w:r>
      <w:r w:rsidR="00A15278">
        <w:rPr>
          <w:lang w:val="en-GB"/>
        </w:rPr>
        <w:t xml:space="preserve">nthony, </w:t>
      </w:r>
      <w:proofErr w:type="spellStart"/>
      <w:r w:rsidR="00A15278">
        <w:rPr>
          <w:lang w:val="en-GB"/>
        </w:rPr>
        <w:t>Perrewe</w:t>
      </w:r>
      <w:proofErr w:type="spellEnd"/>
      <w:r w:rsidR="00A15278">
        <w:rPr>
          <w:lang w:val="en-GB"/>
        </w:rPr>
        <w:t xml:space="preserve"> and </w:t>
      </w:r>
      <w:proofErr w:type="spellStart"/>
      <w:r w:rsidR="00A15278">
        <w:rPr>
          <w:lang w:val="en-GB"/>
        </w:rPr>
        <w:t>Kacmar</w:t>
      </w:r>
      <w:proofErr w:type="spellEnd"/>
      <w:r w:rsidR="00A15278">
        <w:rPr>
          <w:lang w:val="en-GB"/>
        </w:rPr>
        <w:t>, 2013</w:t>
      </w:r>
      <w:r w:rsidR="000B4D67" w:rsidRPr="000B4D67">
        <w:rPr>
          <w:lang w:val="en-GB"/>
        </w:rPr>
        <w:t>)</w:t>
      </w:r>
      <w:r>
        <w:rPr>
          <w:lang w:val="en-GB"/>
        </w:rPr>
        <w:t xml:space="preserve">. According to Redman and Wilkinson (2006), total reward combines the elements of traditional reward practices with the contemporary demands such as career advancement opportunities, need for recognition, </w:t>
      </w:r>
      <w:r w:rsidR="00F75D4D">
        <w:rPr>
          <w:lang w:val="en-GB"/>
        </w:rPr>
        <w:t xml:space="preserve">and other intrinsic expectations. </w:t>
      </w:r>
      <w:r w:rsidR="00CE3CEB">
        <w:rPr>
          <w:lang w:val="en-GB"/>
        </w:rPr>
        <w:t>This also includes combining fixed rewards with variable rewards to offer a handsome incentive plan, which would motivate the employees.</w:t>
      </w:r>
    </w:p>
    <w:p w14:paraId="13B04165" w14:textId="5A7805A8" w:rsidR="00F75D4D" w:rsidRDefault="00F75D4D" w:rsidP="00691BE3">
      <w:pPr>
        <w:rPr>
          <w:lang w:val="en-GB"/>
        </w:rPr>
      </w:pPr>
      <w:r>
        <w:rPr>
          <w:lang w:val="en-GB"/>
        </w:rPr>
        <w:t>Total rewards have many benefits to an organisation, which include increased flexibility, reduced costs, recruitment and retention, and enhanced profitability. With total rewards strategy, employers can flexibly reward their employees</w:t>
      </w:r>
      <w:r w:rsidR="00CE3CEB">
        <w:rPr>
          <w:lang w:val="en-GB"/>
        </w:rPr>
        <w:t>, and attract skilled employees during recruitment</w:t>
      </w:r>
      <w:r w:rsidR="000B4D67">
        <w:rPr>
          <w:lang w:val="en-GB"/>
        </w:rPr>
        <w:t xml:space="preserve"> </w:t>
      </w:r>
      <w:r w:rsidR="000B4D67" w:rsidRPr="000B4D67">
        <w:rPr>
          <w:lang w:val="en-GB"/>
        </w:rPr>
        <w:t xml:space="preserve">(Anthony, </w:t>
      </w:r>
      <w:proofErr w:type="spellStart"/>
      <w:r w:rsidR="000B4D67" w:rsidRPr="000B4D67">
        <w:rPr>
          <w:lang w:val="en-GB"/>
        </w:rPr>
        <w:t>Kacmar</w:t>
      </w:r>
      <w:proofErr w:type="spellEnd"/>
      <w:r w:rsidR="000B4D67" w:rsidRPr="000B4D67">
        <w:rPr>
          <w:lang w:val="en-GB"/>
        </w:rPr>
        <w:t xml:space="preserve"> and </w:t>
      </w:r>
      <w:proofErr w:type="spellStart"/>
      <w:r w:rsidR="000B4D67" w:rsidRPr="000B4D67">
        <w:rPr>
          <w:lang w:val="en-GB"/>
        </w:rPr>
        <w:t>Perrewe</w:t>
      </w:r>
      <w:proofErr w:type="spellEnd"/>
      <w:r w:rsidR="000B4D67" w:rsidRPr="000B4D67">
        <w:rPr>
          <w:lang w:val="en-GB"/>
        </w:rPr>
        <w:t>, 2001)</w:t>
      </w:r>
      <w:r w:rsidR="00CE3CEB">
        <w:rPr>
          <w:lang w:val="en-GB"/>
        </w:rPr>
        <w:t xml:space="preserve">. This strategy complements the organisation’s strategies and objectives as well. </w:t>
      </w:r>
      <w:r w:rsidR="008E5702">
        <w:rPr>
          <w:lang w:val="en-GB"/>
        </w:rPr>
        <w:t xml:space="preserve">Thus, it is popular among most organisations. </w:t>
      </w:r>
    </w:p>
    <w:p w14:paraId="11BEF5E3" w14:textId="6AE12622" w:rsidR="008E5702" w:rsidRDefault="008E5702" w:rsidP="00691BE3">
      <w:pPr>
        <w:rPr>
          <w:lang w:val="en-GB"/>
        </w:rPr>
      </w:pPr>
      <w:r>
        <w:rPr>
          <w:lang w:val="en-GB"/>
        </w:rPr>
        <w:t>In the given case of Hanoi Hat, for instance, total reward would involve paying the employees a fixed salary along with cash profit sharing, and complementing them for their efforts to learn new skills and techniques to complete the recent work order received by the company</w:t>
      </w:r>
      <w:r w:rsidR="000B4D67">
        <w:rPr>
          <w:lang w:val="en-GB"/>
        </w:rPr>
        <w:t xml:space="preserve"> </w:t>
      </w:r>
      <w:r w:rsidR="000B4D67" w:rsidRPr="000B4D67">
        <w:rPr>
          <w:lang w:val="en-GB"/>
        </w:rPr>
        <w:t xml:space="preserve">(Bailey, </w:t>
      </w:r>
      <w:proofErr w:type="spellStart"/>
      <w:r w:rsidR="000B4D67" w:rsidRPr="000B4D67">
        <w:rPr>
          <w:lang w:val="en-GB"/>
        </w:rPr>
        <w:t>Mankin</w:t>
      </w:r>
      <w:proofErr w:type="spellEnd"/>
      <w:r w:rsidR="000B4D67" w:rsidRPr="000B4D67">
        <w:rPr>
          <w:lang w:val="en-GB"/>
        </w:rPr>
        <w:t xml:space="preserve">, </w:t>
      </w:r>
      <w:proofErr w:type="spellStart"/>
      <w:r w:rsidR="000B4D67" w:rsidRPr="000B4D67">
        <w:rPr>
          <w:lang w:val="en-GB"/>
        </w:rPr>
        <w:t>Kelliher</w:t>
      </w:r>
      <w:proofErr w:type="spellEnd"/>
      <w:r w:rsidR="000B4D67" w:rsidRPr="000B4D67">
        <w:rPr>
          <w:lang w:val="en-GB"/>
        </w:rPr>
        <w:t xml:space="preserve"> and </w:t>
      </w:r>
      <w:proofErr w:type="spellStart"/>
      <w:r w:rsidR="000B4D67" w:rsidRPr="000B4D67">
        <w:rPr>
          <w:lang w:val="en-GB"/>
        </w:rPr>
        <w:t>Garavan</w:t>
      </w:r>
      <w:proofErr w:type="spellEnd"/>
      <w:r w:rsidR="000B4D67" w:rsidRPr="000B4D67">
        <w:rPr>
          <w:lang w:val="en-GB"/>
        </w:rPr>
        <w:t xml:space="preserve">, </w:t>
      </w:r>
      <w:r w:rsidR="000B4D67">
        <w:rPr>
          <w:lang w:val="en-GB"/>
        </w:rPr>
        <w:t>2019</w:t>
      </w:r>
      <w:r w:rsidR="000B4D67" w:rsidRPr="000B4D67">
        <w:rPr>
          <w:lang w:val="en-GB"/>
        </w:rPr>
        <w:t>)</w:t>
      </w:r>
      <w:r>
        <w:rPr>
          <w:lang w:val="en-GB"/>
        </w:rPr>
        <w:t>. This will boost their motivation at work, and they would likely ignore any decline in their salaries due to the</w:t>
      </w:r>
      <w:r w:rsidR="00011668">
        <w:rPr>
          <w:lang w:val="en-GB"/>
        </w:rPr>
        <w:t xml:space="preserve"> nature of the</w:t>
      </w:r>
      <w:r>
        <w:rPr>
          <w:lang w:val="en-GB"/>
        </w:rPr>
        <w:t xml:space="preserve"> </w:t>
      </w:r>
      <w:r w:rsidR="00011668">
        <w:rPr>
          <w:lang w:val="en-GB"/>
        </w:rPr>
        <w:t xml:space="preserve">newly received order. </w:t>
      </w:r>
    </w:p>
    <w:p w14:paraId="06819858" w14:textId="70C5D36E" w:rsidR="008E5702" w:rsidRPr="00654783" w:rsidRDefault="008E5702" w:rsidP="008E5702">
      <w:pPr>
        <w:pStyle w:val="Heading2"/>
        <w:rPr>
          <w:color w:val="000000" w:themeColor="text1"/>
          <w:sz w:val="24"/>
          <w:szCs w:val="24"/>
          <w:lang w:val="en-GB"/>
        </w:rPr>
      </w:pPr>
      <w:bookmarkStart w:id="5" w:name="_Toc44543469"/>
      <w:r w:rsidRPr="00654783">
        <w:rPr>
          <w:color w:val="000000" w:themeColor="text1"/>
          <w:sz w:val="24"/>
          <w:szCs w:val="24"/>
          <w:lang w:val="en-GB"/>
        </w:rPr>
        <w:t>Effort-reward model</w:t>
      </w:r>
      <w:bookmarkEnd w:id="5"/>
    </w:p>
    <w:p w14:paraId="704D18D2" w14:textId="19C1394F" w:rsidR="008E5702" w:rsidRDefault="0031150F" w:rsidP="008E5702">
      <w:pPr>
        <w:rPr>
          <w:lang w:val="en-GB"/>
        </w:rPr>
      </w:pPr>
      <w:r>
        <w:rPr>
          <w:lang w:val="en-GB"/>
        </w:rPr>
        <w:t xml:space="preserve">The effort-reward model suggests that rewards should complement the efforts for ensuring job satisfaction. </w:t>
      </w:r>
      <w:r w:rsidR="005D386F">
        <w:rPr>
          <w:lang w:val="en-GB"/>
        </w:rPr>
        <w:t>When the efforts exceed the level of rewards, or when the rewards do not justify the efforts, then the employees perceive exploitation, which leads to lack of loyalty towards organisation, poor work performance, and the lack of commitment</w:t>
      </w:r>
      <w:r w:rsidR="000B4D67">
        <w:rPr>
          <w:lang w:val="en-GB"/>
        </w:rPr>
        <w:t xml:space="preserve"> </w:t>
      </w:r>
      <w:r w:rsidR="000B4D67" w:rsidRPr="000B4D67">
        <w:t xml:space="preserve">(Bailey, </w:t>
      </w:r>
      <w:proofErr w:type="spellStart"/>
      <w:r w:rsidR="000B4D67" w:rsidRPr="000B4D67">
        <w:t>Mankin</w:t>
      </w:r>
      <w:proofErr w:type="spellEnd"/>
      <w:r w:rsidR="000B4D67" w:rsidRPr="000B4D67">
        <w:t xml:space="preserve">, </w:t>
      </w:r>
      <w:proofErr w:type="spellStart"/>
      <w:r w:rsidR="000B4D67" w:rsidRPr="000B4D67">
        <w:t>Kelliher</w:t>
      </w:r>
      <w:proofErr w:type="spellEnd"/>
      <w:r w:rsidR="000B4D67" w:rsidRPr="000B4D67">
        <w:t xml:space="preserve"> and </w:t>
      </w:r>
      <w:proofErr w:type="spellStart"/>
      <w:r w:rsidR="000B4D67" w:rsidRPr="000B4D67">
        <w:t>Garavan</w:t>
      </w:r>
      <w:proofErr w:type="spellEnd"/>
      <w:r w:rsidR="000B4D67" w:rsidRPr="000B4D67">
        <w:t xml:space="preserve">, </w:t>
      </w:r>
      <w:r w:rsidR="000B4D67">
        <w:t>2019</w:t>
      </w:r>
      <w:r w:rsidR="000B4D67" w:rsidRPr="000B4D67">
        <w:t>)</w:t>
      </w:r>
      <w:r w:rsidR="005D386F">
        <w:rPr>
          <w:lang w:val="en-GB"/>
        </w:rPr>
        <w:t xml:space="preserve">. The effort-reward model </w:t>
      </w:r>
      <w:r w:rsidR="00F87D8D">
        <w:rPr>
          <w:lang w:val="en-GB"/>
        </w:rPr>
        <w:t xml:space="preserve">suggests that efforts need to be complemented by rewards. </w:t>
      </w:r>
    </w:p>
    <w:p w14:paraId="6E2B22C6" w14:textId="7452D61B" w:rsidR="00635332" w:rsidRDefault="00F87D8D" w:rsidP="008E5702">
      <w:pPr>
        <w:rPr>
          <w:lang w:val="en-GB"/>
        </w:rPr>
      </w:pPr>
      <w:r>
        <w:rPr>
          <w:lang w:val="en-GB"/>
        </w:rPr>
        <w:t>This model is particularly relevant to the case of Hanoi Hat Company because the organisation pays out rewards thinking that the efforts of employees are being rewarded, but in fact, efforts are not necessarily determined by outputs</w:t>
      </w:r>
      <w:r w:rsidR="000B4D67">
        <w:rPr>
          <w:lang w:val="en-GB"/>
        </w:rPr>
        <w:t xml:space="preserve"> </w:t>
      </w:r>
      <w:r w:rsidR="000B4D67" w:rsidRPr="000B4D67">
        <w:rPr>
          <w:lang w:val="en-GB"/>
        </w:rPr>
        <w:t>(</w:t>
      </w:r>
      <w:proofErr w:type="spellStart"/>
      <w:r w:rsidR="000B4D67" w:rsidRPr="000B4D67">
        <w:rPr>
          <w:lang w:val="en-GB"/>
        </w:rPr>
        <w:t>Boselie</w:t>
      </w:r>
      <w:proofErr w:type="spellEnd"/>
      <w:r w:rsidR="000B4D67" w:rsidRPr="000B4D67">
        <w:rPr>
          <w:lang w:val="en-GB"/>
        </w:rPr>
        <w:t xml:space="preserve">, </w:t>
      </w:r>
      <w:r w:rsidR="000B4D67">
        <w:rPr>
          <w:lang w:val="en-GB"/>
        </w:rPr>
        <w:t>2019</w:t>
      </w:r>
      <w:r w:rsidR="000B4D67" w:rsidRPr="000B4D67">
        <w:rPr>
          <w:lang w:val="en-GB"/>
        </w:rPr>
        <w:t>)</w:t>
      </w:r>
      <w:r>
        <w:rPr>
          <w:lang w:val="en-GB"/>
        </w:rPr>
        <w:t xml:space="preserve">. If the case study is analysed, the workers at the company are </w:t>
      </w:r>
      <w:r w:rsidR="00635332">
        <w:rPr>
          <w:lang w:val="en-GB"/>
        </w:rPr>
        <w:t xml:space="preserve">in fact, giving their usual efforts at work, but due to the organisational needs, they had to adapt to certain changes which affects the level of outcomes from the efforts. The model helps acknowledge the adverse effects of the effort-reward </w:t>
      </w:r>
      <w:r w:rsidR="005A1FFB">
        <w:rPr>
          <w:lang w:val="en-GB"/>
        </w:rPr>
        <w:t xml:space="preserve">in </w:t>
      </w:r>
      <w:r w:rsidR="005A1FFB">
        <w:rPr>
          <w:lang w:val="en-GB"/>
        </w:rPr>
        <w:lastRenderedPageBreak/>
        <w:t>balance</w:t>
      </w:r>
      <w:r w:rsidR="00635332">
        <w:rPr>
          <w:lang w:val="en-GB"/>
        </w:rPr>
        <w:t>. According to this theory, the employees perceive stress when their efforts exceed the justified level of rewards</w:t>
      </w:r>
      <w:r w:rsidR="000B4D67">
        <w:rPr>
          <w:lang w:val="en-GB"/>
        </w:rPr>
        <w:t xml:space="preserve"> </w:t>
      </w:r>
      <w:r w:rsidR="000B4D67" w:rsidRPr="000B4D67">
        <w:rPr>
          <w:lang w:val="en-GB"/>
        </w:rPr>
        <w:t>(Compton, Baird and Nankervis, 2002)</w:t>
      </w:r>
      <w:r w:rsidR="00635332">
        <w:rPr>
          <w:lang w:val="en-GB"/>
        </w:rPr>
        <w:t xml:space="preserve">. </w:t>
      </w:r>
    </w:p>
    <w:p w14:paraId="7305E312" w14:textId="7E69A210" w:rsidR="000B34F7" w:rsidRDefault="000B34F7" w:rsidP="008E5702">
      <w:pPr>
        <w:rPr>
          <w:lang w:val="en-GB"/>
        </w:rPr>
      </w:pPr>
      <w:r>
        <w:rPr>
          <w:lang w:val="en-GB"/>
        </w:rPr>
        <w:t>In reference to the given case study, if the organisation is to reward its employees for their efforts. Then this will also include rewarding them for their efforts to learn new technologies and methods to manufacture a more advanced line of products</w:t>
      </w:r>
      <w:r w:rsidR="000B4D67">
        <w:rPr>
          <w:lang w:val="en-GB"/>
        </w:rPr>
        <w:t xml:space="preserve"> </w:t>
      </w:r>
      <w:r w:rsidR="000B4D67" w:rsidRPr="000B4D67">
        <w:rPr>
          <w:lang w:val="en-GB"/>
        </w:rPr>
        <w:t xml:space="preserve">(Fatah and </w:t>
      </w:r>
      <w:proofErr w:type="spellStart"/>
      <w:r w:rsidR="000B4D67" w:rsidRPr="000B4D67">
        <w:rPr>
          <w:lang w:val="en-GB"/>
        </w:rPr>
        <w:t>Suhandini</w:t>
      </w:r>
      <w:proofErr w:type="spellEnd"/>
      <w:r w:rsidR="000B4D67" w:rsidRPr="000B4D67">
        <w:rPr>
          <w:lang w:val="en-GB"/>
        </w:rPr>
        <w:t>, 2019)</w:t>
      </w:r>
      <w:r>
        <w:rPr>
          <w:lang w:val="en-GB"/>
        </w:rPr>
        <w:t>. This necessarily does not need to be extrinsic rewards, but it can be intrinsic reward as well. For example, appraising an employee’s speed of learning, their contributions to the outputs of the company after learning new techniques, and their commitment in learning should be rewarded with appreciation from the management, positive feedbacks, recognition from the line managers etc. These extrinsic rewards boost the level of motivation among the employees</w:t>
      </w:r>
      <w:r w:rsidR="000B4D67">
        <w:rPr>
          <w:lang w:val="en-GB"/>
        </w:rPr>
        <w:t xml:space="preserve"> </w:t>
      </w:r>
      <w:r w:rsidR="000B4D67" w:rsidRPr="000B4D67">
        <w:rPr>
          <w:lang w:val="en-GB"/>
        </w:rPr>
        <w:t>(</w:t>
      </w:r>
      <w:proofErr w:type="spellStart"/>
      <w:r w:rsidR="000B4D67" w:rsidRPr="000B4D67">
        <w:rPr>
          <w:lang w:val="en-GB"/>
        </w:rPr>
        <w:t>Ivancevich</w:t>
      </w:r>
      <w:proofErr w:type="spellEnd"/>
      <w:r w:rsidR="000B4D67" w:rsidRPr="000B4D67">
        <w:rPr>
          <w:lang w:val="en-GB"/>
        </w:rPr>
        <w:t>, 2018)</w:t>
      </w:r>
      <w:r>
        <w:rPr>
          <w:lang w:val="en-GB"/>
        </w:rPr>
        <w:t xml:space="preserve">. </w:t>
      </w:r>
    </w:p>
    <w:p w14:paraId="11FBDA20" w14:textId="1CF3B87F" w:rsidR="00C222B9" w:rsidRPr="00654783" w:rsidRDefault="00C222B9" w:rsidP="00C222B9">
      <w:pPr>
        <w:pStyle w:val="Heading2"/>
        <w:rPr>
          <w:sz w:val="24"/>
          <w:szCs w:val="24"/>
          <w:lang w:val="en-GB"/>
        </w:rPr>
      </w:pPr>
      <w:bookmarkStart w:id="6" w:name="_Toc44543470"/>
      <w:r w:rsidRPr="00654783">
        <w:rPr>
          <w:color w:val="000000" w:themeColor="text1"/>
          <w:sz w:val="24"/>
          <w:szCs w:val="24"/>
          <w:lang w:val="en-GB"/>
        </w:rPr>
        <w:t>Importance of fixed salaries</w:t>
      </w:r>
      <w:r w:rsidR="00E33B67" w:rsidRPr="00654783">
        <w:rPr>
          <w:color w:val="000000" w:themeColor="text1"/>
          <w:sz w:val="24"/>
          <w:szCs w:val="24"/>
          <w:lang w:val="en-GB"/>
        </w:rPr>
        <w:t xml:space="preserve"> in the total reward system</w:t>
      </w:r>
      <w:bookmarkEnd w:id="6"/>
    </w:p>
    <w:p w14:paraId="59C13B03" w14:textId="65A32FEB" w:rsidR="00C222B9" w:rsidRDefault="00C222B9" w:rsidP="00C222B9">
      <w:pPr>
        <w:rPr>
          <w:lang w:val="en-GB"/>
        </w:rPr>
      </w:pPr>
      <w:r>
        <w:rPr>
          <w:lang w:val="en-GB"/>
        </w:rPr>
        <w:t xml:space="preserve">The employees at the case study are the staffs directly involved in the production process. The organisation needs to offer </w:t>
      </w:r>
      <w:proofErr w:type="gramStart"/>
      <w:r>
        <w:rPr>
          <w:lang w:val="en-GB"/>
        </w:rPr>
        <w:t>them</w:t>
      </w:r>
      <w:proofErr w:type="gramEnd"/>
      <w:r>
        <w:rPr>
          <w:lang w:val="en-GB"/>
        </w:rPr>
        <w:t xml:space="preserve"> fixed salaries rather than performance based or unit-based rewards</w:t>
      </w:r>
      <w:r w:rsidR="000B4D67">
        <w:rPr>
          <w:lang w:val="en-GB"/>
        </w:rPr>
        <w:t xml:space="preserve"> </w:t>
      </w:r>
      <w:r w:rsidR="000B4D67" w:rsidRPr="000B4D67">
        <w:rPr>
          <w:lang w:val="en-GB"/>
        </w:rPr>
        <w:t>(Kinman, 2019)</w:t>
      </w:r>
      <w:r>
        <w:rPr>
          <w:lang w:val="en-GB"/>
        </w:rPr>
        <w:t>. The fixed salaries w</w:t>
      </w:r>
      <w:r w:rsidR="00E33B67">
        <w:rPr>
          <w:lang w:val="en-GB"/>
        </w:rPr>
        <w:t>ill benefit both the organisation and the employees. It helps budget the wages to be paid throughout the accounting year, and it helps create a general assurance across the workforce regarding the expected pay. The employees, thus, perceive greater pay-security and the engagement between the organisation and the employees improve</w:t>
      </w:r>
      <w:r w:rsidR="000B4D67">
        <w:rPr>
          <w:lang w:val="en-GB"/>
        </w:rPr>
        <w:t xml:space="preserve"> </w:t>
      </w:r>
      <w:r w:rsidR="000B4D67" w:rsidRPr="000B4D67">
        <w:t>(Lardner, 2015)</w:t>
      </w:r>
      <w:r w:rsidR="00E33B67">
        <w:rPr>
          <w:lang w:val="en-GB"/>
        </w:rPr>
        <w:t xml:space="preserve">. </w:t>
      </w:r>
    </w:p>
    <w:p w14:paraId="40802CF0" w14:textId="19259954" w:rsidR="00E33B67" w:rsidRDefault="00E33B67" w:rsidP="00C222B9">
      <w:pPr>
        <w:rPr>
          <w:lang w:val="en-GB"/>
        </w:rPr>
      </w:pPr>
      <w:r>
        <w:rPr>
          <w:lang w:val="en-GB"/>
        </w:rPr>
        <w:t>One of the reasons why the workplace dissatisfaction has been evident at the organisation is because the workers have experienced a drop in their salaries. If they were paid a fixed pay, then they would have received the same pay even when their unit output rate had dropped due to the training procedures for manufacturing the new work orders</w:t>
      </w:r>
      <w:r w:rsidR="000B4D67">
        <w:rPr>
          <w:lang w:val="en-GB"/>
        </w:rPr>
        <w:t xml:space="preserve"> </w:t>
      </w:r>
      <w:r w:rsidR="000B4D67" w:rsidRPr="000B4D67">
        <w:rPr>
          <w:lang w:val="en-GB"/>
        </w:rPr>
        <w:t>(Lardner, 2015)</w:t>
      </w:r>
      <w:r>
        <w:rPr>
          <w:lang w:val="en-GB"/>
        </w:rPr>
        <w:t xml:space="preserve">. </w:t>
      </w:r>
      <w:r w:rsidR="00575653">
        <w:rPr>
          <w:lang w:val="en-GB"/>
        </w:rPr>
        <w:t xml:space="preserve">According to Smith and Mark (2004), fixed pay acts as a hygiene factor among employees, which means that the employees would be dissatisfied if there is no wage security, but its presence would not act as a motivator either. But according to Maslow’s hierarchy of needs, wage security is a basic necessity for an </w:t>
      </w:r>
      <w:r w:rsidR="000B4D67">
        <w:rPr>
          <w:lang w:val="en-GB"/>
        </w:rPr>
        <w:t>employee</w:t>
      </w:r>
      <w:r w:rsidR="00575653">
        <w:rPr>
          <w:lang w:val="en-GB"/>
        </w:rPr>
        <w:t>, which if left unfulfilled, would lead to job dissatisfaction and higher employee turnover</w:t>
      </w:r>
      <w:r w:rsidR="000B4D67">
        <w:rPr>
          <w:lang w:val="en-GB"/>
        </w:rPr>
        <w:t xml:space="preserve"> </w:t>
      </w:r>
      <w:r w:rsidR="000B4D67" w:rsidRPr="000B4D67">
        <w:rPr>
          <w:lang w:val="en-GB"/>
        </w:rPr>
        <w:t>(Lundy and Cowling, 2004)</w:t>
      </w:r>
      <w:r w:rsidR="00575653">
        <w:rPr>
          <w:lang w:val="en-GB"/>
        </w:rPr>
        <w:t xml:space="preserve">. </w:t>
      </w:r>
    </w:p>
    <w:p w14:paraId="4E8AB929" w14:textId="1FEE89AD" w:rsidR="00E33B67" w:rsidRDefault="00575653" w:rsidP="00C222B9">
      <w:pPr>
        <w:rPr>
          <w:lang w:val="en-GB"/>
        </w:rPr>
      </w:pPr>
      <w:r>
        <w:rPr>
          <w:lang w:val="en-GB"/>
        </w:rPr>
        <w:t>T</w:t>
      </w:r>
      <w:r w:rsidR="00E33B67">
        <w:rPr>
          <w:lang w:val="en-GB"/>
        </w:rPr>
        <w:t>he performance-based reward at the company had a certain advantage which was that the employees felt the need to manufacture more to get paid more</w:t>
      </w:r>
      <w:r w:rsidR="000B4D67">
        <w:rPr>
          <w:lang w:val="en-GB"/>
        </w:rPr>
        <w:t xml:space="preserve"> </w:t>
      </w:r>
      <w:r w:rsidR="000B4D67" w:rsidRPr="000B4D67">
        <w:rPr>
          <w:lang w:val="en-GB"/>
        </w:rPr>
        <w:t xml:space="preserve">(Pepper, Gore and Crossman, </w:t>
      </w:r>
      <w:r w:rsidR="000B4D67" w:rsidRPr="000B4D67">
        <w:rPr>
          <w:lang w:val="en-GB"/>
        </w:rPr>
        <w:lastRenderedPageBreak/>
        <w:t>2012)</w:t>
      </w:r>
      <w:r w:rsidR="00E33B67">
        <w:rPr>
          <w:lang w:val="en-GB"/>
        </w:rPr>
        <w:t>. In case of fixed pay, they would not have performed with the same level of intensity because the rewards they would receive would be the same as before</w:t>
      </w:r>
      <w:r w:rsidR="000B4D67">
        <w:rPr>
          <w:lang w:val="en-GB"/>
        </w:rPr>
        <w:t xml:space="preserve"> </w:t>
      </w:r>
      <w:r w:rsidR="000B4D67" w:rsidRPr="000B4D67">
        <w:t xml:space="preserve">(Mello, </w:t>
      </w:r>
      <w:r w:rsidR="000B4D67">
        <w:t>2019</w:t>
      </w:r>
      <w:r w:rsidR="000B4D67" w:rsidRPr="000B4D67">
        <w:t>)</w:t>
      </w:r>
      <w:r w:rsidR="00E33B67">
        <w:rPr>
          <w:lang w:val="en-GB"/>
        </w:rPr>
        <w:t xml:space="preserve">. Therefore, total reward system incorporates other intrinsic and extrinsic </w:t>
      </w:r>
      <w:r>
        <w:rPr>
          <w:lang w:val="en-GB"/>
        </w:rPr>
        <w:t xml:space="preserve">rewards with fixed pay. </w:t>
      </w:r>
    </w:p>
    <w:p w14:paraId="29AC757A" w14:textId="4A90933A" w:rsidR="00E33B67" w:rsidRPr="00654783" w:rsidRDefault="00E33B67" w:rsidP="00E33B67">
      <w:pPr>
        <w:pStyle w:val="Heading2"/>
        <w:rPr>
          <w:color w:val="000000" w:themeColor="text1"/>
          <w:sz w:val="24"/>
          <w:szCs w:val="24"/>
          <w:lang w:val="en-GB"/>
        </w:rPr>
      </w:pPr>
      <w:bookmarkStart w:id="7" w:name="_Toc44543471"/>
      <w:r w:rsidRPr="00654783">
        <w:rPr>
          <w:color w:val="000000" w:themeColor="text1"/>
          <w:sz w:val="24"/>
          <w:szCs w:val="24"/>
          <w:lang w:val="en-GB"/>
        </w:rPr>
        <w:t>Importance of profit sharing in the proposed total reward system</w:t>
      </w:r>
      <w:bookmarkEnd w:id="7"/>
    </w:p>
    <w:p w14:paraId="2F1CA7BE" w14:textId="4E4B673D" w:rsidR="000B34F7" w:rsidRPr="00E33B67" w:rsidRDefault="00E33B67" w:rsidP="00E33B67">
      <w:pPr>
        <w:rPr>
          <w:lang w:val="en-GB"/>
        </w:rPr>
      </w:pPr>
      <w:r>
        <w:rPr>
          <w:lang w:val="en-GB"/>
        </w:rPr>
        <w:t xml:space="preserve">Total reward </w:t>
      </w:r>
      <w:r w:rsidR="00575653">
        <w:rPr>
          <w:lang w:val="en-GB"/>
        </w:rPr>
        <w:t>system may include different variable pays with fixed pay to boost the performance level of the employees with additional financial rewards</w:t>
      </w:r>
      <w:r w:rsidR="000B4D67">
        <w:rPr>
          <w:lang w:val="en-GB"/>
        </w:rPr>
        <w:t xml:space="preserve"> </w:t>
      </w:r>
      <w:r w:rsidR="000B4D67" w:rsidRPr="000B4D67">
        <w:rPr>
          <w:lang w:val="en-GB"/>
        </w:rPr>
        <w:t>(Pepper, Gore and Crossman, 2012)</w:t>
      </w:r>
      <w:r w:rsidR="00575653">
        <w:rPr>
          <w:lang w:val="en-GB"/>
        </w:rPr>
        <w:t xml:space="preserve">. In the given case of Hanoi Hat Company, profit sharing could be an effective strategy to reward the efforts of the employees. The new work order will generate a great deal of profits for the company. Therefore, the organisation needs to </w:t>
      </w:r>
      <w:r w:rsidR="000B34F7">
        <w:rPr>
          <w:lang w:val="en-GB"/>
        </w:rPr>
        <w:t>reward the employees based on their contributions to the profit gained from the new work orders</w:t>
      </w:r>
      <w:r w:rsidR="000B4D67">
        <w:rPr>
          <w:lang w:val="en-GB"/>
        </w:rPr>
        <w:t xml:space="preserve"> </w:t>
      </w:r>
      <w:r w:rsidR="000B4D67" w:rsidRPr="000B4D67">
        <w:rPr>
          <w:lang w:val="en-GB"/>
        </w:rPr>
        <w:t>(Shi, 2016)</w:t>
      </w:r>
      <w:r w:rsidR="000B34F7">
        <w:rPr>
          <w:lang w:val="en-GB"/>
        </w:rPr>
        <w:t>. Otherwise, the employees will feel undervalued and would not contribute to the organisation with the desired level of performance. Profit sharing will shift the evaluation of performance from unit-based payments to effort-based payments in conjunction with fixed pay that guarantees an expected level of incentive</w:t>
      </w:r>
      <w:r w:rsidR="000B4D67">
        <w:rPr>
          <w:lang w:val="en-GB"/>
        </w:rPr>
        <w:t xml:space="preserve"> </w:t>
      </w:r>
      <w:r w:rsidR="000B4D67" w:rsidRPr="000B4D67">
        <w:rPr>
          <w:lang w:val="en-GB"/>
        </w:rPr>
        <w:t>(</w:t>
      </w:r>
      <w:proofErr w:type="spellStart"/>
      <w:r w:rsidR="000B4D67" w:rsidRPr="000B4D67">
        <w:rPr>
          <w:lang w:val="en-GB"/>
        </w:rPr>
        <w:t>Toriumi</w:t>
      </w:r>
      <w:proofErr w:type="spellEnd"/>
      <w:r w:rsidR="000B4D67" w:rsidRPr="000B4D67">
        <w:rPr>
          <w:lang w:val="en-GB"/>
        </w:rPr>
        <w:t>, Yamamoto and Okada, 2016)</w:t>
      </w:r>
      <w:r w:rsidR="000B34F7">
        <w:rPr>
          <w:lang w:val="en-GB"/>
        </w:rPr>
        <w:t>. Thus, the total reward system at Hanoi Hat Company should include fixed pay added with profit sharing reward plan to compensate the employees.</w:t>
      </w:r>
    </w:p>
    <w:p w14:paraId="04AB433E" w14:textId="687660A7" w:rsidR="00691BE3" w:rsidRPr="00331E18" w:rsidRDefault="008428A5" w:rsidP="000E4FBB">
      <w:pPr>
        <w:pStyle w:val="Heading1"/>
        <w:rPr>
          <w:sz w:val="24"/>
          <w:szCs w:val="24"/>
          <w:lang w:val="en-GB"/>
        </w:rPr>
      </w:pPr>
      <w:r w:rsidRPr="00331E18">
        <w:rPr>
          <w:sz w:val="24"/>
          <w:szCs w:val="24"/>
          <w:lang w:val="en-GB"/>
        </w:rPr>
        <w:t>H</w:t>
      </w:r>
      <w:r w:rsidR="008E5702" w:rsidRPr="00331E18">
        <w:rPr>
          <w:sz w:val="24"/>
          <w:szCs w:val="24"/>
          <w:lang w:val="en-GB"/>
        </w:rPr>
        <w:t>ow the General Manager can persuade the line managers that the introduction of these reward practices can add value to the business</w:t>
      </w:r>
    </w:p>
    <w:p w14:paraId="17CEE174" w14:textId="1008CB15" w:rsidR="00635332" w:rsidRDefault="00F73A3C" w:rsidP="00635332">
      <w:pPr>
        <w:rPr>
          <w:lang w:val="en-GB"/>
        </w:rPr>
      </w:pPr>
      <w:r>
        <w:rPr>
          <w:lang w:val="en-GB"/>
        </w:rPr>
        <w:t>The managers at the company need to acknowledge the importance of necessary changes which would add value to the organisation</w:t>
      </w:r>
      <w:r w:rsidR="000B4D67">
        <w:rPr>
          <w:lang w:val="en-GB"/>
        </w:rPr>
        <w:t xml:space="preserve"> </w:t>
      </w:r>
      <w:r w:rsidR="000B4D67" w:rsidRPr="000B4D67">
        <w:rPr>
          <w:lang w:val="en-GB"/>
        </w:rPr>
        <w:t>(</w:t>
      </w:r>
      <w:proofErr w:type="spellStart"/>
      <w:r w:rsidR="000B4D67" w:rsidRPr="000B4D67">
        <w:rPr>
          <w:lang w:val="en-GB"/>
        </w:rPr>
        <w:t>Toriumi</w:t>
      </w:r>
      <w:proofErr w:type="spellEnd"/>
      <w:r w:rsidR="000B4D67" w:rsidRPr="000B4D67">
        <w:rPr>
          <w:lang w:val="en-GB"/>
        </w:rPr>
        <w:t>, Yamamoto and Okada, 2016)</w:t>
      </w:r>
      <w:r>
        <w:rPr>
          <w:lang w:val="en-GB"/>
        </w:rPr>
        <w:t xml:space="preserve">. The company operates in a competitive industry, and it is crucial that their performance is in pace with the demands of the competition. Therefore, line managers need to adapt to necessary changes. </w:t>
      </w:r>
      <w:r w:rsidR="001A2337">
        <w:rPr>
          <w:lang w:val="en-GB"/>
        </w:rPr>
        <w:t>As a leader, the general manager has the responsibility to ensure that the line managers are informed of the importance of the changes, and the needs of organisation</w:t>
      </w:r>
      <w:r w:rsidR="000B4D67">
        <w:rPr>
          <w:lang w:val="en-GB"/>
        </w:rPr>
        <w:t xml:space="preserve"> </w:t>
      </w:r>
      <w:r w:rsidR="000B4D67" w:rsidRPr="000B4D67">
        <w:rPr>
          <w:lang w:val="en-GB"/>
        </w:rPr>
        <w:t>(</w:t>
      </w:r>
      <w:proofErr w:type="spellStart"/>
      <w:r w:rsidR="000B4D67" w:rsidRPr="000B4D67">
        <w:rPr>
          <w:lang w:val="en-GB"/>
        </w:rPr>
        <w:t>Abouleish</w:t>
      </w:r>
      <w:proofErr w:type="spellEnd"/>
      <w:r w:rsidR="000B4D67" w:rsidRPr="000B4D67">
        <w:rPr>
          <w:lang w:val="en-GB"/>
        </w:rPr>
        <w:t>, 2008)</w:t>
      </w:r>
      <w:r w:rsidR="001A2337">
        <w:rPr>
          <w:lang w:val="en-GB"/>
        </w:rPr>
        <w:t xml:space="preserve">. </w:t>
      </w:r>
    </w:p>
    <w:p w14:paraId="09B56FB7" w14:textId="2CBE05E9" w:rsidR="000B34F7" w:rsidRDefault="00937A01" w:rsidP="00635332">
      <w:pPr>
        <w:rPr>
          <w:lang w:val="en-GB"/>
        </w:rPr>
      </w:pPr>
      <w:r>
        <w:rPr>
          <w:lang w:val="en-GB"/>
        </w:rPr>
        <w:t>First of all, there should be a clear and transparent communication structure across the organisation to facilitate changes. Hanoi Hat Company needs to inform th</w:t>
      </w:r>
      <w:r w:rsidR="008428A5">
        <w:rPr>
          <w:lang w:val="en-GB"/>
        </w:rPr>
        <w:t xml:space="preserve">e relevant changes across the workforce so that they </w:t>
      </w:r>
      <w:r w:rsidR="000B34F7">
        <w:rPr>
          <w:lang w:val="en-GB"/>
        </w:rPr>
        <w:t>would know</w:t>
      </w:r>
      <w:r w:rsidR="008428A5">
        <w:rPr>
          <w:lang w:val="en-GB"/>
        </w:rPr>
        <w:t xml:space="preserve"> what to expect</w:t>
      </w:r>
      <w:r w:rsidR="000B4D67">
        <w:rPr>
          <w:lang w:val="en-GB"/>
        </w:rPr>
        <w:t xml:space="preserve"> </w:t>
      </w:r>
      <w:r w:rsidR="000B4D67" w:rsidRPr="000B4D67">
        <w:rPr>
          <w:lang w:val="en-GB"/>
        </w:rPr>
        <w:t xml:space="preserve">(Anthony, </w:t>
      </w:r>
      <w:proofErr w:type="spellStart"/>
      <w:r w:rsidR="000B4D67" w:rsidRPr="000B4D67">
        <w:rPr>
          <w:lang w:val="en-GB"/>
        </w:rPr>
        <w:t>Kacmar</w:t>
      </w:r>
      <w:proofErr w:type="spellEnd"/>
      <w:r w:rsidR="000B4D67" w:rsidRPr="000B4D67">
        <w:rPr>
          <w:lang w:val="en-GB"/>
        </w:rPr>
        <w:t xml:space="preserve"> and </w:t>
      </w:r>
      <w:proofErr w:type="spellStart"/>
      <w:r w:rsidR="000B4D67" w:rsidRPr="000B4D67">
        <w:rPr>
          <w:lang w:val="en-GB"/>
        </w:rPr>
        <w:t>Perrewe</w:t>
      </w:r>
      <w:proofErr w:type="spellEnd"/>
      <w:r w:rsidR="000B4D67" w:rsidRPr="000B4D67">
        <w:rPr>
          <w:lang w:val="en-GB"/>
        </w:rPr>
        <w:t>, 2001)</w:t>
      </w:r>
      <w:r w:rsidR="008428A5">
        <w:rPr>
          <w:lang w:val="en-GB"/>
        </w:rPr>
        <w:t xml:space="preserve">. </w:t>
      </w:r>
      <w:r w:rsidR="000B34F7">
        <w:rPr>
          <w:lang w:val="en-GB"/>
        </w:rPr>
        <w:t>Studies suggest that most change initiatives fall apart due to the lack of communication across the team and the organisation</w:t>
      </w:r>
      <w:r w:rsidR="000B4D67">
        <w:rPr>
          <w:lang w:val="en-GB"/>
        </w:rPr>
        <w:t xml:space="preserve"> </w:t>
      </w:r>
      <w:r w:rsidR="000B4D67" w:rsidRPr="000B4D67">
        <w:rPr>
          <w:lang w:val="en-GB"/>
        </w:rPr>
        <w:t>(</w:t>
      </w:r>
      <w:proofErr w:type="spellStart"/>
      <w:r w:rsidR="000B4D67" w:rsidRPr="000B4D67">
        <w:rPr>
          <w:lang w:val="en-GB"/>
        </w:rPr>
        <w:t>Abouleish</w:t>
      </w:r>
      <w:proofErr w:type="spellEnd"/>
      <w:r w:rsidR="000B4D67" w:rsidRPr="000B4D67">
        <w:rPr>
          <w:lang w:val="en-GB"/>
        </w:rPr>
        <w:t>, 2008)</w:t>
      </w:r>
      <w:r w:rsidR="000B34F7">
        <w:rPr>
          <w:lang w:val="en-GB"/>
        </w:rPr>
        <w:t xml:space="preserve">. </w:t>
      </w:r>
    </w:p>
    <w:p w14:paraId="00B44843" w14:textId="1D16C60E" w:rsidR="00FA5361" w:rsidRDefault="000B34F7" w:rsidP="00635332">
      <w:pPr>
        <w:rPr>
          <w:lang w:val="en-GB"/>
        </w:rPr>
      </w:pPr>
      <w:r>
        <w:rPr>
          <w:lang w:val="en-GB"/>
        </w:rPr>
        <w:lastRenderedPageBreak/>
        <w:t xml:space="preserve">Secondly, </w:t>
      </w:r>
      <w:proofErr w:type="spellStart"/>
      <w:r w:rsidR="00920B5E">
        <w:rPr>
          <w:lang w:val="en-GB"/>
        </w:rPr>
        <w:t>Kotter</w:t>
      </w:r>
      <w:r>
        <w:rPr>
          <w:lang w:val="en-GB"/>
        </w:rPr>
        <w:t>’s</w:t>
      </w:r>
      <w:proofErr w:type="spellEnd"/>
      <w:r>
        <w:rPr>
          <w:lang w:val="en-GB"/>
        </w:rPr>
        <w:t xml:space="preserve"> change management model can be followed to bring the necessary changes in the organisation. Thus, the first step would be to create </w:t>
      </w:r>
      <w:r w:rsidR="00C87BCD">
        <w:rPr>
          <w:lang w:val="en-GB"/>
        </w:rPr>
        <w:t>urgency</w:t>
      </w:r>
      <w:r>
        <w:rPr>
          <w:lang w:val="en-GB"/>
        </w:rPr>
        <w:t xml:space="preserve"> in the current situation. The general manager will form a team of the line managers who will be </w:t>
      </w:r>
      <w:r w:rsidR="00920B5E">
        <w:rPr>
          <w:lang w:val="en-GB"/>
        </w:rPr>
        <w:t>informed of the changes in the reward system, and will enforce the new system in their respective departments</w:t>
      </w:r>
      <w:r w:rsidR="000B4D67">
        <w:rPr>
          <w:lang w:val="en-GB"/>
        </w:rPr>
        <w:t xml:space="preserve"> </w:t>
      </w:r>
      <w:r w:rsidR="000B4D67" w:rsidRPr="000B4D67">
        <w:rPr>
          <w:lang w:val="en-GB"/>
        </w:rPr>
        <w:t xml:space="preserve">(Anthony, </w:t>
      </w:r>
      <w:proofErr w:type="spellStart"/>
      <w:r w:rsidR="000B4D67" w:rsidRPr="000B4D67">
        <w:rPr>
          <w:lang w:val="en-GB"/>
        </w:rPr>
        <w:t>Kacmar</w:t>
      </w:r>
      <w:proofErr w:type="spellEnd"/>
      <w:r w:rsidR="000B4D67" w:rsidRPr="000B4D67">
        <w:rPr>
          <w:lang w:val="en-GB"/>
        </w:rPr>
        <w:t xml:space="preserve"> and </w:t>
      </w:r>
      <w:proofErr w:type="spellStart"/>
      <w:r w:rsidR="000B4D67" w:rsidRPr="000B4D67">
        <w:rPr>
          <w:lang w:val="en-GB"/>
        </w:rPr>
        <w:t>Perrewe</w:t>
      </w:r>
      <w:proofErr w:type="spellEnd"/>
      <w:r w:rsidR="000B4D67" w:rsidRPr="000B4D67">
        <w:rPr>
          <w:lang w:val="en-GB"/>
        </w:rPr>
        <w:t>, 2001)</w:t>
      </w:r>
      <w:r w:rsidR="00920B5E">
        <w:rPr>
          <w:lang w:val="en-GB"/>
        </w:rPr>
        <w:t>. Thirdly, a strategic vision should be initiated at the organisation. The proposed reward system needs to be aligned with the goals and objectives of the company. Thus, the management will ensure that the employees are rewarded so that they would be motivated to contribute to the goals of the company</w:t>
      </w:r>
      <w:r w:rsidR="000B4D67">
        <w:rPr>
          <w:lang w:val="en-GB"/>
        </w:rPr>
        <w:t xml:space="preserve"> </w:t>
      </w:r>
      <w:r w:rsidR="000B4D67" w:rsidRPr="000B4D67">
        <w:rPr>
          <w:lang w:val="en-GB"/>
        </w:rPr>
        <w:t xml:space="preserve">(Anthony, </w:t>
      </w:r>
      <w:proofErr w:type="spellStart"/>
      <w:r w:rsidR="000B4D67" w:rsidRPr="000B4D67">
        <w:rPr>
          <w:lang w:val="en-GB"/>
        </w:rPr>
        <w:t>Perrewe</w:t>
      </w:r>
      <w:proofErr w:type="spellEnd"/>
      <w:r w:rsidR="000B4D67" w:rsidRPr="000B4D67">
        <w:rPr>
          <w:lang w:val="en-GB"/>
        </w:rPr>
        <w:t xml:space="preserve"> and</w:t>
      </w:r>
      <w:r w:rsidR="00A15278">
        <w:rPr>
          <w:lang w:val="en-GB"/>
        </w:rPr>
        <w:t xml:space="preserve"> </w:t>
      </w:r>
      <w:proofErr w:type="spellStart"/>
      <w:r w:rsidR="00A15278">
        <w:rPr>
          <w:lang w:val="en-GB"/>
        </w:rPr>
        <w:t>Kacmar</w:t>
      </w:r>
      <w:proofErr w:type="spellEnd"/>
      <w:r w:rsidR="00A15278">
        <w:rPr>
          <w:lang w:val="en-GB"/>
        </w:rPr>
        <w:t>, 2013</w:t>
      </w:r>
      <w:r w:rsidR="000B4D67" w:rsidRPr="000B4D67">
        <w:rPr>
          <w:lang w:val="en-GB"/>
        </w:rPr>
        <w:t>)</w:t>
      </w:r>
      <w:r w:rsidR="00920B5E">
        <w:rPr>
          <w:lang w:val="en-GB"/>
        </w:rPr>
        <w:t>. The suggested actions will be enforced by removing barriers such as the expectation among the employees regarding payments based on the number of units produced. This can be made possible by securing an open dyadic communication between the management and the employees. Then the line managers will create short term goals to achieve the objectives</w:t>
      </w:r>
      <w:r w:rsidR="000B4D67">
        <w:rPr>
          <w:lang w:val="en-GB"/>
        </w:rPr>
        <w:t xml:space="preserve"> </w:t>
      </w:r>
      <w:r w:rsidR="000B4D67" w:rsidRPr="000B4D67">
        <w:rPr>
          <w:lang w:val="en-GB"/>
        </w:rPr>
        <w:t xml:space="preserve">(Bailey, </w:t>
      </w:r>
      <w:proofErr w:type="spellStart"/>
      <w:r w:rsidR="000B4D67" w:rsidRPr="000B4D67">
        <w:rPr>
          <w:lang w:val="en-GB"/>
        </w:rPr>
        <w:t>Mankin</w:t>
      </w:r>
      <w:proofErr w:type="spellEnd"/>
      <w:r w:rsidR="000B4D67" w:rsidRPr="000B4D67">
        <w:rPr>
          <w:lang w:val="en-GB"/>
        </w:rPr>
        <w:t xml:space="preserve">, </w:t>
      </w:r>
      <w:proofErr w:type="spellStart"/>
      <w:r w:rsidR="000B4D67" w:rsidRPr="000B4D67">
        <w:rPr>
          <w:lang w:val="en-GB"/>
        </w:rPr>
        <w:t>Kelliher</w:t>
      </w:r>
      <w:proofErr w:type="spellEnd"/>
      <w:r w:rsidR="000B4D67" w:rsidRPr="000B4D67">
        <w:rPr>
          <w:lang w:val="en-GB"/>
        </w:rPr>
        <w:t xml:space="preserve"> and </w:t>
      </w:r>
      <w:proofErr w:type="spellStart"/>
      <w:r w:rsidR="000B4D67" w:rsidRPr="000B4D67">
        <w:rPr>
          <w:lang w:val="en-GB"/>
        </w:rPr>
        <w:t>Garavan</w:t>
      </w:r>
      <w:proofErr w:type="spellEnd"/>
      <w:r w:rsidR="000B4D67" w:rsidRPr="000B4D67">
        <w:rPr>
          <w:lang w:val="en-GB"/>
        </w:rPr>
        <w:t xml:space="preserve">, </w:t>
      </w:r>
      <w:r w:rsidR="000B4D67">
        <w:rPr>
          <w:lang w:val="en-GB"/>
        </w:rPr>
        <w:t>2019</w:t>
      </w:r>
      <w:r w:rsidR="000B4D67" w:rsidRPr="000B4D67">
        <w:rPr>
          <w:lang w:val="en-GB"/>
        </w:rPr>
        <w:t>)</w:t>
      </w:r>
      <w:r w:rsidR="00C87BCD">
        <w:rPr>
          <w:lang w:val="en-GB"/>
        </w:rPr>
        <w:t>. For example, target</w:t>
      </w:r>
      <w:r w:rsidR="00920B5E">
        <w:rPr>
          <w:lang w:val="en-GB"/>
        </w:rPr>
        <w:t xml:space="preserve"> a greater level of commitment from the workforce after informing them of the new total reward system. The change will then be sustained after the workforce has adapted to the new reward system. Thus, the general manager at Hanoi Hat Company can inform and enforce the proposed total reward system at the organisation</w:t>
      </w:r>
      <w:r w:rsidR="000B4D67">
        <w:rPr>
          <w:lang w:val="en-GB"/>
        </w:rPr>
        <w:t xml:space="preserve"> </w:t>
      </w:r>
      <w:r w:rsidR="000B4D67" w:rsidRPr="000B4D67">
        <w:rPr>
          <w:lang w:val="en-GB"/>
        </w:rPr>
        <w:t xml:space="preserve">(Fatah and </w:t>
      </w:r>
      <w:proofErr w:type="spellStart"/>
      <w:r w:rsidR="000B4D67" w:rsidRPr="000B4D67">
        <w:rPr>
          <w:lang w:val="en-GB"/>
        </w:rPr>
        <w:t>Suhandini</w:t>
      </w:r>
      <w:proofErr w:type="spellEnd"/>
      <w:r w:rsidR="000B4D67" w:rsidRPr="000B4D67">
        <w:rPr>
          <w:lang w:val="en-GB"/>
        </w:rPr>
        <w:t>, 2019)</w:t>
      </w:r>
      <w:r w:rsidR="00920B5E">
        <w:rPr>
          <w:lang w:val="en-GB"/>
        </w:rPr>
        <w:t>. This will help persuade the line managers about the significance of this system to improve the employee performance at the company.</w:t>
      </w:r>
    </w:p>
    <w:p w14:paraId="65393F91" w14:textId="3E644F2C" w:rsidR="00635332" w:rsidRDefault="00FA5361" w:rsidP="00635332">
      <w:pPr>
        <w:rPr>
          <w:lang w:val="en-GB"/>
        </w:rPr>
      </w:pPr>
      <w:r>
        <w:rPr>
          <w:lang w:val="en-GB"/>
        </w:rPr>
        <w:t xml:space="preserve">In addition Hofstede’s model of cultural difference can also </w:t>
      </w:r>
      <w:r w:rsidR="00411671">
        <w:rPr>
          <w:lang w:val="en-GB"/>
        </w:rPr>
        <w:t>contribute</w:t>
      </w:r>
      <w:r>
        <w:rPr>
          <w:lang w:val="en-GB"/>
        </w:rPr>
        <w:t xml:space="preserve"> to</w:t>
      </w:r>
      <w:r w:rsidR="00411671">
        <w:rPr>
          <w:lang w:val="en-GB"/>
        </w:rPr>
        <w:t xml:space="preserve"> </w:t>
      </w:r>
      <w:r>
        <w:rPr>
          <w:lang w:val="en-GB"/>
        </w:rPr>
        <w:t xml:space="preserve">changes to Hanoi </w:t>
      </w:r>
      <w:r w:rsidR="008062EB">
        <w:rPr>
          <w:lang w:val="en-GB"/>
        </w:rPr>
        <w:t xml:space="preserve">Hat </w:t>
      </w:r>
      <w:r w:rsidR="00B855B2">
        <w:rPr>
          <w:lang w:val="en-GB"/>
        </w:rPr>
        <w:t xml:space="preserve">Company. </w:t>
      </w:r>
      <w:r w:rsidR="000F2DC8">
        <w:rPr>
          <w:lang w:val="en-GB"/>
        </w:rPr>
        <w:t xml:space="preserve"> Hofstede</w:t>
      </w:r>
      <w:r>
        <w:rPr>
          <w:lang w:val="en-GB"/>
        </w:rPr>
        <w:t>’s</w:t>
      </w:r>
      <w:r w:rsidR="00411671">
        <w:rPr>
          <w:lang w:val="en-GB"/>
        </w:rPr>
        <w:t xml:space="preserve"> </w:t>
      </w:r>
      <w:r w:rsidR="00B855B2">
        <w:rPr>
          <w:lang w:val="en-GB"/>
        </w:rPr>
        <w:t xml:space="preserve">specify </w:t>
      </w:r>
      <w:r w:rsidR="00411671">
        <w:rPr>
          <w:lang w:val="en-GB"/>
        </w:rPr>
        <w:t>that culture is the collective programing of the mind which distinguishes the members of one human group from another. H</w:t>
      </w:r>
      <w:r w:rsidR="00CD72E3">
        <w:rPr>
          <w:lang w:val="en-GB"/>
        </w:rPr>
        <w:t xml:space="preserve">ofstede identified 6 worldwide values occurring in different </w:t>
      </w:r>
      <w:r w:rsidR="000E4FBB">
        <w:rPr>
          <w:lang w:val="en-GB"/>
        </w:rPr>
        <w:t>countries. (</w:t>
      </w:r>
      <w:r w:rsidR="00B855B2">
        <w:rPr>
          <w:lang w:val="en-GB"/>
        </w:rPr>
        <w:t>Hofstede model 1980)</w:t>
      </w:r>
      <w:r w:rsidR="00AB17B5">
        <w:rPr>
          <w:lang w:val="en-GB"/>
        </w:rPr>
        <w:t>.</w:t>
      </w:r>
    </w:p>
    <w:p w14:paraId="293E1AC9" w14:textId="062E2DE9" w:rsidR="00AB17B5" w:rsidRPr="00DB50DB" w:rsidRDefault="00AB17B5" w:rsidP="00635332">
      <w:pPr>
        <w:rPr>
          <w:lang w:val="en-GB"/>
        </w:rPr>
      </w:pPr>
      <w:r w:rsidRPr="00DB50DB">
        <w:rPr>
          <w:lang w:val="en-GB"/>
        </w:rPr>
        <w:t>The reason for taking change management initiatives upon the evaluation of Hof</w:t>
      </w:r>
      <w:r w:rsidR="004C5526">
        <w:rPr>
          <w:lang w:val="en-GB"/>
        </w:rPr>
        <w:t>s</w:t>
      </w:r>
      <w:r w:rsidRPr="00DB50DB">
        <w:rPr>
          <w:lang w:val="en-GB"/>
        </w:rPr>
        <w:t>tede’s cultural dimensions is because it helps understand how a majority of the people will react to the changes, and how their responses can be driven in a more positive way.</w:t>
      </w:r>
    </w:p>
    <w:p w14:paraId="3B53A11A" w14:textId="5323EE7A" w:rsidR="00AB17B5" w:rsidRPr="00DB50DB" w:rsidRDefault="0082494C" w:rsidP="00635332">
      <w:pPr>
        <w:rPr>
          <w:lang w:val="en-GB"/>
        </w:rPr>
      </w:pPr>
      <w:r w:rsidRPr="00DB50DB">
        <w:rPr>
          <w:noProof/>
          <w:lang w:val="en-GB" w:eastAsia="en-GB"/>
        </w:rPr>
        <w:lastRenderedPageBreak/>
        <w:drawing>
          <wp:inline distT="0" distB="0" distL="0" distR="0" wp14:anchorId="2480A340" wp14:editId="76039B6C">
            <wp:extent cx="5905500" cy="2381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05500" cy="2381250"/>
                    </a:xfrm>
                    <a:prstGeom prst="rect">
                      <a:avLst/>
                    </a:prstGeom>
                    <a:noFill/>
                    <a:ln>
                      <a:noFill/>
                    </a:ln>
                  </pic:spPr>
                </pic:pic>
              </a:graphicData>
            </a:graphic>
          </wp:inline>
        </w:drawing>
      </w:r>
    </w:p>
    <w:p w14:paraId="51321B38" w14:textId="7B3677EF" w:rsidR="00AB17B5" w:rsidRPr="00DB50DB" w:rsidRDefault="00AB17B5" w:rsidP="00635332">
      <w:pPr>
        <w:rPr>
          <w:lang w:val="en-GB"/>
        </w:rPr>
      </w:pPr>
      <w:r w:rsidRPr="00DB50DB">
        <w:rPr>
          <w:lang w:val="en-GB"/>
        </w:rPr>
        <w:t xml:space="preserve">Figure: Hofstede’s cultural dimensions (Vietnam) </w:t>
      </w:r>
      <w:r w:rsidR="0082494C" w:rsidRPr="00DB50DB">
        <w:rPr>
          <w:lang w:val="en-GB"/>
        </w:rPr>
        <w:t>(Vietnam - Hofstede Insights, 2020)</w:t>
      </w:r>
    </w:p>
    <w:p w14:paraId="72998879" w14:textId="7E51DAFE" w:rsidR="00AB17B5" w:rsidRPr="00DB50DB" w:rsidRDefault="00AB17B5" w:rsidP="00635332">
      <w:pPr>
        <w:rPr>
          <w:lang w:val="en-GB"/>
        </w:rPr>
      </w:pPr>
      <w:r w:rsidRPr="00DB50DB">
        <w:rPr>
          <w:lang w:val="en-GB"/>
        </w:rPr>
        <w:t xml:space="preserve">Power distance: As it can be observed in the above illustration, the people in Vietnam usually acknowledge power distances, and accept the inequalities in power. However, they also reject stricter power distances. Therefore, proper leadership with adequate control and support tactics would help facilitate the change management process. </w:t>
      </w:r>
    </w:p>
    <w:p w14:paraId="5AA9753F" w14:textId="51F20DB1" w:rsidR="00AB17B5" w:rsidRPr="00DB50DB" w:rsidRDefault="00AB17B5" w:rsidP="00635332">
      <w:pPr>
        <w:rPr>
          <w:lang w:val="en-GB"/>
        </w:rPr>
      </w:pPr>
      <w:r w:rsidRPr="00DB50DB">
        <w:rPr>
          <w:lang w:val="en-GB"/>
        </w:rPr>
        <w:t xml:space="preserve">Individualism: People in Vietnam are less individualistic and more collectivist. Therefore, when introducing any change, it is important to </w:t>
      </w:r>
      <w:r w:rsidR="00433095" w:rsidRPr="00DB50DB">
        <w:rPr>
          <w:lang w:val="en-GB"/>
        </w:rPr>
        <w:t xml:space="preserve">target the attention of the larger workforce rather than individual’s separately, and more importantly, when bringing changes, the management should target group responses. </w:t>
      </w:r>
    </w:p>
    <w:p w14:paraId="4E041BE9" w14:textId="7E5526CE" w:rsidR="00433095" w:rsidRPr="00DB50DB" w:rsidRDefault="00433095" w:rsidP="00635332">
      <w:pPr>
        <w:rPr>
          <w:lang w:val="en-GB"/>
        </w:rPr>
      </w:pPr>
      <w:r w:rsidRPr="00DB50DB">
        <w:rPr>
          <w:lang w:val="en-GB"/>
        </w:rPr>
        <w:t>Masculinity: Higher masculinity is featured by the traits of competition, achievement and drive for success in the society. However, Hanoi Hat workers would demonstrate tendencies towards achieving a quality of life, and less assertiveness. This will make changes easier to introduce because employees with higher drive for competition and achievement show greater concerns towards changes.</w:t>
      </w:r>
    </w:p>
    <w:p w14:paraId="23BEB0F0" w14:textId="535B68F5" w:rsidR="00433095" w:rsidRPr="00DB50DB" w:rsidRDefault="00433095" w:rsidP="00635332">
      <w:pPr>
        <w:rPr>
          <w:lang w:val="en-GB"/>
        </w:rPr>
      </w:pPr>
      <w:r w:rsidRPr="00DB50DB">
        <w:rPr>
          <w:lang w:val="en-GB"/>
        </w:rPr>
        <w:t xml:space="preserve">Uncertainty avoidance: Hanoi or Vietnamese people rank </w:t>
      </w:r>
      <w:r w:rsidR="0082494C" w:rsidRPr="00DB50DB">
        <w:rPr>
          <w:lang w:val="en-GB"/>
        </w:rPr>
        <w:t>lower</w:t>
      </w:r>
      <w:r w:rsidRPr="00DB50DB">
        <w:rPr>
          <w:lang w:val="en-GB"/>
        </w:rPr>
        <w:t xml:space="preserve"> on uncertainty avoidance. This means that they prefer </w:t>
      </w:r>
      <w:r w:rsidR="0082494C" w:rsidRPr="00DB50DB">
        <w:rPr>
          <w:lang w:val="en-GB"/>
        </w:rPr>
        <w:t>to take</w:t>
      </w:r>
      <w:r w:rsidRPr="00DB50DB">
        <w:rPr>
          <w:lang w:val="en-GB"/>
        </w:rPr>
        <w:t xml:space="preserve"> risks</w:t>
      </w:r>
      <w:r w:rsidR="0082494C" w:rsidRPr="00DB50DB">
        <w:rPr>
          <w:lang w:val="en-GB"/>
        </w:rPr>
        <w:t xml:space="preserve"> for higher returns</w:t>
      </w:r>
      <w:r w:rsidRPr="00DB50DB">
        <w:rPr>
          <w:lang w:val="en-GB"/>
        </w:rPr>
        <w:t>. Therefore, when introducing new reward policies, the employees should be kept informed and assured that the changes will benefit them rather than putting their incentives or jobs into risks.</w:t>
      </w:r>
    </w:p>
    <w:p w14:paraId="166EF688" w14:textId="19C1C043" w:rsidR="00433095" w:rsidRPr="00DB50DB" w:rsidRDefault="00433095" w:rsidP="00635332">
      <w:pPr>
        <w:rPr>
          <w:lang w:val="en-GB"/>
        </w:rPr>
      </w:pPr>
      <w:r w:rsidRPr="00DB50DB">
        <w:rPr>
          <w:lang w:val="en-GB"/>
        </w:rPr>
        <w:lastRenderedPageBreak/>
        <w:t xml:space="preserve">Long term orientation: People in Vietnam are </w:t>
      </w:r>
      <w:r w:rsidR="0082494C" w:rsidRPr="00DB50DB">
        <w:rPr>
          <w:lang w:val="en-GB"/>
        </w:rPr>
        <w:t>somewhat</w:t>
      </w:r>
      <w:r w:rsidRPr="00DB50DB">
        <w:rPr>
          <w:lang w:val="en-GB"/>
        </w:rPr>
        <w:t xml:space="preserve"> long term oriented. Therefore, when introducing changes, the management should inform the employees about </w:t>
      </w:r>
      <w:r w:rsidR="0082494C" w:rsidRPr="00DB50DB">
        <w:rPr>
          <w:lang w:val="en-GB"/>
        </w:rPr>
        <w:t>both the long term benefits and the</w:t>
      </w:r>
      <w:r w:rsidRPr="00DB50DB">
        <w:rPr>
          <w:lang w:val="en-GB"/>
        </w:rPr>
        <w:t xml:space="preserve"> immediate benefits that the changes in the incentive policies will have for them (</w:t>
      </w:r>
      <w:r w:rsidR="0082494C" w:rsidRPr="00DB50DB">
        <w:rPr>
          <w:lang w:val="en-GB"/>
        </w:rPr>
        <w:t>Vietnam</w:t>
      </w:r>
      <w:r w:rsidRPr="00DB50DB">
        <w:rPr>
          <w:lang w:val="en-GB"/>
        </w:rPr>
        <w:t xml:space="preserve"> - Hofstede Insights, 2020). </w:t>
      </w:r>
    </w:p>
    <w:p w14:paraId="02411DFE" w14:textId="595B393E" w:rsidR="00F07B13" w:rsidRPr="00DB50DB" w:rsidRDefault="003350BA" w:rsidP="00635332">
      <w:pPr>
        <w:rPr>
          <w:lang w:val="en-GB"/>
        </w:rPr>
      </w:pPr>
      <w:r w:rsidRPr="00DB50DB">
        <w:rPr>
          <w:lang w:val="en-GB"/>
        </w:rPr>
        <w:t xml:space="preserve">Thus, the findings of the Hofstede’s cultural dimension provide useful insights on the expected behaviours of the employees which they can demonstrate when faced with changes in the workplace. For the most part, it is obvious that the employees in Hanoi Hat Company could show less resistance towards the changes in the reward policies if introduced properly. </w:t>
      </w:r>
    </w:p>
    <w:p w14:paraId="081C21CD" w14:textId="77777777" w:rsidR="000E4FBB" w:rsidRDefault="000E4FBB" w:rsidP="00635332">
      <w:pPr>
        <w:rPr>
          <w:lang w:val="en-GB"/>
        </w:rPr>
      </w:pPr>
    </w:p>
    <w:p w14:paraId="5C64D7D7" w14:textId="2A4971D1" w:rsidR="00635332" w:rsidRPr="00654783" w:rsidRDefault="00635332" w:rsidP="00635332">
      <w:pPr>
        <w:pStyle w:val="Heading1"/>
        <w:rPr>
          <w:sz w:val="24"/>
          <w:szCs w:val="24"/>
          <w:lang w:val="en-GB"/>
        </w:rPr>
      </w:pPr>
      <w:bookmarkStart w:id="8" w:name="_Toc44543472"/>
      <w:r w:rsidRPr="00654783">
        <w:rPr>
          <w:sz w:val="24"/>
          <w:szCs w:val="24"/>
          <w:lang w:val="en-GB"/>
        </w:rPr>
        <w:t>Conclusion</w:t>
      </w:r>
      <w:bookmarkEnd w:id="8"/>
    </w:p>
    <w:p w14:paraId="5EA0395D" w14:textId="5B0B8E9D" w:rsidR="00635332" w:rsidRDefault="00635332" w:rsidP="00635332">
      <w:pPr>
        <w:rPr>
          <w:lang w:val="en-GB"/>
        </w:rPr>
      </w:pPr>
      <w:r>
        <w:rPr>
          <w:lang w:val="en-GB"/>
        </w:rPr>
        <w:t xml:space="preserve">The report presents discussions on the theories and models of reward practices which should benefit the organisation with its reward policies. The current reward system at Hanoi Hat Company is evidently ineffective to keep its workforce sustained. The organisation, in fact, has an obsolete HR system that does not meet the needs and expectations of the workforce. It is important for the organisation to change how the HR functions are handled by the administration. The HR functions should be dealt by a specialised HR manager. </w:t>
      </w:r>
      <w:r w:rsidR="006B76CF">
        <w:rPr>
          <w:lang w:val="en-GB"/>
        </w:rPr>
        <w:t xml:space="preserve">Meanwhile, the company should maintain a total reward system, and implement HR policies that complements and improves the efforts of the employees. Motivation of the workers is crucial for the organisation to perform competitively in its respective industry. Therefore, changes need to be made to ensure that the HR functions and the reward systems are updated with the recent changes and industry best practices. </w:t>
      </w:r>
    </w:p>
    <w:p w14:paraId="0B6B4DEC" w14:textId="27B1A4C1" w:rsidR="000B4D67" w:rsidRPr="000B4D67" w:rsidRDefault="000B4D67" w:rsidP="000B4D67">
      <w:pPr>
        <w:pStyle w:val="Heading1"/>
        <w:rPr>
          <w:rFonts w:eastAsia="Times New Roman"/>
        </w:rPr>
      </w:pPr>
      <w:r>
        <w:rPr>
          <w:rFonts w:eastAsia="Times New Roman"/>
        </w:rPr>
        <w:br w:type="column"/>
      </w:r>
      <w:bookmarkStart w:id="9" w:name="_Toc44543473"/>
      <w:r w:rsidRPr="000B4D67">
        <w:rPr>
          <w:rFonts w:eastAsia="Times New Roman"/>
        </w:rPr>
        <w:lastRenderedPageBreak/>
        <w:t>References</w:t>
      </w:r>
      <w:bookmarkEnd w:id="9"/>
    </w:p>
    <w:p w14:paraId="2E991F91" w14:textId="77777777" w:rsidR="000B4D67" w:rsidRPr="000B4D67" w:rsidRDefault="000B4D67" w:rsidP="003C67F8">
      <w:pPr>
        <w:spacing w:after="180"/>
        <w:ind w:left="450" w:hanging="450"/>
        <w:jc w:val="left"/>
        <w:rPr>
          <w:rFonts w:eastAsia="Times New Roman" w:cs="Times New Roman"/>
          <w:color w:val="000000"/>
          <w:szCs w:val="24"/>
        </w:rPr>
      </w:pPr>
      <w:proofErr w:type="spellStart"/>
      <w:r w:rsidRPr="000B4D67">
        <w:rPr>
          <w:rFonts w:eastAsia="Times New Roman" w:cs="Times New Roman"/>
          <w:color w:val="000000"/>
          <w:szCs w:val="24"/>
        </w:rPr>
        <w:t>Abouleish</w:t>
      </w:r>
      <w:proofErr w:type="spellEnd"/>
      <w:r w:rsidRPr="000B4D67">
        <w:rPr>
          <w:rFonts w:eastAsia="Times New Roman" w:cs="Times New Roman"/>
          <w:color w:val="000000"/>
          <w:szCs w:val="24"/>
        </w:rPr>
        <w:t xml:space="preserve">, A., 2008. Productivity-Based Compensations </w:t>
      </w:r>
      <w:proofErr w:type="gramStart"/>
      <w:r w:rsidRPr="000B4D67">
        <w:rPr>
          <w:rFonts w:eastAsia="Times New Roman" w:cs="Times New Roman"/>
          <w:color w:val="000000"/>
          <w:szCs w:val="24"/>
        </w:rPr>
        <w:t>Versus</w:t>
      </w:r>
      <w:proofErr w:type="gramEnd"/>
      <w:r w:rsidRPr="000B4D67">
        <w:rPr>
          <w:rFonts w:eastAsia="Times New Roman" w:cs="Times New Roman"/>
          <w:color w:val="000000"/>
          <w:szCs w:val="24"/>
        </w:rPr>
        <w:t xml:space="preserve"> Incentive Plans. </w:t>
      </w:r>
      <w:proofErr w:type="gramStart"/>
      <w:r w:rsidRPr="000B4D67">
        <w:rPr>
          <w:rFonts w:eastAsia="Times New Roman" w:cs="Times New Roman"/>
          <w:i/>
          <w:iCs/>
          <w:color w:val="000000"/>
          <w:szCs w:val="24"/>
        </w:rPr>
        <w:t>Anesthesia &amp; Analgesia</w:t>
      </w:r>
      <w:r w:rsidRPr="000B4D67">
        <w:rPr>
          <w:rFonts w:eastAsia="Times New Roman" w:cs="Times New Roman"/>
          <w:color w:val="000000"/>
          <w:szCs w:val="24"/>
        </w:rPr>
        <w:t>, 107(6), pp.1765-1767.</w:t>
      </w:r>
      <w:proofErr w:type="gramEnd"/>
    </w:p>
    <w:p w14:paraId="435CC66E" w14:textId="77777777" w:rsidR="000B4D67" w:rsidRPr="000B4D67" w:rsidRDefault="000B4D67" w:rsidP="003C67F8">
      <w:pPr>
        <w:spacing w:after="180"/>
        <w:ind w:left="450" w:hanging="450"/>
        <w:jc w:val="left"/>
        <w:rPr>
          <w:rFonts w:eastAsia="Times New Roman" w:cs="Times New Roman"/>
          <w:color w:val="000000"/>
          <w:szCs w:val="24"/>
        </w:rPr>
      </w:pPr>
      <w:proofErr w:type="gramStart"/>
      <w:r w:rsidRPr="000B4D67">
        <w:rPr>
          <w:rFonts w:eastAsia="Times New Roman" w:cs="Times New Roman"/>
          <w:color w:val="000000"/>
          <w:szCs w:val="24"/>
        </w:rPr>
        <w:t xml:space="preserve">Anthony, W., </w:t>
      </w:r>
      <w:proofErr w:type="spellStart"/>
      <w:r w:rsidRPr="000B4D67">
        <w:rPr>
          <w:rFonts w:eastAsia="Times New Roman" w:cs="Times New Roman"/>
          <w:color w:val="000000"/>
          <w:szCs w:val="24"/>
        </w:rPr>
        <w:t>Kacmar</w:t>
      </w:r>
      <w:proofErr w:type="spellEnd"/>
      <w:r w:rsidRPr="000B4D67">
        <w:rPr>
          <w:rFonts w:eastAsia="Times New Roman" w:cs="Times New Roman"/>
          <w:color w:val="000000"/>
          <w:szCs w:val="24"/>
        </w:rPr>
        <w:t xml:space="preserve">, K. and </w:t>
      </w:r>
      <w:proofErr w:type="spellStart"/>
      <w:r w:rsidRPr="000B4D67">
        <w:rPr>
          <w:rFonts w:eastAsia="Times New Roman" w:cs="Times New Roman"/>
          <w:color w:val="000000"/>
          <w:szCs w:val="24"/>
        </w:rPr>
        <w:t>Perrewe</w:t>
      </w:r>
      <w:proofErr w:type="spellEnd"/>
      <w:r w:rsidRPr="000B4D67">
        <w:rPr>
          <w:rFonts w:eastAsia="Times New Roman" w:cs="Times New Roman"/>
          <w:color w:val="000000"/>
          <w:szCs w:val="24"/>
        </w:rPr>
        <w:t>, P., 2001.</w:t>
      </w:r>
      <w:proofErr w:type="gramEnd"/>
      <w:r w:rsidRPr="000B4D67">
        <w:rPr>
          <w:rFonts w:eastAsia="Times New Roman" w:cs="Times New Roman"/>
          <w:color w:val="000000"/>
          <w:szCs w:val="24"/>
        </w:rPr>
        <w:t> </w:t>
      </w:r>
      <w:proofErr w:type="gramStart"/>
      <w:r w:rsidRPr="000B4D67">
        <w:rPr>
          <w:rFonts w:eastAsia="Times New Roman" w:cs="Times New Roman"/>
          <w:i/>
          <w:iCs/>
          <w:color w:val="000000"/>
          <w:szCs w:val="24"/>
        </w:rPr>
        <w:t>Strategic Human Resource Management</w:t>
      </w:r>
      <w:r w:rsidRPr="000B4D67">
        <w:rPr>
          <w:rFonts w:eastAsia="Times New Roman" w:cs="Times New Roman"/>
          <w:color w:val="000000"/>
          <w:szCs w:val="24"/>
        </w:rPr>
        <w:t>.</w:t>
      </w:r>
      <w:proofErr w:type="gramEnd"/>
      <w:r w:rsidRPr="000B4D67">
        <w:rPr>
          <w:rFonts w:eastAsia="Times New Roman" w:cs="Times New Roman"/>
          <w:color w:val="000000"/>
          <w:szCs w:val="24"/>
        </w:rPr>
        <w:t xml:space="preserve"> Fort Worth, Tex.: Harcourt Brace College.</w:t>
      </w:r>
    </w:p>
    <w:p w14:paraId="5935521C" w14:textId="778451A9" w:rsidR="000B4D67" w:rsidRPr="000B4D67" w:rsidRDefault="000B4D67" w:rsidP="003C67F8">
      <w:pPr>
        <w:spacing w:after="180"/>
        <w:ind w:left="450" w:hanging="450"/>
        <w:jc w:val="left"/>
        <w:rPr>
          <w:rFonts w:eastAsia="Times New Roman" w:cs="Times New Roman"/>
          <w:color w:val="000000"/>
          <w:szCs w:val="24"/>
        </w:rPr>
      </w:pPr>
      <w:proofErr w:type="gramStart"/>
      <w:r w:rsidRPr="000B4D67">
        <w:rPr>
          <w:rFonts w:eastAsia="Times New Roman" w:cs="Times New Roman"/>
          <w:color w:val="000000"/>
          <w:szCs w:val="24"/>
        </w:rPr>
        <w:t xml:space="preserve">Anthony, W., </w:t>
      </w:r>
      <w:proofErr w:type="spellStart"/>
      <w:r w:rsidR="00A15278">
        <w:rPr>
          <w:rFonts w:eastAsia="Times New Roman" w:cs="Times New Roman"/>
          <w:color w:val="000000"/>
          <w:szCs w:val="24"/>
        </w:rPr>
        <w:t>Perrewe</w:t>
      </w:r>
      <w:proofErr w:type="spellEnd"/>
      <w:r w:rsidR="00A15278">
        <w:rPr>
          <w:rFonts w:eastAsia="Times New Roman" w:cs="Times New Roman"/>
          <w:color w:val="000000"/>
          <w:szCs w:val="24"/>
        </w:rPr>
        <w:t xml:space="preserve">, P. and </w:t>
      </w:r>
      <w:proofErr w:type="spellStart"/>
      <w:r w:rsidR="00A15278">
        <w:rPr>
          <w:rFonts w:eastAsia="Times New Roman" w:cs="Times New Roman"/>
          <w:color w:val="000000"/>
          <w:szCs w:val="24"/>
        </w:rPr>
        <w:t>Kacmar</w:t>
      </w:r>
      <w:proofErr w:type="spellEnd"/>
      <w:r w:rsidR="00A15278">
        <w:rPr>
          <w:rFonts w:eastAsia="Times New Roman" w:cs="Times New Roman"/>
          <w:color w:val="000000"/>
          <w:szCs w:val="24"/>
        </w:rPr>
        <w:t>, K., 2013</w:t>
      </w:r>
      <w:r w:rsidRPr="000B4D67">
        <w:rPr>
          <w:rFonts w:eastAsia="Times New Roman" w:cs="Times New Roman"/>
          <w:color w:val="000000"/>
          <w:szCs w:val="24"/>
        </w:rPr>
        <w:t>.</w:t>
      </w:r>
      <w:proofErr w:type="gramEnd"/>
      <w:r w:rsidRPr="000B4D67">
        <w:rPr>
          <w:rFonts w:eastAsia="Times New Roman" w:cs="Times New Roman"/>
          <w:color w:val="000000"/>
          <w:szCs w:val="24"/>
        </w:rPr>
        <w:t> </w:t>
      </w:r>
      <w:proofErr w:type="gramStart"/>
      <w:r w:rsidRPr="000B4D67">
        <w:rPr>
          <w:rFonts w:eastAsia="Times New Roman" w:cs="Times New Roman"/>
          <w:i/>
          <w:iCs/>
          <w:color w:val="000000"/>
          <w:szCs w:val="24"/>
        </w:rPr>
        <w:t>Strategic Human Resource Management</w:t>
      </w:r>
      <w:r w:rsidRPr="000B4D67">
        <w:rPr>
          <w:rFonts w:eastAsia="Times New Roman" w:cs="Times New Roman"/>
          <w:color w:val="000000"/>
          <w:szCs w:val="24"/>
        </w:rPr>
        <w:t>.</w:t>
      </w:r>
      <w:proofErr w:type="gramEnd"/>
      <w:r w:rsidRPr="000B4D67">
        <w:rPr>
          <w:rFonts w:eastAsia="Times New Roman" w:cs="Times New Roman"/>
          <w:color w:val="000000"/>
          <w:szCs w:val="24"/>
        </w:rPr>
        <w:t xml:space="preserve"> Fort Worth: Dryden Press.</w:t>
      </w:r>
    </w:p>
    <w:p w14:paraId="6D9BE871" w14:textId="1BE30B0E" w:rsidR="000B4D67" w:rsidRPr="000B4D67" w:rsidRDefault="000B4D67" w:rsidP="003C67F8">
      <w:pPr>
        <w:spacing w:after="180"/>
        <w:ind w:left="450" w:hanging="450"/>
        <w:jc w:val="left"/>
        <w:rPr>
          <w:rFonts w:eastAsia="Times New Roman" w:cs="Times New Roman"/>
          <w:color w:val="000000"/>
          <w:szCs w:val="24"/>
        </w:rPr>
      </w:pPr>
      <w:proofErr w:type="gramStart"/>
      <w:r w:rsidRPr="000B4D67">
        <w:rPr>
          <w:rFonts w:eastAsia="Times New Roman" w:cs="Times New Roman"/>
          <w:color w:val="000000"/>
          <w:szCs w:val="24"/>
        </w:rPr>
        <w:t xml:space="preserve">Bailey, C., </w:t>
      </w:r>
      <w:proofErr w:type="spellStart"/>
      <w:r w:rsidRPr="000B4D67">
        <w:rPr>
          <w:rFonts w:eastAsia="Times New Roman" w:cs="Times New Roman"/>
          <w:color w:val="000000"/>
          <w:szCs w:val="24"/>
        </w:rPr>
        <w:t>Mankin</w:t>
      </w:r>
      <w:proofErr w:type="spellEnd"/>
      <w:r w:rsidRPr="000B4D67">
        <w:rPr>
          <w:rFonts w:eastAsia="Times New Roman" w:cs="Times New Roman"/>
          <w:color w:val="000000"/>
          <w:szCs w:val="24"/>
        </w:rPr>
        <w:t xml:space="preserve">, D., </w:t>
      </w:r>
      <w:proofErr w:type="spellStart"/>
      <w:r w:rsidRPr="000B4D67">
        <w:rPr>
          <w:rFonts w:eastAsia="Times New Roman" w:cs="Times New Roman"/>
          <w:color w:val="000000"/>
          <w:szCs w:val="24"/>
        </w:rPr>
        <w:t>Kelliher</w:t>
      </w:r>
      <w:proofErr w:type="spellEnd"/>
      <w:r w:rsidRPr="000B4D67">
        <w:rPr>
          <w:rFonts w:eastAsia="Times New Roman" w:cs="Times New Roman"/>
          <w:color w:val="000000"/>
          <w:szCs w:val="24"/>
        </w:rPr>
        <w:t xml:space="preserve">, C. and </w:t>
      </w:r>
      <w:proofErr w:type="spellStart"/>
      <w:r w:rsidRPr="000B4D67">
        <w:rPr>
          <w:rFonts w:eastAsia="Times New Roman" w:cs="Times New Roman"/>
          <w:color w:val="000000"/>
          <w:szCs w:val="24"/>
        </w:rPr>
        <w:t>Garavan</w:t>
      </w:r>
      <w:proofErr w:type="spellEnd"/>
      <w:r w:rsidRPr="000B4D67">
        <w:rPr>
          <w:rFonts w:eastAsia="Times New Roman" w:cs="Times New Roman"/>
          <w:color w:val="000000"/>
          <w:szCs w:val="24"/>
        </w:rPr>
        <w:t xml:space="preserve">, T., </w:t>
      </w:r>
      <w:r>
        <w:rPr>
          <w:rFonts w:eastAsia="Times New Roman" w:cs="Times New Roman"/>
          <w:color w:val="000000"/>
          <w:szCs w:val="24"/>
        </w:rPr>
        <w:t>2019</w:t>
      </w:r>
      <w:r w:rsidRPr="000B4D67">
        <w:rPr>
          <w:rFonts w:eastAsia="Times New Roman" w:cs="Times New Roman"/>
          <w:color w:val="000000"/>
          <w:szCs w:val="24"/>
        </w:rPr>
        <w:t> </w:t>
      </w:r>
      <w:r w:rsidRPr="000B4D67">
        <w:rPr>
          <w:rFonts w:eastAsia="Times New Roman" w:cs="Times New Roman"/>
          <w:i/>
          <w:iCs/>
          <w:color w:val="000000"/>
          <w:szCs w:val="24"/>
        </w:rPr>
        <w:t>Strategic Human Resource Management</w:t>
      </w:r>
      <w:r w:rsidRPr="000B4D67">
        <w:rPr>
          <w:rFonts w:eastAsia="Times New Roman" w:cs="Times New Roman"/>
          <w:color w:val="000000"/>
          <w:szCs w:val="24"/>
        </w:rPr>
        <w:t>.</w:t>
      </w:r>
      <w:proofErr w:type="gramEnd"/>
    </w:p>
    <w:p w14:paraId="113122F3" w14:textId="5BB71EC6" w:rsidR="000B4D67" w:rsidRPr="000B4D67" w:rsidRDefault="000B4D67" w:rsidP="003C67F8">
      <w:pPr>
        <w:spacing w:after="180"/>
        <w:ind w:left="450" w:hanging="450"/>
        <w:jc w:val="left"/>
        <w:rPr>
          <w:rFonts w:eastAsia="Times New Roman" w:cs="Times New Roman"/>
          <w:color w:val="000000"/>
          <w:szCs w:val="24"/>
        </w:rPr>
      </w:pPr>
      <w:proofErr w:type="spellStart"/>
      <w:r w:rsidRPr="000B4D67">
        <w:rPr>
          <w:rFonts w:eastAsia="Times New Roman" w:cs="Times New Roman"/>
          <w:color w:val="000000"/>
          <w:szCs w:val="24"/>
        </w:rPr>
        <w:t>Boselie</w:t>
      </w:r>
      <w:proofErr w:type="spellEnd"/>
      <w:r w:rsidRPr="000B4D67">
        <w:rPr>
          <w:rFonts w:eastAsia="Times New Roman" w:cs="Times New Roman"/>
          <w:color w:val="000000"/>
          <w:szCs w:val="24"/>
        </w:rPr>
        <w:t xml:space="preserve">, P., </w:t>
      </w:r>
      <w:r>
        <w:rPr>
          <w:rFonts w:eastAsia="Times New Roman" w:cs="Times New Roman"/>
          <w:color w:val="000000"/>
          <w:szCs w:val="24"/>
        </w:rPr>
        <w:t>2019</w:t>
      </w:r>
      <w:r w:rsidRPr="000B4D67">
        <w:rPr>
          <w:rFonts w:eastAsia="Times New Roman" w:cs="Times New Roman"/>
          <w:color w:val="000000"/>
          <w:szCs w:val="24"/>
        </w:rPr>
        <w:t> </w:t>
      </w:r>
      <w:r w:rsidRPr="000B4D67">
        <w:rPr>
          <w:rFonts w:eastAsia="Times New Roman" w:cs="Times New Roman"/>
          <w:i/>
          <w:iCs/>
          <w:color w:val="000000"/>
          <w:szCs w:val="24"/>
        </w:rPr>
        <w:t>Strategic Human Resource Management</w:t>
      </w:r>
      <w:r w:rsidRPr="000B4D67">
        <w:rPr>
          <w:rFonts w:eastAsia="Times New Roman" w:cs="Times New Roman"/>
          <w:color w:val="000000"/>
          <w:szCs w:val="24"/>
        </w:rPr>
        <w:t>.</w:t>
      </w:r>
    </w:p>
    <w:p w14:paraId="25168D56" w14:textId="77777777" w:rsidR="000B4D67" w:rsidRPr="000B4D67" w:rsidRDefault="000B4D67" w:rsidP="003C67F8">
      <w:pPr>
        <w:spacing w:after="180"/>
        <w:ind w:left="450" w:hanging="450"/>
        <w:jc w:val="left"/>
        <w:rPr>
          <w:rFonts w:eastAsia="Times New Roman" w:cs="Times New Roman"/>
          <w:color w:val="000000"/>
          <w:szCs w:val="24"/>
        </w:rPr>
      </w:pPr>
      <w:proofErr w:type="gramStart"/>
      <w:r w:rsidRPr="000B4D67">
        <w:rPr>
          <w:rFonts w:eastAsia="Times New Roman" w:cs="Times New Roman"/>
          <w:color w:val="000000"/>
          <w:szCs w:val="24"/>
        </w:rPr>
        <w:t>Compton, R., Baird, M. and Nankervis, A., 2002.</w:t>
      </w:r>
      <w:proofErr w:type="gramEnd"/>
      <w:r w:rsidRPr="000B4D67">
        <w:rPr>
          <w:rFonts w:eastAsia="Times New Roman" w:cs="Times New Roman"/>
          <w:color w:val="000000"/>
          <w:szCs w:val="24"/>
        </w:rPr>
        <w:t> </w:t>
      </w:r>
      <w:proofErr w:type="gramStart"/>
      <w:r w:rsidRPr="000B4D67">
        <w:rPr>
          <w:rFonts w:eastAsia="Times New Roman" w:cs="Times New Roman"/>
          <w:i/>
          <w:iCs/>
          <w:color w:val="000000"/>
          <w:szCs w:val="24"/>
        </w:rPr>
        <w:t>Strategic Human Resource Management</w:t>
      </w:r>
      <w:r w:rsidRPr="000B4D67">
        <w:rPr>
          <w:rFonts w:eastAsia="Times New Roman" w:cs="Times New Roman"/>
          <w:color w:val="000000"/>
          <w:szCs w:val="24"/>
        </w:rPr>
        <w:t>.</w:t>
      </w:r>
      <w:proofErr w:type="gramEnd"/>
      <w:r w:rsidRPr="000B4D67">
        <w:rPr>
          <w:rFonts w:eastAsia="Times New Roman" w:cs="Times New Roman"/>
          <w:color w:val="000000"/>
          <w:szCs w:val="24"/>
        </w:rPr>
        <w:t xml:space="preserve"> Australia: Nelson Thomas Learning.</w:t>
      </w:r>
    </w:p>
    <w:p w14:paraId="6D38D389" w14:textId="77777777" w:rsidR="000B4D67" w:rsidRPr="000B4D67" w:rsidRDefault="000B4D67" w:rsidP="003C67F8">
      <w:pPr>
        <w:spacing w:after="180"/>
        <w:ind w:left="450" w:hanging="450"/>
        <w:jc w:val="left"/>
        <w:rPr>
          <w:rFonts w:eastAsia="Times New Roman" w:cs="Times New Roman"/>
          <w:color w:val="000000"/>
          <w:szCs w:val="24"/>
        </w:rPr>
      </w:pPr>
      <w:r w:rsidRPr="000B4D67">
        <w:rPr>
          <w:rFonts w:eastAsia="Times New Roman" w:cs="Times New Roman"/>
          <w:color w:val="000000"/>
          <w:szCs w:val="24"/>
        </w:rPr>
        <w:t xml:space="preserve">Fatah, A. and </w:t>
      </w:r>
      <w:proofErr w:type="spellStart"/>
      <w:r w:rsidRPr="000B4D67">
        <w:rPr>
          <w:rFonts w:eastAsia="Times New Roman" w:cs="Times New Roman"/>
          <w:color w:val="000000"/>
          <w:szCs w:val="24"/>
        </w:rPr>
        <w:t>Suhandini</w:t>
      </w:r>
      <w:proofErr w:type="spellEnd"/>
      <w:r w:rsidRPr="000B4D67">
        <w:rPr>
          <w:rFonts w:eastAsia="Times New Roman" w:cs="Times New Roman"/>
          <w:color w:val="000000"/>
          <w:szCs w:val="24"/>
        </w:rPr>
        <w:t xml:space="preserve">, Y., 2019. </w:t>
      </w:r>
      <w:proofErr w:type="gramStart"/>
      <w:r w:rsidRPr="000B4D67">
        <w:rPr>
          <w:rFonts w:eastAsia="Times New Roman" w:cs="Times New Roman"/>
          <w:color w:val="000000"/>
          <w:szCs w:val="24"/>
        </w:rPr>
        <w:t>THE EFFECT OF EMPLOYEE INCENTIVES AND REWARDS ON EMPLOYEE PERFORMANCE.</w:t>
      </w:r>
      <w:proofErr w:type="gramEnd"/>
      <w:r w:rsidRPr="000B4D67">
        <w:rPr>
          <w:rFonts w:eastAsia="Times New Roman" w:cs="Times New Roman"/>
          <w:color w:val="000000"/>
          <w:szCs w:val="24"/>
        </w:rPr>
        <w:t> </w:t>
      </w:r>
      <w:proofErr w:type="spellStart"/>
      <w:proofErr w:type="gramStart"/>
      <w:r w:rsidRPr="000B4D67">
        <w:rPr>
          <w:rFonts w:eastAsia="Times New Roman" w:cs="Times New Roman"/>
          <w:i/>
          <w:iCs/>
          <w:color w:val="000000"/>
          <w:szCs w:val="24"/>
        </w:rPr>
        <w:t>Jurnal</w:t>
      </w:r>
      <w:proofErr w:type="spellEnd"/>
      <w:r w:rsidRPr="000B4D67">
        <w:rPr>
          <w:rFonts w:eastAsia="Times New Roman" w:cs="Times New Roman"/>
          <w:i/>
          <w:iCs/>
          <w:color w:val="000000"/>
          <w:szCs w:val="24"/>
        </w:rPr>
        <w:t xml:space="preserve"> </w:t>
      </w:r>
      <w:proofErr w:type="spellStart"/>
      <w:r w:rsidRPr="000B4D67">
        <w:rPr>
          <w:rFonts w:eastAsia="Times New Roman" w:cs="Times New Roman"/>
          <w:i/>
          <w:iCs/>
          <w:color w:val="000000"/>
          <w:szCs w:val="24"/>
        </w:rPr>
        <w:t>Apresiasi</w:t>
      </w:r>
      <w:proofErr w:type="spellEnd"/>
      <w:r w:rsidRPr="000B4D67">
        <w:rPr>
          <w:rFonts w:eastAsia="Times New Roman" w:cs="Times New Roman"/>
          <w:i/>
          <w:iCs/>
          <w:color w:val="000000"/>
          <w:szCs w:val="24"/>
        </w:rPr>
        <w:t xml:space="preserve"> </w:t>
      </w:r>
      <w:proofErr w:type="spellStart"/>
      <w:r w:rsidRPr="000B4D67">
        <w:rPr>
          <w:rFonts w:eastAsia="Times New Roman" w:cs="Times New Roman"/>
          <w:i/>
          <w:iCs/>
          <w:color w:val="000000"/>
          <w:szCs w:val="24"/>
        </w:rPr>
        <w:t>Ekonomi</w:t>
      </w:r>
      <w:proofErr w:type="spellEnd"/>
      <w:r w:rsidRPr="000B4D67">
        <w:rPr>
          <w:rFonts w:eastAsia="Times New Roman" w:cs="Times New Roman"/>
          <w:color w:val="000000"/>
          <w:szCs w:val="24"/>
        </w:rPr>
        <w:t>, 7(1), pp.46-55.</w:t>
      </w:r>
      <w:proofErr w:type="gramEnd"/>
    </w:p>
    <w:p w14:paraId="381830EC" w14:textId="77777777" w:rsidR="000B4D67" w:rsidRPr="000B4D67" w:rsidRDefault="000B4D67" w:rsidP="003C67F8">
      <w:pPr>
        <w:spacing w:after="180"/>
        <w:ind w:left="450" w:hanging="450"/>
        <w:jc w:val="left"/>
        <w:rPr>
          <w:rFonts w:eastAsia="Times New Roman" w:cs="Times New Roman"/>
          <w:color w:val="000000"/>
          <w:szCs w:val="24"/>
        </w:rPr>
      </w:pPr>
      <w:proofErr w:type="spellStart"/>
      <w:r w:rsidRPr="000B4D67">
        <w:rPr>
          <w:rFonts w:eastAsia="Times New Roman" w:cs="Times New Roman"/>
          <w:color w:val="000000"/>
          <w:szCs w:val="24"/>
        </w:rPr>
        <w:t>Ivancevich</w:t>
      </w:r>
      <w:proofErr w:type="spellEnd"/>
      <w:r w:rsidRPr="000B4D67">
        <w:rPr>
          <w:rFonts w:eastAsia="Times New Roman" w:cs="Times New Roman"/>
          <w:color w:val="000000"/>
          <w:szCs w:val="24"/>
        </w:rPr>
        <w:t>, J., 2018. Contrast Effects in Performance Evaluation and Reward Practices. </w:t>
      </w:r>
      <w:proofErr w:type="gramStart"/>
      <w:r w:rsidRPr="000B4D67">
        <w:rPr>
          <w:rFonts w:eastAsia="Times New Roman" w:cs="Times New Roman"/>
          <w:i/>
          <w:iCs/>
          <w:color w:val="000000"/>
          <w:szCs w:val="24"/>
        </w:rPr>
        <w:t>Academy of Management Journal</w:t>
      </w:r>
      <w:r w:rsidRPr="000B4D67">
        <w:rPr>
          <w:rFonts w:eastAsia="Times New Roman" w:cs="Times New Roman"/>
          <w:color w:val="000000"/>
          <w:szCs w:val="24"/>
        </w:rPr>
        <w:t>, 26(3), pp.465-476.</w:t>
      </w:r>
      <w:proofErr w:type="gramEnd"/>
    </w:p>
    <w:p w14:paraId="131994D8" w14:textId="77777777" w:rsidR="000B4D67" w:rsidRPr="000B4D67" w:rsidRDefault="000B4D67" w:rsidP="003C67F8">
      <w:pPr>
        <w:spacing w:after="180"/>
        <w:ind w:left="450" w:hanging="450"/>
        <w:jc w:val="left"/>
        <w:rPr>
          <w:rFonts w:eastAsia="Times New Roman" w:cs="Times New Roman"/>
          <w:color w:val="000000"/>
          <w:szCs w:val="24"/>
        </w:rPr>
      </w:pPr>
      <w:proofErr w:type="spellStart"/>
      <w:r w:rsidRPr="000B4D67">
        <w:rPr>
          <w:rFonts w:eastAsia="Times New Roman" w:cs="Times New Roman"/>
          <w:color w:val="000000"/>
          <w:szCs w:val="24"/>
        </w:rPr>
        <w:t>Kinman</w:t>
      </w:r>
      <w:proofErr w:type="spellEnd"/>
      <w:r w:rsidRPr="000B4D67">
        <w:rPr>
          <w:rFonts w:eastAsia="Times New Roman" w:cs="Times New Roman"/>
          <w:color w:val="000000"/>
          <w:szCs w:val="24"/>
        </w:rPr>
        <w:t>, G., 2019. Effort-reward imbalance in academic employees: Examining different reward systems. </w:t>
      </w:r>
      <w:proofErr w:type="gramStart"/>
      <w:r w:rsidRPr="000B4D67">
        <w:rPr>
          <w:rFonts w:eastAsia="Times New Roman" w:cs="Times New Roman"/>
          <w:i/>
          <w:iCs/>
          <w:color w:val="000000"/>
          <w:szCs w:val="24"/>
        </w:rPr>
        <w:t>International Journal of Stress Management</w:t>
      </w:r>
      <w:r w:rsidRPr="000B4D67">
        <w:rPr>
          <w:rFonts w:eastAsia="Times New Roman" w:cs="Times New Roman"/>
          <w:color w:val="000000"/>
          <w:szCs w:val="24"/>
        </w:rPr>
        <w:t>, 26(2), pp.184-192.</w:t>
      </w:r>
      <w:proofErr w:type="gramEnd"/>
    </w:p>
    <w:p w14:paraId="576FE468" w14:textId="77777777" w:rsidR="000B4D67" w:rsidRPr="000B4D67" w:rsidRDefault="000B4D67" w:rsidP="003C67F8">
      <w:pPr>
        <w:spacing w:after="180"/>
        <w:ind w:left="450" w:hanging="450"/>
        <w:jc w:val="left"/>
        <w:rPr>
          <w:rFonts w:eastAsia="Times New Roman" w:cs="Times New Roman"/>
          <w:color w:val="000000"/>
          <w:szCs w:val="24"/>
        </w:rPr>
      </w:pPr>
      <w:proofErr w:type="gramStart"/>
      <w:r w:rsidRPr="000B4D67">
        <w:rPr>
          <w:rFonts w:eastAsia="Times New Roman" w:cs="Times New Roman"/>
          <w:color w:val="000000"/>
          <w:szCs w:val="24"/>
        </w:rPr>
        <w:t>Lardner, S., 2015.</w:t>
      </w:r>
      <w:proofErr w:type="gramEnd"/>
      <w:r w:rsidRPr="000B4D67">
        <w:rPr>
          <w:rFonts w:eastAsia="Times New Roman" w:cs="Times New Roman"/>
          <w:color w:val="000000"/>
          <w:szCs w:val="24"/>
        </w:rPr>
        <w:t xml:space="preserve"> Effective reward ensures effective engagement. </w:t>
      </w:r>
      <w:proofErr w:type="gramStart"/>
      <w:r w:rsidRPr="000B4D67">
        <w:rPr>
          <w:rFonts w:eastAsia="Times New Roman" w:cs="Times New Roman"/>
          <w:i/>
          <w:iCs/>
          <w:color w:val="000000"/>
          <w:szCs w:val="24"/>
        </w:rPr>
        <w:t>Strategic HR Review</w:t>
      </w:r>
      <w:r w:rsidRPr="000B4D67">
        <w:rPr>
          <w:rFonts w:eastAsia="Times New Roman" w:cs="Times New Roman"/>
          <w:color w:val="000000"/>
          <w:szCs w:val="24"/>
        </w:rPr>
        <w:t>, 14(4), pp.131-134.</w:t>
      </w:r>
      <w:proofErr w:type="gramEnd"/>
    </w:p>
    <w:p w14:paraId="7A9A3D9F" w14:textId="77777777" w:rsidR="000B4D67" w:rsidRPr="000B4D67" w:rsidRDefault="000B4D67" w:rsidP="003C67F8">
      <w:pPr>
        <w:spacing w:after="180"/>
        <w:ind w:left="450" w:hanging="450"/>
        <w:jc w:val="left"/>
        <w:rPr>
          <w:rFonts w:eastAsia="Times New Roman" w:cs="Times New Roman"/>
          <w:color w:val="000000"/>
          <w:szCs w:val="24"/>
        </w:rPr>
      </w:pPr>
      <w:r w:rsidRPr="000B4D67">
        <w:rPr>
          <w:rFonts w:eastAsia="Times New Roman" w:cs="Times New Roman"/>
          <w:color w:val="000000"/>
          <w:szCs w:val="24"/>
        </w:rPr>
        <w:t>Lundy, O. and Cowling, A., 2004. </w:t>
      </w:r>
      <w:proofErr w:type="gramStart"/>
      <w:r w:rsidRPr="000B4D67">
        <w:rPr>
          <w:rFonts w:eastAsia="Times New Roman" w:cs="Times New Roman"/>
          <w:i/>
          <w:iCs/>
          <w:color w:val="000000"/>
          <w:szCs w:val="24"/>
        </w:rPr>
        <w:t>Strategic Human Resource Management</w:t>
      </w:r>
      <w:r w:rsidRPr="000B4D67">
        <w:rPr>
          <w:rFonts w:eastAsia="Times New Roman" w:cs="Times New Roman"/>
          <w:color w:val="000000"/>
          <w:szCs w:val="24"/>
        </w:rPr>
        <w:t>.</w:t>
      </w:r>
      <w:proofErr w:type="gramEnd"/>
      <w:r w:rsidRPr="000B4D67">
        <w:rPr>
          <w:rFonts w:eastAsia="Times New Roman" w:cs="Times New Roman"/>
          <w:color w:val="000000"/>
          <w:szCs w:val="24"/>
        </w:rPr>
        <w:t xml:space="preserve"> London: Thomson Learning.</w:t>
      </w:r>
    </w:p>
    <w:p w14:paraId="0A3B06C9" w14:textId="64157EE3" w:rsidR="000B4D67" w:rsidRPr="000B4D67" w:rsidRDefault="000B4D67" w:rsidP="003C67F8">
      <w:pPr>
        <w:spacing w:after="180"/>
        <w:ind w:left="450" w:hanging="450"/>
        <w:jc w:val="left"/>
        <w:rPr>
          <w:rFonts w:eastAsia="Times New Roman" w:cs="Times New Roman"/>
          <w:color w:val="000000"/>
          <w:szCs w:val="24"/>
        </w:rPr>
      </w:pPr>
      <w:r w:rsidRPr="000B4D67">
        <w:rPr>
          <w:rFonts w:eastAsia="Times New Roman" w:cs="Times New Roman"/>
          <w:color w:val="000000"/>
          <w:szCs w:val="24"/>
        </w:rPr>
        <w:t xml:space="preserve">Mello, J., </w:t>
      </w:r>
      <w:r>
        <w:rPr>
          <w:rFonts w:eastAsia="Times New Roman" w:cs="Times New Roman"/>
          <w:color w:val="000000"/>
          <w:szCs w:val="24"/>
        </w:rPr>
        <w:t>2019</w:t>
      </w:r>
      <w:r w:rsidRPr="000B4D67">
        <w:rPr>
          <w:rFonts w:eastAsia="Times New Roman" w:cs="Times New Roman"/>
          <w:color w:val="000000"/>
          <w:szCs w:val="24"/>
        </w:rPr>
        <w:t> </w:t>
      </w:r>
      <w:r w:rsidRPr="000B4D67">
        <w:rPr>
          <w:rFonts w:eastAsia="Times New Roman" w:cs="Times New Roman"/>
          <w:i/>
          <w:iCs/>
          <w:color w:val="000000"/>
          <w:szCs w:val="24"/>
        </w:rPr>
        <w:t>Strategic Human Resource Management</w:t>
      </w:r>
      <w:r w:rsidRPr="000B4D67">
        <w:rPr>
          <w:rFonts w:eastAsia="Times New Roman" w:cs="Times New Roman"/>
          <w:color w:val="000000"/>
          <w:szCs w:val="24"/>
        </w:rPr>
        <w:t>.</w:t>
      </w:r>
    </w:p>
    <w:p w14:paraId="157FF09D" w14:textId="77777777" w:rsidR="000B4D67" w:rsidRPr="000B4D67" w:rsidRDefault="000B4D67" w:rsidP="003C67F8">
      <w:pPr>
        <w:spacing w:after="180"/>
        <w:ind w:left="450" w:hanging="450"/>
        <w:jc w:val="left"/>
        <w:rPr>
          <w:rFonts w:eastAsia="Times New Roman" w:cs="Times New Roman"/>
          <w:color w:val="000000"/>
          <w:szCs w:val="24"/>
        </w:rPr>
      </w:pPr>
      <w:proofErr w:type="gramStart"/>
      <w:r w:rsidRPr="000B4D67">
        <w:rPr>
          <w:rFonts w:eastAsia="Times New Roman" w:cs="Times New Roman"/>
          <w:color w:val="000000"/>
          <w:szCs w:val="24"/>
        </w:rPr>
        <w:lastRenderedPageBreak/>
        <w:t>Pepper, A., Gore, J. and Crossman, A., 2012.</w:t>
      </w:r>
      <w:proofErr w:type="gramEnd"/>
      <w:r w:rsidRPr="000B4D67">
        <w:rPr>
          <w:rFonts w:eastAsia="Times New Roman" w:cs="Times New Roman"/>
          <w:color w:val="000000"/>
          <w:szCs w:val="24"/>
        </w:rPr>
        <w:t xml:space="preserve"> Are long-term incentive plans an effective and efficient way of motivating senior executives</w:t>
      </w:r>
      <w:proofErr w:type="gramStart"/>
      <w:r w:rsidRPr="000B4D67">
        <w:rPr>
          <w:rFonts w:eastAsia="Times New Roman" w:cs="Times New Roman"/>
          <w:color w:val="000000"/>
          <w:szCs w:val="24"/>
        </w:rPr>
        <w:t>?.</w:t>
      </w:r>
      <w:proofErr w:type="gramEnd"/>
      <w:r w:rsidRPr="000B4D67">
        <w:rPr>
          <w:rFonts w:eastAsia="Times New Roman" w:cs="Times New Roman"/>
          <w:color w:val="000000"/>
          <w:szCs w:val="24"/>
        </w:rPr>
        <w:t> </w:t>
      </w:r>
      <w:proofErr w:type="gramStart"/>
      <w:r w:rsidRPr="000B4D67">
        <w:rPr>
          <w:rFonts w:eastAsia="Times New Roman" w:cs="Times New Roman"/>
          <w:i/>
          <w:iCs/>
          <w:color w:val="000000"/>
          <w:szCs w:val="24"/>
        </w:rPr>
        <w:t>Human Resource Management Journal</w:t>
      </w:r>
      <w:r w:rsidRPr="000B4D67">
        <w:rPr>
          <w:rFonts w:eastAsia="Times New Roman" w:cs="Times New Roman"/>
          <w:color w:val="000000"/>
          <w:szCs w:val="24"/>
        </w:rPr>
        <w:t>, 23(1), pp.36-51.</w:t>
      </w:r>
      <w:proofErr w:type="gramEnd"/>
    </w:p>
    <w:p w14:paraId="683E7539" w14:textId="77777777" w:rsidR="000B4D67" w:rsidRPr="000B4D67" w:rsidRDefault="000B4D67" w:rsidP="003C67F8">
      <w:pPr>
        <w:spacing w:after="180"/>
        <w:ind w:left="450" w:hanging="450"/>
        <w:jc w:val="left"/>
        <w:rPr>
          <w:rFonts w:eastAsia="Times New Roman" w:cs="Times New Roman"/>
          <w:color w:val="000000"/>
          <w:szCs w:val="24"/>
        </w:rPr>
      </w:pPr>
      <w:proofErr w:type="gramStart"/>
      <w:r w:rsidRPr="000B4D67">
        <w:rPr>
          <w:rFonts w:eastAsia="Times New Roman" w:cs="Times New Roman"/>
          <w:color w:val="000000"/>
          <w:szCs w:val="24"/>
        </w:rPr>
        <w:t>Shi, S., 2016.</w:t>
      </w:r>
      <w:proofErr w:type="gramEnd"/>
      <w:r w:rsidRPr="000B4D67">
        <w:rPr>
          <w:rFonts w:eastAsia="Times New Roman" w:cs="Times New Roman"/>
          <w:color w:val="000000"/>
          <w:szCs w:val="24"/>
        </w:rPr>
        <w:t xml:space="preserve"> </w:t>
      </w:r>
      <w:proofErr w:type="gramStart"/>
      <w:r w:rsidRPr="000B4D67">
        <w:rPr>
          <w:rFonts w:eastAsia="Times New Roman" w:cs="Times New Roman"/>
          <w:color w:val="000000"/>
          <w:szCs w:val="24"/>
        </w:rPr>
        <w:t>Designing an Effective Reward Structure.</w:t>
      </w:r>
      <w:proofErr w:type="gramEnd"/>
      <w:r w:rsidRPr="000B4D67">
        <w:rPr>
          <w:rFonts w:eastAsia="Times New Roman" w:cs="Times New Roman"/>
          <w:color w:val="000000"/>
          <w:szCs w:val="24"/>
        </w:rPr>
        <w:t> </w:t>
      </w:r>
      <w:r w:rsidRPr="000B4D67">
        <w:rPr>
          <w:rFonts w:eastAsia="Times New Roman" w:cs="Times New Roman"/>
          <w:i/>
          <w:iCs/>
          <w:color w:val="000000"/>
          <w:szCs w:val="24"/>
        </w:rPr>
        <w:t>SSRN Electronic Journal</w:t>
      </w:r>
      <w:proofErr w:type="gramStart"/>
      <w:r w:rsidRPr="000B4D67">
        <w:rPr>
          <w:rFonts w:eastAsia="Times New Roman" w:cs="Times New Roman"/>
          <w:color w:val="000000"/>
          <w:szCs w:val="24"/>
        </w:rPr>
        <w:t>,.</w:t>
      </w:r>
      <w:proofErr w:type="gramEnd"/>
    </w:p>
    <w:p w14:paraId="3F2402C5" w14:textId="77777777" w:rsidR="000B4D67" w:rsidRDefault="000B4D67" w:rsidP="003C67F8">
      <w:pPr>
        <w:spacing w:after="180"/>
        <w:ind w:left="450" w:hanging="450"/>
        <w:jc w:val="left"/>
        <w:rPr>
          <w:rFonts w:eastAsia="Times New Roman" w:cs="Times New Roman"/>
          <w:color w:val="000000"/>
          <w:szCs w:val="24"/>
        </w:rPr>
      </w:pPr>
      <w:proofErr w:type="spellStart"/>
      <w:proofErr w:type="gramStart"/>
      <w:r w:rsidRPr="000B4D67">
        <w:rPr>
          <w:rFonts w:eastAsia="Times New Roman" w:cs="Times New Roman"/>
          <w:color w:val="000000"/>
          <w:szCs w:val="24"/>
        </w:rPr>
        <w:t>Toriumi</w:t>
      </w:r>
      <w:proofErr w:type="spellEnd"/>
      <w:r w:rsidRPr="000B4D67">
        <w:rPr>
          <w:rFonts w:eastAsia="Times New Roman" w:cs="Times New Roman"/>
          <w:color w:val="000000"/>
          <w:szCs w:val="24"/>
        </w:rPr>
        <w:t>, F., Yamamoto, H. and Okada, I., 2016.</w:t>
      </w:r>
      <w:proofErr w:type="gramEnd"/>
      <w:r w:rsidRPr="000B4D67">
        <w:rPr>
          <w:rFonts w:eastAsia="Times New Roman" w:cs="Times New Roman"/>
          <w:color w:val="000000"/>
          <w:szCs w:val="24"/>
        </w:rPr>
        <w:t xml:space="preserve"> </w:t>
      </w:r>
      <w:proofErr w:type="gramStart"/>
      <w:r w:rsidRPr="000B4D67">
        <w:rPr>
          <w:rFonts w:eastAsia="Times New Roman" w:cs="Times New Roman"/>
          <w:color w:val="000000"/>
          <w:szCs w:val="24"/>
        </w:rPr>
        <w:t>Exploring an E</w:t>
      </w:r>
      <w:r w:rsidRPr="000B4D67">
        <w:rPr>
          <w:rFonts w:ascii="Cambria Math" w:eastAsia="Times New Roman" w:hAnsi="Cambria Math" w:cs="Cambria Math"/>
          <w:color w:val="000000"/>
          <w:szCs w:val="24"/>
        </w:rPr>
        <w:t>ﬀ</w:t>
      </w:r>
      <w:r w:rsidRPr="000B4D67">
        <w:rPr>
          <w:rFonts w:eastAsia="Times New Roman" w:cs="Times New Roman"/>
          <w:color w:val="000000"/>
          <w:szCs w:val="24"/>
        </w:rPr>
        <w:t>ective Incentive System on a Groupware.</w:t>
      </w:r>
      <w:proofErr w:type="gramEnd"/>
      <w:r w:rsidRPr="000B4D67">
        <w:rPr>
          <w:rFonts w:eastAsia="Times New Roman" w:cs="Times New Roman"/>
          <w:color w:val="000000"/>
          <w:szCs w:val="24"/>
        </w:rPr>
        <w:t> </w:t>
      </w:r>
      <w:proofErr w:type="gramStart"/>
      <w:r w:rsidRPr="000B4D67">
        <w:rPr>
          <w:rFonts w:eastAsia="Times New Roman" w:cs="Times New Roman"/>
          <w:i/>
          <w:iCs/>
          <w:color w:val="000000"/>
          <w:szCs w:val="24"/>
        </w:rPr>
        <w:t>Journal of Artificial Societies and Social Simulation</w:t>
      </w:r>
      <w:r w:rsidRPr="000B4D67">
        <w:rPr>
          <w:rFonts w:eastAsia="Times New Roman" w:cs="Times New Roman"/>
          <w:color w:val="000000"/>
          <w:szCs w:val="24"/>
        </w:rPr>
        <w:t>, 19(4).</w:t>
      </w:r>
      <w:proofErr w:type="gramEnd"/>
    </w:p>
    <w:p w14:paraId="656B1212" w14:textId="77777777" w:rsidR="000B4D67" w:rsidRPr="000B4D67" w:rsidRDefault="000B4D67" w:rsidP="003C67F8">
      <w:pPr>
        <w:rPr>
          <w:sz w:val="22"/>
          <w:szCs w:val="20"/>
          <w:lang w:val="en-GB"/>
        </w:rPr>
      </w:pPr>
    </w:p>
    <w:sectPr w:rsidR="000B4D67" w:rsidRPr="000B4D67" w:rsidSect="00B65C02">
      <w:footerReference w:type="default" r:id="rId10"/>
      <w:footerReference w:type="first" r:id="rId11"/>
      <w:pgSz w:w="12240" w:h="15840"/>
      <w:pgMar w:top="1440" w:right="1440" w:bottom="1440" w:left="1440" w:header="720" w:footer="720" w:gutter="0"/>
      <w:pgBorders w:offsetFrom="page">
        <w:top w:val="dashSmallGap" w:sz="4" w:space="24" w:color="auto"/>
        <w:left w:val="dashSmallGap" w:sz="4" w:space="24" w:color="auto"/>
        <w:bottom w:val="dashSmallGap" w:sz="4" w:space="24" w:color="auto"/>
        <w:right w:val="dashSmallGap" w:sz="4" w:space="24" w:color="auto"/>
      </w:pgBorders>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F90CD67" w14:textId="77777777" w:rsidR="00ED0647" w:rsidRDefault="00ED0647" w:rsidP="00691BE3">
      <w:pPr>
        <w:spacing w:after="0" w:line="240" w:lineRule="auto"/>
      </w:pPr>
      <w:r>
        <w:separator/>
      </w:r>
    </w:p>
  </w:endnote>
  <w:endnote w:type="continuationSeparator" w:id="0">
    <w:p w14:paraId="57AAED43" w14:textId="77777777" w:rsidR="00ED0647" w:rsidRDefault="00ED0647" w:rsidP="00691B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Vrinda">
    <w:altName w:val="Courier"/>
    <w:panose1 w:val="00000400000000000000"/>
    <w:charset w:val="01"/>
    <w:family w:val="roman"/>
    <w:notTrueType/>
    <w:pitch w:val="variable"/>
  </w:font>
  <w:font w:name="Times New Roman">
    <w:panose1 w:val="02020603050405020304"/>
    <w:charset w:val="00"/>
    <w:family w:val="roman"/>
    <w:pitch w:val="variable"/>
    <w:sig w:usb0="20002A87" w:usb1="00000000" w:usb2="00000000"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0651965"/>
      <w:docPartObj>
        <w:docPartGallery w:val="Page Numbers (Bottom of Page)"/>
        <w:docPartUnique/>
      </w:docPartObj>
    </w:sdtPr>
    <w:sdtEndPr>
      <w:rPr>
        <w:color w:val="7F7F7F" w:themeColor="background1" w:themeShade="7F"/>
        <w:spacing w:val="60"/>
      </w:rPr>
    </w:sdtEndPr>
    <w:sdtContent>
      <w:p w14:paraId="78CC8D93" w14:textId="7BE55318" w:rsidR="00691BE3" w:rsidRDefault="00691BE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40DCA" w:rsidRPr="00B40DCA">
          <w:rPr>
            <w:b/>
            <w:bCs/>
            <w:noProof/>
          </w:rPr>
          <w:t>5</w:t>
        </w:r>
        <w:r>
          <w:rPr>
            <w:b/>
            <w:bCs/>
            <w:noProof/>
          </w:rPr>
          <w:fldChar w:fldCharType="end"/>
        </w:r>
        <w:r>
          <w:rPr>
            <w:b/>
            <w:bCs/>
          </w:rPr>
          <w:t xml:space="preserve"> | </w:t>
        </w:r>
        <w:r w:rsidR="00B40DCA">
          <w:rPr>
            <w:b/>
            <w:bCs/>
          </w:rPr>
          <w:t>Name-Janet Ogundayo. ID: 1918674. Code: LBMB7000 Lecturer: Mary March.</w:t>
        </w:r>
        <w:r w:rsidR="00B40DCA">
          <w:rPr>
            <w:color w:val="7F7F7F" w:themeColor="background1" w:themeShade="7F"/>
            <w:spacing w:val="60"/>
          </w:rPr>
          <w:t xml:space="preserve"> Page</w:t>
        </w:r>
      </w:p>
    </w:sdtContent>
  </w:sdt>
  <w:p w14:paraId="09E372A4" w14:textId="77777777" w:rsidR="00691BE3" w:rsidRDefault="00691BE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919B72" w14:textId="2F40E4C6" w:rsidR="00BD45AA" w:rsidRDefault="00BD45AA">
    <w:pPr>
      <w:pStyle w:val="Footer"/>
    </w:pPr>
    <w:r>
      <w:t>Student Name- Janet Ogundayo.  ID-</w:t>
    </w:r>
    <w:proofErr w:type="gramStart"/>
    <w:r>
      <w:t>1918674  Course</w:t>
    </w:r>
    <w:proofErr w:type="gramEnd"/>
    <w:r>
      <w:t xml:space="preserve"> Code-LCMB7000    Lecturer- Mary March</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F8CC3F4" w14:textId="77777777" w:rsidR="00ED0647" w:rsidRDefault="00ED0647" w:rsidP="00691BE3">
      <w:pPr>
        <w:spacing w:after="0" w:line="240" w:lineRule="auto"/>
      </w:pPr>
      <w:r>
        <w:separator/>
      </w:r>
    </w:p>
  </w:footnote>
  <w:footnote w:type="continuationSeparator" w:id="0">
    <w:p w14:paraId="67660FA1" w14:textId="77777777" w:rsidR="00ED0647" w:rsidRDefault="00ED0647" w:rsidP="00691B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2618"/>
    <w:rsid w:val="00011668"/>
    <w:rsid w:val="00023EC8"/>
    <w:rsid w:val="00033232"/>
    <w:rsid w:val="00037BC0"/>
    <w:rsid w:val="000B34F7"/>
    <w:rsid w:val="000B4D67"/>
    <w:rsid w:val="000C3E7A"/>
    <w:rsid w:val="000E4FBB"/>
    <w:rsid w:val="000F2DC8"/>
    <w:rsid w:val="00144198"/>
    <w:rsid w:val="00153D1F"/>
    <w:rsid w:val="0016112D"/>
    <w:rsid w:val="001637C6"/>
    <w:rsid w:val="001A2337"/>
    <w:rsid w:val="001B09C7"/>
    <w:rsid w:val="001C5137"/>
    <w:rsid w:val="001E796D"/>
    <w:rsid w:val="002446A5"/>
    <w:rsid w:val="00273E18"/>
    <w:rsid w:val="0031150F"/>
    <w:rsid w:val="0031430D"/>
    <w:rsid w:val="003152D7"/>
    <w:rsid w:val="00331E18"/>
    <w:rsid w:val="003350BA"/>
    <w:rsid w:val="00340C5F"/>
    <w:rsid w:val="003C67F8"/>
    <w:rsid w:val="00411671"/>
    <w:rsid w:val="00433095"/>
    <w:rsid w:val="00450724"/>
    <w:rsid w:val="004511DF"/>
    <w:rsid w:val="00487326"/>
    <w:rsid w:val="004B355D"/>
    <w:rsid w:val="004C5526"/>
    <w:rsid w:val="005076F3"/>
    <w:rsid w:val="00522159"/>
    <w:rsid w:val="005346BE"/>
    <w:rsid w:val="00567D10"/>
    <w:rsid w:val="00575653"/>
    <w:rsid w:val="005A1FFB"/>
    <w:rsid w:val="005D386F"/>
    <w:rsid w:val="005E0707"/>
    <w:rsid w:val="00635332"/>
    <w:rsid w:val="00654783"/>
    <w:rsid w:val="00691BE3"/>
    <w:rsid w:val="006B76CF"/>
    <w:rsid w:val="00741D1F"/>
    <w:rsid w:val="00782471"/>
    <w:rsid w:val="008062EB"/>
    <w:rsid w:val="0082494C"/>
    <w:rsid w:val="008428A5"/>
    <w:rsid w:val="00851E15"/>
    <w:rsid w:val="00894DAD"/>
    <w:rsid w:val="008B065A"/>
    <w:rsid w:val="008E4179"/>
    <w:rsid w:val="008E5702"/>
    <w:rsid w:val="00901F62"/>
    <w:rsid w:val="00920B5E"/>
    <w:rsid w:val="00937A01"/>
    <w:rsid w:val="00951504"/>
    <w:rsid w:val="009D0BEB"/>
    <w:rsid w:val="00A15278"/>
    <w:rsid w:val="00AB17B5"/>
    <w:rsid w:val="00AC4828"/>
    <w:rsid w:val="00B03176"/>
    <w:rsid w:val="00B17C54"/>
    <w:rsid w:val="00B34B26"/>
    <w:rsid w:val="00B40DCA"/>
    <w:rsid w:val="00B65C02"/>
    <w:rsid w:val="00B855B2"/>
    <w:rsid w:val="00BD45AA"/>
    <w:rsid w:val="00C1777D"/>
    <w:rsid w:val="00C222B9"/>
    <w:rsid w:val="00C87BCD"/>
    <w:rsid w:val="00CD72E3"/>
    <w:rsid w:val="00CE0EA9"/>
    <w:rsid w:val="00CE3CEB"/>
    <w:rsid w:val="00D11CC8"/>
    <w:rsid w:val="00D60B26"/>
    <w:rsid w:val="00D82EDC"/>
    <w:rsid w:val="00DA5EA9"/>
    <w:rsid w:val="00DB1206"/>
    <w:rsid w:val="00DB50DB"/>
    <w:rsid w:val="00DF7757"/>
    <w:rsid w:val="00E33B67"/>
    <w:rsid w:val="00E62618"/>
    <w:rsid w:val="00ED0647"/>
    <w:rsid w:val="00ED5E06"/>
    <w:rsid w:val="00F07B13"/>
    <w:rsid w:val="00F73A3C"/>
    <w:rsid w:val="00F75D4D"/>
    <w:rsid w:val="00F87D8D"/>
    <w:rsid w:val="00FA5361"/>
    <w:rsid w:val="00FE78F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C5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261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6261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62618"/>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61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E62618"/>
    <w:rPr>
      <w:rFonts w:ascii="Times New Roman" w:eastAsiaTheme="majorEastAsia" w:hAnsi="Times New Roman" w:cstheme="majorBidi"/>
      <w:b/>
      <w:color w:val="2F5496" w:themeColor="accent1" w:themeShade="BF"/>
      <w:sz w:val="28"/>
      <w:szCs w:val="26"/>
    </w:rPr>
  </w:style>
  <w:style w:type="paragraph" w:styleId="Header">
    <w:name w:val="header"/>
    <w:basedOn w:val="Normal"/>
    <w:link w:val="HeaderChar"/>
    <w:uiPriority w:val="99"/>
    <w:unhideWhenUsed/>
    <w:rsid w:val="00691B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1BE3"/>
    <w:rPr>
      <w:rFonts w:ascii="Times New Roman" w:hAnsi="Times New Roman"/>
      <w:sz w:val="24"/>
    </w:rPr>
  </w:style>
  <w:style w:type="paragraph" w:styleId="Footer">
    <w:name w:val="footer"/>
    <w:basedOn w:val="Normal"/>
    <w:link w:val="FooterChar"/>
    <w:uiPriority w:val="99"/>
    <w:unhideWhenUsed/>
    <w:rsid w:val="00691B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1BE3"/>
    <w:rPr>
      <w:rFonts w:ascii="Times New Roman" w:hAnsi="Times New Roman"/>
      <w:sz w:val="24"/>
    </w:rPr>
  </w:style>
  <w:style w:type="paragraph" w:styleId="TOCHeading">
    <w:name w:val="TOC Heading"/>
    <w:basedOn w:val="Heading1"/>
    <w:next w:val="Normal"/>
    <w:uiPriority w:val="39"/>
    <w:unhideWhenUsed/>
    <w:qFormat/>
    <w:rsid w:val="000B4D67"/>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B4D67"/>
    <w:pPr>
      <w:spacing w:after="100"/>
    </w:pPr>
  </w:style>
  <w:style w:type="paragraph" w:styleId="TOC2">
    <w:name w:val="toc 2"/>
    <w:basedOn w:val="Normal"/>
    <w:next w:val="Normal"/>
    <w:autoRedefine/>
    <w:uiPriority w:val="39"/>
    <w:unhideWhenUsed/>
    <w:rsid w:val="000B4D67"/>
    <w:pPr>
      <w:spacing w:after="100"/>
      <w:ind w:left="240"/>
    </w:pPr>
  </w:style>
  <w:style w:type="character" w:styleId="Hyperlink">
    <w:name w:val="Hyperlink"/>
    <w:basedOn w:val="DefaultParagraphFont"/>
    <w:uiPriority w:val="99"/>
    <w:unhideWhenUsed/>
    <w:rsid w:val="000B4D67"/>
    <w:rPr>
      <w:color w:val="0563C1" w:themeColor="hyperlink"/>
      <w:u w:val="single"/>
    </w:rPr>
  </w:style>
  <w:style w:type="paragraph" w:styleId="BalloonText">
    <w:name w:val="Balloon Text"/>
    <w:basedOn w:val="Normal"/>
    <w:link w:val="BalloonTextChar"/>
    <w:uiPriority w:val="99"/>
    <w:semiHidden/>
    <w:unhideWhenUsed/>
    <w:rsid w:val="004873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7326"/>
    <w:rPr>
      <w:rFonts w:ascii="Tahoma" w:hAnsi="Tahoma" w:cs="Tahoma"/>
      <w:sz w:val="16"/>
      <w:szCs w:val="16"/>
    </w:rPr>
  </w:style>
  <w:style w:type="character" w:styleId="CommentReference">
    <w:name w:val="annotation reference"/>
    <w:basedOn w:val="DefaultParagraphFont"/>
    <w:uiPriority w:val="99"/>
    <w:semiHidden/>
    <w:unhideWhenUsed/>
    <w:rsid w:val="00ED5E06"/>
    <w:rPr>
      <w:sz w:val="16"/>
      <w:szCs w:val="16"/>
    </w:rPr>
  </w:style>
  <w:style w:type="paragraph" w:styleId="CommentText">
    <w:name w:val="annotation text"/>
    <w:basedOn w:val="Normal"/>
    <w:link w:val="CommentTextChar"/>
    <w:uiPriority w:val="99"/>
    <w:semiHidden/>
    <w:unhideWhenUsed/>
    <w:rsid w:val="00ED5E06"/>
    <w:pPr>
      <w:spacing w:line="240" w:lineRule="auto"/>
    </w:pPr>
    <w:rPr>
      <w:sz w:val="20"/>
      <w:szCs w:val="20"/>
    </w:rPr>
  </w:style>
  <w:style w:type="character" w:customStyle="1" w:styleId="CommentTextChar">
    <w:name w:val="Comment Text Char"/>
    <w:basedOn w:val="DefaultParagraphFont"/>
    <w:link w:val="CommentText"/>
    <w:uiPriority w:val="99"/>
    <w:semiHidden/>
    <w:rsid w:val="00ED5E0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D5E06"/>
    <w:rPr>
      <w:b/>
      <w:bCs/>
    </w:rPr>
  </w:style>
  <w:style w:type="character" w:customStyle="1" w:styleId="CommentSubjectChar">
    <w:name w:val="Comment Subject Char"/>
    <w:basedOn w:val="CommentTextChar"/>
    <w:link w:val="CommentSubject"/>
    <w:uiPriority w:val="99"/>
    <w:semiHidden/>
    <w:rsid w:val="00ED5E06"/>
    <w:rPr>
      <w:rFonts w:ascii="Times New Roman" w:hAnsi="Times New Roman"/>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261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6261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62618"/>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61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E62618"/>
    <w:rPr>
      <w:rFonts w:ascii="Times New Roman" w:eastAsiaTheme="majorEastAsia" w:hAnsi="Times New Roman" w:cstheme="majorBidi"/>
      <w:b/>
      <w:color w:val="2F5496" w:themeColor="accent1" w:themeShade="BF"/>
      <w:sz w:val="28"/>
      <w:szCs w:val="26"/>
    </w:rPr>
  </w:style>
  <w:style w:type="paragraph" w:styleId="Header">
    <w:name w:val="header"/>
    <w:basedOn w:val="Normal"/>
    <w:link w:val="HeaderChar"/>
    <w:uiPriority w:val="99"/>
    <w:unhideWhenUsed/>
    <w:rsid w:val="00691B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1BE3"/>
    <w:rPr>
      <w:rFonts w:ascii="Times New Roman" w:hAnsi="Times New Roman"/>
      <w:sz w:val="24"/>
    </w:rPr>
  </w:style>
  <w:style w:type="paragraph" w:styleId="Footer">
    <w:name w:val="footer"/>
    <w:basedOn w:val="Normal"/>
    <w:link w:val="FooterChar"/>
    <w:uiPriority w:val="99"/>
    <w:unhideWhenUsed/>
    <w:rsid w:val="00691B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1BE3"/>
    <w:rPr>
      <w:rFonts w:ascii="Times New Roman" w:hAnsi="Times New Roman"/>
      <w:sz w:val="24"/>
    </w:rPr>
  </w:style>
  <w:style w:type="paragraph" w:styleId="TOCHeading">
    <w:name w:val="TOC Heading"/>
    <w:basedOn w:val="Heading1"/>
    <w:next w:val="Normal"/>
    <w:uiPriority w:val="39"/>
    <w:unhideWhenUsed/>
    <w:qFormat/>
    <w:rsid w:val="000B4D67"/>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B4D67"/>
    <w:pPr>
      <w:spacing w:after="100"/>
    </w:pPr>
  </w:style>
  <w:style w:type="paragraph" w:styleId="TOC2">
    <w:name w:val="toc 2"/>
    <w:basedOn w:val="Normal"/>
    <w:next w:val="Normal"/>
    <w:autoRedefine/>
    <w:uiPriority w:val="39"/>
    <w:unhideWhenUsed/>
    <w:rsid w:val="000B4D67"/>
    <w:pPr>
      <w:spacing w:after="100"/>
      <w:ind w:left="240"/>
    </w:pPr>
  </w:style>
  <w:style w:type="character" w:styleId="Hyperlink">
    <w:name w:val="Hyperlink"/>
    <w:basedOn w:val="DefaultParagraphFont"/>
    <w:uiPriority w:val="99"/>
    <w:unhideWhenUsed/>
    <w:rsid w:val="000B4D67"/>
    <w:rPr>
      <w:color w:val="0563C1" w:themeColor="hyperlink"/>
      <w:u w:val="single"/>
    </w:rPr>
  </w:style>
  <w:style w:type="paragraph" w:styleId="BalloonText">
    <w:name w:val="Balloon Text"/>
    <w:basedOn w:val="Normal"/>
    <w:link w:val="BalloonTextChar"/>
    <w:uiPriority w:val="99"/>
    <w:semiHidden/>
    <w:unhideWhenUsed/>
    <w:rsid w:val="004873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7326"/>
    <w:rPr>
      <w:rFonts w:ascii="Tahoma" w:hAnsi="Tahoma" w:cs="Tahoma"/>
      <w:sz w:val="16"/>
      <w:szCs w:val="16"/>
    </w:rPr>
  </w:style>
  <w:style w:type="character" w:styleId="CommentReference">
    <w:name w:val="annotation reference"/>
    <w:basedOn w:val="DefaultParagraphFont"/>
    <w:uiPriority w:val="99"/>
    <w:semiHidden/>
    <w:unhideWhenUsed/>
    <w:rsid w:val="00ED5E06"/>
    <w:rPr>
      <w:sz w:val="16"/>
      <w:szCs w:val="16"/>
    </w:rPr>
  </w:style>
  <w:style w:type="paragraph" w:styleId="CommentText">
    <w:name w:val="annotation text"/>
    <w:basedOn w:val="Normal"/>
    <w:link w:val="CommentTextChar"/>
    <w:uiPriority w:val="99"/>
    <w:semiHidden/>
    <w:unhideWhenUsed/>
    <w:rsid w:val="00ED5E06"/>
    <w:pPr>
      <w:spacing w:line="240" w:lineRule="auto"/>
    </w:pPr>
    <w:rPr>
      <w:sz w:val="20"/>
      <w:szCs w:val="20"/>
    </w:rPr>
  </w:style>
  <w:style w:type="character" w:customStyle="1" w:styleId="CommentTextChar">
    <w:name w:val="Comment Text Char"/>
    <w:basedOn w:val="DefaultParagraphFont"/>
    <w:link w:val="CommentText"/>
    <w:uiPriority w:val="99"/>
    <w:semiHidden/>
    <w:rsid w:val="00ED5E0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D5E06"/>
    <w:rPr>
      <w:b/>
      <w:bCs/>
    </w:rPr>
  </w:style>
  <w:style w:type="character" w:customStyle="1" w:styleId="CommentSubjectChar">
    <w:name w:val="Comment Subject Char"/>
    <w:basedOn w:val="CommentTextChar"/>
    <w:link w:val="CommentSubject"/>
    <w:uiPriority w:val="99"/>
    <w:semiHidden/>
    <w:rsid w:val="00ED5E06"/>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7258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C9BF08-5F46-4CC5-9965-38EB04FB3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13</Pages>
  <Words>3185</Words>
  <Characters>18160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Janet Ogundayo</dc:creator>
  <cp:lastModifiedBy>Janet</cp:lastModifiedBy>
  <cp:revision>7</cp:revision>
  <dcterms:created xsi:type="dcterms:W3CDTF">2020-08-22T10:49:00Z</dcterms:created>
  <dcterms:modified xsi:type="dcterms:W3CDTF">2020-08-22T12:00:00Z</dcterms:modified>
</cp:coreProperties>
</file>