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DC241" w14:textId="577BE440" w:rsidR="00BC3588" w:rsidRDefault="00BC3588" w:rsidP="00BC3588">
      <w:r w:rsidRPr="004C6953">
        <w:rPr>
          <w:b/>
          <w:bCs/>
        </w:rPr>
        <w:t>Katherine Fischer-Jenkins 2507285 BMDS700</w:t>
      </w:r>
      <w:r>
        <w:rPr>
          <w:b/>
          <w:bCs/>
        </w:rPr>
        <w:t>9</w:t>
      </w:r>
      <w:r w:rsidRPr="004C6953">
        <w:rPr>
          <w:b/>
          <w:bCs/>
        </w:rPr>
        <w:t xml:space="preserve"> CW</w:t>
      </w:r>
      <w:r>
        <w:rPr>
          <w:b/>
          <w:bCs/>
        </w:rPr>
        <w:t>2</w:t>
      </w:r>
    </w:p>
    <w:p w14:paraId="38C2B94C" w14:textId="0AC6675A" w:rsidR="00BC3588" w:rsidRPr="00BC3588" w:rsidRDefault="00BD0C27" w:rsidP="00305D89">
      <w:pPr>
        <w:spacing w:after="0" w:line="240" w:lineRule="auto"/>
        <w:rPr>
          <w:b/>
          <w:bCs/>
        </w:rPr>
      </w:pPr>
      <w:r>
        <w:rPr>
          <w:b/>
          <w:bCs/>
        </w:rPr>
        <w:t>A proposed improvement project</w:t>
      </w:r>
      <w:r w:rsidR="00B01F4F">
        <w:rPr>
          <w:b/>
          <w:bCs/>
        </w:rPr>
        <w:t>.</w:t>
      </w:r>
      <w:r>
        <w:rPr>
          <w:b/>
          <w:bCs/>
        </w:rPr>
        <w:t xml:space="preserve"> </w:t>
      </w:r>
      <w:r w:rsidR="00B01F4F">
        <w:rPr>
          <w:b/>
          <w:bCs/>
        </w:rPr>
        <w:t>I</w:t>
      </w:r>
      <w:r>
        <w:rPr>
          <w:b/>
          <w:bCs/>
        </w:rPr>
        <w:t>mplement</w:t>
      </w:r>
      <w:r w:rsidR="00B01F4F">
        <w:rPr>
          <w:b/>
          <w:bCs/>
        </w:rPr>
        <w:t>ing</w:t>
      </w:r>
      <w:r w:rsidR="005F14C0">
        <w:rPr>
          <w:b/>
          <w:bCs/>
        </w:rPr>
        <w:t xml:space="preserve"> a digital scheduling system for community maternity care teams </w:t>
      </w:r>
      <w:r w:rsidR="00466900">
        <w:rPr>
          <w:b/>
          <w:bCs/>
        </w:rPr>
        <w:t>in Cardiff and Vale University Health Board.</w:t>
      </w:r>
    </w:p>
    <w:p w14:paraId="642DD192" w14:textId="77777777" w:rsidR="00BC3588" w:rsidRDefault="00BC3588" w:rsidP="00305D89">
      <w:pPr>
        <w:spacing w:after="0" w:line="240" w:lineRule="auto"/>
      </w:pPr>
    </w:p>
    <w:p w14:paraId="105D7546" w14:textId="7607BFB6" w:rsidR="009E1EEF" w:rsidRDefault="005A041F" w:rsidP="009E1EEF">
      <w:pPr>
        <w:pStyle w:val="ListParagraph"/>
        <w:numPr>
          <w:ilvl w:val="0"/>
          <w:numId w:val="2"/>
        </w:numPr>
        <w:spacing w:after="0" w:line="240" w:lineRule="auto"/>
      </w:pPr>
      <w:r w:rsidRPr="009E1EEF">
        <w:rPr>
          <w:rFonts w:eastAsia="Times New Roman" w:cs="Segoe UI"/>
          <w:b/>
          <w:bCs/>
          <w:lang w:eastAsia="en-GB"/>
        </w:rPr>
        <w:t>Intro</w:t>
      </w:r>
      <w:r w:rsidR="006F79D9" w:rsidRPr="009E1EEF">
        <w:rPr>
          <w:rFonts w:eastAsia="Times New Roman" w:cs="Segoe UI"/>
          <w:b/>
          <w:bCs/>
          <w:lang w:eastAsia="en-GB"/>
        </w:rPr>
        <w:t>duction</w:t>
      </w:r>
      <w:r w:rsidRPr="009E1EEF">
        <w:rPr>
          <w:rFonts w:eastAsia="Times New Roman" w:cs="Segoe UI"/>
          <w:lang w:eastAsia="en-GB"/>
        </w:rPr>
        <w:br/>
      </w:r>
    </w:p>
    <w:p w14:paraId="6A265F12" w14:textId="3BD555C8" w:rsidR="006F79D9" w:rsidRPr="009E1EEF" w:rsidRDefault="00170ED9" w:rsidP="009E1EEF">
      <w:pPr>
        <w:spacing w:after="0" w:line="240" w:lineRule="auto"/>
        <w:rPr>
          <w:rFonts w:ascii="Aptos" w:hAnsi="Aptos"/>
          <w:color w:val="000000"/>
        </w:rPr>
      </w:pPr>
      <w:r>
        <w:t xml:space="preserve">The </w:t>
      </w:r>
      <w:r w:rsidR="009B62C3">
        <w:t>m</w:t>
      </w:r>
      <w:r>
        <w:t xml:space="preserve">aternity </w:t>
      </w:r>
      <w:r w:rsidR="009B62C3">
        <w:t>s</w:t>
      </w:r>
      <w:r>
        <w:t xml:space="preserve">ervice </w:t>
      </w:r>
      <w:r w:rsidR="009B62C3">
        <w:t>within</w:t>
      </w:r>
      <w:r>
        <w:t xml:space="preserve"> </w:t>
      </w:r>
      <w:r w:rsidR="008D5762">
        <w:t xml:space="preserve">Cardiff and Vale University Health Board (CAVUHB) provides </w:t>
      </w:r>
      <w:r w:rsidR="00D17B2F">
        <w:t xml:space="preserve">care during </w:t>
      </w:r>
      <w:r>
        <w:t>pregnancy</w:t>
      </w:r>
      <w:r w:rsidR="00C86B73">
        <w:t>, birth</w:t>
      </w:r>
      <w:r>
        <w:t xml:space="preserve"> and the postnatal </w:t>
      </w:r>
      <w:r w:rsidR="00C86B73">
        <w:t>period</w:t>
      </w:r>
      <w:r w:rsidR="00D17B2F">
        <w:t xml:space="preserve"> to around</w:t>
      </w:r>
      <w:r w:rsidR="008D5762">
        <w:t xml:space="preserve"> 5,000 </w:t>
      </w:r>
      <w:r w:rsidR="00D17B2F">
        <w:t xml:space="preserve">people </w:t>
      </w:r>
      <w:r w:rsidR="008D5762">
        <w:t>per year</w:t>
      </w:r>
      <w:r w:rsidR="00C86B73">
        <w:t xml:space="preserve"> </w:t>
      </w:r>
      <w:sdt>
        <w:sdtPr>
          <w:rPr>
            <w:rFonts w:ascii="Aptos" w:hAnsi="Aptos"/>
            <w:color w:val="000000"/>
          </w:rPr>
          <w:tag w:val="MENDELEY_CITATION_v3_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"/>
          <w:id w:val="1172828538"/>
          <w:placeholder>
            <w:docPart w:val="DefaultPlaceholder_-1854013440"/>
          </w:placeholder>
        </w:sdtPr>
        <w:sdtEndPr/>
        <w:sdtContent>
          <w:r w:rsidR="00630ACB" w:rsidRPr="00630ACB">
            <w:rPr>
              <w:rFonts w:ascii="Aptos" w:hAnsi="Aptos"/>
              <w:color w:val="000000"/>
            </w:rPr>
            <w:t>(CAVUHB, 2026)</w:t>
          </w:r>
        </w:sdtContent>
      </w:sdt>
      <w:r w:rsidR="00C86B73" w:rsidRPr="009E1EEF">
        <w:rPr>
          <w:rFonts w:ascii="Aptos" w:hAnsi="Aptos"/>
          <w:color w:val="000000"/>
        </w:rPr>
        <w:t xml:space="preserve">. </w:t>
      </w:r>
      <w:r w:rsidR="00147596" w:rsidRPr="009E1EEF">
        <w:rPr>
          <w:rFonts w:ascii="Aptos" w:hAnsi="Aptos"/>
          <w:color w:val="000000"/>
        </w:rPr>
        <w:t xml:space="preserve">Much of this care is provided </w:t>
      </w:r>
      <w:r w:rsidR="009B59C6" w:rsidRPr="009E1EEF">
        <w:rPr>
          <w:rFonts w:ascii="Aptos" w:hAnsi="Aptos"/>
          <w:color w:val="000000"/>
        </w:rPr>
        <w:t xml:space="preserve">away from the main hospital site, </w:t>
      </w:r>
      <w:r w:rsidR="00147596" w:rsidRPr="009E1EEF">
        <w:rPr>
          <w:rFonts w:ascii="Aptos" w:hAnsi="Aptos"/>
          <w:color w:val="000000"/>
        </w:rPr>
        <w:t>in community settings</w:t>
      </w:r>
      <w:r w:rsidR="009B59C6" w:rsidRPr="009E1EEF">
        <w:rPr>
          <w:rFonts w:ascii="Aptos" w:hAnsi="Aptos"/>
          <w:color w:val="000000"/>
        </w:rPr>
        <w:t xml:space="preserve"> </w:t>
      </w:r>
      <w:r w:rsidR="00D17B2F" w:rsidRPr="009E1EEF">
        <w:rPr>
          <w:rFonts w:ascii="Aptos" w:hAnsi="Aptos"/>
          <w:color w:val="000000"/>
        </w:rPr>
        <w:t xml:space="preserve">such as </w:t>
      </w:r>
      <w:r w:rsidR="003659C3" w:rsidRPr="009E1EEF">
        <w:rPr>
          <w:rFonts w:ascii="Aptos" w:hAnsi="Aptos"/>
          <w:color w:val="000000"/>
        </w:rPr>
        <w:t xml:space="preserve">health centres and </w:t>
      </w:r>
      <w:r w:rsidR="00BF345D" w:rsidRPr="009E1EEF">
        <w:rPr>
          <w:rFonts w:ascii="Aptos" w:hAnsi="Aptos"/>
          <w:color w:val="000000"/>
        </w:rPr>
        <w:t>clients’ homes</w:t>
      </w:r>
      <w:r w:rsidR="005858B9" w:rsidRPr="009E1EEF">
        <w:rPr>
          <w:rFonts w:ascii="Aptos" w:hAnsi="Aptos"/>
          <w:color w:val="000000"/>
        </w:rPr>
        <w:t xml:space="preserve">, by </w:t>
      </w:r>
      <w:r w:rsidR="00F21AFA" w:rsidRPr="009E1EEF">
        <w:rPr>
          <w:rFonts w:ascii="Aptos" w:hAnsi="Aptos"/>
          <w:color w:val="000000"/>
        </w:rPr>
        <w:t xml:space="preserve">three </w:t>
      </w:r>
      <w:r w:rsidR="00E756AA" w:rsidRPr="009E1EEF">
        <w:rPr>
          <w:rFonts w:ascii="Aptos" w:hAnsi="Aptos"/>
          <w:color w:val="000000"/>
        </w:rPr>
        <w:t>teams of midwives and maternity care assistants (MCAs).</w:t>
      </w:r>
      <w:r w:rsidR="00B02228" w:rsidRPr="009E1EEF">
        <w:rPr>
          <w:rFonts w:ascii="Aptos" w:hAnsi="Aptos"/>
          <w:color w:val="000000"/>
        </w:rPr>
        <w:t xml:space="preserve"> Scheduling</w:t>
      </w:r>
      <w:r w:rsidR="00781F73" w:rsidRPr="009E1EEF">
        <w:rPr>
          <w:rFonts w:ascii="Aptos" w:hAnsi="Aptos"/>
          <w:color w:val="000000"/>
        </w:rPr>
        <w:t xml:space="preserve"> of </w:t>
      </w:r>
      <w:r w:rsidR="00F34B63" w:rsidRPr="009E1EEF">
        <w:rPr>
          <w:rFonts w:ascii="Aptos" w:hAnsi="Aptos"/>
          <w:color w:val="000000"/>
        </w:rPr>
        <w:t xml:space="preserve">staff to conduct </w:t>
      </w:r>
      <w:r w:rsidR="00781F73" w:rsidRPr="009E1EEF">
        <w:rPr>
          <w:rFonts w:ascii="Aptos" w:hAnsi="Aptos"/>
          <w:color w:val="000000"/>
        </w:rPr>
        <w:t>home visits</w:t>
      </w:r>
      <w:r w:rsidR="00E673FE" w:rsidRPr="009E1EEF">
        <w:rPr>
          <w:rFonts w:ascii="Aptos" w:hAnsi="Aptos"/>
          <w:color w:val="000000"/>
        </w:rPr>
        <w:t xml:space="preserve"> </w:t>
      </w:r>
      <w:r w:rsidR="00F21AFA" w:rsidRPr="009E1EEF">
        <w:rPr>
          <w:rFonts w:ascii="Aptos" w:hAnsi="Aptos"/>
          <w:color w:val="000000"/>
        </w:rPr>
        <w:t>for</w:t>
      </w:r>
      <w:r w:rsidR="00781F73" w:rsidRPr="009E1EEF">
        <w:rPr>
          <w:rFonts w:ascii="Aptos" w:hAnsi="Aptos"/>
          <w:color w:val="000000"/>
        </w:rPr>
        <w:t xml:space="preserve"> teams</w:t>
      </w:r>
      <w:r w:rsidR="00115832" w:rsidRPr="009E1EEF">
        <w:rPr>
          <w:rFonts w:ascii="Aptos" w:hAnsi="Aptos"/>
          <w:color w:val="000000"/>
        </w:rPr>
        <w:t xml:space="preserve"> such as these</w:t>
      </w:r>
      <w:r w:rsidR="00781F73" w:rsidRPr="009E1EEF">
        <w:rPr>
          <w:rFonts w:ascii="Aptos" w:hAnsi="Aptos"/>
          <w:color w:val="000000"/>
        </w:rPr>
        <w:t xml:space="preserve"> is a </w:t>
      </w:r>
      <w:r w:rsidR="00C64EC5" w:rsidRPr="009E1EEF">
        <w:rPr>
          <w:rFonts w:ascii="Aptos" w:hAnsi="Aptos"/>
          <w:color w:val="000000"/>
        </w:rPr>
        <w:t>complex</w:t>
      </w:r>
      <w:r w:rsidR="00115832" w:rsidRPr="009E1EEF">
        <w:rPr>
          <w:rFonts w:ascii="Aptos" w:hAnsi="Aptos"/>
          <w:color w:val="000000"/>
        </w:rPr>
        <w:t xml:space="preserve"> process as it needs to </w:t>
      </w:r>
      <w:r w:rsidR="00C07341" w:rsidRPr="009E1EEF">
        <w:rPr>
          <w:rFonts w:ascii="Aptos" w:hAnsi="Aptos"/>
          <w:color w:val="000000"/>
        </w:rPr>
        <w:t>consider</w:t>
      </w:r>
      <w:r w:rsidR="00F21AFA" w:rsidRPr="009E1EEF">
        <w:rPr>
          <w:rFonts w:ascii="Aptos" w:hAnsi="Aptos"/>
          <w:color w:val="000000"/>
        </w:rPr>
        <w:t xml:space="preserve"> factors including geography and travelling times, staff</w:t>
      </w:r>
      <w:r w:rsidR="00905A04" w:rsidRPr="009E1EEF">
        <w:rPr>
          <w:rFonts w:ascii="Aptos" w:hAnsi="Aptos"/>
          <w:color w:val="000000"/>
        </w:rPr>
        <w:t xml:space="preserve"> skills, </w:t>
      </w:r>
      <w:r w:rsidR="003F0600" w:rsidRPr="009E1EEF">
        <w:rPr>
          <w:rFonts w:ascii="Aptos" w:hAnsi="Aptos"/>
          <w:color w:val="000000"/>
        </w:rPr>
        <w:t>a variety of working patterns</w:t>
      </w:r>
      <w:r w:rsidR="00C82361" w:rsidRPr="009E1EEF">
        <w:rPr>
          <w:rFonts w:ascii="Aptos" w:hAnsi="Aptos"/>
          <w:color w:val="000000"/>
        </w:rPr>
        <w:t xml:space="preserve"> and</w:t>
      </w:r>
      <w:r w:rsidR="000074CA" w:rsidRPr="009E1EEF">
        <w:rPr>
          <w:rFonts w:ascii="Aptos" w:hAnsi="Aptos"/>
          <w:color w:val="000000"/>
        </w:rPr>
        <w:t xml:space="preserve"> unpredictable workloads </w:t>
      </w:r>
      <w:sdt>
        <w:sdtPr>
          <w:rPr>
            <w:rFonts w:ascii="Aptos" w:hAnsi="Aptos"/>
            <w:color w:val="000000"/>
          </w:rPr>
          <w:tag w:val="MENDELEY_CITATION_v3_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"/>
          <w:id w:val="-547768980"/>
          <w:placeholder>
            <w:docPart w:val="DefaultPlaceholder_-1854013440"/>
          </w:placeholder>
        </w:sdtPr>
        <w:sdtEndPr/>
        <w:sdtContent>
          <w:r w:rsidR="00630ACB" w:rsidRPr="00630ACB">
            <w:rPr>
              <w:rFonts w:ascii="Aptos" w:eastAsia="Times New Roman" w:hAnsi="Aptos"/>
              <w:color w:val="000000"/>
            </w:rPr>
            <w:t xml:space="preserve">(Bowers </w:t>
          </w:r>
          <w:r w:rsidR="00630ACB" w:rsidRPr="00630ACB">
            <w:rPr>
              <w:rFonts w:ascii="Aptos" w:eastAsia="Times New Roman" w:hAnsi="Aptos"/>
              <w:i/>
              <w:iCs/>
              <w:color w:val="000000"/>
            </w:rPr>
            <w:t>et al.</w:t>
          </w:r>
          <w:r w:rsidR="00630ACB" w:rsidRPr="00630ACB">
            <w:rPr>
              <w:rFonts w:ascii="Aptos" w:eastAsia="Times New Roman" w:hAnsi="Aptos"/>
              <w:color w:val="000000"/>
            </w:rPr>
            <w:t>, 2015)</w:t>
          </w:r>
        </w:sdtContent>
      </w:sdt>
      <w:r w:rsidR="000074CA" w:rsidRPr="009E1EEF">
        <w:rPr>
          <w:rFonts w:ascii="Aptos" w:hAnsi="Aptos"/>
          <w:color w:val="000000"/>
        </w:rPr>
        <w:t xml:space="preserve">. Additionally, </w:t>
      </w:r>
      <w:sdt>
        <w:sdtPr>
          <w:rPr>
            <w:rFonts w:ascii="Aptos" w:hAnsi="Aptos"/>
            <w:color w:val="000000"/>
          </w:rPr>
          <w:tag w:val="MENDELEY_CITATION_v3_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"/>
          <w:id w:val="-1152137061"/>
          <w:placeholder>
            <w:docPart w:val="DefaultPlaceholder_-1854013440"/>
          </w:placeholder>
        </w:sdtPr>
        <w:sdtEndPr/>
        <w:sdtContent>
          <w:r w:rsidR="00630ACB" w:rsidRPr="00630ACB">
            <w:rPr>
              <w:rFonts w:ascii="Aptos" w:hAnsi="Aptos"/>
              <w:color w:val="000000"/>
            </w:rPr>
            <w:t>Bowers et al. (2015)</w:t>
          </w:r>
        </w:sdtContent>
      </w:sdt>
      <w:r w:rsidR="004D3041" w:rsidRPr="009E1EEF">
        <w:rPr>
          <w:rFonts w:ascii="Aptos" w:hAnsi="Aptos"/>
          <w:color w:val="000000"/>
        </w:rPr>
        <w:t xml:space="preserve"> </w:t>
      </w:r>
      <w:r w:rsidR="00457813" w:rsidRPr="009E1EEF">
        <w:rPr>
          <w:rFonts w:ascii="Aptos" w:hAnsi="Aptos"/>
          <w:color w:val="000000"/>
        </w:rPr>
        <w:t>highlight</w:t>
      </w:r>
      <w:r w:rsidR="007D5617" w:rsidRPr="009E1EEF">
        <w:rPr>
          <w:rFonts w:ascii="Aptos" w:hAnsi="Aptos"/>
          <w:color w:val="000000"/>
        </w:rPr>
        <w:t xml:space="preserve"> the </w:t>
      </w:r>
      <w:r w:rsidR="00B6603E" w:rsidRPr="009E1EEF">
        <w:rPr>
          <w:rFonts w:ascii="Aptos" w:hAnsi="Aptos"/>
          <w:color w:val="000000"/>
        </w:rPr>
        <w:t>focus within the United Kingdom National Health Service (NHS) on</w:t>
      </w:r>
      <w:r w:rsidR="00E614F9" w:rsidRPr="009E1EEF">
        <w:rPr>
          <w:rFonts w:ascii="Aptos" w:hAnsi="Aptos"/>
          <w:color w:val="000000"/>
        </w:rPr>
        <w:t xml:space="preserve"> provid</w:t>
      </w:r>
      <w:r w:rsidR="00B6603E" w:rsidRPr="009E1EEF">
        <w:rPr>
          <w:rFonts w:ascii="Aptos" w:hAnsi="Aptos"/>
          <w:color w:val="000000"/>
        </w:rPr>
        <w:t>ing</w:t>
      </w:r>
      <w:r w:rsidR="00E614F9" w:rsidRPr="009E1EEF">
        <w:rPr>
          <w:rFonts w:ascii="Aptos" w:hAnsi="Aptos"/>
          <w:color w:val="000000"/>
        </w:rPr>
        <w:t xml:space="preserve"> continuity of carer </w:t>
      </w:r>
      <w:r w:rsidR="004B391D" w:rsidRPr="009E1EEF">
        <w:rPr>
          <w:rFonts w:ascii="Aptos" w:hAnsi="Aptos"/>
          <w:color w:val="000000"/>
        </w:rPr>
        <w:t xml:space="preserve">in maternity care </w:t>
      </w:r>
      <w:r w:rsidR="00E614F9" w:rsidRPr="009E1EEF">
        <w:rPr>
          <w:rFonts w:ascii="Aptos" w:hAnsi="Aptos"/>
          <w:color w:val="000000"/>
        </w:rPr>
        <w:t>where possible</w:t>
      </w:r>
      <w:r w:rsidR="0048687C" w:rsidRPr="009E1EEF">
        <w:rPr>
          <w:rFonts w:ascii="Aptos" w:hAnsi="Aptos"/>
          <w:color w:val="000000"/>
        </w:rPr>
        <w:t xml:space="preserve"> as this is associated with benefits </w:t>
      </w:r>
      <w:r w:rsidR="00457813" w:rsidRPr="009E1EEF">
        <w:rPr>
          <w:rFonts w:ascii="Aptos" w:hAnsi="Aptos"/>
          <w:color w:val="000000"/>
        </w:rPr>
        <w:t xml:space="preserve">to clinical </w:t>
      </w:r>
      <w:r w:rsidR="009B62C3" w:rsidRPr="009E1EEF">
        <w:rPr>
          <w:rFonts w:ascii="Aptos" w:hAnsi="Aptos"/>
          <w:color w:val="000000"/>
        </w:rPr>
        <w:t>outcomes</w:t>
      </w:r>
      <w:r w:rsidR="009867C3" w:rsidRPr="009E1EEF">
        <w:rPr>
          <w:rFonts w:ascii="Aptos" w:hAnsi="Aptos"/>
          <w:color w:val="000000"/>
        </w:rPr>
        <w:t>, client satisfaction and service efficiency.</w:t>
      </w:r>
    </w:p>
    <w:p w14:paraId="7AFEC804" w14:textId="77777777" w:rsidR="009B62C3" w:rsidRDefault="009B62C3" w:rsidP="000840B1">
      <w:pPr>
        <w:spacing w:after="0" w:line="240" w:lineRule="auto"/>
        <w:rPr>
          <w:rFonts w:ascii="Aptos" w:hAnsi="Aptos"/>
          <w:color w:val="000000"/>
        </w:rPr>
      </w:pPr>
    </w:p>
    <w:p w14:paraId="55C7CF7D" w14:textId="5CBEE107" w:rsidR="009B62C3" w:rsidRDefault="009B62C3" w:rsidP="000840B1">
      <w:pPr>
        <w:spacing w:after="0" w:line="240" w:lineRule="auto"/>
        <w:rPr>
          <w:rFonts w:ascii="Aptos" w:hAnsi="Aptos"/>
          <w:color w:val="000000"/>
        </w:rPr>
      </w:pPr>
      <w:r>
        <w:rPr>
          <w:rFonts w:ascii="Aptos" w:hAnsi="Aptos"/>
          <w:color w:val="000000"/>
        </w:rPr>
        <w:t xml:space="preserve">At present the </w:t>
      </w:r>
      <w:r w:rsidR="0028408C">
        <w:rPr>
          <w:rFonts w:ascii="Aptos" w:hAnsi="Aptos"/>
          <w:color w:val="000000"/>
        </w:rPr>
        <w:t xml:space="preserve">community </w:t>
      </w:r>
      <w:r>
        <w:rPr>
          <w:rFonts w:ascii="Aptos" w:hAnsi="Aptos"/>
          <w:color w:val="000000"/>
        </w:rPr>
        <w:t xml:space="preserve">maternity </w:t>
      </w:r>
      <w:r w:rsidR="00145061">
        <w:rPr>
          <w:rFonts w:ascii="Aptos" w:hAnsi="Aptos"/>
          <w:color w:val="000000"/>
        </w:rPr>
        <w:t>teams</w:t>
      </w:r>
      <w:r>
        <w:rPr>
          <w:rFonts w:ascii="Aptos" w:hAnsi="Aptos"/>
          <w:color w:val="000000"/>
        </w:rPr>
        <w:t xml:space="preserve"> in CAVUHB</w:t>
      </w:r>
      <w:r w:rsidR="00892D78">
        <w:rPr>
          <w:rFonts w:ascii="Aptos" w:hAnsi="Aptos"/>
          <w:color w:val="000000"/>
        </w:rPr>
        <w:t xml:space="preserve"> use </w:t>
      </w:r>
      <w:r w:rsidR="00A70958">
        <w:rPr>
          <w:rFonts w:ascii="Aptos" w:hAnsi="Aptos"/>
          <w:color w:val="000000"/>
        </w:rPr>
        <w:t xml:space="preserve">the </w:t>
      </w:r>
      <w:r w:rsidR="00E81BC1">
        <w:rPr>
          <w:rFonts w:ascii="Aptos" w:hAnsi="Aptos"/>
          <w:color w:val="000000"/>
        </w:rPr>
        <w:t>PARIS electronic</w:t>
      </w:r>
      <w:r w:rsidR="0028408C">
        <w:rPr>
          <w:rFonts w:ascii="Aptos" w:hAnsi="Aptos"/>
          <w:color w:val="000000"/>
        </w:rPr>
        <w:t xml:space="preserve"> patient record system</w:t>
      </w:r>
      <w:r w:rsidR="004322DC">
        <w:rPr>
          <w:rFonts w:ascii="Aptos" w:hAnsi="Aptos"/>
          <w:color w:val="000000"/>
        </w:rPr>
        <w:t xml:space="preserve"> for community and mental health services</w:t>
      </w:r>
      <w:r w:rsidR="00145061">
        <w:rPr>
          <w:rFonts w:ascii="Aptos" w:hAnsi="Aptos"/>
          <w:color w:val="000000"/>
        </w:rPr>
        <w:t xml:space="preserve">, along with around 40% of the health board services </w:t>
      </w:r>
      <w:sdt>
        <w:sdtPr>
          <w:rPr>
            <w:rFonts w:ascii="Aptos" w:hAnsi="Aptos"/>
            <w:color w:val="000000"/>
          </w:rPr>
          <w:tag w:val="MENDELEY_CITATION_v3_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"/>
          <w:id w:val="-920094670"/>
          <w:placeholder>
            <w:docPart w:val="DefaultPlaceholder_-1854013440"/>
          </w:placeholder>
        </w:sdtPr>
        <w:sdtEndPr/>
        <w:sdtContent>
          <w:r w:rsidR="00630ACB" w:rsidRPr="00630ACB">
            <w:rPr>
              <w:rFonts w:ascii="Aptos" w:eastAsia="Times New Roman" w:hAnsi="Aptos"/>
              <w:color w:val="000000"/>
            </w:rPr>
            <w:t>(NHSWSSP, 2025)</w:t>
          </w:r>
        </w:sdtContent>
      </w:sdt>
      <w:r w:rsidR="00195BB6">
        <w:rPr>
          <w:rFonts w:ascii="Aptos" w:hAnsi="Aptos"/>
          <w:color w:val="000000"/>
        </w:rPr>
        <w:t>. Unlike other services</w:t>
      </w:r>
      <w:r w:rsidR="0089621F">
        <w:rPr>
          <w:rFonts w:ascii="Aptos" w:hAnsi="Aptos"/>
          <w:color w:val="000000"/>
        </w:rPr>
        <w:t xml:space="preserve"> however</w:t>
      </w:r>
      <w:r w:rsidR="00195BB6">
        <w:rPr>
          <w:rFonts w:ascii="Aptos" w:hAnsi="Aptos"/>
          <w:color w:val="000000"/>
        </w:rPr>
        <w:t xml:space="preserve">, </w:t>
      </w:r>
      <w:r w:rsidR="0089621F">
        <w:rPr>
          <w:rFonts w:ascii="Aptos" w:hAnsi="Aptos"/>
          <w:color w:val="000000"/>
        </w:rPr>
        <w:t>the</w:t>
      </w:r>
      <w:r w:rsidR="00A7182F">
        <w:rPr>
          <w:rFonts w:ascii="Aptos" w:hAnsi="Aptos"/>
          <w:color w:val="000000"/>
        </w:rPr>
        <w:t xml:space="preserve"> maternity</w:t>
      </w:r>
      <w:r w:rsidR="0089621F">
        <w:rPr>
          <w:rFonts w:ascii="Aptos" w:hAnsi="Aptos"/>
          <w:color w:val="000000"/>
        </w:rPr>
        <w:t xml:space="preserve"> teams use PARIS solely for scheduling </w:t>
      </w:r>
      <w:r w:rsidR="00455C84">
        <w:rPr>
          <w:rFonts w:ascii="Aptos" w:hAnsi="Aptos"/>
          <w:color w:val="000000"/>
        </w:rPr>
        <w:t xml:space="preserve">as all maternity care is now documented in the Badgernet Maternity digital system </w:t>
      </w:r>
      <w:r w:rsidR="00965DC4">
        <w:rPr>
          <w:rFonts w:ascii="Aptos" w:hAnsi="Aptos"/>
          <w:color w:val="000000"/>
        </w:rPr>
        <w:t xml:space="preserve">which </w:t>
      </w:r>
      <w:r w:rsidR="00C802CD">
        <w:rPr>
          <w:rFonts w:ascii="Aptos" w:hAnsi="Aptos"/>
          <w:color w:val="000000"/>
        </w:rPr>
        <w:t>has been</w:t>
      </w:r>
      <w:r w:rsidR="00965DC4">
        <w:rPr>
          <w:rFonts w:ascii="Aptos" w:hAnsi="Aptos"/>
          <w:color w:val="000000"/>
        </w:rPr>
        <w:t xml:space="preserve"> </w:t>
      </w:r>
      <w:r w:rsidR="00210799">
        <w:rPr>
          <w:rFonts w:ascii="Aptos" w:hAnsi="Aptos"/>
          <w:color w:val="000000"/>
        </w:rPr>
        <w:t>mandated nationally</w:t>
      </w:r>
      <w:r w:rsidR="00711FE8">
        <w:rPr>
          <w:rFonts w:ascii="Aptos" w:hAnsi="Aptos"/>
          <w:color w:val="000000"/>
        </w:rPr>
        <w:t xml:space="preserve"> </w:t>
      </w:r>
      <w:sdt>
        <w:sdtPr>
          <w:rPr>
            <w:rFonts w:ascii="Aptos" w:hAnsi="Aptos"/>
            <w:color w:val="000000"/>
          </w:rPr>
          <w:tag w:val="MENDELEY_CITATION_v3_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"/>
          <w:id w:val="-245805447"/>
          <w:placeholder>
            <w:docPart w:val="DefaultPlaceholder_-1854013440"/>
          </w:placeholder>
        </w:sdtPr>
        <w:sdtEndPr/>
        <w:sdtContent>
          <w:r w:rsidR="00630ACB" w:rsidRPr="00630ACB">
            <w:rPr>
              <w:rFonts w:ascii="Aptos" w:hAnsi="Aptos"/>
              <w:color w:val="000000"/>
            </w:rPr>
            <w:t>(Welsh Government, 2024)</w:t>
          </w:r>
        </w:sdtContent>
      </w:sdt>
      <w:r w:rsidR="002027BF">
        <w:rPr>
          <w:rFonts w:ascii="Aptos" w:hAnsi="Aptos"/>
          <w:color w:val="000000"/>
        </w:rPr>
        <w:t xml:space="preserve"> </w:t>
      </w:r>
      <w:r w:rsidR="004B41D7">
        <w:rPr>
          <w:rFonts w:ascii="Aptos" w:hAnsi="Aptos"/>
          <w:color w:val="000000"/>
        </w:rPr>
        <w:t>and</w:t>
      </w:r>
      <w:r w:rsidR="00C802CD">
        <w:rPr>
          <w:rFonts w:ascii="Aptos" w:hAnsi="Aptos"/>
          <w:color w:val="000000"/>
        </w:rPr>
        <w:t xml:space="preserve"> was</w:t>
      </w:r>
      <w:r w:rsidR="004B41D7">
        <w:rPr>
          <w:rFonts w:ascii="Aptos" w:hAnsi="Aptos"/>
          <w:color w:val="000000"/>
        </w:rPr>
        <w:t xml:space="preserve"> </w:t>
      </w:r>
      <w:r w:rsidR="00455C84">
        <w:rPr>
          <w:rFonts w:ascii="Aptos" w:hAnsi="Aptos"/>
          <w:color w:val="000000"/>
        </w:rPr>
        <w:t xml:space="preserve">introduced by </w:t>
      </w:r>
      <w:r w:rsidR="004B41D7">
        <w:rPr>
          <w:rFonts w:ascii="Aptos" w:hAnsi="Aptos"/>
          <w:color w:val="000000"/>
        </w:rPr>
        <w:t>CAVUHB</w:t>
      </w:r>
      <w:r w:rsidR="00455C84">
        <w:rPr>
          <w:rFonts w:ascii="Aptos" w:hAnsi="Aptos"/>
          <w:color w:val="000000"/>
        </w:rPr>
        <w:t xml:space="preserve"> in July 2025</w:t>
      </w:r>
      <w:r w:rsidR="004B41D7">
        <w:rPr>
          <w:rFonts w:ascii="Aptos" w:hAnsi="Aptos"/>
          <w:color w:val="000000"/>
        </w:rPr>
        <w:t>.</w:t>
      </w:r>
      <w:r w:rsidR="00442AB6">
        <w:rPr>
          <w:rFonts w:ascii="Aptos" w:hAnsi="Aptos"/>
          <w:color w:val="000000"/>
        </w:rPr>
        <w:t xml:space="preserve"> The PARIS system is not designed for the complexities of scheduling </w:t>
      </w:r>
      <w:r w:rsidR="002B3616">
        <w:rPr>
          <w:rFonts w:ascii="Aptos" w:hAnsi="Aptos"/>
          <w:color w:val="000000"/>
        </w:rPr>
        <w:t>as described above and</w:t>
      </w:r>
      <w:r w:rsidR="000326D2">
        <w:rPr>
          <w:rFonts w:ascii="Aptos" w:hAnsi="Aptos"/>
          <w:color w:val="000000"/>
        </w:rPr>
        <w:t>, in the author’s experience, this</w:t>
      </w:r>
      <w:r w:rsidR="00D80631">
        <w:rPr>
          <w:rFonts w:ascii="Aptos" w:hAnsi="Aptos"/>
          <w:color w:val="000000"/>
        </w:rPr>
        <w:t xml:space="preserve"> process</w:t>
      </w:r>
      <w:r w:rsidR="000326D2">
        <w:rPr>
          <w:rFonts w:ascii="Aptos" w:hAnsi="Aptos"/>
          <w:color w:val="000000"/>
        </w:rPr>
        <w:t xml:space="preserve"> can take</w:t>
      </w:r>
      <w:r w:rsidR="00D80631">
        <w:rPr>
          <w:rFonts w:ascii="Aptos" w:hAnsi="Aptos"/>
          <w:color w:val="000000"/>
        </w:rPr>
        <w:t xml:space="preserve"> up to 90 minutes per team each day</w:t>
      </w:r>
      <w:r w:rsidR="008F69A3">
        <w:rPr>
          <w:rFonts w:ascii="Aptos" w:hAnsi="Aptos"/>
          <w:color w:val="000000"/>
        </w:rPr>
        <w:t>.</w:t>
      </w:r>
      <w:r w:rsidR="00440D8E">
        <w:rPr>
          <w:rFonts w:ascii="Aptos" w:hAnsi="Aptos"/>
          <w:color w:val="000000"/>
        </w:rPr>
        <w:t xml:space="preserve"> Additionally, </w:t>
      </w:r>
      <w:r w:rsidR="00AE29E4">
        <w:rPr>
          <w:rFonts w:ascii="Aptos" w:hAnsi="Aptos"/>
          <w:color w:val="000000"/>
        </w:rPr>
        <w:t>staff do not update the system in real time when each visit is completed</w:t>
      </w:r>
      <w:r w:rsidR="00A16914">
        <w:rPr>
          <w:rFonts w:ascii="Aptos" w:hAnsi="Aptos"/>
          <w:color w:val="000000"/>
        </w:rPr>
        <w:t xml:space="preserve">, </w:t>
      </w:r>
      <w:r w:rsidR="003C6F42">
        <w:rPr>
          <w:rFonts w:ascii="Aptos" w:hAnsi="Aptos"/>
          <w:color w:val="000000"/>
        </w:rPr>
        <w:t xml:space="preserve">which </w:t>
      </w:r>
      <w:r w:rsidR="008E1C3F">
        <w:rPr>
          <w:rFonts w:ascii="Aptos" w:hAnsi="Aptos"/>
          <w:color w:val="000000"/>
        </w:rPr>
        <w:t>presents significant</w:t>
      </w:r>
      <w:r w:rsidR="00CF72E3">
        <w:rPr>
          <w:rFonts w:ascii="Aptos" w:hAnsi="Aptos"/>
          <w:color w:val="000000"/>
        </w:rPr>
        <w:t xml:space="preserve"> challeng</w:t>
      </w:r>
      <w:r w:rsidR="008E1C3F">
        <w:rPr>
          <w:rFonts w:ascii="Aptos" w:hAnsi="Aptos"/>
          <w:color w:val="000000"/>
        </w:rPr>
        <w:t>es</w:t>
      </w:r>
      <w:r w:rsidR="00CF72E3">
        <w:rPr>
          <w:rFonts w:ascii="Aptos" w:hAnsi="Aptos"/>
          <w:color w:val="000000"/>
        </w:rPr>
        <w:t xml:space="preserve"> to</w:t>
      </w:r>
      <w:r w:rsidR="002704A8">
        <w:rPr>
          <w:rFonts w:ascii="Aptos" w:hAnsi="Aptos"/>
          <w:color w:val="000000"/>
        </w:rPr>
        <w:t xml:space="preserve"> </w:t>
      </w:r>
      <w:r w:rsidR="00CF72E3">
        <w:rPr>
          <w:rFonts w:ascii="Aptos" w:hAnsi="Aptos"/>
          <w:color w:val="000000"/>
        </w:rPr>
        <w:t>reallocat</w:t>
      </w:r>
      <w:r w:rsidR="002704A8">
        <w:rPr>
          <w:rFonts w:ascii="Aptos" w:hAnsi="Aptos"/>
          <w:color w:val="000000"/>
        </w:rPr>
        <w:t>e the workload</w:t>
      </w:r>
      <w:r w:rsidR="00CF72E3">
        <w:rPr>
          <w:rFonts w:ascii="Aptos" w:hAnsi="Aptos"/>
          <w:color w:val="000000"/>
        </w:rPr>
        <w:t xml:space="preserve"> when circumstances change</w:t>
      </w:r>
      <w:r w:rsidR="003C6F42">
        <w:rPr>
          <w:rFonts w:ascii="Aptos" w:hAnsi="Aptos"/>
          <w:color w:val="000000"/>
        </w:rPr>
        <w:t xml:space="preserve"> and provides no data</w:t>
      </w:r>
      <w:r w:rsidR="00267220">
        <w:rPr>
          <w:rFonts w:ascii="Aptos" w:hAnsi="Aptos"/>
          <w:color w:val="000000"/>
        </w:rPr>
        <w:t xml:space="preserve"> collection</w:t>
      </w:r>
      <w:r w:rsidR="003C6F42">
        <w:rPr>
          <w:rFonts w:ascii="Aptos" w:hAnsi="Aptos"/>
          <w:color w:val="000000"/>
        </w:rPr>
        <w:t xml:space="preserve"> </w:t>
      </w:r>
      <w:r w:rsidR="00E72C32">
        <w:rPr>
          <w:rFonts w:ascii="Aptos" w:hAnsi="Aptos"/>
          <w:color w:val="000000"/>
        </w:rPr>
        <w:t xml:space="preserve">to assist </w:t>
      </w:r>
      <w:r w:rsidR="008445BA">
        <w:rPr>
          <w:rFonts w:ascii="Aptos" w:hAnsi="Aptos"/>
          <w:color w:val="000000"/>
        </w:rPr>
        <w:t>with workforce planning</w:t>
      </w:r>
      <w:r w:rsidR="00267220">
        <w:rPr>
          <w:rFonts w:ascii="Aptos" w:hAnsi="Aptos"/>
          <w:color w:val="000000"/>
        </w:rPr>
        <w:t>.</w:t>
      </w:r>
      <w:r w:rsidR="00F7543B">
        <w:rPr>
          <w:rFonts w:ascii="Aptos" w:hAnsi="Aptos"/>
          <w:color w:val="000000"/>
        </w:rPr>
        <w:t xml:space="preserve"> </w:t>
      </w:r>
      <w:r w:rsidR="00897503">
        <w:rPr>
          <w:rFonts w:ascii="Aptos" w:hAnsi="Aptos"/>
          <w:color w:val="000000"/>
        </w:rPr>
        <w:t xml:space="preserve">Change to the current process is inevitable as </w:t>
      </w:r>
      <w:r w:rsidR="00F7543B">
        <w:rPr>
          <w:rFonts w:ascii="Aptos" w:hAnsi="Aptos"/>
          <w:color w:val="000000"/>
        </w:rPr>
        <w:t xml:space="preserve">PARIS </w:t>
      </w:r>
      <w:r w:rsidR="00C94405">
        <w:rPr>
          <w:rFonts w:ascii="Aptos" w:hAnsi="Aptos"/>
          <w:color w:val="000000"/>
        </w:rPr>
        <w:t>will be</w:t>
      </w:r>
      <w:r w:rsidR="00F7543B">
        <w:rPr>
          <w:rFonts w:ascii="Aptos" w:hAnsi="Aptos"/>
          <w:color w:val="000000"/>
        </w:rPr>
        <w:t xml:space="preserve"> replaced </w:t>
      </w:r>
      <w:r w:rsidR="00266324">
        <w:rPr>
          <w:rFonts w:ascii="Aptos" w:hAnsi="Aptos"/>
          <w:color w:val="000000"/>
        </w:rPr>
        <w:t>as part of the</w:t>
      </w:r>
      <w:r w:rsidR="00C94405">
        <w:rPr>
          <w:rFonts w:ascii="Aptos" w:hAnsi="Aptos"/>
          <w:color w:val="000000"/>
        </w:rPr>
        <w:t xml:space="preserve"> national</w:t>
      </w:r>
      <w:r w:rsidR="00266324">
        <w:rPr>
          <w:rFonts w:ascii="Aptos" w:hAnsi="Aptos"/>
          <w:color w:val="000000"/>
        </w:rPr>
        <w:t xml:space="preserve"> Connecting Care programme </w:t>
      </w:r>
      <w:sdt>
        <w:sdtPr>
          <w:rPr>
            <w:rFonts w:ascii="Aptos" w:hAnsi="Aptos"/>
            <w:color w:val="000000"/>
          </w:rPr>
          <w:tag w:val="MENDELEY_CITATION_v3_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"/>
          <w:id w:val="79949853"/>
          <w:placeholder>
            <w:docPart w:val="DefaultPlaceholder_-1854013440"/>
          </w:placeholder>
        </w:sdtPr>
        <w:sdtEndPr/>
        <w:sdtContent>
          <w:r w:rsidR="00630ACB" w:rsidRPr="00630ACB">
            <w:rPr>
              <w:rFonts w:ascii="Aptos" w:hAnsi="Aptos"/>
              <w:color w:val="000000"/>
            </w:rPr>
            <w:t>(DHCW, 2024a)</w:t>
          </w:r>
        </w:sdtContent>
      </w:sdt>
      <w:r w:rsidR="001F534F">
        <w:rPr>
          <w:rFonts w:ascii="Aptos" w:hAnsi="Aptos"/>
          <w:color w:val="000000"/>
        </w:rPr>
        <w:t xml:space="preserve"> although</w:t>
      </w:r>
      <w:r w:rsidR="00BF0A20">
        <w:rPr>
          <w:rFonts w:ascii="Aptos" w:hAnsi="Aptos"/>
          <w:color w:val="000000"/>
        </w:rPr>
        <w:t xml:space="preserve"> the process of procuring a new system is ongoing </w:t>
      </w:r>
      <w:sdt>
        <w:sdtPr>
          <w:rPr>
            <w:rFonts w:ascii="Aptos" w:hAnsi="Aptos"/>
            <w:color w:val="000000"/>
          </w:rPr>
          <w:tag w:val="MENDELEY_CITATION_v3_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"/>
          <w:id w:val="-181671480"/>
          <w:placeholder>
            <w:docPart w:val="DefaultPlaceholder_-1854013440"/>
          </w:placeholder>
        </w:sdtPr>
        <w:sdtEndPr/>
        <w:sdtContent>
          <w:r w:rsidR="00630ACB" w:rsidRPr="00630ACB">
            <w:rPr>
              <w:rFonts w:ascii="Aptos" w:hAnsi="Aptos"/>
              <w:color w:val="000000"/>
            </w:rPr>
            <w:t>(NHSWSSP, 2025)</w:t>
          </w:r>
        </w:sdtContent>
      </w:sdt>
      <w:r w:rsidR="00C94405">
        <w:rPr>
          <w:rFonts w:ascii="Aptos" w:hAnsi="Aptos"/>
          <w:color w:val="000000"/>
        </w:rPr>
        <w:t xml:space="preserve"> and </w:t>
      </w:r>
      <w:r w:rsidR="00AC01B2">
        <w:rPr>
          <w:rFonts w:ascii="Aptos" w:hAnsi="Aptos"/>
          <w:color w:val="000000"/>
        </w:rPr>
        <w:t xml:space="preserve">a summary of system requirements makes no explicit mention of scheduling functionality </w:t>
      </w:r>
      <w:sdt>
        <w:sdtPr>
          <w:rPr>
            <w:rFonts w:ascii="Aptos" w:hAnsi="Aptos"/>
            <w:color w:val="000000"/>
          </w:rPr>
          <w:tag w:val="MENDELEY_CITATION_v3_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"/>
          <w:id w:val="1356378683"/>
          <w:placeholder>
            <w:docPart w:val="DefaultPlaceholder_-1854013440"/>
          </w:placeholder>
        </w:sdtPr>
        <w:sdtEndPr/>
        <w:sdtContent>
          <w:r w:rsidR="00630ACB" w:rsidRPr="00630ACB">
            <w:rPr>
              <w:rFonts w:ascii="Aptos" w:hAnsi="Aptos"/>
              <w:color w:val="000000"/>
            </w:rPr>
            <w:t>(DHCW, 2024b)</w:t>
          </w:r>
        </w:sdtContent>
      </w:sdt>
      <w:r w:rsidR="00AC01B2">
        <w:rPr>
          <w:rFonts w:ascii="Aptos" w:hAnsi="Aptos"/>
          <w:color w:val="000000"/>
        </w:rPr>
        <w:t>.</w:t>
      </w:r>
    </w:p>
    <w:p w14:paraId="14651BF3" w14:textId="77777777" w:rsidR="002D4B9E" w:rsidRDefault="002D4B9E" w:rsidP="000840B1">
      <w:pPr>
        <w:spacing w:after="0" w:line="240" w:lineRule="auto"/>
        <w:rPr>
          <w:rFonts w:ascii="Aptos" w:hAnsi="Aptos"/>
          <w:color w:val="000000"/>
        </w:rPr>
      </w:pPr>
    </w:p>
    <w:p w14:paraId="15A8D962" w14:textId="7A4256C5" w:rsidR="002D4B9E" w:rsidRDefault="002D4B9E" w:rsidP="000840B1">
      <w:pPr>
        <w:spacing w:after="0" w:line="240" w:lineRule="auto"/>
        <w:rPr>
          <w:rFonts w:eastAsia="Times New Roman" w:cs="Segoe UI"/>
          <w:lang w:eastAsia="en-GB"/>
        </w:rPr>
      </w:pPr>
      <w:r>
        <w:rPr>
          <w:rFonts w:ascii="Aptos" w:hAnsi="Aptos"/>
          <w:color w:val="000000"/>
        </w:rPr>
        <w:t xml:space="preserve">The aim of this project is to </w:t>
      </w:r>
      <w:r w:rsidR="00E2171D">
        <w:rPr>
          <w:rFonts w:ascii="Aptos" w:hAnsi="Aptos"/>
          <w:color w:val="000000"/>
        </w:rPr>
        <w:t>implement a new digital system</w:t>
      </w:r>
      <w:r w:rsidR="002704A8">
        <w:rPr>
          <w:rFonts w:ascii="Aptos" w:hAnsi="Aptos"/>
          <w:color w:val="000000"/>
        </w:rPr>
        <w:t xml:space="preserve"> for scheduling </w:t>
      </w:r>
      <w:r w:rsidR="00C84C0E">
        <w:rPr>
          <w:rFonts w:ascii="Aptos" w:hAnsi="Aptos"/>
          <w:color w:val="000000"/>
        </w:rPr>
        <w:t>for</w:t>
      </w:r>
      <w:r w:rsidR="002704A8">
        <w:rPr>
          <w:rFonts w:ascii="Aptos" w:hAnsi="Aptos"/>
          <w:color w:val="000000"/>
        </w:rPr>
        <w:t xml:space="preserve"> the </w:t>
      </w:r>
      <w:r w:rsidR="00267220">
        <w:rPr>
          <w:rFonts w:ascii="Aptos" w:hAnsi="Aptos"/>
          <w:color w:val="000000"/>
        </w:rPr>
        <w:t xml:space="preserve">CAVUHB </w:t>
      </w:r>
      <w:r w:rsidR="002704A8">
        <w:rPr>
          <w:rFonts w:ascii="Aptos" w:hAnsi="Aptos"/>
          <w:color w:val="000000"/>
        </w:rPr>
        <w:t>community midwifery teams</w:t>
      </w:r>
      <w:r w:rsidR="00E451CD">
        <w:rPr>
          <w:rFonts w:ascii="Aptos" w:hAnsi="Aptos"/>
          <w:color w:val="000000"/>
        </w:rPr>
        <w:t xml:space="preserve"> </w:t>
      </w:r>
      <w:r w:rsidR="006D09FE">
        <w:rPr>
          <w:rFonts w:ascii="Aptos" w:hAnsi="Aptos"/>
          <w:color w:val="000000"/>
        </w:rPr>
        <w:t>to improve</w:t>
      </w:r>
      <w:r w:rsidR="00E466BB">
        <w:rPr>
          <w:rFonts w:ascii="Aptos" w:hAnsi="Aptos"/>
          <w:color w:val="000000"/>
        </w:rPr>
        <w:t xml:space="preserve"> </w:t>
      </w:r>
      <w:r w:rsidR="006D09FE">
        <w:rPr>
          <w:rFonts w:ascii="Aptos" w:hAnsi="Aptos"/>
          <w:color w:val="000000"/>
        </w:rPr>
        <w:t xml:space="preserve">efficiency </w:t>
      </w:r>
      <w:r w:rsidR="00154FDB">
        <w:rPr>
          <w:rFonts w:ascii="Aptos" w:hAnsi="Aptos"/>
          <w:color w:val="000000"/>
        </w:rPr>
        <w:t xml:space="preserve">and enable better continuity of carer by matching </w:t>
      </w:r>
      <w:r w:rsidR="0078512A">
        <w:rPr>
          <w:rFonts w:ascii="Aptos" w:hAnsi="Aptos"/>
          <w:color w:val="000000"/>
        </w:rPr>
        <w:t>staff to their caseloads using geography and previous visit information</w:t>
      </w:r>
      <w:r w:rsidR="00307388">
        <w:rPr>
          <w:rFonts w:ascii="Aptos" w:hAnsi="Aptos"/>
          <w:color w:val="000000"/>
        </w:rPr>
        <w:t>.</w:t>
      </w:r>
      <w:r w:rsidR="003D5E8B">
        <w:rPr>
          <w:rFonts w:ascii="Aptos" w:hAnsi="Aptos"/>
          <w:color w:val="000000"/>
        </w:rPr>
        <w:t xml:space="preserve"> </w:t>
      </w:r>
      <w:r w:rsidR="00ED1A55">
        <w:rPr>
          <w:rFonts w:ascii="Aptos" w:hAnsi="Aptos"/>
          <w:color w:val="000000"/>
        </w:rPr>
        <w:t>F</w:t>
      </w:r>
      <w:r w:rsidR="0047038E">
        <w:rPr>
          <w:rFonts w:ascii="Aptos" w:hAnsi="Aptos"/>
          <w:color w:val="000000"/>
        </w:rPr>
        <w:t xml:space="preserve">urther </w:t>
      </w:r>
      <w:r w:rsidR="003D5E8B">
        <w:rPr>
          <w:rFonts w:ascii="Aptos" w:hAnsi="Aptos"/>
          <w:color w:val="000000"/>
        </w:rPr>
        <w:t xml:space="preserve">potential benefits </w:t>
      </w:r>
      <w:r w:rsidR="00ED1A55">
        <w:rPr>
          <w:rFonts w:ascii="Aptos" w:hAnsi="Aptos"/>
          <w:color w:val="000000"/>
        </w:rPr>
        <w:t>may also</w:t>
      </w:r>
      <w:r w:rsidR="003D5E8B">
        <w:rPr>
          <w:rFonts w:ascii="Aptos" w:hAnsi="Aptos"/>
          <w:color w:val="000000"/>
        </w:rPr>
        <w:t xml:space="preserve"> be </w:t>
      </w:r>
      <w:r w:rsidR="0047038E">
        <w:rPr>
          <w:rFonts w:ascii="Aptos" w:hAnsi="Aptos"/>
          <w:color w:val="000000"/>
        </w:rPr>
        <w:t>realised if the n</w:t>
      </w:r>
      <w:r w:rsidR="00FE5DFF">
        <w:rPr>
          <w:rFonts w:ascii="Aptos" w:hAnsi="Aptos"/>
          <w:color w:val="000000"/>
        </w:rPr>
        <w:t xml:space="preserve">ew system can be integrated with the Badgernet Maternity system and if </w:t>
      </w:r>
      <w:r w:rsidR="00DB1D65">
        <w:rPr>
          <w:rFonts w:ascii="Aptos" w:hAnsi="Aptos"/>
          <w:color w:val="000000"/>
        </w:rPr>
        <w:t xml:space="preserve">device </w:t>
      </w:r>
      <w:r w:rsidR="00FE5DFF">
        <w:rPr>
          <w:rFonts w:ascii="Aptos" w:hAnsi="Aptos"/>
          <w:color w:val="000000"/>
        </w:rPr>
        <w:t>location</w:t>
      </w:r>
      <w:r w:rsidR="00DB1D65">
        <w:rPr>
          <w:rFonts w:ascii="Aptos" w:hAnsi="Aptos"/>
          <w:color w:val="000000"/>
        </w:rPr>
        <w:t xml:space="preserve"> data can be used to enhance the safety of staff working alone in the community.</w:t>
      </w:r>
      <w:r w:rsidR="000F3008">
        <w:rPr>
          <w:rFonts w:ascii="Aptos" w:hAnsi="Aptos"/>
          <w:color w:val="000000"/>
        </w:rPr>
        <w:t xml:space="preserve"> The scope of this project is </w:t>
      </w:r>
      <w:r w:rsidR="00DC0B42">
        <w:rPr>
          <w:rFonts w:ascii="Aptos" w:hAnsi="Aptos"/>
          <w:color w:val="000000"/>
        </w:rPr>
        <w:t>the procurement and configuration</w:t>
      </w:r>
      <w:r w:rsidR="000F3008">
        <w:rPr>
          <w:rFonts w:ascii="Aptos" w:hAnsi="Aptos"/>
          <w:color w:val="000000"/>
        </w:rPr>
        <w:t xml:space="preserve"> of the new system to meet the needs of the teams</w:t>
      </w:r>
      <w:r w:rsidR="00A80D10">
        <w:rPr>
          <w:rFonts w:ascii="Aptos" w:hAnsi="Aptos"/>
          <w:color w:val="000000"/>
        </w:rPr>
        <w:t xml:space="preserve"> and</w:t>
      </w:r>
      <w:r w:rsidR="009B109E">
        <w:rPr>
          <w:rFonts w:ascii="Aptos" w:hAnsi="Aptos"/>
          <w:color w:val="000000"/>
        </w:rPr>
        <w:t xml:space="preserve"> all</w:t>
      </w:r>
      <w:r w:rsidR="000F3008">
        <w:rPr>
          <w:rFonts w:ascii="Aptos" w:hAnsi="Aptos"/>
          <w:color w:val="000000"/>
        </w:rPr>
        <w:t xml:space="preserve"> </w:t>
      </w:r>
      <w:r w:rsidR="000A7F2D">
        <w:rPr>
          <w:rFonts w:ascii="Aptos" w:hAnsi="Aptos"/>
          <w:color w:val="000000"/>
        </w:rPr>
        <w:t>business change activities relating to the implementation</w:t>
      </w:r>
      <w:r w:rsidR="00A80D10">
        <w:rPr>
          <w:rFonts w:ascii="Aptos" w:hAnsi="Aptos"/>
          <w:color w:val="000000"/>
        </w:rPr>
        <w:t>.</w:t>
      </w:r>
    </w:p>
    <w:p w14:paraId="04BEC447" w14:textId="77777777" w:rsidR="000840B1" w:rsidRDefault="000840B1" w:rsidP="000840B1">
      <w:pPr>
        <w:spacing w:after="0" w:line="240" w:lineRule="auto"/>
        <w:rPr>
          <w:rFonts w:eastAsia="Times New Roman" w:cs="Segoe UI"/>
          <w:lang w:eastAsia="en-GB"/>
        </w:rPr>
      </w:pPr>
    </w:p>
    <w:p w14:paraId="40152656" w14:textId="77777777" w:rsidR="00305D89" w:rsidRPr="009B109E" w:rsidRDefault="005A041F" w:rsidP="00305D89">
      <w:pPr>
        <w:spacing w:after="0" w:line="240" w:lineRule="auto"/>
        <w:rPr>
          <w:rFonts w:eastAsia="Times New Roman" w:cs="Segoe UI"/>
          <w:lang w:eastAsia="en-GB"/>
        </w:rPr>
      </w:pPr>
      <w:r w:rsidRPr="00305D89">
        <w:rPr>
          <w:rFonts w:eastAsia="Times New Roman" w:cs="Segoe UI"/>
          <w:lang w:eastAsia="en-GB"/>
        </w:rPr>
        <w:t> </w:t>
      </w:r>
    </w:p>
    <w:p w14:paraId="0B268D11" w14:textId="77777777" w:rsidR="00305D89" w:rsidRPr="00305D89" w:rsidRDefault="00305D89" w:rsidP="00305D89">
      <w:pPr>
        <w:spacing w:after="0" w:line="240" w:lineRule="auto"/>
        <w:rPr>
          <w:rFonts w:eastAsia="Times New Roman" w:cs="Segoe UI"/>
          <w:lang w:eastAsia="en-GB"/>
        </w:rPr>
      </w:pPr>
    </w:p>
    <w:p w14:paraId="1771FC75" w14:textId="7FDD62EB" w:rsidR="009B109E" w:rsidRPr="009E1EEF" w:rsidRDefault="00305D89" w:rsidP="009E1EEF">
      <w:pPr>
        <w:pStyle w:val="ListParagraph"/>
        <w:numPr>
          <w:ilvl w:val="0"/>
          <w:numId w:val="2"/>
        </w:numPr>
        <w:spacing w:after="0" w:line="240" w:lineRule="auto"/>
        <w:rPr>
          <w:rFonts w:cs="Arial"/>
        </w:rPr>
      </w:pPr>
      <w:r w:rsidRPr="009E1EEF">
        <w:rPr>
          <w:b/>
          <w:bCs/>
        </w:rPr>
        <w:t>Method</w:t>
      </w:r>
    </w:p>
    <w:p w14:paraId="1653594B" w14:textId="77777777" w:rsidR="009E1EEF" w:rsidRDefault="009E1EEF" w:rsidP="009E1EEF">
      <w:pPr>
        <w:spacing w:after="0" w:line="240" w:lineRule="auto"/>
        <w:rPr>
          <w:rFonts w:cs="Arial"/>
        </w:rPr>
      </w:pPr>
    </w:p>
    <w:p w14:paraId="7C0C95FD" w14:textId="18006D35" w:rsidR="006A7F66" w:rsidRDefault="001F14BE" w:rsidP="006A7F66">
      <w:pPr>
        <w:pStyle w:val="ListParagraph"/>
        <w:numPr>
          <w:ilvl w:val="1"/>
          <w:numId w:val="2"/>
        </w:numPr>
        <w:spacing w:after="0" w:line="240" w:lineRule="auto"/>
        <w:rPr>
          <w:rFonts w:cs="Arial"/>
        </w:rPr>
      </w:pPr>
      <w:r w:rsidRPr="001F14BE">
        <w:rPr>
          <w:rFonts w:cs="Arial"/>
        </w:rPr>
        <w:t xml:space="preserve">Planned </w:t>
      </w:r>
      <w:r w:rsidR="006A7F66">
        <w:rPr>
          <w:rFonts w:cs="Arial"/>
        </w:rPr>
        <w:t>C</w:t>
      </w:r>
      <w:r w:rsidRPr="001F14BE">
        <w:rPr>
          <w:rFonts w:cs="Arial"/>
        </w:rPr>
        <w:t>hanges</w:t>
      </w:r>
    </w:p>
    <w:p w14:paraId="7F9E744D" w14:textId="77777777" w:rsidR="00663FCC" w:rsidRDefault="00663FCC" w:rsidP="00663FCC">
      <w:pPr>
        <w:spacing w:after="0" w:line="240" w:lineRule="auto"/>
        <w:rPr>
          <w:rFonts w:cs="Arial"/>
        </w:rPr>
      </w:pPr>
    </w:p>
    <w:p w14:paraId="7D608161" w14:textId="583441F4" w:rsidR="00663FCC" w:rsidRDefault="007E7DF9" w:rsidP="00663FCC">
      <w:pPr>
        <w:spacing w:after="0" w:line="240" w:lineRule="auto"/>
        <w:rPr>
          <w:rFonts w:ascii="Aptos" w:hAnsi="Aptos" w:cs="Arial"/>
          <w:color w:val="000000"/>
        </w:rPr>
      </w:pPr>
      <w:r>
        <w:rPr>
          <w:rFonts w:cs="Arial"/>
        </w:rPr>
        <w:t xml:space="preserve">The proposed </w:t>
      </w:r>
      <w:r w:rsidR="00897C69">
        <w:rPr>
          <w:rFonts w:cs="Arial"/>
        </w:rPr>
        <w:t xml:space="preserve">new system </w:t>
      </w:r>
      <w:r w:rsidR="00BB098D">
        <w:rPr>
          <w:rFonts w:cs="Arial"/>
        </w:rPr>
        <w:t>to be implemented i</w:t>
      </w:r>
      <w:r w:rsidR="004666AC">
        <w:rPr>
          <w:rFonts w:cs="Arial"/>
        </w:rPr>
        <w:t xml:space="preserve">s Civica Scheduling, a software product designed for </w:t>
      </w:r>
      <w:r w:rsidR="00353120">
        <w:rPr>
          <w:rFonts w:cs="Arial"/>
        </w:rPr>
        <w:t xml:space="preserve">community </w:t>
      </w:r>
      <w:r w:rsidR="00AC013B">
        <w:rPr>
          <w:rFonts w:cs="Arial"/>
        </w:rPr>
        <w:t xml:space="preserve">services </w:t>
      </w:r>
      <w:r w:rsidR="00A93639">
        <w:rPr>
          <w:rFonts w:cs="Arial"/>
        </w:rPr>
        <w:t>with</w:t>
      </w:r>
      <w:r w:rsidR="00AC013B">
        <w:rPr>
          <w:rFonts w:cs="Arial"/>
        </w:rPr>
        <w:t>in the NHS</w:t>
      </w:r>
      <w:r w:rsidR="004344D4">
        <w:rPr>
          <w:rFonts w:cs="Arial"/>
        </w:rPr>
        <w:t xml:space="preserve"> </w:t>
      </w:r>
      <w:sdt>
        <w:sdtPr>
          <w:rPr>
            <w:rFonts w:ascii="Aptos" w:hAnsi="Aptos" w:cs="Arial"/>
            <w:color w:val="000000"/>
          </w:rPr>
          <w:tag w:val="MENDELEY_CITATION_v3_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"/>
          <w:id w:val="-692458006"/>
          <w:placeholder>
            <w:docPart w:val="DefaultPlaceholder_-1854013440"/>
          </w:placeholder>
        </w:sdtPr>
        <w:sdtEndPr/>
        <w:sdtContent>
          <w:r w:rsidR="00630ACB" w:rsidRPr="00630ACB">
            <w:rPr>
              <w:rFonts w:ascii="Aptos" w:hAnsi="Aptos" w:cs="Arial"/>
              <w:color w:val="000000"/>
            </w:rPr>
            <w:t>(Civica, 2026)</w:t>
          </w:r>
        </w:sdtContent>
      </w:sdt>
      <w:r w:rsidR="004344D4">
        <w:rPr>
          <w:rFonts w:ascii="Aptos" w:hAnsi="Aptos" w:cs="Arial"/>
          <w:color w:val="000000"/>
        </w:rPr>
        <w:t>.</w:t>
      </w:r>
      <w:r w:rsidR="00A93639">
        <w:rPr>
          <w:rFonts w:ascii="Aptos" w:hAnsi="Aptos" w:cs="Arial"/>
          <w:color w:val="000000"/>
        </w:rPr>
        <w:t xml:space="preserve"> This product has been chosen as it</w:t>
      </w:r>
      <w:r w:rsidR="00B26FB3">
        <w:rPr>
          <w:rFonts w:ascii="Aptos" w:hAnsi="Aptos" w:cs="Arial"/>
          <w:color w:val="000000"/>
        </w:rPr>
        <w:t xml:space="preserve"> is the preferred scheduling system within NHS Wales and</w:t>
      </w:r>
      <w:r w:rsidR="00A93639">
        <w:rPr>
          <w:rFonts w:ascii="Aptos" w:hAnsi="Aptos" w:cs="Arial"/>
          <w:color w:val="000000"/>
        </w:rPr>
        <w:t xml:space="preserve"> </w:t>
      </w:r>
      <w:r w:rsidR="00B26FB3">
        <w:rPr>
          <w:rFonts w:ascii="Aptos" w:hAnsi="Aptos" w:cs="Arial"/>
          <w:color w:val="000000"/>
        </w:rPr>
        <w:t>has already been implemented in</w:t>
      </w:r>
      <w:r w:rsidR="00752444">
        <w:rPr>
          <w:rFonts w:ascii="Aptos" w:hAnsi="Aptos" w:cs="Arial"/>
          <w:color w:val="000000"/>
        </w:rPr>
        <w:t xml:space="preserve"> community nursing services in</w:t>
      </w:r>
      <w:r w:rsidR="00B26FB3">
        <w:rPr>
          <w:rFonts w:ascii="Aptos" w:hAnsi="Aptos" w:cs="Arial"/>
          <w:color w:val="000000"/>
        </w:rPr>
        <w:t xml:space="preserve"> all health boards including CAVUHB </w:t>
      </w:r>
      <w:sdt>
        <w:sdtPr>
          <w:rPr>
            <w:rFonts w:ascii="Aptos" w:hAnsi="Aptos" w:cs="Arial"/>
            <w:color w:val="000000"/>
          </w:rPr>
          <w:tag w:val="MENDELEY_CITATION_v3_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"/>
          <w:id w:val="-515307850"/>
          <w:placeholder>
            <w:docPart w:val="DefaultPlaceholder_-1854013440"/>
          </w:placeholder>
        </w:sdtPr>
        <w:sdtEndPr/>
        <w:sdtContent>
          <w:r w:rsidR="00630ACB" w:rsidRPr="00630ACB">
            <w:rPr>
              <w:rFonts w:ascii="Aptos" w:hAnsi="Aptos" w:cs="Arial"/>
              <w:color w:val="000000"/>
            </w:rPr>
            <w:t>(Civica, 2026)</w:t>
          </w:r>
        </w:sdtContent>
      </w:sdt>
      <w:r w:rsidR="00B26FB3">
        <w:rPr>
          <w:rFonts w:ascii="Aptos" w:hAnsi="Aptos" w:cs="Arial"/>
          <w:color w:val="000000"/>
        </w:rPr>
        <w:t>.</w:t>
      </w:r>
      <w:r w:rsidR="007B405A">
        <w:rPr>
          <w:rFonts w:ascii="Aptos" w:hAnsi="Aptos" w:cs="Arial"/>
          <w:color w:val="000000"/>
        </w:rPr>
        <w:t xml:space="preserve"> This would significantly reduce the time required for procurement and contract negotiations </w:t>
      </w:r>
      <w:r w:rsidR="00FD5EF1">
        <w:rPr>
          <w:rFonts w:ascii="Aptos" w:hAnsi="Aptos" w:cs="Arial"/>
          <w:color w:val="000000"/>
        </w:rPr>
        <w:t>a</w:t>
      </w:r>
      <w:r w:rsidR="006D38CA">
        <w:rPr>
          <w:rFonts w:ascii="Aptos" w:hAnsi="Aptos" w:cs="Arial"/>
          <w:color w:val="000000"/>
        </w:rPr>
        <w:t>s well a</w:t>
      </w:r>
      <w:r w:rsidR="009F4F11">
        <w:rPr>
          <w:rFonts w:ascii="Aptos" w:hAnsi="Aptos" w:cs="Arial"/>
          <w:color w:val="000000"/>
        </w:rPr>
        <w:t xml:space="preserve">s utilising the existing knowledge and technical infrastructure </w:t>
      </w:r>
      <w:r w:rsidR="00C02996">
        <w:rPr>
          <w:rFonts w:ascii="Aptos" w:hAnsi="Aptos" w:cs="Arial"/>
          <w:color w:val="000000"/>
        </w:rPr>
        <w:t>within CAVUHB.</w:t>
      </w:r>
      <w:r w:rsidR="00D44088">
        <w:rPr>
          <w:rFonts w:ascii="Aptos" w:hAnsi="Aptos" w:cs="Arial"/>
          <w:color w:val="000000"/>
        </w:rPr>
        <w:t xml:space="preserve"> Civica </w:t>
      </w:r>
      <w:r w:rsidR="001D0092">
        <w:rPr>
          <w:rFonts w:ascii="Aptos" w:hAnsi="Aptos" w:cs="Arial"/>
          <w:color w:val="000000"/>
        </w:rPr>
        <w:t>Scheduling offers automated scheduling of team</w:t>
      </w:r>
      <w:r w:rsidR="001F3A23">
        <w:rPr>
          <w:rFonts w:ascii="Aptos" w:hAnsi="Aptos" w:cs="Arial"/>
          <w:color w:val="000000"/>
        </w:rPr>
        <w:t xml:space="preserve"> </w:t>
      </w:r>
      <w:r w:rsidR="001F3A23">
        <w:rPr>
          <w:rFonts w:ascii="Aptos" w:hAnsi="Aptos" w:cs="Arial"/>
          <w:color w:val="000000"/>
        </w:rPr>
        <w:lastRenderedPageBreak/>
        <w:t xml:space="preserve">workloads using parameters such as </w:t>
      </w:r>
      <w:r w:rsidR="00C2403A">
        <w:rPr>
          <w:rFonts w:ascii="Aptos" w:hAnsi="Aptos" w:cs="Arial"/>
          <w:color w:val="000000"/>
        </w:rPr>
        <w:t xml:space="preserve">location, type of visit and clinical skill profiles of team members </w:t>
      </w:r>
      <w:sdt>
        <w:sdtPr>
          <w:rPr>
            <w:rFonts w:ascii="Aptos" w:hAnsi="Aptos" w:cs="Arial"/>
            <w:color w:val="000000"/>
          </w:rPr>
          <w:tag w:val="MENDELEY_CITATION_v3_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
          <w:id w:val="-61405236"/>
          <w:placeholder>
            <w:docPart w:val="DefaultPlaceholder_-1854013440"/>
          </w:placeholder>
        </w:sdtPr>
        <w:sdtEndPr/>
        <w:sdtContent>
          <w:r w:rsidR="00630ACB" w:rsidRPr="00630ACB">
            <w:rPr>
              <w:rFonts w:ascii="Aptos" w:hAnsi="Aptos" w:cs="Arial"/>
              <w:color w:val="000000"/>
            </w:rPr>
            <w:t>(Civica, 2022)</w:t>
          </w:r>
        </w:sdtContent>
      </w:sdt>
      <w:r w:rsidR="00F83060">
        <w:rPr>
          <w:rFonts w:ascii="Aptos" w:hAnsi="Aptos" w:cs="Arial"/>
          <w:color w:val="000000"/>
        </w:rPr>
        <w:t xml:space="preserve">, in line with recommendations from </w:t>
      </w:r>
      <w:r w:rsidR="0031763F">
        <w:rPr>
          <w:rFonts w:ascii="Aptos" w:hAnsi="Aptos" w:cs="Arial"/>
          <w:color w:val="000000"/>
        </w:rPr>
        <w:t xml:space="preserve">the </w:t>
      </w:r>
      <w:sdt>
        <w:sdtPr>
          <w:rPr>
            <w:rFonts w:ascii="Aptos" w:hAnsi="Aptos" w:cs="Arial"/>
            <w:color w:val="000000"/>
          </w:rPr>
          <w:tag w:val="MENDELEY_CITATION_v3_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"/>
          <w:id w:val="982593227"/>
          <w:placeholder>
            <w:docPart w:val="DefaultPlaceholder_-1854013440"/>
          </w:placeholder>
        </w:sdtPr>
        <w:sdtEndPr/>
        <w:sdtContent>
          <w:r w:rsidR="00630ACB" w:rsidRPr="00630ACB">
            <w:rPr>
              <w:rFonts w:ascii="Aptos" w:hAnsi="Aptos" w:cs="Arial"/>
              <w:color w:val="000000"/>
            </w:rPr>
            <w:t>National Quality Board (2017)</w:t>
          </w:r>
        </w:sdtContent>
      </w:sdt>
      <w:r w:rsidR="0031763F">
        <w:rPr>
          <w:rFonts w:ascii="Aptos" w:hAnsi="Aptos" w:cs="Arial"/>
          <w:color w:val="000000"/>
        </w:rPr>
        <w:t xml:space="preserve"> for NHS England.</w:t>
      </w:r>
      <w:r w:rsidR="000B0B60">
        <w:rPr>
          <w:rFonts w:ascii="Aptos" w:hAnsi="Aptos" w:cs="Arial"/>
          <w:color w:val="000000"/>
        </w:rPr>
        <w:t xml:space="preserve"> </w:t>
      </w:r>
      <w:r w:rsidR="00A91B17">
        <w:rPr>
          <w:rFonts w:ascii="Aptos" w:hAnsi="Aptos" w:cs="Arial"/>
          <w:color w:val="000000"/>
        </w:rPr>
        <w:t xml:space="preserve">Automated scheduling </w:t>
      </w:r>
      <w:r w:rsidR="00D73AE7">
        <w:rPr>
          <w:rFonts w:ascii="Aptos" w:hAnsi="Aptos" w:cs="Arial"/>
          <w:color w:val="000000"/>
        </w:rPr>
        <w:t xml:space="preserve">saves time and reduces team mileage </w:t>
      </w:r>
      <w:sdt>
        <w:sdtPr>
          <w:rPr>
            <w:rFonts w:ascii="Aptos" w:hAnsi="Aptos" w:cs="Arial"/>
            <w:color w:val="000000"/>
          </w:rPr>
          <w:tag w:val="MENDELEY_CITATION_v3_eyJjaXRhdGlvbklEIjoiTUVOREVMRVlfQ0lUQVRJT05fMWIyZjgyNjctY2MxZS00MTQ3LTk1NDUtOTE3YWI0MGY0YWMx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c3VwcHJlc3MtYXV0aG9yIjpmYWxzZSwiY29tcG9zaXRlIjpmYWxzZSwiYXV0aG9yLW9ubHkiOmZhbHNlfV19"/>
          <w:id w:val="-1982912362"/>
          <w:placeholder>
            <w:docPart w:val="DefaultPlaceholder_-1854013440"/>
          </w:placeholder>
        </w:sdtPr>
        <w:sdtEndPr/>
        <w:sdtContent>
          <w:r w:rsidR="00630ACB" w:rsidRPr="00630ACB">
            <w:rPr>
              <w:rFonts w:ascii="Aptos" w:hAnsi="Aptos" w:cs="Arial"/>
              <w:color w:val="000000"/>
            </w:rPr>
            <w:t>(Brown, 2023)</w:t>
          </w:r>
        </w:sdtContent>
      </w:sdt>
      <w:r w:rsidR="00DE522D">
        <w:rPr>
          <w:rFonts w:ascii="Aptos" w:hAnsi="Aptos" w:cs="Arial"/>
          <w:color w:val="000000"/>
        </w:rPr>
        <w:t>, both of which</w:t>
      </w:r>
      <w:r w:rsidR="00657588">
        <w:rPr>
          <w:rFonts w:ascii="Aptos" w:hAnsi="Aptos" w:cs="Arial"/>
          <w:color w:val="000000"/>
        </w:rPr>
        <w:t xml:space="preserve"> can</w:t>
      </w:r>
      <w:r w:rsidR="00DE522D">
        <w:rPr>
          <w:rFonts w:ascii="Aptos" w:hAnsi="Aptos" w:cs="Arial"/>
          <w:color w:val="000000"/>
        </w:rPr>
        <w:t xml:space="preserve"> improve the efficiency of </w:t>
      </w:r>
      <w:r w:rsidR="00A0150E">
        <w:rPr>
          <w:rFonts w:ascii="Aptos" w:hAnsi="Aptos" w:cs="Arial"/>
          <w:color w:val="000000"/>
        </w:rPr>
        <w:t xml:space="preserve">the </w:t>
      </w:r>
      <w:r w:rsidR="00657588">
        <w:rPr>
          <w:rFonts w:ascii="Aptos" w:hAnsi="Aptos" w:cs="Arial"/>
          <w:color w:val="000000"/>
        </w:rPr>
        <w:t>team as well as reducing costs to the organisation.</w:t>
      </w:r>
      <w:r w:rsidR="00897A56">
        <w:rPr>
          <w:rFonts w:ascii="Aptos" w:hAnsi="Aptos" w:cs="Arial"/>
          <w:color w:val="000000"/>
        </w:rPr>
        <w:t xml:space="preserve"> Staff use</w:t>
      </w:r>
      <w:r w:rsidR="00CA732F">
        <w:rPr>
          <w:rFonts w:ascii="Aptos" w:hAnsi="Aptos" w:cs="Arial"/>
          <w:color w:val="000000"/>
        </w:rPr>
        <w:t xml:space="preserve"> a</w:t>
      </w:r>
      <w:r w:rsidR="00897A56">
        <w:rPr>
          <w:rFonts w:ascii="Aptos" w:hAnsi="Aptos" w:cs="Arial"/>
          <w:color w:val="000000"/>
        </w:rPr>
        <w:t xml:space="preserve"> mobile device application to update visit</w:t>
      </w:r>
      <w:r w:rsidR="00CA732F">
        <w:rPr>
          <w:rFonts w:ascii="Aptos" w:hAnsi="Aptos" w:cs="Arial"/>
          <w:color w:val="000000"/>
        </w:rPr>
        <w:t>s as they are completed</w:t>
      </w:r>
      <w:r w:rsidR="00F511B5">
        <w:rPr>
          <w:rFonts w:ascii="Aptos" w:hAnsi="Aptos" w:cs="Arial"/>
          <w:color w:val="000000"/>
        </w:rPr>
        <w:t xml:space="preserve"> which populates</w:t>
      </w:r>
      <w:r w:rsidR="00CA732F">
        <w:rPr>
          <w:rFonts w:ascii="Aptos" w:hAnsi="Aptos" w:cs="Arial"/>
          <w:color w:val="000000"/>
        </w:rPr>
        <w:t xml:space="preserve"> a real-time dashboard </w:t>
      </w:r>
      <w:r w:rsidR="004A679B">
        <w:rPr>
          <w:rFonts w:ascii="Aptos" w:hAnsi="Aptos" w:cs="Arial"/>
          <w:color w:val="000000"/>
        </w:rPr>
        <w:t xml:space="preserve">for </w:t>
      </w:r>
      <w:r w:rsidR="00662837">
        <w:rPr>
          <w:rFonts w:ascii="Aptos" w:hAnsi="Aptos" w:cs="Arial"/>
          <w:color w:val="000000"/>
        </w:rPr>
        <w:t xml:space="preserve">monitoring of workload and re-allocation of </w:t>
      </w:r>
      <w:r w:rsidR="00F511B5">
        <w:rPr>
          <w:rFonts w:ascii="Aptos" w:hAnsi="Aptos" w:cs="Arial"/>
          <w:color w:val="000000"/>
        </w:rPr>
        <w:t xml:space="preserve">visits through the day if required </w:t>
      </w:r>
      <w:sdt>
        <w:sdtPr>
          <w:rPr>
            <w:rFonts w:ascii="Aptos" w:hAnsi="Aptos" w:cs="Arial"/>
            <w:color w:val="000000"/>
          </w:rPr>
          <w:tag w:val="MENDELEY_CITATION_v3_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"/>
          <w:id w:val="1334192864"/>
          <w:placeholder>
            <w:docPart w:val="DefaultPlaceholder_-1854013440"/>
          </w:placeholder>
        </w:sdtPr>
        <w:sdtEndPr/>
        <w:sdtContent>
          <w:r w:rsidR="00630ACB" w:rsidRPr="00630ACB">
            <w:rPr>
              <w:rFonts w:ascii="Aptos" w:hAnsi="Aptos" w:cs="Arial"/>
              <w:color w:val="000000"/>
            </w:rPr>
            <w:t>(Civica, 2026)</w:t>
          </w:r>
        </w:sdtContent>
      </w:sdt>
      <w:r w:rsidR="00F511B5">
        <w:rPr>
          <w:rFonts w:ascii="Aptos" w:hAnsi="Aptos" w:cs="Arial"/>
          <w:color w:val="000000"/>
        </w:rPr>
        <w:t>.</w:t>
      </w:r>
    </w:p>
    <w:p w14:paraId="038DD60E" w14:textId="77777777" w:rsidR="00371A0C" w:rsidRDefault="00371A0C" w:rsidP="00663FCC">
      <w:pPr>
        <w:spacing w:after="0" w:line="240" w:lineRule="auto"/>
        <w:rPr>
          <w:rFonts w:ascii="Aptos" w:hAnsi="Aptos" w:cs="Arial"/>
          <w:color w:val="000000"/>
        </w:rPr>
      </w:pPr>
    </w:p>
    <w:p w14:paraId="48F2FBAE" w14:textId="02AFEB33" w:rsidR="00FE686E" w:rsidRDefault="00A867D3" w:rsidP="00663FCC">
      <w:pPr>
        <w:spacing w:after="0" w:line="240" w:lineRule="auto"/>
        <w:rPr>
          <w:rFonts w:ascii="Aptos" w:hAnsi="Aptos" w:cs="Arial"/>
          <w:color w:val="000000"/>
        </w:rPr>
      </w:pPr>
      <w:r w:rsidRPr="00146F44">
        <w:rPr>
          <w:rFonts w:ascii="Aptos" w:hAnsi="Aptos" w:cs="Arial"/>
          <w:color w:val="000000"/>
        </w:rPr>
        <w:drawing>
          <wp:anchor distT="0" distB="0" distL="114300" distR="114300" simplePos="0" relativeHeight="251659264" behindDoc="0" locked="0" layoutInCell="1" allowOverlap="1" wp14:anchorId="5B805EA3" wp14:editId="2E589BF2">
            <wp:simplePos x="0" y="0"/>
            <wp:positionH relativeFrom="column">
              <wp:posOffset>206676</wp:posOffset>
            </wp:positionH>
            <wp:positionV relativeFrom="paragraph">
              <wp:posOffset>1785620</wp:posOffset>
            </wp:positionV>
            <wp:extent cx="6166485" cy="3551555"/>
            <wp:effectExtent l="0" t="0" r="5715" b="4445"/>
            <wp:wrapTopAndBottom/>
            <wp:docPr id="1391768042" name="Picture 1" descr="A flowchart of a patient identif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68042" name="Picture 1" descr="A flowchart of a patient identificatio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66485" cy="3551555"/>
                    </a:xfrm>
                    <a:prstGeom prst="rect">
                      <a:avLst/>
                    </a:prstGeom>
                  </pic:spPr>
                </pic:pic>
              </a:graphicData>
            </a:graphic>
            <wp14:sizeRelH relativeFrom="page">
              <wp14:pctWidth>0</wp14:pctWidth>
            </wp14:sizeRelH>
            <wp14:sizeRelV relativeFrom="page">
              <wp14:pctHeight>0</wp14:pctHeight>
            </wp14:sizeRelV>
          </wp:anchor>
        </w:drawing>
      </w:r>
      <w:r w:rsidR="00371A0C">
        <w:rPr>
          <w:rFonts w:ascii="Aptos" w:hAnsi="Aptos" w:cs="Arial"/>
          <w:color w:val="000000"/>
        </w:rPr>
        <w:t xml:space="preserve">Communication with </w:t>
      </w:r>
      <w:r w:rsidR="006A248F">
        <w:rPr>
          <w:rFonts w:ascii="Aptos" w:hAnsi="Aptos" w:cs="Arial"/>
          <w:color w:val="000000"/>
        </w:rPr>
        <w:t xml:space="preserve">service users </w:t>
      </w:r>
      <w:r w:rsidR="002225AF">
        <w:rPr>
          <w:rFonts w:ascii="Aptos" w:hAnsi="Aptos" w:cs="Arial"/>
          <w:color w:val="000000"/>
        </w:rPr>
        <w:t>would be enhanced with this implementation</w:t>
      </w:r>
      <w:r w:rsidR="00AD29F3">
        <w:rPr>
          <w:rFonts w:ascii="Aptos" w:hAnsi="Aptos" w:cs="Arial"/>
          <w:color w:val="000000"/>
        </w:rPr>
        <w:t xml:space="preserve"> as the </w:t>
      </w:r>
      <w:r w:rsidR="00FE19A6">
        <w:rPr>
          <w:rFonts w:ascii="Aptos" w:hAnsi="Aptos" w:cs="Arial"/>
          <w:color w:val="000000"/>
        </w:rPr>
        <w:t>mobile application</w:t>
      </w:r>
      <w:r w:rsidR="00AD29F3">
        <w:rPr>
          <w:rFonts w:ascii="Aptos" w:hAnsi="Aptos" w:cs="Arial"/>
          <w:color w:val="000000"/>
        </w:rPr>
        <w:t xml:space="preserve"> includes a secure</w:t>
      </w:r>
      <w:r w:rsidR="00FE75EF">
        <w:rPr>
          <w:rFonts w:ascii="Aptos" w:hAnsi="Aptos" w:cs="Arial"/>
          <w:color w:val="000000"/>
        </w:rPr>
        <w:t xml:space="preserve"> text</w:t>
      </w:r>
      <w:r w:rsidR="00AD29F3">
        <w:rPr>
          <w:rFonts w:ascii="Aptos" w:hAnsi="Aptos" w:cs="Arial"/>
          <w:color w:val="000000"/>
        </w:rPr>
        <w:t xml:space="preserve"> messaging service</w:t>
      </w:r>
      <w:r w:rsidR="00930B43">
        <w:rPr>
          <w:rFonts w:ascii="Aptos" w:hAnsi="Aptos" w:cs="Arial"/>
          <w:color w:val="000000"/>
        </w:rPr>
        <w:t xml:space="preserve">, removing the need for staff to </w:t>
      </w:r>
      <w:r w:rsidR="00DB2340">
        <w:rPr>
          <w:rFonts w:ascii="Aptos" w:hAnsi="Aptos" w:cs="Arial"/>
          <w:color w:val="000000"/>
        </w:rPr>
        <w:t xml:space="preserve">send </w:t>
      </w:r>
      <w:r w:rsidR="00FE75EF">
        <w:rPr>
          <w:rFonts w:ascii="Aptos" w:hAnsi="Aptos" w:cs="Arial"/>
          <w:color w:val="000000"/>
        </w:rPr>
        <w:t>text</w:t>
      </w:r>
      <w:r w:rsidR="00AB5681">
        <w:rPr>
          <w:rFonts w:ascii="Aptos" w:hAnsi="Aptos" w:cs="Arial"/>
          <w:color w:val="000000"/>
        </w:rPr>
        <w:t xml:space="preserve"> </w:t>
      </w:r>
      <w:r w:rsidR="00DB2340">
        <w:rPr>
          <w:rFonts w:ascii="Aptos" w:hAnsi="Aptos" w:cs="Arial"/>
          <w:color w:val="000000"/>
        </w:rPr>
        <w:t>messages from</w:t>
      </w:r>
      <w:r w:rsidR="00AB5681">
        <w:rPr>
          <w:rFonts w:ascii="Aptos" w:hAnsi="Aptos" w:cs="Arial"/>
          <w:color w:val="000000"/>
        </w:rPr>
        <w:t xml:space="preserve"> their current</w:t>
      </w:r>
      <w:r w:rsidR="00DB2340">
        <w:rPr>
          <w:rFonts w:ascii="Aptos" w:hAnsi="Aptos" w:cs="Arial"/>
          <w:color w:val="000000"/>
        </w:rPr>
        <w:t xml:space="preserve"> mobile devices which are </w:t>
      </w:r>
      <w:r w:rsidR="0068704C">
        <w:rPr>
          <w:rFonts w:ascii="Aptos" w:hAnsi="Aptos" w:cs="Arial"/>
          <w:color w:val="000000"/>
        </w:rPr>
        <w:t xml:space="preserve">not properly archived or </w:t>
      </w:r>
      <w:r w:rsidR="00CB48A6">
        <w:rPr>
          <w:rFonts w:ascii="Aptos" w:hAnsi="Aptos" w:cs="Arial"/>
          <w:color w:val="000000"/>
        </w:rPr>
        <w:t xml:space="preserve">connected with the patient record as </w:t>
      </w:r>
      <w:r w:rsidR="00FE75EF">
        <w:rPr>
          <w:rFonts w:ascii="Aptos" w:hAnsi="Aptos" w:cs="Arial"/>
          <w:color w:val="000000"/>
        </w:rPr>
        <w:t>information governance</w:t>
      </w:r>
      <w:r w:rsidR="00CB48A6">
        <w:rPr>
          <w:rFonts w:ascii="Aptos" w:hAnsi="Aptos" w:cs="Arial"/>
          <w:color w:val="000000"/>
        </w:rPr>
        <w:t xml:space="preserve"> guidance suggests </w:t>
      </w:r>
      <w:sdt>
        <w:sdtPr>
          <w:rPr>
            <w:rFonts w:ascii="Aptos" w:hAnsi="Aptos" w:cs="Arial"/>
            <w:color w:val="000000"/>
          </w:rPr>
          <w:tag w:val="MENDELEY_CITATION_v3_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"/>
          <w:id w:val="-698706092"/>
          <w:placeholder>
            <w:docPart w:val="DefaultPlaceholder_-1854013440"/>
          </w:placeholder>
        </w:sdtPr>
        <w:sdtEndPr/>
        <w:sdtContent>
          <w:r w:rsidR="00630ACB" w:rsidRPr="00630ACB">
            <w:rPr>
              <w:rFonts w:ascii="Aptos" w:hAnsi="Aptos" w:cs="Arial"/>
              <w:color w:val="000000"/>
            </w:rPr>
            <w:t>(NHS Transformation Directorate, 2026)</w:t>
          </w:r>
        </w:sdtContent>
      </w:sdt>
      <w:r w:rsidR="00CB48A6">
        <w:rPr>
          <w:rFonts w:ascii="Aptos" w:hAnsi="Aptos" w:cs="Arial"/>
          <w:color w:val="000000"/>
        </w:rPr>
        <w:t>.</w:t>
      </w:r>
      <w:r w:rsidR="002C6680">
        <w:rPr>
          <w:rFonts w:ascii="Aptos" w:hAnsi="Aptos" w:cs="Arial"/>
          <w:color w:val="000000"/>
        </w:rPr>
        <w:t xml:space="preserve"> Further improvements </w:t>
      </w:r>
      <w:r w:rsidR="00F56F97">
        <w:rPr>
          <w:rFonts w:ascii="Aptos" w:hAnsi="Aptos" w:cs="Arial"/>
          <w:color w:val="000000"/>
        </w:rPr>
        <w:t xml:space="preserve">could also be achieved by </w:t>
      </w:r>
      <w:r w:rsidR="0000041C">
        <w:rPr>
          <w:rFonts w:ascii="Aptos" w:hAnsi="Aptos" w:cs="Arial"/>
          <w:color w:val="000000"/>
        </w:rPr>
        <w:t xml:space="preserve">developing an </w:t>
      </w:r>
      <w:r w:rsidR="00771A8C">
        <w:rPr>
          <w:rFonts w:ascii="Aptos" w:hAnsi="Aptos" w:cs="Arial"/>
          <w:color w:val="000000"/>
        </w:rPr>
        <w:t>application program interface (API)</w:t>
      </w:r>
      <w:r w:rsidR="0000041C">
        <w:rPr>
          <w:rFonts w:ascii="Aptos" w:hAnsi="Aptos" w:cs="Arial"/>
          <w:color w:val="000000"/>
        </w:rPr>
        <w:t xml:space="preserve"> between the Civica Scheduling and Badgernet Maternity systems</w:t>
      </w:r>
      <w:r w:rsidR="00744AFC">
        <w:rPr>
          <w:rFonts w:ascii="Aptos" w:hAnsi="Aptos" w:cs="Arial"/>
          <w:color w:val="000000"/>
        </w:rPr>
        <w:t xml:space="preserve">, in line with </w:t>
      </w:r>
      <w:r w:rsidR="00A06814">
        <w:rPr>
          <w:rFonts w:ascii="Aptos" w:hAnsi="Aptos" w:cs="Arial"/>
          <w:color w:val="000000"/>
        </w:rPr>
        <w:t xml:space="preserve">the </w:t>
      </w:r>
      <w:r w:rsidR="004D5A68">
        <w:rPr>
          <w:rFonts w:ascii="Aptos" w:hAnsi="Aptos" w:cs="Arial"/>
          <w:color w:val="000000"/>
        </w:rPr>
        <w:t xml:space="preserve">strategies of </w:t>
      </w:r>
      <w:sdt>
        <w:sdtPr>
          <w:rPr>
            <w:rFonts w:ascii="Aptos" w:hAnsi="Aptos" w:cs="Arial"/>
            <w:color w:val="000000"/>
          </w:rPr>
          <w:tag w:val="MENDELEY_CITATION_v3_eyJjaXRhdGlvbklEIjoiTUVOREVMRVlfQ0lUQVRJT05fZjFlOWYwZmEtYmVlZi00YmYyLTg3OTktMDFlNDYxYjI4MjMxIiwicHJvcGVydGllcyI6eyJub3RlSW5kZXgiOjAsIm1vZGUiOiJjb21wb3NpdGUifSwiaXNFZGl0ZWQiOmZhbHNlLCJtYW51YWxPdmVycmlkZSI6eyJpc01hbnVhbGx5T3ZlcnJpZGRlbiI6ZmFsc2UsImNpdGVwcm9jVGV4dCI6IkNBVlVIQiAo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aXNzdWVkIjp7ImRhdGUtcGFydHMiOltbMjAyMCwxMiwyMl1dfSwiY29udGFpbmVyLXRpdGxlLXNob3J0IjoiIn0sImlzVGVtcG9yYXJ5IjpmYWxzZSwiZGlzcGxheUFzIjoiY29tcG9zaXRlIiwic3VwcHJlc3MtYXV0aG9yIjpmYWxzZSwiY29tcG9zaXRlIjp0cnVlLCJhdXRob3Itb25seSI6ZmFsc2V9XX0="/>
          <w:id w:val="-1578056697"/>
          <w:placeholder>
            <w:docPart w:val="DefaultPlaceholder_-1854013440"/>
          </w:placeholder>
        </w:sdtPr>
        <w:sdtEndPr/>
        <w:sdtContent>
          <w:r w:rsidR="00630ACB" w:rsidRPr="00630ACB">
            <w:rPr>
              <w:rFonts w:ascii="Aptos" w:hAnsi="Aptos" w:cs="Arial"/>
              <w:color w:val="000000"/>
            </w:rPr>
            <w:t>CAVUHB (2020)</w:t>
          </w:r>
        </w:sdtContent>
      </w:sdt>
      <w:r w:rsidR="004D5A68">
        <w:rPr>
          <w:rFonts w:ascii="Aptos" w:hAnsi="Aptos" w:cs="Arial"/>
          <w:color w:val="000000"/>
        </w:rPr>
        <w:t xml:space="preserve"> and </w:t>
      </w:r>
      <w:sdt>
        <w:sdtPr>
          <w:rPr>
            <w:rFonts w:ascii="Aptos" w:hAnsi="Aptos" w:cs="Arial"/>
            <w:color w:val="000000"/>
          </w:rPr>
          <w:tag w:val="MENDELEY_CITATION_v3_eyJjaXRhdGlvbklEIjoiTUVOREVMRVlfQ0lUQVRJT05fNDlhYjUyOWItOTg5OC00NTUwLWEyN2YtYzQ1NWY5YTQxMWVmIiwicHJvcGVydGllcyI6eyJub3RlSW5kZXgiOjAsIm1vZGUiOiJjb21wb3NpdGUifSwiaXNFZGl0ZWQiOmZhbHNlLCJtYW51YWxPdmVycmlkZSI6eyJpc01hbnVhbGx5T3ZlcnJpZGRlbiI6ZmFsc2UsImNpdGVwcm9jVGV4dCI6IldlbHNoIEdvdmVybm1lbnQgK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ZGlzcGxheUFzIjoiY29tcG9zaXRlIiwic3VwcHJlc3MtYXV0aG9yIjpmYWxzZSwiY29tcG9zaXRlIjp0cnVlLCJhdXRob3Itb25seSI6ZmFsc2V9XX0="/>
          <w:id w:val="598302961"/>
          <w:placeholder>
            <w:docPart w:val="DefaultPlaceholder_-1854013440"/>
          </w:placeholder>
        </w:sdtPr>
        <w:sdtEndPr/>
        <w:sdtContent>
          <w:r w:rsidR="00630ACB" w:rsidRPr="00630ACB">
            <w:rPr>
              <w:rFonts w:ascii="Aptos" w:hAnsi="Aptos" w:cs="Arial"/>
              <w:color w:val="000000"/>
            </w:rPr>
            <w:t>Welsh Government (2023)</w:t>
          </w:r>
        </w:sdtContent>
      </w:sdt>
      <w:r w:rsidR="004D5A68">
        <w:rPr>
          <w:rFonts w:ascii="Aptos" w:hAnsi="Aptos" w:cs="Arial"/>
          <w:color w:val="000000"/>
        </w:rPr>
        <w:t xml:space="preserve"> </w:t>
      </w:r>
      <w:r w:rsidR="00E45E29">
        <w:rPr>
          <w:rFonts w:ascii="Aptos" w:hAnsi="Aptos" w:cs="Arial"/>
          <w:color w:val="000000"/>
        </w:rPr>
        <w:t>to increase integration between the many digital systems in use</w:t>
      </w:r>
      <w:r w:rsidR="00C73363">
        <w:rPr>
          <w:rFonts w:ascii="Aptos" w:hAnsi="Aptos" w:cs="Arial"/>
          <w:color w:val="000000"/>
        </w:rPr>
        <w:t>.</w:t>
      </w:r>
      <w:r w:rsidR="009F2620">
        <w:rPr>
          <w:rFonts w:ascii="Aptos" w:hAnsi="Aptos" w:cs="Arial"/>
          <w:color w:val="000000"/>
        </w:rPr>
        <w:t xml:space="preserve"> </w:t>
      </w:r>
      <w:r w:rsidR="003679AB">
        <w:rPr>
          <w:rFonts w:ascii="Aptos" w:hAnsi="Aptos" w:cs="Arial"/>
          <w:color w:val="000000"/>
        </w:rPr>
        <w:t>Data regarding appointments</w:t>
      </w:r>
      <w:r w:rsidR="001B5392">
        <w:rPr>
          <w:rFonts w:ascii="Aptos" w:hAnsi="Aptos" w:cs="Arial"/>
          <w:color w:val="000000"/>
        </w:rPr>
        <w:t xml:space="preserve"> would flow to and from both systems to maximise functionality (Figure 1).</w:t>
      </w:r>
    </w:p>
    <w:p w14:paraId="576D54A7" w14:textId="533A67E0" w:rsidR="001B5392" w:rsidRDefault="001B5392" w:rsidP="00663FCC">
      <w:pPr>
        <w:spacing w:after="0" w:line="240" w:lineRule="auto"/>
        <w:rPr>
          <w:rFonts w:ascii="Aptos" w:hAnsi="Aptos" w:cs="Arial"/>
          <w:color w:val="000000"/>
        </w:rPr>
      </w:pPr>
    </w:p>
    <w:p w14:paraId="2287182A" w14:textId="7BCEECA7" w:rsidR="001B5392" w:rsidRPr="00A867D3" w:rsidRDefault="00146F44" w:rsidP="00663FCC">
      <w:pPr>
        <w:spacing w:after="0" w:line="240" w:lineRule="auto"/>
        <w:rPr>
          <w:rFonts w:ascii="Aptos" w:hAnsi="Aptos" w:cs="Arial"/>
          <w:color w:val="000000"/>
          <w:sz w:val="21"/>
          <w:szCs w:val="21"/>
        </w:rPr>
      </w:pPr>
      <w:r w:rsidRPr="00A867D3">
        <w:rPr>
          <w:rFonts w:ascii="Aptos" w:hAnsi="Aptos" w:cs="Arial"/>
          <w:color w:val="000000"/>
          <w:sz w:val="21"/>
          <w:szCs w:val="21"/>
        </w:rPr>
        <w:t>Figure 1: Proposed flows of appointment data between Badgernet Maternity and Civica Scheduling.</w:t>
      </w:r>
    </w:p>
    <w:p w14:paraId="00BA1860" w14:textId="674BD5B8" w:rsidR="00FE686E" w:rsidRDefault="00FE686E" w:rsidP="00663FCC">
      <w:pPr>
        <w:spacing w:after="0" w:line="240" w:lineRule="auto"/>
        <w:rPr>
          <w:rFonts w:ascii="Aptos" w:hAnsi="Aptos" w:cs="Arial"/>
          <w:color w:val="000000"/>
        </w:rPr>
      </w:pPr>
    </w:p>
    <w:p w14:paraId="55C2731C" w14:textId="2B61FB84" w:rsidR="00FE686E" w:rsidRDefault="00FE686E" w:rsidP="00663FCC">
      <w:pPr>
        <w:spacing w:after="0" w:line="240" w:lineRule="auto"/>
        <w:rPr>
          <w:rFonts w:ascii="Aptos" w:hAnsi="Aptos" w:cs="Arial"/>
          <w:color w:val="000000"/>
        </w:rPr>
      </w:pPr>
    </w:p>
    <w:p w14:paraId="4D61E545" w14:textId="300C7742" w:rsidR="00371A0C" w:rsidRDefault="00C73363" w:rsidP="00663FCC">
      <w:pPr>
        <w:spacing w:after="0" w:line="240" w:lineRule="auto"/>
        <w:rPr>
          <w:rFonts w:cs="Arial"/>
        </w:rPr>
      </w:pPr>
      <w:r>
        <w:rPr>
          <w:rFonts w:ascii="Aptos" w:hAnsi="Aptos" w:cs="Arial"/>
          <w:color w:val="000000"/>
        </w:rPr>
        <w:t xml:space="preserve">This would </w:t>
      </w:r>
      <w:r w:rsidR="00945954">
        <w:rPr>
          <w:rFonts w:ascii="Aptos" w:hAnsi="Aptos" w:cs="Arial"/>
          <w:color w:val="000000"/>
        </w:rPr>
        <w:t>mean that all maternity staff could view and change appointments as needed from within the</w:t>
      </w:r>
      <w:r w:rsidR="00744AFC">
        <w:rPr>
          <w:rFonts w:ascii="Aptos" w:hAnsi="Aptos" w:cs="Arial"/>
          <w:color w:val="000000"/>
        </w:rPr>
        <w:t xml:space="preserve"> Badgernet record</w:t>
      </w:r>
      <w:r w:rsidR="00882564">
        <w:rPr>
          <w:rFonts w:ascii="Aptos" w:hAnsi="Aptos" w:cs="Arial"/>
          <w:color w:val="000000"/>
        </w:rPr>
        <w:t xml:space="preserve"> without </w:t>
      </w:r>
      <w:r w:rsidR="000B75B8">
        <w:rPr>
          <w:rFonts w:ascii="Aptos" w:hAnsi="Aptos" w:cs="Arial"/>
          <w:color w:val="000000"/>
        </w:rPr>
        <w:t>needing to access Civica Scheduling</w:t>
      </w:r>
      <w:r w:rsidR="00A13432">
        <w:rPr>
          <w:rFonts w:ascii="Aptos" w:hAnsi="Aptos" w:cs="Arial"/>
          <w:color w:val="000000"/>
        </w:rPr>
        <w:t>, saving considerable training time and user license costs.</w:t>
      </w:r>
      <w:r w:rsidR="004F49DA">
        <w:rPr>
          <w:rFonts w:ascii="Aptos" w:hAnsi="Aptos" w:cs="Arial"/>
          <w:color w:val="000000"/>
        </w:rPr>
        <w:t xml:space="preserve"> It would also ensure that details of all appointments with service users would be</w:t>
      </w:r>
      <w:r w:rsidR="003717F4">
        <w:rPr>
          <w:rFonts w:ascii="Aptos" w:hAnsi="Aptos" w:cs="Arial"/>
          <w:color w:val="000000"/>
        </w:rPr>
        <w:t xml:space="preserve"> part of the primary maternity care record, enabling </w:t>
      </w:r>
      <w:r w:rsidR="00673EBC">
        <w:rPr>
          <w:rFonts w:ascii="Aptos" w:hAnsi="Aptos" w:cs="Arial"/>
          <w:color w:val="000000"/>
        </w:rPr>
        <w:t xml:space="preserve">the </w:t>
      </w:r>
      <w:r w:rsidR="003717F4">
        <w:rPr>
          <w:rFonts w:ascii="Aptos" w:hAnsi="Aptos" w:cs="Arial"/>
          <w:color w:val="000000"/>
        </w:rPr>
        <w:t>use of this data alongside clinical information for audit.</w:t>
      </w:r>
    </w:p>
    <w:p w14:paraId="3A729FC2" w14:textId="77777777" w:rsidR="00663FCC" w:rsidRPr="003717F4" w:rsidRDefault="00663FCC" w:rsidP="00663FCC">
      <w:pPr>
        <w:spacing w:after="0" w:line="240" w:lineRule="auto"/>
        <w:rPr>
          <w:rFonts w:cs="Arial"/>
        </w:rPr>
      </w:pPr>
    </w:p>
    <w:p w14:paraId="021ECEF3" w14:textId="2910F9DC" w:rsidR="006A7F66" w:rsidRPr="003717F4" w:rsidRDefault="00721370" w:rsidP="006A7F66">
      <w:pPr>
        <w:spacing w:after="0" w:line="240" w:lineRule="auto"/>
        <w:rPr>
          <w:rFonts w:cs="Arial"/>
        </w:rPr>
      </w:pPr>
      <w:r>
        <w:rPr>
          <w:rFonts w:cs="Arial"/>
        </w:rPr>
        <w:t xml:space="preserve">At present </w:t>
      </w:r>
      <w:r w:rsidR="000F14FE">
        <w:rPr>
          <w:rFonts w:cs="Arial"/>
        </w:rPr>
        <w:t xml:space="preserve">the community midwifery teams do not </w:t>
      </w:r>
      <w:r w:rsidR="006B7725">
        <w:rPr>
          <w:rFonts w:cs="Arial"/>
        </w:rPr>
        <w:t xml:space="preserve">routinely </w:t>
      </w:r>
      <w:r w:rsidR="000F14FE">
        <w:rPr>
          <w:rFonts w:cs="Arial"/>
        </w:rPr>
        <w:t xml:space="preserve">use any </w:t>
      </w:r>
      <w:r w:rsidR="006B7725">
        <w:rPr>
          <w:rFonts w:cs="Arial"/>
        </w:rPr>
        <w:t>system or devices for ensuring the safety of staff working alone in the community.</w:t>
      </w:r>
      <w:r w:rsidR="00282E8F">
        <w:rPr>
          <w:rFonts w:cs="Arial"/>
        </w:rPr>
        <w:t xml:space="preserve"> Whilst lone working safety guidance </w:t>
      </w:r>
      <w:r w:rsidR="00942AFE">
        <w:rPr>
          <w:rFonts w:cs="Arial"/>
        </w:rPr>
        <w:t xml:space="preserve">suggests </w:t>
      </w:r>
      <w:r w:rsidR="00426B87">
        <w:rPr>
          <w:rFonts w:cs="Arial"/>
        </w:rPr>
        <w:t xml:space="preserve">ensuring that the maternity unit </w:t>
      </w:r>
      <w:r w:rsidR="000A640A">
        <w:rPr>
          <w:rFonts w:cs="Arial"/>
        </w:rPr>
        <w:t>always has staff locations</w:t>
      </w:r>
      <w:r w:rsidR="00426B87">
        <w:rPr>
          <w:rFonts w:cs="Arial"/>
        </w:rPr>
        <w:t xml:space="preserve"> </w:t>
      </w:r>
      <w:sdt>
        <w:sdtPr>
          <w:rPr>
            <w:rFonts w:ascii="Aptos" w:hAnsi="Aptos" w:cs="Arial"/>
            <w:color w:val="000000"/>
          </w:rPr>
          <w:tag w:val="MENDELEY_CITATION_v3_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"/>
          <w:id w:val="507096313"/>
          <w:placeholder>
            <w:docPart w:val="DefaultPlaceholder_-1854013440"/>
          </w:placeholder>
        </w:sdtPr>
        <w:sdtEndPr/>
        <w:sdtContent>
          <w:r w:rsidR="00630ACB" w:rsidRPr="00630ACB">
            <w:rPr>
              <w:rFonts w:ascii="Aptos" w:hAnsi="Aptos" w:cs="Arial"/>
              <w:color w:val="000000"/>
            </w:rPr>
            <w:t>(Royal College of Midwives, no date)</w:t>
          </w:r>
        </w:sdtContent>
      </w:sdt>
      <w:r w:rsidR="00426B87">
        <w:rPr>
          <w:rFonts w:ascii="Aptos" w:hAnsi="Aptos" w:cs="Arial"/>
          <w:color w:val="000000"/>
        </w:rPr>
        <w:t>, in practice this is not achieved by the current scheduling system</w:t>
      </w:r>
      <w:r w:rsidR="00090751">
        <w:rPr>
          <w:rFonts w:ascii="Aptos" w:hAnsi="Aptos" w:cs="Arial"/>
          <w:color w:val="000000"/>
        </w:rPr>
        <w:t>.</w:t>
      </w:r>
      <w:r w:rsidR="00426B87">
        <w:rPr>
          <w:rFonts w:ascii="Aptos" w:hAnsi="Aptos" w:cs="Arial"/>
          <w:color w:val="000000"/>
        </w:rPr>
        <w:t xml:space="preserve"> </w:t>
      </w:r>
      <w:r w:rsidR="00090751">
        <w:rPr>
          <w:rFonts w:ascii="Aptos" w:hAnsi="Aptos" w:cs="Arial"/>
          <w:color w:val="000000"/>
        </w:rPr>
        <w:t>Past a</w:t>
      </w:r>
      <w:r w:rsidR="00426B87">
        <w:rPr>
          <w:rFonts w:ascii="Aptos" w:hAnsi="Aptos" w:cs="Arial"/>
          <w:color w:val="000000"/>
        </w:rPr>
        <w:t>ttempts to introduce</w:t>
      </w:r>
      <w:r w:rsidR="00357699">
        <w:rPr>
          <w:rFonts w:ascii="Aptos" w:hAnsi="Aptos" w:cs="Arial"/>
          <w:color w:val="000000"/>
        </w:rPr>
        <w:t xml:space="preserve"> </w:t>
      </w:r>
      <w:r w:rsidR="002B587F">
        <w:rPr>
          <w:rFonts w:ascii="Aptos" w:hAnsi="Aptos" w:cs="Arial"/>
          <w:color w:val="000000"/>
        </w:rPr>
        <w:t xml:space="preserve">the </w:t>
      </w:r>
      <w:r w:rsidR="00357699">
        <w:rPr>
          <w:rFonts w:ascii="Aptos" w:hAnsi="Aptos" w:cs="Arial"/>
          <w:color w:val="000000"/>
        </w:rPr>
        <w:t>lone working safety devices</w:t>
      </w:r>
      <w:r w:rsidR="00722386">
        <w:rPr>
          <w:rFonts w:ascii="Aptos" w:hAnsi="Aptos" w:cs="Arial"/>
          <w:color w:val="000000"/>
        </w:rPr>
        <w:t xml:space="preserve"> specified by the health board </w:t>
      </w:r>
      <w:sdt>
        <w:sdtPr>
          <w:rPr>
            <w:rFonts w:ascii="Aptos" w:hAnsi="Aptos" w:cs="Arial"/>
            <w:color w:val="000000"/>
          </w:rPr>
          <w:tag w:val="MENDELEY_CITATION_v3_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"/>
          <w:id w:val="2011403054"/>
          <w:placeholder>
            <w:docPart w:val="DefaultPlaceholder_-1854013440"/>
          </w:placeholder>
        </w:sdtPr>
        <w:sdtEndPr/>
        <w:sdtContent>
          <w:r w:rsidR="00630ACB" w:rsidRPr="00630ACB">
            <w:rPr>
              <w:rFonts w:ascii="Aptos" w:hAnsi="Aptos" w:cs="Arial"/>
              <w:color w:val="000000"/>
            </w:rPr>
            <w:t>(CAVUHB, 2023)</w:t>
          </w:r>
        </w:sdtContent>
      </w:sdt>
      <w:r w:rsidR="00357699">
        <w:rPr>
          <w:rFonts w:ascii="Aptos" w:hAnsi="Aptos" w:cs="Arial"/>
          <w:color w:val="000000"/>
        </w:rPr>
        <w:t xml:space="preserve"> have failed due to </w:t>
      </w:r>
      <w:r w:rsidR="00DE679C">
        <w:rPr>
          <w:rFonts w:ascii="Aptos" w:hAnsi="Aptos" w:cs="Arial"/>
          <w:color w:val="000000"/>
        </w:rPr>
        <w:t>lack of staff engagement</w:t>
      </w:r>
      <w:r w:rsidR="00D502EF">
        <w:rPr>
          <w:rFonts w:ascii="Aptos" w:hAnsi="Aptos" w:cs="Arial"/>
          <w:color w:val="000000"/>
        </w:rPr>
        <w:t xml:space="preserve"> and device costs meaning that </w:t>
      </w:r>
      <w:r w:rsidR="005A125C">
        <w:rPr>
          <w:rFonts w:ascii="Aptos" w:hAnsi="Aptos" w:cs="Arial"/>
          <w:color w:val="000000"/>
        </w:rPr>
        <w:t>devices had to be shared between team members.</w:t>
      </w:r>
      <w:r w:rsidR="004866D7">
        <w:rPr>
          <w:rFonts w:ascii="Aptos" w:hAnsi="Aptos" w:cs="Arial"/>
          <w:color w:val="000000"/>
        </w:rPr>
        <w:t xml:space="preserve"> Use of </w:t>
      </w:r>
      <w:r w:rsidR="004866D7">
        <w:rPr>
          <w:rFonts w:ascii="Aptos" w:hAnsi="Aptos" w:cs="Arial"/>
          <w:color w:val="000000"/>
        </w:rPr>
        <w:lastRenderedPageBreak/>
        <w:t>the Civica Scheduling mobile application</w:t>
      </w:r>
      <w:r w:rsidR="007E12CC">
        <w:rPr>
          <w:rFonts w:ascii="Aptos" w:hAnsi="Aptos" w:cs="Arial"/>
          <w:color w:val="000000"/>
        </w:rPr>
        <w:t xml:space="preserve"> </w:t>
      </w:r>
      <w:r w:rsidR="00723EAB">
        <w:rPr>
          <w:rFonts w:ascii="Aptos" w:hAnsi="Aptos" w:cs="Arial"/>
          <w:color w:val="000000"/>
        </w:rPr>
        <w:t>would provide</w:t>
      </w:r>
      <w:r w:rsidR="007E12CC">
        <w:rPr>
          <w:rFonts w:ascii="Aptos" w:hAnsi="Aptos" w:cs="Arial"/>
          <w:color w:val="000000"/>
        </w:rPr>
        <w:t xml:space="preserve"> safety features such as real-time locations and </w:t>
      </w:r>
      <w:r w:rsidR="00723EAB">
        <w:rPr>
          <w:rFonts w:ascii="Aptos" w:hAnsi="Aptos" w:cs="Arial"/>
          <w:color w:val="000000"/>
        </w:rPr>
        <w:t>the function to alert managers to any concerns</w:t>
      </w:r>
      <w:r w:rsidR="002D2D96">
        <w:rPr>
          <w:rFonts w:ascii="Aptos" w:hAnsi="Aptos" w:cs="Arial"/>
          <w:color w:val="000000"/>
        </w:rPr>
        <w:t xml:space="preserve"> </w:t>
      </w:r>
      <w:sdt>
        <w:sdtPr>
          <w:rPr>
            <w:rFonts w:ascii="Aptos" w:hAnsi="Aptos" w:cs="Arial"/>
            <w:color w:val="000000"/>
          </w:rPr>
          <w:tag w:val="MENDELEY_CITATION_v3_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
          <w:id w:val="472651434"/>
          <w:placeholder>
            <w:docPart w:val="DefaultPlaceholder_-1854013440"/>
          </w:placeholder>
        </w:sdtPr>
        <w:sdtEndPr/>
        <w:sdtContent>
          <w:r w:rsidR="00630ACB" w:rsidRPr="00630ACB">
            <w:rPr>
              <w:rFonts w:ascii="Aptos" w:hAnsi="Aptos" w:cs="Arial"/>
              <w:color w:val="000000"/>
            </w:rPr>
            <w:t>(Civica, 2022)</w:t>
          </w:r>
        </w:sdtContent>
      </w:sdt>
      <w:r w:rsidR="00AC3E32">
        <w:rPr>
          <w:rFonts w:ascii="Aptos" w:hAnsi="Aptos" w:cs="Arial"/>
          <w:color w:val="000000"/>
        </w:rPr>
        <w:t xml:space="preserve"> and would </w:t>
      </w:r>
      <w:r w:rsidR="008A40A0">
        <w:rPr>
          <w:rFonts w:ascii="Aptos" w:hAnsi="Aptos" w:cs="Arial"/>
          <w:color w:val="000000"/>
        </w:rPr>
        <w:t xml:space="preserve">be simple for staff as </w:t>
      </w:r>
      <w:r w:rsidR="00DA1064">
        <w:rPr>
          <w:rFonts w:ascii="Aptos" w:hAnsi="Aptos" w:cs="Arial"/>
          <w:color w:val="000000"/>
        </w:rPr>
        <w:t>it would utilise the device they already carry.</w:t>
      </w:r>
    </w:p>
    <w:p w14:paraId="09A468DC" w14:textId="1FB059E1" w:rsidR="006A7F66" w:rsidRPr="00334B6E" w:rsidRDefault="006A7F66" w:rsidP="006A7F66">
      <w:pPr>
        <w:spacing w:after="0" w:line="240" w:lineRule="auto"/>
        <w:rPr>
          <w:rFonts w:cs="Arial"/>
        </w:rPr>
      </w:pPr>
    </w:p>
    <w:p w14:paraId="4B971160" w14:textId="77777777" w:rsidR="006A7F66" w:rsidRPr="006A7F66" w:rsidRDefault="006A7F66" w:rsidP="006A7F66">
      <w:pPr>
        <w:spacing w:after="0" w:line="240" w:lineRule="auto"/>
        <w:rPr>
          <w:rFonts w:cs="Arial"/>
        </w:rPr>
      </w:pPr>
    </w:p>
    <w:p w14:paraId="5569EE8A" w14:textId="3A61F814" w:rsidR="001F14BE" w:rsidRPr="001F14BE" w:rsidRDefault="006A7F66" w:rsidP="001F14BE">
      <w:pPr>
        <w:pStyle w:val="ListParagraph"/>
        <w:numPr>
          <w:ilvl w:val="1"/>
          <w:numId w:val="2"/>
        </w:numPr>
        <w:spacing w:after="0" w:line="240" w:lineRule="auto"/>
        <w:rPr>
          <w:rFonts w:cs="Arial"/>
        </w:rPr>
      </w:pPr>
      <w:r>
        <w:rPr>
          <w:rFonts w:cs="Arial"/>
        </w:rPr>
        <w:t>Project Management</w:t>
      </w:r>
    </w:p>
    <w:p w14:paraId="04A043B0" w14:textId="77777777" w:rsidR="009B109E" w:rsidRDefault="009B109E" w:rsidP="00305D89">
      <w:pPr>
        <w:spacing w:after="0" w:line="240" w:lineRule="auto"/>
        <w:rPr>
          <w:rFonts w:cs="Arial"/>
        </w:rPr>
      </w:pPr>
    </w:p>
    <w:p w14:paraId="482B03DE" w14:textId="1F85B60E" w:rsidR="007D72E9" w:rsidRDefault="00B2059D" w:rsidP="00305D89">
      <w:pPr>
        <w:spacing w:after="0" w:line="240" w:lineRule="auto"/>
        <w:rPr>
          <w:rFonts w:ascii="Aptos" w:hAnsi="Aptos" w:cs="Arial"/>
          <w:color w:val="000000"/>
        </w:rPr>
      </w:pPr>
      <w:proofErr w:type="gramStart"/>
      <w:r>
        <w:rPr>
          <w:rFonts w:cs="Arial"/>
        </w:rPr>
        <w:t>In order to</w:t>
      </w:r>
      <w:proofErr w:type="gramEnd"/>
      <w:r>
        <w:rPr>
          <w:rFonts w:cs="Arial"/>
        </w:rPr>
        <w:t xml:space="preserve"> successfully </w:t>
      </w:r>
      <w:r w:rsidR="008F5C78">
        <w:rPr>
          <w:rFonts w:cs="Arial"/>
        </w:rPr>
        <w:t xml:space="preserve">achieve the aims of this project, </w:t>
      </w:r>
      <w:r w:rsidR="00B67FE9">
        <w:rPr>
          <w:rFonts w:cs="Arial"/>
        </w:rPr>
        <w:t>the PRINCE2 Agile</w:t>
      </w:r>
      <w:r w:rsidR="00961830">
        <w:rPr>
          <w:rFonts w:cs="Arial"/>
        </w:rPr>
        <w:t xml:space="preserve"> project management </w:t>
      </w:r>
      <w:r w:rsidR="00E50704">
        <w:rPr>
          <w:rFonts w:cs="Arial"/>
        </w:rPr>
        <w:t>methodology</w:t>
      </w:r>
      <w:r w:rsidR="009F094E">
        <w:rPr>
          <w:rFonts w:cs="Arial"/>
        </w:rPr>
        <w:t xml:space="preserve"> would be </w:t>
      </w:r>
      <w:r w:rsidR="009378F7">
        <w:rPr>
          <w:rFonts w:cs="Arial"/>
        </w:rPr>
        <w:t>used. PRINCE2</w:t>
      </w:r>
      <w:r w:rsidR="005656EC">
        <w:rPr>
          <w:rFonts w:cs="Arial"/>
        </w:rPr>
        <w:t xml:space="preserve"> is a</w:t>
      </w:r>
      <w:r w:rsidR="00F00885">
        <w:rPr>
          <w:rFonts w:cs="Arial"/>
        </w:rPr>
        <w:t xml:space="preserve"> well-established</w:t>
      </w:r>
      <w:r w:rsidR="005656EC">
        <w:rPr>
          <w:rFonts w:cs="Arial"/>
        </w:rPr>
        <w:t xml:space="preserve"> methodology widely used in </w:t>
      </w:r>
      <w:r w:rsidR="00490ED8">
        <w:rPr>
          <w:rFonts w:cs="Arial"/>
        </w:rPr>
        <w:t xml:space="preserve">the </w:t>
      </w:r>
      <w:r w:rsidR="004D6983">
        <w:rPr>
          <w:rFonts w:cs="Arial"/>
        </w:rPr>
        <w:t xml:space="preserve">UK </w:t>
      </w:r>
      <w:r w:rsidR="00B34764">
        <w:rPr>
          <w:rFonts w:cs="Arial"/>
        </w:rPr>
        <w:t>which</w:t>
      </w:r>
      <w:r w:rsidR="008A6EB4">
        <w:rPr>
          <w:rFonts w:cs="Arial"/>
        </w:rPr>
        <w:t xml:space="preserve"> </w:t>
      </w:r>
      <w:r w:rsidR="006D429C">
        <w:rPr>
          <w:rFonts w:cs="Arial"/>
        </w:rPr>
        <w:t>focus</w:t>
      </w:r>
      <w:r w:rsidR="00F009E4">
        <w:rPr>
          <w:rFonts w:cs="Arial"/>
        </w:rPr>
        <w:t xml:space="preserve">es on </w:t>
      </w:r>
      <w:r w:rsidR="00AB5A6A">
        <w:rPr>
          <w:rFonts w:cs="Arial"/>
        </w:rPr>
        <w:t xml:space="preserve">managing resources and risks with </w:t>
      </w:r>
      <w:r w:rsidR="00F009E4">
        <w:rPr>
          <w:rFonts w:cs="Arial"/>
        </w:rPr>
        <w:t xml:space="preserve">clear roles and responsibilities, </w:t>
      </w:r>
      <w:r w:rsidR="006D1626">
        <w:rPr>
          <w:rFonts w:cs="Arial"/>
        </w:rPr>
        <w:t xml:space="preserve">using </w:t>
      </w:r>
      <w:r w:rsidR="00AD661C">
        <w:rPr>
          <w:rFonts w:cs="Arial"/>
        </w:rPr>
        <w:t>a series</w:t>
      </w:r>
      <w:r w:rsidR="00D82DCF">
        <w:rPr>
          <w:rFonts w:cs="Arial"/>
        </w:rPr>
        <w:t xml:space="preserve"> of guiding principles and specific processes to manage a project </w:t>
      </w:r>
      <w:sdt>
        <w:sdtPr>
          <w:rPr>
            <w:rFonts w:ascii="Aptos" w:hAnsi="Aptos" w:cs="Arial"/>
            <w:color w:val="000000"/>
          </w:rPr>
          <w:tag w:val="MENDELEY_CITATION_v3_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"/>
          <w:id w:val="-2046367067"/>
          <w:placeholder>
            <w:docPart w:val="DefaultPlaceholder_-1854013440"/>
          </w:placeholder>
        </w:sdtPr>
        <w:sdtEndPr/>
        <w:sdtContent>
          <w:r w:rsidR="00630ACB" w:rsidRPr="00630ACB">
            <w:rPr>
              <w:rFonts w:ascii="Aptos" w:eastAsia="Times New Roman" w:hAnsi="Aptos"/>
              <w:color w:val="000000"/>
            </w:rPr>
            <w:t xml:space="preserve">(Takagi </w:t>
          </w:r>
          <w:r w:rsidR="00630ACB" w:rsidRPr="00630ACB">
            <w:rPr>
              <w:rFonts w:ascii="Aptos" w:eastAsia="Times New Roman" w:hAnsi="Aptos"/>
              <w:i/>
              <w:iCs/>
              <w:color w:val="000000"/>
            </w:rPr>
            <w:t>et al.</w:t>
          </w:r>
          <w:r w:rsidR="00630ACB" w:rsidRPr="00630ACB">
            <w:rPr>
              <w:rFonts w:ascii="Aptos" w:eastAsia="Times New Roman" w:hAnsi="Aptos"/>
              <w:color w:val="000000"/>
            </w:rPr>
            <w:t>, 2024)</w:t>
          </w:r>
        </w:sdtContent>
      </w:sdt>
      <w:r w:rsidR="00353D20">
        <w:rPr>
          <w:rFonts w:ascii="Aptos" w:hAnsi="Aptos" w:cs="Arial"/>
          <w:color w:val="000000"/>
        </w:rPr>
        <w:t>.</w:t>
      </w:r>
      <w:r w:rsidR="0024521D">
        <w:rPr>
          <w:rFonts w:ascii="Aptos" w:hAnsi="Aptos" w:cs="Arial"/>
          <w:color w:val="000000"/>
        </w:rPr>
        <w:t xml:space="preserve"> It is </w:t>
      </w:r>
      <w:r w:rsidR="002F12A2">
        <w:rPr>
          <w:rFonts w:ascii="Aptos" w:hAnsi="Aptos" w:cs="Arial"/>
          <w:color w:val="000000"/>
        </w:rPr>
        <w:t xml:space="preserve">well suited to projects in public sector organisations </w:t>
      </w:r>
      <w:r w:rsidR="0055561A">
        <w:rPr>
          <w:rFonts w:ascii="Aptos" w:hAnsi="Aptos" w:cs="Arial"/>
          <w:color w:val="000000"/>
        </w:rPr>
        <w:t xml:space="preserve">such as the NHS </w:t>
      </w:r>
      <w:r w:rsidR="002F12A2">
        <w:rPr>
          <w:rFonts w:ascii="Aptos" w:hAnsi="Aptos" w:cs="Arial"/>
          <w:color w:val="000000"/>
        </w:rPr>
        <w:t>as they involve</w:t>
      </w:r>
      <w:r w:rsidR="009E2B3B">
        <w:rPr>
          <w:rFonts w:ascii="Aptos" w:hAnsi="Aptos" w:cs="Arial"/>
          <w:color w:val="000000"/>
        </w:rPr>
        <w:t xml:space="preserve"> financial constraints, complex regulatory processes and multiple stakeholders </w:t>
      </w:r>
      <w:sdt>
        <w:sdtPr>
          <w:rPr>
            <w:rFonts w:ascii="Aptos" w:hAnsi="Aptos" w:cs="Arial"/>
            <w:color w:val="000000"/>
          </w:rPr>
          <w:tag w:val="MENDELEY_CITATION_v3_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"/>
          <w:id w:val="-1979365262"/>
          <w:placeholder>
            <w:docPart w:val="DefaultPlaceholder_-1854013440"/>
          </w:placeholder>
        </w:sdtPr>
        <w:sdtEndPr/>
        <w:sdtContent>
          <w:r w:rsidR="00630ACB" w:rsidRPr="00630ACB">
            <w:rPr>
              <w:rFonts w:ascii="Aptos" w:hAnsi="Aptos" w:cs="Arial"/>
              <w:color w:val="000000"/>
            </w:rPr>
            <w:t>(ILX, 2025)</w:t>
          </w:r>
        </w:sdtContent>
      </w:sdt>
      <w:r w:rsidR="009E2B3B">
        <w:rPr>
          <w:rFonts w:ascii="Aptos" w:hAnsi="Aptos" w:cs="Arial"/>
          <w:color w:val="000000"/>
        </w:rPr>
        <w:t>.</w:t>
      </w:r>
      <w:r w:rsidR="00B65E75">
        <w:rPr>
          <w:rFonts w:ascii="Aptos" w:hAnsi="Aptos" w:cs="Arial"/>
          <w:color w:val="000000"/>
        </w:rPr>
        <w:t xml:space="preserve"> </w:t>
      </w:r>
      <w:r w:rsidR="00527DF7">
        <w:rPr>
          <w:rFonts w:ascii="Aptos" w:hAnsi="Aptos" w:cs="Arial"/>
          <w:color w:val="000000"/>
        </w:rPr>
        <w:t>T</w:t>
      </w:r>
      <w:r w:rsidR="00D302CB">
        <w:rPr>
          <w:rFonts w:ascii="Aptos" w:hAnsi="Aptos" w:cs="Arial"/>
          <w:color w:val="000000"/>
        </w:rPr>
        <w:t xml:space="preserve">he </w:t>
      </w:r>
      <w:r w:rsidR="00527DF7">
        <w:rPr>
          <w:rFonts w:ascii="Aptos" w:hAnsi="Aptos" w:cs="Arial"/>
          <w:color w:val="000000"/>
        </w:rPr>
        <w:t xml:space="preserve">first two </w:t>
      </w:r>
      <w:r w:rsidR="001D5F35">
        <w:rPr>
          <w:rFonts w:ascii="Aptos" w:hAnsi="Aptos" w:cs="Arial"/>
          <w:color w:val="000000"/>
        </w:rPr>
        <w:t xml:space="preserve">principles of </w:t>
      </w:r>
      <w:r w:rsidR="005C27C5">
        <w:rPr>
          <w:rFonts w:ascii="Aptos" w:hAnsi="Aptos" w:cs="Arial"/>
          <w:color w:val="000000"/>
        </w:rPr>
        <w:t xml:space="preserve">continued business justification and </w:t>
      </w:r>
      <w:r w:rsidR="0061211B">
        <w:rPr>
          <w:rFonts w:ascii="Aptos" w:hAnsi="Aptos" w:cs="Arial"/>
          <w:color w:val="000000"/>
        </w:rPr>
        <w:t>learning from experience</w:t>
      </w:r>
      <w:r w:rsidR="00527DF7">
        <w:rPr>
          <w:rFonts w:ascii="Aptos" w:hAnsi="Aptos" w:cs="Arial"/>
          <w:color w:val="000000"/>
        </w:rPr>
        <w:t xml:space="preserve"> </w:t>
      </w:r>
      <w:sdt>
        <w:sdtPr>
          <w:rPr>
            <w:rFonts w:ascii="Aptos" w:hAnsi="Aptos" w:cs="Arial"/>
            <w:color w:val="000000"/>
          </w:rPr>
          <w:tag w:val="MENDELEY_CITATION_v3_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"/>
          <w:id w:val="-54939420"/>
          <w:placeholder>
            <w:docPart w:val="DefaultPlaceholder_-1854013440"/>
          </w:placeholder>
        </w:sdtPr>
        <w:sdtEndPr/>
        <w:sdtContent>
          <w:r w:rsidR="00630ACB" w:rsidRPr="00630ACB">
            <w:rPr>
              <w:rFonts w:ascii="Aptos" w:hAnsi="Aptos" w:cs="Arial"/>
              <w:color w:val="000000"/>
            </w:rPr>
            <w:t>(Cooke, 2016)</w:t>
          </w:r>
        </w:sdtContent>
      </w:sdt>
      <w:r w:rsidR="003A28C0">
        <w:rPr>
          <w:rFonts w:ascii="Aptos" w:hAnsi="Aptos" w:cs="Arial"/>
          <w:color w:val="000000"/>
        </w:rPr>
        <w:t xml:space="preserve"> are particularly applicable to this project </w:t>
      </w:r>
      <w:r w:rsidR="00527DF7">
        <w:rPr>
          <w:rFonts w:ascii="Aptos" w:hAnsi="Aptos" w:cs="Arial"/>
          <w:color w:val="000000"/>
        </w:rPr>
        <w:t xml:space="preserve">due to financial constraints </w:t>
      </w:r>
      <w:r w:rsidR="003A28C0">
        <w:rPr>
          <w:rFonts w:ascii="Aptos" w:hAnsi="Aptos" w:cs="Arial"/>
          <w:color w:val="000000"/>
        </w:rPr>
        <w:t xml:space="preserve">within CAVUHB and </w:t>
      </w:r>
      <w:r w:rsidR="00F850E1">
        <w:rPr>
          <w:rFonts w:ascii="Aptos" w:hAnsi="Aptos" w:cs="Arial"/>
          <w:color w:val="000000"/>
        </w:rPr>
        <w:t>the prior implementation of the system within the organisation.</w:t>
      </w:r>
      <w:r w:rsidR="007D72E9">
        <w:rPr>
          <w:rFonts w:ascii="Aptos" w:hAnsi="Aptos" w:cs="Arial"/>
          <w:color w:val="000000"/>
        </w:rPr>
        <w:t xml:space="preserve"> </w:t>
      </w:r>
    </w:p>
    <w:p w14:paraId="796B03EF" w14:textId="77777777" w:rsidR="007D72E9" w:rsidRDefault="007D72E9" w:rsidP="00305D89">
      <w:pPr>
        <w:spacing w:after="0" w:line="240" w:lineRule="auto"/>
        <w:rPr>
          <w:rFonts w:ascii="Aptos" w:hAnsi="Aptos" w:cs="Arial"/>
          <w:color w:val="000000"/>
        </w:rPr>
      </w:pPr>
    </w:p>
    <w:p w14:paraId="4BDF5F15" w14:textId="77777777" w:rsidR="001D194F" w:rsidRDefault="009461BF" w:rsidP="00305D89">
      <w:pPr>
        <w:spacing w:after="0" w:line="240" w:lineRule="auto"/>
        <w:rPr>
          <w:rFonts w:ascii="Aptos" w:hAnsi="Aptos" w:cs="Arial"/>
          <w:color w:val="000000"/>
        </w:rPr>
      </w:pPr>
      <w:sdt>
        <w:sdtPr>
          <w:rPr>
            <w:rFonts w:ascii="Aptos" w:hAnsi="Aptos" w:cs="Arial"/>
            <w:color w:val="000000"/>
          </w:rPr>
          <w:tag w:val="MENDELEY_CITATION_v3_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"/>
          <w:id w:val="237219550"/>
          <w:placeholder>
            <w:docPart w:val="DefaultPlaceholder_-1854013440"/>
          </w:placeholder>
        </w:sdtPr>
        <w:sdtEndPr/>
        <w:sdtContent>
          <w:r w:rsidR="00630ACB" w:rsidRPr="00630ACB">
            <w:rPr>
              <w:rFonts w:ascii="Aptos" w:hAnsi="Aptos" w:cs="Arial"/>
              <w:color w:val="000000"/>
            </w:rPr>
            <w:t>Cooke (2016)</w:t>
          </w:r>
        </w:sdtContent>
      </w:sdt>
      <w:r w:rsidR="003A28C0">
        <w:rPr>
          <w:rFonts w:ascii="Aptos" w:hAnsi="Aptos" w:cs="Arial"/>
          <w:color w:val="000000"/>
        </w:rPr>
        <w:t xml:space="preserve"> </w:t>
      </w:r>
      <w:r w:rsidR="00DB4400">
        <w:rPr>
          <w:rFonts w:ascii="Aptos" w:hAnsi="Aptos" w:cs="Arial"/>
          <w:color w:val="000000"/>
        </w:rPr>
        <w:t>outlined</w:t>
      </w:r>
      <w:r w:rsidR="007631D1">
        <w:rPr>
          <w:rFonts w:ascii="Aptos" w:hAnsi="Aptos" w:cs="Arial"/>
          <w:color w:val="000000"/>
        </w:rPr>
        <w:t xml:space="preserve"> that</w:t>
      </w:r>
      <w:r w:rsidR="00780739">
        <w:rPr>
          <w:rFonts w:ascii="Aptos" w:hAnsi="Aptos" w:cs="Arial"/>
          <w:color w:val="000000"/>
        </w:rPr>
        <w:t>,</w:t>
      </w:r>
      <w:r w:rsidR="007631D1">
        <w:rPr>
          <w:rFonts w:ascii="Aptos" w:hAnsi="Aptos" w:cs="Arial"/>
          <w:color w:val="000000"/>
        </w:rPr>
        <w:t xml:space="preserve"> while PRINCE2</w:t>
      </w:r>
      <w:r w:rsidR="002D591E">
        <w:rPr>
          <w:rFonts w:ascii="Aptos" w:hAnsi="Aptos" w:cs="Arial"/>
          <w:color w:val="000000"/>
        </w:rPr>
        <w:t xml:space="preserve"> methodology</w:t>
      </w:r>
      <w:r w:rsidR="007631D1">
        <w:rPr>
          <w:rFonts w:ascii="Aptos" w:hAnsi="Aptos" w:cs="Arial"/>
          <w:color w:val="000000"/>
        </w:rPr>
        <w:t xml:space="preserve"> is comprehensive </w:t>
      </w:r>
      <w:r w:rsidR="00DB4400">
        <w:rPr>
          <w:rFonts w:ascii="Aptos" w:hAnsi="Aptos" w:cs="Arial"/>
          <w:color w:val="000000"/>
        </w:rPr>
        <w:t xml:space="preserve">in </w:t>
      </w:r>
      <w:r w:rsidR="00D8489D">
        <w:rPr>
          <w:rFonts w:ascii="Aptos" w:hAnsi="Aptos" w:cs="Arial"/>
          <w:color w:val="000000"/>
        </w:rPr>
        <w:t>setting expectations of what will be delivered by a project and at what cost, it does not provide detail</w:t>
      </w:r>
      <w:r w:rsidR="002D591E">
        <w:rPr>
          <w:rFonts w:ascii="Aptos" w:hAnsi="Aptos" w:cs="Arial"/>
          <w:color w:val="000000"/>
        </w:rPr>
        <w:t xml:space="preserve"> of how the delivery should be </w:t>
      </w:r>
      <w:r w:rsidR="00F923B8">
        <w:rPr>
          <w:rFonts w:ascii="Aptos" w:hAnsi="Aptos" w:cs="Arial"/>
          <w:color w:val="000000"/>
        </w:rPr>
        <w:t xml:space="preserve">achieved. </w:t>
      </w:r>
      <w:r w:rsidR="00780739">
        <w:rPr>
          <w:rFonts w:ascii="Aptos" w:hAnsi="Aptos" w:cs="Arial"/>
          <w:color w:val="000000"/>
        </w:rPr>
        <w:t>This</w:t>
      </w:r>
      <w:r w:rsidR="00875E4A">
        <w:rPr>
          <w:rFonts w:ascii="Aptos" w:hAnsi="Aptos" w:cs="Arial"/>
          <w:color w:val="000000"/>
        </w:rPr>
        <w:t xml:space="preserve"> is </w:t>
      </w:r>
      <w:r w:rsidR="005E2B03">
        <w:rPr>
          <w:rFonts w:ascii="Aptos" w:hAnsi="Aptos" w:cs="Arial"/>
          <w:color w:val="000000"/>
        </w:rPr>
        <w:t xml:space="preserve">the responsibility of the team tasked with delivering the </w:t>
      </w:r>
      <w:r w:rsidR="00217529">
        <w:rPr>
          <w:rFonts w:ascii="Aptos" w:hAnsi="Aptos" w:cs="Arial"/>
          <w:color w:val="000000"/>
        </w:rPr>
        <w:t xml:space="preserve">project outcomes, leaving space for other methodologies such as Agile to be integrated with PRINCE2 </w:t>
      </w:r>
      <w:r w:rsidR="00831EB9">
        <w:rPr>
          <w:rFonts w:ascii="Aptos" w:hAnsi="Aptos" w:cs="Arial"/>
          <w:color w:val="000000"/>
        </w:rPr>
        <w:t>to</w:t>
      </w:r>
      <w:r w:rsidR="00217529">
        <w:rPr>
          <w:rFonts w:ascii="Aptos" w:hAnsi="Aptos" w:cs="Arial"/>
          <w:color w:val="000000"/>
        </w:rPr>
        <w:t xml:space="preserve"> best deliver the specific project </w:t>
      </w:r>
      <w:sdt>
        <w:sdtPr>
          <w:rPr>
            <w:rFonts w:ascii="Aptos" w:hAnsi="Aptos" w:cs="Arial"/>
            <w:color w:val="000000"/>
          </w:rPr>
          <w:tag w:val="MENDELEY_CITATION_v3_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"/>
          <w:id w:val="-1365518364"/>
          <w:placeholder>
            <w:docPart w:val="DefaultPlaceholder_-1854013440"/>
          </w:placeholder>
        </w:sdtPr>
        <w:sdtEndPr/>
        <w:sdtContent>
          <w:r w:rsidR="00630ACB" w:rsidRPr="00630ACB">
            <w:rPr>
              <w:rFonts w:ascii="Aptos" w:hAnsi="Aptos" w:cs="Arial"/>
              <w:color w:val="000000"/>
            </w:rPr>
            <w:t>(Cooke, 2016)</w:t>
          </w:r>
        </w:sdtContent>
      </w:sdt>
      <w:r w:rsidR="00217529">
        <w:rPr>
          <w:rFonts w:ascii="Aptos" w:hAnsi="Aptos" w:cs="Arial"/>
          <w:color w:val="000000"/>
        </w:rPr>
        <w:t>.</w:t>
      </w:r>
      <w:r w:rsidR="00BF2E00">
        <w:rPr>
          <w:rFonts w:ascii="Aptos" w:hAnsi="Aptos" w:cs="Arial"/>
          <w:color w:val="000000"/>
        </w:rPr>
        <w:t xml:space="preserve"> Agile is a</w:t>
      </w:r>
      <w:r w:rsidR="005612D2">
        <w:rPr>
          <w:rFonts w:ascii="Aptos" w:hAnsi="Aptos" w:cs="Arial"/>
          <w:color w:val="000000"/>
        </w:rPr>
        <w:t xml:space="preserve"> collective</w:t>
      </w:r>
      <w:r w:rsidR="00BF2E00">
        <w:rPr>
          <w:rFonts w:ascii="Aptos" w:hAnsi="Aptos" w:cs="Arial"/>
          <w:color w:val="000000"/>
        </w:rPr>
        <w:t xml:space="preserve"> term for methodologies </w:t>
      </w:r>
      <w:r w:rsidR="000E734E">
        <w:rPr>
          <w:rFonts w:ascii="Aptos" w:hAnsi="Aptos" w:cs="Arial"/>
          <w:color w:val="000000"/>
        </w:rPr>
        <w:t>developed initially for software development</w:t>
      </w:r>
      <w:r w:rsidR="00195AE8">
        <w:rPr>
          <w:rFonts w:ascii="Aptos" w:hAnsi="Aptos" w:cs="Arial"/>
          <w:color w:val="000000"/>
        </w:rPr>
        <w:t xml:space="preserve"> which </w:t>
      </w:r>
      <w:r w:rsidR="005612D2">
        <w:rPr>
          <w:rFonts w:ascii="Aptos" w:hAnsi="Aptos" w:cs="Arial"/>
          <w:color w:val="000000"/>
        </w:rPr>
        <w:t>emphasis</w:t>
      </w:r>
      <w:r w:rsidR="00195AE8">
        <w:rPr>
          <w:rFonts w:ascii="Aptos" w:hAnsi="Aptos" w:cs="Arial"/>
          <w:color w:val="000000"/>
        </w:rPr>
        <w:t>e</w:t>
      </w:r>
      <w:r w:rsidR="00B3423D">
        <w:rPr>
          <w:rFonts w:ascii="Aptos" w:hAnsi="Aptos" w:cs="Arial"/>
          <w:color w:val="000000"/>
        </w:rPr>
        <w:t xml:space="preserve"> flexible ways of working</w:t>
      </w:r>
      <w:r w:rsidR="00A638C1">
        <w:rPr>
          <w:rFonts w:ascii="Aptos" w:hAnsi="Aptos" w:cs="Arial"/>
          <w:color w:val="000000"/>
        </w:rPr>
        <w:t xml:space="preserve">, incremental </w:t>
      </w:r>
      <w:r w:rsidR="00E1653D">
        <w:rPr>
          <w:rFonts w:ascii="Aptos" w:hAnsi="Aptos" w:cs="Arial"/>
          <w:color w:val="000000"/>
        </w:rPr>
        <w:t>improvements and adaptability when change</w:t>
      </w:r>
      <w:r w:rsidR="000A3306">
        <w:rPr>
          <w:rFonts w:ascii="Aptos" w:hAnsi="Aptos" w:cs="Arial"/>
          <w:color w:val="000000"/>
        </w:rPr>
        <w:t>s occur</w:t>
      </w:r>
      <w:r w:rsidR="00953C9F">
        <w:rPr>
          <w:rFonts w:ascii="Aptos" w:hAnsi="Aptos" w:cs="Arial"/>
          <w:color w:val="000000"/>
        </w:rPr>
        <w:t xml:space="preserve"> </w:t>
      </w:r>
      <w:sdt>
        <w:sdtPr>
          <w:rPr>
            <w:rFonts w:ascii="Aptos" w:hAnsi="Aptos" w:cs="Arial"/>
            <w:color w:val="000000"/>
          </w:rPr>
          <w:tag w:val="MENDELEY_CITATION_v3_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"/>
          <w:id w:val="1421913733"/>
          <w:placeholder>
            <w:docPart w:val="DefaultPlaceholder_-1854013440"/>
          </w:placeholder>
        </w:sdtPr>
        <w:sdtEndPr/>
        <w:sdtContent>
          <w:r w:rsidR="00953C9F" w:rsidRPr="00953C9F">
            <w:rPr>
              <w:rFonts w:ascii="Aptos" w:eastAsia="Times New Roman" w:hAnsi="Aptos"/>
              <w:color w:val="000000"/>
            </w:rPr>
            <w:t xml:space="preserve">(Baxter </w:t>
          </w:r>
          <w:r w:rsidR="00953C9F" w:rsidRPr="00953C9F">
            <w:rPr>
              <w:rFonts w:ascii="Aptos" w:eastAsia="Times New Roman" w:hAnsi="Aptos"/>
              <w:i/>
              <w:iCs/>
              <w:color w:val="000000"/>
            </w:rPr>
            <w:t>et al.</w:t>
          </w:r>
          <w:r w:rsidR="00953C9F" w:rsidRPr="00953C9F">
            <w:rPr>
              <w:rFonts w:ascii="Aptos" w:eastAsia="Times New Roman" w:hAnsi="Aptos"/>
              <w:color w:val="000000"/>
            </w:rPr>
            <w:t>, 2023)</w:t>
          </w:r>
        </w:sdtContent>
      </w:sdt>
      <w:r w:rsidR="00670C32">
        <w:rPr>
          <w:rFonts w:ascii="Aptos" w:hAnsi="Aptos" w:cs="Arial"/>
          <w:color w:val="000000"/>
        </w:rPr>
        <w:t>.</w:t>
      </w:r>
      <w:r w:rsidR="0084702F">
        <w:rPr>
          <w:rFonts w:ascii="Aptos" w:hAnsi="Aptos" w:cs="Arial"/>
          <w:color w:val="000000"/>
        </w:rPr>
        <w:t xml:space="preserve"> </w:t>
      </w:r>
      <w:r w:rsidR="00E4587B">
        <w:rPr>
          <w:rFonts w:ascii="Aptos" w:hAnsi="Aptos" w:cs="Arial"/>
          <w:color w:val="000000"/>
        </w:rPr>
        <w:t xml:space="preserve">It </w:t>
      </w:r>
      <w:r w:rsidR="00B201E6">
        <w:rPr>
          <w:rFonts w:ascii="Aptos" w:hAnsi="Aptos" w:cs="Arial"/>
          <w:color w:val="000000"/>
        </w:rPr>
        <w:t xml:space="preserve">is increasingly used in </w:t>
      </w:r>
      <w:r w:rsidR="004C18FD">
        <w:rPr>
          <w:rFonts w:ascii="Aptos" w:hAnsi="Aptos" w:cs="Arial"/>
          <w:color w:val="000000"/>
        </w:rPr>
        <w:t>public sector service</w:t>
      </w:r>
      <w:r w:rsidR="0038380B">
        <w:rPr>
          <w:rFonts w:ascii="Aptos" w:hAnsi="Aptos" w:cs="Arial"/>
          <w:color w:val="000000"/>
        </w:rPr>
        <w:t xml:space="preserve">s’ digital development although formal evaluations are limited and </w:t>
      </w:r>
      <w:r w:rsidR="0007441E">
        <w:rPr>
          <w:rFonts w:ascii="Aptos" w:hAnsi="Aptos" w:cs="Arial"/>
          <w:color w:val="000000"/>
        </w:rPr>
        <w:t>tensions exist between the method and established public sector governance and management structures</w:t>
      </w:r>
      <w:r w:rsidR="00953C9F">
        <w:rPr>
          <w:rFonts w:ascii="Aptos" w:hAnsi="Aptos" w:cs="Arial"/>
          <w:color w:val="000000"/>
        </w:rPr>
        <w:t xml:space="preserve"> </w:t>
      </w:r>
      <w:sdt>
        <w:sdtPr>
          <w:rPr>
            <w:rFonts w:ascii="Aptos" w:hAnsi="Aptos" w:cs="Arial"/>
            <w:color w:val="000000"/>
          </w:rPr>
          <w:tag w:val="MENDELEY_CITATION_v3_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"/>
          <w:id w:val="-1136784681"/>
          <w:placeholder>
            <w:docPart w:val="DefaultPlaceholder_-1854013440"/>
          </w:placeholder>
        </w:sdtPr>
        <w:sdtEndPr/>
        <w:sdtContent>
          <w:r w:rsidR="00953C9F" w:rsidRPr="00953C9F">
            <w:rPr>
              <w:rFonts w:ascii="Aptos" w:eastAsia="Times New Roman" w:hAnsi="Aptos"/>
              <w:color w:val="000000"/>
            </w:rPr>
            <w:t xml:space="preserve">(Baxter </w:t>
          </w:r>
          <w:r w:rsidR="00953C9F" w:rsidRPr="00953C9F">
            <w:rPr>
              <w:rFonts w:ascii="Aptos" w:eastAsia="Times New Roman" w:hAnsi="Aptos"/>
              <w:i/>
              <w:iCs/>
              <w:color w:val="000000"/>
            </w:rPr>
            <w:t>et al.</w:t>
          </w:r>
          <w:r w:rsidR="00953C9F" w:rsidRPr="00953C9F">
            <w:rPr>
              <w:rFonts w:ascii="Aptos" w:eastAsia="Times New Roman" w:hAnsi="Aptos"/>
              <w:color w:val="000000"/>
            </w:rPr>
            <w:t>, 2023)</w:t>
          </w:r>
        </w:sdtContent>
      </w:sdt>
      <w:r w:rsidR="0007441E">
        <w:rPr>
          <w:rFonts w:ascii="Aptos" w:hAnsi="Aptos" w:cs="Arial"/>
          <w:color w:val="000000"/>
        </w:rPr>
        <w:t>.</w:t>
      </w:r>
    </w:p>
    <w:p w14:paraId="2E01F39C" w14:textId="77777777" w:rsidR="001D194F" w:rsidRDefault="001D194F" w:rsidP="00305D89">
      <w:pPr>
        <w:spacing w:after="0" w:line="240" w:lineRule="auto"/>
        <w:rPr>
          <w:rFonts w:ascii="Aptos" w:hAnsi="Aptos" w:cs="Arial"/>
          <w:color w:val="000000"/>
        </w:rPr>
      </w:pPr>
    </w:p>
    <w:p w14:paraId="0A2EB24F" w14:textId="3CA3ACC4" w:rsidR="00B2059D" w:rsidRDefault="00D64329" w:rsidP="00305D89">
      <w:pPr>
        <w:spacing w:after="0" w:line="240" w:lineRule="auto"/>
        <w:rPr>
          <w:rFonts w:ascii="Aptos" w:hAnsi="Aptos" w:cs="Arial"/>
          <w:color w:val="000000"/>
        </w:rPr>
      </w:pPr>
      <w:r>
        <w:rPr>
          <w:rFonts w:ascii="Aptos" w:hAnsi="Aptos" w:cs="Arial"/>
          <w:color w:val="000000"/>
        </w:rPr>
        <w:t>This project would utilise PRINCE2</w:t>
      </w:r>
      <w:r w:rsidR="0032292D">
        <w:rPr>
          <w:rFonts w:ascii="Aptos" w:hAnsi="Aptos" w:cs="Arial"/>
          <w:color w:val="000000"/>
        </w:rPr>
        <w:t xml:space="preserve"> methods for the </w:t>
      </w:r>
      <w:r w:rsidR="003F060F">
        <w:rPr>
          <w:rFonts w:ascii="Aptos" w:hAnsi="Aptos" w:cs="Arial"/>
          <w:color w:val="000000"/>
        </w:rPr>
        <w:t>business case</w:t>
      </w:r>
      <w:r w:rsidR="0013604E">
        <w:rPr>
          <w:rFonts w:ascii="Aptos" w:hAnsi="Aptos" w:cs="Arial"/>
          <w:color w:val="000000"/>
        </w:rPr>
        <w:t>, project initiation and ongoing governance under the leadership of the project board.</w:t>
      </w:r>
      <w:r w:rsidR="005432AB">
        <w:rPr>
          <w:rFonts w:ascii="Aptos" w:hAnsi="Aptos" w:cs="Arial"/>
          <w:color w:val="000000"/>
        </w:rPr>
        <w:t xml:space="preserve"> Agile elements would be used for the </w:t>
      </w:r>
      <w:r w:rsidR="0025493B">
        <w:rPr>
          <w:rFonts w:ascii="Aptos" w:hAnsi="Aptos" w:cs="Arial"/>
          <w:color w:val="000000"/>
        </w:rPr>
        <w:t>configuration and</w:t>
      </w:r>
      <w:r w:rsidR="0032292D">
        <w:rPr>
          <w:rFonts w:ascii="Aptos" w:hAnsi="Aptos" w:cs="Arial"/>
          <w:color w:val="000000"/>
        </w:rPr>
        <w:t xml:space="preserve"> </w:t>
      </w:r>
      <w:r w:rsidR="00A2661D">
        <w:rPr>
          <w:rFonts w:ascii="Aptos" w:hAnsi="Aptos" w:cs="Arial"/>
          <w:color w:val="000000"/>
        </w:rPr>
        <w:t xml:space="preserve">testing of the new system to allow for flexibility and </w:t>
      </w:r>
      <w:r w:rsidR="0007109A">
        <w:rPr>
          <w:rFonts w:ascii="Aptos" w:hAnsi="Aptos" w:cs="Arial"/>
          <w:color w:val="000000"/>
        </w:rPr>
        <w:t>adjustment for issues as they arise.</w:t>
      </w:r>
      <w:r>
        <w:rPr>
          <w:rFonts w:ascii="Aptos" w:hAnsi="Aptos" w:cs="Arial"/>
          <w:color w:val="000000"/>
        </w:rPr>
        <w:t xml:space="preserve"> </w:t>
      </w:r>
      <w:r w:rsidR="0084702F">
        <w:rPr>
          <w:rFonts w:ascii="Aptos" w:hAnsi="Aptos" w:cs="Arial"/>
          <w:color w:val="000000"/>
        </w:rPr>
        <w:t>Combining PRINCE2 and Agile methods</w:t>
      </w:r>
      <w:r w:rsidR="00CC3D79">
        <w:rPr>
          <w:rFonts w:ascii="Aptos" w:hAnsi="Aptos" w:cs="Arial"/>
          <w:color w:val="000000"/>
        </w:rPr>
        <w:t xml:space="preserve"> </w:t>
      </w:r>
      <w:r w:rsidR="00340A93">
        <w:rPr>
          <w:rFonts w:ascii="Aptos" w:hAnsi="Aptos" w:cs="Arial"/>
          <w:color w:val="000000"/>
        </w:rPr>
        <w:t xml:space="preserve">gives </w:t>
      </w:r>
      <w:r w:rsidR="00783809">
        <w:rPr>
          <w:rFonts w:ascii="Aptos" w:hAnsi="Aptos" w:cs="Arial"/>
          <w:color w:val="000000"/>
        </w:rPr>
        <w:t>project teams the empowerment and flexibility of</w:t>
      </w:r>
      <w:r w:rsidR="00AF7137">
        <w:rPr>
          <w:rFonts w:ascii="Aptos" w:hAnsi="Aptos" w:cs="Arial"/>
          <w:color w:val="000000"/>
        </w:rPr>
        <w:t xml:space="preserve"> Agile </w:t>
      </w:r>
      <w:r w:rsidR="00783809">
        <w:rPr>
          <w:rFonts w:ascii="Aptos" w:hAnsi="Aptos" w:cs="Arial"/>
          <w:color w:val="000000"/>
        </w:rPr>
        <w:t xml:space="preserve">methods </w:t>
      </w:r>
      <w:r w:rsidR="00FA01B2">
        <w:rPr>
          <w:rFonts w:ascii="Aptos" w:hAnsi="Aptos" w:cs="Arial"/>
          <w:color w:val="000000"/>
        </w:rPr>
        <w:t xml:space="preserve">to deliver outcomes </w:t>
      </w:r>
      <w:r w:rsidR="00AF7137">
        <w:rPr>
          <w:rFonts w:ascii="Aptos" w:hAnsi="Aptos" w:cs="Arial"/>
          <w:color w:val="000000"/>
        </w:rPr>
        <w:t xml:space="preserve">whilst maintaining the </w:t>
      </w:r>
      <w:r w:rsidR="002B51C3">
        <w:rPr>
          <w:rFonts w:ascii="Aptos" w:hAnsi="Aptos" w:cs="Arial"/>
          <w:color w:val="000000"/>
        </w:rPr>
        <w:t>governance structure of PRINCE2</w:t>
      </w:r>
      <w:r w:rsidR="00B116FD">
        <w:rPr>
          <w:rFonts w:ascii="Aptos" w:hAnsi="Aptos" w:cs="Arial"/>
          <w:color w:val="000000"/>
        </w:rPr>
        <w:t xml:space="preserve"> </w:t>
      </w:r>
      <w:r w:rsidR="00783809">
        <w:rPr>
          <w:rFonts w:ascii="Aptos" w:hAnsi="Aptos" w:cs="Arial"/>
          <w:color w:val="000000"/>
        </w:rPr>
        <w:t>required by</w:t>
      </w:r>
      <w:r w:rsidR="00FA01B2">
        <w:rPr>
          <w:rFonts w:ascii="Aptos" w:hAnsi="Aptos" w:cs="Arial"/>
          <w:color w:val="000000"/>
        </w:rPr>
        <w:t xml:space="preserve"> the wider organisation </w:t>
      </w:r>
      <w:sdt>
        <w:sdtPr>
          <w:rPr>
            <w:rFonts w:ascii="Aptos" w:hAnsi="Aptos" w:cs="Arial"/>
            <w:color w:val="000000"/>
          </w:rPr>
          <w:tag w:val="MENDELEY_CITATION_v3_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"/>
          <w:id w:val="978191342"/>
          <w:placeholder>
            <w:docPart w:val="DefaultPlaceholder_-1854013440"/>
          </w:placeholder>
        </w:sdtPr>
        <w:sdtEndPr/>
        <w:sdtContent>
          <w:r w:rsidR="00630ACB" w:rsidRPr="00630ACB">
            <w:rPr>
              <w:rFonts w:ascii="Aptos" w:hAnsi="Aptos" w:cs="Arial"/>
              <w:color w:val="000000"/>
            </w:rPr>
            <w:t>(Cooke, 2016b)</w:t>
          </w:r>
        </w:sdtContent>
      </w:sdt>
      <w:r w:rsidR="0054037D">
        <w:rPr>
          <w:rFonts w:ascii="Aptos" w:hAnsi="Aptos" w:cs="Arial"/>
          <w:color w:val="000000"/>
        </w:rPr>
        <w:t xml:space="preserve">. </w:t>
      </w:r>
      <w:r w:rsidR="005D0AD1">
        <w:rPr>
          <w:rFonts w:ascii="Aptos" w:hAnsi="Aptos" w:cs="Arial"/>
          <w:color w:val="000000"/>
        </w:rPr>
        <w:t>It is</w:t>
      </w:r>
      <w:r w:rsidR="002F4347">
        <w:rPr>
          <w:rFonts w:ascii="Aptos" w:hAnsi="Aptos" w:cs="Arial"/>
          <w:color w:val="000000"/>
        </w:rPr>
        <w:t xml:space="preserve"> especially important in projects of this type</w:t>
      </w:r>
      <w:r w:rsidR="005D0AD1">
        <w:rPr>
          <w:rFonts w:ascii="Aptos" w:hAnsi="Aptos" w:cs="Arial"/>
          <w:color w:val="000000"/>
        </w:rPr>
        <w:t xml:space="preserve"> to take an iterative approach </w:t>
      </w:r>
      <w:r w:rsidR="00575CD8">
        <w:rPr>
          <w:rFonts w:ascii="Aptos" w:hAnsi="Aptos" w:cs="Arial"/>
          <w:color w:val="000000"/>
        </w:rPr>
        <w:t xml:space="preserve">as </w:t>
      </w:r>
      <w:r w:rsidR="00E7033C">
        <w:rPr>
          <w:rFonts w:ascii="Aptos" w:hAnsi="Aptos" w:cs="Arial"/>
          <w:color w:val="000000"/>
        </w:rPr>
        <w:t xml:space="preserve">some issues may only come to light once a system is implemented and ongoing improvement work in collaboration with the supplier is crucial in ensuring </w:t>
      </w:r>
      <w:r w:rsidR="007C1338">
        <w:rPr>
          <w:rFonts w:ascii="Aptos" w:hAnsi="Aptos" w:cs="Arial"/>
          <w:color w:val="000000"/>
        </w:rPr>
        <w:t xml:space="preserve">effective use of a system and staff engagement </w:t>
      </w:r>
      <w:sdt>
        <w:sdtPr>
          <w:rPr>
            <w:rFonts w:ascii="Aptos" w:hAnsi="Aptos" w:cs="Arial"/>
            <w:color w:val="000000"/>
          </w:rPr>
          <w:tag w:val="MENDELEY_CITATION_v3_eyJjaXRhdGlvbklEIjoiTUVOREVMRVlfQ0lUQVRJT05fYzVkNzdiMzctMGExZC00NzcwLWFjZjgtNTU0MTBhMzZiY2M3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c3VwcHJlc3MtYXV0aG9yIjpmYWxzZSwiY29tcG9zaXRlIjpmYWxzZSwiYXV0aG9yLW9ubHkiOmZhbHNlfV19"/>
          <w:id w:val="1256944077"/>
          <w:placeholder>
            <w:docPart w:val="DefaultPlaceholder_-1854013440"/>
          </w:placeholder>
        </w:sdtPr>
        <w:sdtEndPr/>
        <w:sdtContent>
          <w:r w:rsidR="00630ACB" w:rsidRPr="00630ACB">
            <w:rPr>
              <w:rFonts w:ascii="Aptos" w:hAnsi="Aptos" w:cs="Arial"/>
              <w:color w:val="000000"/>
            </w:rPr>
            <w:t>(Brown, 2023)</w:t>
          </w:r>
        </w:sdtContent>
      </w:sdt>
      <w:r w:rsidR="007C1338">
        <w:rPr>
          <w:rFonts w:ascii="Aptos" w:hAnsi="Aptos" w:cs="Arial"/>
          <w:color w:val="000000"/>
        </w:rPr>
        <w:t>.</w:t>
      </w:r>
      <w:r w:rsidR="004635E5">
        <w:rPr>
          <w:rFonts w:ascii="Aptos" w:hAnsi="Aptos" w:cs="Arial"/>
          <w:color w:val="000000"/>
        </w:rPr>
        <w:t xml:space="preserve"> </w:t>
      </w:r>
    </w:p>
    <w:p w14:paraId="37539C57" w14:textId="77777777" w:rsidR="00F26985" w:rsidRDefault="00F26985" w:rsidP="00305D89">
      <w:pPr>
        <w:spacing w:after="0" w:line="240" w:lineRule="auto"/>
        <w:rPr>
          <w:rFonts w:ascii="Aptos" w:hAnsi="Aptos" w:cs="Arial"/>
          <w:color w:val="000000"/>
        </w:rPr>
      </w:pPr>
    </w:p>
    <w:p w14:paraId="1CCC3753" w14:textId="77777777" w:rsidR="00305D89" w:rsidRPr="00305D89" w:rsidRDefault="00305D89" w:rsidP="00305D89">
      <w:pPr>
        <w:spacing w:after="0" w:line="240" w:lineRule="auto"/>
      </w:pPr>
    </w:p>
    <w:p w14:paraId="30AFD973" w14:textId="4BA6CECF" w:rsidR="007D540D" w:rsidRPr="007D540D" w:rsidRDefault="00305D89" w:rsidP="007D540D">
      <w:pPr>
        <w:pStyle w:val="ListParagraph"/>
        <w:numPr>
          <w:ilvl w:val="0"/>
          <w:numId w:val="2"/>
        </w:numPr>
        <w:spacing w:after="0" w:line="240" w:lineRule="auto"/>
        <w:rPr>
          <w:b/>
          <w:bCs/>
        </w:rPr>
      </w:pPr>
      <w:r w:rsidRPr="007D540D">
        <w:rPr>
          <w:b/>
          <w:bCs/>
        </w:rPr>
        <w:t>Discussion</w:t>
      </w:r>
    </w:p>
    <w:p w14:paraId="5E995689" w14:textId="2F5B648E" w:rsidR="007D540D" w:rsidRDefault="007D540D" w:rsidP="00305D89">
      <w:pPr>
        <w:spacing w:after="0" w:line="240" w:lineRule="auto"/>
      </w:pPr>
    </w:p>
    <w:p w14:paraId="1DFA12EB" w14:textId="17595317" w:rsidR="007D540D" w:rsidRDefault="00325582" w:rsidP="00325582">
      <w:pPr>
        <w:pStyle w:val="ListParagraph"/>
        <w:numPr>
          <w:ilvl w:val="1"/>
          <w:numId w:val="2"/>
        </w:numPr>
        <w:spacing w:after="0" w:line="240" w:lineRule="auto"/>
      </w:pPr>
      <w:r>
        <w:t>Risks</w:t>
      </w:r>
    </w:p>
    <w:p w14:paraId="5949842D" w14:textId="77777777" w:rsidR="00325582" w:rsidRDefault="00325582" w:rsidP="00325582">
      <w:pPr>
        <w:spacing w:after="0" w:line="240" w:lineRule="auto"/>
      </w:pPr>
    </w:p>
    <w:p w14:paraId="53AAC937" w14:textId="65FF897B" w:rsidR="00F43A87" w:rsidRDefault="00594034" w:rsidP="00325582">
      <w:pPr>
        <w:spacing w:after="0" w:line="240" w:lineRule="auto"/>
        <w:rPr>
          <w:rFonts w:ascii="Aptos" w:hAnsi="Aptos"/>
          <w:color w:val="000000"/>
        </w:rPr>
      </w:pPr>
      <w:r>
        <w:t>The primary r</w:t>
      </w:r>
      <w:r w:rsidR="00C66447">
        <w:t>isks to the successful completion of this project</w:t>
      </w:r>
      <w:r>
        <w:t xml:space="preserve"> are related to</w:t>
      </w:r>
      <w:r w:rsidR="00A87CF0">
        <w:t xml:space="preserve"> finances as CAVUHB</w:t>
      </w:r>
      <w:r w:rsidR="00257A41">
        <w:t xml:space="preserve"> is currently</w:t>
      </w:r>
      <w:r w:rsidR="005D7A16">
        <w:t xml:space="preserve"> at Level 4 o</w:t>
      </w:r>
      <w:r w:rsidR="006D15C8">
        <w:t xml:space="preserve">n the </w:t>
      </w:r>
      <w:r w:rsidR="0015660D">
        <w:t>5-point</w:t>
      </w:r>
      <w:r w:rsidR="006D15C8">
        <w:t xml:space="preserve"> scale of Welsh Government </w:t>
      </w:r>
      <w:r w:rsidR="00C55D89">
        <w:t xml:space="preserve">escalation status, meaning it is the subject of intervention from Welsh Government </w:t>
      </w:r>
      <w:r w:rsidR="002509E7">
        <w:t xml:space="preserve">due to concerns about </w:t>
      </w:r>
      <w:r w:rsidR="00F71775">
        <w:t xml:space="preserve">its </w:t>
      </w:r>
      <w:r w:rsidR="002509E7">
        <w:t>financ</w:t>
      </w:r>
      <w:r w:rsidR="00F71775">
        <w:t>ial position</w:t>
      </w:r>
      <w:r w:rsidR="002509E7">
        <w:t xml:space="preserve"> </w:t>
      </w:r>
      <w:sdt>
        <w:sdtPr>
          <w:rPr>
            <w:rFonts w:ascii="Aptos" w:hAnsi="Aptos"/>
            <w:color w:val="000000"/>
          </w:rPr>
          <w:tag w:val="MENDELEY_CITATION_v3_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"/>
          <w:id w:val="-1985308273"/>
          <w:placeholder>
            <w:docPart w:val="DefaultPlaceholder_-1854013440"/>
          </w:placeholder>
        </w:sdtPr>
        <w:sdtEndPr/>
        <w:sdtContent>
          <w:r w:rsidR="00630ACB" w:rsidRPr="00630ACB">
            <w:rPr>
              <w:rFonts w:ascii="Aptos" w:hAnsi="Aptos"/>
              <w:color w:val="000000"/>
            </w:rPr>
            <w:t>(Welsh Government, 2025)</w:t>
          </w:r>
        </w:sdtContent>
      </w:sdt>
      <w:r w:rsidR="00F71775">
        <w:rPr>
          <w:rFonts w:ascii="Aptos" w:hAnsi="Aptos"/>
          <w:color w:val="000000"/>
        </w:rPr>
        <w:t>. This impacts</w:t>
      </w:r>
      <w:r w:rsidR="008F190C">
        <w:rPr>
          <w:rFonts w:ascii="Aptos" w:hAnsi="Aptos"/>
          <w:color w:val="000000"/>
        </w:rPr>
        <w:t xml:space="preserve"> </w:t>
      </w:r>
      <w:r w:rsidR="009B390D">
        <w:rPr>
          <w:rFonts w:ascii="Aptos" w:hAnsi="Aptos"/>
          <w:color w:val="000000"/>
        </w:rPr>
        <w:t xml:space="preserve">the approval of any new contractual arrangements which have a financial aspect, such as </w:t>
      </w:r>
      <w:r w:rsidR="00172517">
        <w:rPr>
          <w:rFonts w:ascii="Aptos" w:hAnsi="Aptos"/>
          <w:color w:val="000000"/>
        </w:rPr>
        <w:t xml:space="preserve">introducing Civica </w:t>
      </w:r>
      <w:r w:rsidR="00505BC5">
        <w:rPr>
          <w:rFonts w:ascii="Aptos" w:hAnsi="Aptos"/>
          <w:color w:val="000000"/>
        </w:rPr>
        <w:t>Scheduling</w:t>
      </w:r>
      <w:r w:rsidR="00172517">
        <w:rPr>
          <w:rFonts w:ascii="Aptos" w:hAnsi="Aptos"/>
          <w:color w:val="000000"/>
        </w:rPr>
        <w:t xml:space="preserve"> to a new clinical service</w:t>
      </w:r>
      <w:r w:rsidR="00505BC5">
        <w:rPr>
          <w:rFonts w:ascii="Aptos" w:hAnsi="Aptos"/>
          <w:color w:val="000000"/>
        </w:rPr>
        <w:t xml:space="preserve"> or paying for integration work by</w:t>
      </w:r>
      <w:r w:rsidR="00D957C9">
        <w:rPr>
          <w:rFonts w:ascii="Aptos" w:hAnsi="Aptos"/>
          <w:color w:val="000000"/>
        </w:rPr>
        <w:t xml:space="preserve"> System C, the company who </w:t>
      </w:r>
      <w:r w:rsidR="002E04E5">
        <w:rPr>
          <w:rFonts w:ascii="Aptos" w:hAnsi="Aptos"/>
          <w:color w:val="000000"/>
        </w:rPr>
        <w:t>own Badgernet Maternity.</w:t>
      </w:r>
      <w:r w:rsidR="00C83C59">
        <w:rPr>
          <w:rFonts w:ascii="Aptos" w:hAnsi="Aptos"/>
          <w:color w:val="000000"/>
        </w:rPr>
        <w:t xml:space="preserve"> To mitigate financial risks, this project will </w:t>
      </w:r>
      <w:r w:rsidR="000E68E5">
        <w:rPr>
          <w:rFonts w:ascii="Aptos" w:hAnsi="Aptos"/>
          <w:color w:val="000000"/>
        </w:rPr>
        <w:t xml:space="preserve">lead with a cost-benefit analysis which highlights the </w:t>
      </w:r>
      <w:r w:rsidR="00787668">
        <w:rPr>
          <w:rFonts w:ascii="Aptos" w:hAnsi="Aptos"/>
          <w:color w:val="000000"/>
        </w:rPr>
        <w:t xml:space="preserve">time saving of 90 minutes per day </w:t>
      </w:r>
      <w:r w:rsidR="0054702F">
        <w:rPr>
          <w:rFonts w:ascii="Aptos" w:hAnsi="Aptos"/>
          <w:color w:val="000000"/>
        </w:rPr>
        <w:t>for each of the three teams</w:t>
      </w:r>
      <w:r w:rsidR="003D2A49">
        <w:rPr>
          <w:rFonts w:ascii="Aptos" w:hAnsi="Aptos"/>
          <w:color w:val="000000"/>
        </w:rPr>
        <w:t xml:space="preserve">, equating to </w:t>
      </w:r>
      <w:r w:rsidR="007B26EB">
        <w:rPr>
          <w:rFonts w:ascii="Aptos" w:hAnsi="Aptos"/>
          <w:color w:val="000000"/>
        </w:rPr>
        <w:t>31.5 hours per week</w:t>
      </w:r>
      <w:r w:rsidR="0054702F">
        <w:rPr>
          <w:rFonts w:ascii="Aptos" w:hAnsi="Aptos"/>
          <w:color w:val="000000"/>
        </w:rPr>
        <w:t xml:space="preserve"> </w:t>
      </w:r>
      <w:r w:rsidR="00F557DB">
        <w:rPr>
          <w:rFonts w:ascii="Aptos" w:hAnsi="Aptos"/>
          <w:color w:val="000000"/>
        </w:rPr>
        <w:t>of additional clinical capacity</w:t>
      </w:r>
      <w:r w:rsidR="0054702F">
        <w:rPr>
          <w:rFonts w:ascii="Aptos" w:hAnsi="Aptos"/>
          <w:color w:val="000000"/>
        </w:rPr>
        <w:t xml:space="preserve"> </w:t>
      </w:r>
      <w:r w:rsidR="00F414AD">
        <w:rPr>
          <w:rFonts w:ascii="Aptos" w:hAnsi="Aptos"/>
          <w:color w:val="000000"/>
        </w:rPr>
        <w:t>available without the costs of recruitment.</w:t>
      </w:r>
    </w:p>
    <w:p w14:paraId="5063857B" w14:textId="77777777" w:rsidR="00F43A87" w:rsidRDefault="00F43A87" w:rsidP="00325582">
      <w:pPr>
        <w:spacing w:after="0" w:line="240" w:lineRule="auto"/>
        <w:rPr>
          <w:rFonts w:ascii="Aptos" w:hAnsi="Aptos"/>
          <w:color w:val="000000"/>
        </w:rPr>
      </w:pPr>
    </w:p>
    <w:p w14:paraId="279A73D5" w14:textId="24DBF991" w:rsidR="00325582" w:rsidRDefault="00F43A87" w:rsidP="00325582">
      <w:pPr>
        <w:spacing w:after="0" w:line="240" w:lineRule="auto"/>
        <w:rPr>
          <w:rFonts w:ascii="Aptos" w:hAnsi="Aptos"/>
          <w:color w:val="000000"/>
        </w:rPr>
      </w:pPr>
      <w:r>
        <w:rPr>
          <w:rFonts w:ascii="Aptos" w:hAnsi="Aptos"/>
          <w:color w:val="000000"/>
        </w:rPr>
        <w:lastRenderedPageBreak/>
        <w:t>The availability of appropriate and qualified staff to deliver</w:t>
      </w:r>
      <w:r w:rsidR="00361A06">
        <w:rPr>
          <w:rFonts w:ascii="Aptos" w:hAnsi="Aptos"/>
          <w:color w:val="000000"/>
        </w:rPr>
        <w:t xml:space="preserve"> </w:t>
      </w:r>
      <w:r>
        <w:rPr>
          <w:rFonts w:ascii="Aptos" w:hAnsi="Aptos"/>
          <w:color w:val="000000"/>
        </w:rPr>
        <w:t xml:space="preserve">the project is a </w:t>
      </w:r>
      <w:r w:rsidR="007F04B2">
        <w:rPr>
          <w:rFonts w:ascii="Aptos" w:hAnsi="Aptos"/>
          <w:color w:val="000000"/>
        </w:rPr>
        <w:t xml:space="preserve">further </w:t>
      </w:r>
      <w:r>
        <w:rPr>
          <w:rFonts w:ascii="Aptos" w:hAnsi="Aptos"/>
          <w:color w:val="000000"/>
        </w:rPr>
        <w:t xml:space="preserve">risk. </w:t>
      </w:r>
      <w:r w:rsidR="00162385">
        <w:rPr>
          <w:rFonts w:ascii="Aptos" w:hAnsi="Aptos"/>
          <w:color w:val="000000"/>
        </w:rPr>
        <w:t>Specialist skills are required in the development of modern</w:t>
      </w:r>
      <w:r w:rsidR="00203766">
        <w:rPr>
          <w:rFonts w:ascii="Aptos" w:hAnsi="Aptos"/>
          <w:color w:val="000000"/>
        </w:rPr>
        <w:t xml:space="preserve"> integrated digital systems </w:t>
      </w:r>
      <w:r w:rsidR="007827BC">
        <w:rPr>
          <w:rFonts w:ascii="Aptos" w:hAnsi="Aptos"/>
          <w:color w:val="000000"/>
        </w:rPr>
        <w:t xml:space="preserve">and staff with these </w:t>
      </w:r>
      <w:r w:rsidR="00EB23E9">
        <w:rPr>
          <w:rFonts w:ascii="Aptos" w:hAnsi="Aptos"/>
          <w:color w:val="000000"/>
        </w:rPr>
        <w:t>skills are in high demand, including within the private sector where salaries</w:t>
      </w:r>
      <w:r w:rsidR="00662067">
        <w:rPr>
          <w:rFonts w:ascii="Aptos" w:hAnsi="Aptos"/>
          <w:color w:val="000000"/>
        </w:rPr>
        <w:t xml:space="preserve"> are often higher than the NHS can offer </w:t>
      </w:r>
      <w:sdt>
        <w:sdtPr>
          <w:rPr>
            <w:rFonts w:ascii="Aptos" w:hAnsi="Aptos"/>
            <w:color w:val="000000"/>
          </w:rPr>
          <w:tag w:val="MENDELEY_CITATION_v3_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"/>
          <w:id w:val="-733852767"/>
          <w:placeholder>
            <w:docPart w:val="DefaultPlaceholder_-1854013440"/>
          </w:placeholder>
        </w:sdtPr>
        <w:sdtEndPr/>
        <w:sdtContent>
          <w:r w:rsidR="00630ACB" w:rsidRPr="00630ACB">
            <w:rPr>
              <w:rFonts w:ascii="Aptos" w:hAnsi="Aptos"/>
              <w:color w:val="000000"/>
            </w:rPr>
            <w:t>(National Audit Office, 2020)</w:t>
          </w:r>
        </w:sdtContent>
      </w:sdt>
      <w:r w:rsidR="00FE061B">
        <w:rPr>
          <w:rFonts w:ascii="Aptos" w:hAnsi="Aptos"/>
          <w:color w:val="000000"/>
        </w:rPr>
        <w:t>.</w:t>
      </w:r>
      <w:r w:rsidR="002E48BD">
        <w:rPr>
          <w:rFonts w:ascii="Aptos" w:hAnsi="Aptos"/>
          <w:color w:val="000000"/>
        </w:rPr>
        <w:t xml:space="preserve"> </w:t>
      </w:r>
      <w:r w:rsidR="007E5805">
        <w:rPr>
          <w:rFonts w:ascii="Aptos" w:hAnsi="Aptos"/>
          <w:color w:val="000000"/>
        </w:rPr>
        <w:t>Many local and national digital pr</w:t>
      </w:r>
      <w:r w:rsidR="00B802BD">
        <w:rPr>
          <w:rFonts w:ascii="Aptos" w:hAnsi="Aptos"/>
          <w:color w:val="000000"/>
        </w:rPr>
        <w:t>ojects are running concurrently</w:t>
      </w:r>
      <w:r w:rsidR="002E48BD">
        <w:rPr>
          <w:rFonts w:ascii="Aptos" w:hAnsi="Aptos"/>
          <w:color w:val="000000"/>
        </w:rPr>
        <w:t xml:space="preserve"> which require these skills</w:t>
      </w:r>
      <w:r w:rsidR="0072770E">
        <w:rPr>
          <w:rFonts w:ascii="Aptos" w:hAnsi="Aptos"/>
          <w:color w:val="000000"/>
        </w:rPr>
        <w:t>, including</w:t>
      </w:r>
      <w:r w:rsidR="00513C46">
        <w:rPr>
          <w:rFonts w:ascii="Aptos" w:hAnsi="Aptos"/>
          <w:color w:val="000000"/>
        </w:rPr>
        <w:t xml:space="preserve"> the move to Electronic Prescription and Medic</w:t>
      </w:r>
      <w:r w:rsidR="00E55536">
        <w:rPr>
          <w:rFonts w:ascii="Aptos" w:hAnsi="Aptos"/>
          <w:color w:val="000000"/>
        </w:rPr>
        <w:t>ines</w:t>
      </w:r>
      <w:r w:rsidR="00513C46">
        <w:rPr>
          <w:rFonts w:ascii="Aptos" w:hAnsi="Aptos"/>
          <w:color w:val="000000"/>
        </w:rPr>
        <w:t xml:space="preserve"> Administration (EPMA) systems</w:t>
      </w:r>
      <w:r w:rsidR="00E55536">
        <w:rPr>
          <w:rFonts w:ascii="Aptos" w:hAnsi="Aptos"/>
          <w:color w:val="000000"/>
        </w:rPr>
        <w:t xml:space="preserve"> </w:t>
      </w:r>
      <w:sdt>
        <w:sdtPr>
          <w:rPr>
            <w:rFonts w:ascii="Aptos" w:hAnsi="Aptos"/>
            <w:color w:val="000000"/>
          </w:rPr>
          <w:tag w:val="MENDELEY_CITATION_v3_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"/>
          <w:id w:val="-1307698926"/>
          <w:placeholder>
            <w:docPart w:val="DefaultPlaceholder_-1854013440"/>
          </w:placeholder>
        </w:sdtPr>
        <w:sdtEndPr/>
        <w:sdtContent>
          <w:r w:rsidR="00630ACB" w:rsidRPr="00630ACB">
            <w:rPr>
              <w:rFonts w:ascii="Aptos" w:eastAsia="Times New Roman" w:hAnsi="Aptos"/>
              <w:color w:val="000000"/>
            </w:rPr>
            <w:t>(CAVUHB, no date)</w:t>
          </w:r>
        </w:sdtContent>
      </w:sdt>
      <w:r w:rsidR="00990568">
        <w:rPr>
          <w:rFonts w:ascii="Aptos" w:hAnsi="Aptos"/>
          <w:color w:val="000000"/>
        </w:rPr>
        <w:t>, developments to the NHS Wales App for patients</w:t>
      </w:r>
      <w:r w:rsidR="001D62A1">
        <w:rPr>
          <w:rFonts w:ascii="Aptos" w:hAnsi="Aptos"/>
          <w:color w:val="000000"/>
        </w:rPr>
        <w:t xml:space="preserve"> </w:t>
      </w:r>
      <w:sdt>
        <w:sdtPr>
          <w:rPr>
            <w:rFonts w:ascii="Aptos" w:hAnsi="Aptos"/>
            <w:color w:val="000000"/>
          </w:rPr>
          <w:tag w:val="MENDELEY_CITATION_v3_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"/>
          <w:id w:val="857014497"/>
          <w:placeholder>
            <w:docPart w:val="DefaultPlaceholder_-1854013440"/>
          </w:placeholder>
        </w:sdtPr>
        <w:sdtEndPr/>
        <w:sdtContent>
          <w:r w:rsidR="00630ACB" w:rsidRPr="00630ACB">
            <w:rPr>
              <w:rFonts w:ascii="Aptos" w:hAnsi="Aptos"/>
              <w:color w:val="000000"/>
            </w:rPr>
            <w:t>(DHCW, no date)</w:t>
          </w:r>
        </w:sdtContent>
      </w:sdt>
      <w:r w:rsidR="00990568">
        <w:rPr>
          <w:rFonts w:ascii="Aptos" w:hAnsi="Aptos"/>
          <w:color w:val="000000"/>
        </w:rPr>
        <w:t>,</w:t>
      </w:r>
      <w:r w:rsidR="00382CEE">
        <w:rPr>
          <w:rFonts w:ascii="Aptos" w:hAnsi="Aptos"/>
          <w:color w:val="000000"/>
        </w:rPr>
        <w:t xml:space="preserve"> the Connecting Care programme </w:t>
      </w:r>
      <w:sdt>
        <w:sdtPr>
          <w:rPr>
            <w:rFonts w:ascii="Aptos" w:hAnsi="Aptos"/>
            <w:color w:val="000000"/>
          </w:rPr>
          <w:tag w:val="MENDELEY_CITATION_v3_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"/>
          <w:id w:val="-1718355231"/>
          <w:placeholder>
            <w:docPart w:val="DefaultPlaceholder_-1854013440"/>
          </w:placeholder>
        </w:sdtPr>
        <w:sdtEndPr/>
        <w:sdtContent>
          <w:r w:rsidR="00630ACB" w:rsidRPr="00630ACB">
            <w:rPr>
              <w:rFonts w:ascii="Aptos" w:hAnsi="Aptos"/>
              <w:color w:val="000000"/>
            </w:rPr>
            <w:t>(DHCW, 2024a)</w:t>
          </w:r>
        </w:sdtContent>
      </w:sdt>
      <w:r w:rsidR="00990568">
        <w:rPr>
          <w:rFonts w:ascii="Aptos" w:hAnsi="Aptos"/>
          <w:color w:val="000000"/>
        </w:rPr>
        <w:t xml:space="preserve"> </w:t>
      </w:r>
      <w:r w:rsidR="006F0FB8">
        <w:rPr>
          <w:rFonts w:ascii="Aptos" w:hAnsi="Aptos"/>
          <w:color w:val="000000"/>
        </w:rPr>
        <w:t xml:space="preserve">and </w:t>
      </w:r>
      <w:r w:rsidR="00990568">
        <w:rPr>
          <w:rFonts w:ascii="Aptos" w:hAnsi="Aptos"/>
          <w:color w:val="000000"/>
        </w:rPr>
        <w:t xml:space="preserve">the </w:t>
      </w:r>
      <w:r w:rsidR="00C55191">
        <w:rPr>
          <w:rFonts w:ascii="Aptos" w:hAnsi="Aptos"/>
          <w:color w:val="000000"/>
        </w:rPr>
        <w:t xml:space="preserve">replacement of national systems for </w:t>
      </w:r>
      <w:r w:rsidR="00E33413">
        <w:rPr>
          <w:rFonts w:ascii="Aptos" w:hAnsi="Aptos"/>
          <w:color w:val="000000"/>
        </w:rPr>
        <w:t xml:space="preserve">both </w:t>
      </w:r>
      <w:r w:rsidR="00C55191">
        <w:rPr>
          <w:rFonts w:ascii="Aptos" w:hAnsi="Aptos"/>
          <w:color w:val="000000"/>
        </w:rPr>
        <w:t xml:space="preserve">laboratory and radiology information </w:t>
      </w:r>
      <w:sdt>
        <w:sdtPr>
          <w:rPr>
            <w:rFonts w:ascii="Aptos" w:hAnsi="Aptos"/>
            <w:color w:val="000000"/>
          </w:rPr>
          <w:tag w:val="MENDELEY_CITATION_v3_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"/>
          <w:id w:val="389546647"/>
          <w:placeholder>
            <w:docPart w:val="DefaultPlaceholder_-1854013440"/>
          </w:placeholder>
        </w:sdtPr>
        <w:sdtEndPr/>
        <w:sdtContent>
          <w:r w:rsidR="00630ACB" w:rsidRPr="00630ACB">
            <w:rPr>
              <w:rFonts w:ascii="Aptos" w:hAnsi="Aptos"/>
              <w:color w:val="000000"/>
            </w:rPr>
            <w:t>(DHCW, 2022)</w:t>
          </w:r>
        </w:sdtContent>
      </w:sdt>
      <w:r w:rsidR="00C55191">
        <w:rPr>
          <w:rFonts w:ascii="Aptos" w:hAnsi="Aptos"/>
          <w:color w:val="000000"/>
        </w:rPr>
        <w:t>.</w:t>
      </w:r>
      <w:r w:rsidR="00E33413">
        <w:rPr>
          <w:rFonts w:ascii="Aptos" w:hAnsi="Aptos"/>
          <w:color w:val="000000"/>
        </w:rPr>
        <w:t xml:space="preserve"> Whilst these developments are welcome in the context of </w:t>
      </w:r>
      <w:r w:rsidR="00D55F8D">
        <w:rPr>
          <w:rFonts w:ascii="Aptos" w:hAnsi="Aptos"/>
          <w:color w:val="000000"/>
        </w:rPr>
        <w:t xml:space="preserve">the low digital maturity of CAVUHB and NHS Wales in general </w:t>
      </w:r>
      <w:sdt>
        <w:sdtPr>
          <w:rPr>
            <w:rFonts w:ascii="Aptos" w:hAnsi="Aptos"/>
            <w:color w:val="000000"/>
          </w:rPr>
          <w:tag w:val="MENDELEY_CITATION_v3_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"/>
          <w:id w:val="-1976593617"/>
          <w:placeholder>
            <w:docPart w:val="DefaultPlaceholder_-1854013440"/>
          </w:placeholder>
        </w:sdtPr>
        <w:sdtEndPr/>
        <w:sdtContent>
          <w:r w:rsidR="00630ACB" w:rsidRPr="00630ACB">
            <w:rPr>
              <w:rFonts w:ascii="Aptos" w:hAnsi="Aptos"/>
              <w:color w:val="000000"/>
            </w:rPr>
            <w:t>(Fischer-Jenkins, 2025)</w:t>
          </w:r>
        </w:sdtContent>
      </w:sdt>
      <w:r w:rsidR="00C63D28">
        <w:rPr>
          <w:rFonts w:ascii="Aptos" w:hAnsi="Aptos"/>
          <w:color w:val="000000"/>
        </w:rPr>
        <w:t>, the</w:t>
      </w:r>
      <w:r w:rsidR="0092184A">
        <w:rPr>
          <w:rFonts w:ascii="Aptos" w:hAnsi="Aptos"/>
          <w:color w:val="000000"/>
        </w:rPr>
        <w:t xml:space="preserve"> </w:t>
      </w:r>
      <w:r w:rsidR="00BE4194">
        <w:rPr>
          <w:rFonts w:ascii="Aptos" w:hAnsi="Aptos"/>
          <w:color w:val="000000"/>
        </w:rPr>
        <w:t xml:space="preserve">large workload on </w:t>
      </w:r>
      <w:r w:rsidR="00987F7A">
        <w:rPr>
          <w:rFonts w:ascii="Aptos" w:hAnsi="Aptos"/>
          <w:color w:val="000000"/>
        </w:rPr>
        <w:t>a small number of specialist staff</w:t>
      </w:r>
      <w:r w:rsidR="00AB67FD">
        <w:rPr>
          <w:rFonts w:ascii="Aptos" w:hAnsi="Aptos"/>
          <w:color w:val="000000"/>
        </w:rPr>
        <w:t xml:space="preserve"> can cause delays or limit the scope of what can be developed</w:t>
      </w:r>
      <w:r w:rsidR="003E00F9">
        <w:rPr>
          <w:rFonts w:ascii="Aptos" w:hAnsi="Aptos"/>
          <w:color w:val="000000"/>
        </w:rPr>
        <w:t xml:space="preserve"> </w:t>
      </w:r>
      <w:sdt>
        <w:sdtPr>
          <w:rPr>
            <w:rFonts w:ascii="Aptos" w:hAnsi="Aptos"/>
            <w:color w:val="000000"/>
          </w:rPr>
          <w:tag w:val="MENDELEY_CITATION_v3_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"/>
          <w:id w:val="218332467"/>
          <w:placeholder>
            <w:docPart w:val="DefaultPlaceholder_-1854013440"/>
          </w:placeholder>
        </w:sdtPr>
        <w:sdtEndPr/>
        <w:sdtContent>
          <w:r w:rsidR="00630ACB" w:rsidRPr="00630ACB">
            <w:rPr>
              <w:rFonts w:ascii="Aptos" w:eastAsia="Times New Roman" w:hAnsi="Aptos"/>
              <w:color w:val="000000"/>
            </w:rPr>
            <w:t xml:space="preserve">(Cresswell </w:t>
          </w:r>
          <w:r w:rsidR="00630ACB" w:rsidRPr="00630ACB">
            <w:rPr>
              <w:rFonts w:ascii="Aptos" w:eastAsia="Times New Roman" w:hAnsi="Aptos"/>
              <w:i/>
              <w:iCs/>
              <w:color w:val="000000"/>
            </w:rPr>
            <w:t>et al.</w:t>
          </w:r>
          <w:r w:rsidR="00630ACB" w:rsidRPr="00630ACB">
            <w:rPr>
              <w:rFonts w:ascii="Aptos" w:eastAsia="Times New Roman" w:hAnsi="Aptos"/>
              <w:color w:val="000000"/>
            </w:rPr>
            <w:t>, 2024)</w:t>
          </w:r>
        </w:sdtContent>
      </w:sdt>
      <w:r w:rsidR="00AB67FD">
        <w:rPr>
          <w:rFonts w:ascii="Aptos" w:hAnsi="Aptos"/>
          <w:color w:val="000000"/>
        </w:rPr>
        <w:t xml:space="preserve">. </w:t>
      </w:r>
      <w:r w:rsidR="00392C6F">
        <w:rPr>
          <w:rFonts w:ascii="Aptos" w:hAnsi="Aptos"/>
          <w:color w:val="000000"/>
        </w:rPr>
        <w:t>This introduction of Civica Scheduling is small i</w:t>
      </w:r>
      <w:r w:rsidR="00AB67FD">
        <w:rPr>
          <w:rFonts w:ascii="Aptos" w:hAnsi="Aptos"/>
          <w:color w:val="000000"/>
        </w:rPr>
        <w:t>n comparison</w:t>
      </w:r>
      <w:r w:rsidR="00C118D1">
        <w:rPr>
          <w:rFonts w:ascii="Aptos" w:hAnsi="Aptos"/>
          <w:color w:val="000000"/>
        </w:rPr>
        <w:t xml:space="preserve"> with these large programmes</w:t>
      </w:r>
      <w:r w:rsidR="00392C6F">
        <w:rPr>
          <w:rFonts w:ascii="Aptos" w:hAnsi="Aptos"/>
          <w:color w:val="000000"/>
        </w:rPr>
        <w:t xml:space="preserve"> and projects</w:t>
      </w:r>
      <w:r w:rsidR="00DA41CB">
        <w:rPr>
          <w:rFonts w:ascii="Aptos" w:hAnsi="Aptos"/>
          <w:color w:val="000000"/>
        </w:rPr>
        <w:t xml:space="preserve"> but still </w:t>
      </w:r>
      <w:r w:rsidR="00BD28D0">
        <w:rPr>
          <w:rFonts w:ascii="Aptos" w:hAnsi="Aptos"/>
          <w:color w:val="000000"/>
        </w:rPr>
        <w:t xml:space="preserve">needs </w:t>
      </w:r>
      <w:r w:rsidR="005B02FB">
        <w:rPr>
          <w:rFonts w:ascii="Aptos" w:hAnsi="Aptos"/>
          <w:color w:val="000000"/>
        </w:rPr>
        <w:t xml:space="preserve">proper technical support to </w:t>
      </w:r>
      <w:r w:rsidR="00B202B8">
        <w:rPr>
          <w:rFonts w:ascii="Aptos" w:hAnsi="Aptos"/>
          <w:color w:val="000000"/>
        </w:rPr>
        <w:t xml:space="preserve">provide the required functionality </w:t>
      </w:r>
      <w:r w:rsidR="005775CD">
        <w:rPr>
          <w:rFonts w:ascii="Aptos" w:hAnsi="Aptos"/>
          <w:color w:val="000000"/>
        </w:rPr>
        <w:t xml:space="preserve">for a successful </w:t>
      </w:r>
      <w:r w:rsidR="009C6C86" w:rsidRPr="009C6C86">
        <w:rPr>
          <w:rFonts w:ascii="Aptos" w:hAnsi="Aptos"/>
          <w:color w:val="000000"/>
        </w:rPr>
        <w:t xml:space="preserve">implementation </w:t>
      </w:r>
      <w:r w:rsidR="00B202B8">
        <w:rPr>
          <w:rFonts w:ascii="Aptos" w:hAnsi="Aptos"/>
          <w:color w:val="000000"/>
        </w:rPr>
        <w:t xml:space="preserve">and </w:t>
      </w:r>
      <w:r w:rsidR="009C6C86">
        <w:rPr>
          <w:rFonts w:ascii="Aptos" w:hAnsi="Aptos"/>
          <w:color w:val="000000"/>
        </w:rPr>
        <w:t>ongoing</w:t>
      </w:r>
      <w:r w:rsidR="00D57B28">
        <w:rPr>
          <w:rFonts w:ascii="Aptos" w:hAnsi="Aptos"/>
          <w:color w:val="000000"/>
        </w:rPr>
        <w:t xml:space="preserve"> improvements to maximise the benefits </w:t>
      </w:r>
      <w:sdt>
        <w:sdtPr>
          <w:rPr>
            <w:rFonts w:ascii="Aptos" w:hAnsi="Aptos"/>
            <w:color w:val="000000"/>
          </w:rPr>
          <w:tag w:val="MENDELEY_CITATION_v3_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"/>
          <w:id w:val="1708143255"/>
          <w:placeholder>
            <w:docPart w:val="DefaultPlaceholder_-1854013440"/>
          </w:placeholder>
        </w:sdtPr>
        <w:sdtEndPr/>
        <w:sdtContent>
          <w:r w:rsidR="00630ACB" w:rsidRPr="00630ACB">
            <w:rPr>
              <w:rFonts w:ascii="Aptos" w:eastAsia="Times New Roman" w:hAnsi="Aptos"/>
              <w:color w:val="000000"/>
            </w:rPr>
            <w:t xml:space="preserve">(Cresswell </w:t>
          </w:r>
          <w:r w:rsidR="00630ACB" w:rsidRPr="00630ACB">
            <w:rPr>
              <w:rFonts w:ascii="Aptos" w:eastAsia="Times New Roman" w:hAnsi="Aptos"/>
              <w:i/>
              <w:iCs/>
              <w:color w:val="000000"/>
            </w:rPr>
            <w:t>et al.</w:t>
          </w:r>
          <w:r w:rsidR="00630ACB" w:rsidRPr="00630ACB">
            <w:rPr>
              <w:rFonts w:ascii="Aptos" w:eastAsia="Times New Roman" w:hAnsi="Aptos"/>
              <w:color w:val="000000"/>
            </w:rPr>
            <w:t>, 2024)</w:t>
          </w:r>
        </w:sdtContent>
      </w:sdt>
      <w:r w:rsidR="00D57B28">
        <w:rPr>
          <w:rFonts w:ascii="Aptos" w:hAnsi="Aptos"/>
          <w:color w:val="000000"/>
        </w:rPr>
        <w:t>.</w:t>
      </w:r>
    </w:p>
    <w:p w14:paraId="464A1CDF" w14:textId="77777777" w:rsidR="00D57B28" w:rsidRDefault="00D57B28" w:rsidP="00325582">
      <w:pPr>
        <w:spacing w:after="0" w:line="240" w:lineRule="auto"/>
        <w:rPr>
          <w:rFonts w:ascii="Aptos" w:hAnsi="Aptos"/>
          <w:color w:val="000000"/>
        </w:rPr>
      </w:pPr>
    </w:p>
    <w:p w14:paraId="61B435E7" w14:textId="0AC0A066" w:rsidR="00D57B28" w:rsidRPr="002E48BD" w:rsidRDefault="007F04B2" w:rsidP="00325582">
      <w:pPr>
        <w:spacing w:after="0" w:line="240" w:lineRule="auto"/>
        <w:rPr>
          <w:rFonts w:ascii="Aptos" w:hAnsi="Aptos"/>
          <w:color w:val="000000"/>
        </w:rPr>
      </w:pPr>
      <w:r>
        <w:rPr>
          <w:rFonts w:ascii="Aptos" w:hAnsi="Aptos"/>
          <w:color w:val="000000"/>
        </w:rPr>
        <w:t>Lack of e</w:t>
      </w:r>
      <w:r w:rsidR="00B0531B">
        <w:rPr>
          <w:rFonts w:ascii="Aptos" w:hAnsi="Aptos"/>
          <w:color w:val="000000"/>
        </w:rPr>
        <w:t xml:space="preserve">ffective and timely support from suppliers </w:t>
      </w:r>
      <w:r w:rsidR="005366B1">
        <w:rPr>
          <w:rFonts w:ascii="Aptos" w:hAnsi="Aptos"/>
          <w:color w:val="000000"/>
        </w:rPr>
        <w:t>external to</w:t>
      </w:r>
      <w:r w:rsidR="00B0531B">
        <w:rPr>
          <w:rFonts w:ascii="Aptos" w:hAnsi="Aptos"/>
          <w:color w:val="000000"/>
        </w:rPr>
        <w:t xml:space="preserve"> CAVUHB is also </w:t>
      </w:r>
      <w:r>
        <w:rPr>
          <w:rFonts w:ascii="Aptos" w:hAnsi="Aptos"/>
          <w:color w:val="000000"/>
        </w:rPr>
        <w:t>a risk</w:t>
      </w:r>
      <w:r w:rsidR="00B0531B">
        <w:rPr>
          <w:rFonts w:ascii="Aptos" w:hAnsi="Aptos"/>
          <w:color w:val="000000"/>
        </w:rPr>
        <w:t xml:space="preserve"> </w:t>
      </w:r>
      <w:r>
        <w:rPr>
          <w:rFonts w:ascii="Aptos" w:hAnsi="Aptos"/>
          <w:color w:val="000000"/>
        </w:rPr>
        <w:t>to</w:t>
      </w:r>
      <w:r w:rsidR="00B0531B">
        <w:rPr>
          <w:rFonts w:ascii="Aptos" w:hAnsi="Aptos"/>
          <w:color w:val="000000"/>
        </w:rPr>
        <w:t xml:space="preserve"> the success of this project.</w:t>
      </w:r>
      <w:r w:rsidR="006701BC">
        <w:rPr>
          <w:rFonts w:ascii="Aptos" w:hAnsi="Aptos"/>
          <w:color w:val="000000"/>
        </w:rPr>
        <w:t xml:space="preserve"> </w:t>
      </w:r>
      <w:r w:rsidR="005366B1">
        <w:rPr>
          <w:rFonts w:ascii="Aptos" w:hAnsi="Aptos"/>
          <w:color w:val="000000"/>
        </w:rPr>
        <w:t>Whilst</w:t>
      </w:r>
      <w:r w:rsidR="007733C0">
        <w:rPr>
          <w:rFonts w:ascii="Aptos" w:hAnsi="Aptos"/>
          <w:color w:val="000000"/>
        </w:rPr>
        <w:t xml:space="preserve"> support and learning from others who already use the system will be beneficial, there may be issues</w:t>
      </w:r>
      <w:r w:rsidR="002B6B52">
        <w:rPr>
          <w:rFonts w:ascii="Aptos" w:hAnsi="Aptos"/>
          <w:color w:val="000000"/>
        </w:rPr>
        <w:t xml:space="preserve"> which require supplier involvement to resolve </w:t>
      </w:r>
      <w:sdt>
        <w:sdtPr>
          <w:rPr>
            <w:rFonts w:ascii="Aptos" w:hAnsi="Aptos"/>
            <w:color w:val="000000"/>
          </w:rPr>
          <w:tag w:val="MENDELEY_CITATION_v3_eyJjaXRhdGlvbklEIjoiTUVOREVMRVlfQ0lUQVRJT05fMjJhMTk3NDgtYzU2NS00NmNjLWI5ODAtZGM0MmU4ZWY0Zjlk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c3VwcHJlc3MtYXV0aG9yIjpmYWxzZSwiY29tcG9zaXRlIjpmYWxzZSwiYXV0aG9yLW9ubHkiOmZhbHNlfV19"/>
          <w:id w:val="1403639848"/>
          <w:placeholder>
            <w:docPart w:val="DefaultPlaceholder_-1854013440"/>
          </w:placeholder>
        </w:sdtPr>
        <w:sdtEndPr/>
        <w:sdtContent>
          <w:r w:rsidR="00630ACB" w:rsidRPr="00630ACB">
            <w:rPr>
              <w:rFonts w:ascii="Aptos" w:hAnsi="Aptos"/>
              <w:color w:val="000000"/>
            </w:rPr>
            <w:t>(Brown, 2023)</w:t>
          </w:r>
        </w:sdtContent>
      </w:sdt>
      <w:r w:rsidR="002B6B52">
        <w:rPr>
          <w:rFonts w:ascii="Aptos" w:hAnsi="Aptos"/>
          <w:color w:val="000000"/>
        </w:rPr>
        <w:t>. In the case of this project,</w:t>
      </w:r>
      <w:r w:rsidR="00D55BA3">
        <w:rPr>
          <w:rFonts w:ascii="Aptos" w:hAnsi="Aptos"/>
          <w:color w:val="000000"/>
        </w:rPr>
        <w:t xml:space="preserve"> the primary supplier is Civica however the proposed integration </w:t>
      </w:r>
      <w:r w:rsidR="00A25CC0">
        <w:rPr>
          <w:rFonts w:ascii="Aptos" w:hAnsi="Aptos"/>
          <w:color w:val="000000"/>
        </w:rPr>
        <w:t>with Badgernet Maternity</w:t>
      </w:r>
      <w:r w:rsidR="00D55BA3">
        <w:rPr>
          <w:rFonts w:ascii="Aptos" w:hAnsi="Aptos"/>
          <w:color w:val="000000"/>
        </w:rPr>
        <w:t xml:space="preserve"> w</w:t>
      </w:r>
      <w:r w:rsidR="00A25CC0">
        <w:rPr>
          <w:rFonts w:ascii="Aptos" w:hAnsi="Aptos"/>
          <w:color w:val="000000"/>
        </w:rPr>
        <w:t>ould also require development activities by System C</w:t>
      </w:r>
      <w:r w:rsidR="00A72B04">
        <w:rPr>
          <w:rFonts w:ascii="Aptos" w:hAnsi="Aptos"/>
          <w:color w:val="000000"/>
        </w:rPr>
        <w:t xml:space="preserve">. The author’s experience of implementing Badgernet Maternity </w:t>
      </w:r>
      <w:r w:rsidR="002F3B7D">
        <w:rPr>
          <w:rFonts w:ascii="Aptos" w:hAnsi="Aptos"/>
          <w:color w:val="000000"/>
        </w:rPr>
        <w:t xml:space="preserve">mirrors that </w:t>
      </w:r>
      <w:r w:rsidR="009A55C8">
        <w:rPr>
          <w:rFonts w:ascii="Aptos" w:hAnsi="Aptos"/>
          <w:color w:val="000000"/>
        </w:rPr>
        <w:t>of</w:t>
      </w:r>
      <w:r w:rsidR="002F3B7D">
        <w:rPr>
          <w:rFonts w:ascii="Aptos" w:hAnsi="Aptos"/>
          <w:color w:val="000000"/>
        </w:rPr>
        <w:t xml:space="preserve"> </w:t>
      </w:r>
      <w:sdt>
        <w:sdtPr>
          <w:rPr>
            <w:rFonts w:ascii="Aptos" w:hAnsi="Aptos"/>
            <w:color w:val="000000"/>
          </w:rPr>
          <w:tag w:val="MENDELEY_CITATION_v3_eyJjaXRhdGlvbklEIjoiTUVOREVMRVlfQ0lUQVRJT05fYTc5N2FhZWEtMTg1Ni00YjIzLTgyNDgtNzRhNmZmODIxN2E5IiwicHJvcGVydGllcyI6eyJub3RlSW5kZXgiOjAsIm1vZGUiOiJjb21wb3NpdGUifSwiaXNFZGl0ZWQiOmZhbHNlLCJtYW51YWxPdmVycmlkZSI6eyJpc01hbnVhbGx5T3ZlcnJpZGRlbiI6ZmFsc2UsImNpdGVwcm9jVGV4dCI6IkJyb3duICg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ZGlzcGxheUFzIjoiY29tcG9zaXRlIiwic3VwcHJlc3MtYXV0aG9yIjpmYWxzZSwiY29tcG9zaXRlIjp0cnVlLCJhdXRob3Itb25seSI6ZmFsc2V9XX0="/>
          <w:id w:val="409584316"/>
          <w:placeholder>
            <w:docPart w:val="DefaultPlaceholder_-1854013440"/>
          </w:placeholder>
        </w:sdtPr>
        <w:sdtEndPr/>
        <w:sdtContent>
          <w:r w:rsidR="00630ACB" w:rsidRPr="00630ACB">
            <w:rPr>
              <w:rFonts w:ascii="Aptos" w:hAnsi="Aptos"/>
              <w:color w:val="000000"/>
            </w:rPr>
            <w:t>Brown (2023)</w:t>
          </w:r>
        </w:sdtContent>
      </w:sdt>
      <w:r w:rsidR="009A55C8">
        <w:rPr>
          <w:rFonts w:ascii="Aptos" w:hAnsi="Aptos"/>
          <w:color w:val="000000"/>
        </w:rPr>
        <w:t xml:space="preserve"> who described delays</w:t>
      </w:r>
      <w:r w:rsidR="00144AEF">
        <w:rPr>
          <w:rFonts w:ascii="Aptos" w:hAnsi="Aptos"/>
          <w:color w:val="000000"/>
        </w:rPr>
        <w:t xml:space="preserve"> where work was needed by a supplier and </w:t>
      </w:r>
      <w:r w:rsidR="00483440">
        <w:rPr>
          <w:rFonts w:ascii="Aptos" w:hAnsi="Aptos"/>
          <w:color w:val="000000"/>
        </w:rPr>
        <w:t xml:space="preserve">the </w:t>
      </w:r>
      <w:r w:rsidR="00F256DB">
        <w:rPr>
          <w:rFonts w:ascii="Aptos" w:hAnsi="Aptos"/>
          <w:color w:val="000000"/>
        </w:rPr>
        <w:t>challenge</w:t>
      </w:r>
      <w:r w:rsidR="007C0EFB">
        <w:rPr>
          <w:rFonts w:ascii="Aptos" w:hAnsi="Aptos"/>
          <w:color w:val="000000"/>
        </w:rPr>
        <w:t>s where this was not prioritised by the supplier and the experience of staff using the system was negatively affected.</w:t>
      </w:r>
    </w:p>
    <w:p w14:paraId="0B35385B" w14:textId="77777777" w:rsidR="00325582" w:rsidRDefault="00325582" w:rsidP="00325582">
      <w:pPr>
        <w:spacing w:after="0" w:line="240" w:lineRule="auto"/>
      </w:pPr>
    </w:p>
    <w:p w14:paraId="28B4C38A" w14:textId="537C4040" w:rsidR="00D9427B" w:rsidRDefault="00D642D3" w:rsidP="00325582">
      <w:pPr>
        <w:spacing w:after="0" w:line="240" w:lineRule="auto"/>
        <w:rPr>
          <w:rFonts w:cs="Arial"/>
        </w:rPr>
      </w:pPr>
      <w:r>
        <w:rPr>
          <w:rFonts w:cs="Arial"/>
        </w:rPr>
        <w:t>Risks are also present in</w:t>
      </w:r>
      <w:r w:rsidR="002638E2">
        <w:rPr>
          <w:rFonts w:cs="Arial"/>
        </w:rPr>
        <w:t xml:space="preserve"> </w:t>
      </w:r>
      <w:r w:rsidR="00870527">
        <w:rPr>
          <w:rFonts w:cs="Arial"/>
        </w:rPr>
        <w:t xml:space="preserve">maternity service </w:t>
      </w:r>
      <w:r w:rsidR="002638E2">
        <w:rPr>
          <w:rFonts w:cs="Arial"/>
        </w:rPr>
        <w:t xml:space="preserve">staff attitudes and </w:t>
      </w:r>
      <w:r w:rsidR="00870527">
        <w:rPr>
          <w:rFonts w:cs="Arial"/>
        </w:rPr>
        <w:t xml:space="preserve">their </w:t>
      </w:r>
      <w:r w:rsidR="002638E2">
        <w:rPr>
          <w:rFonts w:cs="Arial"/>
        </w:rPr>
        <w:t xml:space="preserve">acceptance of </w:t>
      </w:r>
      <w:r w:rsidR="00870527">
        <w:rPr>
          <w:rFonts w:cs="Arial"/>
        </w:rPr>
        <w:t xml:space="preserve">another digital </w:t>
      </w:r>
      <w:r w:rsidR="002638E2">
        <w:rPr>
          <w:rFonts w:cs="Arial"/>
        </w:rPr>
        <w:t>change</w:t>
      </w:r>
      <w:r w:rsidR="00870527">
        <w:rPr>
          <w:rFonts w:cs="Arial"/>
        </w:rPr>
        <w:t xml:space="preserve"> following the introduction of Badgernet Maternity and </w:t>
      </w:r>
      <w:r w:rsidR="00B96E36">
        <w:rPr>
          <w:rFonts w:cs="Arial"/>
        </w:rPr>
        <w:t xml:space="preserve">imminent move to the EPMA system in 2026. </w:t>
      </w:r>
      <w:sdt>
        <w:sdtPr>
          <w:rPr>
            <w:rFonts w:ascii="Aptos" w:hAnsi="Aptos" w:cs="Arial"/>
            <w:color w:val="000000"/>
          </w:rPr>
          <w:tag w:val="MENDELEY_CITATION_v3_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n0sImlzVGVtcG9yYXJ5IjpmYWxzZSwiZGlzcGxheUFzIjoiY29tcG9zaXRlIiwic3VwcHJlc3MtYXV0aG9yIjpmYWxzZSwiY29tcG9zaXRlIjp0cnVlLCJhdXRob3Itb25seSI6ZmFsc2V9XX0="/>
          <w:id w:val="782692128"/>
          <w:placeholder>
            <w:docPart w:val="DefaultPlaceholder_-1854013440"/>
          </w:placeholder>
        </w:sdtPr>
        <w:sdtEndPr/>
        <w:sdtContent>
          <w:r w:rsidR="00630ACB" w:rsidRPr="00630ACB">
            <w:rPr>
              <w:rFonts w:ascii="Aptos" w:hAnsi="Aptos" w:cs="Arial"/>
              <w:color w:val="000000"/>
            </w:rPr>
            <w:t>McCrorie et al. (2019)</w:t>
          </w:r>
        </w:sdtContent>
      </w:sdt>
      <w:r w:rsidR="00723573">
        <w:rPr>
          <w:rFonts w:ascii="Aptos" w:hAnsi="Aptos" w:cs="Arial"/>
          <w:color w:val="000000"/>
        </w:rPr>
        <w:t xml:space="preserve"> </w:t>
      </w:r>
      <w:r w:rsidR="006A3603">
        <w:rPr>
          <w:rFonts w:ascii="Aptos" w:hAnsi="Aptos" w:cs="Arial"/>
          <w:color w:val="000000"/>
        </w:rPr>
        <w:t>described</w:t>
      </w:r>
      <w:r w:rsidR="009C0C30">
        <w:rPr>
          <w:rFonts w:ascii="Aptos" w:hAnsi="Aptos" w:cs="Arial"/>
          <w:color w:val="000000"/>
        </w:rPr>
        <w:t xml:space="preserve"> the importance of staff</w:t>
      </w:r>
      <w:r w:rsidR="006B2835">
        <w:rPr>
          <w:rFonts w:ascii="Aptos" w:hAnsi="Aptos" w:cs="Arial"/>
          <w:color w:val="000000"/>
        </w:rPr>
        <w:t xml:space="preserve"> perceiving benefits</w:t>
      </w:r>
      <w:r w:rsidR="006E52CC">
        <w:rPr>
          <w:rFonts w:ascii="Aptos" w:hAnsi="Aptos" w:cs="Arial"/>
          <w:color w:val="000000"/>
        </w:rPr>
        <w:t xml:space="preserve"> to a future digital system and</w:t>
      </w:r>
      <w:r w:rsidR="00566E0C">
        <w:rPr>
          <w:rFonts w:ascii="Aptos" w:hAnsi="Aptos" w:cs="Arial"/>
          <w:color w:val="000000"/>
        </w:rPr>
        <w:t xml:space="preserve"> having opportunities to engage</w:t>
      </w:r>
      <w:r w:rsidR="00B81E31">
        <w:rPr>
          <w:rFonts w:ascii="Aptos" w:hAnsi="Aptos" w:cs="Arial"/>
          <w:color w:val="000000"/>
        </w:rPr>
        <w:t xml:space="preserve"> in preparations before implementation.</w:t>
      </w:r>
      <w:r w:rsidR="00512C54">
        <w:rPr>
          <w:rFonts w:ascii="Aptos" w:hAnsi="Aptos" w:cs="Arial"/>
          <w:color w:val="000000"/>
        </w:rPr>
        <w:t xml:space="preserve"> </w:t>
      </w:r>
      <w:r w:rsidR="004401E9">
        <w:rPr>
          <w:rFonts w:ascii="Aptos" w:hAnsi="Aptos" w:cs="Arial"/>
          <w:color w:val="000000"/>
        </w:rPr>
        <w:t>Systems which cause significant disruption to workflows or do not meet the needs</w:t>
      </w:r>
      <w:r w:rsidR="00ED3853">
        <w:rPr>
          <w:rFonts w:ascii="Aptos" w:hAnsi="Aptos" w:cs="Arial"/>
          <w:color w:val="000000"/>
        </w:rPr>
        <w:t xml:space="preserve"> of the users are </w:t>
      </w:r>
      <w:r w:rsidR="00A5513E">
        <w:rPr>
          <w:rFonts w:ascii="Aptos" w:hAnsi="Aptos" w:cs="Arial"/>
          <w:color w:val="000000"/>
        </w:rPr>
        <w:t xml:space="preserve">met with high levels of resistance or may even fail entirely </w:t>
      </w:r>
      <w:sdt>
        <w:sdtPr>
          <w:rPr>
            <w:rFonts w:ascii="Aptos" w:hAnsi="Aptos" w:cs="Arial"/>
            <w:color w:val="000000"/>
          </w:rPr>
          <w:tag w:val="MENDELEY_CITATION_v3_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J9LCJpc1RlbXBvcmFyeSI6ZmFsc2UsInN1cHByZXNzLWF1dGhvciI6ZmFsc2UsImNvbXBvc2l0ZSI6ZmFsc2UsImF1dGhvci1vbmx5IjpmYWxzZX1dfQ=="/>
          <w:id w:val="-100182433"/>
          <w:placeholder>
            <w:docPart w:val="DefaultPlaceholder_-1854013440"/>
          </w:placeholder>
        </w:sdtPr>
        <w:sdtEndPr/>
        <w:sdtContent>
          <w:r w:rsidR="00630ACB" w:rsidRPr="00630ACB">
            <w:rPr>
              <w:rFonts w:ascii="Aptos" w:eastAsia="Times New Roman" w:hAnsi="Aptos"/>
              <w:color w:val="000000"/>
            </w:rPr>
            <w:t xml:space="preserve">(McCrorie </w:t>
          </w:r>
          <w:r w:rsidR="00630ACB" w:rsidRPr="00630ACB">
            <w:rPr>
              <w:rFonts w:ascii="Aptos" w:eastAsia="Times New Roman" w:hAnsi="Aptos"/>
              <w:i/>
              <w:iCs/>
              <w:color w:val="000000"/>
            </w:rPr>
            <w:t>et al.</w:t>
          </w:r>
          <w:r w:rsidR="00630ACB" w:rsidRPr="00630ACB">
            <w:rPr>
              <w:rFonts w:ascii="Aptos" w:eastAsia="Times New Roman" w:hAnsi="Aptos"/>
              <w:color w:val="000000"/>
            </w:rPr>
            <w:t>, 2019)</w:t>
          </w:r>
        </w:sdtContent>
      </w:sdt>
      <w:r w:rsidR="00A5513E">
        <w:rPr>
          <w:rFonts w:ascii="Aptos" w:hAnsi="Aptos" w:cs="Arial"/>
          <w:color w:val="000000"/>
        </w:rPr>
        <w:t xml:space="preserve">. </w:t>
      </w:r>
      <w:sdt>
        <w:sdtPr>
          <w:rPr>
            <w:rFonts w:ascii="Aptos" w:hAnsi="Aptos" w:cs="Arial"/>
            <w:color w:val="000000"/>
          </w:rPr>
          <w:tag w:val="MENDELEY_CITATION_v3_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"/>
          <w:id w:val="336122682"/>
          <w:placeholder>
            <w:docPart w:val="DefaultPlaceholder_-1854013440"/>
          </w:placeholder>
        </w:sdtPr>
        <w:sdtEndPr/>
        <w:sdtContent>
          <w:r w:rsidR="00630ACB" w:rsidRPr="00630ACB">
            <w:rPr>
              <w:rFonts w:ascii="Aptos" w:hAnsi="Aptos" w:cs="Arial"/>
              <w:color w:val="000000"/>
            </w:rPr>
            <w:t>Eriksson et al. (2025)</w:t>
          </w:r>
        </w:sdtContent>
      </w:sdt>
      <w:r w:rsidR="00515F5A">
        <w:rPr>
          <w:rFonts w:ascii="Aptos" w:hAnsi="Aptos" w:cs="Arial"/>
          <w:color w:val="000000"/>
        </w:rPr>
        <w:t xml:space="preserve"> agree</w:t>
      </w:r>
      <w:r w:rsidR="00CC2D91">
        <w:rPr>
          <w:rFonts w:ascii="Aptos" w:hAnsi="Aptos" w:cs="Arial"/>
          <w:color w:val="000000"/>
        </w:rPr>
        <w:t>d</w:t>
      </w:r>
      <w:r w:rsidR="00515F5A">
        <w:rPr>
          <w:rFonts w:ascii="Aptos" w:hAnsi="Aptos" w:cs="Arial"/>
          <w:color w:val="000000"/>
        </w:rPr>
        <w:t>, highlighting the increased cognitive load for staff becoming familiar with a new system</w:t>
      </w:r>
      <w:r w:rsidR="00173504">
        <w:rPr>
          <w:rFonts w:ascii="Aptos" w:hAnsi="Aptos" w:cs="Arial"/>
          <w:color w:val="000000"/>
        </w:rPr>
        <w:t xml:space="preserve"> and the potential for workarounds to be adopted which ca</w:t>
      </w:r>
      <w:r w:rsidR="00612D30">
        <w:rPr>
          <w:rFonts w:ascii="Aptos" w:hAnsi="Aptos" w:cs="Arial"/>
          <w:color w:val="000000"/>
        </w:rPr>
        <w:t>n lead to clinical risks for patients</w:t>
      </w:r>
      <w:r w:rsidR="007E36B6">
        <w:rPr>
          <w:rFonts w:ascii="Aptos" w:hAnsi="Aptos" w:cs="Arial"/>
          <w:color w:val="000000"/>
        </w:rPr>
        <w:t>,</w:t>
      </w:r>
      <w:r w:rsidR="008F1150">
        <w:rPr>
          <w:rFonts w:ascii="Aptos" w:hAnsi="Aptos" w:cs="Arial"/>
          <w:color w:val="000000"/>
        </w:rPr>
        <w:t xml:space="preserve"> deviation from existing protocols</w:t>
      </w:r>
      <w:r w:rsidR="007E36B6">
        <w:rPr>
          <w:rFonts w:ascii="Aptos" w:hAnsi="Aptos" w:cs="Arial"/>
          <w:color w:val="000000"/>
        </w:rPr>
        <w:t xml:space="preserve"> and negative impact on staff well-being</w:t>
      </w:r>
      <w:r w:rsidR="008F1150">
        <w:rPr>
          <w:rFonts w:ascii="Aptos" w:hAnsi="Aptos" w:cs="Arial"/>
          <w:color w:val="000000"/>
        </w:rPr>
        <w:t xml:space="preserve">. These risks can </w:t>
      </w:r>
      <w:r w:rsidR="00EC0CBE">
        <w:rPr>
          <w:rFonts w:ascii="Aptos" w:hAnsi="Aptos" w:cs="Arial"/>
          <w:color w:val="000000"/>
        </w:rPr>
        <w:t xml:space="preserve">be minimised by involving clinicians in the design of new systems </w:t>
      </w:r>
      <w:r w:rsidR="00774A65">
        <w:rPr>
          <w:rFonts w:ascii="Aptos" w:hAnsi="Aptos" w:cs="Arial"/>
          <w:color w:val="000000"/>
        </w:rPr>
        <w:t>and considering human factors to identify</w:t>
      </w:r>
      <w:r w:rsidR="008B71EF">
        <w:rPr>
          <w:rFonts w:ascii="Aptos" w:hAnsi="Aptos" w:cs="Arial"/>
          <w:color w:val="000000"/>
        </w:rPr>
        <w:t xml:space="preserve"> the impact of the</w:t>
      </w:r>
      <w:r w:rsidR="00225B66">
        <w:rPr>
          <w:rFonts w:ascii="Aptos" w:hAnsi="Aptos" w:cs="Arial"/>
          <w:color w:val="000000"/>
        </w:rPr>
        <w:t xml:space="preserve"> beh</w:t>
      </w:r>
      <w:r w:rsidR="008B71EF">
        <w:rPr>
          <w:rFonts w:ascii="Aptos" w:hAnsi="Aptos" w:cs="Arial"/>
          <w:color w:val="000000"/>
        </w:rPr>
        <w:t xml:space="preserve">aviours </w:t>
      </w:r>
      <w:sdt>
        <w:sdtPr>
          <w:rPr>
            <w:rFonts w:ascii="Aptos" w:hAnsi="Aptos" w:cs="Arial"/>
            <w:color w:val="000000"/>
          </w:rPr>
          <w:tag w:val="MENDELEY_CITATION_v3_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"/>
          <w:id w:val="-1081675967"/>
          <w:placeholder>
            <w:docPart w:val="DefaultPlaceholder_-1854013440"/>
          </w:placeholder>
        </w:sdtPr>
        <w:sdtEndPr/>
        <w:sdtContent>
          <w:r w:rsidR="00630ACB" w:rsidRPr="00630ACB">
            <w:rPr>
              <w:rFonts w:ascii="Aptos" w:eastAsia="Times New Roman" w:hAnsi="Aptos"/>
              <w:color w:val="000000"/>
            </w:rPr>
            <w:t xml:space="preserve">(Eriksson </w:t>
          </w:r>
          <w:r w:rsidR="00630ACB" w:rsidRPr="00630ACB">
            <w:rPr>
              <w:rFonts w:ascii="Aptos" w:eastAsia="Times New Roman" w:hAnsi="Aptos"/>
              <w:i/>
              <w:iCs/>
              <w:color w:val="000000"/>
            </w:rPr>
            <w:t>et al.</w:t>
          </w:r>
          <w:r w:rsidR="00630ACB" w:rsidRPr="00630ACB">
            <w:rPr>
              <w:rFonts w:ascii="Aptos" w:eastAsia="Times New Roman" w:hAnsi="Aptos"/>
              <w:color w:val="000000"/>
            </w:rPr>
            <w:t>, 2025)</w:t>
          </w:r>
        </w:sdtContent>
      </w:sdt>
      <w:r w:rsidR="008B71EF">
        <w:rPr>
          <w:rFonts w:ascii="Aptos" w:hAnsi="Aptos" w:cs="Arial"/>
          <w:color w:val="000000"/>
        </w:rPr>
        <w:t>.</w:t>
      </w:r>
    </w:p>
    <w:p w14:paraId="7B49A137" w14:textId="7BA03998" w:rsidR="00325582" w:rsidRPr="008B71EF" w:rsidRDefault="00325582" w:rsidP="00325582">
      <w:pPr>
        <w:spacing w:after="0" w:line="240" w:lineRule="auto"/>
      </w:pPr>
    </w:p>
    <w:p w14:paraId="5E88DD15" w14:textId="77777777" w:rsidR="00325582" w:rsidRDefault="00325582" w:rsidP="00325582">
      <w:pPr>
        <w:spacing w:after="0" w:line="240" w:lineRule="auto"/>
      </w:pPr>
    </w:p>
    <w:p w14:paraId="37962D6C" w14:textId="3F6A2DCC" w:rsidR="00325582" w:rsidRDefault="00325582" w:rsidP="00325582">
      <w:pPr>
        <w:pStyle w:val="ListParagraph"/>
        <w:numPr>
          <w:ilvl w:val="1"/>
          <w:numId w:val="2"/>
        </w:numPr>
        <w:spacing w:after="0" w:line="240" w:lineRule="auto"/>
      </w:pPr>
      <w:r>
        <w:t>Downstream Improvements</w:t>
      </w:r>
    </w:p>
    <w:p w14:paraId="7B29E9F0" w14:textId="77777777" w:rsidR="00325582" w:rsidRDefault="00325582" w:rsidP="00325582">
      <w:pPr>
        <w:spacing w:after="0" w:line="240" w:lineRule="auto"/>
      </w:pPr>
    </w:p>
    <w:p w14:paraId="362D466F" w14:textId="3BC27BAE" w:rsidR="00995855" w:rsidRDefault="00A54026" w:rsidP="00325582">
      <w:pPr>
        <w:spacing w:after="0" w:line="240" w:lineRule="auto"/>
        <w:rPr>
          <w:rFonts w:ascii="Aptos" w:hAnsi="Aptos"/>
          <w:color w:val="000000"/>
        </w:rPr>
      </w:pPr>
      <w:r>
        <w:t>Future improvements</w:t>
      </w:r>
      <w:r w:rsidR="00423C4D">
        <w:t xml:space="preserve"> following the implementation of Civica Scheduling in the maternity service are likely to </w:t>
      </w:r>
      <w:r w:rsidR="00E835FA">
        <w:t>stem primarily from the data that would be captured by the system.</w:t>
      </w:r>
      <w:r w:rsidR="00FE4B3A">
        <w:t xml:space="preserve"> The company cite multiple existing </w:t>
      </w:r>
      <w:r w:rsidR="00FA03B5">
        <w:t xml:space="preserve">NHS services who </w:t>
      </w:r>
      <w:r w:rsidR="003021C5">
        <w:t xml:space="preserve">have used the data to </w:t>
      </w:r>
      <w:r w:rsidR="00776477">
        <w:t>demonstrate more accurately the workloads, clin</w:t>
      </w:r>
      <w:r w:rsidR="00586E42">
        <w:t>i</w:t>
      </w:r>
      <w:r w:rsidR="00776477">
        <w:t xml:space="preserve">cal complexities and staffing </w:t>
      </w:r>
      <w:r w:rsidR="000A315C">
        <w:t>challenges</w:t>
      </w:r>
      <w:r w:rsidR="00586E42">
        <w:t xml:space="preserve"> which</w:t>
      </w:r>
      <w:r w:rsidR="000A315C">
        <w:t xml:space="preserve"> were </w:t>
      </w:r>
      <w:r w:rsidR="00F30770">
        <w:t xml:space="preserve">previously felt but lacked empirical supporting evidence </w:t>
      </w:r>
      <w:sdt>
        <w:sdtPr>
          <w:rPr>
            <w:rFonts w:ascii="Aptos" w:hAnsi="Aptos"/>
            <w:color w:val="000000"/>
          </w:rPr>
          <w:tag w:val="MENDELEY_CITATION_v3_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"/>
          <w:id w:val="-601870669"/>
          <w:placeholder>
            <w:docPart w:val="DefaultPlaceholder_-1854013440"/>
          </w:placeholder>
        </w:sdtPr>
        <w:sdtEndPr/>
        <w:sdtContent>
          <w:r w:rsidR="00630ACB" w:rsidRPr="00630ACB">
            <w:rPr>
              <w:rFonts w:ascii="Aptos" w:hAnsi="Aptos"/>
              <w:color w:val="000000"/>
            </w:rPr>
            <w:t>(Civica, 2022)</w:t>
          </w:r>
        </w:sdtContent>
      </w:sdt>
      <w:r w:rsidR="00F30770">
        <w:rPr>
          <w:rFonts w:ascii="Aptos" w:hAnsi="Aptos"/>
          <w:color w:val="000000"/>
        </w:rPr>
        <w:t>.</w:t>
      </w:r>
      <w:r w:rsidR="00225862">
        <w:rPr>
          <w:rFonts w:ascii="Aptos" w:hAnsi="Aptos"/>
          <w:color w:val="000000"/>
        </w:rPr>
        <w:t xml:space="preserve"> Community midwifery care, and in particular postnatal care,</w:t>
      </w:r>
      <w:r w:rsidR="00D04788">
        <w:rPr>
          <w:rFonts w:ascii="Aptos" w:hAnsi="Aptos"/>
          <w:color w:val="000000"/>
        </w:rPr>
        <w:t xml:space="preserve"> has been described as a </w:t>
      </w:r>
      <w:r w:rsidR="00853881">
        <w:rPr>
          <w:rFonts w:ascii="Aptos" w:hAnsi="Aptos"/>
          <w:color w:val="000000"/>
        </w:rPr>
        <w:t>‘Cinderella Service’</w:t>
      </w:r>
      <w:r w:rsidR="009D55E1">
        <w:rPr>
          <w:rFonts w:ascii="Aptos" w:hAnsi="Aptos"/>
          <w:color w:val="000000"/>
        </w:rPr>
        <w:t xml:space="preserve"> in the UK</w:t>
      </w:r>
      <w:r w:rsidR="00853881">
        <w:rPr>
          <w:rFonts w:ascii="Aptos" w:hAnsi="Aptos"/>
          <w:color w:val="000000"/>
        </w:rPr>
        <w:t xml:space="preserve">, reflecting a lack of care provision by the NHS in comparison with other European countries and </w:t>
      </w:r>
      <w:r w:rsidR="001B5356">
        <w:rPr>
          <w:rFonts w:ascii="Aptos" w:hAnsi="Aptos"/>
          <w:color w:val="000000"/>
        </w:rPr>
        <w:t xml:space="preserve">service user experiences of fragmented care, poor communication and insufficient support </w:t>
      </w:r>
      <w:sdt>
        <w:sdtPr>
          <w:rPr>
            <w:rFonts w:ascii="Aptos" w:hAnsi="Aptos"/>
            <w:color w:val="000000"/>
          </w:rPr>
          <w:tag w:val="MENDELEY_CITATION_v3_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"/>
          <w:id w:val="-360910326"/>
          <w:placeholder>
            <w:docPart w:val="DefaultPlaceholder_-1854013440"/>
          </w:placeholder>
        </w:sdtPr>
        <w:sdtEndPr/>
        <w:sdtContent>
          <w:r w:rsidR="00630ACB" w:rsidRPr="00630ACB">
            <w:rPr>
              <w:rFonts w:ascii="Aptos" w:hAnsi="Aptos"/>
              <w:color w:val="000000"/>
            </w:rPr>
            <w:t>(NICE, 2021)</w:t>
          </w:r>
        </w:sdtContent>
      </w:sdt>
      <w:r w:rsidR="008A6051">
        <w:rPr>
          <w:rFonts w:ascii="Aptos" w:hAnsi="Aptos"/>
          <w:color w:val="000000"/>
        </w:rPr>
        <w:t>.</w:t>
      </w:r>
      <w:r w:rsidR="00C844A0">
        <w:rPr>
          <w:rFonts w:ascii="Aptos" w:hAnsi="Aptos"/>
          <w:color w:val="000000"/>
        </w:rPr>
        <w:t xml:space="preserve"> Pregn</w:t>
      </w:r>
      <w:r w:rsidR="004102C6">
        <w:rPr>
          <w:rFonts w:ascii="Aptos" w:hAnsi="Aptos"/>
          <w:color w:val="000000"/>
        </w:rPr>
        <w:t>ant people</w:t>
      </w:r>
      <w:r w:rsidR="00C844A0">
        <w:rPr>
          <w:rFonts w:ascii="Aptos" w:hAnsi="Aptos"/>
          <w:color w:val="000000"/>
        </w:rPr>
        <w:t xml:space="preserve"> are in</w:t>
      </w:r>
      <w:r w:rsidR="00632CE3">
        <w:rPr>
          <w:rFonts w:ascii="Aptos" w:hAnsi="Aptos"/>
          <w:color w:val="000000"/>
        </w:rPr>
        <w:t xml:space="preserve">creasingly </w:t>
      </w:r>
      <w:r w:rsidR="004102C6">
        <w:rPr>
          <w:rFonts w:ascii="Aptos" w:hAnsi="Aptos"/>
          <w:color w:val="000000"/>
        </w:rPr>
        <w:t>affected</w:t>
      </w:r>
      <w:r w:rsidR="00632CE3">
        <w:rPr>
          <w:rFonts w:ascii="Aptos" w:hAnsi="Aptos"/>
          <w:color w:val="000000"/>
        </w:rPr>
        <w:t xml:space="preserve"> by</w:t>
      </w:r>
      <w:r w:rsidR="003C7C7C">
        <w:rPr>
          <w:rFonts w:ascii="Aptos" w:hAnsi="Aptos"/>
          <w:color w:val="000000"/>
        </w:rPr>
        <w:t xml:space="preserve"> complex social factors </w:t>
      </w:r>
      <w:sdt>
        <w:sdtPr>
          <w:rPr>
            <w:rFonts w:ascii="Aptos" w:hAnsi="Aptos"/>
            <w:color w:val="000000"/>
          </w:rPr>
          <w:tag w:val="MENDELEY_CITATION_v3_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"/>
          <w:id w:val="-1094162794"/>
          <w:placeholder>
            <w:docPart w:val="AABE6EA734D1034587C2872D5BC1849E"/>
          </w:placeholder>
        </w:sdtPr>
        <w:sdtEndPr/>
        <w:sdtContent>
          <w:r w:rsidR="00630ACB" w:rsidRPr="00630ACB">
            <w:rPr>
              <w:rFonts w:ascii="Aptos" w:hAnsi="Aptos"/>
              <w:color w:val="000000"/>
            </w:rPr>
            <w:t>(Abbott, 2021)</w:t>
          </w:r>
        </w:sdtContent>
      </w:sdt>
      <w:r w:rsidR="003C7C7C">
        <w:rPr>
          <w:rFonts w:ascii="Aptos" w:hAnsi="Aptos"/>
          <w:color w:val="000000"/>
        </w:rPr>
        <w:t xml:space="preserve"> </w:t>
      </w:r>
      <w:r w:rsidR="004102C6">
        <w:rPr>
          <w:rFonts w:ascii="Aptos" w:hAnsi="Aptos"/>
          <w:color w:val="000000"/>
        </w:rPr>
        <w:t>and</w:t>
      </w:r>
      <w:r w:rsidR="00632CE3">
        <w:rPr>
          <w:rFonts w:ascii="Aptos" w:hAnsi="Aptos"/>
          <w:color w:val="000000"/>
        </w:rPr>
        <w:t xml:space="preserve"> pre-existing medical co-morbidities</w:t>
      </w:r>
      <w:r w:rsidR="0016531D">
        <w:rPr>
          <w:rFonts w:ascii="Aptos" w:hAnsi="Aptos"/>
          <w:color w:val="000000"/>
        </w:rPr>
        <w:t xml:space="preserve"> </w:t>
      </w:r>
      <w:r w:rsidR="00616364">
        <w:rPr>
          <w:rFonts w:ascii="Aptos" w:hAnsi="Aptos"/>
          <w:color w:val="000000"/>
        </w:rPr>
        <w:t>which require advanced clinical and interpersonal skills</w:t>
      </w:r>
      <w:r w:rsidR="003C11BB">
        <w:rPr>
          <w:rFonts w:ascii="Aptos" w:hAnsi="Aptos"/>
          <w:color w:val="000000"/>
        </w:rPr>
        <w:t xml:space="preserve"> beyond those traditionally included in midwifery training </w:t>
      </w:r>
      <w:sdt>
        <w:sdtPr>
          <w:rPr>
            <w:rFonts w:ascii="Aptos" w:hAnsi="Aptos"/>
            <w:color w:val="000000"/>
          </w:rPr>
          <w:tag w:val="MENDELEY_CITATION_v3_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"/>
          <w:id w:val="-507838475"/>
          <w:placeholder>
            <w:docPart w:val="DefaultPlaceholder_-1854013440"/>
          </w:placeholder>
        </w:sdtPr>
        <w:sdtEndPr/>
        <w:sdtContent>
          <w:r w:rsidR="00630ACB" w:rsidRPr="00630ACB">
            <w:rPr>
              <w:rFonts w:ascii="Aptos" w:eastAsia="Times New Roman" w:hAnsi="Aptos"/>
              <w:color w:val="000000"/>
            </w:rPr>
            <w:t xml:space="preserve">(Romer </w:t>
          </w:r>
          <w:r w:rsidR="00630ACB" w:rsidRPr="00630ACB">
            <w:rPr>
              <w:rFonts w:ascii="Aptos" w:eastAsia="Times New Roman" w:hAnsi="Aptos"/>
              <w:i/>
              <w:iCs/>
              <w:color w:val="000000"/>
            </w:rPr>
            <w:t>et al.</w:t>
          </w:r>
          <w:r w:rsidR="00630ACB" w:rsidRPr="00630ACB">
            <w:rPr>
              <w:rFonts w:ascii="Aptos" w:eastAsia="Times New Roman" w:hAnsi="Aptos"/>
              <w:color w:val="000000"/>
            </w:rPr>
            <w:t>, 2025)</w:t>
          </w:r>
        </w:sdtContent>
      </w:sdt>
      <w:r w:rsidR="003C11BB">
        <w:rPr>
          <w:rFonts w:ascii="Aptos" w:hAnsi="Aptos"/>
          <w:color w:val="000000"/>
        </w:rPr>
        <w:t>.</w:t>
      </w:r>
      <w:r w:rsidR="007D35C0">
        <w:rPr>
          <w:rFonts w:ascii="Aptos" w:hAnsi="Aptos"/>
          <w:color w:val="000000"/>
        </w:rPr>
        <w:t xml:space="preserve"> </w:t>
      </w:r>
      <w:r w:rsidR="009E245A">
        <w:rPr>
          <w:rFonts w:ascii="Aptos" w:hAnsi="Aptos"/>
          <w:color w:val="000000"/>
        </w:rPr>
        <w:t>Whilst</w:t>
      </w:r>
      <w:r w:rsidR="00C1084E">
        <w:rPr>
          <w:rFonts w:ascii="Aptos" w:hAnsi="Aptos"/>
          <w:color w:val="000000"/>
        </w:rPr>
        <w:t xml:space="preserve"> acknowledging that</w:t>
      </w:r>
      <w:r w:rsidR="009E245A">
        <w:rPr>
          <w:rFonts w:ascii="Aptos" w:hAnsi="Aptos"/>
          <w:color w:val="000000"/>
        </w:rPr>
        <w:t xml:space="preserve"> some fear digital </w:t>
      </w:r>
      <w:r w:rsidR="004B3178">
        <w:rPr>
          <w:rFonts w:ascii="Aptos" w:hAnsi="Aptos"/>
          <w:color w:val="000000"/>
        </w:rPr>
        <w:t xml:space="preserve">scheduling </w:t>
      </w:r>
      <w:r w:rsidR="009E245A">
        <w:rPr>
          <w:rFonts w:ascii="Aptos" w:hAnsi="Aptos"/>
          <w:color w:val="000000"/>
        </w:rPr>
        <w:t>tools</w:t>
      </w:r>
      <w:r w:rsidR="00A32332">
        <w:rPr>
          <w:rFonts w:ascii="Aptos" w:hAnsi="Aptos"/>
          <w:color w:val="000000"/>
        </w:rPr>
        <w:t xml:space="preserve"> may be responsible for simplifying </w:t>
      </w:r>
      <w:r w:rsidR="00055BA1">
        <w:rPr>
          <w:rFonts w:ascii="Aptos" w:hAnsi="Aptos"/>
          <w:color w:val="000000"/>
        </w:rPr>
        <w:t>these complex cases</w:t>
      </w:r>
      <w:r w:rsidR="00A32332">
        <w:rPr>
          <w:rFonts w:ascii="Aptos" w:hAnsi="Aptos"/>
          <w:color w:val="000000"/>
        </w:rPr>
        <w:t xml:space="preserve"> into</w:t>
      </w:r>
      <w:r w:rsidR="004B3178">
        <w:rPr>
          <w:rFonts w:ascii="Aptos" w:hAnsi="Aptos"/>
          <w:color w:val="000000"/>
        </w:rPr>
        <w:t xml:space="preserve"> lists of tasks rather than individualised care</w:t>
      </w:r>
      <w:r w:rsidR="00C1084E">
        <w:rPr>
          <w:rFonts w:ascii="Aptos" w:hAnsi="Aptos"/>
          <w:color w:val="000000"/>
        </w:rPr>
        <w:t xml:space="preserve">, </w:t>
      </w:r>
      <w:sdt>
        <w:sdtPr>
          <w:rPr>
            <w:rFonts w:ascii="Aptos" w:hAnsi="Aptos"/>
            <w:color w:val="000000"/>
          </w:rPr>
          <w:tag w:val="MENDELEY_CITATION_v3_eyJjaXRhdGlvbklEIjoiTUVOREVMRVlfQ0lUQVRJT05fZTY1ZTg3ZWQtY2YxYy00MWQ5LWJjNzItMWExZjFhYmI3Y2UwIiwicHJvcGVydGllcyI6eyJub3RlSW5kZXgiOjAsIm1vZGUiOiJjb21wb3NpdGUifSwiaXNFZGl0ZWQiOmZhbHNlLCJtYW51YWxPdmVycmlkZSI6eyJpc01hbnVhbGx5T3ZlcnJpZGRlbiI6ZmFsc2UsImNpdGVwcm9jVGV4dCI6IkJyb3duICg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ZGlzcGxheUFzIjoiY29tcG9zaXRlIiwic3VwcHJlc3MtYXV0aG9yIjpmYWxzZSwiY29tcG9zaXRlIjp0cnVlLCJhdXRob3Itb25seSI6ZmFsc2V9XX0="/>
          <w:id w:val="-799993010"/>
          <w:placeholder>
            <w:docPart w:val="DefaultPlaceholder_-1854013440"/>
          </w:placeholder>
        </w:sdtPr>
        <w:sdtEndPr/>
        <w:sdtContent>
          <w:r w:rsidR="00630ACB" w:rsidRPr="00630ACB">
            <w:rPr>
              <w:rFonts w:ascii="Aptos" w:hAnsi="Aptos"/>
              <w:color w:val="000000"/>
            </w:rPr>
            <w:t>Brown (2023)</w:t>
          </w:r>
        </w:sdtContent>
      </w:sdt>
      <w:r w:rsidR="00C1084E">
        <w:rPr>
          <w:rFonts w:ascii="Aptos" w:hAnsi="Aptos"/>
          <w:color w:val="000000"/>
        </w:rPr>
        <w:t xml:space="preserve"> </w:t>
      </w:r>
      <w:r w:rsidR="002C2690">
        <w:rPr>
          <w:rFonts w:ascii="Aptos" w:hAnsi="Aptos"/>
          <w:color w:val="000000"/>
        </w:rPr>
        <w:t>a</w:t>
      </w:r>
      <w:r w:rsidR="00055BA1">
        <w:rPr>
          <w:rFonts w:ascii="Aptos" w:hAnsi="Aptos"/>
          <w:color w:val="000000"/>
        </w:rPr>
        <w:t xml:space="preserve">sserts that strong leadership can ensure </w:t>
      </w:r>
      <w:r w:rsidR="004F705D">
        <w:rPr>
          <w:rFonts w:ascii="Aptos" w:hAnsi="Aptos"/>
          <w:color w:val="000000"/>
        </w:rPr>
        <w:t xml:space="preserve">staff feel able to spend the necessary time on each visit </w:t>
      </w:r>
      <w:r w:rsidR="004F705D">
        <w:rPr>
          <w:rFonts w:ascii="Aptos" w:hAnsi="Aptos"/>
          <w:color w:val="000000"/>
        </w:rPr>
        <w:lastRenderedPageBreak/>
        <w:t>and that capturing this</w:t>
      </w:r>
      <w:r w:rsidR="00C67AE4">
        <w:rPr>
          <w:rFonts w:ascii="Aptos" w:hAnsi="Aptos"/>
          <w:color w:val="000000"/>
        </w:rPr>
        <w:t xml:space="preserve"> time</w:t>
      </w:r>
      <w:r w:rsidR="004F705D">
        <w:rPr>
          <w:rFonts w:ascii="Aptos" w:hAnsi="Aptos"/>
          <w:color w:val="000000"/>
        </w:rPr>
        <w:t xml:space="preserve"> accurately with a digital tool can evidence </w:t>
      </w:r>
      <w:r w:rsidR="000A7434">
        <w:rPr>
          <w:rFonts w:ascii="Aptos" w:hAnsi="Aptos"/>
          <w:color w:val="000000"/>
        </w:rPr>
        <w:t>the care needs that exist.</w:t>
      </w:r>
      <w:r w:rsidR="00FD6D14">
        <w:rPr>
          <w:rFonts w:ascii="Aptos" w:hAnsi="Aptos"/>
          <w:color w:val="000000"/>
        </w:rPr>
        <w:t xml:space="preserve"> </w:t>
      </w:r>
      <w:r w:rsidR="00995855">
        <w:rPr>
          <w:rFonts w:ascii="Aptos" w:hAnsi="Aptos"/>
          <w:color w:val="000000"/>
        </w:rPr>
        <w:t xml:space="preserve">Indeed, in </w:t>
      </w:r>
      <w:r w:rsidR="002943C4">
        <w:rPr>
          <w:rFonts w:ascii="Aptos" w:hAnsi="Aptos"/>
          <w:color w:val="000000"/>
        </w:rPr>
        <w:t xml:space="preserve">the implementation described by </w:t>
      </w:r>
      <w:sdt>
        <w:sdtPr>
          <w:rPr>
            <w:rFonts w:ascii="Aptos" w:hAnsi="Aptos"/>
            <w:color w:val="000000"/>
          </w:rPr>
          <w:tag w:val="MENDELEY_CITATION_v3_eyJjaXRhdGlvbklEIjoiTUVOREVMRVlfQ0lUQVRJT05fMmExYzcyNzctYTgxYy00ZDc3LWFmMDctOGVlYTNiMWE1OGFhIiwicHJvcGVydGllcyI6eyJub3RlSW5kZXgiOjAsIm1vZGUiOiJjb21wb3NpdGUifSwiaXNFZGl0ZWQiOmZhbHNlLCJtYW51YWxPdmVycmlkZSI6eyJpc01hbnVhbGx5T3ZlcnJpZGRlbiI6ZmFsc2UsImNpdGVwcm9jVGV4dCI6IkJyb3duICg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ZGlzcGxheUFzIjoiY29tcG9zaXRlIiwic3VwcHJlc3MtYXV0aG9yIjpmYWxzZSwiY29tcG9zaXRlIjp0cnVlLCJhdXRob3Itb25seSI6ZmFsc2V9XX0="/>
          <w:id w:val="-1714803106"/>
          <w:placeholder>
            <w:docPart w:val="DefaultPlaceholder_-1854013440"/>
          </w:placeholder>
        </w:sdtPr>
        <w:sdtEndPr/>
        <w:sdtContent>
          <w:r w:rsidR="00630ACB" w:rsidRPr="00630ACB">
            <w:rPr>
              <w:rFonts w:ascii="Aptos" w:hAnsi="Aptos"/>
              <w:color w:val="000000"/>
            </w:rPr>
            <w:t>Brown (2023)</w:t>
          </w:r>
        </w:sdtContent>
      </w:sdt>
      <w:r w:rsidR="002943C4">
        <w:rPr>
          <w:rFonts w:ascii="Aptos" w:hAnsi="Aptos"/>
          <w:color w:val="000000"/>
        </w:rPr>
        <w:t xml:space="preserve">, two of the largest nursing teams initially </w:t>
      </w:r>
      <w:r w:rsidR="00D87F5C">
        <w:rPr>
          <w:rFonts w:ascii="Aptos" w:hAnsi="Aptos"/>
          <w:color w:val="000000"/>
        </w:rPr>
        <w:t xml:space="preserve">found the scheduling system to be </w:t>
      </w:r>
      <w:r w:rsidR="00AC71B9">
        <w:rPr>
          <w:rFonts w:ascii="Aptos" w:hAnsi="Aptos"/>
          <w:color w:val="000000"/>
        </w:rPr>
        <w:t xml:space="preserve">unusable as </w:t>
      </w:r>
      <w:r w:rsidR="00EC1371">
        <w:rPr>
          <w:rFonts w:ascii="Aptos" w:hAnsi="Aptos"/>
          <w:color w:val="000000"/>
        </w:rPr>
        <w:t xml:space="preserve">the demands of the workload significantly outweighed the </w:t>
      </w:r>
      <w:r w:rsidR="00EE6766">
        <w:rPr>
          <w:rFonts w:ascii="Aptos" w:hAnsi="Aptos"/>
          <w:color w:val="000000"/>
        </w:rPr>
        <w:t xml:space="preserve">available </w:t>
      </w:r>
      <w:r w:rsidR="00EC1371">
        <w:rPr>
          <w:rFonts w:ascii="Aptos" w:hAnsi="Aptos"/>
          <w:color w:val="000000"/>
        </w:rPr>
        <w:t>staffing capacity</w:t>
      </w:r>
      <w:r w:rsidR="006F1A0B">
        <w:rPr>
          <w:rFonts w:ascii="Aptos" w:hAnsi="Aptos"/>
          <w:color w:val="000000"/>
        </w:rPr>
        <w:t xml:space="preserve"> which highlighted </w:t>
      </w:r>
      <w:r w:rsidR="00876C52">
        <w:rPr>
          <w:rFonts w:ascii="Aptos" w:hAnsi="Aptos"/>
          <w:color w:val="000000"/>
        </w:rPr>
        <w:t>a concern for safe service provision.</w:t>
      </w:r>
      <w:r w:rsidR="006F1A0B">
        <w:rPr>
          <w:rFonts w:ascii="Aptos" w:hAnsi="Aptos"/>
          <w:color w:val="000000"/>
        </w:rPr>
        <w:t xml:space="preserve"> </w:t>
      </w:r>
    </w:p>
    <w:p w14:paraId="05A1BC7A" w14:textId="77777777" w:rsidR="00995855" w:rsidRDefault="00995855" w:rsidP="00325582">
      <w:pPr>
        <w:spacing w:after="0" w:line="240" w:lineRule="auto"/>
        <w:rPr>
          <w:rFonts w:ascii="Aptos" w:hAnsi="Aptos"/>
          <w:color w:val="000000"/>
        </w:rPr>
      </w:pPr>
    </w:p>
    <w:p w14:paraId="0F071523" w14:textId="1194A5E2" w:rsidR="00032B36" w:rsidRDefault="00FD6D14" w:rsidP="00325582">
      <w:pPr>
        <w:spacing w:after="0" w:line="240" w:lineRule="auto"/>
      </w:pPr>
      <w:r>
        <w:rPr>
          <w:rFonts w:ascii="Aptos" w:hAnsi="Aptos"/>
          <w:color w:val="000000"/>
        </w:rPr>
        <w:t>Inpatient maternity care</w:t>
      </w:r>
      <w:r w:rsidR="008E5384">
        <w:rPr>
          <w:rFonts w:ascii="Aptos" w:hAnsi="Aptos"/>
          <w:color w:val="000000"/>
        </w:rPr>
        <w:t xml:space="preserve"> in CAVUHB is </w:t>
      </w:r>
      <w:r w:rsidR="000A335C">
        <w:rPr>
          <w:rFonts w:ascii="Aptos" w:hAnsi="Aptos"/>
          <w:color w:val="000000"/>
        </w:rPr>
        <w:t xml:space="preserve">continually </w:t>
      </w:r>
      <w:r w:rsidR="008E5384">
        <w:rPr>
          <w:rFonts w:ascii="Aptos" w:hAnsi="Aptos"/>
          <w:color w:val="000000"/>
        </w:rPr>
        <w:t>assessed</w:t>
      </w:r>
      <w:r w:rsidR="000A335C">
        <w:rPr>
          <w:rFonts w:ascii="Aptos" w:hAnsi="Aptos"/>
          <w:color w:val="000000"/>
        </w:rPr>
        <w:t xml:space="preserve"> at 4hrly intervals using the Birthrate Plus Intrapartum Acuity Tool which</w:t>
      </w:r>
      <w:r w:rsidR="00D30CC3">
        <w:rPr>
          <w:rFonts w:ascii="Aptos" w:hAnsi="Aptos"/>
          <w:color w:val="000000"/>
        </w:rPr>
        <w:t xml:space="preserve"> provides an assessment of complexity and risk o</w:t>
      </w:r>
      <w:r w:rsidR="00B4114D">
        <w:rPr>
          <w:rFonts w:ascii="Aptos" w:hAnsi="Aptos"/>
          <w:color w:val="000000"/>
        </w:rPr>
        <w:t>f</w:t>
      </w:r>
      <w:r w:rsidR="00D30CC3">
        <w:rPr>
          <w:rFonts w:ascii="Aptos" w:hAnsi="Aptos"/>
          <w:color w:val="000000"/>
        </w:rPr>
        <w:t xml:space="preserve"> current intrapartum care being provided</w:t>
      </w:r>
      <w:r w:rsidR="00AC52F0">
        <w:rPr>
          <w:rFonts w:ascii="Aptos" w:hAnsi="Aptos"/>
          <w:color w:val="000000"/>
        </w:rPr>
        <w:t xml:space="preserve"> and calculates the number of midwives required to meet agreed safe staffing levels </w:t>
      </w:r>
      <w:sdt>
        <w:sdtPr>
          <w:rPr>
            <w:rFonts w:ascii="Aptos" w:hAnsi="Aptos"/>
            <w:color w:val="000000"/>
          </w:rPr>
          <w:tag w:val="MENDELEY_CITATION_v3_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"/>
          <w:id w:val="-1229613960"/>
          <w:placeholder>
            <w:docPart w:val="DefaultPlaceholder_-1854013440"/>
          </w:placeholder>
        </w:sdtPr>
        <w:sdtEndPr/>
        <w:sdtContent>
          <w:r w:rsidR="00630ACB" w:rsidRPr="00630ACB">
            <w:rPr>
              <w:rFonts w:ascii="Aptos" w:hAnsi="Aptos"/>
              <w:color w:val="000000"/>
            </w:rPr>
            <w:t xml:space="preserve">(Ball, </w:t>
          </w:r>
          <w:proofErr w:type="spellStart"/>
          <w:r w:rsidR="00630ACB" w:rsidRPr="00630ACB">
            <w:rPr>
              <w:rFonts w:ascii="Aptos" w:hAnsi="Aptos"/>
              <w:color w:val="000000"/>
            </w:rPr>
            <w:t>Washbrook</w:t>
          </w:r>
          <w:proofErr w:type="spellEnd"/>
          <w:r w:rsidR="00630ACB" w:rsidRPr="00630ACB">
            <w:rPr>
              <w:rFonts w:ascii="Aptos" w:hAnsi="Aptos"/>
              <w:color w:val="000000"/>
            </w:rPr>
            <w:t xml:space="preserve"> and </w:t>
          </w:r>
          <w:proofErr w:type="gramStart"/>
          <w:r w:rsidR="00630ACB" w:rsidRPr="00630ACB">
            <w:rPr>
              <w:rFonts w:ascii="Aptos" w:hAnsi="Aptos"/>
              <w:color w:val="000000"/>
            </w:rPr>
            <w:t>The</w:t>
          </w:r>
          <w:proofErr w:type="gramEnd"/>
          <w:r w:rsidR="00630ACB" w:rsidRPr="00630ACB">
            <w:rPr>
              <w:rFonts w:ascii="Aptos" w:hAnsi="Aptos"/>
              <w:color w:val="000000"/>
            </w:rPr>
            <w:t xml:space="preserve"> RCM, no date)</w:t>
          </w:r>
        </w:sdtContent>
      </w:sdt>
      <w:r w:rsidR="00B4114D">
        <w:rPr>
          <w:rFonts w:ascii="Aptos" w:hAnsi="Aptos"/>
          <w:color w:val="000000"/>
        </w:rPr>
        <w:t xml:space="preserve">. This figure is then compared with actual staffing levels and </w:t>
      </w:r>
      <w:r w:rsidR="00776289">
        <w:rPr>
          <w:rFonts w:ascii="Aptos" w:hAnsi="Aptos"/>
          <w:color w:val="000000"/>
        </w:rPr>
        <w:t xml:space="preserve">informs decisions such as </w:t>
      </w:r>
      <w:r w:rsidR="00317F67">
        <w:rPr>
          <w:rFonts w:ascii="Aptos" w:hAnsi="Aptos"/>
          <w:color w:val="000000"/>
        </w:rPr>
        <w:t xml:space="preserve">the </w:t>
      </w:r>
      <w:r w:rsidR="00776289">
        <w:rPr>
          <w:rFonts w:ascii="Aptos" w:hAnsi="Aptos"/>
          <w:color w:val="000000"/>
        </w:rPr>
        <w:t>movement of staff between areas</w:t>
      </w:r>
      <w:r w:rsidR="00CB0F5B">
        <w:rPr>
          <w:rFonts w:ascii="Aptos" w:hAnsi="Aptos"/>
          <w:color w:val="000000"/>
        </w:rPr>
        <w:t xml:space="preserve"> or cancelling of non-urgent care </w:t>
      </w:r>
      <w:r w:rsidR="00CE545A">
        <w:rPr>
          <w:rFonts w:ascii="Aptos" w:hAnsi="Aptos"/>
          <w:color w:val="000000"/>
        </w:rPr>
        <w:t>to</w:t>
      </w:r>
      <w:r w:rsidR="00CB0F5B">
        <w:rPr>
          <w:rFonts w:ascii="Aptos" w:hAnsi="Aptos"/>
          <w:color w:val="000000"/>
        </w:rPr>
        <w:t xml:space="preserve"> support the safety of intrapartum care. </w:t>
      </w:r>
      <w:r w:rsidR="00317F67">
        <w:rPr>
          <w:rFonts w:ascii="Aptos" w:hAnsi="Aptos"/>
          <w:color w:val="000000"/>
        </w:rPr>
        <w:t>No such tool or data currently exists for community maternity care</w:t>
      </w:r>
      <w:r w:rsidR="00214A8A">
        <w:rPr>
          <w:rFonts w:ascii="Aptos" w:hAnsi="Aptos"/>
          <w:color w:val="000000"/>
        </w:rPr>
        <w:t xml:space="preserve">, despite increasing rates of maternal morbidity and mortality associated with </w:t>
      </w:r>
      <w:r w:rsidR="006F4E32">
        <w:rPr>
          <w:rFonts w:ascii="Aptos" w:hAnsi="Aptos"/>
          <w:color w:val="000000"/>
        </w:rPr>
        <w:t xml:space="preserve">medical and psychiatric causes </w:t>
      </w:r>
      <w:r w:rsidR="00C9452E">
        <w:rPr>
          <w:rFonts w:ascii="Aptos" w:hAnsi="Aptos"/>
          <w:color w:val="000000"/>
        </w:rPr>
        <w:t xml:space="preserve">in the postnatal period </w:t>
      </w:r>
      <w:sdt>
        <w:sdtPr>
          <w:rPr>
            <w:rFonts w:ascii="Aptos" w:hAnsi="Aptos"/>
            <w:color w:val="000000"/>
          </w:rPr>
          <w:tag w:val="MENDELEY_CITATION_v3_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"/>
          <w:id w:val="-414089992"/>
          <w:placeholder>
            <w:docPart w:val="DefaultPlaceholder_-1854013440"/>
          </w:placeholder>
        </w:sdtPr>
        <w:sdtEndPr/>
        <w:sdtContent>
          <w:r w:rsidR="00630ACB" w:rsidRPr="00630ACB">
            <w:rPr>
              <w:rFonts w:ascii="Aptos" w:hAnsi="Aptos"/>
              <w:color w:val="000000"/>
            </w:rPr>
            <w:t>(MBRRACE-UK, 2025)</w:t>
          </w:r>
        </w:sdtContent>
      </w:sdt>
      <w:r w:rsidR="00342EAF">
        <w:rPr>
          <w:rFonts w:ascii="Aptos" w:hAnsi="Aptos"/>
          <w:color w:val="000000"/>
        </w:rPr>
        <w:t>.</w:t>
      </w:r>
      <w:r w:rsidR="001E1E85">
        <w:rPr>
          <w:rFonts w:ascii="Aptos" w:hAnsi="Aptos"/>
          <w:color w:val="000000"/>
        </w:rPr>
        <w:t xml:space="preserve"> Comprehensive </w:t>
      </w:r>
      <w:r w:rsidR="00415B41">
        <w:rPr>
          <w:rFonts w:ascii="Aptos" w:hAnsi="Aptos"/>
          <w:color w:val="000000"/>
        </w:rPr>
        <w:t xml:space="preserve">staffing and clinical visit </w:t>
      </w:r>
      <w:r w:rsidR="001E1E85">
        <w:rPr>
          <w:rFonts w:ascii="Aptos" w:hAnsi="Aptos"/>
          <w:color w:val="000000"/>
        </w:rPr>
        <w:t>data recorded through Civica Scheduling and Badgernet Maternity</w:t>
      </w:r>
      <w:r w:rsidR="00415B41">
        <w:rPr>
          <w:rFonts w:ascii="Aptos" w:hAnsi="Aptos"/>
          <w:color w:val="000000"/>
        </w:rPr>
        <w:t xml:space="preserve"> has the potential to change this</w:t>
      </w:r>
      <w:r w:rsidR="00AF0544">
        <w:rPr>
          <w:rFonts w:ascii="Aptos" w:hAnsi="Aptos"/>
          <w:color w:val="000000"/>
        </w:rPr>
        <w:t xml:space="preserve"> by demonstrating </w:t>
      </w:r>
      <w:r w:rsidR="00520F08">
        <w:rPr>
          <w:rFonts w:ascii="Aptos" w:hAnsi="Aptos"/>
          <w:color w:val="000000"/>
        </w:rPr>
        <w:t>levels of clinical need</w:t>
      </w:r>
      <w:r w:rsidR="005B14A0">
        <w:rPr>
          <w:rFonts w:ascii="Aptos" w:hAnsi="Aptos"/>
          <w:color w:val="000000"/>
        </w:rPr>
        <w:t xml:space="preserve"> </w:t>
      </w:r>
      <w:r w:rsidR="00C817BB">
        <w:rPr>
          <w:rFonts w:ascii="Aptos" w:hAnsi="Aptos"/>
          <w:color w:val="000000"/>
        </w:rPr>
        <w:t xml:space="preserve">in the population of CAVUHB </w:t>
      </w:r>
      <w:r w:rsidR="00895BF5">
        <w:rPr>
          <w:rFonts w:ascii="Aptos" w:hAnsi="Aptos"/>
          <w:color w:val="000000"/>
        </w:rPr>
        <w:t xml:space="preserve">and </w:t>
      </w:r>
      <w:r w:rsidR="00496A7C">
        <w:rPr>
          <w:rFonts w:ascii="Aptos" w:hAnsi="Aptos"/>
          <w:color w:val="000000"/>
        </w:rPr>
        <w:t>identification of safe staff levels which can be compared with</w:t>
      </w:r>
      <w:r w:rsidR="005A0E41">
        <w:rPr>
          <w:rFonts w:ascii="Aptos" w:hAnsi="Aptos"/>
          <w:color w:val="000000"/>
        </w:rPr>
        <w:t xml:space="preserve"> those currently in place.</w:t>
      </w:r>
      <w:r w:rsidR="00D47FCB">
        <w:rPr>
          <w:rFonts w:ascii="Aptos" w:hAnsi="Aptos"/>
          <w:color w:val="000000"/>
        </w:rPr>
        <w:t xml:space="preserve"> </w:t>
      </w:r>
      <w:r w:rsidR="00C37757">
        <w:rPr>
          <w:rFonts w:ascii="Aptos" w:hAnsi="Aptos"/>
          <w:color w:val="000000"/>
        </w:rPr>
        <w:t xml:space="preserve">To advance this further a dedicated acuity tool for community maternity care could be developed, this has recently been done </w:t>
      </w:r>
      <w:r w:rsidR="00107FAF">
        <w:rPr>
          <w:rFonts w:ascii="Aptos" w:hAnsi="Aptos"/>
          <w:color w:val="000000"/>
        </w:rPr>
        <w:t xml:space="preserve">across all community nursing services in Wales and the validated tool </w:t>
      </w:r>
      <w:r w:rsidR="00023E28">
        <w:rPr>
          <w:rFonts w:ascii="Aptos" w:hAnsi="Aptos"/>
          <w:color w:val="000000"/>
        </w:rPr>
        <w:t>was then</w:t>
      </w:r>
      <w:r w:rsidR="00A85CB1">
        <w:rPr>
          <w:rFonts w:ascii="Aptos" w:hAnsi="Aptos"/>
          <w:color w:val="000000"/>
        </w:rPr>
        <w:t xml:space="preserve"> incorporated into the Civica Scheduling system so that acuity scores are easily recorded in real time to inform</w:t>
      </w:r>
      <w:r w:rsidR="00EE763D">
        <w:rPr>
          <w:rFonts w:ascii="Aptos" w:hAnsi="Aptos"/>
          <w:color w:val="000000"/>
        </w:rPr>
        <w:t xml:space="preserve"> management on an individual and caseload level </w:t>
      </w:r>
      <w:sdt>
        <w:sdtPr>
          <w:rPr>
            <w:rFonts w:ascii="Aptos" w:hAnsi="Aptos"/>
            <w:color w:val="000000"/>
          </w:rPr>
          <w:tag w:val="MENDELEY_CITATION_v3_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"/>
          <w:id w:val="-1043509589"/>
          <w:placeholder>
            <w:docPart w:val="DefaultPlaceholder_-1854013440"/>
          </w:placeholder>
        </w:sdtPr>
        <w:sdtEndPr/>
        <w:sdtContent>
          <w:r w:rsidR="00630ACB" w:rsidRPr="00630ACB">
            <w:rPr>
              <w:rFonts w:ascii="Aptos" w:hAnsi="Aptos"/>
              <w:color w:val="000000"/>
            </w:rPr>
            <w:t>(Griffiths, 2024)</w:t>
          </w:r>
        </w:sdtContent>
      </w:sdt>
      <w:r w:rsidR="00EE763D">
        <w:rPr>
          <w:rFonts w:ascii="Aptos" w:hAnsi="Aptos"/>
          <w:color w:val="000000"/>
        </w:rPr>
        <w:t>.</w:t>
      </w:r>
    </w:p>
    <w:p w14:paraId="7FA645DD" w14:textId="77777777" w:rsidR="00325582" w:rsidRDefault="00325582" w:rsidP="00325582">
      <w:pPr>
        <w:spacing w:after="0" w:line="240" w:lineRule="auto"/>
      </w:pPr>
    </w:p>
    <w:p w14:paraId="13A1FC2E" w14:textId="6CB7FF6F" w:rsidR="00325582" w:rsidRPr="0072578D" w:rsidRDefault="00325582" w:rsidP="00325582">
      <w:pPr>
        <w:spacing w:after="0" w:line="240" w:lineRule="auto"/>
      </w:pPr>
    </w:p>
    <w:p w14:paraId="2A5BA7E0" w14:textId="225C0ACE" w:rsidR="00325582" w:rsidRDefault="00325582" w:rsidP="00325582">
      <w:pPr>
        <w:pStyle w:val="ListParagraph"/>
        <w:numPr>
          <w:ilvl w:val="1"/>
          <w:numId w:val="2"/>
        </w:numPr>
        <w:spacing w:after="0" w:line="240" w:lineRule="auto"/>
      </w:pPr>
      <w:r>
        <w:t>Stakeholder Engagement</w:t>
      </w:r>
    </w:p>
    <w:p w14:paraId="2E264865" w14:textId="77777777" w:rsidR="00047F9F" w:rsidRDefault="00047F9F" w:rsidP="00047F9F">
      <w:pPr>
        <w:spacing w:after="0" w:line="240" w:lineRule="auto"/>
      </w:pPr>
    </w:p>
    <w:p w14:paraId="66B519B0" w14:textId="325B8B13" w:rsidR="0018637A" w:rsidRDefault="00047F9F" w:rsidP="00047F9F">
      <w:pPr>
        <w:spacing w:after="0" w:line="240" w:lineRule="auto"/>
        <w:rPr>
          <w:rFonts w:ascii="Aptos" w:hAnsi="Aptos"/>
          <w:color w:val="000000"/>
        </w:rPr>
      </w:pPr>
      <w:r>
        <w:t xml:space="preserve">Effective engagement </w:t>
      </w:r>
      <w:r w:rsidR="002624DC">
        <w:t xml:space="preserve">and management of stakeholders </w:t>
      </w:r>
      <w:r w:rsidR="00EB1EC6">
        <w:t xml:space="preserve">is crucial for the success of a </w:t>
      </w:r>
      <w:proofErr w:type="gramStart"/>
      <w:r w:rsidR="00EB1EC6">
        <w:t>project,</w:t>
      </w:r>
      <w:proofErr w:type="gramEnd"/>
      <w:r w:rsidR="00EB1EC6">
        <w:t xml:space="preserve"> indeed</w:t>
      </w:r>
      <w:r w:rsidR="00E03BD5">
        <w:t xml:space="preserve"> project success can be </w:t>
      </w:r>
      <w:r w:rsidR="002B5188">
        <w:t xml:space="preserve">partly </w:t>
      </w:r>
      <w:r w:rsidR="00E03BD5">
        <w:t xml:space="preserve">defined as meeting the expectations of </w:t>
      </w:r>
      <w:r w:rsidR="002109E3">
        <w:t xml:space="preserve">the stakeholders </w:t>
      </w:r>
      <w:sdt>
        <w:sdtPr>
          <w:rPr>
            <w:rFonts w:ascii="Aptos" w:hAnsi="Aptos"/>
            <w:color w:val="000000"/>
          </w:rPr>
          <w:tag w:val="MENDELEY_CITATION_v3_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"/>
          <w:id w:val="136923984"/>
          <w:placeholder>
            <w:docPart w:val="DefaultPlaceholder_-1854013440"/>
          </w:placeholder>
        </w:sdtPr>
        <w:sdtEndPr/>
        <w:sdtContent>
          <w:r w:rsidR="00630ACB" w:rsidRPr="00630ACB">
            <w:rPr>
              <w:rFonts w:ascii="Aptos" w:eastAsia="Times New Roman" w:hAnsi="Aptos"/>
              <w:color w:val="000000"/>
            </w:rPr>
            <w:t xml:space="preserve">(Watt </w:t>
          </w:r>
          <w:r w:rsidR="00630ACB" w:rsidRPr="00630ACB">
            <w:rPr>
              <w:rFonts w:ascii="Aptos" w:eastAsia="Times New Roman" w:hAnsi="Aptos"/>
              <w:i/>
              <w:iCs/>
              <w:color w:val="000000"/>
            </w:rPr>
            <w:t>et al.</w:t>
          </w:r>
          <w:r w:rsidR="00630ACB" w:rsidRPr="00630ACB">
            <w:rPr>
              <w:rFonts w:ascii="Aptos" w:eastAsia="Times New Roman" w:hAnsi="Aptos"/>
              <w:color w:val="000000"/>
            </w:rPr>
            <w:t>, 2014)</w:t>
          </w:r>
        </w:sdtContent>
      </w:sdt>
      <w:r w:rsidR="002109E3">
        <w:rPr>
          <w:rFonts w:ascii="Aptos" w:hAnsi="Aptos"/>
          <w:color w:val="000000"/>
        </w:rPr>
        <w:t>.</w:t>
      </w:r>
      <w:r w:rsidR="002B7FB3">
        <w:rPr>
          <w:rFonts w:ascii="Aptos" w:hAnsi="Aptos"/>
          <w:color w:val="000000"/>
        </w:rPr>
        <w:t xml:space="preserve"> </w:t>
      </w:r>
      <w:sdt>
        <w:sdtPr>
          <w:rPr>
            <w:rFonts w:ascii="Aptos" w:hAnsi="Aptos"/>
            <w:color w:val="000000"/>
          </w:rPr>
          <w:tag w:val="MENDELEY_CITATION_v3_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"/>
          <w:id w:val="-352181102"/>
          <w:placeholder>
            <w:docPart w:val="DefaultPlaceholder_-1854013440"/>
          </w:placeholder>
        </w:sdtPr>
        <w:sdtEndPr/>
        <w:sdtContent>
          <w:r w:rsidR="00630ACB" w:rsidRPr="00630ACB">
            <w:rPr>
              <w:rFonts w:ascii="Aptos" w:hAnsi="Aptos"/>
              <w:color w:val="000000"/>
            </w:rPr>
            <w:t>Watt et al. (2014)</w:t>
          </w:r>
        </w:sdtContent>
      </w:sdt>
      <w:r w:rsidR="002B7FB3">
        <w:rPr>
          <w:rFonts w:ascii="Aptos" w:hAnsi="Aptos"/>
          <w:color w:val="000000"/>
        </w:rPr>
        <w:t xml:space="preserve"> defined stakeholders as people who are actively involved in a project</w:t>
      </w:r>
      <w:r w:rsidR="006A29FD">
        <w:rPr>
          <w:rFonts w:ascii="Aptos" w:hAnsi="Aptos"/>
          <w:color w:val="000000"/>
        </w:rPr>
        <w:t xml:space="preserve"> or stand to gain or lose </w:t>
      </w:r>
      <w:proofErr w:type="gramStart"/>
      <w:r w:rsidR="006A29FD">
        <w:rPr>
          <w:rFonts w:ascii="Aptos" w:hAnsi="Aptos"/>
          <w:color w:val="000000"/>
        </w:rPr>
        <w:t>as a result of</w:t>
      </w:r>
      <w:proofErr w:type="gramEnd"/>
      <w:r w:rsidR="006A29FD">
        <w:rPr>
          <w:rFonts w:ascii="Aptos" w:hAnsi="Aptos"/>
          <w:color w:val="000000"/>
        </w:rPr>
        <w:t xml:space="preserve"> it. The list of stakeholders for a digital health implementation project will be </w:t>
      </w:r>
      <w:r w:rsidR="00F6608E">
        <w:rPr>
          <w:rFonts w:ascii="Aptos" w:hAnsi="Aptos"/>
          <w:color w:val="000000"/>
        </w:rPr>
        <w:t>extensive</w:t>
      </w:r>
      <w:r w:rsidR="007934CB">
        <w:rPr>
          <w:rFonts w:ascii="Aptos" w:hAnsi="Aptos"/>
          <w:color w:val="000000"/>
        </w:rPr>
        <w:t>;</w:t>
      </w:r>
      <w:r w:rsidR="00F6608E">
        <w:rPr>
          <w:rFonts w:ascii="Aptos" w:hAnsi="Aptos"/>
          <w:color w:val="000000"/>
        </w:rPr>
        <w:t xml:space="preserve"> </w:t>
      </w:r>
      <w:r w:rsidR="007934CB">
        <w:rPr>
          <w:rFonts w:ascii="Aptos" w:hAnsi="Aptos"/>
          <w:color w:val="000000"/>
        </w:rPr>
        <w:t xml:space="preserve">from </w:t>
      </w:r>
      <w:r w:rsidR="00F6608E">
        <w:rPr>
          <w:rFonts w:ascii="Aptos" w:hAnsi="Aptos"/>
          <w:color w:val="000000"/>
        </w:rPr>
        <w:t xml:space="preserve">senior executives of the organisation </w:t>
      </w:r>
      <w:r w:rsidR="007934CB">
        <w:rPr>
          <w:rFonts w:ascii="Aptos" w:hAnsi="Aptos"/>
          <w:color w:val="000000"/>
        </w:rPr>
        <w:t>and</w:t>
      </w:r>
      <w:r w:rsidR="00F6608E">
        <w:rPr>
          <w:rFonts w:ascii="Aptos" w:hAnsi="Aptos"/>
          <w:color w:val="000000"/>
        </w:rPr>
        <w:t xml:space="preserve"> </w:t>
      </w:r>
      <w:r w:rsidR="007934CB">
        <w:rPr>
          <w:rFonts w:ascii="Aptos" w:hAnsi="Aptos"/>
          <w:color w:val="000000"/>
        </w:rPr>
        <w:t xml:space="preserve">the team delivering the work through to the end users of the digital system and </w:t>
      </w:r>
      <w:r w:rsidR="00AE3E53">
        <w:rPr>
          <w:rFonts w:ascii="Aptos" w:hAnsi="Aptos"/>
          <w:color w:val="000000"/>
        </w:rPr>
        <w:t xml:space="preserve">the patients whose care will be impacted. </w:t>
      </w:r>
      <w:r w:rsidR="00310732">
        <w:rPr>
          <w:rFonts w:ascii="Aptos" w:hAnsi="Aptos"/>
          <w:color w:val="000000"/>
        </w:rPr>
        <w:t xml:space="preserve">Stakeholder analysis </w:t>
      </w:r>
      <w:r w:rsidR="005F68D6">
        <w:rPr>
          <w:rFonts w:ascii="Aptos" w:hAnsi="Aptos"/>
          <w:color w:val="000000"/>
        </w:rPr>
        <w:t xml:space="preserve">aims to identify and classify a project’s stakeholders </w:t>
      </w:r>
      <w:proofErr w:type="gramStart"/>
      <w:r w:rsidR="005F68D6">
        <w:rPr>
          <w:rFonts w:ascii="Aptos" w:hAnsi="Aptos"/>
          <w:color w:val="000000"/>
        </w:rPr>
        <w:t>in order to</w:t>
      </w:r>
      <w:proofErr w:type="gramEnd"/>
      <w:r w:rsidR="005F68D6">
        <w:rPr>
          <w:rFonts w:ascii="Aptos" w:hAnsi="Aptos"/>
          <w:color w:val="000000"/>
        </w:rPr>
        <w:t xml:space="preserve"> plan appropriate</w:t>
      </w:r>
      <w:r w:rsidR="00BE276A">
        <w:rPr>
          <w:rFonts w:ascii="Aptos" w:hAnsi="Aptos"/>
          <w:color w:val="000000"/>
        </w:rPr>
        <w:t xml:space="preserve"> types of engagement with each one</w:t>
      </w:r>
      <w:r w:rsidR="001457A9">
        <w:rPr>
          <w:rFonts w:ascii="Aptos" w:hAnsi="Aptos"/>
          <w:color w:val="000000"/>
        </w:rPr>
        <w:t xml:space="preserve"> </w:t>
      </w:r>
      <w:sdt>
        <w:sdtPr>
          <w:rPr>
            <w:rFonts w:ascii="Aptos" w:hAnsi="Aptos"/>
            <w:color w:val="000000"/>
          </w:rPr>
          <w:tag w:val="MENDELEY_CITATION_v3_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"/>
          <w:id w:val="533314736"/>
          <w:placeholder>
            <w:docPart w:val="DefaultPlaceholder_-1854013440"/>
          </w:placeholder>
        </w:sdtPr>
        <w:sdtEndPr/>
        <w:sdtContent>
          <w:r w:rsidR="00630ACB" w:rsidRPr="00630ACB">
            <w:rPr>
              <w:rFonts w:ascii="Aptos" w:hAnsi="Aptos"/>
              <w:color w:val="000000"/>
            </w:rPr>
            <w:t>(</w:t>
          </w:r>
          <w:proofErr w:type="spellStart"/>
          <w:r w:rsidR="00630ACB" w:rsidRPr="00630ACB">
            <w:rPr>
              <w:rFonts w:ascii="Aptos" w:hAnsi="Aptos"/>
              <w:color w:val="000000"/>
            </w:rPr>
            <w:t>Brugha</w:t>
          </w:r>
          <w:proofErr w:type="spellEnd"/>
          <w:r w:rsidR="00630ACB" w:rsidRPr="00630ACB">
            <w:rPr>
              <w:rFonts w:ascii="Aptos" w:hAnsi="Aptos"/>
              <w:color w:val="000000"/>
            </w:rPr>
            <w:t xml:space="preserve"> and </w:t>
          </w:r>
          <w:proofErr w:type="spellStart"/>
          <w:r w:rsidR="00630ACB" w:rsidRPr="00630ACB">
            <w:rPr>
              <w:rFonts w:ascii="Aptos" w:hAnsi="Aptos"/>
              <w:color w:val="000000"/>
            </w:rPr>
            <w:t>Varvasovszky</w:t>
          </w:r>
          <w:proofErr w:type="spellEnd"/>
          <w:r w:rsidR="00630ACB" w:rsidRPr="00630ACB">
            <w:rPr>
              <w:rFonts w:ascii="Aptos" w:hAnsi="Aptos"/>
              <w:color w:val="000000"/>
            </w:rPr>
            <w:t>, 2000)</w:t>
          </w:r>
        </w:sdtContent>
      </w:sdt>
      <w:r w:rsidR="004C07E0">
        <w:rPr>
          <w:rFonts w:ascii="Aptos" w:hAnsi="Aptos"/>
          <w:color w:val="000000"/>
        </w:rPr>
        <w:t>.</w:t>
      </w:r>
      <w:r w:rsidR="0018637A">
        <w:rPr>
          <w:rFonts w:ascii="Aptos" w:hAnsi="Aptos"/>
          <w:color w:val="000000"/>
        </w:rPr>
        <w:t xml:space="preserve"> </w:t>
      </w:r>
      <w:r w:rsidR="00694785">
        <w:rPr>
          <w:rFonts w:ascii="Aptos" w:hAnsi="Aptos"/>
          <w:color w:val="000000"/>
        </w:rPr>
        <w:t>One method of classification is to consider the</w:t>
      </w:r>
      <w:r w:rsidR="00281684">
        <w:rPr>
          <w:rFonts w:ascii="Aptos" w:hAnsi="Aptos"/>
          <w:color w:val="000000"/>
        </w:rPr>
        <w:t xml:space="preserve"> level of</w:t>
      </w:r>
      <w:r w:rsidR="00694785">
        <w:rPr>
          <w:rFonts w:ascii="Aptos" w:hAnsi="Aptos"/>
          <w:color w:val="000000"/>
        </w:rPr>
        <w:t xml:space="preserve"> </w:t>
      </w:r>
      <w:r w:rsidR="007F0880">
        <w:rPr>
          <w:rFonts w:ascii="Aptos" w:hAnsi="Aptos"/>
          <w:color w:val="000000"/>
        </w:rPr>
        <w:t>power or influence each stakeholder has over the project</w:t>
      </w:r>
      <w:r w:rsidR="00281684">
        <w:rPr>
          <w:rFonts w:ascii="Aptos" w:hAnsi="Aptos"/>
          <w:color w:val="000000"/>
        </w:rPr>
        <w:t xml:space="preserve"> and the level of impact the project will have on them, </w:t>
      </w:r>
      <w:r w:rsidR="0058585E">
        <w:rPr>
          <w:rFonts w:ascii="Aptos" w:hAnsi="Aptos"/>
          <w:color w:val="000000"/>
        </w:rPr>
        <w:t xml:space="preserve">which then guide the appropriate management strategy </w:t>
      </w:r>
      <w:r w:rsidR="00225B66">
        <w:rPr>
          <w:rFonts w:ascii="Aptos" w:hAnsi="Aptos"/>
          <w:color w:val="000000"/>
        </w:rPr>
        <w:t xml:space="preserve">(Figure </w:t>
      </w:r>
      <w:r w:rsidR="0068599B">
        <w:rPr>
          <w:rFonts w:ascii="Aptos" w:hAnsi="Aptos"/>
          <w:color w:val="000000"/>
        </w:rPr>
        <w:t>2</w:t>
      </w:r>
      <w:r w:rsidR="00225B66">
        <w:rPr>
          <w:rFonts w:ascii="Aptos" w:hAnsi="Aptos"/>
          <w:color w:val="000000"/>
        </w:rPr>
        <w:t>)</w:t>
      </w:r>
      <w:r w:rsidR="007411A7">
        <w:rPr>
          <w:rFonts w:ascii="Aptos" w:hAnsi="Aptos"/>
          <w:color w:val="000000"/>
        </w:rPr>
        <w:t>.</w:t>
      </w:r>
    </w:p>
    <w:p w14:paraId="531FDE7A" w14:textId="381F6BE0" w:rsidR="00AE1A6E" w:rsidRDefault="004E3B4B" w:rsidP="00047F9F">
      <w:pPr>
        <w:spacing w:after="0" w:line="240" w:lineRule="auto"/>
        <w:rPr>
          <w:rFonts w:ascii="Aptos" w:hAnsi="Aptos"/>
          <w:color w:val="000000"/>
        </w:rPr>
      </w:pPr>
      <w:r w:rsidRPr="004E3B4B">
        <w:rPr>
          <w:rFonts w:ascii="Aptos" w:hAnsi="Aptos"/>
          <w:noProof/>
          <w:color w:val="000000"/>
        </w:rPr>
        <w:drawing>
          <wp:anchor distT="0" distB="0" distL="114300" distR="114300" simplePos="0" relativeHeight="251658240" behindDoc="0" locked="0" layoutInCell="1" allowOverlap="1" wp14:anchorId="7D015DFB" wp14:editId="74B5F0B6">
            <wp:simplePos x="0" y="0"/>
            <wp:positionH relativeFrom="column">
              <wp:posOffset>817684</wp:posOffset>
            </wp:positionH>
            <wp:positionV relativeFrom="paragraph">
              <wp:posOffset>186055</wp:posOffset>
            </wp:positionV>
            <wp:extent cx="4794558" cy="2618545"/>
            <wp:effectExtent l="0" t="0" r="0" b="0"/>
            <wp:wrapTopAndBottom/>
            <wp:docPr id="646798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798748"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794558" cy="2618545"/>
                    </a:xfrm>
                    <a:prstGeom prst="rect">
                      <a:avLst/>
                    </a:prstGeom>
                  </pic:spPr>
                </pic:pic>
              </a:graphicData>
            </a:graphic>
            <wp14:sizeRelH relativeFrom="page">
              <wp14:pctWidth>0</wp14:pctWidth>
            </wp14:sizeRelH>
            <wp14:sizeRelV relativeFrom="page">
              <wp14:pctHeight>0</wp14:pctHeight>
            </wp14:sizeRelV>
          </wp:anchor>
        </w:drawing>
      </w:r>
    </w:p>
    <w:p w14:paraId="048CD9B6" w14:textId="1871DB94" w:rsidR="00AE1A6E" w:rsidRPr="004E3B4B" w:rsidRDefault="004E3B4B" w:rsidP="00273258">
      <w:pPr>
        <w:spacing w:after="0" w:line="240" w:lineRule="auto"/>
        <w:jc w:val="center"/>
        <w:rPr>
          <w:rFonts w:ascii="Aptos" w:hAnsi="Aptos"/>
          <w:color w:val="000000"/>
          <w:sz w:val="20"/>
          <w:szCs w:val="20"/>
        </w:rPr>
      </w:pPr>
      <w:r>
        <w:rPr>
          <w:rFonts w:ascii="Aptos" w:hAnsi="Aptos"/>
          <w:color w:val="000000"/>
          <w:sz w:val="20"/>
          <w:szCs w:val="20"/>
        </w:rPr>
        <w:t xml:space="preserve">Figure </w:t>
      </w:r>
      <w:r w:rsidR="0068599B">
        <w:rPr>
          <w:rFonts w:ascii="Aptos" w:hAnsi="Aptos"/>
          <w:color w:val="000000"/>
          <w:sz w:val="20"/>
          <w:szCs w:val="20"/>
        </w:rPr>
        <w:t>2</w:t>
      </w:r>
      <w:r>
        <w:rPr>
          <w:rFonts w:ascii="Aptos" w:hAnsi="Aptos"/>
          <w:color w:val="000000"/>
          <w:sz w:val="20"/>
          <w:szCs w:val="20"/>
        </w:rPr>
        <w:t>:</w:t>
      </w:r>
      <w:r w:rsidR="008213E8">
        <w:rPr>
          <w:rFonts w:ascii="Aptos" w:hAnsi="Aptos"/>
          <w:color w:val="000000"/>
          <w:sz w:val="20"/>
          <w:szCs w:val="20"/>
        </w:rPr>
        <w:t xml:space="preserve"> </w:t>
      </w:r>
      <w:r w:rsidR="00D55B60">
        <w:rPr>
          <w:rFonts w:ascii="Aptos" w:hAnsi="Aptos"/>
          <w:color w:val="000000"/>
          <w:sz w:val="20"/>
          <w:szCs w:val="20"/>
        </w:rPr>
        <w:t>Prioritising stakeholders</w:t>
      </w:r>
      <w:r w:rsidR="002A36A8">
        <w:rPr>
          <w:rFonts w:ascii="Aptos" w:hAnsi="Aptos"/>
          <w:color w:val="000000"/>
          <w:sz w:val="20"/>
          <w:szCs w:val="20"/>
        </w:rPr>
        <w:t xml:space="preserve"> </w:t>
      </w:r>
      <w:sdt>
        <w:sdtPr>
          <w:rPr>
            <w:rFonts w:ascii="Aptos" w:hAnsi="Aptos"/>
            <w:color w:val="000000"/>
            <w:sz w:val="20"/>
            <w:szCs w:val="20"/>
          </w:rPr>
          <w:tag w:val="MENDELEY_CITATION_v3_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"/>
          <w:id w:val="-1646119052"/>
          <w:placeholder>
            <w:docPart w:val="DefaultPlaceholder_-1854013440"/>
          </w:placeholder>
        </w:sdtPr>
        <w:sdtEndPr/>
        <w:sdtContent>
          <w:r w:rsidR="00630ACB" w:rsidRPr="00630ACB">
            <w:rPr>
              <w:rFonts w:ascii="Aptos" w:hAnsi="Aptos"/>
              <w:color w:val="000000"/>
              <w:sz w:val="20"/>
              <w:szCs w:val="20"/>
            </w:rPr>
            <w:t>(NHS Institute for Innovation and Improvement, 2009)</w:t>
          </w:r>
        </w:sdtContent>
      </w:sdt>
      <w:r w:rsidR="00273258">
        <w:rPr>
          <w:rFonts w:ascii="Aptos" w:hAnsi="Aptos"/>
          <w:color w:val="000000"/>
          <w:sz w:val="20"/>
          <w:szCs w:val="20"/>
        </w:rPr>
        <w:t>.</w:t>
      </w:r>
    </w:p>
    <w:p w14:paraId="4F48979F" w14:textId="77777777" w:rsidR="0018637A" w:rsidRDefault="0018637A" w:rsidP="00047F9F">
      <w:pPr>
        <w:spacing w:after="0" w:line="240" w:lineRule="auto"/>
        <w:rPr>
          <w:rFonts w:ascii="Aptos" w:hAnsi="Aptos"/>
          <w:color w:val="000000"/>
        </w:rPr>
      </w:pPr>
    </w:p>
    <w:p w14:paraId="15D53207" w14:textId="2D861158" w:rsidR="00047F9F" w:rsidRDefault="007411A7" w:rsidP="00047F9F">
      <w:pPr>
        <w:spacing w:after="0" w:line="240" w:lineRule="auto"/>
        <w:rPr>
          <w:rFonts w:ascii="Aptos" w:hAnsi="Aptos"/>
          <w:color w:val="000000"/>
        </w:rPr>
      </w:pPr>
      <w:r>
        <w:rPr>
          <w:rFonts w:ascii="Aptos" w:hAnsi="Aptos"/>
          <w:color w:val="000000"/>
        </w:rPr>
        <w:lastRenderedPageBreak/>
        <w:t>Table 1</w:t>
      </w:r>
      <w:r w:rsidR="003362B0">
        <w:rPr>
          <w:rFonts w:ascii="Aptos" w:hAnsi="Aptos"/>
          <w:color w:val="000000"/>
        </w:rPr>
        <w:t xml:space="preserve"> shows the stakeholder roles identified for this project</w:t>
      </w:r>
      <w:r w:rsidR="00477AB1">
        <w:rPr>
          <w:rFonts w:ascii="Aptos" w:hAnsi="Aptos"/>
          <w:color w:val="000000"/>
        </w:rPr>
        <w:t xml:space="preserve"> within </w:t>
      </w:r>
      <w:r w:rsidR="00235F4A">
        <w:rPr>
          <w:rFonts w:ascii="Aptos" w:hAnsi="Aptos"/>
          <w:color w:val="000000"/>
        </w:rPr>
        <w:t>CAVUHB</w:t>
      </w:r>
      <w:r w:rsidR="004808E3">
        <w:rPr>
          <w:rFonts w:ascii="Aptos" w:hAnsi="Aptos"/>
          <w:color w:val="000000"/>
        </w:rPr>
        <w:t>,</w:t>
      </w:r>
      <w:r w:rsidR="00200049">
        <w:rPr>
          <w:rFonts w:ascii="Aptos" w:hAnsi="Aptos"/>
          <w:color w:val="000000"/>
        </w:rPr>
        <w:t xml:space="preserve"> the </w:t>
      </w:r>
      <w:r w:rsidR="00032480">
        <w:rPr>
          <w:rFonts w:ascii="Aptos" w:hAnsi="Aptos"/>
          <w:color w:val="000000"/>
        </w:rPr>
        <w:t xml:space="preserve">level of </w:t>
      </w:r>
      <w:r w:rsidR="00BD4813">
        <w:rPr>
          <w:rFonts w:ascii="Aptos" w:hAnsi="Aptos"/>
          <w:color w:val="000000"/>
        </w:rPr>
        <w:t>power and impact for each one</w:t>
      </w:r>
      <w:r w:rsidR="004808E3">
        <w:rPr>
          <w:rFonts w:ascii="Aptos" w:hAnsi="Aptos"/>
          <w:color w:val="000000"/>
        </w:rPr>
        <w:t xml:space="preserve"> and the</w:t>
      </w:r>
      <w:r w:rsidR="002464AC">
        <w:rPr>
          <w:rFonts w:ascii="Aptos" w:hAnsi="Aptos"/>
          <w:color w:val="000000"/>
        </w:rPr>
        <w:t xml:space="preserve"> appropriate</w:t>
      </w:r>
      <w:r w:rsidR="00DD27D1">
        <w:rPr>
          <w:rFonts w:ascii="Aptos" w:hAnsi="Aptos"/>
          <w:color w:val="000000"/>
        </w:rPr>
        <w:t xml:space="preserve"> </w:t>
      </w:r>
      <w:r w:rsidR="002464AC">
        <w:rPr>
          <w:rFonts w:ascii="Aptos" w:hAnsi="Aptos"/>
          <w:color w:val="000000"/>
        </w:rPr>
        <w:t>engagement</w:t>
      </w:r>
      <w:r w:rsidR="00DD27D1">
        <w:rPr>
          <w:rFonts w:ascii="Aptos" w:hAnsi="Aptos"/>
          <w:color w:val="000000"/>
        </w:rPr>
        <w:t xml:space="preserve"> strategy as informed by the matrix in Figure </w:t>
      </w:r>
      <w:r>
        <w:rPr>
          <w:rFonts w:ascii="Aptos" w:hAnsi="Aptos"/>
          <w:color w:val="000000"/>
        </w:rPr>
        <w:t>2</w:t>
      </w:r>
      <w:r w:rsidR="00DD27D1">
        <w:rPr>
          <w:rFonts w:ascii="Aptos" w:hAnsi="Aptos"/>
          <w:color w:val="000000"/>
        </w:rPr>
        <w:t>.</w:t>
      </w:r>
      <w:r w:rsidR="00014BF4">
        <w:rPr>
          <w:rFonts w:ascii="Aptos" w:hAnsi="Aptos"/>
          <w:color w:val="000000"/>
        </w:rPr>
        <w:t xml:space="preserve"> Staff who will be the end users of the system are </w:t>
      </w:r>
      <w:r w:rsidR="00072D7B">
        <w:rPr>
          <w:rFonts w:ascii="Aptos" w:hAnsi="Aptos"/>
          <w:color w:val="000000"/>
        </w:rPr>
        <w:t xml:space="preserve">identified as ‘high power’ in this project </w:t>
      </w:r>
      <w:r w:rsidR="00EB0EDE">
        <w:rPr>
          <w:rFonts w:ascii="Aptos" w:hAnsi="Aptos"/>
          <w:color w:val="000000"/>
        </w:rPr>
        <w:t>to reflect</w:t>
      </w:r>
      <w:r w:rsidR="00313907">
        <w:rPr>
          <w:rFonts w:ascii="Aptos" w:hAnsi="Aptos"/>
          <w:color w:val="000000"/>
        </w:rPr>
        <w:t xml:space="preserve"> the importance of their acceptance or resistance in the eventual success of the implementation.</w:t>
      </w:r>
    </w:p>
    <w:p w14:paraId="7EE17031" w14:textId="77777777" w:rsidR="007411A7" w:rsidRDefault="007411A7" w:rsidP="00047F9F">
      <w:pPr>
        <w:spacing w:after="0" w:line="240" w:lineRule="auto"/>
        <w:rPr>
          <w:rFonts w:ascii="Aptos" w:hAnsi="Aptos"/>
          <w:color w:val="000000"/>
        </w:rPr>
      </w:pPr>
    </w:p>
    <w:p w14:paraId="034E4513" w14:textId="2D173571" w:rsidR="00BD4813" w:rsidRDefault="00313907" w:rsidP="007411A7">
      <w:pPr>
        <w:spacing w:after="0" w:line="240" w:lineRule="auto"/>
        <w:ind w:firstLine="720"/>
        <w:rPr>
          <w:rFonts w:ascii="Aptos" w:hAnsi="Aptos"/>
          <w:color w:val="000000"/>
        </w:rPr>
      </w:pPr>
      <w:r>
        <w:rPr>
          <w:rFonts w:ascii="Aptos" w:hAnsi="Aptos"/>
          <w:color w:val="000000"/>
          <w:sz w:val="20"/>
          <w:szCs w:val="20"/>
        </w:rPr>
        <w:t>Table 1</w:t>
      </w:r>
      <w:r w:rsidR="007411A7">
        <w:rPr>
          <w:rFonts w:ascii="Aptos" w:hAnsi="Aptos"/>
          <w:color w:val="000000"/>
          <w:sz w:val="20"/>
          <w:szCs w:val="20"/>
        </w:rPr>
        <w:t>: Stakeholder analysis for this project and appropriate engagement strategy for each.</w:t>
      </w:r>
    </w:p>
    <w:tbl>
      <w:tblPr>
        <w:tblStyle w:val="TableGrid"/>
        <w:tblW w:w="0" w:type="auto"/>
        <w:tblInd w:w="597" w:type="dxa"/>
        <w:tblLook w:val="04A0" w:firstRow="1" w:lastRow="0" w:firstColumn="1" w:lastColumn="0" w:noHBand="0" w:noVBand="1"/>
      </w:tblPr>
      <w:tblGrid>
        <w:gridCol w:w="3381"/>
        <w:gridCol w:w="2081"/>
        <w:gridCol w:w="1960"/>
        <w:gridCol w:w="1846"/>
      </w:tblGrid>
      <w:tr w:rsidR="00DD27D1" w14:paraId="760558DD" w14:textId="76233DDF" w:rsidTr="002464AC">
        <w:trPr>
          <w:trHeight w:val="454"/>
        </w:trPr>
        <w:tc>
          <w:tcPr>
            <w:tcW w:w="3381" w:type="dxa"/>
            <w:vAlign w:val="center"/>
          </w:tcPr>
          <w:p w14:paraId="0AE031A1" w14:textId="2A44F39A" w:rsidR="00DD27D1" w:rsidRPr="002B499A" w:rsidRDefault="00DD27D1" w:rsidP="00E649D5">
            <w:pPr>
              <w:jc w:val="center"/>
              <w:rPr>
                <w:rFonts w:ascii="Aptos" w:hAnsi="Aptos"/>
                <w:b/>
                <w:bCs/>
                <w:color w:val="000000"/>
              </w:rPr>
            </w:pPr>
            <w:r w:rsidRPr="002B499A">
              <w:rPr>
                <w:rFonts w:ascii="Aptos" w:hAnsi="Aptos"/>
                <w:b/>
                <w:bCs/>
                <w:color w:val="000000"/>
              </w:rPr>
              <w:t>Stakeholder role</w:t>
            </w:r>
          </w:p>
        </w:tc>
        <w:tc>
          <w:tcPr>
            <w:tcW w:w="2081" w:type="dxa"/>
            <w:vAlign w:val="center"/>
          </w:tcPr>
          <w:p w14:paraId="55DCB62B" w14:textId="39CFF38E" w:rsidR="00DD27D1" w:rsidRPr="002B499A" w:rsidRDefault="00DD27D1" w:rsidP="00E649D5">
            <w:pPr>
              <w:jc w:val="center"/>
              <w:rPr>
                <w:rFonts w:ascii="Aptos" w:hAnsi="Aptos"/>
                <w:b/>
                <w:bCs/>
                <w:color w:val="000000"/>
              </w:rPr>
            </w:pPr>
            <w:r w:rsidRPr="002B499A">
              <w:rPr>
                <w:rFonts w:ascii="Aptos" w:hAnsi="Aptos"/>
                <w:b/>
                <w:bCs/>
                <w:color w:val="000000"/>
              </w:rPr>
              <w:t>Power over project</w:t>
            </w:r>
          </w:p>
        </w:tc>
        <w:tc>
          <w:tcPr>
            <w:tcW w:w="1960" w:type="dxa"/>
            <w:vAlign w:val="center"/>
          </w:tcPr>
          <w:p w14:paraId="0F4570CE" w14:textId="62E4F0D4" w:rsidR="00DD27D1" w:rsidRPr="002B499A" w:rsidRDefault="00DD27D1" w:rsidP="00E649D5">
            <w:pPr>
              <w:jc w:val="center"/>
              <w:rPr>
                <w:rFonts w:ascii="Aptos" w:hAnsi="Aptos"/>
                <w:b/>
                <w:bCs/>
                <w:color w:val="000000"/>
              </w:rPr>
            </w:pPr>
            <w:r w:rsidRPr="002B499A">
              <w:rPr>
                <w:rFonts w:ascii="Aptos" w:hAnsi="Aptos"/>
                <w:b/>
                <w:bCs/>
                <w:color w:val="000000"/>
              </w:rPr>
              <w:t>Impact of project</w:t>
            </w:r>
          </w:p>
        </w:tc>
        <w:tc>
          <w:tcPr>
            <w:tcW w:w="1846" w:type="dxa"/>
            <w:vAlign w:val="center"/>
          </w:tcPr>
          <w:p w14:paraId="41099E2E" w14:textId="1B7DFC73" w:rsidR="00DD27D1" w:rsidRPr="002B499A" w:rsidRDefault="002464AC" w:rsidP="00DD27D1">
            <w:pPr>
              <w:jc w:val="center"/>
              <w:rPr>
                <w:rFonts w:ascii="Aptos" w:hAnsi="Aptos"/>
                <w:b/>
                <w:bCs/>
                <w:color w:val="000000"/>
              </w:rPr>
            </w:pPr>
            <w:r>
              <w:rPr>
                <w:rFonts w:ascii="Aptos" w:hAnsi="Aptos"/>
                <w:b/>
                <w:bCs/>
                <w:color w:val="000000"/>
              </w:rPr>
              <w:t>Engagement</w:t>
            </w:r>
          </w:p>
        </w:tc>
      </w:tr>
      <w:tr w:rsidR="00DD27D1" w14:paraId="20368D19" w14:textId="0B22C3A5" w:rsidTr="002464AC">
        <w:trPr>
          <w:trHeight w:val="454"/>
        </w:trPr>
        <w:tc>
          <w:tcPr>
            <w:tcW w:w="3381" w:type="dxa"/>
            <w:vAlign w:val="center"/>
          </w:tcPr>
          <w:p w14:paraId="0BF1E808" w14:textId="62D86ACD" w:rsidR="00DD27D1" w:rsidRDefault="00DD27D1" w:rsidP="00E649D5">
            <w:pPr>
              <w:rPr>
                <w:rFonts w:ascii="Aptos" w:hAnsi="Aptos"/>
                <w:color w:val="000000"/>
              </w:rPr>
            </w:pPr>
            <w:r>
              <w:rPr>
                <w:rFonts w:ascii="Aptos" w:hAnsi="Aptos"/>
                <w:color w:val="000000"/>
              </w:rPr>
              <w:t>Director of Digital</w:t>
            </w:r>
          </w:p>
        </w:tc>
        <w:tc>
          <w:tcPr>
            <w:tcW w:w="2081" w:type="dxa"/>
            <w:vAlign w:val="center"/>
          </w:tcPr>
          <w:p w14:paraId="5A5F4370" w14:textId="171444EC" w:rsidR="00DD27D1" w:rsidRDefault="00DD27D1" w:rsidP="00E649D5">
            <w:pPr>
              <w:jc w:val="center"/>
              <w:rPr>
                <w:rFonts w:ascii="Aptos" w:hAnsi="Aptos"/>
                <w:color w:val="000000"/>
              </w:rPr>
            </w:pPr>
            <w:r>
              <w:rPr>
                <w:rFonts w:ascii="Aptos" w:hAnsi="Aptos"/>
                <w:color w:val="000000"/>
              </w:rPr>
              <w:t>High</w:t>
            </w:r>
          </w:p>
        </w:tc>
        <w:tc>
          <w:tcPr>
            <w:tcW w:w="1960" w:type="dxa"/>
            <w:vAlign w:val="center"/>
          </w:tcPr>
          <w:p w14:paraId="13AAF2F0" w14:textId="5831D43C" w:rsidR="00DD27D1" w:rsidRDefault="00DD27D1" w:rsidP="00E649D5">
            <w:pPr>
              <w:jc w:val="center"/>
              <w:rPr>
                <w:rFonts w:ascii="Aptos" w:hAnsi="Aptos"/>
                <w:color w:val="000000"/>
              </w:rPr>
            </w:pPr>
            <w:r>
              <w:rPr>
                <w:rFonts w:ascii="Aptos" w:hAnsi="Aptos"/>
                <w:color w:val="000000"/>
              </w:rPr>
              <w:t>Low</w:t>
            </w:r>
          </w:p>
        </w:tc>
        <w:tc>
          <w:tcPr>
            <w:tcW w:w="1846" w:type="dxa"/>
            <w:vAlign w:val="center"/>
          </w:tcPr>
          <w:p w14:paraId="4FB854C0" w14:textId="09B2313B" w:rsidR="00DD27D1" w:rsidRDefault="002464AC" w:rsidP="002464AC">
            <w:pPr>
              <w:jc w:val="center"/>
              <w:rPr>
                <w:rFonts w:ascii="Aptos" w:hAnsi="Aptos"/>
                <w:color w:val="000000"/>
              </w:rPr>
            </w:pPr>
            <w:r>
              <w:rPr>
                <w:rFonts w:ascii="Aptos" w:hAnsi="Aptos"/>
                <w:color w:val="000000"/>
              </w:rPr>
              <w:t>Satisfy</w:t>
            </w:r>
          </w:p>
        </w:tc>
      </w:tr>
      <w:tr w:rsidR="00DD27D1" w14:paraId="3F701CB3" w14:textId="116775F9" w:rsidTr="002464AC">
        <w:trPr>
          <w:trHeight w:val="454"/>
        </w:trPr>
        <w:tc>
          <w:tcPr>
            <w:tcW w:w="3381" w:type="dxa"/>
            <w:vAlign w:val="center"/>
          </w:tcPr>
          <w:p w14:paraId="67F5F49C" w14:textId="23861882" w:rsidR="00DD27D1" w:rsidRDefault="00DD27D1" w:rsidP="00E649D5">
            <w:pPr>
              <w:rPr>
                <w:rFonts w:ascii="Aptos" w:hAnsi="Aptos"/>
                <w:color w:val="000000"/>
              </w:rPr>
            </w:pPr>
            <w:r>
              <w:rPr>
                <w:rFonts w:ascii="Aptos" w:hAnsi="Aptos"/>
                <w:color w:val="000000"/>
              </w:rPr>
              <w:t>Project Manager</w:t>
            </w:r>
          </w:p>
        </w:tc>
        <w:tc>
          <w:tcPr>
            <w:tcW w:w="2081" w:type="dxa"/>
            <w:vAlign w:val="center"/>
          </w:tcPr>
          <w:p w14:paraId="61B5FE0E" w14:textId="133123C8" w:rsidR="00DD27D1" w:rsidRDefault="00DD27D1" w:rsidP="00E649D5">
            <w:pPr>
              <w:jc w:val="center"/>
              <w:rPr>
                <w:rFonts w:ascii="Aptos" w:hAnsi="Aptos"/>
                <w:color w:val="000000"/>
              </w:rPr>
            </w:pPr>
            <w:r>
              <w:rPr>
                <w:rFonts w:ascii="Aptos" w:hAnsi="Aptos"/>
                <w:color w:val="000000"/>
              </w:rPr>
              <w:t>High</w:t>
            </w:r>
          </w:p>
        </w:tc>
        <w:tc>
          <w:tcPr>
            <w:tcW w:w="1960" w:type="dxa"/>
            <w:vAlign w:val="center"/>
          </w:tcPr>
          <w:p w14:paraId="1DE042D1" w14:textId="3A3730C9" w:rsidR="00DD27D1" w:rsidRDefault="00DD27D1" w:rsidP="00E649D5">
            <w:pPr>
              <w:jc w:val="center"/>
              <w:rPr>
                <w:rFonts w:ascii="Aptos" w:hAnsi="Aptos"/>
                <w:color w:val="000000"/>
              </w:rPr>
            </w:pPr>
            <w:r>
              <w:rPr>
                <w:rFonts w:ascii="Aptos" w:hAnsi="Aptos"/>
                <w:color w:val="000000"/>
              </w:rPr>
              <w:t>Low</w:t>
            </w:r>
          </w:p>
        </w:tc>
        <w:tc>
          <w:tcPr>
            <w:tcW w:w="1846" w:type="dxa"/>
            <w:vAlign w:val="center"/>
          </w:tcPr>
          <w:p w14:paraId="49257D5E" w14:textId="6AE95009" w:rsidR="00DD27D1" w:rsidRDefault="002464AC" w:rsidP="002464AC">
            <w:pPr>
              <w:jc w:val="center"/>
              <w:rPr>
                <w:rFonts w:ascii="Aptos" w:hAnsi="Aptos"/>
                <w:color w:val="000000"/>
              </w:rPr>
            </w:pPr>
            <w:r>
              <w:rPr>
                <w:rFonts w:ascii="Aptos" w:hAnsi="Aptos"/>
                <w:color w:val="000000"/>
              </w:rPr>
              <w:t>Satisfy</w:t>
            </w:r>
          </w:p>
        </w:tc>
      </w:tr>
      <w:tr w:rsidR="00DD27D1" w14:paraId="756206C9" w14:textId="4A15E439" w:rsidTr="002464AC">
        <w:trPr>
          <w:trHeight w:val="454"/>
        </w:trPr>
        <w:tc>
          <w:tcPr>
            <w:tcW w:w="3381" w:type="dxa"/>
            <w:vAlign w:val="center"/>
          </w:tcPr>
          <w:p w14:paraId="628F3410" w14:textId="7CED0C36" w:rsidR="00DD27D1" w:rsidRDefault="00DD27D1" w:rsidP="00E649D5">
            <w:pPr>
              <w:rPr>
                <w:rFonts w:ascii="Aptos" w:hAnsi="Aptos"/>
                <w:color w:val="000000"/>
              </w:rPr>
            </w:pPr>
            <w:r>
              <w:rPr>
                <w:rFonts w:ascii="Aptos" w:hAnsi="Aptos"/>
                <w:color w:val="000000"/>
              </w:rPr>
              <w:t>Integration Development team</w:t>
            </w:r>
          </w:p>
        </w:tc>
        <w:tc>
          <w:tcPr>
            <w:tcW w:w="2081" w:type="dxa"/>
            <w:vAlign w:val="center"/>
          </w:tcPr>
          <w:p w14:paraId="2ACD3BC8" w14:textId="2BAD8EAD" w:rsidR="00DD27D1" w:rsidRDefault="00DD27D1" w:rsidP="00E649D5">
            <w:pPr>
              <w:jc w:val="center"/>
              <w:rPr>
                <w:rFonts w:ascii="Aptos" w:hAnsi="Aptos"/>
                <w:color w:val="000000"/>
              </w:rPr>
            </w:pPr>
            <w:r>
              <w:rPr>
                <w:rFonts w:ascii="Aptos" w:hAnsi="Aptos"/>
                <w:color w:val="000000"/>
              </w:rPr>
              <w:t>High</w:t>
            </w:r>
          </w:p>
        </w:tc>
        <w:tc>
          <w:tcPr>
            <w:tcW w:w="1960" w:type="dxa"/>
            <w:vAlign w:val="center"/>
          </w:tcPr>
          <w:p w14:paraId="1E7B25B3" w14:textId="64A030BA" w:rsidR="00DD27D1" w:rsidRDefault="00857370" w:rsidP="00E649D5">
            <w:pPr>
              <w:jc w:val="center"/>
              <w:rPr>
                <w:rFonts w:ascii="Aptos" w:hAnsi="Aptos"/>
                <w:color w:val="000000"/>
              </w:rPr>
            </w:pPr>
            <w:r>
              <w:rPr>
                <w:rFonts w:ascii="Aptos" w:hAnsi="Aptos"/>
                <w:color w:val="000000"/>
              </w:rPr>
              <w:t>High</w:t>
            </w:r>
          </w:p>
        </w:tc>
        <w:tc>
          <w:tcPr>
            <w:tcW w:w="1846" w:type="dxa"/>
            <w:vAlign w:val="center"/>
          </w:tcPr>
          <w:p w14:paraId="44E134CD" w14:textId="5FF5B30D" w:rsidR="00DD27D1" w:rsidRDefault="00857370" w:rsidP="002464AC">
            <w:pPr>
              <w:jc w:val="center"/>
              <w:rPr>
                <w:rFonts w:ascii="Aptos" w:hAnsi="Aptos"/>
                <w:color w:val="000000"/>
              </w:rPr>
            </w:pPr>
            <w:r>
              <w:rPr>
                <w:rFonts w:ascii="Aptos" w:hAnsi="Aptos"/>
                <w:color w:val="000000"/>
              </w:rPr>
              <w:t>Manage</w:t>
            </w:r>
          </w:p>
        </w:tc>
      </w:tr>
      <w:tr w:rsidR="00DD27D1" w14:paraId="70AFE549" w14:textId="09CD3EBD" w:rsidTr="002464AC">
        <w:trPr>
          <w:trHeight w:val="454"/>
        </w:trPr>
        <w:tc>
          <w:tcPr>
            <w:tcW w:w="3381" w:type="dxa"/>
            <w:vAlign w:val="center"/>
          </w:tcPr>
          <w:p w14:paraId="4CAB4727" w14:textId="09D846EE" w:rsidR="00DD27D1" w:rsidRDefault="00DD27D1" w:rsidP="00E649D5">
            <w:pPr>
              <w:rPr>
                <w:rFonts w:ascii="Aptos" w:hAnsi="Aptos"/>
                <w:color w:val="000000"/>
              </w:rPr>
            </w:pPr>
            <w:r>
              <w:rPr>
                <w:rFonts w:ascii="Aptos" w:hAnsi="Aptos"/>
                <w:color w:val="000000"/>
              </w:rPr>
              <w:t>Senior Midwifery Managers</w:t>
            </w:r>
          </w:p>
        </w:tc>
        <w:tc>
          <w:tcPr>
            <w:tcW w:w="2081" w:type="dxa"/>
            <w:vAlign w:val="center"/>
          </w:tcPr>
          <w:p w14:paraId="61D57FDA" w14:textId="3004F794" w:rsidR="00DD27D1" w:rsidRDefault="00DD27D1" w:rsidP="00E649D5">
            <w:pPr>
              <w:jc w:val="center"/>
              <w:rPr>
                <w:rFonts w:ascii="Aptos" w:hAnsi="Aptos"/>
                <w:color w:val="000000"/>
              </w:rPr>
            </w:pPr>
            <w:r>
              <w:rPr>
                <w:rFonts w:ascii="Aptos" w:hAnsi="Aptos"/>
                <w:color w:val="000000"/>
              </w:rPr>
              <w:t>Low</w:t>
            </w:r>
          </w:p>
        </w:tc>
        <w:tc>
          <w:tcPr>
            <w:tcW w:w="1960" w:type="dxa"/>
            <w:vAlign w:val="center"/>
          </w:tcPr>
          <w:p w14:paraId="5696C27C" w14:textId="30EAD474" w:rsidR="00DD27D1" w:rsidRDefault="00DD27D1" w:rsidP="00E649D5">
            <w:pPr>
              <w:jc w:val="center"/>
              <w:rPr>
                <w:rFonts w:ascii="Aptos" w:hAnsi="Aptos"/>
                <w:color w:val="000000"/>
              </w:rPr>
            </w:pPr>
            <w:r>
              <w:rPr>
                <w:rFonts w:ascii="Aptos" w:hAnsi="Aptos"/>
                <w:color w:val="000000"/>
              </w:rPr>
              <w:t>Low</w:t>
            </w:r>
          </w:p>
        </w:tc>
        <w:tc>
          <w:tcPr>
            <w:tcW w:w="1846" w:type="dxa"/>
            <w:vAlign w:val="center"/>
          </w:tcPr>
          <w:p w14:paraId="21EC9295" w14:textId="4358D3E8" w:rsidR="00DD27D1" w:rsidRDefault="000A6403" w:rsidP="002464AC">
            <w:pPr>
              <w:jc w:val="center"/>
              <w:rPr>
                <w:rFonts w:ascii="Aptos" w:hAnsi="Aptos"/>
                <w:color w:val="000000"/>
              </w:rPr>
            </w:pPr>
            <w:r>
              <w:rPr>
                <w:rFonts w:ascii="Aptos" w:hAnsi="Aptos"/>
                <w:color w:val="000000"/>
              </w:rPr>
              <w:t>Monitor</w:t>
            </w:r>
          </w:p>
        </w:tc>
      </w:tr>
      <w:tr w:rsidR="00DD27D1" w14:paraId="0915327C" w14:textId="0DC341BA" w:rsidTr="002464AC">
        <w:trPr>
          <w:trHeight w:val="454"/>
        </w:trPr>
        <w:tc>
          <w:tcPr>
            <w:tcW w:w="3381" w:type="dxa"/>
            <w:vAlign w:val="center"/>
          </w:tcPr>
          <w:p w14:paraId="7E5C634F" w14:textId="20AA36BA" w:rsidR="00DD27D1" w:rsidRDefault="00DD27D1" w:rsidP="00E649D5">
            <w:pPr>
              <w:rPr>
                <w:rFonts w:ascii="Aptos" w:hAnsi="Aptos"/>
                <w:color w:val="000000"/>
              </w:rPr>
            </w:pPr>
            <w:r>
              <w:rPr>
                <w:rFonts w:ascii="Aptos" w:hAnsi="Aptos"/>
                <w:color w:val="000000"/>
              </w:rPr>
              <w:t>Community Midwifery Managers</w:t>
            </w:r>
          </w:p>
        </w:tc>
        <w:tc>
          <w:tcPr>
            <w:tcW w:w="2081" w:type="dxa"/>
            <w:vAlign w:val="center"/>
          </w:tcPr>
          <w:p w14:paraId="395AB7B9" w14:textId="73E25473" w:rsidR="00DD27D1" w:rsidRDefault="00DD27D1" w:rsidP="00E649D5">
            <w:pPr>
              <w:jc w:val="center"/>
              <w:rPr>
                <w:rFonts w:ascii="Aptos" w:hAnsi="Aptos"/>
                <w:color w:val="000000"/>
              </w:rPr>
            </w:pPr>
            <w:r>
              <w:rPr>
                <w:rFonts w:ascii="Aptos" w:hAnsi="Aptos"/>
                <w:color w:val="000000"/>
              </w:rPr>
              <w:t>High</w:t>
            </w:r>
          </w:p>
        </w:tc>
        <w:tc>
          <w:tcPr>
            <w:tcW w:w="1960" w:type="dxa"/>
            <w:vAlign w:val="center"/>
          </w:tcPr>
          <w:p w14:paraId="68470EF1" w14:textId="22F1F3A0" w:rsidR="00DD27D1" w:rsidRDefault="00DD27D1" w:rsidP="00E649D5">
            <w:pPr>
              <w:jc w:val="center"/>
              <w:rPr>
                <w:rFonts w:ascii="Aptos" w:hAnsi="Aptos"/>
                <w:color w:val="000000"/>
              </w:rPr>
            </w:pPr>
            <w:r>
              <w:rPr>
                <w:rFonts w:ascii="Aptos" w:hAnsi="Aptos"/>
                <w:color w:val="000000"/>
              </w:rPr>
              <w:t>High</w:t>
            </w:r>
          </w:p>
        </w:tc>
        <w:tc>
          <w:tcPr>
            <w:tcW w:w="1846" w:type="dxa"/>
            <w:vAlign w:val="center"/>
          </w:tcPr>
          <w:p w14:paraId="16BD2602" w14:textId="5F7E8827" w:rsidR="00DD27D1" w:rsidRDefault="00857370" w:rsidP="002464AC">
            <w:pPr>
              <w:jc w:val="center"/>
              <w:rPr>
                <w:rFonts w:ascii="Aptos" w:hAnsi="Aptos"/>
                <w:color w:val="000000"/>
              </w:rPr>
            </w:pPr>
            <w:r>
              <w:rPr>
                <w:rFonts w:ascii="Aptos" w:hAnsi="Aptos"/>
                <w:color w:val="000000"/>
              </w:rPr>
              <w:t>Manage</w:t>
            </w:r>
          </w:p>
        </w:tc>
      </w:tr>
      <w:tr w:rsidR="00DD27D1" w14:paraId="1267E8FF" w14:textId="055A90BE" w:rsidTr="002464AC">
        <w:trPr>
          <w:trHeight w:val="454"/>
        </w:trPr>
        <w:tc>
          <w:tcPr>
            <w:tcW w:w="3381" w:type="dxa"/>
            <w:vAlign w:val="center"/>
          </w:tcPr>
          <w:p w14:paraId="0D3E66FD" w14:textId="695E8C09" w:rsidR="00DD27D1" w:rsidRDefault="00DD27D1" w:rsidP="00E649D5">
            <w:pPr>
              <w:rPr>
                <w:rFonts w:ascii="Aptos" w:hAnsi="Aptos"/>
                <w:color w:val="000000"/>
              </w:rPr>
            </w:pPr>
            <w:r>
              <w:rPr>
                <w:rFonts w:ascii="Aptos" w:hAnsi="Aptos"/>
                <w:color w:val="000000"/>
              </w:rPr>
              <w:t>Community Midwives and Maternity Care Assistants</w:t>
            </w:r>
          </w:p>
        </w:tc>
        <w:tc>
          <w:tcPr>
            <w:tcW w:w="2081" w:type="dxa"/>
            <w:vAlign w:val="center"/>
          </w:tcPr>
          <w:p w14:paraId="2E01A445" w14:textId="2631B3CE" w:rsidR="00DD27D1" w:rsidRDefault="005333E5" w:rsidP="00E649D5">
            <w:pPr>
              <w:jc w:val="center"/>
              <w:rPr>
                <w:rFonts w:ascii="Aptos" w:hAnsi="Aptos"/>
                <w:color w:val="000000"/>
              </w:rPr>
            </w:pPr>
            <w:r>
              <w:rPr>
                <w:rFonts w:ascii="Aptos" w:hAnsi="Aptos"/>
                <w:color w:val="000000"/>
              </w:rPr>
              <w:t>High</w:t>
            </w:r>
          </w:p>
        </w:tc>
        <w:tc>
          <w:tcPr>
            <w:tcW w:w="1960" w:type="dxa"/>
            <w:vAlign w:val="center"/>
          </w:tcPr>
          <w:p w14:paraId="1007B2ED" w14:textId="7788E87B" w:rsidR="00DD27D1" w:rsidRDefault="00DD27D1" w:rsidP="00E649D5">
            <w:pPr>
              <w:jc w:val="center"/>
              <w:rPr>
                <w:rFonts w:ascii="Aptos" w:hAnsi="Aptos"/>
                <w:color w:val="000000"/>
              </w:rPr>
            </w:pPr>
            <w:r>
              <w:rPr>
                <w:rFonts w:ascii="Aptos" w:hAnsi="Aptos"/>
                <w:color w:val="000000"/>
              </w:rPr>
              <w:t>High</w:t>
            </w:r>
          </w:p>
        </w:tc>
        <w:tc>
          <w:tcPr>
            <w:tcW w:w="1846" w:type="dxa"/>
            <w:vAlign w:val="center"/>
          </w:tcPr>
          <w:p w14:paraId="7E6F80EB" w14:textId="1EA532E0" w:rsidR="00DD27D1" w:rsidRDefault="000A6403" w:rsidP="002464AC">
            <w:pPr>
              <w:jc w:val="center"/>
              <w:rPr>
                <w:rFonts w:ascii="Aptos" w:hAnsi="Aptos"/>
                <w:color w:val="000000"/>
              </w:rPr>
            </w:pPr>
            <w:r>
              <w:rPr>
                <w:rFonts w:ascii="Aptos" w:hAnsi="Aptos"/>
                <w:color w:val="000000"/>
              </w:rPr>
              <w:t>Manage</w:t>
            </w:r>
          </w:p>
        </w:tc>
      </w:tr>
      <w:tr w:rsidR="009678A4" w14:paraId="72B6B498" w14:textId="77777777" w:rsidTr="002464AC">
        <w:trPr>
          <w:trHeight w:val="454"/>
        </w:trPr>
        <w:tc>
          <w:tcPr>
            <w:tcW w:w="3381" w:type="dxa"/>
            <w:vAlign w:val="center"/>
          </w:tcPr>
          <w:p w14:paraId="0B6632D5" w14:textId="000857CF" w:rsidR="009678A4" w:rsidRDefault="00132DC2" w:rsidP="00E649D5">
            <w:pPr>
              <w:rPr>
                <w:rFonts w:ascii="Aptos" w:hAnsi="Aptos"/>
                <w:color w:val="000000"/>
              </w:rPr>
            </w:pPr>
            <w:r>
              <w:rPr>
                <w:rFonts w:ascii="Aptos" w:hAnsi="Aptos"/>
                <w:color w:val="000000"/>
              </w:rPr>
              <w:t>Midwives and Obstetricians working in the hospital</w:t>
            </w:r>
          </w:p>
        </w:tc>
        <w:tc>
          <w:tcPr>
            <w:tcW w:w="2081" w:type="dxa"/>
            <w:vAlign w:val="center"/>
          </w:tcPr>
          <w:p w14:paraId="6AB8DC55" w14:textId="050DFF60" w:rsidR="009678A4" w:rsidRDefault="00132DC2" w:rsidP="00E649D5">
            <w:pPr>
              <w:jc w:val="center"/>
              <w:rPr>
                <w:rFonts w:ascii="Aptos" w:hAnsi="Aptos"/>
                <w:color w:val="000000"/>
              </w:rPr>
            </w:pPr>
            <w:r>
              <w:rPr>
                <w:rFonts w:ascii="Aptos" w:hAnsi="Aptos"/>
                <w:color w:val="000000"/>
              </w:rPr>
              <w:t>Low</w:t>
            </w:r>
          </w:p>
        </w:tc>
        <w:tc>
          <w:tcPr>
            <w:tcW w:w="1960" w:type="dxa"/>
            <w:vAlign w:val="center"/>
          </w:tcPr>
          <w:p w14:paraId="50E9A99B" w14:textId="636C775F" w:rsidR="009678A4" w:rsidRDefault="00132DC2" w:rsidP="00E649D5">
            <w:pPr>
              <w:jc w:val="center"/>
              <w:rPr>
                <w:rFonts w:ascii="Aptos" w:hAnsi="Aptos"/>
                <w:color w:val="000000"/>
              </w:rPr>
            </w:pPr>
            <w:r>
              <w:rPr>
                <w:rFonts w:ascii="Aptos" w:hAnsi="Aptos"/>
                <w:color w:val="000000"/>
              </w:rPr>
              <w:t>Low</w:t>
            </w:r>
          </w:p>
        </w:tc>
        <w:tc>
          <w:tcPr>
            <w:tcW w:w="1846" w:type="dxa"/>
            <w:vAlign w:val="center"/>
          </w:tcPr>
          <w:p w14:paraId="2F1C7B66" w14:textId="0492AC44" w:rsidR="009678A4" w:rsidRDefault="00132DC2" w:rsidP="002464AC">
            <w:pPr>
              <w:jc w:val="center"/>
              <w:rPr>
                <w:rFonts w:ascii="Aptos" w:hAnsi="Aptos"/>
                <w:color w:val="000000"/>
              </w:rPr>
            </w:pPr>
            <w:r>
              <w:rPr>
                <w:rFonts w:ascii="Aptos" w:hAnsi="Aptos"/>
                <w:color w:val="000000"/>
              </w:rPr>
              <w:t>Monitor</w:t>
            </w:r>
          </w:p>
        </w:tc>
      </w:tr>
      <w:tr w:rsidR="00DD27D1" w14:paraId="46A1EADA" w14:textId="47B805EF" w:rsidTr="002464AC">
        <w:trPr>
          <w:trHeight w:val="454"/>
        </w:trPr>
        <w:tc>
          <w:tcPr>
            <w:tcW w:w="3381" w:type="dxa"/>
            <w:vAlign w:val="center"/>
          </w:tcPr>
          <w:p w14:paraId="46F8E63D" w14:textId="16BC1B8D" w:rsidR="00DD27D1" w:rsidRDefault="00DD27D1" w:rsidP="00E649D5">
            <w:pPr>
              <w:rPr>
                <w:rFonts w:ascii="Aptos" w:hAnsi="Aptos"/>
                <w:color w:val="000000"/>
              </w:rPr>
            </w:pPr>
            <w:r>
              <w:rPr>
                <w:rFonts w:ascii="Aptos" w:hAnsi="Aptos"/>
                <w:color w:val="000000"/>
              </w:rPr>
              <w:t>People receiving maternity care</w:t>
            </w:r>
          </w:p>
        </w:tc>
        <w:tc>
          <w:tcPr>
            <w:tcW w:w="2081" w:type="dxa"/>
            <w:vAlign w:val="center"/>
          </w:tcPr>
          <w:p w14:paraId="55A59DD5" w14:textId="42911BD8" w:rsidR="00DD27D1" w:rsidRDefault="00DD27D1" w:rsidP="00E649D5">
            <w:pPr>
              <w:jc w:val="center"/>
              <w:rPr>
                <w:rFonts w:ascii="Aptos" w:hAnsi="Aptos"/>
                <w:color w:val="000000"/>
              </w:rPr>
            </w:pPr>
            <w:r>
              <w:rPr>
                <w:rFonts w:ascii="Aptos" w:hAnsi="Aptos"/>
                <w:color w:val="000000"/>
              </w:rPr>
              <w:t>Low</w:t>
            </w:r>
          </w:p>
        </w:tc>
        <w:tc>
          <w:tcPr>
            <w:tcW w:w="1960" w:type="dxa"/>
            <w:vAlign w:val="center"/>
          </w:tcPr>
          <w:p w14:paraId="4DA4CEE4" w14:textId="2E4BAD28" w:rsidR="00DD27D1" w:rsidRDefault="00DD27D1" w:rsidP="00E649D5">
            <w:pPr>
              <w:jc w:val="center"/>
              <w:rPr>
                <w:rFonts w:ascii="Aptos" w:hAnsi="Aptos"/>
                <w:color w:val="000000"/>
              </w:rPr>
            </w:pPr>
            <w:r>
              <w:rPr>
                <w:rFonts w:ascii="Aptos" w:hAnsi="Aptos"/>
                <w:color w:val="000000"/>
              </w:rPr>
              <w:t>High</w:t>
            </w:r>
          </w:p>
        </w:tc>
        <w:tc>
          <w:tcPr>
            <w:tcW w:w="1846" w:type="dxa"/>
            <w:vAlign w:val="center"/>
          </w:tcPr>
          <w:p w14:paraId="79C87FDB" w14:textId="010EEF26" w:rsidR="00DD27D1" w:rsidRDefault="000A6403" w:rsidP="002464AC">
            <w:pPr>
              <w:jc w:val="center"/>
              <w:rPr>
                <w:rFonts w:ascii="Aptos" w:hAnsi="Aptos"/>
                <w:color w:val="000000"/>
              </w:rPr>
            </w:pPr>
            <w:r>
              <w:rPr>
                <w:rFonts w:ascii="Aptos" w:hAnsi="Aptos"/>
                <w:color w:val="000000"/>
              </w:rPr>
              <w:t>Inform</w:t>
            </w:r>
          </w:p>
        </w:tc>
      </w:tr>
    </w:tbl>
    <w:p w14:paraId="519B03E9" w14:textId="77777777" w:rsidR="009E0139" w:rsidRDefault="009E0139" w:rsidP="009E0139">
      <w:pPr>
        <w:spacing w:after="0" w:line="240" w:lineRule="auto"/>
        <w:rPr>
          <w:rFonts w:ascii="Aptos" w:hAnsi="Aptos"/>
          <w:color w:val="000000"/>
          <w:sz w:val="20"/>
          <w:szCs w:val="20"/>
        </w:rPr>
      </w:pPr>
    </w:p>
    <w:p w14:paraId="1A504B07" w14:textId="3583AE0F" w:rsidR="00BD4813" w:rsidRPr="005821E9" w:rsidRDefault="00235F4A" w:rsidP="00235F4A">
      <w:pPr>
        <w:spacing w:after="0" w:line="240" w:lineRule="auto"/>
        <w:ind w:left="720"/>
        <w:rPr>
          <w:rFonts w:ascii="Aptos" w:hAnsi="Aptos"/>
          <w:color w:val="000000"/>
          <w:sz w:val="20"/>
          <w:szCs w:val="20"/>
        </w:rPr>
      </w:pPr>
      <w:r>
        <w:rPr>
          <w:rFonts w:ascii="Aptos" w:hAnsi="Aptos"/>
          <w:color w:val="000000"/>
          <w:sz w:val="20"/>
          <w:szCs w:val="20"/>
        </w:rPr>
        <w:t xml:space="preserve">           </w:t>
      </w:r>
    </w:p>
    <w:p w14:paraId="7FDE68B4" w14:textId="77777777" w:rsidR="00206515" w:rsidRDefault="00206515" w:rsidP="00047F9F">
      <w:pPr>
        <w:spacing w:after="0" w:line="240" w:lineRule="auto"/>
        <w:rPr>
          <w:rFonts w:ascii="Aptos" w:hAnsi="Aptos"/>
          <w:color w:val="000000"/>
        </w:rPr>
      </w:pPr>
    </w:p>
    <w:p w14:paraId="159CB1B3" w14:textId="1F159191" w:rsidR="00206515" w:rsidRDefault="00D50D11" w:rsidP="00047F9F">
      <w:pPr>
        <w:spacing w:after="0" w:line="240" w:lineRule="auto"/>
      </w:pPr>
      <w:r>
        <w:t>Stakeholders external to CAVUHB</w:t>
      </w:r>
      <w:r w:rsidR="00FE0DF5">
        <w:t xml:space="preserve"> would include the teams provided by the suppliers Civica and System C to work on the project, these would both be considered high power and high impact stakeholders</w:t>
      </w:r>
      <w:r w:rsidR="00F07AC4">
        <w:t xml:space="preserve"> requiring active management. Consideration could also be given to the possibilities of stakeholders in maternity services across Wales who may wish to </w:t>
      </w:r>
      <w:r w:rsidR="00640DAC">
        <w:t>adopt the Civica Scheduling system</w:t>
      </w:r>
      <w:r w:rsidR="00877A0A">
        <w:t>, this could benefit the project as demonstrating interest</w:t>
      </w:r>
      <w:r w:rsidR="00E837A2">
        <w:t xml:space="preserve"> from a wider group can help to ensure developments are prioritised by the suppliers involved </w:t>
      </w:r>
      <w:sdt>
        <w:sdtPr>
          <w:rPr>
            <w:rFonts w:ascii="Aptos" w:hAnsi="Aptos"/>
            <w:color w:val="000000"/>
          </w:rPr>
          <w:tag w:val="MENDELEY_CITATION_v3_eyJjaXRhdGlvbklEIjoiTUVOREVMRVlfQ0lUQVRJT05fZDU5Mjk0NTAtYTU2YS00NDk4LTljZDAtMWVkNWZhNmZjYTFj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iwiY29udGFpbmVyLXRpdGxlLXNob3J0IjoiIn0sImlzVGVtcG9yYXJ5IjpmYWxzZSwic3VwcHJlc3MtYXV0aG9yIjpmYWxzZSwiY29tcG9zaXRlIjpmYWxzZSwiYXV0aG9yLW9ubHkiOmZhbHNlfV19"/>
          <w:id w:val="-766004789"/>
          <w:placeholder>
            <w:docPart w:val="DefaultPlaceholder_-1854013440"/>
          </w:placeholder>
        </w:sdtPr>
        <w:sdtEndPr/>
        <w:sdtContent>
          <w:r w:rsidR="00630ACB" w:rsidRPr="00630ACB">
            <w:rPr>
              <w:rFonts w:ascii="Aptos" w:hAnsi="Aptos"/>
              <w:color w:val="000000"/>
            </w:rPr>
            <w:t>(Brown, 2023)</w:t>
          </w:r>
        </w:sdtContent>
      </w:sdt>
      <w:r w:rsidR="00E837A2">
        <w:rPr>
          <w:rFonts w:ascii="Aptos" w:hAnsi="Aptos"/>
          <w:color w:val="000000"/>
        </w:rPr>
        <w:t>.</w:t>
      </w:r>
    </w:p>
    <w:p w14:paraId="3EB7A09E" w14:textId="77777777" w:rsidR="00C95226" w:rsidRDefault="00C95226" w:rsidP="008A0890">
      <w:pPr>
        <w:spacing w:after="0" w:line="240" w:lineRule="auto"/>
      </w:pPr>
    </w:p>
    <w:p w14:paraId="124465C0" w14:textId="3AB14160" w:rsidR="00C95226" w:rsidRDefault="00B12A58" w:rsidP="008A0890">
      <w:pPr>
        <w:spacing w:after="0" w:line="240" w:lineRule="auto"/>
        <w:rPr>
          <w:rFonts w:ascii="Aptos" w:hAnsi="Aptos"/>
          <w:color w:val="000000"/>
        </w:rPr>
      </w:pPr>
      <w:r>
        <w:t>Communication with stakeholders</w:t>
      </w:r>
      <w:r w:rsidR="00FE5506">
        <w:t xml:space="preserve"> should be tailored to their needs</w:t>
      </w:r>
      <w:r w:rsidR="00A5456E">
        <w:t xml:space="preserve"> and preferences</w:t>
      </w:r>
      <w:r w:rsidR="00FE5506">
        <w:t xml:space="preserve"> a</w:t>
      </w:r>
      <w:r w:rsidR="00E640DC">
        <w:t xml:space="preserve">s well as the </w:t>
      </w:r>
      <w:r w:rsidR="00FD595D">
        <w:t>intended message</w:t>
      </w:r>
      <w:r w:rsidR="00A5456E">
        <w:t xml:space="preserve"> and how </w:t>
      </w:r>
      <w:r w:rsidR="00FD595D">
        <w:t>this</w:t>
      </w:r>
      <w:r w:rsidR="00A5456E">
        <w:t xml:space="preserve"> serves the purposes of the project</w:t>
      </w:r>
      <w:r w:rsidR="0024590B">
        <w:t xml:space="preserve"> </w:t>
      </w:r>
      <w:sdt>
        <w:sdtPr>
          <w:rPr>
            <w:rFonts w:ascii="Aptos" w:hAnsi="Aptos"/>
            <w:color w:val="000000"/>
          </w:rPr>
          <w:tag w:val="MENDELEY_CITATION_v3_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"/>
          <w:id w:val="-2046275400"/>
          <w:placeholder>
            <w:docPart w:val="DefaultPlaceholder_-1854013440"/>
          </w:placeholder>
        </w:sdtPr>
        <w:sdtEndPr/>
        <w:sdtContent>
          <w:r w:rsidR="00630ACB" w:rsidRPr="00630ACB">
            <w:rPr>
              <w:rFonts w:ascii="Aptos" w:hAnsi="Aptos"/>
              <w:color w:val="000000"/>
            </w:rPr>
            <w:t>(Project Management Scope, 2024)</w:t>
          </w:r>
        </w:sdtContent>
      </w:sdt>
      <w:r w:rsidR="00DE2267">
        <w:rPr>
          <w:rFonts w:ascii="Aptos" w:hAnsi="Aptos"/>
          <w:color w:val="000000"/>
        </w:rPr>
        <w:t>.</w:t>
      </w:r>
      <w:r w:rsidR="008C0DE5">
        <w:rPr>
          <w:rFonts w:ascii="Aptos" w:hAnsi="Aptos"/>
          <w:color w:val="000000"/>
        </w:rPr>
        <w:t xml:space="preserve"> </w:t>
      </w:r>
      <w:r w:rsidR="0037786E">
        <w:rPr>
          <w:rFonts w:ascii="Aptos" w:hAnsi="Aptos"/>
          <w:color w:val="000000"/>
        </w:rPr>
        <w:t xml:space="preserve">For each stakeholder, consideration </w:t>
      </w:r>
      <w:r w:rsidR="001C422D">
        <w:rPr>
          <w:rFonts w:ascii="Aptos" w:hAnsi="Aptos"/>
          <w:color w:val="000000"/>
        </w:rPr>
        <w:t xml:space="preserve">should be given to the </w:t>
      </w:r>
      <w:r w:rsidR="00F4235E">
        <w:rPr>
          <w:rFonts w:ascii="Aptos" w:hAnsi="Aptos"/>
          <w:color w:val="000000"/>
        </w:rPr>
        <w:t>content of the</w:t>
      </w:r>
      <w:r w:rsidR="001C422D">
        <w:rPr>
          <w:rFonts w:ascii="Aptos" w:hAnsi="Aptos"/>
          <w:color w:val="000000"/>
        </w:rPr>
        <w:t xml:space="preserve"> communicat</w:t>
      </w:r>
      <w:r w:rsidR="00F4235E">
        <w:rPr>
          <w:rFonts w:ascii="Aptos" w:hAnsi="Aptos"/>
          <w:color w:val="000000"/>
        </w:rPr>
        <w:t>ions</w:t>
      </w:r>
      <w:r w:rsidR="00234B71">
        <w:rPr>
          <w:rFonts w:ascii="Aptos" w:hAnsi="Aptos"/>
          <w:color w:val="000000"/>
        </w:rPr>
        <w:t xml:space="preserve">, the best channel for these and how often communication is needed </w:t>
      </w:r>
      <w:sdt>
        <w:sdtPr>
          <w:rPr>
            <w:rFonts w:ascii="Aptos" w:hAnsi="Aptos"/>
            <w:color w:val="000000"/>
          </w:rPr>
          <w:tag w:val="MENDELEY_CITATION_v3_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"/>
          <w:id w:val="1075787549"/>
          <w:placeholder>
            <w:docPart w:val="DefaultPlaceholder_-1854013440"/>
          </w:placeholder>
        </w:sdtPr>
        <w:sdtEndPr/>
        <w:sdtContent>
          <w:r w:rsidR="00630ACB" w:rsidRPr="00630ACB">
            <w:rPr>
              <w:rFonts w:ascii="Aptos" w:hAnsi="Aptos"/>
              <w:color w:val="000000"/>
            </w:rPr>
            <w:t>(Government Communication Service, 2025)</w:t>
          </w:r>
        </w:sdtContent>
      </w:sdt>
      <w:r w:rsidR="00BA4808">
        <w:rPr>
          <w:rFonts w:ascii="Aptos" w:hAnsi="Aptos"/>
          <w:color w:val="000000"/>
        </w:rPr>
        <w:t xml:space="preserve">. </w:t>
      </w:r>
      <w:r w:rsidR="001F4A12">
        <w:rPr>
          <w:rFonts w:ascii="Aptos" w:hAnsi="Aptos"/>
          <w:color w:val="000000"/>
        </w:rPr>
        <w:t>Table 2</w:t>
      </w:r>
      <w:r w:rsidR="00BA4808">
        <w:rPr>
          <w:rFonts w:ascii="Aptos" w:hAnsi="Aptos"/>
          <w:color w:val="000000"/>
        </w:rPr>
        <w:t xml:space="preserve"> </w:t>
      </w:r>
      <w:r w:rsidR="00794562">
        <w:rPr>
          <w:rFonts w:ascii="Aptos" w:hAnsi="Aptos"/>
          <w:color w:val="000000"/>
        </w:rPr>
        <w:t>shows</w:t>
      </w:r>
      <w:r w:rsidR="00BA4808">
        <w:rPr>
          <w:rFonts w:ascii="Aptos" w:hAnsi="Aptos"/>
          <w:color w:val="000000"/>
        </w:rPr>
        <w:t xml:space="preserve"> the </w:t>
      </w:r>
      <w:r w:rsidR="00663194">
        <w:rPr>
          <w:rFonts w:ascii="Aptos" w:hAnsi="Aptos"/>
          <w:color w:val="000000"/>
        </w:rPr>
        <w:t>proposed</w:t>
      </w:r>
      <w:r w:rsidR="00794562">
        <w:rPr>
          <w:rFonts w:ascii="Aptos" w:hAnsi="Aptos"/>
          <w:color w:val="000000"/>
        </w:rPr>
        <w:t xml:space="preserve"> communication plan for the identified </w:t>
      </w:r>
      <w:r w:rsidR="00526F26">
        <w:rPr>
          <w:rFonts w:ascii="Aptos" w:hAnsi="Aptos"/>
          <w:color w:val="000000"/>
        </w:rPr>
        <w:t xml:space="preserve">internal </w:t>
      </w:r>
      <w:r w:rsidR="00794562">
        <w:rPr>
          <w:rFonts w:ascii="Aptos" w:hAnsi="Aptos"/>
          <w:color w:val="000000"/>
        </w:rPr>
        <w:t>stakeholders</w:t>
      </w:r>
      <w:r w:rsidR="00E5664E">
        <w:rPr>
          <w:rFonts w:ascii="Aptos" w:hAnsi="Aptos"/>
          <w:color w:val="000000"/>
        </w:rPr>
        <w:t xml:space="preserve"> for this project.</w:t>
      </w:r>
      <w:r w:rsidR="005B1386">
        <w:rPr>
          <w:rFonts w:ascii="Aptos" w:hAnsi="Aptos"/>
          <w:color w:val="000000"/>
        </w:rPr>
        <w:t xml:space="preserve"> Tailoring stakeholder communications in this way w</w:t>
      </w:r>
      <w:r w:rsidR="00D0566F">
        <w:rPr>
          <w:rFonts w:ascii="Aptos" w:hAnsi="Aptos"/>
          <w:color w:val="000000"/>
        </w:rPr>
        <w:t>ill help to ensure the success of the project and the satisfaction of all stakeholders.</w:t>
      </w:r>
    </w:p>
    <w:p w14:paraId="235775F3" w14:textId="77777777" w:rsidR="00E5664E" w:rsidRDefault="00E5664E" w:rsidP="008A0890">
      <w:pPr>
        <w:spacing w:after="0" w:line="240" w:lineRule="auto"/>
        <w:rPr>
          <w:rFonts w:ascii="Aptos" w:hAnsi="Aptos"/>
          <w:color w:val="000000"/>
        </w:rPr>
      </w:pPr>
    </w:p>
    <w:p w14:paraId="0F0F7D82" w14:textId="1765EEB7" w:rsidR="00313907" w:rsidRPr="00313907" w:rsidRDefault="001F4A12" w:rsidP="008A0890">
      <w:pPr>
        <w:spacing w:after="0" w:line="240" w:lineRule="auto"/>
        <w:rPr>
          <w:rFonts w:ascii="Aptos" w:hAnsi="Aptos"/>
          <w:color w:val="000000"/>
          <w:sz w:val="20"/>
          <w:szCs w:val="20"/>
        </w:rPr>
      </w:pPr>
      <w:r>
        <w:rPr>
          <w:rFonts w:ascii="Aptos" w:hAnsi="Aptos"/>
          <w:color w:val="000000"/>
          <w:sz w:val="20"/>
          <w:szCs w:val="20"/>
        </w:rPr>
        <w:t>Table 2</w:t>
      </w:r>
      <w:r w:rsidR="00313907">
        <w:rPr>
          <w:rFonts w:ascii="Aptos" w:hAnsi="Aptos"/>
          <w:color w:val="000000"/>
          <w:sz w:val="20"/>
          <w:szCs w:val="20"/>
        </w:rPr>
        <w:t>: Proposed communication plan.</w:t>
      </w:r>
    </w:p>
    <w:tbl>
      <w:tblPr>
        <w:tblStyle w:val="TableGrid"/>
        <w:tblW w:w="0" w:type="auto"/>
        <w:tblLook w:val="04A0" w:firstRow="1" w:lastRow="0" w:firstColumn="1" w:lastColumn="0" w:noHBand="0" w:noVBand="1"/>
      </w:tblPr>
      <w:tblGrid>
        <w:gridCol w:w="2784"/>
        <w:gridCol w:w="1576"/>
        <w:gridCol w:w="2649"/>
        <w:gridCol w:w="1791"/>
        <w:gridCol w:w="1656"/>
      </w:tblGrid>
      <w:tr w:rsidR="00CB6444" w14:paraId="17FA396E" w14:textId="77777777" w:rsidTr="001954AB">
        <w:trPr>
          <w:trHeight w:val="454"/>
        </w:trPr>
        <w:tc>
          <w:tcPr>
            <w:tcW w:w="2914" w:type="dxa"/>
            <w:vAlign w:val="center"/>
          </w:tcPr>
          <w:p w14:paraId="43365E1F" w14:textId="4D8076AD" w:rsidR="004E4585" w:rsidRPr="004E4585" w:rsidRDefault="000C0132" w:rsidP="004E4585">
            <w:pPr>
              <w:jc w:val="center"/>
              <w:rPr>
                <w:rFonts w:ascii="Aptos" w:hAnsi="Aptos"/>
                <w:b/>
                <w:bCs/>
                <w:color w:val="000000"/>
              </w:rPr>
            </w:pPr>
            <w:r>
              <w:rPr>
                <w:rFonts w:ascii="Aptos" w:hAnsi="Aptos"/>
                <w:b/>
                <w:bCs/>
                <w:color w:val="000000"/>
              </w:rPr>
              <w:t>Stakeholder role</w:t>
            </w:r>
          </w:p>
        </w:tc>
        <w:tc>
          <w:tcPr>
            <w:tcW w:w="1576" w:type="dxa"/>
            <w:vAlign w:val="center"/>
          </w:tcPr>
          <w:p w14:paraId="17C5A1F5" w14:textId="4CDB0BC6" w:rsidR="004E4585" w:rsidRPr="004E4585" w:rsidRDefault="000C0132" w:rsidP="004E4585">
            <w:pPr>
              <w:jc w:val="center"/>
              <w:rPr>
                <w:rFonts w:ascii="Aptos" w:hAnsi="Aptos"/>
                <w:b/>
                <w:bCs/>
                <w:color w:val="000000"/>
              </w:rPr>
            </w:pPr>
            <w:r>
              <w:rPr>
                <w:rFonts w:ascii="Aptos" w:hAnsi="Aptos"/>
                <w:b/>
                <w:bCs/>
                <w:color w:val="000000"/>
              </w:rPr>
              <w:t>Engagement</w:t>
            </w:r>
          </w:p>
        </w:tc>
        <w:tc>
          <w:tcPr>
            <w:tcW w:w="2735" w:type="dxa"/>
            <w:vAlign w:val="center"/>
          </w:tcPr>
          <w:p w14:paraId="13E2ED8D" w14:textId="3D32950C" w:rsidR="004E4585" w:rsidRPr="004E4585" w:rsidRDefault="00CA1CAD" w:rsidP="004E4585">
            <w:pPr>
              <w:jc w:val="center"/>
              <w:rPr>
                <w:rFonts w:ascii="Aptos" w:hAnsi="Aptos"/>
                <w:b/>
                <w:bCs/>
                <w:color w:val="000000"/>
              </w:rPr>
            </w:pPr>
            <w:r>
              <w:rPr>
                <w:rFonts w:ascii="Aptos" w:hAnsi="Aptos"/>
                <w:b/>
                <w:bCs/>
                <w:color w:val="000000"/>
              </w:rPr>
              <w:t>Content</w:t>
            </w:r>
          </w:p>
        </w:tc>
        <w:tc>
          <w:tcPr>
            <w:tcW w:w="1842" w:type="dxa"/>
            <w:vAlign w:val="center"/>
          </w:tcPr>
          <w:p w14:paraId="03C000E2" w14:textId="013041D8" w:rsidR="004E4585" w:rsidRPr="004E4585" w:rsidRDefault="00CA1CAD" w:rsidP="004E4585">
            <w:pPr>
              <w:jc w:val="center"/>
              <w:rPr>
                <w:rFonts w:ascii="Aptos" w:hAnsi="Aptos"/>
                <w:b/>
                <w:bCs/>
                <w:color w:val="000000"/>
              </w:rPr>
            </w:pPr>
            <w:r>
              <w:rPr>
                <w:rFonts w:ascii="Aptos" w:hAnsi="Aptos"/>
                <w:b/>
                <w:bCs/>
                <w:color w:val="000000"/>
              </w:rPr>
              <w:t>Channel</w:t>
            </w:r>
          </w:p>
        </w:tc>
        <w:tc>
          <w:tcPr>
            <w:tcW w:w="1370" w:type="dxa"/>
            <w:vAlign w:val="center"/>
          </w:tcPr>
          <w:p w14:paraId="77EE9C97" w14:textId="57E268D0" w:rsidR="004E4585" w:rsidRPr="004E4585" w:rsidRDefault="00CA1CAD" w:rsidP="004E4585">
            <w:pPr>
              <w:jc w:val="center"/>
              <w:rPr>
                <w:rFonts w:ascii="Aptos" w:hAnsi="Aptos"/>
                <w:b/>
                <w:bCs/>
                <w:color w:val="000000"/>
              </w:rPr>
            </w:pPr>
            <w:r>
              <w:rPr>
                <w:rFonts w:ascii="Aptos" w:hAnsi="Aptos"/>
                <w:b/>
                <w:bCs/>
                <w:color w:val="000000"/>
              </w:rPr>
              <w:t>Frequency</w:t>
            </w:r>
          </w:p>
        </w:tc>
      </w:tr>
      <w:tr w:rsidR="00CB6444" w14:paraId="2FD55927" w14:textId="77777777" w:rsidTr="001954AB">
        <w:trPr>
          <w:trHeight w:val="454"/>
        </w:trPr>
        <w:tc>
          <w:tcPr>
            <w:tcW w:w="2914" w:type="dxa"/>
            <w:vAlign w:val="center"/>
          </w:tcPr>
          <w:p w14:paraId="7579EC14" w14:textId="4188738C" w:rsidR="00031FC0" w:rsidRDefault="00031FC0" w:rsidP="00031FC0">
            <w:pPr>
              <w:rPr>
                <w:rFonts w:ascii="Aptos" w:hAnsi="Aptos"/>
                <w:color w:val="000000"/>
              </w:rPr>
            </w:pPr>
            <w:r>
              <w:rPr>
                <w:rFonts w:ascii="Aptos" w:hAnsi="Aptos"/>
                <w:color w:val="000000"/>
              </w:rPr>
              <w:t>Director of Digital</w:t>
            </w:r>
          </w:p>
        </w:tc>
        <w:tc>
          <w:tcPr>
            <w:tcW w:w="1576" w:type="dxa"/>
            <w:vAlign w:val="center"/>
          </w:tcPr>
          <w:p w14:paraId="6162A12B" w14:textId="3BFD74FC" w:rsidR="00031FC0" w:rsidRDefault="00031FC0" w:rsidP="00031FC0">
            <w:pPr>
              <w:jc w:val="center"/>
              <w:rPr>
                <w:rFonts w:ascii="Aptos" w:hAnsi="Aptos"/>
                <w:color w:val="000000"/>
              </w:rPr>
            </w:pPr>
            <w:r>
              <w:rPr>
                <w:rFonts w:ascii="Aptos" w:hAnsi="Aptos"/>
                <w:color w:val="000000"/>
              </w:rPr>
              <w:t>Satisfy</w:t>
            </w:r>
          </w:p>
        </w:tc>
        <w:tc>
          <w:tcPr>
            <w:tcW w:w="2735" w:type="dxa"/>
            <w:vAlign w:val="center"/>
          </w:tcPr>
          <w:p w14:paraId="56D9DA86" w14:textId="77777777" w:rsidR="00031FC0" w:rsidRDefault="00A34DE3" w:rsidP="00031FC0">
            <w:pPr>
              <w:rPr>
                <w:rFonts w:ascii="Aptos" w:hAnsi="Aptos"/>
                <w:color w:val="000000"/>
              </w:rPr>
            </w:pPr>
            <w:r>
              <w:rPr>
                <w:rFonts w:ascii="Aptos" w:hAnsi="Aptos"/>
                <w:color w:val="000000"/>
              </w:rPr>
              <w:t>Reassurance of project progress.</w:t>
            </w:r>
          </w:p>
          <w:p w14:paraId="1FCDC9A9" w14:textId="76E29E69" w:rsidR="00F254D4" w:rsidRDefault="00F254D4" w:rsidP="00031FC0">
            <w:pPr>
              <w:rPr>
                <w:rFonts w:ascii="Aptos" w:hAnsi="Aptos"/>
                <w:color w:val="000000"/>
              </w:rPr>
            </w:pPr>
            <w:r>
              <w:rPr>
                <w:rFonts w:ascii="Aptos" w:hAnsi="Aptos"/>
                <w:color w:val="000000"/>
              </w:rPr>
              <w:t>Escalation where support or intervention is required.</w:t>
            </w:r>
          </w:p>
        </w:tc>
        <w:tc>
          <w:tcPr>
            <w:tcW w:w="1842" w:type="dxa"/>
            <w:vAlign w:val="center"/>
          </w:tcPr>
          <w:p w14:paraId="34BE2679" w14:textId="3ADA9B2A" w:rsidR="00031FC0" w:rsidRDefault="009E7E78" w:rsidP="00031FC0">
            <w:pPr>
              <w:rPr>
                <w:rFonts w:ascii="Aptos" w:hAnsi="Aptos"/>
                <w:color w:val="000000"/>
              </w:rPr>
            </w:pPr>
            <w:r>
              <w:rPr>
                <w:rFonts w:ascii="Aptos" w:hAnsi="Aptos"/>
                <w:color w:val="000000"/>
              </w:rPr>
              <w:t>Project Board meetings</w:t>
            </w:r>
            <w:r w:rsidR="007E007F">
              <w:rPr>
                <w:rFonts w:ascii="Aptos" w:hAnsi="Aptos"/>
                <w:color w:val="000000"/>
              </w:rPr>
              <w:t>.</w:t>
            </w:r>
          </w:p>
        </w:tc>
        <w:tc>
          <w:tcPr>
            <w:tcW w:w="1370" w:type="dxa"/>
            <w:vAlign w:val="center"/>
          </w:tcPr>
          <w:p w14:paraId="7DD6ADC5" w14:textId="250B528E" w:rsidR="00031FC0" w:rsidRDefault="007E007F" w:rsidP="00031FC0">
            <w:pPr>
              <w:rPr>
                <w:rFonts w:ascii="Aptos" w:hAnsi="Aptos"/>
                <w:color w:val="000000"/>
              </w:rPr>
            </w:pPr>
            <w:r>
              <w:rPr>
                <w:rFonts w:ascii="Aptos" w:hAnsi="Aptos"/>
                <w:color w:val="000000"/>
              </w:rPr>
              <w:t>Monthly</w:t>
            </w:r>
          </w:p>
        </w:tc>
      </w:tr>
      <w:tr w:rsidR="00CB6444" w14:paraId="5DEE0DE6" w14:textId="77777777" w:rsidTr="001954AB">
        <w:trPr>
          <w:trHeight w:val="454"/>
        </w:trPr>
        <w:tc>
          <w:tcPr>
            <w:tcW w:w="2914" w:type="dxa"/>
            <w:vAlign w:val="center"/>
          </w:tcPr>
          <w:p w14:paraId="26C9E6F1" w14:textId="2AC58E4A" w:rsidR="00031FC0" w:rsidRDefault="00031FC0" w:rsidP="00031FC0">
            <w:pPr>
              <w:rPr>
                <w:rFonts w:ascii="Aptos" w:hAnsi="Aptos"/>
                <w:color w:val="000000"/>
              </w:rPr>
            </w:pPr>
            <w:r>
              <w:rPr>
                <w:rFonts w:ascii="Aptos" w:hAnsi="Aptos"/>
                <w:color w:val="000000"/>
              </w:rPr>
              <w:t>Project Manager</w:t>
            </w:r>
          </w:p>
        </w:tc>
        <w:tc>
          <w:tcPr>
            <w:tcW w:w="1576" w:type="dxa"/>
            <w:vAlign w:val="center"/>
          </w:tcPr>
          <w:p w14:paraId="2AAD60C0" w14:textId="057DB8C6" w:rsidR="00031FC0" w:rsidRDefault="00031FC0" w:rsidP="00031FC0">
            <w:pPr>
              <w:jc w:val="center"/>
              <w:rPr>
                <w:rFonts w:ascii="Aptos" w:hAnsi="Aptos"/>
                <w:color w:val="000000"/>
              </w:rPr>
            </w:pPr>
            <w:r>
              <w:rPr>
                <w:rFonts w:ascii="Aptos" w:hAnsi="Aptos"/>
                <w:color w:val="000000"/>
              </w:rPr>
              <w:t>Satisfy</w:t>
            </w:r>
          </w:p>
        </w:tc>
        <w:tc>
          <w:tcPr>
            <w:tcW w:w="2735" w:type="dxa"/>
            <w:vAlign w:val="center"/>
          </w:tcPr>
          <w:p w14:paraId="38250F60" w14:textId="77777777" w:rsidR="00031FC0" w:rsidRDefault="00060BFE" w:rsidP="00031FC0">
            <w:pPr>
              <w:rPr>
                <w:rFonts w:ascii="Aptos" w:hAnsi="Aptos"/>
                <w:color w:val="000000"/>
              </w:rPr>
            </w:pPr>
            <w:r>
              <w:rPr>
                <w:rFonts w:ascii="Aptos" w:hAnsi="Aptos"/>
                <w:color w:val="000000"/>
              </w:rPr>
              <w:t>Updates as required for project management activities and documentation.</w:t>
            </w:r>
          </w:p>
          <w:p w14:paraId="58657E3D" w14:textId="22BFA230" w:rsidR="00060BFE" w:rsidRDefault="00060BFE" w:rsidP="00031FC0">
            <w:pPr>
              <w:rPr>
                <w:rFonts w:ascii="Aptos" w:hAnsi="Aptos"/>
                <w:color w:val="000000"/>
              </w:rPr>
            </w:pPr>
            <w:r>
              <w:rPr>
                <w:rFonts w:ascii="Aptos" w:hAnsi="Aptos"/>
                <w:color w:val="000000"/>
              </w:rPr>
              <w:lastRenderedPageBreak/>
              <w:t>Escalation</w:t>
            </w:r>
            <w:r w:rsidR="004543E1">
              <w:rPr>
                <w:rFonts w:ascii="Aptos" w:hAnsi="Aptos"/>
                <w:color w:val="000000"/>
              </w:rPr>
              <w:t xml:space="preserve"> where support is required.</w:t>
            </w:r>
          </w:p>
        </w:tc>
        <w:tc>
          <w:tcPr>
            <w:tcW w:w="1842" w:type="dxa"/>
            <w:vAlign w:val="center"/>
          </w:tcPr>
          <w:p w14:paraId="48A8D7DB" w14:textId="33865934" w:rsidR="00031FC0" w:rsidRDefault="004543E1" w:rsidP="00031FC0">
            <w:pPr>
              <w:rPr>
                <w:rFonts w:ascii="Aptos" w:hAnsi="Aptos"/>
                <w:color w:val="000000"/>
              </w:rPr>
            </w:pPr>
            <w:r>
              <w:rPr>
                <w:rFonts w:ascii="Aptos" w:hAnsi="Aptos"/>
                <w:color w:val="000000"/>
              </w:rPr>
              <w:lastRenderedPageBreak/>
              <w:t>Project meetings and direct email as needed</w:t>
            </w:r>
          </w:p>
        </w:tc>
        <w:tc>
          <w:tcPr>
            <w:tcW w:w="1370" w:type="dxa"/>
            <w:vAlign w:val="center"/>
          </w:tcPr>
          <w:p w14:paraId="106DC367" w14:textId="29A429FB" w:rsidR="00031FC0" w:rsidRDefault="004543E1" w:rsidP="00031FC0">
            <w:pPr>
              <w:rPr>
                <w:rFonts w:ascii="Aptos" w:hAnsi="Aptos"/>
                <w:color w:val="000000"/>
              </w:rPr>
            </w:pPr>
            <w:r>
              <w:rPr>
                <w:rFonts w:ascii="Aptos" w:hAnsi="Aptos"/>
                <w:color w:val="000000"/>
              </w:rPr>
              <w:t>Weekly</w:t>
            </w:r>
          </w:p>
        </w:tc>
      </w:tr>
      <w:tr w:rsidR="00CB6444" w14:paraId="61B7E8D9" w14:textId="77777777" w:rsidTr="001954AB">
        <w:trPr>
          <w:trHeight w:val="454"/>
        </w:trPr>
        <w:tc>
          <w:tcPr>
            <w:tcW w:w="2914" w:type="dxa"/>
            <w:vAlign w:val="center"/>
          </w:tcPr>
          <w:p w14:paraId="10981556" w14:textId="77F06AD8" w:rsidR="00031FC0" w:rsidRDefault="00031FC0" w:rsidP="00031FC0">
            <w:pPr>
              <w:rPr>
                <w:rFonts w:ascii="Aptos" w:hAnsi="Aptos"/>
                <w:color w:val="000000"/>
              </w:rPr>
            </w:pPr>
            <w:r>
              <w:rPr>
                <w:rFonts w:ascii="Aptos" w:hAnsi="Aptos"/>
                <w:color w:val="000000"/>
              </w:rPr>
              <w:t>Integration Development team</w:t>
            </w:r>
          </w:p>
        </w:tc>
        <w:tc>
          <w:tcPr>
            <w:tcW w:w="1576" w:type="dxa"/>
            <w:vAlign w:val="center"/>
          </w:tcPr>
          <w:p w14:paraId="3577437C" w14:textId="43263382" w:rsidR="00031FC0" w:rsidRDefault="00031FC0" w:rsidP="00031FC0">
            <w:pPr>
              <w:jc w:val="center"/>
              <w:rPr>
                <w:rFonts w:ascii="Aptos" w:hAnsi="Aptos"/>
                <w:color w:val="000000"/>
              </w:rPr>
            </w:pPr>
            <w:r>
              <w:rPr>
                <w:rFonts w:ascii="Aptos" w:hAnsi="Aptos"/>
                <w:color w:val="000000"/>
              </w:rPr>
              <w:t>Manage</w:t>
            </w:r>
          </w:p>
        </w:tc>
        <w:tc>
          <w:tcPr>
            <w:tcW w:w="2735" w:type="dxa"/>
            <w:vAlign w:val="center"/>
          </w:tcPr>
          <w:p w14:paraId="3B64AB36" w14:textId="7FBFC816" w:rsidR="00031FC0" w:rsidRDefault="00A366EF" w:rsidP="00031FC0">
            <w:pPr>
              <w:rPr>
                <w:rFonts w:ascii="Aptos" w:hAnsi="Aptos"/>
                <w:color w:val="000000"/>
              </w:rPr>
            </w:pPr>
            <w:r>
              <w:rPr>
                <w:rFonts w:ascii="Aptos" w:hAnsi="Aptos"/>
                <w:color w:val="000000"/>
              </w:rPr>
              <w:t xml:space="preserve">Consultation </w:t>
            </w:r>
            <w:r w:rsidR="00595554">
              <w:rPr>
                <w:rFonts w:ascii="Aptos" w:hAnsi="Aptos"/>
                <w:color w:val="000000"/>
              </w:rPr>
              <w:t xml:space="preserve">and updating </w:t>
            </w:r>
            <w:r>
              <w:rPr>
                <w:rFonts w:ascii="Aptos" w:hAnsi="Aptos"/>
                <w:color w:val="000000"/>
              </w:rPr>
              <w:t xml:space="preserve">on </w:t>
            </w:r>
            <w:r w:rsidR="00CF45A2">
              <w:rPr>
                <w:rFonts w:ascii="Aptos" w:hAnsi="Aptos"/>
                <w:color w:val="000000"/>
              </w:rPr>
              <w:t xml:space="preserve">development </w:t>
            </w:r>
            <w:proofErr w:type="gramStart"/>
            <w:r w:rsidR="00CF45A2">
              <w:rPr>
                <w:rFonts w:ascii="Aptos" w:hAnsi="Aptos"/>
                <w:color w:val="000000"/>
              </w:rPr>
              <w:t>aims</w:t>
            </w:r>
            <w:proofErr w:type="gramEnd"/>
            <w:r w:rsidR="00CF45A2">
              <w:rPr>
                <w:rFonts w:ascii="Aptos" w:hAnsi="Aptos"/>
                <w:color w:val="000000"/>
              </w:rPr>
              <w:t>, progress</w:t>
            </w:r>
            <w:r w:rsidR="00513FD0">
              <w:rPr>
                <w:rFonts w:ascii="Aptos" w:hAnsi="Aptos"/>
                <w:color w:val="000000"/>
              </w:rPr>
              <w:t xml:space="preserve"> and </w:t>
            </w:r>
            <w:r w:rsidR="00F33B89">
              <w:rPr>
                <w:rFonts w:ascii="Aptos" w:hAnsi="Aptos"/>
                <w:color w:val="000000"/>
              </w:rPr>
              <w:t>feedback from testing and users</w:t>
            </w:r>
            <w:r w:rsidR="00513FD0">
              <w:rPr>
                <w:rFonts w:ascii="Aptos" w:hAnsi="Aptos"/>
                <w:color w:val="000000"/>
              </w:rPr>
              <w:t>.</w:t>
            </w:r>
          </w:p>
        </w:tc>
        <w:tc>
          <w:tcPr>
            <w:tcW w:w="1842" w:type="dxa"/>
            <w:vAlign w:val="center"/>
          </w:tcPr>
          <w:p w14:paraId="2009152E" w14:textId="156CCE74" w:rsidR="00031FC0" w:rsidRDefault="00922408" w:rsidP="00031FC0">
            <w:pPr>
              <w:rPr>
                <w:rFonts w:ascii="Aptos" w:hAnsi="Aptos"/>
                <w:color w:val="000000"/>
              </w:rPr>
            </w:pPr>
            <w:r>
              <w:rPr>
                <w:rFonts w:ascii="Aptos" w:hAnsi="Aptos"/>
                <w:color w:val="000000"/>
              </w:rPr>
              <w:t>In person or online meetings</w:t>
            </w:r>
          </w:p>
        </w:tc>
        <w:tc>
          <w:tcPr>
            <w:tcW w:w="1370" w:type="dxa"/>
            <w:vAlign w:val="center"/>
          </w:tcPr>
          <w:p w14:paraId="177E4208" w14:textId="13DF97AB" w:rsidR="00031FC0" w:rsidRDefault="00922408" w:rsidP="00031FC0">
            <w:pPr>
              <w:rPr>
                <w:rFonts w:ascii="Aptos" w:hAnsi="Aptos"/>
                <w:color w:val="000000"/>
              </w:rPr>
            </w:pPr>
            <w:r>
              <w:rPr>
                <w:rFonts w:ascii="Aptos" w:hAnsi="Aptos"/>
                <w:color w:val="000000"/>
              </w:rPr>
              <w:t>Weekly</w:t>
            </w:r>
          </w:p>
        </w:tc>
      </w:tr>
      <w:tr w:rsidR="00CB6444" w14:paraId="2E35C0F9" w14:textId="77777777" w:rsidTr="001954AB">
        <w:trPr>
          <w:trHeight w:val="454"/>
        </w:trPr>
        <w:tc>
          <w:tcPr>
            <w:tcW w:w="2914" w:type="dxa"/>
            <w:vAlign w:val="center"/>
          </w:tcPr>
          <w:p w14:paraId="212F27C2" w14:textId="7BA00D59" w:rsidR="00031FC0" w:rsidRDefault="00031FC0" w:rsidP="00031FC0">
            <w:pPr>
              <w:rPr>
                <w:rFonts w:ascii="Aptos" w:hAnsi="Aptos"/>
                <w:color w:val="000000"/>
              </w:rPr>
            </w:pPr>
            <w:r>
              <w:rPr>
                <w:rFonts w:ascii="Aptos" w:hAnsi="Aptos"/>
                <w:color w:val="000000"/>
              </w:rPr>
              <w:t>Senior Midwifery Managers</w:t>
            </w:r>
            <w:r w:rsidR="00CB6444">
              <w:rPr>
                <w:rFonts w:ascii="Aptos" w:hAnsi="Aptos"/>
                <w:color w:val="000000"/>
              </w:rPr>
              <w:t xml:space="preserve"> (SMM)</w:t>
            </w:r>
          </w:p>
        </w:tc>
        <w:tc>
          <w:tcPr>
            <w:tcW w:w="1576" w:type="dxa"/>
            <w:vAlign w:val="center"/>
          </w:tcPr>
          <w:p w14:paraId="29150137" w14:textId="3E085337" w:rsidR="00031FC0" w:rsidRDefault="00031FC0" w:rsidP="00031FC0">
            <w:pPr>
              <w:jc w:val="center"/>
              <w:rPr>
                <w:rFonts w:ascii="Aptos" w:hAnsi="Aptos"/>
                <w:color w:val="000000"/>
              </w:rPr>
            </w:pPr>
            <w:r>
              <w:rPr>
                <w:rFonts w:ascii="Aptos" w:hAnsi="Aptos"/>
                <w:color w:val="000000"/>
              </w:rPr>
              <w:t>Monitor</w:t>
            </w:r>
          </w:p>
        </w:tc>
        <w:tc>
          <w:tcPr>
            <w:tcW w:w="2735" w:type="dxa"/>
            <w:vAlign w:val="center"/>
          </w:tcPr>
          <w:p w14:paraId="25DC5640" w14:textId="15E8CF69" w:rsidR="00031FC0" w:rsidRDefault="00F33B89" w:rsidP="00031FC0">
            <w:pPr>
              <w:rPr>
                <w:rFonts w:ascii="Aptos" w:hAnsi="Aptos"/>
                <w:color w:val="000000"/>
              </w:rPr>
            </w:pPr>
            <w:r>
              <w:rPr>
                <w:rFonts w:ascii="Aptos" w:hAnsi="Aptos"/>
                <w:color w:val="000000"/>
              </w:rPr>
              <w:t xml:space="preserve">High level update of intended outcomes and </w:t>
            </w:r>
            <w:r w:rsidR="00EC2AD8">
              <w:rPr>
                <w:rFonts w:ascii="Aptos" w:hAnsi="Aptos"/>
                <w:color w:val="000000"/>
              </w:rPr>
              <w:t>expected timescale for delivery.</w:t>
            </w:r>
          </w:p>
        </w:tc>
        <w:tc>
          <w:tcPr>
            <w:tcW w:w="1842" w:type="dxa"/>
            <w:vAlign w:val="center"/>
          </w:tcPr>
          <w:p w14:paraId="10E5A2BB" w14:textId="69AD2E6E" w:rsidR="00031FC0" w:rsidRDefault="00EC2AD8" w:rsidP="00031FC0">
            <w:pPr>
              <w:rPr>
                <w:rFonts w:ascii="Aptos" w:hAnsi="Aptos"/>
                <w:color w:val="000000"/>
              </w:rPr>
            </w:pPr>
            <w:r>
              <w:rPr>
                <w:rFonts w:ascii="Aptos" w:hAnsi="Aptos"/>
                <w:color w:val="000000"/>
              </w:rPr>
              <w:t xml:space="preserve">Email or </w:t>
            </w:r>
            <w:r w:rsidR="00CB6444">
              <w:rPr>
                <w:rFonts w:ascii="Aptos" w:hAnsi="Aptos"/>
                <w:color w:val="000000"/>
              </w:rPr>
              <w:t>attend regular SMM meeting to give in person update</w:t>
            </w:r>
          </w:p>
        </w:tc>
        <w:tc>
          <w:tcPr>
            <w:tcW w:w="1370" w:type="dxa"/>
            <w:vAlign w:val="center"/>
          </w:tcPr>
          <w:p w14:paraId="54A08C5D" w14:textId="78150FB3" w:rsidR="00031FC0" w:rsidRDefault="001954AB" w:rsidP="00031FC0">
            <w:pPr>
              <w:rPr>
                <w:rFonts w:ascii="Aptos" w:hAnsi="Aptos"/>
                <w:color w:val="000000"/>
              </w:rPr>
            </w:pPr>
            <w:r>
              <w:rPr>
                <w:rFonts w:ascii="Aptos" w:hAnsi="Aptos"/>
                <w:color w:val="000000"/>
              </w:rPr>
              <w:t>Quarterly</w:t>
            </w:r>
          </w:p>
        </w:tc>
      </w:tr>
      <w:tr w:rsidR="001954AB" w14:paraId="4E582D3F" w14:textId="77777777" w:rsidTr="001954AB">
        <w:trPr>
          <w:trHeight w:val="454"/>
        </w:trPr>
        <w:tc>
          <w:tcPr>
            <w:tcW w:w="2914" w:type="dxa"/>
            <w:vAlign w:val="center"/>
          </w:tcPr>
          <w:p w14:paraId="5F38ED97" w14:textId="1585B17C" w:rsidR="001954AB" w:rsidRDefault="001954AB" w:rsidP="001954AB">
            <w:pPr>
              <w:rPr>
                <w:rFonts w:ascii="Aptos" w:hAnsi="Aptos"/>
                <w:color w:val="000000"/>
              </w:rPr>
            </w:pPr>
            <w:r>
              <w:rPr>
                <w:rFonts w:ascii="Aptos" w:hAnsi="Aptos"/>
                <w:color w:val="000000"/>
              </w:rPr>
              <w:t>Community Midwifery Managers</w:t>
            </w:r>
            <w:r w:rsidR="005333E5">
              <w:rPr>
                <w:rFonts w:ascii="Aptos" w:hAnsi="Aptos"/>
                <w:color w:val="000000"/>
              </w:rPr>
              <w:t>, Community Midwives and Maternity Care Assistants</w:t>
            </w:r>
          </w:p>
        </w:tc>
        <w:tc>
          <w:tcPr>
            <w:tcW w:w="1576" w:type="dxa"/>
            <w:vAlign w:val="center"/>
          </w:tcPr>
          <w:p w14:paraId="25FFB198" w14:textId="606D4616" w:rsidR="001954AB" w:rsidRDefault="001954AB" w:rsidP="001954AB">
            <w:pPr>
              <w:jc w:val="center"/>
              <w:rPr>
                <w:rFonts w:ascii="Aptos" w:hAnsi="Aptos"/>
                <w:color w:val="000000"/>
              </w:rPr>
            </w:pPr>
            <w:r>
              <w:rPr>
                <w:rFonts w:ascii="Aptos" w:hAnsi="Aptos"/>
                <w:color w:val="000000"/>
              </w:rPr>
              <w:t>Manage</w:t>
            </w:r>
          </w:p>
        </w:tc>
        <w:tc>
          <w:tcPr>
            <w:tcW w:w="2735" w:type="dxa"/>
            <w:vAlign w:val="center"/>
          </w:tcPr>
          <w:p w14:paraId="5D4CD1BC" w14:textId="0CF22012" w:rsidR="001954AB" w:rsidRDefault="001954AB" w:rsidP="001954AB">
            <w:pPr>
              <w:rPr>
                <w:rFonts w:ascii="Aptos" w:hAnsi="Aptos"/>
                <w:color w:val="000000"/>
              </w:rPr>
            </w:pPr>
            <w:r>
              <w:rPr>
                <w:rFonts w:ascii="Aptos" w:hAnsi="Aptos"/>
                <w:color w:val="000000"/>
              </w:rPr>
              <w:t xml:space="preserve">Consultation and updating on development </w:t>
            </w:r>
            <w:proofErr w:type="gramStart"/>
            <w:r>
              <w:rPr>
                <w:rFonts w:ascii="Aptos" w:hAnsi="Aptos"/>
                <w:color w:val="000000"/>
              </w:rPr>
              <w:t>aims</w:t>
            </w:r>
            <w:proofErr w:type="gramEnd"/>
            <w:r>
              <w:rPr>
                <w:rFonts w:ascii="Aptos" w:hAnsi="Aptos"/>
                <w:color w:val="000000"/>
              </w:rPr>
              <w:t>, progress and feedback from testing and users.</w:t>
            </w:r>
          </w:p>
        </w:tc>
        <w:tc>
          <w:tcPr>
            <w:tcW w:w="1842" w:type="dxa"/>
            <w:vAlign w:val="center"/>
          </w:tcPr>
          <w:p w14:paraId="6716F801" w14:textId="3FC50D82" w:rsidR="001954AB" w:rsidRDefault="001954AB" w:rsidP="001954AB">
            <w:pPr>
              <w:rPr>
                <w:rFonts w:ascii="Aptos" w:hAnsi="Aptos"/>
                <w:color w:val="000000"/>
              </w:rPr>
            </w:pPr>
            <w:r>
              <w:rPr>
                <w:rFonts w:ascii="Aptos" w:hAnsi="Aptos"/>
                <w:color w:val="000000"/>
              </w:rPr>
              <w:t>In person or online meetings</w:t>
            </w:r>
          </w:p>
        </w:tc>
        <w:tc>
          <w:tcPr>
            <w:tcW w:w="1370" w:type="dxa"/>
            <w:vAlign w:val="center"/>
          </w:tcPr>
          <w:p w14:paraId="77352EFA" w14:textId="05A40C32" w:rsidR="001954AB" w:rsidRDefault="001954AB" w:rsidP="001954AB">
            <w:pPr>
              <w:rPr>
                <w:rFonts w:ascii="Aptos" w:hAnsi="Aptos"/>
                <w:color w:val="000000"/>
              </w:rPr>
            </w:pPr>
            <w:r>
              <w:rPr>
                <w:rFonts w:ascii="Aptos" w:hAnsi="Aptos"/>
                <w:color w:val="000000"/>
              </w:rPr>
              <w:t>Weekly</w:t>
            </w:r>
          </w:p>
        </w:tc>
      </w:tr>
      <w:tr w:rsidR="001954AB" w14:paraId="03608A58" w14:textId="77777777" w:rsidTr="001954AB">
        <w:trPr>
          <w:trHeight w:val="454"/>
        </w:trPr>
        <w:tc>
          <w:tcPr>
            <w:tcW w:w="2914" w:type="dxa"/>
            <w:vAlign w:val="center"/>
          </w:tcPr>
          <w:p w14:paraId="503E0981" w14:textId="29A7F8A2" w:rsidR="001954AB" w:rsidRDefault="001954AB" w:rsidP="001954AB">
            <w:pPr>
              <w:rPr>
                <w:rFonts w:ascii="Aptos" w:hAnsi="Aptos"/>
                <w:color w:val="000000"/>
              </w:rPr>
            </w:pPr>
            <w:r>
              <w:rPr>
                <w:rFonts w:ascii="Aptos" w:hAnsi="Aptos"/>
                <w:color w:val="000000"/>
              </w:rPr>
              <w:t>Midwives and Obstetricians working in the hospital</w:t>
            </w:r>
          </w:p>
        </w:tc>
        <w:tc>
          <w:tcPr>
            <w:tcW w:w="1576" w:type="dxa"/>
            <w:vAlign w:val="center"/>
          </w:tcPr>
          <w:p w14:paraId="76FF74AC" w14:textId="74580926" w:rsidR="001954AB" w:rsidRDefault="001954AB" w:rsidP="001954AB">
            <w:pPr>
              <w:jc w:val="center"/>
              <w:rPr>
                <w:rFonts w:ascii="Aptos" w:hAnsi="Aptos"/>
                <w:color w:val="000000"/>
              </w:rPr>
            </w:pPr>
            <w:r>
              <w:rPr>
                <w:rFonts w:ascii="Aptos" w:hAnsi="Aptos"/>
                <w:color w:val="000000"/>
              </w:rPr>
              <w:t>Monitor</w:t>
            </w:r>
          </w:p>
        </w:tc>
        <w:tc>
          <w:tcPr>
            <w:tcW w:w="2735" w:type="dxa"/>
            <w:vAlign w:val="center"/>
          </w:tcPr>
          <w:p w14:paraId="412BF062" w14:textId="0A9C4A8A" w:rsidR="001954AB" w:rsidRDefault="005333E5" w:rsidP="001954AB">
            <w:pPr>
              <w:rPr>
                <w:rFonts w:ascii="Aptos" w:hAnsi="Aptos"/>
                <w:color w:val="000000"/>
              </w:rPr>
            </w:pPr>
            <w:r>
              <w:rPr>
                <w:rFonts w:ascii="Aptos" w:hAnsi="Aptos"/>
                <w:color w:val="000000"/>
              </w:rPr>
              <w:t>High level update of intended outcomes and expected timescale for delivery.</w:t>
            </w:r>
          </w:p>
        </w:tc>
        <w:tc>
          <w:tcPr>
            <w:tcW w:w="1842" w:type="dxa"/>
            <w:vAlign w:val="center"/>
          </w:tcPr>
          <w:p w14:paraId="4DB1A9DB" w14:textId="0EC08F16" w:rsidR="001954AB" w:rsidRDefault="005333E5" w:rsidP="001954AB">
            <w:pPr>
              <w:rPr>
                <w:rFonts w:ascii="Aptos" w:hAnsi="Aptos"/>
                <w:color w:val="000000"/>
              </w:rPr>
            </w:pPr>
            <w:r>
              <w:rPr>
                <w:rFonts w:ascii="Aptos" w:hAnsi="Aptos"/>
                <w:color w:val="000000"/>
              </w:rPr>
              <w:t>Email</w:t>
            </w:r>
          </w:p>
        </w:tc>
        <w:tc>
          <w:tcPr>
            <w:tcW w:w="1370" w:type="dxa"/>
            <w:vAlign w:val="center"/>
          </w:tcPr>
          <w:p w14:paraId="33CE10A0" w14:textId="1B8ADBB9" w:rsidR="001954AB" w:rsidRDefault="00FB0586" w:rsidP="001954AB">
            <w:pPr>
              <w:rPr>
                <w:rFonts w:ascii="Aptos" w:hAnsi="Aptos"/>
                <w:color w:val="000000"/>
              </w:rPr>
            </w:pPr>
            <w:r>
              <w:rPr>
                <w:rFonts w:ascii="Aptos" w:hAnsi="Aptos"/>
                <w:color w:val="000000"/>
              </w:rPr>
              <w:t>Quarterly</w:t>
            </w:r>
          </w:p>
        </w:tc>
      </w:tr>
      <w:tr w:rsidR="001954AB" w14:paraId="2A17E193" w14:textId="77777777" w:rsidTr="001954AB">
        <w:trPr>
          <w:trHeight w:val="454"/>
        </w:trPr>
        <w:tc>
          <w:tcPr>
            <w:tcW w:w="2914" w:type="dxa"/>
            <w:vAlign w:val="center"/>
          </w:tcPr>
          <w:p w14:paraId="3705D5F8" w14:textId="71359F96" w:rsidR="001954AB" w:rsidRDefault="001954AB" w:rsidP="001954AB">
            <w:pPr>
              <w:rPr>
                <w:rFonts w:ascii="Aptos" w:hAnsi="Aptos"/>
                <w:color w:val="000000"/>
              </w:rPr>
            </w:pPr>
            <w:r>
              <w:rPr>
                <w:rFonts w:ascii="Aptos" w:hAnsi="Aptos"/>
                <w:color w:val="000000"/>
              </w:rPr>
              <w:t>People receiving maternity care</w:t>
            </w:r>
          </w:p>
        </w:tc>
        <w:tc>
          <w:tcPr>
            <w:tcW w:w="1576" w:type="dxa"/>
            <w:vAlign w:val="center"/>
          </w:tcPr>
          <w:p w14:paraId="75EE4BE7" w14:textId="7063E95E" w:rsidR="001954AB" w:rsidRDefault="001954AB" w:rsidP="001954AB">
            <w:pPr>
              <w:jc w:val="center"/>
              <w:rPr>
                <w:rFonts w:ascii="Aptos" w:hAnsi="Aptos"/>
                <w:color w:val="000000"/>
              </w:rPr>
            </w:pPr>
            <w:r>
              <w:rPr>
                <w:rFonts w:ascii="Aptos" w:hAnsi="Aptos"/>
                <w:color w:val="000000"/>
              </w:rPr>
              <w:t>Inform</w:t>
            </w:r>
          </w:p>
        </w:tc>
        <w:tc>
          <w:tcPr>
            <w:tcW w:w="2735" w:type="dxa"/>
            <w:vAlign w:val="center"/>
          </w:tcPr>
          <w:p w14:paraId="51E2E1B1" w14:textId="57C29B78" w:rsidR="001954AB" w:rsidRDefault="00FB0586" w:rsidP="001954AB">
            <w:pPr>
              <w:rPr>
                <w:rFonts w:ascii="Aptos" w:hAnsi="Aptos"/>
                <w:color w:val="000000"/>
              </w:rPr>
            </w:pPr>
            <w:r>
              <w:rPr>
                <w:rFonts w:ascii="Aptos" w:hAnsi="Aptos"/>
                <w:color w:val="000000"/>
              </w:rPr>
              <w:t>Explanation of impact on service users and intended benefits.</w:t>
            </w:r>
          </w:p>
        </w:tc>
        <w:tc>
          <w:tcPr>
            <w:tcW w:w="1842" w:type="dxa"/>
            <w:vAlign w:val="center"/>
          </w:tcPr>
          <w:p w14:paraId="07F9180C" w14:textId="13851872" w:rsidR="001954AB" w:rsidRDefault="00FB0586" w:rsidP="001954AB">
            <w:pPr>
              <w:rPr>
                <w:rFonts w:ascii="Aptos" w:hAnsi="Aptos"/>
                <w:color w:val="000000"/>
              </w:rPr>
            </w:pPr>
            <w:r>
              <w:rPr>
                <w:rFonts w:ascii="Aptos" w:hAnsi="Aptos"/>
                <w:color w:val="000000"/>
              </w:rPr>
              <w:t>Social media</w:t>
            </w:r>
            <w:r w:rsidR="00642E22">
              <w:rPr>
                <w:rFonts w:ascii="Aptos" w:hAnsi="Aptos"/>
                <w:color w:val="000000"/>
              </w:rPr>
              <w:t xml:space="preserve"> / leaflets / messaging through Badgernet Maternity.</w:t>
            </w:r>
          </w:p>
        </w:tc>
        <w:tc>
          <w:tcPr>
            <w:tcW w:w="1370" w:type="dxa"/>
            <w:vAlign w:val="center"/>
          </w:tcPr>
          <w:p w14:paraId="7A1C488A" w14:textId="355A5413" w:rsidR="001954AB" w:rsidRDefault="007B71AD" w:rsidP="001954AB">
            <w:pPr>
              <w:rPr>
                <w:rFonts w:ascii="Aptos" w:hAnsi="Aptos"/>
                <w:color w:val="000000"/>
              </w:rPr>
            </w:pPr>
            <w:r>
              <w:rPr>
                <w:rFonts w:ascii="Aptos" w:hAnsi="Aptos"/>
                <w:color w:val="000000"/>
              </w:rPr>
              <w:t>Concentrated before system go-live</w:t>
            </w:r>
          </w:p>
        </w:tc>
      </w:tr>
    </w:tbl>
    <w:p w14:paraId="0C4C561C" w14:textId="77777777" w:rsidR="00E5664E" w:rsidRDefault="00E5664E" w:rsidP="008A0890">
      <w:pPr>
        <w:spacing w:after="0" w:line="240" w:lineRule="auto"/>
        <w:rPr>
          <w:rFonts w:ascii="Aptos" w:hAnsi="Aptos"/>
          <w:color w:val="000000"/>
        </w:rPr>
      </w:pPr>
    </w:p>
    <w:p w14:paraId="2FBDFAF9" w14:textId="4D2A8F2A" w:rsidR="0072519B" w:rsidRDefault="0072519B" w:rsidP="0072519B">
      <w:pPr>
        <w:spacing w:after="0" w:line="240" w:lineRule="auto"/>
      </w:pPr>
    </w:p>
    <w:p w14:paraId="45D27187" w14:textId="77777777" w:rsidR="007B71AD" w:rsidRPr="00C95226" w:rsidRDefault="007B71AD" w:rsidP="0072519B">
      <w:pPr>
        <w:spacing w:after="0" w:line="240" w:lineRule="auto"/>
      </w:pPr>
    </w:p>
    <w:p w14:paraId="2B76FD02" w14:textId="77777777" w:rsidR="0072519B" w:rsidRDefault="0072519B" w:rsidP="00305D89">
      <w:pPr>
        <w:spacing w:after="0" w:line="240" w:lineRule="auto"/>
      </w:pPr>
    </w:p>
    <w:p w14:paraId="2966178E" w14:textId="0F3D0604" w:rsidR="00842FF4" w:rsidRDefault="00842FF4" w:rsidP="00305D89">
      <w:pPr>
        <w:spacing w:after="0" w:line="240" w:lineRule="auto"/>
      </w:pPr>
      <w:r>
        <w:rPr>
          <w:b/>
          <w:bCs/>
        </w:rPr>
        <w:t>References</w:t>
      </w:r>
    </w:p>
    <w:p w14:paraId="6600F581" w14:textId="77777777" w:rsidR="00842FF4" w:rsidRDefault="00842FF4" w:rsidP="00305D89">
      <w:pPr>
        <w:spacing w:after="0" w:line="240" w:lineRule="auto"/>
      </w:pPr>
    </w:p>
    <w:p w14:paraId="0ED07911" w14:textId="77777777" w:rsidR="00F35DAD" w:rsidRDefault="00F35DAD" w:rsidP="00F35DAD">
      <w:pPr>
        <w:rPr>
          <w:bCs/>
        </w:rPr>
      </w:pPr>
      <w:r w:rsidRPr="00EF781A">
        <w:rPr>
          <w:bCs/>
        </w:rPr>
        <w:t>I confirm this essay is my own original work and does not include text created by a generative artificial intelligence tool. </w:t>
      </w:r>
    </w:p>
    <w:sdt>
      <w:sdtPr>
        <w:rPr>
          <w:rFonts w:ascii="Aptos" w:hAnsi="Aptos"/>
          <w:color w:val="000000"/>
        </w:rPr>
        <w:tag w:val="MENDELEY_BIBLIOGRAPHY"/>
        <w:id w:val="-313102500"/>
        <w:placeholder>
          <w:docPart w:val="DefaultPlaceholder_-1854013440"/>
        </w:placeholder>
      </w:sdtPr>
      <w:sdtEndPr/>
      <w:sdtContent>
        <w:p w14:paraId="1576B8FC" w14:textId="77777777" w:rsidR="00953C9F" w:rsidRPr="00953C9F" w:rsidRDefault="00953C9F">
          <w:pPr>
            <w:divId w:val="1450050891"/>
            <w:rPr>
              <w:rFonts w:ascii="Aptos" w:eastAsia="Times New Roman" w:hAnsi="Aptos"/>
              <w:color w:val="000000"/>
            </w:rPr>
          </w:pPr>
          <w:r w:rsidRPr="00953C9F">
            <w:rPr>
              <w:rFonts w:ascii="Aptos" w:eastAsia="Times New Roman" w:hAnsi="Aptos"/>
              <w:color w:val="000000"/>
            </w:rPr>
            <w:t xml:space="preserve">Abbott, L. (2021) “Overview of Complex Issues in Maternity Care in Relation to Current Guidance,” </w:t>
          </w:r>
          <w:r w:rsidRPr="00953C9F">
            <w:rPr>
              <w:rFonts w:ascii="Aptos" w:eastAsia="Times New Roman" w:hAnsi="Aptos"/>
              <w:i/>
              <w:iCs/>
              <w:color w:val="000000"/>
            </w:rPr>
            <w:t>Complex Social Issues and the Perinatal Woman</w:t>
          </w:r>
          <w:r w:rsidRPr="00953C9F">
            <w:rPr>
              <w:rFonts w:ascii="Aptos" w:eastAsia="Times New Roman" w:hAnsi="Aptos"/>
              <w:color w:val="000000"/>
            </w:rPr>
            <w:t>, pp. 1–13. Available at: https://doi.org/10.1007/978-3-030-58085-8_1.</w:t>
          </w:r>
        </w:p>
        <w:p w14:paraId="06A35133" w14:textId="77777777" w:rsidR="00953C9F" w:rsidRPr="00953C9F" w:rsidRDefault="00953C9F">
          <w:pPr>
            <w:divId w:val="1308243478"/>
            <w:rPr>
              <w:rFonts w:ascii="Aptos" w:eastAsia="Times New Roman" w:hAnsi="Aptos"/>
              <w:color w:val="000000"/>
            </w:rPr>
          </w:pPr>
          <w:r w:rsidRPr="00953C9F">
            <w:rPr>
              <w:rFonts w:ascii="Aptos" w:eastAsia="Times New Roman" w:hAnsi="Aptos"/>
              <w:color w:val="000000"/>
            </w:rPr>
            <w:t xml:space="preserve">Ball, J.A., </w:t>
          </w:r>
          <w:proofErr w:type="spellStart"/>
          <w:r w:rsidRPr="00953C9F">
            <w:rPr>
              <w:rFonts w:ascii="Aptos" w:eastAsia="Times New Roman" w:hAnsi="Aptos"/>
              <w:color w:val="000000"/>
            </w:rPr>
            <w:t>Washbrook</w:t>
          </w:r>
          <w:proofErr w:type="spellEnd"/>
          <w:r w:rsidRPr="00953C9F">
            <w:rPr>
              <w:rFonts w:ascii="Aptos" w:eastAsia="Times New Roman" w:hAnsi="Aptos"/>
              <w:color w:val="000000"/>
            </w:rPr>
            <w:t xml:space="preserve">, M. and The RCM (no date) </w:t>
          </w:r>
          <w:r w:rsidRPr="00953C9F">
            <w:rPr>
              <w:rFonts w:ascii="Aptos" w:eastAsia="Times New Roman" w:hAnsi="Aptos"/>
              <w:i/>
              <w:iCs/>
              <w:color w:val="000000"/>
            </w:rPr>
            <w:t>Working with Birthrate Plus® How this midwifery workforce planning tool can give you assurance about quality and safety</w:t>
          </w:r>
          <w:r w:rsidRPr="00953C9F">
            <w:rPr>
              <w:rFonts w:ascii="Aptos" w:eastAsia="Times New Roman" w:hAnsi="Aptos"/>
              <w:color w:val="000000"/>
            </w:rPr>
            <w:t>. Available at: https://www.rcm.org.uk/wp-content/uploads/2024/06/working-with-birthrate-plus.pdf (Accessed: February 22, 2026).</w:t>
          </w:r>
        </w:p>
        <w:p w14:paraId="426EC71A" w14:textId="77777777" w:rsidR="00953C9F" w:rsidRPr="00953C9F" w:rsidRDefault="00953C9F">
          <w:pPr>
            <w:divId w:val="259414379"/>
            <w:rPr>
              <w:rFonts w:ascii="Aptos" w:eastAsia="Times New Roman" w:hAnsi="Aptos"/>
              <w:color w:val="000000"/>
            </w:rPr>
          </w:pPr>
          <w:r w:rsidRPr="00953C9F">
            <w:rPr>
              <w:rFonts w:ascii="Aptos" w:eastAsia="Times New Roman" w:hAnsi="Aptos"/>
              <w:color w:val="000000"/>
            </w:rPr>
            <w:t xml:space="preserve">Baxter, D. </w:t>
          </w:r>
          <w:r w:rsidRPr="00953C9F">
            <w:rPr>
              <w:rFonts w:ascii="Aptos" w:eastAsia="Times New Roman" w:hAnsi="Aptos"/>
              <w:i/>
              <w:iCs/>
              <w:color w:val="000000"/>
            </w:rPr>
            <w:t>et al.</w:t>
          </w:r>
          <w:r w:rsidRPr="00953C9F">
            <w:rPr>
              <w:rFonts w:ascii="Aptos" w:eastAsia="Times New Roman" w:hAnsi="Aptos"/>
              <w:color w:val="000000"/>
            </w:rPr>
            <w:t xml:space="preserve"> (2023a) “Institutional challenges in agile adoption: Evidence from a public sector IT project,” </w:t>
          </w:r>
          <w:r w:rsidRPr="00953C9F">
            <w:rPr>
              <w:rFonts w:ascii="Aptos" w:eastAsia="Times New Roman" w:hAnsi="Aptos"/>
              <w:i/>
              <w:iCs/>
              <w:color w:val="000000"/>
            </w:rPr>
            <w:t>Government Information Quarterly</w:t>
          </w:r>
          <w:r w:rsidRPr="00953C9F">
            <w:rPr>
              <w:rFonts w:ascii="Aptos" w:eastAsia="Times New Roman" w:hAnsi="Aptos"/>
              <w:color w:val="000000"/>
            </w:rPr>
            <w:t>, 40(4). Available at: https://doi.org/10.1016/j.giq.2023.101858.</w:t>
          </w:r>
        </w:p>
        <w:p w14:paraId="2ED9056A" w14:textId="77777777" w:rsidR="00953C9F" w:rsidRPr="00953C9F" w:rsidRDefault="00953C9F">
          <w:pPr>
            <w:divId w:val="2110849266"/>
            <w:rPr>
              <w:rFonts w:ascii="Aptos" w:eastAsia="Times New Roman" w:hAnsi="Aptos"/>
              <w:color w:val="000000"/>
            </w:rPr>
          </w:pPr>
          <w:r w:rsidRPr="00953C9F">
            <w:rPr>
              <w:rFonts w:ascii="Aptos" w:eastAsia="Times New Roman" w:hAnsi="Aptos"/>
              <w:color w:val="000000"/>
            </w:rPr>
            <w:lastRenderedPageBreak/>
            <w:t xml:space="preserve">Baxter, D. </w:t>
          </w:r>
          <w:r w:rsidRPr="00953C9F">
            <w:rPr>
              <w:rFonts w:ascii="Aptos" w:eastAsia="Times New Roman" w:hAnsi="Aptos"/>
              <w:i/>
              <w:iCs/>
              <w:color w:val="000000"/>
            </w:rPr>
            <w:t>et al.</w:t>
          </w:r>
          <w:r w:rsidRPr="00953C9F">
            <w:rPr>
              <w:rFonts w:ascii="Aptos" w:eastAsia="Times New Roman" w:hAnsi="Aptos"/>
              <w:color w:val="000000"/>
            </w:rPr>
            <w:t xml:space="preserve"> (2023b) “Institutional challenges in agile adoption: Evidence from a public sector IT project,” </w:t>
          </w:r>
          <w:r w:rsidRPr="00953C9F">
            <w:rPr>
              <w:rFonts w:ascii="Aptos" w:eastAsia="Times New Roman" w:hAnsi="Aptos"/>
              <w:i/>
              <w:iCs/>
              <w:color w:val="000000"/>
            </w:rPr>
            <w:t>Government Information Quarterly</w:t>
          </w:r>
          <w:r w:rsidRPr="00953C9F">
            <w:rPr>
              <w:rFonts w:ascii="Aptos" w:eastAsia="Times New Roman" w:hAnsi="Aptos"/>
              <w:color w:val="000000"/>
            </w:rPr>
            <w:t>, 40(4), p. 101858. Available at: https://doi.org/10.1016/j.giq.2023.101858.</w:t>
          </w:r>
        </w:p>
        <w:p w14:paraId="56B18C99" w14:textId="77777777" w:rsidR="00953C9F" w:rsidRPr="00953C9F" w:rsidRDefault="00953C9F">
          <w:pPr>
            <w:divId w:val="793060279"/>
            <w:rPr>
              <w:rFonts w:ascii="Aptos" w:eastAsia="Times New Roman" w:hAnsi="Aptos"/>
              <w:color w:val="000000"/>
            </w:rPr>
          </w:pPr>
          <w:r w:rsidRPr="00953C9F">
            <w:rPr>
              <w:rFonts w:ascii="Aptos" w:eastAsia="Times New Roman" w:hAnsi="Aptos"/>
              <w:color w:val="000000"/>
            </w:rPr>
            <w:t xml:space="preserve">Bowers, J. </w:t>
          </w:r>
          <w:r w:rsidRPr="00953C9F">
            <w:rPr>
              <w:rFonts w:ascii="Aptos" w:eastAsia="Times New Roman" w:hAnsi="Aptos"/>
              <w:i/>
              <w:iCs/>
              <w:color w:val="000000"/>
            </w:rPr>
            <w:t>et al.</w:t>
          </w:r>
          <w:r w:rsidRPr="00953C9F">
            <w:rPr>
              <w:rFonts w:ascii="Aptos" w:eastAsia="Times New Roman" w:hAnsi="Aptos"/>
              <w:color w:val="000000"/>
            </w:rPr>
            <w:t xml:space="preserve"> (2015) “Continuity of care in community midwifery,” </w:t>
          </w:r>
          <w:r w:rsidRPr="00953C9F">
            <w:rPr>
              <w:rFonts w:ascii="Aptos" w:eastAsia="Times New Roman" w:hAnsi="Aptos"/>
              <w:i/>
              <w:iCs/>
              <w:color w:val="000000"/>
            </w:rPr>
            <w:t>Health Care Management Science</w:t>
          </w:r>
          <w:r w:rsidRPr="00953C9F">
            <w:rPr>
              <w:rFonts w:ascii="Aptos" w:eastAsia="Times New Roman" w:hAnsi="Aptos"/>
              <w:color w:val="000000"/>
            </w:rPr>
            <w:t>, 18(2), pp. 195–204. Available at: https://doi.org/10.1007/s10729-014-9285-z.</w:t>
          </w:r>
        </w:p>
        <w:p w14:paraId="746BA24B" w14:textId="77777777" w:rsidR="00953C9F" w:rsidRPr="00953C9F" w:rsidRDefault="00953C9F">
          <w:pPr>
            <w:divId w:val="470173104"/>
            <w:rPr>
              <w:rFonts w:ascii="Aptos" w:eastAsia="Times New Roman" w:hAnsi="Aptos"/>
              <w:color w:val="000000"/>
            </w:rPr>
          </w:pPr>
          <w:r w:rsidRPr="00953C9F">
            <w:rPr>
              <w:rFonts w:ascii="Aptos" w:eastAsia="Times New Roman" w:hAnsi="Aptos"/>
              <w:color w:val="000000"/>
            </w:rPr>
            <w:t xml:space="preserve">Brown, Antonia. (2023) “Implementing a digital visit-allocation system for community nursing.,” </w:t>
          </w:r>
          <w:r w:rsidRPr="00953C9F">
            <w:rPr>
              <w:rFonts w:ascii="Aptos" w:eastAsia="Times New Roman" w:hAnsi="Aptos"/>
              <w:i/>
              <w:iCs/>
              <w:color w:val="000000"/>
            </w:rPr>
            <w:t>Nursing Times [online]</w:t>
          </w:r>
          <w:r w:rsidRPr="00953C9F">
            <w:rPr>
              <w:rFonts w:ascii="Aptos" w:eastAsia="Times New Roman" w:hAnsi="Aptos"/>
              <w:color w:val="000000"/>
            </w:rPr>
            <w:t>, 2(119).</w:t>
          </w:r>
        </w:p>
        <w:p w14:paraId="603E19D8" w14:textId="77777777" w:rsidR="00953C9F" w:rsidRPr="00953C9F" w:rsidRDefault="00953C9F">
          <w:pPr>
            <w:divId w:val="1566598800"/>
            <w:rPr>
              <w:rFonts w:ascii="Aptos" w:eastAsia="Times New Roman" w:hAnsi="Aptos"/>
              <w:color w:val="000000"/>
            </w:rPr>
          </w:pPr>
          <w:proofErr w:type="spellStart"/>
          <w:r w:rsidRPr="00953C9F">
            <w:rPr>
              <w:rFonts w:ascii="Aptos" w:eastAsia="Times New Roman" w:hAnsi="Aptos"/>
              <w:color w:val="000000"/>
            </w:rPr>
            <w:t>Brugha</w:t>
          </w:r>
          <w:proofErr w:type="spellEnd"/>
          <w:r w:rsidRPr="00953C9F">
            <w:rPr>
              <w:rFonts w:ascii="Aptos" w:eastAsia="Times New Roman" w:hAnsi="Aptos"/>
              <w:color w:val="000000"/>
            </w:rPr>
            <w:t xml:space="preserve">, R. and Varvasovszky, Z. (2000) “Stakeholder analysis: a review,” </w:t>
          </w:r>
          <w:r w:rsidRPr="00953C9F">
            <w:rPr>
              <w:rFonts w:ascii="Aptos" w:eastAsia="Times New Roman" w:hAnsi="Aptos"/>
              <w:i/>
              <w:iCs/>
              <w:color w:val="000000"/>
            </w:rPr>
            <w:t>Health Policy and Planning</w:t>
          </w:r>
          <w:r w:rsidRPr="00953C9F">
            <w:rPr>
              <w:rFonts w:ascii="Aptos" w:eastAsia="Times New Roman" w:hAnsi="Aptos"/>
              <w:color w:val="000000"/>
            </w:rPr>
            <w:t>, 3(15), pp. 239–246.</w:t>
          </w:r>
        </w:p>
        <w:p w14:paraId="49726463" w14:textId="77777777" w:rsidR="00953C9F" w:rsidRPr="00953C9F" w:rsidRDefault="00953C9F">
          <w:pPr>
            <w:divId w:val="1053579010"/>
            <w:rPr>
              <w:rFonts w:ascii="Aptos" w:eastAsia="Times New Roman" w:hAnsi="Aptos"/>
              <w:color w:val="000000"/>
            </w:rPr>
          </w:pPr>
          <w:r w:rsidRPr="00953C9F">
            <w:rPr>
              <w:rFonts w:ascii="Aptos" w:eastAsia="Times New Roman" w:hAnsi="Aptos"/>
              <w:color w:val="000000"/>
            </w:rPr>
            <w:t xml:space="preserve">CAVUHB (2020) </w:t>
          </w:r>
          <w:r w:rsidRPr="00953C9F">
            <w:rPr>
              <w:rFonts w:ascii="Aptos" w:eastAsia="Times New Roman" w:hAnsi="Aptos"/>
              <w:i/>
              <w:iCs/>
              <w:color w:val="000000"/>
            </w:rPr>
            <w:t xml:space="preserve">Delivering Digital. Building a learning health and care system. A </w:t>
          </w:r>
          <w:proofErr w:type="gramStart"/>
          <w:r w:rsidRPr="00953C9F">
            <w:rPr>
              <w:rFonts w:ascii="Aptos" w:eastAsia="Times New Roman" w:hAnsi="Aptos"/>
              <w:i/>
              <w:iCs/>
              <w:color w:val="000000"/>
            </w:rPr>
            <w:t>Five Year</w:t>
          </w:r>
          <w:proofErr w:type="gramEnd"/>
          <w:r w:rsidRPr="00953C9F">
            <w:rPr>
              <w:rFonts w:ascii="Aptos" w:eastAsia="Times New Roman" w:hAnsi="Aptos"/>
              <w:i/>
              <w:iCs/>
              <w:color w:val="000000"/>
            </w:rPr>
            <w:t xml:space="preserve"> Strategy. Cardiff and Vale University Health Board.</w:t>
          </w:r>
          <w:r w:rsidRPr="00953C9F">
            <w:rPr>
              <w:rFonts w:ascii="Aptos" w:eastAsia="Times New Roman" w:hAnsi="Aptos"/>
              <w:color w:val="000000"/>
            </w:rPr>
            <w:t xml:space="preserve"> Available at: https://cavuhb.nhs.wales/files/publications/cardiff-and-vale-uhb-digital-strategy/ (Accessed: February 22, 2026).</w:t>
          </w:r>
        </w:p>
        <w:p w14:paraId="4481F98A" w14:textId="77777777" w:rsidR="00953C9F" w:rsidRPr="00953C9F" w:rsidRDefault="00953C9F">
          <w:pPr>
            <w:divId w:val="1069231477"/>
            <w:rPr>
              <w:rFonts w:ascii="Aptos" w:eastAsia="Times New Roman" w:hAnsi="Aptos"/>
              <w:color w:val="000000"/>
            </w:rPr>
          </w:pPr>
          <w:r w:rsidRPr="00953C9F">
            <w:rPr>
              <w:rFonts w:ascii="Aptos" w:eastAsia="Times New Roman" w:hAnsi="Aptos"/>
              <w:color w:val="000000"/>
            </w:rPr>
            <w:t xml:space="preserve">CAVUHB (2023) </w:t>
          </w:r>
          <w:r w:rsidRPr="00953C9F">
            <w:rPr>
              <w:rFonts w:ascii="Aptos" w:eastAsia="Times New Roman" w:hAnsi="Aptos"/>
              <w:i/>
              <w:iCs/>
              <w:color w:val="000000"/>
            </w:rPr>
            <w:t>Cardiff and Vale University Health Board. Lone Worker Procedure.</w:t>
          </w:r>
          <w:r w:rsidRPr="00953C9F">
            <w:rPr>
              <w:rFonts w:ascii="Aptos" w:eastAsia="Times New Roman" w:hAnsi="Aptos"/>
              <w:color w:val="000000"/>
            </w:rPr>
            <w:t xml:space="preserve"> Available at: https://cavuhb.nhs.wales/files/policies-procedures-and-guidelines/health-and-safety-policies/k-l-health-and-safety/uhb-362-lone-worker-procedure-june-2023-pdf/ (Accessed: February 21, 2026).</w:t>
          </w:r>
        </w:p>
        <w:p w14:paraId="494EF93A" w14:textId="77777777" w:rsidR="00953C9F" w:rsidRPr="00953C9F" w:rsidRDefault="00953C9F">
          <w:pPr>
            <w:divId w:val="780685849"/>
            <w:rPr>
              <w:rFonts w:ascii="Aptos" w:eastAsia="Times New Roman" w:hAnsi="Aptos"/>
              <w:color w:val="000000"/>
            </w:rPr>
          </w:pPr>
          <w:r w:rsidRPr="00953C9F">
            <w:rPr>
              <w:rFonts w:ascii="Aptos" w:eastAsia="Times New Roman" w:hAnsi="Aptos"/>
              <w:color w:val="000000"/>
            </w:rPr>
            <w:t xml:space="preserve">CAVUHB (2026) </w:t>
          </w:r>
          <w:r w:rsidRPr="00953C9F">
            <w:rPr>
              <w:rFonts w:ascii="Aptos" w:eastAsia="Times New Roman" w:hAnsi="Aptos"/>
              <w:i/>
              <w:iCs/>
              <w:color w:val="000000"/>
            </w:rPr>
            <w:t>Maternity Services</w:t>
          </w:r>
          <w:r w:rsidRPr="00953C9F">
            <w:rPr>
              <w:rFonts w:ascii="Aptos" w:eastAsia="Times New Roman" w:hAnsi="Aptos"/>
              <w:color w:val="000000"/>
            </w:rPr>
            <w:t>. Available at: https://cavuhb.nhs.wales/our-services/maternity-services/ (Accessed: January 20, 2026).</w:t>
          </w:r>
        </w:p>
        <w:p w14:paraId="75BBF498" w14:textId="77777777" w:rsidR="00953C9F" w:rsidRPr="00953C9F" w:rsidRDefault="00953C9F">
          <w:pPr>
            <w:divId w:val="1086607178"/>
            <w:rPr>
              <w:rFonts w:ascii="Aptos" w:eastAsia="Times New Roman" w:hAnsi="Aptos"/>
              <w:color w:val="000000"/>
            </w:rPr>
          </w:pPr>
          <w:r w:rsidRPr="00953C9F">
            <w:rPr>
              <w:rFonts w:ascii="Aptos" w:eastAsia="Times New Roman" w:hAnsi="Aptos"/>
              <w:color w:val="000000"/>
            </w:rPr>
            <w:t xml:space="preserve">CAVUHB (no date) </w:t>
          </w:r>
          <w:r w:rsidRPr="00953C9F">
            <w:rPr>
              <w:rFonts w:ascii="Aptos" w:eastAsia="Times New Roman" w:hAnsi="Aptos"/>
              <w:i/>
              <w:iCs/>
              <w:color w:val="000000"/>
            </w:rPr>
            <w:t>Electronic Prescribing (</w:t>
          </w:r>
          <w:proofErr w:type="spellStart"/>
          <w:r w:rsidRPr="00953C9F">
            <w:rPr>
              <w:rFonts w:ascii="Aptos" w:eastAsia="Times New Roman" w:hAnsi="Aptos"/>
              <w:i/>
              <w:iCs/>
              <w:color w:val="000000"/>
            </w:rPr>
            <w:t>ePMA</w:t>
          </w:r>
          <w:proofErr w:type="spellEnd"/>
          <w:r w:rsidRPr="00953C9F">
            <w:rPr>
              <w:rFonts w:ascii="Aptos" w:eastAsia="Times New Roman" w:hAnsi="Aptos"/>
              <w:i/>
              <w:iCs/>
              <w:color w:val="000000"/>
            </w:rPr>
            <w:t>) - Cardiff and Vale University Health Board</w:t>
          </w:r>
          <w:r w:rsidRPr="00953C9F">
            <w:rPr>
              <w:rFonts w:ascii="Aptos" w:eastAsia="Times New Roman" w:hAnsi="Aptos"/>
              <w:color w:val="000000"/>
            </w:rPr>
            <w:t>. Available at: https://cavuhb.nhs.wales/patient-advice/electronic-prescribing-epma/ (Accessed: February 22, 2026).</w:t>
          </w:r>
        </w:p>
        <w:p w14:paraId="46A352D8" w14:textId="77777777" w:rsidR="00953C9F" w:rsidRPr="00953C9F" w:rsidRDefault="00953C9F">
          <w:pPr>
            <w:divId w:val="297225295"/>
            <w:rPr>
              <w:rFonts w:ascii="Aptos" w:eastAsia="Times New Roman" w:hAnsi="Aptos"/>
              <w:color w:val="000000"/>
            </w:rPr>
          </w:pPr>
          <w:r w:rsidRPr="00953C9F">
            <w:rPr>
              <w:rFonts w:ascii="Aptos" w:eastAsia="Times New Roman" w:hAnsi="Aptos"/>
              <w:color w:val="000000"/>
            </w:rPr>
            <w:t xml:space="preserve">Civica (2022) </w:t>
          </w:r>
          <w:r w:rsidRPr="00953C9F">
            <w:rPr>
              <w:rFonts w:ascii="Aptos" w:eastAsia="Times New Roman" w:hAnsi="Aptos"/>
              <w:i/>
              <w:iCs/>
              <w:color w:val="000000"/>
            </w:rPr>
            <w:t xml:space="preserve">Civica Scheduling. Safely managing capacity </w:t>
          </w:r>
          <w:proofErr w:type="gramStart"/>
          <w:r w:rsidRPr="00953C9F">
            <w:rPr>
              <w:rFonts w:ascii="Aptos" w:eastAsia="Times New Roman" w:hAnsi="Aptos"/>
              <w:i/>
              <w:iCs/>
              <w:color w:val="000000"/>
            </w:rPr>
            <w:t>and  demand</w:t>
          </w:r>
          <w:proofErr w:type="gramEnd"/>
          <w:r w:rsidRPr="00953C9F">
            <w:rPr>
              <w:rFonts w:ascii="Aptos" w:eastAsia="Times New Roman" w:hAnsi="Aptos"/>
              <w:i/>
              <w:iCs/>
              <w:color w:val="000000"/>
            </w:rPr>
            <w:t xml:space="preserve"> across health </w:t>
          </w:r>
          <w:proofErr w:type="gramStart"/>
          <w:r w:rsidRPr="00953C9F">
            <w:rPr>
              <w:rFonts w:ascii="Aptos" w:eastAsia="Times New Roman" w:hAnsi="Aptos"/>
              <w:i/>
              <w:iCs/>
              <w:color w:val="000000"/>
            </w:rPr>
            <w:t>and  social</w:t>
          </w:r>
          <w:proofErr w:type="gramEnd"/>
          <w:r w:rsidRPr="00953C9F">
            <w:rPr>
              <w:rFonts w:ascii="Aptos" w:eastAsia="Times New Roman" w:hAnsi="Aptos"/>
              <w:i/>
              <w:iCs/>
              <w:color w:val="000000"/>
            </w:rPr>
            <w:t xml:space="preserve"> care.</w:t>
          </w:r>
          <w:r w:rsidRPr="00953C9F">
            <w:rPr>
              <w:rFonts w:ascii="Aptos" w:eastAsia="Times New Roman" w:hAnsi="Aptos"/>
              <w:color w:val="000000"/>
            </w:rPr>
            <w:t xml:space="preserve"> Available at: https://www.civica.com/globalassets/7.document-downloads/2.uk-docs/product-information/scheduling/civica-scheduling-brochure-2023.pdf (Accessed: February 22, 2026).</w:t>
          </w:r>
        </w:p>
        <w:p w14:paraId="02AE0A67" w14:textId="77777777" w:rsidR="00953C9F" w:rsidRPr="00953C9F" w:rsidRDefault="00953C9F">
          <w:pPr>
            <w:divId w:val="255672344"/>
            <w:rPr>
              <w:rFonts w:ascii="Aptos" w:eastAsia="Times New Roman" w:hAnsi="Aptos"/>
              <w:color w:val="000000"/>
            </w:rPr>
          </w:pPr>
          <w:r w:rsidRPr="00953C9F">
            <w:rPr>
              <w:rFonts w:ascii="Aptos" w:eastAsia="Times New Roman" w:hAnsi="Aptos"/>
              <w:color w:val="000000"/>
            </w:rPr>
            <w:t xml:space="preserve">Civica (2026) </w:t>
          </w:r>
          <w:r w:rsidRPr="00953C9F">
            <w:rPr>
              <w:rFonts w:ascii="Aptos" w:eastAsia="Times New Roman" w:hAnsi="Aptos"/>
              <w:i/>
              <w:iCs/>
              <w:color w:val="000000"/>
            </w:rPr>
            <w:t>Civica Scheduling Software</w:t>
          </w:r>
          <w:r w:rsidRPr="00953C9F">
            <w:rPr>
              <w:rFonts w:ascii="Aptos" w:eastAsia="Times New Roman" w:hAnsi="Aptos"/>
              <w:color w:val="000000"/>
            </w:rPr>
            <w:t>. Available at: https://www.civica.com/en-gb/product-pages/scheduling-software-health-community-services/ (Accessed: February 19, 2026).</w:t>
          </w:r>
        </w:p>
        <w:p w14:paraId="69D1D467" w14:textId="77777777" w:rsidR="00953C9F" w:rsidRPr="00953C9F" w:rsidRDefault="00953C9F">
          <w:pPr>
            <w:divId w:val="119106052"/>
            <w:rPr>
              <w:rFonts w:ascii="Aptos" w:eastAsia="Times New Roman" w:hAnsi="Aptos"/>
              <w:color w:val="000000"/>
            </w:rPr>
          </w:pPr>
          <w:r w:rsidRPr="00953C9F">
            <w:rPr>
              <w:rFonts w:ascii="Aptos" w:eastAsia="Times New Roman" w:hAnsi="Aptos"/>
              <w:color w:val="000000"/>
            </w:rPr>
            <w:t xml:space="preserve">Cooke, J.L. (2016a) “OVERVIEW OF PRINCE2,” </w:t>
          </w:r>
          <w:r w:rsidRPr="00953C9F">
            <w:rPr>
              <w:rFonts w:ascii="Aptos" w:eastAsia="Times New Roman" w:hAnsi="Aptos"/>
              <w:i/>
              <w:iCs/>
              <w:color w:val="000000"/>
            </w:rPr>
            <w:t xml:space="preserve">PRINCE2 Agile </w:t>
          </w:r>
          <w:proofErr w:type="gramStart"/>
          <w:r w:rsidRPr="00953C9F">
            <w:rPr>
              <w:rFonts w:ascii="Aptos" w:eastAsia="Times New Roman" w:hAnsi="Aptos"/>
              <w:i/>
              <w:iCs/>
              <w:color w:val="000000"/>
            </w:rPr>
            <w:t>An</w:t>
          </w:r>
          <w:proofErr w:type="gramEnd"/>
          <w:r w:rsidRPr="00953C9F">
            <w:rPr>
              <w:rFonts w:ascii="Aptos" w:eastAsia="Times New Roman" w:hAnsi="Aptos"/>
              <w:i/>
              <w:iCs/>
              <w:color w:val="000000"/>
            </w:rPr>
            <w:t xml:space="preserve"> Implementation Pocket Guide: Step-by-step advice for every project type</w:t>
          </w:r>
          <w:r w:rsidRPr="00953C9F">
            <w:rPr>
              <w:rFonts w:ascii="Aptos" w:eastAsia="Times New Roman" w:hAnsi="Aptos"/>
              <w:color w:val="000000"/>
            </w:rPr>
            <w:t>. 1st ed. IT Governance Publishing, pp. 25–33.</w:t>
          </w:r>
        </w:p>
        <w:p w14:paraId="31CE5C19" w14:textId="77777777" w:rsidR="00953C9F" w:rsidRPr="00953C9F" w:rsidRDefault="00953C9F">
          <w:pPr>
            <w:divId w:val="1705058738"/>
            <w:rPr>
              <w:rFonts w:ascii="Aptos" w:eastAsia="Times New Roman" w:hAnsi="Aptos"/>
              <w:color w:val="000000"/>
            </w:rPr>
          </w:pPr>
          <w:r w:rsidRPr="00953C9F">
            <w:rPr>
              <w:rFonts w:ascii="Aptos" w:eastAsia="Times New Roman" w:hAnsi="Aptos"/>
              <w:color w:val="000000"/>
            </w:rPr>
            <w:t xml:space="preserve">Cooke, J.L. (2016b) “OVERVIEW OF PRINCE2 AGILE,” </w:t>
          </w:r>
          <w:r w:rsidRPr="00953C9F">
            <w:rPr>
              <w:rFonts w:ascii="Aptos" w:eastAsia="Times New Roman" w:hAnsi="Aptos"/>
              <w:i/>
              <w:iCs/>
              <w:color w:val="000000"/>
            </w:rPr>
            <w:t xml:space="preserve">PRINCE2 Agile </w:t>
          </w:r>
          <w:proofErr w:type="gramStart"/>
          <w:r w:rsidRPr="00953C9F">
            <w:rPr>
              <w:rFonts w:ascii="Aptos" w:eastAsia="Times New Roman" w:hAnsi="Aptos"/>
              <w:i/>
              <w:iCs/>
              <w:color w:val="000000"/>
            </w:rPr>
            <w:t>An</w:t>
          </w:r>
          <w:proofErr w:type="gramEnd"/>
          <w:r w:rsidRPr="00953C9F">
            <w:rPr>
              <w:rFonts w:ascii="Aptos" w:eastAsia="Times New Roman" w:hAnsi="Aptos"/>
              <w:i/>
              <w:iCs/>
              <w:color w:val="000000"/>
            </w:rPr>
            <w:t xml:space="preserve"> Implementation Pocket Guide: Step-by-step advice for every project type</w:t>
          </w:r>
          <w:r w:rsidRPr="00953C9F">
            <w:rPr>
              <w:rFonts w:ascii="Aptos" w:eastAsia="Times New Roman" w:hAnsi="Aptos"/>
              <w:color w:val="000000"/>
            </w:rPr>
            <w:t>. 1st ed. IT Governance Publishing, pp. 42–65.</w:t>
          </w:r>
        </w:p>
        <w:p w14:paraId="54AFEC0B" w14:textId="77777777" w:rsidR="00953C9F" w:rsidRPr="00953C9F" w:rsidRDefault="00953C9F">
          <w:pPr>
            <w:divId w:val="1180970993"/>
            <w:rPr>
              <w:rFonts w:ascii="Aptos" w:eastAsia="Times New Roman" w:hAnsi="Aptos"/>
              <w:color w:val="000000"/>
            </w:rPr>
          </w:pPr>
          <w:r w:rsidRPr="00953C9F">
            <w:rPr>
              <w:rFonts w:ascii="Aptos" w:eastAsia="Times New Roman" w:hAnsi="Aptos"/>
              <w:color w:val="000000"/>
            </w:rPr>
            <w:t xml:space="preserve">Cresswell, K. </w:t>
          </w:r>
          <w:r w:rsidRPr="00953C9F">
            <w:rPr>
              <w:rFonts w:ascii="Aptos" w:eastAsia="Times New Roman" w:hAnsi="Aptos"/>
              <w:i/>
              <w:iCs/>
              <w:color w:val="000000"/>
            </w:rPr>
            <w:t>et al.</w:t>
          </w:r>
          <w:r w:rsidRPr="00953C9F">
            <w:rPr>
              <w:rFonts w:ascii="Aptos" w:eastAsia="Times New Roman" w:hAnsi="Aptos"/>
              <w:color w:val="000000"/>
            </w:rPr>
            <w:t xml:space="preserve"> (2024) “Opportunities and challenges of promoting integrated care through digitalisation–Learning lessons from large-scale national programmes in England,” </w:t>
          </w:r>
          <w:r w:rsidRPr="00953C9F">
            <w:rPr>
              <w:rFonts w:ascii="Aptos" w:eastAsia="Times New Roman" w:hAnsi="Aptos"/>
              <w:i/>
              <w:iCs/>
              <w:color w:val="000000"/>
            </w:rPr>
            <w:t>Health Policy and Technology</w:t>
          </w:r>
          <w:r w:rsidRPr="00953C9F">
            <w:rPr>
              <w:rFonts w:ascii="Aptos" w:eastAsia="Times New Roman" w:hAnsi="Aptos"/>
              <w:color w:val="000000"/>
            </w:rPr>
            <w:t>, 13(2). Available at: https://doi.org/10.1016/j.hlpt.2024.100838.</w:t>
          </w:r>
        </w:p>
        <w:p w14:paraId="7BFF4E57" w14:textId="77777777" w:rsidR="00953C9F" w:rsidRPr="00953C9F" w:rsidRDefault="00953C9F">
          <w:pPr>
            <w:divId w:val="1898544970"/>
            <w:rPr>
              <w:rFonts w:ascii="Aptos" w:eastAsia="Times New Roman" w:hAnsi="Aptos"/>
              <w:color w:val="000000"/>
            </w:rPr>
          </w:pPr>
          <w:r w:rsidRPr="00953C9F">
            <w:rPr>
              <w:rFonts w:ascii="Aptos" w:eastAsia="Times New Roman" w:hAnsi="Aptos"/>
              <w:color w:val="000000"/>
            </w:rPr>
            <w:t xml:space="preserve">DHCW (2022) </w:t>
          </w:r>
          <w:r w:rsidRPr="00953C9F">
            <w:rPr>
              <w:rFonts w:ascii="Aptos" w:eastAsia="Times New Roman" w:hAnsi="Aptos"/>
              <w:i/>
              <w:iCs/>
              <w:color w:val="000000"/>
            </w:rPr>
            <w:t>Two national digital programmes transfer to Digital Health and Care Wales - Digital Health and Care Wales</w:t>
          </w:r>
          <w:r w:rsidRPr="00953C9F">
            <w:rPr>
              <w:rFonts w:ascii="Aptos" w:eastAsia="Times New Roman" w:hAnsi="Aptos"/>
              <w:color w:val="000000"/>
            </w:rPr>
            <w:t>. Available at: https://dhcw.nhs.wales/news/latest-news/two-national-digital-programmes-transfer-to-digital-health-and-care-wales/ (Accessed: February 22, 2026).</w:t>
          </w:r>
        </w:p>
        <w:p w14:paraId="0C6D5279" w14:textId="77777777" w:rsidR="00953C9F" w:rsidRPr="00953C9F" w:rsidRDefault="00953C9F">
          <w:pPr>
            <w:divId w:val="2040280087"/>
            <w:rPr>
              <w:rFonts w:ascii="Aptos" w:eastAsia="Times New Roman" w:hAnsi="Aptos"/>
              <w:color w:val="000000"/>
            </w:rPr>
          </w:pPr>
          <w:r w:rsidRPr="00953C9F">
            <w:rPr>
              <w:rFonts w:ascii="Aptos" w:eastAsia="Times New Roman" w:hAnsi="Aptos"/>
              <w:color w:val="000000"/>
            </w:rPr>
            <w:t xml:space="preserve">DHCW (2024a) </w:t>
          </w:r>
          <w:r w:rsidRPr="00953C9F">
            <w:rPr>
              <w:rFonts w:ascii="Aptos" w:eastAsia="Times New Roman" w:hAnsi="Aptos"/>
              <w:i/>
              <w:iCs/>
              <w:color w:val="000000"/>
            </w:rPr>
            <w:t>Connecting Care: A new chapter for community, mental health and social care - Digital Health and Care Wales</w:t>
          </w:r>
          <w:r w:rsidRPr="00953C9F">
            <w:rPr>
              <w:rFonts w:ascii="Aptos" w:eastAsia="Times New Roman" w:hAnsi="Aptos"/>
              <w:color w:val="000000"/>
            </w:rPr>
            <w:t>. Available at: https://dhcw.nhs.wales/product-directory/our-digital-</w:t>
          </w:r>
          <w:r w:rsidRPr="00953C9F">
            <w:rPr>
              <w:rFonts w:ascii="Aptos" w:eastAsia="Times New Roman" w:hAnsi="Aptos"/>
              <w:color w:val="000000"/>
            </w:rPr>
            <w:lastRenderedPageBreak/>
            <w:t>services/connecting-care/connecting-care-a-new-chapter-for-community-mental-health-and-social-care/ (Accessed: February 19, 2026).</w:t>
          </w:r>
        </w:p>
        <w:p w14:paraId="5901B0F7" w14:textId="77777777" w:rsidR="00953C9F" w:rsidRPr="00953C9F" w:rsidRDefault="00953C9F">
          <w:pPr>
            <w:divId w:val="1916285031"/>
            <w:rPr>
              <w:rFonts w:ascii="Aptos" w:eastAsia="Times New Roman" w:hAnsi="Aptos"/>
              <w:color w:val="000000"/>
            </w:rPr>
          </w:pPr>
          <w:r w:rsidRPr="00953C9F">
            <w:rPr>
              <w:rFonts w:ascii="Aptos" w:eastAsia="Times New Roman" w:hAnsi="Aptos"/>
              <w:color w:val="000000"/>
            </w:rPr>
            <w:t xml:space="preserve">DHCW (2024b) </w:t>
          </w:r>
          <w:r w:rsidRPr="00953C9F">
            <w:rPr>
              <w:rFonts w:ascii="Aptos" w:eastAsia="Times New Roman" w:hAnsi="Aptos"/>
              <w:i/>
              <w:iCs/>
              <w:color w:val="000000"/>
            </w:rPr>
            <w:t>Requirements gathering for the Connecting Care programme</w:t>
          </w:r>
          <w:r w:rsidRPr="00953C9F">
            <w:rPr>
              <w:rFonts w:ascii="Aptos" w:eastAsia="Times New Roman" w:hAnsi="Aptos"/>
              <w:color w:val="000000"/>
            </w:rPr>
            <w:t>. Available at: https://dhcw.nhs.wales/product-directory/our-digital-services/connecting-care/requirements-gathering-for-the-connecting-care-programme/ (Accessed: February 19, 2026).</w:t>
          </w:r>
        </w:p>
        <w:p w14:paraId="30EED8BC" w14:textId="77777777" w:rsidR="00953C9F" w:rsidRPr="00953C9F" w:rsidRDefault="00953C9F">
          <w:pPr>
            <w:divId w:val="2112121743"/>
            <w:rPr>
              <w:rFonts w:ascii="Aptos" w:eastAsia="Times New Roman" w:hAnsi="Aptos"/>
              <w:color w:val="000000"/>
            </w:rPr>
          </w:pPr>
          <w:r w:rsidRPr="00953C9F">
            <w:rPr>
              <w:rFonts w:ascii="Aptos" w:eastAsia="Times New Roman" w:hAnsi="Aptos"/>
              <w:color w:val="000000"/>
            </w:rPr>
            <w:t xml:space="preserve">DHCW (no date) </w:t>
          </w:r>
          <w:r w:rsidRPr="00953C9F">
            <w:rPr>
              <w:rFonts w:ascii="Aptos" w:eastAsia="Times New Roman" w:hAnsi="Aptos"/>
              <w:i/>
              <w:iCs/>
              <w:color w:val="000000"/>
            </w:rPr>
            <w:t>Digital Services for Patients and Public - Digital Health and Care Wales</w:t>
          </w:r>
          <w:r w:rsidRPr="00953C9F">
            <w:rPr>
              <w:rFonts w:ascii="Aptos" w:eastAsia="Times New Roman" w:hAnsi="Aptos"/>
              <w:color w:val="000000"/>
            </w:rPr>
            <w:t>. Available at: https://dhcw.nhs.wales/our-programmes/digital-services-for-patients-and-public/ (Accessed: February 22, 2026).</w:t>
          </w:r>
        </w:p>
        <w:p w14:paraId="55FD7871" w14:textId="77777777" w:rsidR="00953C9F" w:rsidRPr="00953C9F" w:rsidRDefault="00953C9F">
          <w:pPr>
            <w:divId w:val="1730956992"/>
            <w:rPr>
              <w:rFonts w:ascii="Aptos" w:eastAsia="Times New Roman" w:hAnsi="Aptos"/>
              <w:color w:val="000000"/>
            </w:rPr>
          </w:pPr>
          <w:r w:rsidRPr="00953C9F">
            <w:rPr>
              <w:rFonts w:ascii="Aptos" w:eastAsia="Times New Roman" w:hAnsi="Aptos"/>
              <w:color w:val="000000"/>
            </w:rPr>
            <w:t xml:space="preserve">Eriksson, B. </w:t>
          </w:r>
          <w:r w:rsidRPr="00953C9F">
            <w:rPr>
              <w:rFonts w:ascii="Aptos" w:eastAsia="Times New Roman" w:hAnsi="Aptos"/>
              <w:i/>
              <w:iCs/>
              <w:color w:val="000000"/>
            </w:rPr>
            <w:t>et al.</w:t>
          </w:r>
          <w:r w:rsidRPr="00953C9F">
            <w:rPr>
              <w:rFonts w:ascii="Aptos" w:eastAsia="Times New Roman" w:hAnsi="Aptos"/>
              <w:color w:val="000000"/>
            </w:rPr>
            <w:t xml:space="preserve"> (2025) “When is digital documentation at its best? Swedish perioperative nurses’ experiences of digital documentation and its impact at their work environment: a qualitative study,” </w:t>
          </w:r>
          <w:r w:rsidRPr="00953C9F">
            <w:rPr>
              <w:rFonts w:ascii="Aptos" w:eastAsia="Times New Roman" w:hAnsi="Aptos"/>
              <w:i/>
              <w:iCs/>
              <w:color w:val="000000"/>
            </w:rPr>
            <w:t>BMJ open</w:t>
          </w:r>
          <w:r w:rsidRPr="00953C9F">
            <w:rPr>
              <w:rFonts w:ascii="Aptos" w:eastAsia="Times New Roman" w:hAnsi="Aptos"/>
              <w:color w:val="000000"/>
            </w:rPr>
            <w:t>, 15(12), p. e104968. Available at: https://doi.org/10.1136/bmjopen-2025-104968.</w:t>
          </w:r>
        </w:p>
        <w:p w14:paraId="78026036" w14:textId="77777777" w:rsidR="00953C9F" w:rsidRPr="00953C9F" w:rsidRDefault="00953C9F">
          <w:pPr>
            <w:divId w:val="513763471"/>
            <w:rPr>
              <w:rFonts w:ascii="Aptos" w:eastAsia="Times New Roman" w:hAnsi="Aptos"/>
              <w:color w:val="000000"/>
            </w:rPr>
          </w:pPr>
          <w:r w:rsidRPr="00953C9F">
            <w:rPr>
              <w:rFonts w:ascii="Aptos" w:eastAsia="Times New Roman" w:hAnsi="Aptos"/>
              <w:color w:val="000000"/>
            </w:rPr>
            <w:t xml:space="preserve">Fischer-Jenkins, K. (2025) “Digital Health Innovations in Perinatal Health Care – United Kingdom </w:t>
          </w:r>
          <w:proofErr w:type="gramStart"/>
          <w:r w:rsidRPr="00953C9F">
            <w:rPr>
              <w:rFonts w:ascii="Aptos" w:eastAsia="Times New Roman" w:hAnsi="Aptos"/>
              <w:color w:val="000000"/>
            </w:rPr>
            <w:t>Context ,</w:t>
          </w:r>
          <w:proofErr w:type="gramEnd"/>
          <w:r w:rsidRPr="00953C9F">
            <w:rPr>
              <w:rFonts w:ascii="Aptos" w:eastAsia="Times New Roman" w:hAnsi="Aptos"/>
              <w:color w:val="000000"/>
            </w:rPr>
            <w:t xml:space="preserve">” </w:t>
          </w:r>
          <w:r w:rsidRPr="00953C9F">
            <w:rPr>
              <w:rFonts w:ascii="Aptos" w:eastAsia="Times New Roman" w:hAnsi="Aptos"/>
              <w:i/>
              <w:iCs/>
              <w:color w:val="000000"/>
            </w:rPr>
            <w:t>Unpublished</w:t>
          </w:r>
          <w:r w:rsidRPr="00953C9F">
            <w:rPr>
              <w:rFonts w:ascii="Aptos" w:eastAsia="Times New Roman" w:hAnsi="Aptos"/>
              <w:color w:val="000000"/>
            </w:rPr>
            <w:t xml:space="preserve"> [Preprint].</w:t>
          </w:r>
        </w:p>
        <w:p w14:paraId="0E31FDAB" w14:textId="77777777" w:rsidR="00953C9F" w:rsidRPr="00953C9F" w:rsidRDefault="00953C9F">
          <w:pPr>
            <w:divId w:val="577254543"/>
            <w:rPr>
              <w:rFonts w:ascii="Aptos" w:eastAsia="Times New Roman" w:hAnsi="Aptos"/>
              <w:color w:val="000000"/>
            </w:rPr>
          </w:pPr>
          <w:r w:rsidRPr="00953C9F">
            <w:rPr>
              <w:rFonts w:ascii="Aptos" w:eastAsia="Times New Roman" w:hAnsi="Aptos"/>
              <w:color w:val="000000"/>
            </w:rPr>
            <w:t xml:space="preserve">Government Communication Service (2025) </w:t>
          </w:r>
          <w:r w:rsidRPr="00953C9F">
            <w:rPr>
              <w:rFonts w:ascii="Aptos" w:eastAsia="Times New Roman" w:hAnsi="Aptos"/>
              <w:i/>
              <w:iCs/>
              <w:color w:val="000000"/>
            </w:rPr>
            <w:t>Ensuring Effective Stakeholder Engagement</w:t>
          </w:r>
          <w:r w:rsidRPr="00953C9F">
            <w:rPr>
              <w:rFonts w:ascii="Aptos" w:eastAsia="Times New Roman" w:hAnsi="Aptos"/>
              <w:color w:val="000000"/>
            </w:rPr>
            <w:t>. Available at: https://www.communications.gov.uk/publications/ensuring-effective-stakeholder-engagement/#How-are-you-going-to-engage-with-them (Accessed: February 22, 2026).</w:t>
          </w:r>
        </w:p>
        <w:p w14:paraId="2EDD3AF3" w14:textId="77777777" w:rsidR="00953C9F" w:rsidRPr="00953C9F" w:rsidRDefault="00953C9F">
          <w:pPr>
            <w:divId w:val="701175189"/>
            <w:rPr>
              <w:rFonts w:ascii="Aptos" w:eastAsia="Times New Roman" w:hAnsi="Aptos"/>
              <w:color w:val="000000"/>
            </w:rPr>
          </w:pPr>
          <w:r w:rsidRPr="00953C9F">
            <w:rPr>
              <w:rFonts w:ascii="Aptos" w:eastAsia="Times New Roman" w:hAnsi="Aptos"/>
              <w:color w:val="000000"/>
            </w:rPr>
            <w:t xml:space="preserve">Griffiths, C. (2024) “The development and implementation of the district nursing Welsh Levels of Care Tool,” </w:t>
          </w:r>
          <w:r w:rsidRPr="00953C9F">
            <w:rPr>
              <w:rFonts w:ascii="Aptos" w:eastAsia="Times New Roman" w:hAnsi="Aptos"/>
              <w:i/>
              <w:iCs/>
              <w:color w:val="000000"/>
            </w:rPr>
            <w:t>British Journal of Community Nursing</w:t>
          </w:r>
          <w:r w:rsidRPr="00953C9F">
            <w:rPr>
              <w:rFonts w:ascii="Aptos" w:eastAsia="Times New Roman" w:hAnsi="Aptos"/>
              <w:color w:val="000000"/>
            </w:rPr>
            <w:t>, 29(4).</w:t>
          </w:r>
        </w:p>
        <w:p w14:paraId="782B4E19" w14:textId="77777777" w:rsidR="00953C9F" w:rsidRPr="00953C9F" w:rsidRDefault="00953C9F">
          <w:pPr>
            <w:divId w:val="1815681514"/>
            <w:rPr>
              <w:rFonts w:ascii="Aptos" w:eastAsia="Times New Roman" w:hAnsi="Aptos"/>
              <w:color w:val="000000"/>
            </w:rPr>
          </w:pPr>
          <w:r w:rsidRPr="00953C9F">
            <w:rPr>
              <w:rFonts w:ascii="Aptos" w:eastAsia="Times New Roman" w:hAnsi="Aptos"/>
              <w:color w:val="000000"/>
            </w:rPr>
            <w:t xml:space="preserve">ILX (2025) </w:t>
          </w:r>
          <w:r w:rsidRPr="00953C9F">
            <w:rPr>
              <w:rFonts w:ascii="Aptos" w:eastAsia="Times New Roman" w:hAnsi="Aptos"/>
              <w:i/>
              <w:iCs/>
              <w:color w:val="000000"/>
            </w:rPr>
            <w:t xml:space="preserve">Maximising the PRINCE2® portfolio for government and public sector projects | PRINCE2 </w:t>
          </w:r>
          <w:proofErr w:type="spellStart"/>
          <w:r w:rsidRPr="00953C9F">
            <w:rPr>
              <w:rFonts w:ascii="Aptos" w:eastAsia="Times New Roman" w:hAnsi="Aptos"/>
              <w:i/>
              <w:iCs/>
              <w:color w:val="000000"/>
            </w:rPr>
            <w:t>PRINCE2</w:t>
          </w:r>
          <w:proofErr w:type="spellEnd"/>
          <w:r w:rsidRPr="00953C9F">
            <w:rPr>
              <w:rFonts w:ascii="Aptos" w:eastAsia="Times New Roman" w:hAnsi="Aptos"/>
              <w:i/>
              <w:iCs/>
              <w:color w:val="000000"/>
            </w:rPr>
            <w:t xml:space="preserve"> UK</w:t>
          </w:r>
          <w:r w:rsidRPr="00953C9F">
            <w:rPr>
              <w:rFonts w:ascii="Aptos" w:eastAsia="Times New Roman" w:hAnsi="Aptos"/>
              <w:color w:val="000000"/>
            </w:rPr>
            <w:t>. Available at: https://www.prince2.com/uk/blog/maximising-the-prince2-portfolio-for-government-and-public-sector-projects (Accessed: February 21, 2026).</w:t>
          </w:r>
        </w:p>
        <w:p w14:paraId="305FFC69" w14:textId="77777777" w:rsidR="00953C9F" w:rsidRPr="00953C9F" w:rsidRDefault="00953C9F">
          <w:pPr>
            <w:divId w:val="851456746"/>
            <w:rPr>
              <w:rFonts w:ascii="Aptos" w:eastAsia="Times New Roman" w:hAnsi="Aptos"/>
              <w:color w:val="000000"/>
            </w:rPr>
          </w:pPr>
          <w:r w:rsidRPr="00953C9F">
            <w:rPr>
              <w:rFonts w:ascii="Aptos" w:eastAsia="Times New Roman" w:hAnsi="Aptos"/>
              <w:color w:val="000000"/>
            </w:rPr>
            <w:t xml:space="preserve">MBRRACE-UK (2025) </w:t>
          </w:r>
          <w:r w:rsidRPr="00953C9F">
            <w:rPr>
              <w:rFonts w:ascii="Aptos" w:eastAsia="Times New Roman" w:hAnsi="Aptos"/>
              <w:i/>
              <w:iCs/>
              <w:color w:val="000000"/>
            </w:rPr>
            <w:t>Saving Lives, Improving Mothers’ Care. State of the Nation Report. Maternal, Newborn and Infant Clinical Outcome Review Programme.</w:t>
          </w:r>
          <w:r w:rsidRPr="00953C9F">
            <w:rPr>
              <w:rFonts w:ascii="Aptos" w:eastAsia="Times New Roman" w:hAnsi="Aptos"/>
              <w:color w:val="000000"/>
            </w:rPr>
            <w:t xml:space="preserve"> Available at: www.npeu.ox.ac.uk/mbrrace-uk/reports/maternal-reports/maternal-report-2021-2023 (Accessed: February 22, 2026).</w:t>
          </w:r>
        </w:p>
        <w:p w14:paraId="6D630E33" w14:textId="77777777" w:rsidR="00953C9F" w:rsidRPr="00953C9F" w:rsidRDefault="00953C9F">
          <w:pPr>
            <w:divId w:val="1195389437"/>
            <w:rPr>
              <w:rFonts w:ascii="Aptos" w:eastAsia="Times New Roman" w:hAnsi="Aptos"/>
              <w:color w:val="000000"/>
            </w:rPr>
          </w:pPr>
          <w:r w:rsidRPr="00953C9F">
            <w:rPr>
              <w:rFonts w:ascii="Aptos" w:eastAsia="Times New Roman" w:hAnsi="Aptos"/>
              <w:color w:val="000000"/>
            </w:rPr>
            <w:t xml:space="preserve">McCrorie, C. </w:t>
          </w:r>
          <w:r w:rsidRPr="00953C9F">
            <w:rPr>
              <w:rFonts w:ascii="Aptos" w:eastAsia="Times New Roman" w:hAnsi="Aptos"/>
              <w:i/>
              <w:iCs/>
              <w:color w:val="000000"/>
            </w:rPr>
            <w:t>et al.</w:t>
          </w:r>
          <w:r w:rsidRPr="00953C9F">
            <w:rPr>
              <w:rFonts w:ascii="Aptos" w:eastAsia="Times New Roman" w:hAnsi="Aptos"/>
              <w:color w:val="000000"/>
            </w:rPr>
            <w:t xml:space="preserve"> (2019) “Staff expectations for the implementation of an electronic health record system: A qualitative study using normalisation process theory,” </w:t>
          </w:r>
          <w:r w:rsidRPr="00953C9F">
            <w:rPr>
              <w:rFonts w:ascii="Aptos" w:eastAsia="Times New Roman" w:hAnsi="Aptos"/>
              <w:i/>
              <w:iCs/>
              <w:color w:val="000000"/>
            </w:rPr>
            <w:t>BMC Medical Informatics and Decision Making</w:t>
          </w:r>
          <w:r w:rsidRPr="00953C9F">
            <w:rPr>
              <w:rFonts w:ascii="Aptos" w:eastAsia="Times New Roman" w:hAnsi="Aptos"/>
              <w:color w:val="000000"/>
            </w:rPr>
            <w:t>, 19(1). Available at: https://doi.org/10.1186/s12911-019-0952-3.</w:t>
          </w:r>
        </w:p>
        <w:p w14:paraId="0C24B45D" w14:textId="77777777" w:rsidR="00953C9F" w:rsidRPr="00953C9F" w:rsidRDefault="00953C9F">
          <w:pPr>
            <w:divId w:val="982927396"/>
            <w:rPr>
              <w:rFonts w:ascii="Aptos" w:eastAsia="Times New Roman" w:hAnsi="Aptos"/>
              <w:color w:val="000000"/>
            </w:rPr>
          </w:pPr>
          <w:r w:rsidRPr="00953C9F">
            <w:rPr>
              <w:rFonts w:ascii="Aptos" w:eastAsia="Times New Roman" w:hAnsi="Aptos"/>
              <w:color w:val="000000"/>
            </w:rPr>
            <w:t xml:space="preserve">National Audit Office (2020) </w:t>
          </w:r>
          <w:r w:rsidRPr="00953C9F">
            <w:rPr>
              <w:rFonts w:ascii="Aptos" w:eastAsia="Times New Roman" w:hAnsi="Aptos"/>
              <w:i/>
              <w:iCs/>
              <w:color w:val="000000"/>
            </w:rPr>
            <w:t>Digital transformation in the NHS</w:t>
          </w:r>
          <w:r w:rsidRPr="00953C9F">
            <w:rPr>
              <w:rFonts w:ascii="Aptos" w:eastAsia="Times New Roman" w:hAnsi="Aptos"/>
              <w:color w:val="000000"/>
            </w:rPr>
            <w:t>. Available at: https://www.nao.org.uk/wp-content/uploads/2019/05/Digital-transformation-in-the-NHS.pdf (Accessed: February 22, 2026).</w:t>
          </w:r>
        </w:p>
        <w:p w14:paraId="77281498" w14:textId="77777777" w:rsidR="00953C9F" w:rsidRPr="00953C9F" w:rsidRDefault="00953C9F">
          <w:pPr>
            <w:divId w:val="1311713327"/>
            <w:rPr>
              <w:rFonts w:ascii="Aptos" w:eastAsia="Times New Roman" w:hAnsi="Aptos"/>
              <w:color w:val="000000"/>
            </w:rPr>
          </w:pPr>
          <w:r w:rsidRPr="00953C9F">
            <w:rPr>
              <w:rFonts w:ascii="Aptos" w:eastAsia="Times New Roman" w:hAnsi="Aptos"/>
              <w:color w:val="000000"/>
            </w:rPr>
            <w:t xml:space="preserve">National Quality Board (2017) “Safe, sustainable and productive staffing. An improvement </w:t>
          </w:r>
          <w:proofErr w:type="gramStart"/>
          <w:r w:rsidRPr="00953C9F">
            <w:rPr>
              <w:rFonts w:ascii="Aptos" w:eastAsia="Times New Roman" w:hAnsi="Aptos"/>
              <w:color w:val="000000"/>
            </w:rPr>
            <w:t>resource  for</w:t>
          </w:r>
          <w:proofErr w:type="gramEnd"/>
          <w:r w:rsidRPr="00953C9F">
            <w:rPr>
              <w:rFonts w:ascii="Aptos" w:eastAsia="Times New Roman" w:hAnsi="Aptos"/>
              <w:color w:val="000000"/>
            </w:rPr>
            <w:t xml:space="preserve"> the district nursing service.” Available at: https://www.england.nhs.uk/wp-content/uploads/2022/03/improvement-resource-for-district-nursing-service.pdf (Accessed: February 22, 2026).</w:t>
          </w:r>
        </w:p>
        <w:p w14:paraId="57AB0FFE" w14:textId="77777777" w:rsidR="00953C9F" w:rsidRPr="00953C9F" w:rsidRDefault="00953C9F">
          <w:pPr>
            <w:divId w:val="455177270"/>
            <w:rPr>
              <w:rFonts w:ascii="Aptos" w:eastAsia="Times New Roman" w:hAnsi="Aptos"/>
              <w:color w:val="000000"/>
            </w:rPr>
          </w:pPr>
          <w:r w:rsidRPr="00953C9F">
            <w:rPr>
              <w:rFonts w:ascii="Aptos" w:eastAsia="Times New Roman" w:hAnsi="Aptos"/>
              <w:color w:val="000000"/>
            </w:rPr>
            <w:t xml:space="preserve">NHS Institute for Innovation and Improvement (2009) </w:t>
          </w:r>
          <w:r w:rsidRPr="00953C9F">
            <w:rPr>
              <w:rFonts w:ascii="Aptos" w:eastAsia="Times New Roman" w:hAnsi="Aptos"/>
              <w:i/>
              <w:iCs/>
              <w:color w:val="000000"/>
            </w:rPr>
            <w:t>The Organising for Quality and Value: Delivering Improvement programme. Engaging, Involving and Understanding Others’ Perspectives.</w:t>
          </w:r>
          <w:r w:rsidRPr="00953C9F">
            <w:rPr>
              <w:rFonts w:ascii="Aptos" w:eastAsia="Times New Roman" w:hAnsi="Aptos"/>
              <w:color w:val="000000"/>
            </w:rPr>
            <w:t xml:space="preserve"> Available at: https://www.england.nhs.uk/improvement-hub/wp-content/uploads/sites/44/2018/06/Engaging-Involving-Understanding-Others-Perspectives.pdf (Accessed: February 22, 2026).</w:t>
          </w:r>
        </w:p>
        <w:p w14:paraId="58915804" w14:textId="77777777" w:rsidR="00953C9F" w:rsidRPr="00953C9F" w:rsidRDefault="00953C9F">
          <w:pPr>
            <w:divId w:val="65038920"/>
            <w:rPr>
              <w:rFonts w:ascii="Aptos" w:eastAsia="Times New Roman" w:hAnsi="Aptos"/>
              <w:color w:val="000000"/>
            </w:rPr>
          </w:pPr>
          <w:r w:rsidRPr="00953C9F">
            <w:rPr>
              <w:rFonts w:ascii="Aptos" w:eastAsia="Times New Roman" w:hAnsi="Aptos"/>
              <w:color w:val="000000"/>
            </w:rPr>
            <w:lastRenderedPageBreak/>
            <w:t xml:space="preserve">NHS Transformation Directorate (2026) </w:t>
          </w:r>
          <w:r w:rsidRPr="00953C9F">
            <w:rPr>
              <w:rFonts w:ascii="Aptos" w:eastAsia="Times New Roman" w:hAnsi="Aptos"/>
              <w:i/>
              <w:iCs/>
              <w:color w:val="000000"/>
            </w:rPr>
            <w:t>Texting, emailing and messaging patients and service users - NHS Transformation Directorate</w:t>
          </w:r>
          <w:r w:rsidRPr="00953C9F">
            <w:rPr>
              <w:rFonts w:ascii="Aptos" w:eastAsia="Times New Roman" w:hAnsi="Aptos"/>
              <w:color w:val="000000"/>
            </w:rPr>
            <w:t>. Available at: https://transform.england.nhs.uk/information-governance/guidance/texting-emailing-and-messaging-patients-and-service-users/ (Accessed: February 21, 2026).</w:t>
          </w:r>
        </w:p>
        <w:p w14:paraId="5AEA7C00" w14:textId="77777777" w:rsidR="00953C9F" w:rsidRPr="00953C9F" w:rsidRDefault="00953C9F">
          <w:pPr>
            <w:divId w:val="464736041"/>
            <w:rPr>
              <w:rFonts w:ascii="Aptos" w:eastAsia="Times New Roman" w:hAnsi="Aptos"/>
              <w:color w:val="000000"/>
            </w:rPr>
          </w:pPr>
          <w:r w:rsidRPr="00953C9F">
            <w:rPr>
              <w:rFonts w:ascii="Aptos" w:eastAsia="Times New Roman" w:hAnsi="Aptos"/>
              <w:color w:val="000000"/>
            </w:rPr>
            <w:t xml:space="preserve">NHSWSSP (2025) </w:t>
          </w:r>
          <w:r w:rsidRPr="00953C9F">
            <w:rPr>
              <w:rFonts w:ascii="Aptos" w:eastAsia="Times New Roman" w:hAnsi="Aptos"/>
              <w:i/>
              <w:iCs/>
              <w:color w:val="000000"/>
            </w:rPr>
            <w:t>Re-tender of Electronic Patient Record (EPR) system for Cardiff and Vale UHB Mental Health and Community Services - NHS Wales Shared Services Partnership-Procurement Services</w:t>
          </w:r>
          <w:r w:rsidRPr="00953C9F">
            <w:rPr>
              <w:rFonts w:ascii="Aptos" w:eastAsia="Times New Roman" w:hAnsi="Aptos"/>
              <w:color w:val="000000"/>
            </w:rPr>
            <w:t>. Available at: https://www.find-tender.service.gov.uk/Notice/042908-2025 (Accessed: February 18, 2026).</w:t>
          </w:r>
        </w:p>
        <w:p w14:paraId="70A3F113" w14:textId="77777777" w:rsidR="00953C9F" w:rsidRPr="00953C9F" w:rsidRDefault="00953C9F">
          <w:pPr>
            <w:divId w:val="1663586537"/>
            <w:rPr>
              <w:rFonts w:ascii="Aptos" w:eastAsia="Times New Roman" w:hAnsi="Aptos"/>
              <w:color w:val="000000"/>
            </w:rPr>
          </w:pPr>
          <w:r w:rsidRPr="00953C9F">
            <w:rPr>
              <w:rFonts w:ascii="Aptos" w:eastAsia="Times New Roman" w:hAnsi="Aptos"/>
              <w:color w:val="000000"/>
            </w:rPr>
            <w:t xml:space="preserve">NICE (2021) </w:t>
          </w:r>
          <w:r w:rsidRPr="00953C9F">
            <w:rPr>
              <w:rFonts w:ascii="Aptos" w:eastAsia="Times New Roman" w:hAnsi="Aptos"/>
              <w:i/>
              <w:iCs/>
              <w:color w:val="000000"/>
            </w:rPr>
            <w:t>Postnatal care. NICE guideline.</w:t>
          </w:r>
          <w:r w:rsidRPr="00953C9F">
            <w:rPr>
              <w:rFonts w:ascii="Aptos" w:eastAsia="Times New Roman" w:hAnsi="Aptos"/>
              <w:color w:val="000000"/>
            </w:rPr>
            <w:t xml:space="preserve"> Available at: www.nice.org.uk/guidance/ng194 (Accessed: February 22, 2026).</w:t>
          </w:r>
        </w:p>
        <w:p w14:paraId="5C646761" w14:textId="77777777" w:rsidR="00953C9F" w:rsidRPr="00953C9F" w:rsidRDefault="00953C9F">
          <w:pPr>
            <w:divId w:val="305008679"/>
            <w:rPr>
              <w:rFonts w:ascii="Aptos" w:eastAsia="Times New Roman" w:hAnsi="Aptos"/>
              <w:color w:val="000000"/>
            </w:rPr>
          </w:pPr>
          <w:r w:rsidRPr="00953C9F">
            <w:rPr>
              <w:rFonts w:ascii="Aptos" w:eastAsia="Times New Roman" w:hAnsi="Aptos"/>
              <w:color w:val="000000"/>
            </w:rPr>
            <w:t xml:space="preserve">Project Management Scope (2024) </w:t>
          </w:r>
          <w:r w:rsidRPr="00953C9F">
            <w:rPr>
              <w:rFonts w:ascii="Aptos" w:eastAsia="Times New Roman" w:hAnsi="Aptos"/>
              <w:i/>
              <w:iCs/>
              <w:color w:val="000000"/>
            </w:rPr>
            <w:t>5 Effective Channels for Successful Stakeholder Communication</w:t>
          </w:r>
          <w:r w:rsidRPr="00953C9F">
            <w:rPr>
              <w:rFonts w:ascii="Aptos" w:eastAsia="Times New Roman" w:hAnsi="Aptos"/>
              <w:color w:val="000000"/>
            </w:rPr>
            <w:t>. Available at: https://projectmanagementscope.com/5-effective-channels-for-successful-stakeholder-communication/ (Accessed: February 22, 2026).</w:t>
          </w:r>
        </w:p>
        <w:p w14:paraId="12DEC949" w14:textId="77777777" w:rsidR="00953C9F" w:rsidRPr="00953C9F" w:rsidRDefault="00953C9F">
          <w:pPr>
            <w:divId w:val="943416856"/>
            <w:rPr>
              <w:rFonts w:ascii="Aptos" w:eastAsia="Times New Roman" w:hAnsi="Aptos"/>
              <w:color w:val="000000"/>
            </w:rPr>
          </w:pPr>
          <w:r w:rsidRPr="00953C9F">
            <w:rPr>
              <w:rFonts w:ascii="Aptos" w:eastAsia="Times New Roman" w:hAnsi="Aptos"/>
              <w:color w:val="000000"/>
            </w:rPr>
            <w:t xml:space="preserve">Romer, C. </w:t>
          </w:r>
          <w:r w:rsidRPr="00953C9F">
            <w:rPr>
              <w:rFonts w:ascii="Aptos" w:eastAsia="Times New Roman" w:hAnsi="Aptos"/>
              <w:i/>
              <w:iCs/>
              <w:color w:val="000000"/>
            </w:rPr>
            <w:t>et al.</w:t>
          </w:r>
          <w:r w:rsidRPr="00953C9F">
            <w:rPr>
              <w:rFonts w:ascii="Aptos" w:eastAsia="Times New Roman" w:hAnsi="Aptos"/>
              <w:color w:val="000000"/>
            </w:rPr>
            <w:t xml:space="preserve"> (2025) “Midwives’ experiences of developing advanced clinical practice roles in complex pregnancy care,” </w:t>
          </w:r>
          <w:r w:rsidRPr="00953C9F">
            <w:rPr>
              <w:rFonts w:ascii="Aptos" w:eastAsia="Times New Roman" w:hAnsi="Aptos"/>
              <w:i/>
              <w:iCs/>
              <w:color w:val="000000"/>
            </w:rPr>
            <w:t>British Journal of Midwifery</w:t>
          </w:r>
          <w:r w:rsidRPr="00953C9F">
            <w:rPr>
              <w:rFonts w:ascii="Aptos" w:eastAsia="Times New Roman" w:hAnsi="Aptos"/>
              <w:color w:val="000000"/>
            </w:rPr>
            <w:t>, 33(7), pp. 368–375. Available at: https://doi.org/10.12968/bjom.2024.0106.</w:t>
          </w:r>
        </w:p>
        <w:p w14:paraId="07DCAF38" w14:textId="77777777" w:rsidR="00953C9F" w:rsidRPr="00953C9F" w:rsidRDefault="00953C9F">
          <w:pPr>
            <w:divId w:val="702827974"/>
            <w:rPr>
              <w:rFonts w:ascii="Aptos" w:eastAsia="Times New Roman" w:hAnsi="Aptos"/>
              <w:color w:val="000000"/>
            </w:rPr>
          </w:pPr>
          <w:r w:rsidRPr="00953C9F">
            <w:rPr>
              <w:rFonts w:ascii="Aptos" w:eastAsia="Times New Roman" w:hAnsi="Aptos"/>
              <w:color w:val="000000"/>
            </w:rPr>
            <w:t xml:space="preserve">Royal College of Midwives (no date) </w:t>
          </w:r>
          <w:r w:rsidRPr="00953C9F">
            <w:rPr>
              <w:rFonts w:ascii="Aptos" w:eastAsia="Times New Roman" w:hAnsi="Aptos"/>
              <w:i/>
              <w:iCs/>
              <w:color w:val="000000"/>
            </w:rPr>
            <w:t>Lone Worker Guidance RCM EMPLOYMENT RELATIONS PUBLICATION</w:t>
          </w:r>
          <w:r w:rsidRPr="00953C9F">
            <w:rPr>
              <w:rFonts w:ascii="Aptos" w:eastAsia="Times New Roman" w:hAnsi="Aptos"/>
              <w:color w:val="000000"/>
            </w:rPr>
            <w:t>. Available at: www.rcm.org.uk.</w:t>
          </w:r>
        </w:p>
        <w:p w14:paraId="383AA593" w14:textId="77777777" w:rsidR="00953C9F" w:rsidRPr="00953C9F" w:rsidRDefault="00953C9F">
          <w:pPr>
            <w:divId w:val="1398090999"/>
            <w:rPr>
              <w:rFonts w:ascii="Aptos" w:eastAsia="Times New Roman" w:hAnsi="Aptos"/>
              <w:color w:val="000000"/>
            </w:rPr>
          </w:pPr>
          <w:r w:rsidRPr="00953C9F">
            <w:rPr>
              <w:rFonts w:ascii="Aptos" w:eastAsia="Times New Roman" w:hAnsi="Aptos"/>
              <w:color w:val="000000"/>
            </w:rPr>
            <w:t xml:space="preserve">Takagi, N. </w:t>
          </w:r>
          <w:r w:rsidRPr="00953C9F">
            <w:rPr>
              <w:rFonts w:ascii="Aptos" w:eastAsia="Times New Roman" w:hAnsi="Aptos"/>
              <w:i/>
              <w:iCs/>
              <w:color w:val="000000"/>
            </w:rPr>
            <w:t>et al.</w:t>
          </w:r>
          <w:r w:rsidRPr="00953C9F">
            <w:rPr>
              <w:rFonts w:ascii="Aptos" w:eastAsia="Times New Roman" w:hAnsi="Aptos"/>
              <w:color w:val="000000"/>
            </w:rPr>
            <w:t xml:space="preserve"> (2024) “Managing success criteria and success factors in a BPM project: an approach using PRINCE2 and Success Management on the public sector,” </w:t>
          </w:r>
          <w:r w:rsidRPr="00953C9F">
            <w:rPr>
              <w:rFonts w:ascii="Aptos" w:eastAsia="Times New Roman" w:hAnsi="Aptos"/>
              <w:i/>
              <w:iCs/>
              <w:color w:val="000000"/>
            </w:rPr>
            <w:t>Cogent Business and Management</w:t>
          </w:r>
          <w:r w:rsidRPr="00953C9F">
            <w:rPr>
              <w:rFonts w:ascii="Aptos" w:eastAsia="Times New Roman" w:hAnsi="Aptos"/>
              <w:color w:val="000000"/>
            </w:rPr>
            <w:t>, 11(1). Available at: https://doi.org/10.1080/23311975.2024.2336273.</w:t>
          </w:r>
        </w:p>
        <w:p w14:paraId="3CEED504" w14:textId="77777777" w:rsidR="00953C9F" w:rsidRPr="00953C9F" w:rsidRDefault="00953C9F">
          <w:pPr>
            <w:divId w:val="447241185"/>
            <w:rPr>
              <w:rFonts w:ascii="Aptos" w:eastAsia="Times New Roman" w:hAnsi="Aptos"/>
              <w:color w:val="000000"/>
            </w:rPr>
          </w:pPr>
          <w:r w:rsidRPr="00953C9F">
            <w:rPr>
              <w:rFonts w:ascii="Aptos" w:eastAsia="Times New Roman" w:hAnsi="Aptos"/>
              <w:color w:val="000000"/>
            </w:rPr>
            <w:t xml:space="preserve">Watt, A. </w:t>
          </w:r>
          <w:r w:rsidRPr="00953C9F">
            <w:rPr>
              <w:rFonts w:ascii="Aptos" w:eastAsia="Times New Roman" w:hAnsi="Aptos"/>
              <w:i/>
              <w:iCs/>
              <w:color w:val="000000"/>
            </w:rPr>
            <w:t>et al.</w:t>
          </w:r>
          <w:r w:rsidRPr="00953C9F">
            <w:rPr>
              <w:rFonts w:ascii="Aptos" w:eastAsia="Times New Roman" w:hAnsi="Aptos"/>
              <w:color w:val="000000"/>
            </w:rPr>
            <w:t xml:space="preserve"> (2014) “Stakeholder Management,” </w:t>
          </w:r>
          <w:r w:rsidRPr="00953C9F">
            <w:rPr>
              <w:rFonts w:ascii="Aptos" w:eastAsia="Times New Roman" w:hAnsi="Aptos"/>
              <w:i/>
              <w:iCs/>
              <w:color w:val="000000"/>
            </w:rPr>
            <w:t>Project Management 2nd Edition</w:t>
          </w:r>
          <w:r w:rsidRPr="00953C9F">
            <w:rPr>
              <w:rFonts w:ascii="Aptos" w:eastAsia="Times New Roman" w:hAnsi="Aptos"/>
              <w:color w:val="000000"/>
            </w:rPr>
            <w:t xml:space="preserve">. 2nd ed. </w:t>
          </w:r>
          <w:proofErr w:type="spellStart"/>
          <w:r w:rsidRPr="00953C9F">
            <w:rPr>
              <w:rFonts w:ascii="Aptos" w:eastAsia="Times New Roman" w:hAnsi="Aptos"/>
              <w:color w:val="000000"/>
            </w:rPr>
            <w:t>BCcampus</w:t>
          </w:r>
          <w:proofErr w:type="spellEnd"/>
          <w:r w:rsidRPr="00953C9F">
            <w:rPr>
              <w:rFonts w:ascii="Aptos" w:eastAsia="Times New Roman" w:hAnsi="Aptos"/>
              <w:color w:val="000000"/>
            </w:rPr>
            <w:t>. Available at: https://opentextbc.ca/projectmanagement/chapter/chapter-5-project-stakeholders-project-management/ (Accessed: February 22, 2026).</w:t>
          </w:r>
        </w:p>
        <w:p w14:paraId="316EC169" w14:textId="77777777" w:rsidR="00953C9F" w:rsidRPr="00953C9F" w:rsidRDefault="00953C9F">
          <w:pPr>
            <w:divId w:val="659846677"/>
            <w:rPr>
              <w:rFonts w:ascii="Aptos" w:eastAsia="Times New Roman" w:hAnsi="Aptos"/>
              <w:color w:val="000000"/>
            </w:rPr>
          </w:pPr>
          <w:r w:rsidRPr="00953C9F">
            <w:rPr>
              <w:rFonts w:ascii="Aptos" w:eastAsia="Times New Roman" w:hAnsi="Aptos"/>
              <w:color w:val="000000"/>
            </w:rPr>
            <w:t xml:space="preserve">Welsh Government (2023) </w:t>
          </w:r>
          <w:r w:rsidRPr="00953C9F">
            <w:rPr>
              <w:rFonts w:ascii="Aptos" w:eastAsia="Times New Roman" w:hAnsi="Aptos"/>
              <w:i/>
              <w:iCs/>
              <w:color w:val="000000"/>
            </w:rPr>
            <w:t>Digital and data strategy for health and social care in Wales</w:t>
          </w:r>
          <w:r w:rsidRPr="00953C9F">
            <w:rPr>
              <w:rFonts w:ascii="Aptos" w:eastAsia="Times New Roman" w:hAnsi="Aptos"/>
              <w:color w:val="000000"/>
            </w:rPr>
            <w:t>. Available at: https://www.gov.wales/digital-and-data-strategy-health-and-social-care-wales-html.</w:t>
          </w:r>
        </w:p>
        <w:p w14:paraId="00FEB383" w14:textId="77777777" w:rsidR="00953C9F" w:rsidRPr="00953C9F" w:rsidRDefault="00953C9F">
          <w:pPr>
            <w:divId w:val="495341774"/>
            <w:rPr>
              <w:rFonts w:ascii="Aptos" w:eastAsia="Times New Roman" w:hAnsi="Aptos"/>
              <w:color w:val="000000"/>
            </w:rPr>
          </w:pPr>
          <w:r w:rsidRPr="00953C9F">
            <w:rPr>
              <w:rFonts w:ascii="Aptos" w:eastAsia="Times New Roman" w:hAnsi="Aptos"/>
              <w:color w:val="000000"/>
            </w:rPr>
            <w:t xml:space="preserve">Welsh Government (2024) </w:t>
          </w:r>
          <w:r w:rsidRPr="00953C9F">
            <w:rPr>
              <w:rFonts w:ascii="Aptos" w:eastAsia="Times New Roman" w:hAnsi="Aptos"/>
              <w:i/>
              <w:iCs/>
              <w:color w:val="000000"/>
            </w:rPr>
            <w:t>New app to improve maternity care in Wales | GOV.WALES</w:t>
          </w:r>
          <w:r w:rsidRPr="00953C9F">
            <w:rPr>
              <w:rFonts w:ascii="Aptos" w:eastAsia="Times New Roman" w:hAnsi="Aptos"/>
              <w:color w:val="000000"/>
            </w:rPr>
            <w:t>. Available at: https://www.gov.wales/new-app-improve-maternity-care-wales (Accessed: January 17, 2026).</w:t>
          </w:r>
        </w:p>
        <w:p w14:paraId="46395E50" w14:textId="77777777" w:rsidR="00953C9F" w:rsidRPr="00953C9F" w:rsidRDefault="00953C9F">
          <w:pPr>
            <w:divId w:val="1927420929"/>
            <w:rPr>
              <w:rFonts w:ascii="Aptos" w:eastAsia="Times New Roman" w:hAnsi="Aptos"/>
              <w:color w:val="000000"/>
            </w:rPr>
          </w:pPr>
          <w:r w:rsidRPr="00953C9F">
            <w:rPr>
              <w:rFonts w:ascii="Aptos" w:eastAsia="Times New Roman" w:hAnsi="Aptos"/>
              <w:color w:val="000000"/>
            </w:rPr>
            <w:t xml:space="preserve">Welsh Government (2025) </w:t>
          </w:r>
          <w:r w:rsidRPr="00953C9F">
            <w:rPr>
              <w:rFonts w:ascii="Aptos" w:eastAsia="Times New Roman" w:hAnsi="Aptos"/>
              <w:i/>
              <w:iCs/>
              <w:color w:val="000000"/>
            </w:rPr>
            <w:t>Written Statement: Escalation and Intervention Arrangements (15 July 2025) | GOV.WALES</w:t>
          </w:r>
          <w:r w:rsidRPr="00953C9F">
            <w:rPr>
              <w:rFonts w:ascii="Aptos" w:eastAsia="Times New Roman" w:hAnsi="Aptos"/>
              <w:color w:val="000000"/>
            </w:rPr>
            <w:t>. Available at: https://www.gov.wales/written-statement-escalation-and-intervention-arrangements-6 (Accessed: February 21, 2026).</w:t>
          </w:r>
        </w:p>
        <w:p w14:paraId="53F1B6B1" w14:textId="21E405F9" w:rsidR="00842FF4" w:rsidRPr="00842FF4" w:rsidRDefault="00953C9F" w:rsidP="00305D89">
          <w:pPr>
            <w:spacing w:after="0" w:line="240" w:lineRule="auto"/>
          </w:pPr>
          <w:r w:rsidRPr="00953C9F">
            <w:rPr>
              <w:rFonts w:ascii="Aptos" w:eastAsia="Times New Roman" w:hAnsi="Aptos"/>
              <w:color w:val="000000"/>
            </w:rPr>
            <w:t> </w:t>
          </w:r>
        </w:p>
      </w:sdtContent>
    </w:sdt>
    <w:sectPr w:rsidR="00842FF4" w:rsidRPr="00842FF4">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92A8F"/>
    <w:multiLevelType w:val="multilevel"/>
    <w:tmpl w:val="8D4C0260"/>
    <w:lvl w:ilvl="0">
      <w:start w:val="1"/>
      <w:numFmt w:val="decimal"/>
      <w:lvlText w:val="%1."/>
      <w:lvlJc w:val="left"/>
      <w:pPr>
        <w:ind w:left="360" w:hanging="360"/>
      </w:pPr>
      <w:rPr>
        <w:rFonts w:eastAsia="Times New Roman" w:cs="Segoe UI" w:hint="default"/>
        <w:b/>
      </w:rPr>
    </w:lvl>
    <w:lvl w:ilvl="1">
      <w:start w:val="1"/>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AA3142"/>
    <w:multiLevelType w:val="hybridMultilevel"/>
    <w:tmpl w:val="9678F2B4"/>
    <w:lvl w:ilvl="0" w:tplc="A74EE0B8">
      <w:start w:val="1"/>
      <w:numFmt w:val="decimal"/>
      <w:lvlText w:val="%1."/>
      <w:lvlJc w:val="left"/>
      <w:pPr>
        <w:ind w:left="360" w:hanging="360"/>
      </w:pPr>
      <w:rPr>
        <w:rFonts w:asciiTheme="minorHAnsi" w:eastAsia="Times New Roman" w:hAnsiTheme="minorHAnsi" w:cs="Segoe UI"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73619520">
    <w:abstractNumId w:val="1"/>
  </w:num>
  <w:num w:numId="2" w16cid:durableId="515387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8AC896"/>
    <w:rsid w:val="0000041C"/>
    <w:rsid w:val="000007EF"/>
    <w:rsid w:val="0000481D"/>
    <w:rsid w:val="000074CA"/>
    <w:rsid w:val="000101BE"/>
    <w:rsid w:val="00012FDF"/>
    <w:rsid w:val="00014BF4"/>
    <w:rsid w:val="0002236E"/>
    <w:rsid w:val="00023E28"/>
    <w:rsid w:val="00027C34"/>
    <w:rsid w:val="00031FC0"/>
    <w:rsid w:val="00032480"/>
    <w:rsid w:val="000326D2"/>
    <w:rsid w:val="00032B36"/>
    <w:rsid w:val="00033FEA"/>
    <w:rsid w:val="00047F9F"/>
    <w:rsid w:val="00055BA1"/>
    <w:rsid w:val="00060BFE"/>
    <w:rsid w:val="00064698"/>
    <w:rsid w:val="0007109A"/>
    <w:rsid w:val="00072D7B"/>
    <w:rsid w:val="0007441E"/>
    <w:rsid w:val="000840B1"/>
    <w:rsid w:val="00090751"/>
    <w:rsid w:val="000A10CB"/>
    <w:rsid w:val="000A315C"/>
    <w:rsid w:val="000A3306"/>
    <w:rsid w:val="000A335C"/>
    <w:rsid w:val="000A53B3"/>
    <w:rsid w:val="000A6403"/>
    <w:rsid w:val="000A640A"/>
    <w:rsid w:val="000A7069"/>
    <w:rsid w:val="000A7434"/>
    <w:rsid w:val="000A792E"/>
    <w:rsid w:val="000A7F2D"/>
    <w:rsid w:val="000B0B60"/>
    <w:rsid w:val="000B75B8"/>
    <w:rsid w:val="000C0132"/>
    <w:rsid w:val="000C0ACB"/>
    <w:rsid w:val="000D17F8"/>
    <w:rsid w:val="000E68E5"/>
    <w:rsid w:val="000E734E"/>
    <w:rsid w:val="000F14FE"/>
    <w:rsid w:val="000F3008"/>
    <w:rsid w:val="00107FAF"/>
    <w:rsid w:val="001113C0"/>
    <w:rsid w:val="00114C15"/>
    <w:rsid w:val="00115832"/>
    <w:rsid w:val="00116000"/>
    <w:rsid w:val="00132DC2"/>
    <w:rsid w:val="0013604E"/>
    <w:rsid w:val="00144AEF"/>
    <w:rsid w:val="00145061"/>
    <w:rsid w:val="001457A9"/>
    <w:rsid w:val="00146657"/>
    <w:rsid w:val="00146F44"/>
    <w:rsid w:val="00147596"/>
    <w:rsid w:val="00154FDB"/>
    <w:rsid w:val="0015660D"/>
    <w:rsid w:val="00162385"/>
    <w:rsid w:val="0016531D"/>
    <w:rsid w:val="00170ED9"/>
    <w:rsid w:val="00172517"/>
    <w:rsid w:val="00173504"/>
    <w:rsid w:val="0018637A"/>
    <w:rsid w:val="00186D25"/>
    <w:rsid w:val="001954AB"/>
    <w:rsid w:val="00195AE8"/>
    <w:rsid w:val="00195BB6"/>
    <w:rsid w:val="00197146"/>
    <w:rsid w:val="001B0E7C"/>
    <w:rsid w:val="001B4D11"/>
    <w:rsid w:val="001B5356"/>
    <w:rsid w:val="001B5392"/>
    <w:rsid w:val="001B564B"/>
    <w:rsid w:val="001C09CF"/>
    <w:rsid w:val="001C422D"/>
    <w:rsid w:val="001D0092"/>
    <w:rsid w:val="001D194F"/>
    <w:rsid w:val="001D5F35"/>
    <w:rsid w:val="001D62A1"/>
    <w:rsid w:val="001E1E85"/>
    <w:rsid w:val="001E7B0C"/>
    <w:rsid w:val="001F14BE"/>
    <w:rsid w:val="001F3A23"/>
    <w:rsid w:val="001F3BFE"/>
    <w:rsid w:val="001F4A12"/>
    <w:rsid w:val="001F534F"/>
    <w:rsid w:val="00200049"/>
    <w:rsid w:val="002027BF"/>
    <w:rsid w:val="00203766"/>
    <w:rsid w:val="00205BD4"/>
    <w:rsid w:val="002060C5"/>
    <w:rsid w:val="00206515"/>
    <w:rsid w:val="0021022F"/>
    <w:rsid w:val="00210799"/>
    <w:rsid w:val="002109E3"/>
    <w:rsid w:val="00214A8A"/>
    <w:rsid w:val="00217529"/>
    <w:rsid w:val="002219D5"/>
    <w:rsid w:val="002225AF"/>
    <w:rsid w:val="00225862"/>
    <w:rsid w:val="00225B66"/>
    <w:rsid w:val="00233091"/>
    <w:rsid w:val="00234B71"/>
    <w:rsid w:val="00235F4A"/>
    <w:rsid w:val="00237C81"/>
    <w:rsid w:val="0024383E"/>
    <w:rsid w:val="0024474B"/>
    <w:rsid w:val="0024521D"/>
    <w:rsid w:val="0024590B"/>
    <w:rsid w:val="002464AC"/>
    <w:rsid w:val="002509E7"/>
    <w:rsid w:val="00252207"/>
    <w:rsid w:val="0025493B"/>
    <w:rsid w:val="00257A41"/>
    <w:rsid w:val="002624DC"/>
    <w:rsid w:val="002638E2"/>
    <w:rsid w:val="00266324"/>
    <w:rsid w:val="00267220"/>
    <w:rsid w:val="002704A8"/>
    <w:rsid w:val="00273258"/>
    <w:rsid w:val="002759C8"/>
    <w:rsid w:val="00281684"/>
    <w:rsid w:val="00282A2E"/>
    <w:rsid w:val="00282E8F"/>
    <w:rsid w:val="0028408C"/>
    <w:rsid w:val="002943C4"/>
    <w:rsid w:val="002A36A8"/>
    <w:rsid w:val="002A3A79"/>
    <w:rsid w:val="002B0979"/>
    <w:rsid w:val="002B3616"/>
    <w:rsid w:val="002B499A"/>
    <w:rsid w:val="002B5188"/>
    <w:rsid w:val="002B51C3"/>
    <w:rsid w:val="002B587F"/>
    <w:rsid w:val="002B6B52"/>
    <w:rsid w:val="002B7CA4"/>
    <w:rsid w:val="002B7FB3"/>
    <w:rsid w:val="002C2690"/>
    <w:rsid w:val="002C6680"/>
    <w:rsid w:val="002D13FD"/>
    <w:rsid w:val="002D2D96"/>
    <w:rsid w:val="002D4B9E"/>
    <w:rsid w:val="002D591E"/>
    <w:rsid w:val="002D70C0"/>
    <w:rsid w:val="002E04E5"/>
    <w:rsid w:val="002E0B20"/>
    <w:rsid w:val="002E48BD"/>
    <w:rsid w:val="002F12A2"/>
    <w:rsid w:val="002F3B7D"/>
    <w:rsid w:val="002F4347"/>
    <w:rsid w:val="002F5E1B"/>
    <w:rsid w:val="003021C5"/>
    <w:rsid w:val="00305D89"/>
    <w:rsid w:val="00306B88"/>
    <w:rsid w:val="00307388"/>
    <w:rsid w:val="00310732"/>
    <w:rsid w:val="00313907"/>
    <w:rsid w:val="0031440B"/>
    <w:rsid w:val="003156DD"/>
    <w:rsid w:val="0031763F"/>
    <w:rsid w:val="003176C0"/>
    <w:rsid w:val="00317F67"/>
    <w:rsid w:val="0032292D"/>
    <w:rsid w:val="00325582"/>
    <w:rsid w:val="00334B6E"/>
    <w:rsid w:val="00334C44"/>
    <w:rsid w:val="003362B0"/>
    <w:rsid w:val="00340A93"/>
    <w:rsid w:val="00341765"/>
    <w:rsid w:val="00342EAF"/>
    <w:rsid w:val="00350E7E"/>
    <w:rsid w:val="00353114"/>
    <w:rsid w:val="00353120"/>
    <w:rsid w:val="00353D20"/>
    <w:rsid w:val="0035693C"/>
    <w:rsid w:val="00357699"/>
    <w:rsid w:val="00361A06"/>
    <w:rsid w:val="003659C3"/>
    <w:rsid w:val="003679AB"/>
    <w:rsid w:val="003717F4"/>
    <w:rsid w:val="00371A0C"/>
    <w:rsid w:val="0037551E"/>
    <w:rsid w:val="0037786E"/>
    <w:rsid w:val="00382CEE"/>
    <w:rsid w:val="003830C9"/>
    <w:rsid w:val="0038380B"/>
    <w:rsid w:val="00392C6F"/>
    <w:rsid w:val="003A01FB"/>
    <w:rsid w:val="003A28C0"/>
    <w:rsid w:val="003A4BF7"/>
    <w:rsid w:val="003B2DD2"/>
    <w:rsid w:val="003C11BB"/>
    <w:rsid w:val="003C6F42"/>
    <w:rsid w:val="003C7C7C"/>
    <w:rsid w:val="003C7C82"/>
    <w:rsid w:val="003D2A49"/>
    <w:rsid w:val="003D5E8B"/>
    <w:rsid w:val="003D60D4"/>
    <w:rsid w:val="003E00F9"/>
    <w:rsid w:val="003E5502"/>
    <w:rsid w:val="003F0600"/>
    <w:rsid w:val="003F060F"/>
    <w:rsid w:val="00403FBE"/>
    <w:rsid w:val="004057E5"/>
    <w:rsid w:val="004102C6"/>
    <w:rsid w:val="004120C5"/>
    <w:rsid w:val="00415B41"/>
    <w:rsid w:val="0042192C"/>
    <w:rsid w:val="00421CA5"/>
    <w:rsid w:val="00423C4D"/>
    <w:rsid w:val="00426B87"/>
    <w:rsid w:val="0043123D"/>
    <w:rsid w:val="004322DC"/>
    <w:rsid w:val="004344D4"/>
    <w:rsid w:val="00434D26"/>
    <w:rsid w:val="004401E9"/>
    <w:rsid w:val="00440D8E"/>
    <w:rsid w:val="00442AB6"/>
    <w:rsid w:val="004543E1"/>
    <w:rsid w:val="00455C84"/>
    <w:rsid w:val="004566D3"/>
    <w:rsid w:val="00457813"/>
    <w:rsid w:val="0046059E"/>
    <w:rsid w:val="004635E5"/>
    <w:rsid w:val="00466457"/>
    <w:rsid w:val="004666AC"/>
    <w:rsid w:val="00466900"/>
    <w:rsid w:val="0047038E"/>
    <w:rsid w:val="00474EEF"/>
    <w:rsid w:val="00477AB1"/>
    <w:rsid w:val="004808E3"/>
    <w:rsid w:val="00483440"/>
    <w:rsid w:val="00483793"/>
    <w:rsid w:val="004866D7"/>
    <w:rsid w:val="0048687C"/>
    <w:rsid w:val="00490ED8"/>
    <w:rsid w:val="00496A7C"/>
    <w:rsid w:val="004A679B"/>
    <w:rsid w:val="004B3178"/>
    <w:rsid w:val="004B391D"/>
    <w:rsid w:val="004B41D7"/>
    <w:rsid w:val="004B7A7D"/>
    <w:rsid w:val="004C07E0"/>
    <w:rsid w:val="004C18FD"/>
    <w:rsid w:val="004D3041"/>
    <w:rsid w:val="004D44A7"/>
    <w:rsid w:val="004D5A68"/>
    <w:rsid w:val="004D6983"/>
    <w:rsid w:val="004E3B4B"/>
    <w:rsid w:val="004E3FD8"/>
    <w:rsid w:val="004E4585"/>
    <w:rsid w:val="004F3759"/>
    <w:rsid w:val="004F49DA"/>
    <w:rsid w:val="004F705D"/>
    <w:rsid w:val="005007B3"/>
    <w:rsid w:val="00501B89"/>
    <w:rsid w:val="00505BC5"/>
    <w:rsid w:val="00506368"/>
    <w:rsid w:val="00506958"/>
    <w:rsid w:val="00507B59"/>
    <w:rsid w:val="00512C54"/>
    <w:rsid w:val="00513C46"/>
    <w:rsid w:val="00513D56"/>
    <w:rsid w:val="00513FD0"/>
    <w:rsid w:val="00515F5A"/>
    <w:rsid w:val="0051702F"/>
    <w:rsid w:val="00520AB3"/>
    <w:rsid w:val="00520F08"/>
    <w:rsid w:val="00526F26"/>
    <w:rsid w:val="00527DF7"/>
    <w:rsid w:val="005312CD"/>
    <w:rsid w:val="005333E5"/>
    <w:rsid w:val="005366B1"/>
    <w:rsid w:val="0054037D"/>
    <w:rsid w:val="005432AB"/>
    <w:rsid w:val="0054702F"/>
    <w:rsid w:val="00552EB6"/>
    <w:rsid w:val="0055561A"/>
    <w:rsid w:val="00555D20"/>
    <w:rsid w:val="005612D2"/>
    <w:rsid w:val="005656EC"/>
    <w:rsid w:val="00566E0C"/>
    <w:rsid w:val="00574EC0"/>
    <w:rsid w:val="00575CD8"/>
    <w:rsid w:val="00576354"/>
    <w:rsid w:val="005775CD"/>
    <w:rsid w:val="005821E9"/>
    <w:rsid w:val="0058585E"/>
    <w:rsid w:val="005858B9"/>
    <w:rsid w:val="00586E42"/>
    <w:rsid w:val="00594034"/>
    <w:rsid w:val="00595554"/>
    <w:rsid w:val="005A041F"/>
    <w:rsid w:val="005A0E41"/>
    <w:rsid w:val="005A125C"/>
    <w:rsid w:val="005A21D1"/>
    <w:rsid w:val="005B02FB"/>
    <w:rsid w:val="005B1386"/>
    <w:rsid w:val="005B14A0"/>
    <w:rsid w:val="005C0220"/>
    <w:rsid w:val="005C27C5"/>
    <w:rsid w:val="005C335F"/>
    <w:rsid w:val="005D0AD1"/>
    <w:rsid w:val="005D7A16"/>
    <w:rsid w:val="005E2B03"/>
    <w:rsid w:val="005E3805"/>
    <w:rsid w:val="005E7B4E"/>
    <w:rsid w:val="005F14C0"/>
    <w:rsid w:val="005F4C5F"/>
    <w:rsid w:val="005F4C88"/>
    <w:rsid w:val="005F68D6"/>
    <w:rsid w:val="00602A12"/>
    <w:rsid w:val="00607CAC"/>
    <w:rsid w:val="00611015"/>
    <w:rsid w:val="0061211B"/>
    <w:rsid w:val="00612D30"/>
    <w:rsid w:val="00616364"/>
    <w:rsid w:val="00630ACB"/>
    <w:rsid w:val="0063229B"/>
    <w:rsid w:val="00632CE3"/>
    <w:rsid w:val="00640DAC"/>
    <w:rsid w:val="00642E22"/>
    <w:rsid w:val="00644A2B"/>
    <w:rsid w:val="00657588"/>
    <w:rsid w:val="00660646"/>
    <w:rsid w:val="00662067"/>
    <w:rsid w:val="00662837"/>
    <w:rsid w:val="00663194"/>
    <w:rsid w:val="00663FCC"/>
    <w:rsid w:val="006701BC"/>
    <w:rsid w:val="00670C32"/>
    <w:rsid w:val="00673EBC"/>
    <w:rsid w:val="00677B2A"/>
    <w:rsid w:val="00684637"/>
    <w:rsid w:val="0068599B"/>
    <w:rsid w:val="0068704C"/>
    <w:rsid w:val="00694785"/>
    <w:rsid w:val="006A0175"/>
    <w:rsid w:val="006A248F"/>
    <w:rsid w:val="006A29FD"/>
    <w:rsid w:val="006A3603"/>
    <w:rsid w:val="006A7F66"/>
    <w:rsid w:val="006B2835"/>
    <w:rsid w:val="006B7725"/>
    <w:rsid w:val="006D09FE"/>
    <w:rsid w:val="006D15C8"/>
    <w:rsid w:val="006D1626"/>
    <w:rsid w:val="006D38CA"/>
    <w:rsid w:val="006D429C"/>
    <w:rsid w:val="006E346D"/>
    <w:rsid w:val="006E38C1"/>
    <w:rsid w:val="006E52CC"/>
    <w:rsid w:val="006F0FB8"/>
    <w:rsid w:val="006F1A0B"/>
    <w:rsid w:val="006F3456"/>
    <w:rsid w:val="006F4E32"/>
    <w:rsid w:val="006F79D9"/>
    <w:rsid w:val="00711CDE"/>
    <w:rsid w:val="00711FE8"/>
    <w:rsid w:val="00720C97"/>
    <w:rsid w:val="00721370"/>
    <w:rsid w:val="00722386"/>
    <w:rsid w:val="00723573"/>
    <w:rsid w:val="00723EAB"/>
    <w:rsid w:val="0072519B"/>
    <w:rsid w:val="0072526D"/>
    <w:rsid w:val="0072578D"/>
    <w:rsid w:val="0072770E"/>
    <w:rsid w:val="007330DD"/>
    <w:rsid w:val="00736B63"/>
    <w:rsid w:val="007411A7"/>
    <w:rsid w:val="007415EE"/>
    <w:rsid w:val="00744AFC"/>
    <w:rsid w:val="00752444"/>
    <w:rsid w:val="007631D1"/>
    <w:rsid w:val="00770FBF"/>
    <w:rsid w:val="007713DB"/>
    <w:rsid w:val="00771A8C"/>
    <w:rsid w:val="007733C0"/>
    <w:rsid w:val="00774A65"/>
    <w:rsid w:val="00776289"/>
    <w:rsid w:val="00776477"/>
    <w:rsid w:val="00780739"/>
    <w:rsid w:val="00781F73"/>
    <w:rsid w:val="007827BC"/>
    <w:rsid w:val="00783809"/>
    <w:rsid w:val="0078512A"/>
    <w:rsid w:val="00787668"/>
    <w:rsid w:val="00792E4E"/>
    <w:rsid w:val="007934CB"/>
    <w:rsid w:val="00793B74"/>
    <w:rsid w:val="00794562"/>
    <w:rsid w:val="00794B30"/>
    <w:rsid w:val="007A1AC4"/>
    <w:rsid w:val="007B07C3"/>
    <w:rsid w:val="007B26EB"/>
    <w:rsid w:val="007B36D9"/>
    <w:rsid w:val="007B405A"/>
    <w:rsid w:val="007B71AD"/>
    <w:rsid w:val="007C0EFB"/>
    <w:rsid w:val="007C1338"/>
    <w:rsid w:val="007C5CC1"/>
    <w:rsid w:val="007D1F95"/>
    <w:rsid w:val="007D35C0"/>
    <w:rsid w:val="007D540D"/>
    <w:rsid w:val="007D5617"/>
    <w:rsid w:val="007D6EAA"/>
    <w:rsid w:val="007D72E9"/>
    <w:rsid w:val="007E007F"/>
    <w:rsid w:val="007E12CC"/>
    <w:rsid w:val="007E36B6"/>
    <w:rsid w:val="007E5805"/>
    <w:rsid w:val="007E7DF9"/>
    <w:rsid w:val="007F04B2"/>
    <w:rsid w:val="007F0880"/>
    <w:rsid w:val="007F74FD"/>
    <w:rsid w:val="008213E8"/>
    <w:rsid w:val="00826270"/>
    <w:rsid w:val="00831EB9"/>
    <w:rsid w:val="00837AD9"/>
    <w:rsid w:val="0084059E"/>
    <w:rsid w:val="00842FF4"/>
    <w:rsid w:val="008445BA"/>
    <w:rsid w:val="0084702F"/>
    <w:rsid w:val="00853881"/>
    <w:rsid w:val="00855E6E"/>
    <w:rsid w:val="00857370"/>
    <w:rsid w:val="00870527"/>
    <w:rsid w:val="0087092F"/>
    <w:rsid w:val="00875E4A"/>
    <w:rsid w:val="00876C52"/>
    <w:rsid w:val="00877A0A"/>
    <w:rsid w:val="00882564"/>
    <w:rsid w:val="008878AF"/>
    <w:rsid w:val="00891FC1"/>
    <w:rsid w:val="00892D78"/>
    <w:rsid w:val="00895BF5"/>
    <w:rsid w:val="0089621F"/>
    <w:rsid w:val="00897503"/>
    <w:rsid w:val="00897A56"/>
    <w:rsid w:val="00897C69"/>
    <w:rsid w:val="008A0890"/>
    <w:rsid w:val="008A28EC"/>
    <w:rsid w:val="008A40A0"/>
    <w:rsid w:val="008A4EF6"/>
    <w:rsid w:val="008A6051"/>
    <w:rsid w:val="008A6EB4"/>
    <w:rsid w:val="008A703D"/>
    <w:rsid w:val="008B6783"/>
    <w:rsid w:val="008B71EF"/>
    <w:rsid w:val="008C0992"/>
    <w:rsid w:val="008C0DE5"/>
    <w:rsid w:val="008D13A3"/>
    <w:rsid w:val="008D42EB"/>
    <w:rsid w:val="008D5762"/>
    <w:rsid w:val="008E135E"/>
    <w:rsid w:val="008E1857"/>
    <w:rsid w:val="008E1C3F"/>
    <w:rsid w:val="008E3D8A"/>
    <w:rsid w:val="008E5384"/>
    <w:rsid w:val="008F1150"/>
    <w:rsid w:val="008F190C"/>
    <w:rsid w:val="008F37C4"/>
    <w:rsid w:val="008F5C78"/>
    <w:rsid w:val="008F69A3"/>
    <w:rsid w:val="008F72D5"/>
    <w:rsid w:val="00905A04"/>
    <w:rsid w:val="00910C40"/>
    <w:rsid w:val="00914643"/>
    <w:rsid w:val="00917692"/>
    <w:rsid w:val="00920D93"/>
    <w:rsid w:val="0092184A"/>
    <w:rsid w:val="00922408"/>
    <w:rsid w:val="00930B43"/>
    <w:rsid w:val="009339E5"/>
    <w:rsid w:val="009378F7"/>
    <w:rsid w:val="00942AFE"/>
    <w:rsid w:val="00943477"/>
    <w:rsid w:val="00945954"/>
    <w:rsid w:val="00953C9F"/>
    <w:rsid w:val="00954A5F"/>
    <w:rsid w:val="00957223"/>
    <w:rsid w:val="00961830"/>
    <w:rsid w:val="00965DC4"/>
    <w:rsid w:val="009678A4"/>
    <w:rsid w:val="00967CD1"/>
    <w:rsid w:val="00970834"/>
    <w:rsid w:val="00975886"/>
    <w:rsid w:val="00983FED"/>
    <w:rsid w:val="009867C3"/>
    <w:rsid w:val="00987F7A"/>
    <w:rsid w:val="00990568"/>
    <w:rsid w:val="00995855"/>
    <w:rsid w:val="00995DF5"/>
    <w:rsid w:val="009A4627"/>
    <w:rsid w:val="009A55C8"/>
    <w:rsid w:val="009B109E"/>
    <w:rsid w:val="009B390D"/>
    <w:rsid w:val="009B59C6"/>
    <w:rsid w:val="009B62C3"/>
    <w:rsid w:val="009C0C30"/>
    <w:rsid w:val="009C3DCD"/>
    <w:rsid w:val="009C6C86"/>
    <w:rsid w:val="009D55E1"/>
    <w:rsid w:val="009E0139"/>
    <w:rsid w:val="009E1EEF"/>
    <w:rsid w:val="009E245A"/>
    <w:rsid w:val="009E2B3B"/>
    <w:rsid w:val="009E7E78"/>
    <w:rsid w:val="009F094E"/>
    <w:rsid w:val="009F2620"/>
    <w:rsid w:val="009F4A45"/>
    <w:rsid w:val="009F4F11"/>
    <w:rsid w:val="00A014B0"/>
    <w:rsid w:val="00A0150E"/>
    <w:rsid w:val="00A06814"/>
    <w:rsid w:val="00A120D1"/>
    <w:rsid w:val="00A13432"/>
    <w:rsid w:val="00A16914"/>
    <w:rsid w:val="00A20217"/>
    <w:rsid w:val="00A216F6"/>
    <w:rsid w:val="00A234F6"/>
    <w:rsid w:val="00A25CC0"/>
    <w:rsid w:val="00A2661D"/>
    <w:rsid w:val="00A32332"/>
    <w:rsid w:val="00A34DE3"/>
    <w:rsid w:val="00A366EF"/>
    <w:rsid w:val="00A51428"/>
    <w:rsid w:val="00A53875"/>
    <w:rsid w:val="00A54026"/>
    <w:rsid w:val="00A5456E"/>
    <w:rsid w:val="00A5513E"/>
    <w:rsid w:val="00A638C1"/>
    <w:rsid w:val="00A64C17"/>
    <w:rsid w:val="00A70958"/>
    <w:rsid w:val="00A7182F"/>
    <w:rsid w:val="00A72B04"/>
    <w:rsid w:val="00A80D10"/>
    <w:rsid w:val="00A8429E"/>
    <w:rsid w:val="00A85CB1"/>
    <w:rsid w:val="00A867D3"/>
    <w:rsid w:val="00A87CF0"/>
    <w:rsid w:val="00A918E0"/>
    <w:rsid w:val="00A91B17"/>
    <w:rsid w:val="00A93639"/>
    <w:rsid w:val="00AA5CFB"/>
    <w:rsid w:val="00AA7190"/>
    <w:rsid w:val="00AB205A"/>
    <w:rsid w:val="00AB5681"/>
    <w:rsid w:val="00AB5A6A"/>
    <w:rsid w:val="00AB67FD"/>
    <w:rsid w:val="00AC013B"/>
    <w:rsid w:val="00AC01B2"/>
    <w:rsid w:val="00AC3E32"/>
    <w:rsid w:val="00AC52F0"/>
    <w:rsid w:val="00AC71B9"/>
    <w:rsid w:val="00AD29F3"/>
    <w:rsid w:val="00AD661C"/>
    <w:rsid w:val="00AE0181"/>
    <w:rsid w:val="00AE1A6E"/>
    <w:rsid w:val="00AE29E4"/>
    <w:rsid w:val="00AE3E53"/>
    <w:rsid w:val="00AF0544"/>
    <w:rsid w:val="00AF2509"/>
    <w:rsid w:val="00AF4D61"/>
    <w:rsid w:val="00AF7137"/>
    <w:rsid w:val="00B01F4F"/>
    <w:rsid w:val="00B02228"/>
    <w:rsid w:val="00B0531B"/>
    <w:rsid w:val="00B116FD"/>
    <w:rsid w:val="00B121D1"/>
    <w:rsid w:val="00B12A58"/>
    <w:rsid w:val="00B13801"/>
    <w:rsid w:val="00B201B3"/>
    <w:rsid w:val="00B201E6"/>
    <w:rsid w:val="00B202B8"/>
    <w:rsid w:val="00B2059D"/>
    <w:rsid w:val="00B24767"/>
    <w:rsid w:val="00B26FB3"/>
    <w:rsid w:val="00B3423D"/>
    <w:rsid w:val="00B34764"/>
    <w:rsid w:val="00B361CB"/>
    <w:rsid w:val="00B4114D"/>
    <w:rsid w:val="00B65E75"/>
    <w:rsid w:val="00B6603E"/>
    <w:rsid w:val="00B673A1"/>
    <w:rsid w:val="00B67FE9"/>
    <w:rsid w:val="00B775E1"/>
    <w:rsid w:val="00B802BD"/>
    <w:rsid w:val="00B81E31"/>
    <w:rsid w:val="00B826F0"/>
    <w:rsid w:val="00B96E36"/>
    <w:rsid w:val="00BA4808"/>
    <w:rsid w:val="00BB098D"/>
    <w:rsid w:val="00BC3588"/>
    <w:rsid w:val="00BC5A2B"/>
    <w:rsid w:val="00BD0C27"/>
    <w:rsid w:val="00BD1D02"/>
    <w:rsid w:val="00BD28D0"/>
    <w:rsid w:val="00BD2F7C"/>
    <w:rsid w:val="00BD4813"/>
    <w:rsid w:val="00BE276A"/>
    <w:rsid w:val="00BE4194"/>
    <w:rsid w:val="00BE5096"/>
    <w:rsid w:val="00BE60E0"/>
    <w:rsid w:val="00BF0A20"/>
    <w:rsid w:val="00BF2E00"/>
    <w:rsid w:val="00BF345D"/>
    <w:rsid w:val="00C02996"/>
    <w:rsid w:val="00C0438F"/>
    <w:rsid w:val="00C07341"/>
    <w:rsid w:val="00C0762A"/>
    <w:rsid w:val="00C1084E"/>
    <w:rsid w:val="00C118D1"/>
    <w:rsid w:val="00C219D6"/>
    <w:rsid w:val="00C2403A"/>
    <w:rsid w:val="00C307CA"/>
    <w:rsid w:val="00C32651"/>
    <w:rsid w:val="00C331B4"/>
    <w:rsid w:val="00C3501C"/>
    <w:rsid w:val="00C37757"/>
    <w:rsid w:val="00C47D8F"/>
    <w:rsid w:val="00C50459"/>
    <w:rsid w:val="00C50D84"/>
    <w:rsid w:val="00C55191"/>
    <w:rsid w:val="00C55D89"/>
    <w:rsid w:val="00C63D28"/>
    <w:rsid w:val="00C64EC5"/>
    <w:rsid w:val="00C66447"/>
    <w:rsid w:val="00C67AE4"/>
    <w:rsid w:val="00C73363"/>
    <w:rsid w:val="00C802CD"/>
    <w:rsid w:val="00C817BB"/>
    <w:rsid w:val="00C82361"/>
    <w:rsid w:val="00C83C59"/>
    <w:rsid w:val="00C844A0"/>
    <w:rsid w:val="00C84C0E"/>
    <w:rsid w:val="00C86B73"/>
    <w:rsid w:val="00C94405"/>
    <w:rsid w:val="00C9452E"/>
    <w:rsid w:val="00C95226"/>
    <w:rsid w:val="00CA1CAD"/>
    <w:rsid w:val="00CA3248"/>
    <w:rsid w:val="00CA732F"/>
    <w:rsid w:val="00CB0F5B"/>
    <w:rsid w:val="00CB48A6"/>
    <w:rsid w:val="00CB6444"/>
    <w:rsid w:val="00CC2D91"/>
    <w:rsid w:val="00CC3D79"/>
    <w:rsid w:val="00CE0712"/>
    <w:rsid w:val="00CE545A"/>
    <w:rsid w:val="00CF45A2"/>
    <w:rsid w:val="00CF5518"/>
    <w:rsid w:val="00CF72E3"/>
    <w:rsid w:val="00D04788"/>
    <w:rsid w:val="00D0566F"/>
    <w:rsid w:val="00D17864"/>
    <w:rsid w:val="00D17B2F"/>
    <w:rsid w:val="00D302CB"/>
    <w:rsid w:val="00D30CC3"/>
    <w:rsid w:val="00D362A2"/>
    <w:rsid w:val="00D44088"/>
    <w:rsid w:val="00D47FCB"/>
    <w:rsid w:val="00D502EF"/>
    <w:rsid w:val="00D50D11"/>
    <w:rsid w:val="00D54AEC"/>
    <w:rsid w:val="00D55B60"/>
    <w:rsid w:val="00D55BA3"/>
    <w:rsid w:val="00D55F8D"/>
    <w:rsid w:val="00D57B28"/>
    <w:rsid w:val="00D642D3"/>
    <w:rsid w:val="00D64329"/>
    <w:rsid w:val="00D73AE7"/>
    <w:rsid w:val="00D80631"/>
    <w:rsid w:val="00D82DCF"/>
    <w:rsid w:val="00D8489D"/>
    <w:rsid w:val="00D87F5C"/>
    <w:rsid w:val="00D91489"/>
    <w:rsid w:val="00D917BD"/>
    <w:rsid w:val="00D9427B"/>
    <w:rsid w:val="00D957C9"/>
    <w:rsid w:val="00DA1064"/>
    <w:rsid w:val="00DA41CB"/>
    <w:rsid w:val="00DB1D65"/>
    <w:rsid w:val="00DB2340"/>
    <w:rsid w:val="00DB36AB"/>
    <w:rsid w:val="00DB4400"/>
    <w:rsid w:val="00DB4D26"/>
    <w:rsid w:val="00DC0B42"/>
    <w:rsid w:val="00DC4B2A"/>
    <w:rsid w:val="00DC5A27"/>
    <w:rsid w:val="00DD22FD"/>
    <w:rsid w:val="00DD27D1"/>
    <w:rsid w:val="00DD4E40"/>
    <w:rsid w:val="00DE2267"/>
    <w:rsid w:val="00DE522D"/>
    <w:rsid w:val="00DE579D"/>
    <w:rsid w:val="00DE679C"/>
    <w:rsid w:val="00DF1806"/>
    <w:rsid w:val="00DF2606"/>
    <w:rsid w:val="00E03BD5"/>
    <w:rsid w:val="00E04EB6"/>
    <w:rsid w:val="00E1653D"/>
    <w:rsid w:val="00E2171D"/>
    <w:rsid w:val="00E21B81"/>
    <w:rsid w:val="00E230E7"/>
    <w:rsid w:val="00E23D30"/>
    <w:rsid w:val="00E3080F"/>
    <w:rsid w:val="00E33413"/>
    <w:rsid w:val="00E33554"/>
    <w:rsid w:val="00E43B29"/>
    <w:rsid w:val="00E451CD"/>
    <w:rsid w:val="00E4587B"/>
    <w:rsid w:val="00E45E29"/>
    <w:rsid w:val="00E466BB"/>
    <w:rsid w:val="00E46D48"/>
    <w:rsid w:val="00E50704"/>
    <w:rsid w:val="00E55536"/>
    <w:rsid w:val="00E5664E"/>
    <w:rsid w:val="00E614F9"/>
    <w:rsid w:val="00E640DC"/>
    <w:rsid w:val="00E649D5"/>
    <w:rsid w:val="00E673FE"/>
    <w:rsid w:val="00E7033C"/>
    <w:rsid w:val="00E72C32"/>
    <w:rsid w:val="00E756AA"/>
    <w:rsid w:val="00E81BC1"/>
    <w:rsid w:val="00E835FA"/>
    <w:rsid w:val="00E837A2"/>
    <w:rsid w:val="00E8429F"/>
    <w:rsid w:val="00E861A2"/>
    <w:rsid w:val="00E96696"/>
    <w:rsid w:val="00EA0976"/>
    <w:rsid w:val="00EB0194"/>
    <w:rsid w:val="00EB0EDE"/>
    <w:rsid w:val="00EB1EC6"/>
    <w:rsid w:val="00EB23E9"/>
    <w:rsid w:val="00EB377C"/>
    <w:rsid w:val="00EB3A59"/>
    <w:rsid w:val="00EC0CBE"/>
    <w:rsid w:val="00EC1371"/>
    <w:rsid w:val="00EC2AD8"/>
    <w:rsid w:val="00EC5D4B"/>
    <w:rsid w:val="00ED1A55"/>
    <w:rsid w:val="00ED3853"/>
    <w:rsid w:val="00EE6766"/>
    <w:rsid w:val="00EE763D"/>
    <w:rsid w:val="00EF1CF1"/>
    <w:rsid w:val="00EF4C7C"/>
    <w:rsid w:val="00F00885"/>
    <w:rsid w:val="00F009E4"/>
    <w:rsid w:val="00F07AC4"/>
    <w:rsid w:val="00F121BB"/>
    <w:rsid w:val="00F21AFA"/>
    <w:rsid w:val="00F254D4"/>
    <w:rsid w:val="00F256DB"/>
    <w:rsid w:val="00F25D90"/>
    <w:rsid w:val="00F26985"/>
    <w:rsid w:val="00F30770"/>
    <w:rsid w:val="00F33B89"/>
    <w:rsid w:val="00F34B63"/>
    <w:rsid w:val="00F35DAD"/>
    <w:rsid w:val="00F414AD"/>
    <w:rsid w:val="00F4235E"/>
    <w:rsid w:val="00F43A87"/>
    <w:rsid w:val="00F511B5"/>
    <w:rsid w:val="00F557DB"/>
    <w:rsid w:val="00F56F97"/>
    <w:rsid w:val="00F63D7C"/>
    <w:rsid w:val="00F6608E"/>
    <w:rsid w:val="00F71775"/>
    <w:rsid w:val="00F7543B"/>
    <w:rsid w:val="00F83060"/>
    <w:rsid w:val="00F850E1"/>
    <w:rsid w:val="00F8597D"/>
    <w:rsid w:val="00F86184"/>
    <w:rsid w:val="00F86EE7"/>
    <w:rsid w:val="00F923B8"/>
    <w:rsid w:val="00FA01B2"/>
    <w:rsid w:val="00FA03B5"/>
    <w:rsid w:val="00FB0586"/>
    <w:rsid w:val="00FB116A"/>
    <w:rsid w:val="00FB77F2"/>
    <w:rsid w:val="00FC0D58"/>
    <w:rsid w:val="00FD0A9D"/>
    <w:rsid w:val="00FD1A8D"/>
    <w:rsid w:val="00FD595D"/>
    <w:rsid w:val="00FD5EF1"/>
    <w:rsid w:val="00FD6D14"/>
    <w:rsid w:val="00FE061B"/>
    <w:rsid w:val="00FE0DF5"/>
    <w:rsid w:val="00FE19A6"/>
    <w:rsid w:val="00FE4B3A"/>
    <w:rsid w:val="00FE5506"/>
    <w:rsid w:val="00FE5DFF"/>
    <w:rsid w:val="00FE686E"/>
    <w:rsid w:val="00FE75EF"/>
    <w:rsid w:val="08877ADB"/>
    <w:rsid w:val="0A5DF8B0"/>
    <w:rsid w:val="269975B5"/>
    <w:rsid w:val="27428018"/>
    <w:rsid w:val="30EA6D53"/>
    <w:rsid w:val="3CBE041D"/>
    <w:rsid w:val="3DB0E2DF"/>
    <w:rsid w:val="4334C7BD"/>
    <w:rsid w:val="490D0276"/>
    <w:rsid w:val="493CF33C"/>
    <w:rsid w:val="4DA80AA3"/>
    <w:rsid w:val="4E117D23"/>
    <w:rsid w:val="56CF7742"/>
    <w:rsid w:val="648F7693"/>
    <w:rsid w:val="65D6222D"/>
    <w:rsid w:val="78899229"/>
    <w:rsid w:val="78A24F9B"/>
    <w:rsid w:val="78B259BE"/>
    <w:rsid w:val="79295DB2"/>
    <w:rsid w:val="7BA62C36"/>
    <w:rsid w:val="7C8AC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AC896"/>
  <w15:chartTrackingRefBased/>
  <w15:docId w15:val="{138FB062-C571-41AA-9E68-FA4286B06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041F"/>
    <w:pPr>
      <w:spacing w:before="100" w:beforeAutospacing="1" w:after="100" w:afterAutospacing="1" w:line="240" w:lineRule="auto"/>
    </w:pPr>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C86B73"/>
    <w:rPr>
      <w:color w:val="666666"/>
    </w:rPr>
  </w:style>
  <w:style w:type="paragraph" w:styleId="ListParagraph">
    <w:name w:val="List Paragraph"/>
    <w:basedOn w:val="Normal"/>
    <w:uiPriority w:val="34"/>
    <w:qFormat/>
    <w:rsid w:val="00EF4C7C"/>
    <w:pPr>
      <w:ind w:left="720"/>
      <w:contextualSpacing/>
    </w:pPr>
  </w:style>
  <w:style w:type="table" w:styleId="TableGrid">
    <w:name w:val="Table Grid"/>
    <w:basedOn w:val="TableNormal"/>
    <w:uiPriority w:val="39"/>
    <w:rsid w:val="00C07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112">
      <w:marLeft w:val="0"/>
      <w:marRight w:val="0"/>
      <w:marTop w:val="0"/>
      <w:marBottom w:val="0"/>
      <w:divBdr>
        <w:top w:val="none" w:sz="0" w:space="0" w:color="auto"/>
        <w:left w:val="none" w:sz="0" w:space="0" w:color="auto"/>
        <w:bottom w:val="none" w:sz="0" w:space="0" w:color="auto"/>
        <w:right w:val="none" w:sz="0" w:space="0" w:color="auto"/>
      </w:divBdr>
    </w:div>
    <w:div w:id="393666">
      <w:marLeft w:val="0"/>
      <w:marRight w:val="0"/>
      <w:marTop w:val="0"/>
      <w:marBottom w:val="0"/>
      <w:divBdr>
        <w:top w:val="none" w:sz="0" w:space="0" w:color="auto"/>
        <w:left w:val="none" w:sz="0" w:space="0" w:color="auto"/>
        <w:bottom w:val="none" w:sz="0" w:space="0" w:color="auto"/>
        <w:right w:val="none" w:sz="0" w:space="0" w:color="auto"/>
      </w:divBdr>
    </w:div>
    <w:div w:id="5861791">
      <w:marLeft w:val="0"/>
      <w:marRight w:val="0"/>
      <w:marTop w:val="0"/>
      <w:marBottom w:val="0"/>
      <w:divBdr>
        <w:top w:val="none" w:sz="0" w:space="0" w:color="auto"/>
        <w:left w:val="none" w:sz="0" w:space="0" w:color="auto"/>
        <w:bottom w:val="none" w:sz="0" w:space="0" w:color="auto"/>
        <w:right w:val="none" w:sz="0" w:space="0" w:color="auto"/>
      </w:divBdr>
    </w:div>
    <w:div w:id="10768812">
      <w:marLeft w:val="0"/>
      <w:marRight w:val="0"/>
      <w:marTop w:val="0"/>
      <w:marBottom w:val="0"/>
      <w:divBdr>
        <w:top w:val="none" w:sz="0" w:space="0" w:color="auto"/>
        <w:left w:val="none" w:sz="0" w:space="0" w:color="auto"/>
        <w:bottom w:val="none" w:sz="0" w:space="0" w:color="auto"/>
        <w:right w:val="none" w:sz="0" w:space="0" w:color="auto"/>
      </w:divBdr>
    </w:div>
    <w:div w:id="13651476">
      <w:marLeft w:val="0"/>
      <w:marRight w:val="0"/>
      <w:marTop w:val="0"/>
      <w:marBottom w:val="0"/>
      <w:divBdr>
        <w:top w:val="none" w:sz="0" w:space="0" w:color="auto"/>
        <w:left w:val="none" w:sz="0" w:space="0" w:color="auto"/>
        <w:bottom w:val="none" w:sz="0" w:space="0" w:color="auto"/>
        <w:right w:val="none" w:sz="0" w:space="0" w:color="auto"/>
      </w:divBdr>
    </w:div>
    <w:div w:id="13771254">
      <w:marLeft w:val="0"/>
      <w:marRight w:val="0"/>
      <w:marTop w:val="0"/>
      <w:marBottom w:val="0"/>
      <w:divBdr>
        <w:top w:val="none" w:sz="0" w:space="0" w:color="auto"/>
        <w:left w:val="none" w:sz="0" w:space="0" w:color="auto"/>
        <w:bottom w:val="none" w:sz="0" w:space="0" w:color="auto"/>
        <w:right w:val="none" w:sz="0" w:space="0" w:color="auto"/>
      </w:divBdr>
    </w:div>
    <w:div w:id="20513896">
      <w:marLeft w:val="0"/>
      <w:marRight w:val="0"/>
      <w:marTop w:val="0"/>
      <w:marBottom w:val="0"/>
      <w:divBdr>
        <w:top w:val="none" w:sz="0" w:space="0" w:color="auto"/>
        <w:left w:val="none" w:sz="0" w:space="0" w:color="auto"/>
        <w:bottom w:val="none" w:sz="0" w:space="0" w:color="auto"/>
        <w:right w:val="none" w:sz="0" w:space="0" w:color="auto"/>
      </w:divBdr>
    </w:div>
    <w:div w:id="20592528">
      <w:marLeft w:val="0"/>
      <w:marRight w:val="0"/>
      <w:marTop w:val="0"/>
      <w:marBottom w:val="0"/>
      <w:divBdr>
        <w:top w:val="none" w:sz="0" w:space="0" w:color="auto"/>
        <w:left w:val="none" w:sz="0" w:space="0" w:color="auto"/>
        <w:bottom w:val="none" w:sz="0" w:space="0" w:color="auto"/>
        <w:right w:val="none" w:sz="0" w:space="0" w:color="auto"/>
      </w:divBdr>
    </w:div>
    <w:div w:id="41248108">
      <w:marLeft w:val="0"/>
      <w:marRight w:val="0"/>
      <w:marTop w:val="0"/>
      <w:marBottom w:val="0"/>
      <w:divBdr>
        <w:top w:val="none" w:sz="0" w:space="0" w:color="auto"/>
        <w:left w:val="none" w:sz="0" w:space="0" w:color="auto"/>
        <w:bottom w:val="none" w:sz="0" w:space="0" w:color="auto"/>
        <w:right w:val="none" w:sz="0" w:space="0" w:color="auto"/>
      </w:divBdr>
    </w:div>
    <w:div w:id="42337845">
      <w:marLeft w:val="0"/>
      <w:marRight w:val="0"/>
      <w:marTop w:val="0"/>
      <w:marBottom w:val="0"/>
      <w:divBdr>
        <w:top w:val="none" w:sz="0" w:space="0" w:color="auto"/>
        <w:left w:val="none" w:sz="0" w:space="0" w:color="auto"/>
        <w:bottom w:val="none" w:sz="0" w:space="0" w:color="auto"/>
        <w:right w:val="none" w:sz="0" w:space="0" w:color="auto"/>
      </w:divBdr>
    </w:div>
    <w:div w:id="45616470">
      <w:marLeft w:val="0"/>
      <w:marRight w:val="0"/>
      <w:marTop w:val="0"/>
      <w:marBottom w:val="0"/>
      <w:divBdr>
        <w:top w:val="none" w:sz="0" w:space="0" w:color="auto"/>
        <w:left w:val="none" w:sz="0" w:space="0" w:color="auto"/>
        <w:bottom w:val="none" w:sz="0" w:space="0" w:color="auto"/>
        <w:right w:val="none" w:sz="0" w:space="0" w:color="auto"/>
      </w:divBdr>
    </w:div>
    <w:div w:id="51316935">
      <w:marLeft w:val="0"/>
      <w:marRight w:val="0"/>
      <w:marTop w:val="0"/>
      <w:marBottom w:val="0"/>
      <w:divBdr>
        <w:top w:val="none" w:sz="0" w:space="0" w:color="auto"/>
        <w:left w:val="none" w:sz="0" w:space="0" w:color="auto"/>
        <w:bottom w:val="none" w:sz="0" w:space="0" w:color="auto"/>
        <w:right w:val="none" w:sz="0" w:space="0" w:color="auto"/>
      </w:divBdr>
    </w:div>
    <w:div w:id="58751936">
      <w:marLeft w:val="0"/>
      <w:marRight w:val="0"/>
      <w:marTop w:val="0"/>
      <w:marBottom w:val="0"/>
      <w:divBdr>
        <w:top w:val="none" w:sz="0" w:space="0" w:color="auto"/>
        <w:left w:val="none" w:sz="0" w:space="0" w:color="auto"/>
        <w:bottom w:val="none" w:sz="0" w:space="0" w:color="auto"/>
        <w:right w:val="none" w:sz="0" w:space="0" w:color="auto"/>
      </w:divBdr>
    </w:div>
    <w:div w:id="58866102">
      <w:marLeft w:val="0"/>
      <w:marRight w:val="0"/>
      <w:marTop w:val="0"/>
      <w:marBottom w:val="0"/>
      <w:divBdr>
        <w:top w:val="none" w:sz="0" w:space="0" w:color="auto"/>
        <w:left w:val="none" w:sz="0" w:space="0" w:color="auto"/>
        <w:bottom w:val="none" w:sz="0" w:space="0" w:color="auto"/>
        <w:right w:val="none" w:sz="0" w:space="0" w:color="auto"/>
      </w:divBdr>
    </w:div>
    <w:div w:id="63840883">
      <w:marLeft w:val="0"/>
      <w:marRight w:val="0"/>
      <w:marTop w:val="0"/>
      <w:marBottom w:val="0"/>
      <w:divBdr>
        <w:top w:val="none" w:sz="0" w:space="0" w:color="auto"/>
        <w:left w:val="none" w:sz="0" w:space="0" w:color="auto"/>
        <w:bottom w:val="none" w:sz="0" w:space="0" w:color="auto"/>
        <w:right w:val="none" w:sz="0" w:space="0" w:color="auto"/>
      </w:divBdr>
    </w:div>
    <w:div w:id="64648183">
      <w:marLeft w:val="0"/>
      <w:marRight w:val="0"/>
      <w:marTop w:val="0"/>
      <w:marBottom w:val="0"/>
      <w:divBdr>
        <w:top w:val="none" w:sz="0" w:space="0" w:color="auto"/>
        <w:left w:val="none" w:sz="0" w:space="0" w:color="auto"/>
        <w:bottom w:val="none" w:sz="0" w:space="0" w:color="auto"/>
        <w:right w:val="none" w:sz="0" w:space="0" w:color="auto"/>
      </w:divBdr>
    </w:div>
    <w:div w:id="65038920">
      <w:marLeft w:val="0"/>
      <w:marRight w:val="0"/>
      <w:marTop w:val="0"/>
      <w:marBottom w:val="0"/>
      <w:divBdr>
        <w:top w:val="none" w:sz="0" w:space="0" w:color="auto"/>
        <w:left w:val="none" w:sz="0" w:space="0" w:color="auto"/>
        <w:bottom w:val="none" w:sz="0" w:space="0" w:color="auto"/>
        <w:right w:val="none" w:sz="0" w:space="0" w:color="auto"/>
      </w:divBdr>
    </w:div>
    <w:div w:id="67728520">
      <w:marLeft w:val="0"/>
      <w:marRight w:val="0"/>
      <w:marTop w:val="0"/>
      <w:marBottom w:val="0"/>
      <w:divBdr>
        <w:top w:val="none" w:sz="0" w:space="0" w:color="auto"/>
        <w:left w:val="none" w:sz="0" w:space="0" w:color="auto"/>
        <w:bottom w:val="none" w:sz="0" w:space="0" w:color="auto"/>
        <w:right w:val="none" w:sz="0" w:space="0" w:color="auto"/>
      </w:divBdr>
    </w:div>
    <w:div w:id="89929704">
      <w:marLeft w:val="0"/>
      <w:marRight w:val="0"/>
      <w:marTop w:val="0"/>
      <w:marBottom w:val="0"/>
      <w:divBdr>
        <w:top w:val="none" w:sz="0" w:space="0" w:color="auto"/>
        <w:left w:val="none" w:sz="0" w:space="0" w:color="auto"/>
        <w:bottom w:val="none" w:sz="0" w:space="0" w:color="auto"/>
        <w:right w:val="none" w:sz="0" w:space="0" w:color="auto"/>
      </w:divBdr>
    </w:div>
    <w:div w:id="94523111">
      <w:marLeft w:val="0"/>
      <w:marRight w:val="0"/>
      <w:marTop w:val="0"/>
      <w:marBottom w:val="0"/>
      <w:divBdr>
        <w:top w:val="none" w:sz="0" w:space="0" w:color="auto"/>
        <w:left w:val="none" w:sz="0" w:space="0" w:color="auto"/>
        <w:bottom w:val="none" w:sz="0" w:space="0" w:color="auto"/>
        <w:right w:val="none" w:sz="0" w:space="0" w:color="auto"/>
      </w:divBdr>
    </w:div>
    <w:div w:id="105195623">
      <w:marLeft w:val="0"/>
      <w:marRight w:val="0"/>
      <w:marTop w:val="0"/>
      <w:marBottom w:val="0"/>
      <w:divBdr>
        <w:top w:val="none" w:sz="0" w:space="0" w:color="auto"/>
        <w:left w:val="none" w:sz="0" w:space="0" w:color="auto"/>
        <w:bottom w:val="none" w:sz="0" w:space="0" w:color="auto"/>
        <w:right w:val="none" w:sz="0" w:space="0" w:color="auto"/>
      </w:divBdr>
    </w:div>
    <w:div w:id="108664386">
      <w:marLeft w:val="0"/>
      <w:marRight w:val="0"/>
      <w:marTop w:val="0"/>
      <w:marBottom w:val="0"/>
      <w:divBdr>
        <w:top w:val="none" w:sz="0" w:space="0" w:color="auto"/>
        <w:left w:val="none" w:sz="0" w:space="0" w:color="auto"/>
        <w:bottom w:val="none" w:sz="0" w:space="0" w:color="auto"/>
        <w:right w:val="none" w:sz="0" w:space="0" w:color="auto"/>
      </w:divBdr>
    </w:div>
    <w:div w:id="118961197">
      <w:marLeft w:val="0"/>
      <w:marRight w:val="0"/>
      <w:marTop w:val="0"/>
      <w:marBottom w:val="0"/>
      <w:divBdr>
        <w:top w:val="none" w:sz="0" w:space="0" w:color="auto"/>
        <w:left w:val="none" w:sz="0" w:space="0" w:color="auto"/>
        <w:bottom w:val="none" w:sz="0" w:space="0" w:color="auto"/>
        <w:right w:val="none" w:sz="0" w:space="0" w:color="auto"/>
      </w:divBdr>
    </w:div>
    <w:div w:id="119106052">
      <w:marLeft w:val="0"/>
      <w:marRight w:val="0"/>
      <w:marTop w:val="0"/>
      <w:marBottom w:val="0"/>
      <w:divBdr>
        <w:top w:val="none" w:sz="0" w:space="0" w:color="auto"/>
        <w:left w:val="none" w:sz="0" w:space="0" w:color="auto"/>
        <w:bottom w:val="none" w:sz="0" w:space="0" w:color="auto"/>
        <w:right w:val="none" w:sz="0" w:space="0" w:color="auto"/>
      </w:divBdr>
    </w:div>
    <w:div w:id="128670129">
      <w:marLeft w:val="0"/>
      <w:marRight w:val="0"/>
      <w:marTop w:val="0"/>
      <w:marBottom w:val="0"/>
      <w:divBdr>
        <w:top w:val="none" w:sz="0" w:space="0" w:color="auto"/>
        <w:left w:val="none" w:sz="0" w:space="0" w:color="auto"/>
        <w:bottom w:val="none" w:sz="0" w:space="0" w:color="auto"/>
        <w:right w:val="none" w:sz="0" w:space="0" w:color="auto"/>
      </w:divBdr>
    </w:div>
    <w:div w:id="128743146">
      <w:marLeft w:val="0"/>
      <w:marRight w:val="0"/>
      <w:marTop w:val="0"/>
      <w:marBottom w:val="0"/>
      <w:divBdr>
        <w:top w:val="none" w:sz="0" w:space="0" w:color="auto"/>
        <w:left w:val="none" w:sz="0" w:space="0" w:color="auto"/>
        <w:bottom w:val="none" w:sz="0" w:space="0" w:color="auto"/>
        <w:right w:val="none" w:sz="0" w:space="0" w:color="auto"/>
      </w:divBdr>
    </w:div>
    <w:div w:id="134375072">
      <w:marLeft w:val="0"/>
      <w:marRight w:val="0"/>
      <w:marTop w:val="0"/>
      <w:marBottom w:val="0"/>
      <w:divBdr>
        <w:top w:val="none" w:sz="0" w:space="0" w:color="auto"/>
        <w:left w:val="none" w:sz="0" w:space="0" w:color="auto"/>
        <w:bottom w:val="none" w:sz="0" w:space="0" w:color="auto"/>
        <w:right w:val="none" w:sz="0" w:space="0" w:color="auto"/>
      </w:divBdr>
    </w:div>
    <w:div w:id="136075426">
      <w:marLeft w:val="0"/>
      <w:marRight w:val="0"/>
      <w:marTop w:val="0"/>
      <w:marBottom w:val="0"/>
      <w:divBdr>
        <w:top w:val="none" w:sz="0" w:space="0" w:color="auto"/>
        <w:left w:val="none" w:sz="0" w:space="0" w:color="auto"/>
        <w:bottom w:val="none" w:sz="0" w:space="0" w:color="auto"/>
        <w:right w:val="none" w:sz="0" w:space="0" w:color="auto"/>
      </w:divBdr>
    </w:div>
    <w:div w:id="137038248">
      <w:marLeft w:val="0"/>
      <w:marRight w:val="0"/>
      <w:marTop w:val="0"/>
      <w:marBottom w:val="0"/>
      <w:divBdr>
        <w:top w:val="none" w:sz="0" w:space="0" w:color="auto"/>
        <w:left w:val="none" w:sz="0" w:space="0" w:color="auto"/>
        <w:bottom w:val="none" w:sz="0" w:space="0" w:color="auto"/>
        <w:right w:val="none" w:sz="0" w:space="0" w:color="auto"/>
      </w:divBdr>
    </w:div>
    <w:div w:id="146240961">
      <w:marLeft w:val="0"/>
      <w:marRight w:val="0"/>
      <w:marTop w:val="0"/>
      <w:marBottom w:val="0"/>
      <w:divBdr>
        <w:top w:val="none" w:sz="0" w:space="0" w:color="auto"/>
        <w:left w:val="none" w:sz="0" w:space="0" w:color="auto"/>
        <w:bottom w:val="none" w:sz="0" w:space="0" w:color="auto"/>
        <w:right w:val="none" w:sz="0" w:space="0" w:color="auto"/>
      </w:divBdr>
    </w:div>
    <w:div w:id="163277598">
      <w:marLeft w:val="0"/>
      <w:marRight w:val="0"/>
      <w:marTop w:val="0"/>
      <w:marBottom w:val="0"/>
      <w:divBdr>
        <w:top w:val="none" w:sz="0" w:space="0" w:color="auto"/>
        <w:left w:val="none" w:sz="0" w:space="0" w:color="auto"/>
        <w:bottom w:val="none" w:sz="0" w:space="0" w:color="auto"/>
        <w:right w:val="none" w:sz="0" w:space="0" w:color="auto"/>
      </w:divBdr>
    </w:div>
    <w:div w:id="168715584">
      <w:marLeft w:val="0"/>
      <w:marRight w:val="0"/>
      <w:marTop w:val="0"/>
      <w:marBottom w:val="0"/>
      <w:divBdr>
        <w:top w:val="none" w:sz="0" w:space="0" w:color="auto"/>
        <w:left w:val="none" w:sz="0" w:space="0" w:color="auto"/>
        <w:bottom w:val="none" w:sz="0" w:space="0" w:color="auto"/>
        <w:right w:val="none" w:sz="0" w:space="0" w:color="auto"/>
      </w:divBdr>
    </w:div>
    <w:div w:id="180553442">
      <w:marLeft w:val="0"/>
      <w:marRight w:val="0"/>
      <w:marTop w:val="0"/>
      <w:marBottom w:val="0"/>
      <w:divBdr>
        <w:top w:val="none" w:sz="0" w:space="0" w:color="auto"/>
        <w:left w:val="none" w:sz="0" w:space="0" w:color="auto"/>
        <w:bottom w:val="none" w:sz="0" w:space="0" w:color="auto"/>
        <w:right w:val="none" w:sz="0" w:space="0" w:color="auto"/>
      </w:divBdr>
    </w:div>
    <w:div w:id="181213384">
      <w:marLeft w:val="0"/>
      <w:marRight w:val="0"/>
      <w:marTop w:val="0"/>
      <w:marBottom w:val="0"/>
      <w:divBdr>
        <w:top w:val="none" w:sz="0" w:space="0" w:color="auto"/>
        <w:left w:val="none" w:sz="0" w:space="0" w:color="auto"/>
        <w:bottom w:val="none" w:sz="0" w:space="0" w:color="auto"/>
        <w:right w:val="none" w:sz="0" w:space="0" w:color="auto"/>
      </w:divBdr>
    </w:div>
    <w:div w:id="183323603">
      <w:marLeft w:val="0"/>
      <w:marRight w:val="0"/>
      <w:marTop w:val="0"/>
      <w:marBottom w:val="0"/>
      <w:divBdr>
        <w:top w:val="none" w:sz="0" w:space="0" w:color="auto"/>
        <w:left w:val="none" w:sz="0" w:space="0" w:color="auto"/>
        <w:bottom w:val="none" w:sz="0" w:space="0" w:color="auto"/>
        <w:right w:val="none" w:sz="0" w:space="0" w:color="auto"/>
      </w:divBdr>
    </w:div>
    <w:div w:id="186528374">
      <w:marLeft w:val="0"/>
      <w:marRight w:val="0"/>
      <w:marTop w:val="0"/>
      <w:marBottom w:val="0"/>
      <w:divBdr>
        <w:top w:val="none" w:sz="0" w:space="0" w:color="auto"/>
        <w:left w:val="none" w:sz="0" w:space="0" w:color="auto"/>
        <w:bottom w:val="none" w:sz="0" w:space="0" w:color="auto"/>
        <w:right w:val="none" w:sz="0" w:space="0" w:color="auto"/>
      </w:divBdr>
    </w:div>
    <w:div w:id="189878281">
      <w:marLeft w:val="0"/>
      <w:marRight w:val="0"/>
      <w:marTop w:val="0"/>
      <w:marBottom w:val="0"/>
      <w:divBdr>
        <w:top w:val="none" w:sz="0" w:space="0" w:color="auto"/>
        <w:left w:val="none" w:sz="0" w:space="0" w:color="auto"/>
        <w:bottom w:val="none" w:sz="0" w:space="0" w:color="auto"/>
        <w:right w:val="none" w:sz="0" w:space="0" w:color="auto"/>
      </w:divBdr>
    </w:div>
    <w:div w:id="200825175">
      <w:marLeft w:val="0"/>
      <w:marRight w:val="0"/>
      <w:marTop w:val="0"/>
      <w:marBottom w:val="0"/>
      <w:divBdr>
        <w:top w:val="none" w:sz="0" w:space="0" w:color="auto"/>
        <w:left w:val="none" w:sz="0" w:space="0" w:color="auto"/>
        <w:bottom w:val="none" w:sz="0" w:space="0" w:color="auto"/>
        <w:right w:val="none" w:sz="0" w:space="0" w:color="auto"/>
      </w:divBdr>
    </w:div>
    <w:div w:id="205021188">
      <w:marLeft w:val="0"/>
      <w:marRight w:val="0"/>
      <w:marTop w:val="0"/>
      <w:marBottom w:val="0"/>
      <w:divBdr>
        <w:top w:val="none" w:sz="0" w:space="0" w:color="auto"/>
        <w:left w:val="none" w:sz="0" w:space="0" w:color="auto"/>
        <w:bottom w:val="none" w:sz="0" w:space="0" w:color="auto"/>
        <w:right w:val="none" w:sz="0" w:space="0" w:color="auto"/>
      </w:divBdr>
    </w:div>
    <w:div w:id="207842584">
      <w:marLeft w:val="0"/>
      <w:marRight w:val="0"/>
      <w:marTop w:val="0"/>
      <w:marBottom w:val="0"/>
      <w:divBdr>
        <w:top w:val="none" w:sz="0" w:space="0" w:color="auto"/>
        <w:left w:val="none" w:sz="0" w:space="0" w:color="auto"/>
        <w:bottom w:val="none" w:sz="0" w:space="0" w:color="auto"/>
        <w:right w:val="none" w:sz="0" w:space="0" w:color="auto"/>
      </w:divBdr>
    </w:div>
    <w:div w:id="208762302">
      <w:marLeft w:val="0"/>
      <w:marRight w:val="0"/>
      <w:marTop w:val="0"/>
      <w:marBottom w:val="0"/>
      <w:divBdr>
        <w:top w:val="none" w:sz="0" w:space="0" w:color="auto"/>
        <w:left w:val="none" w:sz="0" w:space="0" w:color="auto"/>
        <w:bottom w:val="none" w:sz="0" w:space="0" w:color="auto"/>
        <w:right w:val="none" w:sz="0" w:space="0" w:color="auto"/>
      </w:divBdr>
    </w:div>
    <w:div w:id="212153983">
      <w:marLeft w:val="0"/>
      <w:marRight w:val="0"/>
      <w:marTop w:val="0"/>
      <w:marBottom w:val="0"/>
      <w:divBdr>
        <w:top w:val="none" w:sz="0" w:space="0" w:color="auto"/>
        <w:left w:val="none" w:sz="0" w:space="0" w:color="auto"/>
        <w:bottom w:val="none" w:sz="0" w:space="0" w:color="auto"/>
        <w:right w:val="none" w:sz="0" w:space="0" w:color="auto"/>
      </w:divBdr>
    </w:div>
    <w:div w:id="213274295">
      <w:marLeft w:val="0"/>
      <w:marRight w:val="0"/>
      <w:marTop w:val="0"/>
      <w:marBottom w:val="0"/>
      <w:divBdr>
        <w:top w:val="none" w:sz="0" w:space="0" w:color="auto"/>
        <w:left w:val="none" w:sz="0" w:space="0" w:color="auto"/>
        <w:bottom w:val="none" w:sz="0" w:space="0" w:color="auto"/>
        <w:right w:val="none" w:sz="0" w:space="0" w:color="auto"/>
      </w:divBdr>
    </w:div>
    <w:div w:id="219560048">
      <w:marLeft w:val="0"/>
      <w:marRight w:val="0"/>
      <w:marTop w:val="0"/>
      <w:marBottom w:val="0"/>
      <w:divBdr>
        <w:top w:val="none" w:sz="0" w:space="0" w:color="auto"/>
        <w:left w:val="none" w:sz="0" w:space="0" w:color="auto"/>
        <w:bottom w:val="none" w:sz="0" w:space="0" w:color="auto"/>
        <w:right w:val="none" w:sz="0" w:space="0" w:color="auto"/>
      </w:divBdr>
    </w:div>
    <w:div w:id="227302311">
      <w:marLeft w:val="0"/>
      <w:marRight w:val="0"/>
      <w:marTop w:val="0"/>
      <w:marBottom w:val="0"/>
      <w:divBdr>
        <w:top w:val="none" w:sz="0" w:space="0" w:color="auto"/>
        <w:left w:val="none" w:sz="0" w:space="0" w:color="auto"/>
        <w:bottom w:val="none" w:sz="0" w:space="0" w:color="auto"/>
        <w:right w:val="none" w:sz="0" w:space="0" w:color="auto"/>
      </w:divBdr>
    </w:div>
    <w:div w:id="227423642">
      <w:marLeft w:val="0"/>
      <w:marRight w:val="0"/>
      <w:marTop w:val="0"/>
      <w:marBottom w:val="0"/>
      <w:divBdr>
        <w:top w:val="none" w:sz="0" w:space="0" w:color="auto"/>
        <w:left w:val="none" w:sz="0" w:space="0" w:color="auto"/>
        <w:bottom w:val="none" w:sz="0" w:space="0" w:color="auto"/>
        <w:right w:val="none" w:sz="0" w:space="0" w:color="auto"/>
      </w:divBdr>
    </w:div>
    <w:div w:id="239172570">
      <w:marLeft w:val="0"/>
      <w:marRight w:val="0"/>
      <w:marTop w:val="0"/>
      <w:marBottom w:val="0"/>
      <w:divBdr>
        <w:top w:val="none" w:sz="0" w:space="0" w:color="auto"/>
        <w:left w:val="none" w:sz="0" w:space="0" w:color="auto"/>
        <w:bottom w:val="none" w:sz="0" w:space="0" w:color="auto"/>
        <w:right w:val="none" w:sz="0" w:space="0" w:color="auto"/>
      </w:divBdr>
    </w:div>
    <w:div w:id="239757682">
      <w:marLeft w:val="0"/>
      <w:marRight w:val="0"/>
      <w:marTop w:val="0"/>
      <w:marBottom w:val="0"/>
      <w:divBdr>
        <w:top w:val="none" w:sz="0" w:space="0" w:color="auto"/>
        <w:left w:val="none" w:sz="0" w:space="0" w:color="auto"/>
        <w:bottom w:val="none" w:sz="0" w:space="0" w:color="auto"/>
        <w:right w:val="none" w:sz="0" w:space="0" w:color="auto"/>
      </w:divBdr>
    </w:div>
    <w:div w:id="242448979">
      <w:marLeft w:val="0"/>
      <w:marRight w:val="0"/>
      <w:marTop w:val="0"/>
      <w:marBottom w:val="0"/>
      <w:divBdr>
        <w:top w:val="none" w:sz="0" w:space="0" w:color="auto"/>
        <w:left w:val="none" w:sz="0" w:space="0" w:color="auto"/>
        <w:bottom w:val="none" w:sz="0" w:space="0" w:color="auto"/>
        <w:right w:val="none" w:sz="0" w:space="0" w:color="auto"/>
      </w:divBdr>
    </w:div>
    <w:div w:id="242493045">
      <w:marLeft w:val="0"/>
      <w:marRight w:val="0"/>
      <w:marTop w:val="0"/>
      <w:marBottom w:val="0"/>
      <w:divBdr>
        <w:top w:val="none" w:sz="0" w:space="0" w:color="auto"/>
        <w:left w:val="none" w:sz="0" w:space="0" w:color="auto"/>
        <w:bottom w:val="none" w:sz="0" w:space="0" w:color="auto"/>
        <w:right w:val="none" w:sz="0" w:space="0" w:color="auto"/>
      </w:divBdr>
    </w:div>
    <w:div w:id="243688415">
      <w:marLeft w:val="0"/>
      <w:marRight w:val="0"/>
      <w:marTop w:val="0"/>
      <w:marBottom w:val="0"/>
      <w:divBdr>
        <w:top w:val="none" w:sz="0" w:space="0" w:color="auto"/>
        <w:left w:val="none" w:sz="0" w:space="0" w:color="auto"/>
        <w:bottom w:val="none" w:sz="0" w:space="0" w:color="auto"/>
        <w:right w:val="none" w:sz="0" w:space="0" w:color="auto"/>
      </w:divBdr>
    </w:div>
    <w:div w:id="245506696">
      <w:marLeft w:val="0"/>
      <w:marRight w:val="0"/>
      <w:marTop w:val="0"/>
      <w:marBottom w:val="0"/>
      <w:divBdr>
        <w:top w:val="none" w:sz="0" w:space="0" w:color="auto"/>
        <w:left w:val="none" w:sz="0" w:space="0" w:color="auto"/>
        <w:bottom w:val="none" w:sz="0" w:space="0" w:color="auto"/>
        <w:right w:val="none" w:sz="0" w:space="0" w:color="auto"/>
      </w:divBdr>
    </w:div>
    <w:div w:id="247665758">
      <w:marLeft w:val="0"/>
      <w:marRight w:val="0"/>
      <w:marTop w:val="0"/>
      <w:marBottom w:val="0"/>
      <w:divBdr>
        <w:top w:val="none" w:sz="0" w:space="0" w:color="auto"/>
        <w:left w:val="none" w:sz="0" w:space="0" w:color="auto"/>
        <w:bottom w:val="none" w:sz="0" w:space="0" w:color="auto"/>
        <w:right w:val="none" w:sz="0" w:space="0" w:color="auto"/>
      </w:divBdr>
    </w:div>
    <w:div w:id="247691089">
      <w:marLeft w:val="0"/>
      <w:marRight w:val="0"/>
      <w:marTop w:val="0"/>
      <w:marBottom w:val="0"/>
      <w:divBdr>
        <w:top w:val="none" w:sz="0" w:space="0" w:color="auto"/>
        <w:left w:val="none" w:sz="0" w:space="0" w:color="auto"/>
        <w:bottom w:val="none" w:sz="0" w:space="0" w:color="auto"/>
        <w:right w:val="none" w:sz="0" w:space="0" w:color="auto"/>
      </w:divBdr>
    </w:div>
    <w:div w:id="250044071">
      <w:marLeft w:val="0"/>
      <w:marRight w:val="0"/>
      <w:marTop w:val="0"/>
      <w:marBottom w:val="0"/>
      <w:divBdr>
        <w:top w:val="none" w:sz="0" w:space="0" w:color="auto"/>
        <w:left w:val="none" w:sz="0" w:space="0" w:color="auto"/>
        <w:bottom w:val="none" w:sz="0" w:space="0" w:color="auto"/>
        <w:right w:val="none" w:sz="0" w:space="0" w:color="auto"/>
      </w:divBdr>
    </w:div>
    <w:div w:id="253587829">
      <w:marLeft w:val="0"/>
      <w:marRight w:val="0"/>
      <w:marTop w:val="0"/>
      <w:marBottom w:val="0"/>
      <w:divBdr>
        <w:top w:val="none" w:sz="0" w:space="0" w:color="auto"/>
        <w:left w:val="none" w:sz="0" w:space="0" w:color="auto"/>
        <w:bottom w:val="none" w:sz="0" w:space="0" w:color="auto"/>
        <w:right w:val="none" w:sz="0" w:space="0" w:color="auto"/>
      </w:divBdr>
    </w:div>
    <w:div w:id="254673383">
      <w:marLeft w:val="0"/>
      <w:marRight w:val="0"/>
      <w:marTop w:val="0"/>
      <w:marBottom w:val="0"/>
      <w:divBdr>
        <w:top w:val="none" w:sz="0" w:space="0" w:color="auto"/>
        <w:left w:val="none" w:sz="0" w:space="0" w:color="auto"/>
        <w:bottom w:val="none" w:sz="0" w:space="0" w:color="auto"/>
        <w:right w:val="none" w:sz="0" w:space="0" w:color="auto"/>
      </w:divBdr>
    </w:div>
    <w:div w:id="255672344">
      <w:marLeft w:val="0"/>
      <w:marRight w:val="0"/>
      <w:marTop w:val="0"/>
      <w:marBottom w:val="0"/>
      <w:divBdr>
        <w:top w:val="none" w:sz="0" w:space="0" w:color="auto"/>
        <w:left w:val="none" w:sz="0" w:space="0" w:color="auto"/>
        <w:bottom w:val="none" w:sz="0" w:space="0" w:color="auto"/>
        <w:right w:val="none" w:sz="0" w:space="0" w:color="auto"/>
      </w:divBdr>
    </w:div>
    <w:div w:id="259414379">
      <w:marLeft w:val="0"/>
      <w:marRight w:val="0"/>
      <w:marTop w:val="0"/>
      <w:marBottom w:val="0"/>
      <w:divBdr>
        <w:top w:val="none" w:sz="0" w:space="0" w:color="auto"/>
        <w:left w:val="none" w:sz="0" w:space="0" w:color="auto"/>
        <w:bottom w:val="none" w:sz="0" w:space="0" w:color="auto"/>
        <w:right w:val="none" w:sz="0" w:space="0" w:color="auto"/>
      </w:divBdr>
    </w:div>
    <w:div w:id="259484708">
      <w:marLeft w:val="0"/>
      <w:marRight w:val="0"/>
      <w:marTop w:val="0"/>
      <w:marBottom w:val="0"/>
      <w:divBdr>
        <w:top w:val="none" w:sz="0" w:space="0" w:color="auto"/>
        <w:left w:val="none" w:sz="0" w:space="0" w:color="auto"/>
        <w:bottom w:val="none" w:sz="0" w:space="0" w:color="auto"/>
        <w:right w:val="none" w:sz="0" w:space="0" w:color="auto"/>
      </w:divBdr>
    </w:div>
    <w:div w:id="260258361">
      <w:marLeft w:val="0"/>
      <w:marRight w:val="0"/>
      <w:marTop w:val="0"/>
      <w:marBottom w:val="0"/>
      <w:divBdr>
        <w:top w:val="none" w:sz="0" w:space="0" w:color="auto"/>
        <w:left w:val="none" w:sz="0" w:space="0" w:color="auto"/>
        <w:bottom w:val="none" w:sz="0" w:space="0" w:color="auto"/>
        <w:right w:val="none" w:sz="0" w:space="0" w:color="auto"/>
      </w:divBdr>
    </w:div>
    <w:div w:id="262298054">
      <w:marLeft w:val="0"/>
      <w:marRight w:val="0"/>
      <w:marTop w:val="0"/>
      <w:marBottom w:val="0"/>
      <w:divBdr>
        <w:top w:val="none" w:sz="0" w:space="0" w:color="auto"/>
        <w:left w:val="none" w:sz="0" w:space="0" w:color="auto"/>
        <w:bottom w:val="none" w:sz="0" w:space="0" w:color="auto"/>
        <w:right w:val="none" w:sz="0" w:space="0" w:color="auto"/>
      </w:divBdr>
    </w:div>
    <w:div w:id="272521815">
      <w:marLeft w:val="0"/>
      <w:marRight w:val="0"/>
      <w:marTop w:val="0"/>
      <w:marBottom w:val="0"/>
      <w:divBdr>
        <w:top w:val="none" w:sz="0" w:space="0" w:color="auto"/>
        <w:left w:val="none" w:sz="0" w:space="0" w:color="auto"/>
        <w:bottom w:val="none" w:sz="0" w:space="0" w:color="auto"/>
        <w:right w:val="none" w:sz="0" w:space="0" w:color="auto"/>
      </w:divBdr>
    </w:div>
    <w:div w:id="279459415">
      <w:marLeft w:val="0"/>
      <w:marRight w:val="0"/>
      <w:marTop w:val="0"/>
      <w:marBottom w:val="0"/>
      <w:divBdr>
        <w:top w:val="none" w:sz="0" w:space="0" w:color="auto"/>
        <w:left w:val="none" w:sz="0" w:space="0" w:color="auto"/>
        <w:bottom w:val="none" w:sz="0" w:space="0" w:color="auto"/>
        <w:right w:val="none" w:sz="0" w:space="0" w:color="auto"/>
      </w:divBdr>
    </w:div>
    <w:div w:id="279652364">
      <w:marLeft w:val="0"/>
      <w:marRight w:val="0"/>
      <w:marTop w:val="0"/>
      <w:marBottom w:val="0"/>
      <w:divBdr>
        <w:top w:val="none" w:sz="0" w:space="0" w:color="auto"/>
        <w:left w:val="none" w:sz="0" w:space="0" w:color="auto"/>
        <w:bottom w:val="none" w:sz="0" w:space="0" w:color="auto"/>
        <w:right w:val="none" w:sz="0" w:space="0" w:color="auto"/>
      </w:divBdr>
    </w:div>
    <w:div w:id="282156655">
      <w:marLeft w:val="0"/>
      <w:marRight w:val="0"/>
      <w:marTop w:val="0"/>
      <w:marBottom w:val="0"/>
      <w:divBdr>
        <w:top w:val="none" w:sz="0" w:space="0" w:color="auto"/>
        <w:left w:val="none" w:sz="0" w:space="0" w:color="auto"/>
        <w:bottom w:val="none" w:sz="0" w:space="0" w:color="auto"/>
        <w:right w:val="none" w:sz="0" w:space="0" w:color="auto"/>
      </w:divBdr>
    </w:div>
    <w:div w:id="286161430">
      <w:marLeft w:val="0"/>
      <w:marRight w:val="0"/>
      <w:marTop w:val="0"/>
      <w:marBottom w:val="0"/>
      <w:divBdr>
        <w:top w:val="none" w:sz="0" w:space="0" w:color="auto"/>
        <w:left w:val="none" w:sz="0" w:space="0" w:color="auto"/>
        <w:bottom w:val="none" w:sz="0" w:space="0" w:color="auto"/>
        <w:right w:val="none" w:sz="0" w:space="0" w:color="auto"/>
      </w:divBdr>
    </w:div>
    <w:div w:id="286201272">
      <w:marLeft w:val="0"/>
      <w:marRight w:val="0"/>
      <w:marTop w:val="0"/>
      <w:marBottom w:val="0"/>
      <w:divBdr>
        <w:top w:val="none" w:sz="0" w:space="0" w:color="auto"/>
        <w:left w:val="none" w:sz="0" w:space="0" w:color="auto"/>
        <w:bottom w:val="none" w:sz="0" w:space="0" w:color="auto"/>
        <w:right w:val="none" w:sz="0" w:space="0" w:color="auto"/>
      </w:divBdr>
    </w:div>
    <w:div w:id="291134914">
      <w:marLeft w:val="0"/>
      <w:marRight w:val="0"/>
      <w:marTop w:val="0"/>
      <w:marBottom w:val="0"/>
      <w:divBdr>
        <w:top w:val="none" w:sz="0" w:space="0" w:color="auto"/>
        <w:left w:val="none" w:sz="0" w:space="0" w:color="auto"/>
        <w:bottom w:val="none" w:sz="0" w:space="0" w:color="auto"/>
        <w:right w:val="none" w:sz="0" w:space="0" w:color="auto"/>
      </w:divBdr>
    </w:div>
    <w:div w:id="295643214">
      <w:marLeft w:val="0"/>
      <w:marRight w:val="0"/>
      <w:marTop w:val="0"/>
      <w:marBottom w:val="0"/>
      <w:divBdr>
        <w:top w:val="none" w:sz="0" w:space="0" w:color="auto"/>
        <w:left w:val="none" w:sz="0" w:space="0" w:color="auto"/>
        <w:bottom w:val="none" w:sz="0" w:space="0" w:color="auto"/>
        <w:right w:val="none" w:sz="0" w:space="0" w:color="auto"/>
      </w:divBdr>
    </w:div>
    <w:div w:id="297220793">
      <w:marLeft w:val="0"/>
      <w:marRight w:val="0"/>
      <w:marTop w:val="0"/>
      <w:marBottom w:val="0"/>
      <w:divBdr>
        <w:top w:val="none" w:sz="0" w:space="0" w:color="auto"/>
        <w:left w:val="none" w:sz="0" w:space="0" w:color="auto"/>
        <w:bottom w:val="none" w:sz="0" w:space="0" w:color="auto"/>
        <w:right w:val="none" w:sz="0" w:space="0" w:color="auto"/>
      </w:divBdr>
    </w:div>
    <w:div w:id="297225295">
      <w:marLeft w:val="0"/>
      <w:marRight w:val="0"/>
      <w:marTop w:val="0"/>
      <w:marBottom w:val="0"/>
      <w:divBdr>
        <w:top w:val="none" w:sz="0" w:space="0" w:color="auto"/>
        <w:left w:val="none" w:sz="0" w:space="0" w:color="auto"/>
        <w:bottom w:val="none" w:sz="0" w:space="0" w:color="auto"/>
        <w:right w:val="none" w:sz="0" w:space="0" w:color="auto"/>
      </w:divBdr>
    </w:div>
    <w:div w:id="304433376">
      <w:marLeft w:val="0"/>
      <w:marRight w:val="0"/>
      <w:marTop w:val="0"/>
      <w:marBottom w:val="0"/>
      <w:divBdr>
        <w:top w:val="none" w:sz="0" w:space="0" w:color="auto"/>
        <w:left w:val="none" w:sz="0" w:space="0" w:color="auto"/>
        <w:bottom w:val="none" w:sz="0" w:space="0" w:color="auto"/>
        <w:right w:val="none" w:sz="0" w:space="0" w:color="auto"/>
      </w:divBdr>
    </w:div>
    <w:div w:id="305008679">
      <w:marLeft w:val="0"/>
      <w:marRight w:val="0"/>
      <w:marTop w:val="0"/>
      <w:marBottom w:val="0"/>
      <w:divBdr>
        <w:top w:val="none" w:sz="0" w:space="0" w:color="auto"/>
        <w:left w:val="none" w:sz="0" w:space="0" w:color="auto"/>
        <w:bottom w:val="none" w:sz="0" w:space="0" w:color="auto"/>
        <w:right w:val="none" w:sz="0" w:space="0" w:color="auto"/>
      </w:divBdr>
    </w:div>
    <w:div w:id="307592254">
      <w:marLeft w:val="0"/>
      <w:marRight w:val="0"/>
      <w:marTop w:val="0"/>
      <w:marBottom w:val="0"/>
      <w:divBdr>
        <w:top w:val="none" w:sz="0" w:space="0" w:color="auto"/>
        <w:left w:val="none" w:sz="0" w:space="0" w:color="auto"/>
        <w:bottom w:val="none" w:sz="0" w:space="0" w:color="auto"/>
        <w:right w:val="none" w:sz="0" w:space="0" w:color="auto"/>
      </w:divBdr>
    </w:div>
    <w:div w:id="307980497">
      <w:marLeft w:val="0"/>
      <w:marRight w:val="0"/>
      <w:marTop w:val="0"/>
      <w:marBottom w:val="0"/>
      <w:divBdr>
        <w:top w:val="none" w:sz="0" w:space="0" w:color="auto"/>
        <w:left w:val="none" w:sz="0" w:space="0" w:color="auto"/>
        <w:bottom w:val="none" w:sz="0" w:space="0" w:color="auto"/>
        <w:right w:val="none" w:sz="0" w:space="0" w:color="auto"/>
      </w:divBdr>
    </w:div>
    <w:div w:id="319311501">
      <w:marLeft w:val="0"/>
      <w:marRight w:val="0"/>
      <w:marTop w:val="0"/>
      <w:marBottom w:val="0"/>
      <w:divBdr>
        <w:top w:val="none" w:sz="0" w:space="0" w:color="auto"/>
        <w:left w:val="none" w:sz="0" w:space="0" w:color="auto"/>
        <w:bottom w:val="none" w:sz="0" w:space="0" w:color="auto"/>
        <w:right w:val="none" w:sz="0" w:space="0" w:color="auto"/>
      </w:divBdr>
    </w:div>
    <w:div w:id="322853171">
      <w:marLeft w:val="0"/>
      <w:marRight w:val="0"/>
      <w:marTop w:val="0"/>
      <w:marBottom w:val="0"/>
      <w:divBdr>
        <w:top w:val="none" w:sz="0" w:space="0" w:color="auto"/>
        <w:left w:val="none" w:sz="0" w:space="0" w:color="auto"/>
        <w:bottom w:val="none" w:sz="0" w:space="0" w:color="auto"/>
        <w:right w:val="none" w:sz="0" w:space="0" w:color="auto"/>
      </w:divBdr>
    </w:div>
    <w:div w:id="325091067">
      <w:marLeft w:val="0"/>
      <w:marRight w:val="0"/>
      <w:marTop w:val="0"/>
      <w:marBottom w:val="0"/>
      <w:divBdr>
        <w:top w:val="none" w:sz="0" w:space="0" w:color="auto"/>
        <w:left w:val="none" w:sz="0" w:space="0" w:color="auto"/>
        <w:bottom w:val="none" w:sz="0" w:space="0" w:color="auto"/>
        <w:right w:val="none" w:sz="0" w:space="0" w:color="auto"/>
      </w:divBdr>
    </w:div>
    <w:div w:id="332877010">
      <w:marLeft w:val="0"/>
      <w:marRight w:val="0"/>
      <w:marTop w:val="0"/>
      <w:marBottom w:val="0"/>
      <w:divBdr>
        <w:top w:val="none" w:sz="0" w:space="0" w:color="auto"/>
        <w:left w:val="none" w:sz="0" w:space="0" w:color="auto"/>
        <w:bottom w:val="none" w:sz="0" w:space="0" w:color="auto"/>
        <w:right w:val="none" w:sz="0" w:space="0" w:color="auto"/>
      </w:divBdr>
    </w:div>
    <w:div w:id="334773767">
      <w:marLeft w:val="0"/>
      <w:marRight w:val="0"/>
      <w:marTop w:val="0"/>
      <w:marBottom w:val="0"/>
      <w:divBdr>
        <w:top w:val="none" w:sz="0" w:space="0" w:color="auto"/>
        <w:left w:val="none" w:sz="0" w:space="0" w:color="auto"/>
        <w:bottom w:val="none" w:sz="0" w:space="0" w:color="auto"/>
        <w:right w:val="none" w:sz="0" w:space="0" w:color="auto"/>
      </w:divBdr>
    </w:div>
    <w:div w:id="336661890">
      <w:marLeft w:val="0"/>
      <w:marRight w:val="0"/>
      <w:marTop w:val="0"/>
      <w:marBottom w:val="0"/>
      <w:divBdr>
        <w:top w:val="none" w:sz="0" w:space="0" w:color="auto"/>
        <w:left w:val="none" w:sz="0" w:space="0" w:color="auto"/>
        <w:bottom w:val="none" w:sz="0" w:space="0" w:color="auto"/>
        <w:right w:val="none" w:sz="0" w:space="0" w:color="auto"/>
      </w:divBdr>
    </w:div>
    <w:div w:id="338506593">
      <w:marLeft w:val="0"/>
      <w:marRight w:val="0"/>
      <w:marTop w:val="0"/>
      <w:marBottom w:val="0"/>
      <w:divBdr>
        <w:top w:val="none" w:sz="0" w:space="0" w:color="auto"/>
        <w:left w:val="none" w:sz="0" w:space="0" w:color="auto"/>
        <w:bottom w:val="none" w:sz="0" w:space="0" w:color="auto"/>
        <w:right w:val="none" w:sz="0" w:space="0" w:color="auto"/>
      </w:divBdr>
    </w:div>
    <w:div w:id="343094412">
      <w:marLeft w:val="0"/>
      <w:marRight w:val="0"/>
      <w:marTop w:val="0"/>
      <w:marBottom w:val="0"/>
      <w:divBdr>
        <w:top w:val="none" w:sz="0" w:space="0" w:color="auto"/>
        <w:left w:val="none" w:sz="0" w:space="0" w:color="auto"/>
        <w:bottom w:val="none" w:sz="0" w:space="0" w:color="auto"/>
        <w:right w:val="none" w:sz="0" w:space="0" w:color="auto"/>
      </w:divBdr>
    </w:div>
    <w:div w:id="347294611">
      <w:marLeft w:val="0"/>
      <w:marRight w:val="0"/>
      <w:marTop w:val="0"/>
      <w:marBottom w:val="0"/>
      <w:divBdr>
        <w:top w:val="none" w:sz="0" w:space="0" w:color="auto"/>
        <w:left w:val="none" w:sz="0" w:space="0" w:color="auto"/>
        <w:bottom w:val="none" w:sz="0" w:space="0" w:color="auto"/>
        <w:right w:val="none" w:sz="0" w:space="0" w:color="auto"/>
      </w:divBdr>
    </w:div>
    <w:div w:id="349139836">
      <w:marLeft w:val="0"/>
      <w:marRight w:val="0"/>
      <w:marTop w:val="0"/>
      <w:marBottom w:val="0"/>
      <w:divBdr>
        <w:top w:val="none" w:sz="0" w:space="0" w:color="auto"/>
        <w:left w:val="none" w:sz="0" w:space="0" w:color="auto"/>
        <w:bottom w:val="none" w:sz="0" w:space="0" w:color="auto"/>
        <w:right w:val="none" w:sz="0" w:space="0" w:color="auto"/>
      </w:divBdr>
    </w:div>
    <w:div w:id="356277218">
      <w:marLeft w:val="0"/>
      <w:marRight w:val="0"/>
      <w:marTop w:val="0"/>
      <w:marBottom w:val="0"/>
      <w:divBdr>
        <w:top w:val="none" w:sz="0" w:space="0" w:color="auto"/>
        <w:left w:val="none" w:sz="0" w:space="0" w:color="auto"/>
        <w:bottom w:val="none" w:sz="0" w:space="0" w:color="auto"/>
        <w:right w:val="none" w:sz="0" w:space="0" w:color="auto"/>
      </w:divBdr>
    </w:div>
    <w:div w:id="365637206">
      <w:marLeft w:val="0"/>
      <w:marRight w:val="0"/>
      <w:marTop w:val="0"/>
      <w:marBottom w:val="0"/>
      <w:divBdr>
        <w:top w:val="none" w:sz="0" w:space="0" w:color="auto"/>
        <w:left w:val="none" w:sz="0" w:space="0" w:color="auto"/>
        <w:bottom w:val="none" w:sz="0" w:space="0" w:color="auto"/>
        <w:right w:val="none" w:sz="0" w:space="0" w:color="auto"/>
      </w:divBdr>
    </w:div>
    <w:div w:id="374938054">
      <w:marLeft w:val="0"/>
      <w:marRight w:val="0"/>
      <w:marTop w:val="0"/>
      <w:marBottom w:val="0"/>
      <w:divBdr>
        <w:top w:val="none" w:sz="0" w:space="0" w:color="auto"/>
        <w:left w:val="none" w:sz="0" w:space="0" w:color="auto"/>
        <w:bottom w:val="none" w:sz="0" w:space="0" w:color="auto"/>
        <w:right w:val="none" w:sz="0" w:space="0" w:color="auto"/>
      </w:divBdr>
    </w:div>
    <w:div w:id="382800417">
      <w:marLeft w:val="0"/>
      <w:marRight w:val="0"/>
      <w:marTop w:val="0"/>
      <w:marBottom w:val="0"/>
      <w:divBdr>
        <w:top w:val="none" w:sz="0" w:space="0" w:color="auto"/>
        <w:left w:val="none" w:sz="0" w:space="0" w:color="auto"/>
        <w:bottom w:val="none" w:sz="0" w:space="0" w:color="auto"/>
        <w:right w:val="none" w:sz="0" w:space="0" w:color="auto"/>
      </w:divBdr>
    </w:div>
    <w:div w:id="390156655">
      <w:marLeft w:val="0"/>
      <w:marRight w:val="0"/>
      <w:marTop w:val="0"/>
      <w:marBottom w:val="0"/>
      <w:divBdr>
        <w:top w:val="none" w:sz="0" w:space="0" w:color="auto"/>
        <w:left w:val="none" w:sz="0" w:space="0" w:color="auto"/>
        <w:bottom w:val="none" w:sz="0" w:space="0" w:color="auto"/>
        <w:right w:val="none" w:sz="0" w:space="0" w:color="auto"/>
      </w:divBdr>
    </w:div>
    <w:div w:id="403988726">
      <w:marLeft w:val="0"/>
      <w:marRight w:val="0"/>
      <w:marTop w:val="0"/>
      <w:marBottom w:val="0"/>
      <w:divBdr>
        <w:top w:val="none" w:sz="0" w:space="0" w:color="auto"/>
        <w:left w:val="none" w:sz="0" w:space="0" w:color="auto"/>
        <w:bottom w:val="none" w:sz="0" w:space="0" w:color="auto"/>
        <w:right w:val="none" w:sz="0" w:space="0" w:color="auto"/>
      </w:divBdr>
    </w:div>
    <w:div w:id="407268816">
      <w:marLeft w:val="0"/>
      <w:marRight w:val="0"/>
      <w:marTop w:val="0"/>
      <w:marBottom w:val="0"/>
      <w:divBdr>
        <w:top w:val="none" w:sz="0" w:space="0" w:color="auto"/>
        <w:left w:val="none" w:sz="0" w:space="0" w:color="auto"/>
        <w:bottom w:val="none" w:sz="0" w:space="0" w:color="auto"/>
        <w:right w:val="none" w:sz="0" w:space="0" w:color="auto"/>
      </w:divBdr>
    </w:div>
    <w:div w:id="407507431">
      <w:marLeft w:val="0"/>
      <w:marRight w:val="0"/>
      <w:marTop w:val="0"/>
      <w:marBottom w:val="0"/>
      <w:divBdr>
        <w:top w:val="none" w:sz="0" w:space="0" w:color="auto"/>
        <w:left w:val="none" w:sz="0" w:space="0" w:color="auto"/>
        <w:bottom w:val="none" w:sz="0" w:space="0" w:color="auto"/>
        <w:right w:val="none" w:sz="0" w:space="0" w:color="auto"/>
      </w:divBdr>
    </w:div>
    <w:div w:id="409041199">
      <w:marLeft w:val="0"/>
      <w:marRight w:val="0"/>
      <w:marTop w:val="0"/>
      <w:marBottom w:val="0"/>
      <w:divBdr>
        <w:top w:val="none" w:sz="0" w:space="0" w:color="auto"/>
        <w:left w:val="none" w:sz="0" w:space="0" w:color="auto"/>
        <w:bottom w:val="none" w:sz="0" w:space="0" w:color="auto"/>
        <w:right w:val="none" w:sz="0" w:space="0" w:color="auto"/>
      </w:divBdr>
    </w:div>
    <w:div w:id="411510557">
      <w:marLeft w:val="0"/>
      <w:marRight w:val="0"/>
      <w:marTop w:val="0"/>
      <w:marBottom w:val="0"/>
      <w:divBdr>
        <w:top w:val="none" w:sz="0" w:space="0" w:color="auto"/>
        <w:left w:val="none" w:sz="0" w:space="0" w:color="auto"/>
        <w:bottom w:val="none" w:sz="0" w:space="0" w:color="auto"/>
        <w:right w:val="none" w:sz="0" w:space="0" w:color="auto"/>
      </w:divBdr>
    </w:div>
    <w:div w:id="422455223">
      <w:marLeft w:val="0"/>
      <w:marRight w:val="0"/>
      <w:marTop w:val="0"/>
      <w:marBottom w:val="0"/>
      <w:divBdr>
        <w:top w:val="none" w:sz="0" w:space="0" w:color="auto"/>
        <w:left w:val="none" w:sz="0" w:space="0" w:color="auto"/>
        <w:bottom w:val="none" w:sz="0" w:space="0" w:color="auto"/>
        <w:right w:val="none" w:sz="0" w:space="0" w:color="auto"/>
      </w:divBdr>
    </w:div>
    <w:div w:id="427849182">
      <w:marLeft w:val="0"/>
      <w:marRight w:val="0"/>
      <w:marTop w:val="0"/>
      <w:marBottom w:val="0"/>
      <w:divBdr>
        <w:top w:val="none" w:sz="0" w:space="0" w:color="auto"/>
        <w:left w:val="none" w:sz="0" w:space="0" w:color="auto"/>
        <w:bottom w:val="none" w:sz="0" w:space="0" w:color="auto"/>
        <w:right w:val="none" w:sz="0" w:space="0" w:color="auto"/>
      </w:divBdr>
    </w:div>
    <w:div w:id="438991279">
      <w:marLeft w:val="0"/>
      <w:marRight w:val="0"/>
      <w:marTop w:val="0"/>
      <w:marBottom w:val="0"/>
      <w:divBdr>
        <w:top w:val="none" w:sz="0" w:space="0" w:color="auto"/>
        <w:left w:val="none" w:sz="0" w:space="0" w:color="auto"/>
        <w:bottom w:val="none" w:sz="0" w:space="0" w:color="auto"/>
        <w:right w:val="none" w:sz="0" w:space="0" w:color="auto"/>
      </w:divBdr>
    </w:div>
    <w:div w:id="439184903">
      <w:marLeft w:val="0"/>
      <w:marRight w:val="0"/>
      <w:marTop w:val="0"/>
      <w:marBottom w:val="0"/>
      <w:divBdr>
        <w:top w:val="none" w:sz="0" w:space="0" w:color="auto"/>
        <w:left w:val="none" w:sz="0" w:space="0" w:color="auto"/>
        <w:bottom w:val="none" w:sz="0" w:space="0" w:color="auto"/>
        <w:right w:val="none" w:sz="0" w:space="0" w:color="auto"/>
      </w:divBdr>
    </w:div>
    <w:div w:id="440032462">
      <w:marLeft w:val="0"/>
      <w:marRight w:val="0"/>
      <w:marTop w:val="0"/>
      <w:marBottom w:val="0"/>
      <w:divBdr>
        <w:top w:val="none" w:sz="0" w:space="0" w:color="auto"/>
        <w:left w:val="none" w:sz="0" w:space="0" w:color="auto"/>
        <w:bottom w:val="none" w:sz="0" w:space="0" w:color="auto"/>
        <w:right w:val="none" w:sz="0" w:space="0" w:color="auto"/>
      </w:divBdr>
    </w:div>
    <w:div w:id="441921604">
      <w:marLeft w:val="0"/>
      <w:marRight w:val="0"/>
      <w:marTop w:val="0"/>
      <w:marBottom w:val="0"/>
      <w:divBdr>
        <w:top w:val="none" w:sz="0" w:space="0" w:color="auto"/>
        <w:left w:val="none" w:sz="0" w:space="0" w:color="auto"/>
        <w:bottom w:val="none" w:sz="0" w:space="0" w:color="auto"/>
        <w:right w:val="none" w:sz="0" w:space="0" w:color="auto"/>
      </w:divBdr>
    </w:div>
    <w:div w:id="444614404">
      <w:marLeft w:val="0"/>
      <w:marRight w:val="0"/>
      <w:marTop w:val="0"/>
      <w:marBottom w:val="0"/>
      <w:divBdr>
        <w:top w:val="none" w:sz="0" w:space="0" w:color="auto"/>
        <w:left w:val="none" w:sz="0" w:space="0" w:color="auto"/>
        <w:bottom w:val="none" w:sz="0" w:space="0" w:color="auto"/>
        <w:right w:val="none" w:sz="0" w:space="0" w:color="auto"/>
      </w:divBdr>
    </w:div>
    <w:div w:id="447241185">
      <w:marLeft w:val="0"/>
      <w:marRight w:val="0"/>
      <w:marTop w:val="0"/>
      <w:marBottom w:val="0"/>
      <w:divBdr>
        <w:top w:val="none" w:sz="0" w:space="0" w:color="auto"/>
        <w:left w:val="none" w:sz="0" w:space="0" w:color="auto"/>
        <w:bottom w:val="none" w:sz="0" w:space="0" w:color="auto"/>
        <w:right w:val="none" w:sz="0" w:space="0" w:color="auto"/>
      </w:divBdr>
    </w:div>
    <w:div w:id="455177270">
      <w:marLeft w:val="0"/>
      <w:marRight w:val="0"/>
      <w:marTop w:val="0"/>
      <w:marBottom w:val="0"/>
      <w:divBdr>
        <w:top w:val="none" w:sz="0" w:space="0" w:color="auto"/>
        <w:left w:val="none" w:sz="0" w:space="0" w:color="auto"/>
        <w:bottom w:val="none" w:sz="0" w:space="0" w:color="auto"/>
        <w:right w:val="none" w:sz="0" w:space="0" w:color="auto"/>
      </w:divBdr>
    </w:div>
    <w:div w:id="462385113">
      <w:marLeft w:val="0"/>
      <w:marRight w:val="0"/>
      <w:marTop w:val="0"/>
      <w:marBottom w:val="0"/>
      <w:divBdr>
        <w:top w:val="none" w:sz="0" w:space="0" w:color="auto"/>
        <w:left w:val="none" w:sz="0" w:space="0" w:color="auto"/>
        <w:bottom w:val="none" w:sz="0" w:space="0" w:color="auto"/>
        <w:right w:val="none" w:sz="0" w:space="0" w:color="auto"/>
      </w:divBdr>
    </w:div>
    <w:div w:id="464736041">
      <w:marLeft w:val="0"/>
      <w:marRight w:val="0"/>
      <w:marTop w:val="0"/>
      <w:marBottom w:val="0"/>
      <w:divBdr>
        <w:top w:val="none" w:sz="0" w:space="0" w:color="auto"/>
        <w:left w:val="none" w:sz="0" w:space="0" w:color="auto"/>
        <w:bottom w:val="none" w:sz="0" w:space="0" w:color="auto"/>
        <w:right w:val="none" w:sz="0" w:space="0" w:color="auto"/>
      </w:divBdr>
    </w:div>
    <w:div w:id="468285859">
      <w:marLeft w:val="0"/>
      <w:marRight w:val="0"/>
      <w:marTop w:val="0"/>
      <w:marBottom w:val="0"/>
      <w:divBdr>
        <w:top w:val="none" w:sz="0" w:space="0" w:color="auto"/>
        <w:left w:val="none" w:sz="0" w:space="0" w:color="auto"/>
        <w:bottom w:val="none" w:sz="0" w:space="0" w:color="auto"/>
        <w:right w:val="none" w:sz="0" w:space="0" w:color="auto"/>
      </w:divBdr>
    </w:div>
    <w:div w:id="470173104">
      <w:marLeft w:val="0"/>
      <w:marRight w:val="0"/>
      <w:marTop w:val="0"/>
      <w:marBottom w:val="0"/>
      <w:divBdr>
        <w:top w:val="none" w:sz="0" w:space="0" w:color="auto"/>
        <w:left w:val="none" w:sz="0" w:space="0" w:color="auto"/>
        <w:bottom w:val="none" w:sz="0" w:space="0" w:color="auto"/>
        <w:right w:val="none" w:sz="0" w:space="0" w:color="auto"/>
      </w:divBdr>
    </w:div>
    <w:div w:id="481774004">
      <w:marLeft w:val="0"/>
      <w:marRight w:val="0"/>
      <w:marTop w:val="0"/>
      <w:marBottom w:val="0"/>
      <w:divBdr>
        <w:top w:val="none" w:sz="0" w:space="0" w:color="auto"/>
        <w:left w:val="none" w:sz="0" w:space="0" w:color="auto"/>
        <w:bottom w:val="none" w:sz="0" w:space="0" w:color="auto"/>
        <w:right w:val="none" w:sz="0" w:space="0" w:color="auto"/>
      </w:divBdr>
    </w:div>
    <w:div w:id="483592566">
      <w:marLeft w:val="0"/>
      <w:marRight w:val="0"/>
      <w:marTop w:val="0"/>
      <w:marBottom w:val="0"/>
      <w:divBdr>
        <w:top w:val="none" w:sz="0" w:space="0" w:color="auto"/>
        <w:left w:val="none" w:sz="0" w:space="0" w:color="auto"/>
        <w:bottom w:val="none" w:sz="0" w:space="0" w:color="auto"/>
        <w:right w:val="none" w:sz="0" w:space="0" w:color="auto"/>
      </w:divBdr>
    </w:div>
    <w:div w:id="491602066">
      <w:marLeft w:val="0"/>
      <w:marRight w:val="0"/>
      <w:marTop w:val="0"/>
      <w:marBottom w:val="0"/>
      <w:divBdr>
        <w:top w:val="none" w:sz="0" w:space="0" w:color="auto"/>
        <w:left w:val="none" w:sz="0" w:space="0" w:color="auto"/>
        <w:bottom w:val="none" w:sz="0" w:space="0" w:color="auto"/>
        <w:right w:val="none" w:sz="0" w:space="0" w:color="auto"/>
      </w:divBdr>
    </w:div>
    <w:div w:id="495341774">
      <w:marLeft w:val="0"/>
      <w:marRight w:val="0"/>
      <w:marTop w:val="0"/>
      <w:marBottom w:val="0"/>
      <w:divBdr>
        <w:top w:val="none" w:sz="0" w:space="0" w:color="auto"/>
        <w:left w:val="none" w:sz="0" w:space="0" w:color="auto"/>
        <w:bottom w:val="none" w:sz="0" w:space="0" w:color="auto"/>
        <w:right w:val="none" w:sz="0" w:space="0" w:color="auto"/>
      </w:divBdr>
    </w:div>
    <w:div w:id="496111456">
      <w:marLeft w:val="0"/>
      <w:marRight w:val="0"/>
      <w:marTop w:val="0"/>
      <w:marBottom w:val="0"/>
      <w:divBdr>
        <w:top w:val="none" w:sz="0" w:space="0" w:color="auto"/>
        <w:left w:val="none" w:sz="0" w:space="0" w:color="auto"/>
        <w:bottom w:val="none" w:sz="0" w:space="0" w:color="auto"/>
        <w:right w:val="none" w:sz="0" w:space="0" w:color="auto"/>
      </w:divBdr>
    </w:div>
    <w:div w:id="500313608">
      <w:marLeft w:val="0"/>
      <w:marRight w:val="0"/>
      <w:marTop w:val="0"/>
      <w:marBottom w:val="0"/>
      <w:divBdr>
        <w:top w:val="none" w:sz="0" w:space="0" w:color="auto"/>
        <w:left w:val="none" w:sz="0" w:space="0" w:color="auto"/>
        <w:bottom w:val="none" w:sz="0" w:space="0" w:color="auto"/>
        <w:right w:val="none" w:sz="0" w:space="0" w:color="auto"/>
      </w:divBdr>
    </w:div>
    <w:div w:id="506097327">
      <w:marLeft w:val="0"/>
      <w:marRight w:val="0"/>
      <w:marTop w:val="0"/>
      <w:marBottom w:val="0"/>
      <w:divBdr>
        <w:top w:val="none" w:sz="0" w:space="0" w:color="auto"/>
        <w:left w:val="none" w:sz="0" w:space="0" w:color="auto"/>
        <w:bottom w:val="none" w:sz="0" w:space="0" w:color="auto"/>
        <w:right w:val="none" w:sz="0" w:space="0" w:color="auto"/>
      </w:divBdr>
    </w:div>
    <w:div w:id="507331978">
      <w:marLeft w:val="0"/>
      <w:marRight w:val="0"/>
      <w:marTop w:val="0"/>
      <w:marBottom w:val="0"/>
      <w:divBdr>
        <w:top w:val="none" w:sz="0" w:space="0" w:color="auto"/>
        <w:left w:val="none" w:sz="0" w:space="0" w:color="auto"/>
        <w:bottom w:val="none" w:sz="0" w:space="0" w:color="auto"/>
        <w:right w:val="none" w:sz="0" w:space="0" w:color="auto"/>
      </w:divBdr>
    </w:div>
    <w:div w:id="507447397">
      <w:marLeft w:val="0"/>
      <w:marRight w:val="0"/>
      <w:marTop w:val="0"/>
      <w:marBottom w:val="0"/>
      <w:divBdr>
        <w:top w:val="none" w:sz="0" w:space="0" w:color="auto"/>
        <w:left w:val="none" w:sz="0" w:space="0" w:color="auto"/>
        <w:bottom w:val="none" w:sz="0" w:space="0" w:color="auto"/>
        <w:right w:val="none" w:sz="0" w:space="0" w:color="auto"/>
      </w:divBdr>
    </w:div>
    <w:div w:id="512651839">
      <w:marLeft w:val="0"/>
      <w:marRight w:val="0"/>
      <w:marTop w:val="0"/>
      <w:marBottom w:val="0"/>
      <w:divBdr>
        <w:top w:val="none" w:sz="0" w:space="0" w:color="auto"/>
        <w:left w:val="none" w:sz="0" w:space="0" w:color="auto"/>
        <w:bottom w:val="none" w:sz="0" w:space="0" w:color="auto"/>
        <w:right w:val="none" w:sz="0" w:space="0" w:color="auto"/>
      </w:divBdr>
    </w:div>
    <w:div w:id="513763471">
      <w:marLeft w:val="0"/>
      <w:marRight w:val="0"/>
      <w:marTop w:val="0"/>
      <w:marBottom w:val="0"/>
      <w:divBdr>
        <w:top w:val="none" w:sz="0" w:space="0" w:color="auto"/>
        <w:left w:val="none" w:sz="0" w:space="0" w:color="auto"/>
        <w:bottom w:val="none" w:sz="0" w:space="0" w:color="auto"/>
        <w:right w:val="none" w:sz="0" w:space="0" w:color="auto"/>
      </w:divBdr>
    </w:div>
    <w:div w:id="515770648">
      <w:marLeft w:val="0"/>
      <w:marRight w:val="0"/>
      <w:marTop w:val="0"/>
      <w:marBottom w:val="0"/>
      <w:divBdr>
        <w:top w:val="none" w:sz="0" w:space="0" w:color="auto"/>
        <w:left w:val="none" w:sz="0" w:space="0" w:color="auto"/>
        <w:bottom w:val="none" w:sz="0" w:space="0" w:color="auto"/>
        <w:right w:val="none" w:sz="0" w:space="0" w:color="auto"/>
      </w:divBdr>
    </w:div>
    <w:div w:id="536433014">
      <w:marLeft w:val="0"/>
      <w:marRight w:val="0"/>
      <w:marTop w:val="0"/>
      <w:marBottom w:val="0"/>
      <w:divBdr>
        <w:top w:val="none" w:sz="0" w:space="0" w:color="auto"/>
        <w:left w:val="none" w:sz="0" w:space="0" w:color="auto"/>
        <w:bottom w:val="none" w:sz="0" w:space="0" w:color="auto"/>
        <w:right w:val="none" w:sz="0" w:space="0" w:color="auto"/>
      </w:divBdr>
    </w:div>
    <w:div w:id="540436225">
      <w:marLeft w:val="0"/>
      <w:marRight w:val="0"/>
      <w:marTop w:val="0"/>
      <w:marBottom w:val="0"/>
      <w:divBdr>
        <w:top w:val="none" w:sz="0" w:space="0" w:color="auto"/>
        <w:left w:val="none" w:sz="0" w:space="0" w:color="auto"/>
        <w:bottom w:val="none" w:sz="0" w:space="0" w:color="auto"/>
        <w:right w:val="none" w:sz="0" w:space="0" w:color="auto"/>
      </w:divBdr>
    </w:div>
    <w:div w:id="552617581">
      <w:marLeft w:val="0"/>
      <w:marRight w:val="0"/>
      <w:marTop w:val="0"/>
      <w:marBottom w:val="0"/>
      <w:divBdr>
        <w:top w:val="none" w:sz="0" w:space="0" w:color="auto"/>
        <w:left w:val="none" w:sz="0" w:space="0" w:color="auto"/>
        <w:bottom w:val="none" w:sz="0" w:space="0" w:color="auto"/>
        <w:right w:val="none" w:sz="0" w:space="0" w:color="auto"/>
      </w:divBdr>
    </w:div>
    <w:div w:id="558594741">
      <w:marLeft w:val="0"/>
      <w:marRight w:val="0"/>
      <w:marTop w:val="0"/>
      <w:marBottom w:val="0"/>
      <w:divBdr>
        <w:top w:val="none" w:sz="0" w:space="0" w:color="auto"/>
        <w:left w:val="none" w:sz="0" w:space="0" w:color="auto"/>
        <w:bottom w:val="none" w:sz="0" w:space="0" w:color="auto"/>
        <w:right w:val="none" w:sz="0" w:space="0" w:color="auto"/>
      </w:divBdr>
    </w:div>
    <w:div w:id="568003740">
      <w:marLeft w:val="0"/>
      <w:marRight w:val="0"/>
      <w:marTop w:val="0"/>
      <w:marBottom w:val="0"/>
      <w:divBdr>
        <w:top w:val="none" w:sz="0" w:space="0" w:color="auto"/>
        <w:left w:val="none" w:sz="0" w:space="0" w:color="auto"/>
        <w:bottom w:val="none" w:sz="0" w:space="0" w:color="auto"/>
        <w:right w:val="none" w:sz="0" w:space="0" w:color="auto"/>
      </w:divBdr>
    </w:div>
    <w:div w:id="573392685">
      <w:marLeft w:val="0"/>
      <w:marRight w:val="0"/>
      <w:marTop w:val="0"/>
      <w:marBottom w:val="0"/>
      <w:divBdr>
        <w:top w:val="none" w:sz="0" w:space="0" w:color="auto"/>
        <w:left w:val="none" w:sz="0" w:space="0" w:color="auto"/>
        <w:bottom w:val="none" w:sz="0" w:space="0" w:color="auto"/>
        <w:right w:val="none" w:sz="0" w:space="0" w:color="auto"/>
      </w:divBdr>
    </w:div>
    <w:div w:id="575438610">
      <w:marLeft w:val="0"/>
      <w:marRight w:val="0"/>
      <w:marTop w:val="0"/>
      <w:marBottom w:val="0"/>
      <w:divBdr>
        <w:top w:val="none" w:sz="0" w:space="0" w:color="auto"/>
        <w:left w:val="none" w:sz="0" w:space="0" w:color="auto"/>
        <w:bottom w:val="none" w:sz="0" w:space="0" w:color="auto"/>
        <w:right w:val="none" w:sz="0" w:space="0" w:color="auto"/>
      </w:divBdr>
    </w:div>
    <w:div w:id="577253719">
      <w:marLeft w:val="0"/>
      <w:marRight w:val="0"/>
      <w:marTop w:val="0"/>
      <w:marBottom w:val="0"/>
      <w:divBdr>
        <w:top w:val="none" w:sz="0" w:space="0" w:color="auto"/>
        <w:left w:val="none" w:sz="0" w:space="0" w:color="auto"/>
        <w:bottom w:val="none" w:sz="0" w:space="0" w:color="auto"/>
        <w:right w:val="none" w:sz="0" w:space="0" w:color="auto"/>
      </w:divBdr>
    </w:div>
    <w:div w:id="577254543">
      <w:marLeft w:val="0"/>
      <w:marRight w:val="0"/>
      <w:marTop w:val="0"/>
      <w:marBottom w:val="0"/>
      <w:divBdr>
        <w:top w:val="none" w:sz="0" w:space="0" w:color="auto"/>
        <w:left w:val="none" w:sz="0" w:space="0" w:color="auto"/>
        <w:bottom w:val="none" w:sz="0" w:space="0" w:color="auto"/>
        <w:right w:val="none" w:sz="0" w:space="0" w:color="auto"/>
      </w:divBdr>
    </w:div>
    <w:div w:id="577642577">
      <w:marLeft w:val="0"/>
      <w:marRight w:val="0"/>
      <w:marTop w:val="0"/>
      <w:marBottom w:val="0"/>
      <w:divBdr>
        <w:top w:val="none" w:sz="0" w:space="0" w:color="auto"/>
        <w:left w:val="none" w:sz="0" w:space="0" w:color="auto"/>
        <w:bottom w:val="none" w:sz="0" w:space="0" w:color="auto"/>
        <w:right w:val="none" w:sz="0" w:space="0" w:color="auto"/>
      </w:divBdr>
    </w:div>
    <w:div w:id="584992738">
      <w:marLeft w:val="0"/>
      <w:marRight w:val="0"/>
      <w:marTop w:val="0"/>
      <w:marBottom w:val="0"/>
      <w:divBdr>
        <w:top w:val="none" w:sz="0" w:space="0" w:color="auto"/>
        <w:left w:val="none" w:sz="0" w:space="0" w:color="auto"/>
        <w:bottom w:val="none" w:sz="0" w:space="0" w:color="auto"/>
        <w:right w:val="none" w:sz="0" w:space="0" w:color="auto"/>
      </w:divBdr>
    </w:div>
    <w:div w:id="589779008">
      <w:marLeft w:val="0"/>
      <w:marRight w:val="0"/>
      <w:marTop w:val="0"/>
      <w:marBottom w:val="0"/>
      <w:divBdr>
        <w:top w:val="none" w:sz="0" w:space="0" w:color="auto"/>
        <w:left w:val="none" w:sz="0" w:space="0" w:color="auto"/>
        <w:bottom w:val="none" w:sz="0" w:space="0" w:color="auto"/>
        <w:right w:val="none" w:sz="0" w:space="0" w:color="auto"/>
      </w:divBdr>
    </w:div>
    <w:div w:id="591595381">
      <w:marLeft w:val="0"/>
      <w:marRight w:val="0"/>
      <w:marTop w:val="0"/>
      <w:marBottom w:val="0"/>
      <w:divBdr>
        <w:top w:val="none" w:sz="0" w:space="0" w:color="auto"/>
        <w:left w:val="none" w:sz="0" w:space="0" w:color="auto"/>
        <w:bottom w:val="none" w:sz="0" w:space="0" w:color="auto"/>
        <w:right w:val="none" w:sz="0" w:space="0" w:color="auto"/>
      </w:divBdr>
    </w:div>
    <w:div w:id="602954988">
      <w:marLeft w:val="0"/>
      <w:marRight w:val="0"/>
      <w:marTop w:val="0"/>
      <w:marBottom w:val="0"/>
      <w:divBdr>
        <w:top w:val="none" w:sz="0" w:space="0" w:color="auto"/>
        <w:left w:val="none" w:sz="0" w:space="0" w:color="auto"/>
        <w:bottom w:val="none" w:sz="0" w:space="0" w:color="auto"/>
        <w:right w:val="none" w:sz="0" w:space="0" w:color="auto"/>
      </w:divBdr>
    </w:div>
    <w:div w:id="605692328">
      <w:marLeft w:val="0"/>
      <w:marRight w:val="0"/>
      <w:marTop w:val="0"/>
      <w:marBottom w:val="0"/>
      <w:divBdr>
        <w:top w:val="none" w:sz="0" w:space="0" w:color="auto"/>
        <w:left w:val="none" w:sz="0" w:space="0" w:color="auto"/>
        <w:bottom w:val="none" w:sz="0" w:space="0" w:color="auto"/>
        <w:right w:val="none" w:sz="0" w:space="0" w:color="auto"/>
      </w:divBdr>
    </w:div>
    <w:div w:id="611282062">
      <w:marLeft w:val="0"/>
      <w:marRight w:val="0"/>
      <w:marTop w:val="0"/>
      <w:marBottom w:val="0"/>
      <w:divBdr>
        <w:top w:val="none" w:sz="0" w:space="0" w:color="auto"/>
        <w:left w:val="none" w:sz="0" w:space="0" w:color="auto"/>
        <w:bottom w:val="none" w:sz="0" w:space="0" w:color="auto"/>
        <w:right w:val="none" w:sz="0" w:space="0" w:color="auto"/>
      </w:divBdr>
    </w:div>
    <w:div w:id="616326930">
      <w:marLeft w:val="0"/>
      <w:marRight w:val="0"/>
      <w:marTop w:val="0"/>
      <w:marBottom w:val="0"/>
      <w:divBdr>
        <w:top w:val="none" w:sz="0" w:space="0" w:color="auto"/>
        <w:left w:val="none" w:sz="0" w:space="0" w:color="auto"/>
        <w:bottom w:val="none" w:sz="0" w:space="0" w:color="auto"/>
        <w:right w:val="none" w:sz="0" w:space="0" w:color="auto"/>
      </w:divBdr>
    </w:div>
    <w:div w:id="616520507">
      <w:marLeft w:val="0"/>
      <w:marRight w:val="0"/>
      <w:marTop w:val="0"/>
      <w:marBottom w:val="0"/>
      <w:divBdr>
        <w:top w:val="none" w:sz="0" w:space="0" w:color="auto"/>
        <w:left w:val="none" w:sz="0" w:space="0" w:color="auto"/>
        <w:bottom w:val="none" w:sz="0" w:space="0" w:color="auto"/>
        <w:right w:val="none" w:sz="0" w:space="0" w:color="auto"/>
      </w:divBdr>
    </w:div>
    <w:div w:id="617837594">
      <w:marLeft w:val="0"/>
      <w:marRight w:val="0"/>
      <w:marTop w:val="0"/>
      <w:marBottom w:val="0"/>
      <w:divBdr>
        <w:top w:val="none" w:sz="0" w:space="0" w:color="auto"/>
        <w:left w:val="none" w:sz="0" w:space="0" w:color="auto"/>
        <w:bottom w:val="none" w:sz="0" w:space="0" w:color="auto"/>
        <w:right w:val="none" w:sz="0" w:space="0" w:color="auto"/>
      </w:divBdr>
    </w:div>
    <w:div w:id="621883069">
      <w:marLeft w:val="0"/>
      <w:marRight w:val="0"/>
      <w:marTop w:val="0"/>
      <w:marBottom w:val="0"/>
      <w:divBdr>
        <w:top w:val="none" w:sz="0" w:space="0" w:color="auto"/>
        <w:left w:val="none" w:sz="0" w:space="0" w:color="auto"/>
        <w:bottom w:val="none" w:sz="0" w:space="0" w:color="auto"/>
        <w:right w:val="none" w:sz="0" w:space="0" w:color="auto"/>
      </w:divBdr>
    </w:div>
    <w:div w:id="630746613">
      <w:marLeft w:val="0"/>
      <w:marRight w:val="0"/>
      <w:marTop w:val="0"/>
      <w:marBottom w:val="0"/>
      <w:divBdr>
        <w:top w:val="none" w:sz="0" w:space="0" w:color="auto"/>
        <w:left w:val="none" w:sz="0" w:space="0" w:color="auto"/>
        <w:bottom w:val="none" w:sz="0" w:space="0" w:color="auto"/>
        <w:right w:val="none" w:sz="0" w:space="0" w:color="auto"/>
      </w:divBdr>
    </w:div>
    <w:div w:id="632255174">
      <w:marLeft w:val="0"/>
      <w:marRight w:val="0"/>
      <w:marTop w:val="0"/>
      <w:marBottom w:val="0"/>
      <w:divBdr>
        <w:top w:val="none" w:sz="0" w:space="0" w:color="auto"/>
        <w:left w:val="none" w:sz="0" w:space="0" w:color="auto"/>
        <w:bottom w:val="none" w:sz="0" w:space="0" w:color="auto"/>
        <w:right w:val="none" w:sz="0" w:space="0" w:color="auto"/>
      </w:divBdr>
    </w:div>
    <w:div w:id="654528756">
      <w:marLeft w:val="0"/>
      <w:marRight w:val="0"/>
      <w:marTop w:val="0"/>
      <w:marBottom w:val="0"/>
      <w:divBdr>
        <w:top w:val="none" w:sz="0" w:space="0" w:color="auto"/>
        <w:left w:val="none" w:sz="0" w:space="0" w:color="auto"/>
        <w:bottom w:val="none" w:sz="0" w:space="0" w:color="auto"/>
        <w:right w:val="none" w:sz="0" w:space="0" w:color="auto"/>
      </w:divBdr>
    </w:div>
    <w:div w:id="655036066">
      <w:marLeft w:val="0"/>
      <w:marRight w:val="0"/>
      <w:marTop w:val="0"/>
      <w:marBottom w:val="0"/>
      <w:divBdr>
        <w:top w:val="none" w:sz="0" w:space="0" w:color="auto"/>
        <w:left w:val="none" w:sz="0" w:space="0" w:color="auto"/>
        <w:bottom w:val="none" w:sz="0" w:space="0" w:color="auto"/>
        <w:right w:val="none" w:sz="0" w:space="0" w:color="auto"/>
      </w:divBdr>
    </w:div>
    <w:div w:id="655451195">
      <w:marLeft w:val="0"/>
      <w:marRight w:val="0"/>
      <w:marTop w:val="0"/>
      <w:marBottom w:val="0"/>
      <w:divBdr>
        <w:top w:val="none" w:sz="0" w:space="0" w:color="auto"/>
        <w:left w:val="none" w:sz="0" w:space="0" w:color="auto"/>
        <w:bottom w:val="none" w:sz="0" w:space="0" w:color="auto"/>
        <w:right w:val="none" w:sz="0" w:space="0" w:color="auto"/>
      </w:divBdr>
    </w:div>
    <w:div w:id="656567841">
      <w:marLeft w:val="0"/>
      <w:marRight w:val="0"/>
      <w:marTop w:val="0"/>
      <w:marBottom w:val="0"/>
      <w:divBdr>
        <w:top w:val="none" w:sz="0" w:space="0" w:color="auto"/>
        <w:left w:val="none" w:sz="0" w:space="0" w:color="auto"/>
        <w:bottom w:val="none" w:sz="0" w:space="0" w:color="auto"/>
        <w:right w:val="none" w:sz="0" w:space="0" w:color="auto"/>
      </w:divBdr>
    </w:div>
    <w:div w:id="659846677">
      <w:marLeft w:val="0"/>
      <w:marRight w:val="0"/>
      <w:marTop w:val="0"/>
      <w:marBottom w:val="0"/>
      <w:divBdr>
        <w:top w:val="none" w:sz="0" w:space="0" w:color="auto"/>
        <w:left w:val="none" w:sz="0" w:space="0" w:color="auto"/>
        <w:bottom w:val="none" w:sz="0" w:space="0" w:color="auto"/>
        <w:right w:val="none" w:sz="0" w:space="0" w:color="auto"/>
      </w:divBdr>
    </w:div>
    <w:div w:id="660624352">
      <w:marLeft w:val="0"/>
      <w:marRight w:val="0"/>
      <w:marTop w:val="0"/>
      <w:marBottom w:val="0"/>
      <w:divBdr>
        <w:top w:val="none" w:sz="0" w:space="0" w:color="auto"/>
        <w:left w:val="none" w:sz="0" w:space="0" w:color="auto"/>
        <w:bottom w:val="none" w:sz="0" w:space="0" w:color="auto"/>
        <w:right w:val="none" w:sz="0" w:space="0" w:color="auto"/>
      </w:divBdr>
    </w:div>
    <w:div w:id="663748849">
      <w:marLeft w:val="0"/>
      <w:marRight w:val="0"/>
      <w:marTop w:val="0"/>
      <w:marBottom w:val="0"/>
      <w:divBdr>
        <w:top w:val="none" w:sz="0" w:space="0" w:color="auto"/>
        <w:left w:val="none" w:sz="0" w:space="0" w:color="auto"/>
        <w:bottom w:val="none" w:sz="0" w:space="0" w:color="auto"/>
        <w:right w:val="none" w:sz="0" w:space="0" w:color="auto"/>
      </w:divBdr>
    </w:div>
    <w:div w:id="664625940">
      <w:marLeft w:val="0"/>
      <w:marRight w:val="0"/>
      <w:marTop w:val="0"/>
      <w:marBottom w:val="0"/>
      <w:divBdr>
        <w:top w:val="none" w:sz="0" w:space="0" w:color="auto"/>
        <w:left w:val="none" w:sz="0" w:space="0" w:color="auto"/>
        <w:bottom w:val="none" w:sz="0" w:space="0" w:color="auto"/>
        <w:right w:val="none" w:sz="0" w:space="0" w:color="auto"/>
      </w:divBdr>
    </w:div>
    <w:div w:id="675881061">
      <w:marLeft w:val="0"/>
      <w:marRight w:val="0"/>
      <w:marTop w:val="0"/>
      <w:marBottom w:val="0"/>
      <w:divBdr>
        <w:top w:val="none" w:sz="0" w:space="0" w:color="auto"/>
        <w:left w:val="none" w:sz="0" w:space="0" w:color="auto"/>
        <w:bottom w:val="none" w:sz="0" w:space="0" w:color="auto"/>
        <w:right w:val="none" w:sz="0" w:space="0" w:color="auto"/>
      </w:divBdr>
    </w:div>
    <w:div w:id="677121664">
      <w:marLeft w:val="0"/>
      <w:marRight w:val="0"/>
      <w:marTop w:val="0"/>
      <w:marBottom w:val="0"/>
      <w:divBdr>
        <w:top w:val="none" w:sz="0" w:space="0" w:color="auto"/>
        <w:left w:val="none" w:sz="0" w:space="0" w:color="auto"/>
        <w:bottom w:val="none" w:sz="0" w:space="0" w:color="auto"/>
        <w:right w:val="none" w:sz="0" w:space="0" w:color="auto"/>
      </w:divBdr>
    </w:div>
    <w:div w:id="681279186">
      <w:marLeft w:val="0"/>
      <w:marRight w:val="0"/>
      <w:marTop w:val="0"/>
      <w:marBottom w:val="0"/>
      <w:divBdr>
        <w:top w:val="none" w:sz="0" w:space="0" w:color="auto"/>
        <w:left w:val="none" w:sz="0" w:space="0" w:color="auto"/>
        <w:bottom w:val="none" w:sz="0" w:space="0" w:color="auto"/>
        <w:right w:val="none" w:sz="0" w:space="0" w:color="auto"/>
      </w:divBdr>
    </w:div>
    <w:div w:id="682367668">
      <w:marLeft w:val="0"/>
      <w:marRight w:val="0"/>
      <w:marTop w:val="0"/>
      <w:marBottom w:val="0"/>
      <w:divBdr>
        <w:top w:val="none" w:sz="0" w:space="0" w:color="auto"/>
        <w:left w:val="none" w:sz="0" w:space="0" w:color="auto"/>
        <w:bottom w:val="none" w:sz="0" w:space="0" w:color="auto"/>
        <w:right w:val="none" w:sz="0" w:space="0" w:color="auto"/>
      </w:divBdr>
    </w:div>
    <w:div w:id="685325488">
      <w:marLeft w:val="0"/>
      <w:marRight w:val="0"/>
      <w:marTop w:val="0"/>
      <w:marBottom w:val="0"/>
      <w:divBdr>
        <w:top w:val="none" w:sz="0" w:space="0" w:color="auto"/>
        <w:left w:val="none" w:sz="0" w:space="0" w:color="auto"/>
        <w:bottom w:val="none" w:sz="0" w:space="0" w:color="auto"/>
        <w:right w:val="none" w:sz="0" w:space="0" w:color="auto"/>
      </w:divBdr>
    </w:div>
    <w:div w:id="692533850">
      <w:marLeft w:val="0"/>
      <w:marRight w:val="0"/>
      <w:marTop w:val="0"/>
      <w:marBottom w:val="0"/>
      <w:divBdr>
        <w:top w:val="none" w:sz="0" w:space="0" w:color="auto"/>
        <w:left w:val="none" w:sz="0" w:space="0" w:color="auto"/>
        <w:bottom w:val="none" w:sz="0" w:space="0" w:color="auto"/>
        <w:right w:val="none" w:sz="0" w:space="0" w:color="auto"/>
      </w:divBdr>
    </w:div>
    <w:div w:id="694581534">
      <w:marLeft w:val="0"/>
      <w:marRight w:val="0"/>
      <w:marTop w:val="0"/>
      <w:marBottom w:val="0"/>
      <w:divBdr>
        <w:top w:val="none" w:sz="0" w:space="0" w:color="auto"/>
        <w:left w:val="none" w:sz="0" w:space="0" w:color="auto"/>
        <w:bottom w:val="none" w:sz="0" w:space="0" w:color="auto"/>
        <w:right w:val="none" w:sz="0" w:space="0" w:color="auto"/>
      </w:divBdr>
    </w:div>
    <w:div w:id="699665037">
      <w:marLeft w:val="0"/>
      <w:marRight w:val="0"/>
      <w:marTop w:val="0"/>
      <w:marBottom w:val="0"/>
      <w:divBdr>
        <w:top w:val="none" w:sz="0" w:space="0" w:color="auto"/>
        <w:left w:val="none" w:sz="0" w:space="0" w:color="auto"/>
        <w:bottom w:val="none" w:sz="0" w:space="0" w:color="auto"/>
        <w:right w:val="none" w:sz="0" w:space="0" w:color="auto"/>
      </w:divBdr>
    </w:div>
    <w:div w:id="701175189">
      <w:marLeft w:val="0"/>
      <w:marRight w:val="0"/>
      <w:marTop w:val="0"/>
      <w:marBottom w:val="0"/>
      <w:divBdr>
        <w:top w:val="none" w:sz="0" w:space="0" w:color="auto"/>
        <w:left w:val="none" w:sz="0" w:space="0" w:color="auto"/>
        <w:bottom w:val="none" w:sz="0" w:space="0" w:color="auto"/>
        <w:right w:val="none" w:sz="0" w:space="0" w:color="auto"/>
      </w:divBdr>
    </w:div>
    <w:div w:id="702827974">
      <w:marLeft w:val="0"/>
      <w:marRight w:val="0"/>
      <w:marTop w:val="0"/>
      <w:marBottom w:val="0"/>
      <w:divBdr>
        <w:top w:val="none" w:sz="0" w:space="0" w:color="auto"/>
        <w:left w:val="none" w:sz="0" w:space="0" w:color="auto"/>
        <w:bottom w:val="none" w:sz="0" w:space="0" w:color="auto"/>
        <w:right w:val="none" w:sz="0" w:space="0" w:color="auto"/>
      </w:divBdr>
    </w:div>
    <w:div w:id="713040258">
      <w:marLeft w:val="0"/>
      <w:marRight w:val="0"/>
      <w:marTop w:val="0"/>
      <w:marBottom w:val="0"/>
      <w:divBdr>
        <w:top w:val="none" w:sz="0" w:space="0" w:color="auto"/>
        <w:left w:val="none" w:sz="0" w:space="0" w:color="auto"/>
        <w:bottom w:val="none" w:sz="0" w:space="0" w:color="auto"/>
        <w:right w:val="none" w:sz="0" w:space="0" w:color="auto"/>
      </w:divBdr>
    </w:div>
    <w:div w:id="726954967">
      <w:marLeft w:val="0"/>
      <w:marRight w:val="0"/>
      <w:marTop w:val="0"/>
      <w:marBottom w:val="0"/>
      <w:divBdr>
        <w:top w:val="none" w:sz="0" w:space="0" w:color="auto"/>
        <w:left w:val="none" w:sz="0" w:space="0" w:color="auto"/>
        <w:bottom w:val="none" w:sz="0" w:space="0" w:color="auto"/>
        <w:right w:val="none" w:sz="0" w:space="0" w:color="auto"/>
      </w:divBdr>
    </w:div>
    <w:div w:id="735710310">
      <w:marLeft w:val="0"/>
      <w:marRight w:val="0"/>
      <w:marTop w:val="0"/>
      <w:marBottom w:val="0"/>
      <w:divBdr>
        <w:top w:val="none" w:sz="0" w:space="0" w:color="auto"/>
        <w:left w:val="none" w:sz="0" w:space="0" w:color="auto"/>
        <w:bottom w:val="none" w:sz="0" w:space="0" w:color="auto"/>
        <w:right w:val="none" w:sz="0" w:space="0" w:color="auto"/>
      </w:divBdr>
    </w:div>
    <w:div w:id="743913226">
      <w:marLeft w:val="0"/>
      <w:marRight w:val="0"/>
      <w:marTop w:val="0"/>
      <w:marBottom w:val="0"/>
      <w:divBdr>
        <w:top w:val="none" w:sz="0" w:space="0" w:color="auto"/>
        <w:left w:val="none" w:sz="0" w:space="0" w:color="auto"/>
        <w:bottom w:val="none" w:sz="0" w:space="0" w:color="auto"/>
        <w:right w:val="none" w:sz="0" w:space="0" w:color="auto"/>
      </w:divBdr>
    </w:div>
    <w:div w:id="748699609">
      <w:marLeft w:val="0"/>
      <w:marRight w:val="0"/>
      <w:marTop w:val="0"/>
      <w:marBottom w:val="0"/>
      <w:divBdr>
        <w:top w:val="none" w:sz="0" w:space="0" w:color="auto"/>
        <w:left w:val="none" w:sz="0" w:space="0" w:color="auto"/>
        <w:bottom w:val="none" w:sz="0" w:space="0" w:color="auto"/>
        <w:right w:val="none" w:sz="0" w:space="0" w:color="auto"/>
      </w:divBdr>
    </w:div>
    <w:div w:id="752245060">
      <w:marLeft w:val="0"/>
      <w:marRight w:val="0"/>
      <w:marTop w:val="0"/>
      <w:marBottom w:val="0"/>
      <w:divBdr>
        <w:top w:val="none" w:sz="0" w:space="0" w:color="auto"/>
        <w:left w:val="none" w:sz="0" w:space="0" w:color="auto"/>
        <w:bottom w:val="none" w:sz="0" w:space="0" w:color="auto"/>
        <w:right w:val="none" w:sz="0" w:space="0" w:color="auto"/>
      </w:divBdr>
    </w:div>
    <w:div w:id="755126133">
      <w:marLeft w:val="0"/>
      <w:marRight w:val="0"/>
      <w:marTop w:val="0"/>
      <w:marBottom w:val="0"/>
      <w:divBdr>
        <w:top w:val="none" w:sz="0" w:space="0" w:color="auto"/>
        <w:left w:val="none" w:sz="0" w:space="0" w:color="auto"/>
        <w:bottom w:val="none" w:sz="0" w:space="0" w:color="auto"/>
        <w:right w:val="none" w:sz="0" w:space="0" w:color="auto"/>
      </w:divBdr>
    </w:div>
    <w:div w:id="760181652">
      <w:marLeft w:val="0"/>
      <w:marRight w:val="0"/>
      <w:marTop w:val="0"/>
      <w:marBottom w:val="0"/>
      <w:divBdr>
        <w:top w:val="none" w:sz="0" w:space="0" w:color="auto"/>
        <w:left w:val="none" w:sz="0" w:space="0" w:color="auto"/>
        <w:bottom w:val="none" w:sz="0" w:space="0" w:color="auto"/>
        <w:right w:val="none" w:sz="0" w:space="0" w:color="auto"/>
      </w:divBdr>
    </w:div>
    <w:div w:id="761070449">
      <w:marLeft w:val="0"/>
      <w:marRight w:val="0"/>
      <w:marTop w:val="0"/>
      <w:marBottom w:val="0"/>
      <w:divBdr>
        <w:top w:val="none" w:sz="0" w:space="0" w:color="auto"/>
        <w:left w:val="none" w:sz="0" w:space="0" w:color="auto"/>
        <w:bottom w:val="none" w:sz="0" w:space="0" w:color="auto"/>
        <w:right w:val="none" w:sz="0" w:space="0" w:color="auto"/>
      </w:divBdr>
    </w:div>
    <w:div w:id="764805463">
      <w:marLeft w:val="0"/>
      <w:marRight w:val="0"/>
      <w:marTop w:val="0"/>
      <w:marBottom w:val="0"/>
      <w:divBdr>
        <w:top w:val="none" w:sz="0" w:space="0" w:color="auto"/>
        <w:left w:val="none" w:sz="0" w:space="0" w:color="auto"/>
        <w:bottom w:val="none" w:sz="0" w:space="0" w:color="auto"/>
        <w:right w:val="none" w:sz="0" w:space="0" w:color="auto"/>
      </w:divBdr>
    </w:div>
    <w:div w:id="766509768">
      <w:marLeft w:val="0"/>
      <w:marRight w:val="0"/>
      <w:marTop w:val="0"/>
      <w:marBottom w:val="0"/>
      <w:divBdr>
        <w:top w:val="none" w:sz="0" w:space="0" w:color="auto"/>
        <w:left w:val="none" w:sz="0" w:space="0" w:color="auto"/>
        <w:bottom w:val="none" w:sz="0" w:space="0" w:color="auto"/>
        <w:right w:val="none" w:sz="0" w:space="0" w:color="auto"/>
      </w:divBdr>
    </w:div>
    <w:div w:id="770316446">
      <w:marLeft w:val="0"/>
      <w:marRight w:val="0"/>
      <w:marTop w:val="0"/>
      <w:marBottom w:val="0"/>
      <w:divBdr>
        <w:top w:val="none" w:sz="0" w:space="0" w:color="auto"/>
        <w:left w:val="none" w:sz="0" w:space="0" w:color="auto"/>
        <w:bottom w:val="none" w:sz="0" w:space="0" w:color="auto"/>
        <w:right w:val="none" w:sz="0" w:space="0" w:color="auto"/>
      </w:divBdr>
    </w:div>
    <w:div w:id="780685849">
      <w:marLeft w:val="0"/>
      <w:marRight w:val="0"/>
      <w:marTop w:val="0"/>
      <w:marBottom w:val="0"/>
      <w:divBdr>
        <w:top w:val="none" w:sz="0" w:space="0" w:color="auto"/>
        <w:left w:val="none" w:sz="0" w:space="0" w:color="auto"/>
        <w:bottom w:val="none" w:sz="0" w:space="0" w:color="auto"/>
        <w:right w:val="none" w:sz="0" w:space="0" w:color="auto"/>
      </w:divBdr>
    </w:div>
    <w:div w:id="787507018">
      <w:marLeft w:val="0"/>
      <w:marRight w:val="0"/>
      <w:marTop w:val="0"/>
      <w:marBottom w:val="0"/>
      <w:divBdr>
        <w:top w:val="none" w:sz="0" w:space="0" w:color="auto"/>
        <w:left w:val="none" w:sz="0" w:space="0" w:color="auto"/>
        <w:bottom w:val="none" w:sz="0" w:space="0" w:color="auto"/>
        <w:right w:val="none" w:sz="0" w:space="0" w:color="auto"/>
      </w:divBdr>
    </w:div>
    <w:div w:id="788008800">
      <w:marLeft w:val="0"/>
      <w:marRight w:val="0"/>
      <w:marTop w:val="0"/>
      <w:marBottom w:val="0"/>
      <w:divBdr>
        <w:top w:val="none" w:sz="0" w:space="0" w:color="auto"/>
        <w:left w:val="none" w:sz="0" w:space="0" w:color="auto"/>
        <w:bottom w:val="none" w:sz="0" w:space="0" w:color="auto"/>
        <w:right w:val="none" w:sz="0" w:space="0" w:color="auto"/>
      </w:divBdr>
    </w:div>
    <w:div w:id="788358274">
      <w:marLeft w:val="0"/>
      <w:marRight w:val="0"/>
      <w:marTop w:val="0"/>
      <w:marBottom w:val="0"/>
      <w:divBdr>
        <w:top w:val="none" w:sz="0" w:space="0" w:color="auto"/>
        <w:left w:val="none" w:sz="0" w:space="0" w:color="auto"/>
        <w:bottom w:val="none" w:sz="0" w:space="0" w:color="auto"/>
        <w:right w:val="none" w:sz="0" w:space="0" w:color="auto"/>
      </w:divBdr>
    </w:div>
    <w:div w:id="793060279">
      <w:marLeft w:val="0"/>
      <w:marRight w:val="0"/>
      <w:marTop w:val="0"/>
      <w:marBottom w:val="0"/>
      <w:divBdr>
        <w:top w:val="none" w:sz="0" w:space="0" w:color="auto"/>
        <w:left w:val="none" w:sz="0" w:space="0" w:color="auto"/>
        <w:bottom w:val="none" w:sz="0" w:space="0" w:color="auto"/>
        <w:right w:val="none" w:sz="0" w:space="0" w:color="auto"/>
      </w:divBdr>
    </w:div>
    <w:div w:id="797143135">
      <w:marLeft w:val="0"/>
      <w:marRight w:val="0"/>
      <w:marTop w:val="0"/>
      <w:marBottom w:val="0"/>
      <w:divBdr>
        <w:top w:val="none" w:sz="0" w:space="0" w:color="auto"/>
        <w:left w:val="none" w:sz="0" w:space="0" w:color="auto"/>
        <w:bottom w:val="none" w:sz="0" w:space="0" w:color="auto"/>
        <w:right w:val="none" w:sz="0" w:space="0" w:color="auto"/>
      </w:divBdr>
    </w:div>
    <w:div w:id="799424520">
      <w:marLeft w:val="0"/>
      <w:marRight w:val="0"/>
      <w:marTop w:val="0"/>
      <w:marBottom w:val="0"/>
      <w:divBdr>
        <w:top w:val="none" w:sz="0" w:space="0" w:color="auto"/>
        <w:left w:val="none" w:sz="0" w:space="0" w:color="auto"/>
        <w:bottom w:val="none" w:sz="0" w:space="0" w:color="auto"/>
        <w:right w:val="none" w:sz="0" w:space="0" w:color="auto"/>
      </w:divBdr>
    </w:div>
    <w:div w:id="805127089">
      <w:marLeft w:val="0"/>
      <w:marRight w:val="0"/>
      <w:marTop w:val="0"/>
      <w:marBottom w:val="0"/>
      <w:divBdr>
        <w:top w:val="none" w:sz="0" w:space="0" w:color="auto"/>
        <w:left w:val="none" w:sz="0" w:space="0" w:color="auto"/>
        <w:bottom w:val="none" w:sz="0" w:space="0" w:color="auto"/>
        <w:right w:val="none" w:sz="0" w:space="0" w:color="auto"/>
      </w:divBdr>
    </w:div>
    <w:div w:id="822307719">
      <w:marLeft w:val="0"/>
      <w:marRight w:val="0"/>
      <w:marTop w:val="0"/>
      <w:marBottom w:val="0"/>
      <w:divBdr>
        <w:top w:val="none" w:sz="0" w:space="0" w:color="auto"/>
        <w:left w:val="none" w:sz="0" w:space="0" w:color="auto"/>
        <w:bottom w:val="none" w:sz="0" w:space="0" w:color="auto"/>
        <w:right w:val="none" w:sz="0" w:space="0" w:color="auto"/>
      </w:divBdr>
    </w:div>
    <w:div w:id="822625463">
      <w:marLeft w:val="0"/>
      <w:marRight w:val="0"/>
      <w:marTop w:val="0"/>
      <w:marBottom w:val="0"/>
      <w:divBdr>
        <w:top w:val="none" w:sz="0" w:space="0" w:color="auto"/>
        <w:left w:val="none" w:sz="0" w:space="0" w:color="auto"/>
        <w:bottom w:val="none" w:sz="0" w:space="0" w:color="auto"/>
        <w:right w:val="none" w:sz="0" w:space="0" w:color="auto"/>
      </w:divBdr>
    </w:div>
    <w:div w:id="823394946">
      <w:marLeft w:val="0"/>
      <w:marRight w:val="0"/>
      <w:marTop w:val="0"/>
      <w:marBottom w:val="0"/>
      <w:divBdr>
        <w:top w:val="none" w:sz="0" w:space="0" w:color="auto"/>
        <w:left w:val="none" w:sz="0" w:space="0" w:color="auto"/>
        <w:bottom w:val="none" w:sz="0" w:space="0" w:color="auto"/>
        <w:right w:val="none" w:sz="0" w:space="0" w:color="auto"/>
      </w:divBdr>
    </w:div>
    <w:div w:id="824054842">
      <w:marLeft w:val="0"/>
      <w:marRight w:val="0"/>
      <w:marTop w:val="0"/>
      <w:marBottom w:val="0"/>
      <w:divBdr>
        <w:top w:val="none" w:sz="0" w:space="0" w:color="auto"/>
        <w:left w:val="none" w:sz="0" w:space="0" w:color="auto"/>
        <w:bottom w:val="none" w:sz="0" w:space="0" w:color="auto"/>
        <w:right w:val="none" w:sz="0" w:space="0" w:color="auto"/>
      </w:divBdr>
    </w:div>
    <w:div w:id="825896116">
      <w:marLeft w:val="0"/>
      <w:marRight w:val="0"/>
      <w:marTop w:val="0"/>
      <w:marBottom w:val="0"/>
      <w:divBdr>
        <w:top w:val="none" w:sz="0" w:space="0" w:color="auto"/>
        <w:left w:val="none" w:sz="0" w:space="0" w:color="auto"/>
        <w:bottom w:val="none" w:sz="0" w:space="0" w:color="auto"/>
        <w:right w:val="none" w:sz="0" w:space="0" w:color="auto"/>
      </w:divBdr>
    </w:div>
    <w:div w:id="839926247">
      <w:marLeft w:val="0"/>
      <w:marRight w:val="0"/>
      <w:marTop w:val="0"/>
      <w:marBottom w:val="0"/>
      <w:divBdr>
        <w:top w:val="none" w:sz="0" w:space="0" w:color="auto"/>
        <w:left w:val="none" w:sz="0" w:space="0" w:color="auto"/>
        <w:bottom w:val="none" w:sz="0" w:space="0" w:color="auto"/>
        <w:right w:val="none" w:sz="0" w:space="0" w:color="auto"/>
      </w:divBdr>
    </w:div>
    <w:div w:id="842402872">
      <w:marLeft w:val="0"/>
      <w:marRight w:val="0"/>
      <w:marTop w:val="0"/>
      <w:marBottom w:val="0"/>
      <w:divBdr>
        <w:top w:val="none" w:sz="0" w:space="0" w:color="auto"/>
        <w:left w:val="none" w:sz="0" w:space="0" w:color="auto"/>
        <w:bottom w:val="none" w:sz="0" w:space="0" w:color="auto"/>
        <w:right w:val="none" w:sz="0" w:space="0" w:color="auto"/>
      </w:divBdr>
    </w:div>
    <w:div w:id="851456746">
      <w:marLeft w:val="0"/>
      <w:marRight w:val="0"/>
      <w:marTop w:val="0"/>
      <w:marBottom w:val="0"/>
      <w:divBdr>
        <w:top w:val="none" w:sz="0" w:space="0" w:color="auto"/>
        <w:left w:val="none" w:sz="0" w:space="0" w:color="auto"/>
        <w:bottom w:val="none" w:sz="0" w:space="0" w:color="auto"/>
        <w:right w:val="none" w:sz="0" w:space="0" w:color="auto"/>
      </w:divBdr>
    </w:div>
    <w:div w:id="855197818">
      <w:marLeft w:val="0"/>
      <w:marRight w:val="0"/>
      <w:marTop w:val="0"/>
      <w:marBottom w:val="0"/>
      <w:divBdr>
        <w:top w:val="none" w:sz="0" w:space="0" w:color="auto"/>
        <w:left w:val="none" w:sz="0" w:space="0" w:color="auto"/>
        <w:bottom w:val="none" w:sz="0" w:space="0" w:color="auto"/>
        <w:right w:val="none" w:sz="0" w:space="0" w:color="auto"/>
      </w:divBdr>
    </w:div>
    <w:div w:id="857432716">
      <w:marLeft w:val="0"/>
      <w:marRight w:val="0"/>
      <w:marTop w:val="0"/>
      <w:marBottom w:val="0"/>
      <w:divBdr>
        <w:top w:val="none" w:sz="0" w:space="0" w:color="auto"/>
        <w:left w:val="none" w:sz="0" w:space="0" w:color="auto"/>
        <w:bottom w:val="none" w:sz="0" w:space="0" w:color="auto"/>
        <w:right w:val="none" w:sz="0" w:space="0" w:color="auto"/>
      </w:divBdr>
    </w:div>
    <w:div w:id="864901484">
      <w:marLeft w:val="0"/>
      <w:marRight w:val="0"/>
      <w:marTop w:val="0"/>
      <w:marBottom w:val="0"/>
      <w:divBdr>
        <w:top w:val="none" w:sz="0" w:space="0" w:color="auto"/>
        <w:left w:val="none" w:sz="0" w:space="0" w:color="auto"/>
        <w:bottom w:val="none" w:sz="0" w:space="0" w:color="auto"/>
        <w:right w:val="none" w:sz="0" w:space="0" w:color="auto"/>
      </w:divBdr>
    </w:div>
    <w:div w:id="865169911">
      <w:marLeft w:val="0"/>
      <w:marRight w:val="0"/>
      <w:marTop w:val="0"/>
      <w:marBottom w:val="0"/>
      <w:divBdr>
        <w:top w:val="none" w:sz="0" w:space="0" w:color="auto"/>
        <w:left w:val="none" w:sz="0" w:space="0" w:color="auto"/>
        <w:bottom w:val="none" w:sz="0" w:space="0" w:color="auto"/>
        <w:right w:val="none" w:sz="0" w:space="0" w:color="auto"/>
      </w:divBdr>
    </w:div>
    <w:div w:id="867377387">
      <w:marLeft w:val="0"/>
      <w:marRight w:val="0"/>
      <w:marTop w:val="0"/>
      <w:marBottom w:val="0"/>
      <w:divBdr>
        <w:top w:val="none" w:sz="0" w:space="0" w:color="auto"/>
        <w:left w:val="none" w:sz="0" w:space="0" w:color="auto"/>
        <w:bottom w:val="none" w:sz="0" w:space="0" w:color="auto"/>
        <w:right w:val="none" w:sz="0" w:space="0" w:color="auto"/>
      </w:divBdr>
    </w:div>
    <w:div w:id="875044303">
      <w:marLeft w:val="0"/>
      <w:marRight w:val="0"/>
      <w:marTop w:val="0"/>
      <w:marBottom w:val="0"/>
      <w:divBdr>
        <w:top w:val="none" w:sz="0" w:space="0" w:color="auto"/>
        <w:left w:val="none" w:sz="0" w:space="0" w:color="auto"/>
        <w:bottom w:val="none" w:sz="0" w:space="0" w:color="auto"/>
        <w:right w:val="none" w:sz="0" w:space="0" w:color="auto"/>
      </w:divBdr>
    </w:div>
    <w:div w:id="893927288">
      <w:marLeft w:val="0"/>
      <w:marRight w:val="0"/>
      <w:marTop w:val="0"/>
      <w:marBottom w:val="0"/>
      <w:divBdr>
        <w:top w:val="none" w:sz="0" w:space="0" w:color="auto"/>
        <w:left w:val="none" w:sz="0" w:space="0" w:color="auto"/>
        <w:bottom w:val="none" w:sz="0" w:space="0" w:color="auto"/>
        <w:right w:val="none" w:sz="0" w:space="0" w:color="auto"/>
      </w:divBdr>
    </w:div>
    <w:div w:id="898713622">
      <w:marLeft w:val="0"/>
      <w:marRight w:val="0"/>
      <w:marTop w:val="0"/>
      <w:marBottom w:val="0"/>
      <w:divBdr>
        <w:top w:val="none" w:sz="0" w:space="0" w:color="auto"/>
        <w:left w:val="none" w:sz="0" w:space="0" w:color="auto"/>
        <w:bottom w:val="none" w:sz="0" w:space="0" w:color="auto"/>
        <w:right w:val="none" w:sz="0" w:space="0" w:color="auto"/>
      </w:divBdr>
    </w:div>
    <w:div w:id="906110234">
      <w:marLeft w:val="0"/>
      <w:marRight w:val="0"/>
      <w:marTop w:val="0"/>
      <w:marBottom w:val="0"/>
      <w:divBdr>
        <w:top w:val="none" w:sz="0" w:space="0" w:color="auto"/>
        <w:left w:val="none" w:sz="0" w:space="0" w:color="auto"/>
        <w:bottom w:val="none" w:sz="0" w:space="0" w:color="auto"/>
        <w:right w:val="none" w:sz="0" w:space="0" w:color="auto"/>
      </w:divBdr>
    </w:div>
    <w:div w:id="915166618">
      <w:marLeft w:val="0"/>
      <w:marRight w:val="0"/>
      <w:marTop w:val="0"/>
      <w:marBottom w:val="0"/>
      <w:divBdr>
        <w:top w:val="none" w:sz="0" w:space="0" w:color="auto"/>
        <w:left w:val="none" w:sz="0" w:space="0" w:color="auto"/>
        <w:bottom w:val="none" w:sz="0" w:space="0" w:color="auto"/>
        <w:right w:val="none" w:sz="0" w:space="0" w:color="auto"/>
      </w:divBdr>
    </w:div>
    <w:div w:id="922687614">
      <w:marLeft w:val="0"/>
      <w:marRight w:val="0"/>
      <w:marTop w:val="0"/>
      <w:marBottom w:val="0"/>
      <w:divBdr>
        <w:top w:val="none" w:sz="0" w:space="0" w:color="auto"/>
        <w:left w:val="none" w:sz="0" w:space="0" w:color="auto"/>
        <w:bottom w:val="none" w:sz="0" w:space="0" w:color="auto"/>
        <w:right w:val="none" w:sz="0" w:space="0" w:color="auto"/>
      </w:divBdr>
    </w:div>
    <w:div w:id="923147597">
      <w:marLeft w:val="0"/>
      <w:marRight w:val="0"/>
      <w:marTop w:val="0"/>
      <w:marBottom w:val="0"/>
      <w:divBdr>
        <w:top w:val="none" w:sz="0" w:space="0" w:color="auto"/>
        <w:left w:val="none" w:sz="0" w:space="0" w:color="auto"/>
        <w:bottom w:val="none" w:sz="0" w:space="0" w:color="auto"/>
        <w:right w:val="none" w:sz="0" w:space="0" w:color="auto"/>
      </w:divBdr>
    </w:div>
    <w:div w:id="936866915">
      <w:marLeft w:val="0"/>
      <w:marRight w:val="0"/>
      <w:marTop w:val="0"/>
      <w:marBottom w:val="0"/>
      <w:divBdr>
        <w:top w:val="none" w:sz="0" w:space="0" w:color="auto"/>
        <w:left w:val="none" w:sz="0" w:space="0" w:color="auto"/>
        <w:bottom w:val="none" w:sz="0" w:space="0" w:color="auto"/>
        <w:right w:val="none" w:sz="0" w:space="0" w:color="auto"/>
      </w:divBdr>
    </w:div>
    <w:div w:id="943416856">
      <w:marLeft w:val="0"/>
      <w:marRight w:val="0"/>
      <w:marTop w:val="0"/>
      <w:marBottom w:val="0"/>
      <w:divBdr>
        <w:top w:val="none" w:sz="0" w:space="0" w:color="auto"/>
        <w:left w:val="none" w:sz="0" w:space="0" w:color="auto"/>
        <w:bottom w:val="none" w:sz="0" w:space="0" w:color="auto"/>
        <w:right w:val="none" w:sz="0" w:space="0" w:color="auto"/>
      </w:divBdr>
    </w:div>
    <w:div w:id="948199620">
      <w:marLeft w:val="0"/>
      <w:marRight w:val="0"/>
      <w:marTop w:val="0"/>
      <w:marBottom w:val="0"/>
      <w:divBdr>
        <w:top w:val="none" w:sz="0" w:space="0" w:color="auto"/>
        <w:left w:val="none" w:sz="0" w:space="0" w:color="auto"/>
        <w:bottom w:val="none" w:sz="0" w:space="0" w:color="auto"/>
        <w:right w:val="none" w:sz="0" w:space="0" w:color="auto"/>
      </w:divBdr>
    </w:div>
    <w:div w:id="950939622">
      <w:marLeft w:val="0"/>
      <w:marRight w:val="0"/>
      <w:marTop w:val="0"/>
      <w:marBottom w:val="0"/>
      <w:divBdr>
        <w:top w:val="none" w:sz="0" w:space="0" w:color="auto"/>
        <w:left w:val="none" w:sz="0" w:space="0" w:color="auto"/>
        <w:bottom w:val="none" w:sz="0" w:space="0" w:color="auto"/>
        <w:right w:val="none" w:sz="0" w:space="0" w:color="auto"/>
      </w:divBdr>
    </w:div>
    <w:div w:id="951672547">
      <w:marLeft w:val="0"/>
      <w:marRight w:val="0"/>
      <w:marTop w:val="0"/>
      <w:marBottom w:val="0"/>
      <w:divBdr>
        <w:top w:val="none" w:sz="0" w:space="0" w:color="auto"/>
        <w:left w:val="none" w:sz="0" w:space="0" w:color="auto"/>
        <w:bottom w:val="none" w:sz="0" w:space="0" w:color="auto"/>
        <w:right w:val="none" w:sz="0" w:space="0" w:color="auto"/>
      </w:divBdr>
    </w:div>
    <w:div w:id="953168053">
      <w:marLeft w:val="0"/>
      <w:marRight w:val="0"/>
      <w:marTop w:val="0"/>
      <w:marBottom w:val="0"/>
      <w:divBdr>
        <w:top w:val="none" w:sz="0" w:space="0" w:color="auto"/>
        <w:left w:val="none" w:sz="0" w:space="0" w:color="auto"/>
        <w:bottom w:val="none" w:sz="0" w:space="0" w:color="auto"/>
        <w:right w:val="none" w:sz="0" w:space="0" w:color="auto"/>
      </w:divBdr>
    </w:div>
    <w:div w:id="963271846">
      <w:marLeft w:val="0"/>
      <w:marRight w:val="0"/>
      <w:marTop w:val="0"/>
      <w:marBottom w:val="0"/>
      <w:divBdr>
        <w:top w:val="none" w:sz="0" w:space="0" w:color="auto"/>
        <w:left w:val="none" w:sz="0" w:space="0" w:color="auto"/>
        <w:bottom w:val="none" w:sz="0" w:space="0" w:color="auto"/>
        <w:right w:val="none" w:sz="0" w:space="0" w:color="auto"/>
      </w:divBdr>
    </w:div>
    <w:div w:id="965811707">
      <w:marLeft w:val="0"/>
      <w:marRight w:val="0"/>
      <w:marTop w:val="0"/>
      <w:marBottom w:val="0"/>
      <w:divBdr>
        <w:top w:val="none" w:sz="0" w:space="0" w:color="auto"/>
        <w:left w:val="none" w:sz="0" w:space="0" w:color="auto"/>
        <w:bottom w:val="none" w:sz="0" w:space="0" w:color="auto"/>
        <w:right w:val="none" w:sz="0" w:space="0" w:color="auto"/>
      </w:divBdr>
    </w:div>
    <w:div w:id="974528762">
      <w:marLeft w:val="0"/>
      <w:marRight w:val="0"/>
      <w:marTop w:val="0"/>
      <w:marBottom w:val="0"/>
      <w:divBdr>
        <w:top w:val="none" w:sz="0" w:space="0" w:color="auto"/>
        <w:left w:val="none" w:sz="0" w:space="0" w:color="auto"/>
        <w:bottom w:val="none" w:sz="0" w:space="0" w:color="auto"/>
        <w:right w:val="none" w:sz="0" w:space="0" w:color="auto"/>
      </w:divBdr>
    </w:div>
    <w:div w:id="977610643">
      <w:marLeft w:val="0"/>
      <w:marRight w:val="0"/>
      <w:marTop w:val="0"/>
      <w:marBottom w:val="0"/>
      <w:divBdr>
        <w:top w:val="none" w:sz="0" w:space="0" w:color="auto"/>
        <w:left w:val="none" w:sz="0" w:space="0" w:color="auto"/>
        <w:bottom w:val="none" w:sz="0" w:space="0" w:color="auto"/>
        <w:right w:val="none" w:sz="0" w:space="0" w:color="auto"/>
      </w:divBdr>
    </w:div>
    <w:div w:id="978344895">
      <w:marLeft w:val="0"/>
      <w:marRight w:val="0"/>
      <w:marTop w:val="0"/>
      <w:marBottom w:val="0"/>
      <w:divBdr>
        <w:top w:val="none" w:sz="0" w:space="0" w:color="auto"/>
        <w:left w:val="none" w:sz="0" w:space="0" w:color="auto"/>
        <w:bottom w:val="none" w:sz="0" w:space="0" w:color="auto"/>
        <w:right w:val="none" w:sz="0" w:space="0" w:color="auto"/>
      </w:divBdr>
    </w:div>
    <w:div w:id="979463225">
      <w:marLeft w:val="0"/>
      <w:marRight w:val="0"/>
      <w:marTop w:val="0"/>
      <w:marBottom w:val="0"/>
      <w:divBdr>
        <w:top w:val="none" w:sz="0" w:space="0" w:color="auto"/>
        <w:left w:val="none" w:sz="0" w:space="0" w:color="auto"/>
        <w:bottom w:val="none" w:sz="0" w:space="0" w:color="auto"/>
        <w:right w:val="none" w:sz="0" w:space="0" w:color="auto"/>
      </w:divBdr>
    </w:div>
    <w:div w:id="982927396">
      <w:marLeft w:val="0"/>
      <w:marRight w:val="0"/>
      <w:marTop w:val="0"/>
      <w:marBottom w:val="0"/>
      <w:divBdr>
        <w:top w:val="none" w:sz="0" w:space="0" w:color="auto"/>
        <w:left w:val="none" w:sz="0" w:space="0" w:color="auto"/>
        <w:bottom w:val="none" w:sz="0" w:space="0" w:color="auto"/>
        <w:right w:val="none" w:sz="0" w:space="0" w:color="auto"/>
      </w:divBdr>
    </w:div>
    <w:div w:id="988631034">
      <w:marLeft w:val="0"/>
      <w:marRight w:val="0"/>
      <w:marTop w:val="0"/>
      <w:marBottom w:val="0"/>
      <w:divBdr>
        <w:top w:val="none" w:sz="0" w:space="0" w:color="auto"/>
        <w:left w:val="none" w:sz="0" w:space="0" w:color="auto"/>
        <w:bottom w:val="none" w:sz="0" w:space="0" w:color="auto"/>
        <w:right w:val="none" w:sz="0" w:space="0" w:color="auto"/>
      </w:divBdr>
    </w:div>
    <w:div w:id="993025698">
      <w:marLeft w:val="0"/>
      <w:marRight w:val="0"/>
      <w:marTop w:val="0"/>
      <w:marBottom w:val="0"/>
      <w:divBdr>
        <w:top w:val="none" w:sz="0" w:space="0" w:color="auto"/>
        <w:left w:val="none" w:sz="0" w:space="0" w:color="auto"/>
        <w:bottom w:val="none" w:sz="0" w:space="0" w:color="auto"/>
        <w:right w:val="none" w:sz="0" w:space="0" w:color="auto"/>
      </w:divBdr>
    </w:div>
    <w:div w:id="993333538">
      <w:marLeft w:val="0"/>
      <w:marRight w:val="0"/>
      <w:marTop w:val="0"/>
      <w:marBottom w:val="0"/>
      <w:divBdr>
        <w:top w:val="none" w:sz="0" w:space="0" w:color="auto"/>
        <w:left w:val="none" w:sz="0" w:space="0" w:color="auto"/>
        <w:bottom w:val="none" w:sz="0" w:space="0" w:color="auto"/>
        <w:right w:val="none" w:sz="0" w:space="0" w:color="auto"/>
      </w:divBdr>
    </w:div>
    <w:div w:id="997000066">
      <w:marLeft w:val="0"/>
      <w:marRight w:val="0"/>
      <w:marTop w:val="0"/>
      <w:marBottom w:val="0"/>
      <w:divBdr>
        <w:top w:val="none" w:sz="0" w:space="0" w:color="auto"/>
        <w:left w:val="none" w:sz="0" w:space="0" w:color="auto"/>
        <w:bottom w:val="none" w:sz="0" w:space="0" w:color="auto"/>
        <w:right w:val="none" w:sz="0" w:space="0" w:color="auto"/>
      </w:divBdr>
    </w:div>
    <w:div w:id="1004631568">
      <w:marLeft w:val="0"/>
      <w:marRight w:val="0"/>
      <w:marTop w:val="0"/>
      <w:marBottom w:val="0"/>
      <w:divBdr>
        <w:top w:val="none" w:sz="0" w:space="0" w:color="auto"/>
        <w:left w:val="none" w:sz="0" w:space="0" w:color="auto"/>
        <w:bottom w:val="none" w:sz="0" w:space="0" w:color="auto"/>
        <w:right w:val="none" w:sz="0" w:space="0" w:color="auto"/>
      </w:divBdr>
    </w:div>
    <w:div w:id="1005278818">
      <w:marLeft w:val="0"/>
      <w:marRight w:val="0"/>
      <w:marTop w:val="0"/>
      <w:marBottom w:val="0"/>
      <w:divBdr>
        <w:top w:val="none" w:sz="0" w:space="0" w:color="auto"/>
        <w:left w:val="none" w:sz="0" w:space="0" w:color="auto"/>
        <w:bottom w:val="none" w:sz="0" w:space="0" w:color="auto"/>
        <w:right w:val="none" w:sz="0" w:space="0" w:color="auto"/>
      </w:divBdr>
    </w:div>
    <w:div w:id="1009599597">
      <w:marLeft w:val="0"/>
      <w:marRight w:val="0"/>
      <w:marTop w:val="0"/>
      <w:marBottom w:val="0"/>
      <w:divBdr>
        <w:top w:val="none" w:sz="0" w:space="0" w:color="auto"/>
        <w:left w:val="none" w:sz="0" w:space="0" w:color="auto"/>
        <w:bottom w:val="none" w:sz="0" w:space="0" w:color="auto"/>
        <w:right w:val="none" w:sz="0" w:space="0" w:color="auto"/>
      </w:divBdr>
    </w:div>
    <w:div w:id="1010834254">
      <w:marLeft w:val="0"/>
      <w:marRight w:val="0"/>
      <w:marTop w:val="0"/>
      <w:marBottom w:val="0"/>
      <w:divBdr>
        <w:top w:val="none" w:sz="0" w:space="0" w:color="auto"/>
        <w:left w:val="none" w:sz="0" w:space="0" w:color="auto"/>
        <w:bottom w:val="none" w:sz="0" w:space="0" w:color="auto"/>
        <w:right w:val="none" w:sz="0" w:space="0" w:color="auto"/>
      </w:divBdr>
    </w:div>
    <w:div w:id="1014378624">
      <w:marLeft w:val="0"/>
      <w:marRight w:val="0"/>
      <w:marTop w:val="0"/>
      <w:marBottom w:val="0"/>
      <w:divBdr>
        <w:top w:val="none" w:sz="0" w:space="0" w:color="auto"/>
        <w:left w:val="none" w:sz="0" w:space="0" w:color="auto"/>
        <w:bottom w:val="none" w:sz="0" w:space="0" w:color="auto"/>
        <w:right w:val="none" w:sz="0" w:space="0" w:color="auto"/>
      </w:divBdr>
    </w:div>
    <w:div w:id="1016805012">
      <w:marLeft w:val="0"/>
      <w:marRight w:val="0"/>
      <w:marTop w:val="0"/>
      <w:marBottom w:val="0"/>
      <w:divBdr>
        <w:top w:val="none" w:sz="0" w:space="0" w:color="auto"/>
        <w:left w:val="none" w:sz="0" w:space="0" w:color="auto"/>
        <w:bottom w:val="none" w:sz="0" w:space="0" w:color="auto"/>
        <w:right w:val="none" w:sz="0" w:space="0" w:color="auto"/>
      </w:divBdr>
    </w:div>
    <w:div w:id="1025133919">
      <w:marLeft w:val="0"/>
      <w:marRight w:val="0"/>
      <w:marTop w:val="0"/>
      <w:marBottom w:val="0"/>
      <w:divBdr>
        <w:top w:val="none" w:sz="0" w:space="0" w:color="auto"/>
        <w:left w:val="none" w:sz="0" w:space="0" w:color="auto"/>
        <w:bottom w:val="none" w:sz="0" w:space="0" w:color="auto"/>
        <w:right w:val="none" w:sz="0" w:space="0" w:color="auto"/>
      </w:divBdr>
    </w:div>
    <w:div w:id="1025911261">
      <w:marLeft w:val="0"/>
      <w:marRight w:val="0"/>
      <w:marTop w:val="0"/>
      <w:marBottom w:val="0"/>
      <w:divBdr>
        <w:top w:val="none" w:sz="0" w:space="0" w:color="auto"/>
        <w:left w:val="none" w:sz="0" w:space="0" w:color="auto"/>
        <w:bottom w:val="none" w:sz="0" w:space="0" w:color="auto"/>
        <w:right w:val="none" w:sz="0" w:space="0" w:color="auto"/>
      </w:divBdr>
    </w:div>
    <w:div w:id="1053579010">
      <w:marLeft w:val="0"/>
      <w:marRight w:val="0"/>
      <w:marTop w:val="0"/>
      <w:marBottom w:val="0"/>
      <w:divBdr>
        <w:top w:val="none" w:sz="0" w:space="0" w:color="auto"/>
        <w:left w:val="none" w:sz="0" w:space="0" w:color="auto"/>
        <w:bottom w:val="none" w:sz="0" w:space="0" w:color="auto"/>
        <w:right w:val="none" w:sz="0" w:space="0" w:color="auto"/>
      </w:divBdr>
    </w:div>
    <w:div w:id="1054042180">
      <w:marLeft w:val="0"/>
      <w:marRight w:val="0"/>
      <w:marTop w:val="0"/>
      <w:marBottom w:val="0"/>
      <w:divBdr>
        <w:top w:val="none" w:sz="0" w:space="0" w:color="auto"/>
        <w:left w:val="none" w:sz="0" w:space="0" w:color="auto"/>
        <w:bottom w:val="none" w:sz="0" w:space="0" w:color="auto"/>
        <w:right w:val="none" w:sz="0" w:space="0" w:color="auto"/>
      </w:divBdr>
    </w:div>
    <w:div w:id="1065758175">
      <w:marLeft w:val="0"/>
      <w:marRight w:val="0"/>
      <w:marTop w:val="0"/>
      <w:marBottom w:val="0"/>
      <w:divBdr>
        <w:top w:val="none" w:sz="0" w:space="0" w:color="auto"/>
        <w:left w:val="none" w:sz="0" w:space="0" w:color="auto"/>
        <w:bottom w:val="none" w:sz="0" w:space="0" w:color="auto"/>
        <w:right w:val="none" w:sz="0" w:space="0" w:color="auto"/>
      </w:divBdr>
    </w:div>
    <w:div w:id="1066494942">
      <w:marLeft w:val="0"/>
      <w:marRight w:val="0"/>
      <w:marTop w:val="0"/>
      <w:marBottom w:val="0"/>
      <w:divBdr>
        <w:top w:val="none" w:sz="0" w:space="0" w:color="auto"/>
        <w:left w:val="none" w:sz="0" w:space="0" w:color="auto"/>
        <w:bottom w:val="none" w:sz="0" w:space="0" w:color="auto"/>
        <w:right w:val="none" w:sz="0" w:space="0" w:color="auto"/>
      </w:divBdr>
    </w:div>
    <w:div w:id="1069231477">
      <w:marLeft w:val="0"/>
      <w:marRight w:val="0"/>
      <w:marTop w:val="0"/>
      <w:marBottom w:val="0"/>
      <w:divBdr>
        <w:top w:val="none" w:sz="0" w:space="0" w:color="auto"/>
        <w:left w:val="none" w:sz="0" w:space="0" w:color="auto"/>
        <w:bottom w:val="none" w:sz="0" w:space="0" w:color="auto"/>
        <w:right w:val="none" w:sz="0" w:space="0" w:color="auto"/>
      </w:divBdr>
    </w:div>
    <w:div w:id="1075201193">
      <w:marLeft w:val="0"/>
      <w:marRight w:val="0"/>
      <w:marTop w:val="0"/>
      <w:marBottom w:val="0"/>
      <w:divBdr>
        <w:top w:val="none" w:sz="0" w:space="0" w:color="auto"/>
        <w:left w:val="none" w:sz="0" w:space="0" w:color="auto"/>
        <w:bottom w:val="none" w:sz="0" w:space="0" w:color="auto"/>
        <w:right w:val="none" w:sz="0" w:space="0" w:color="auto"/>
      </w:divBdr>
    </w:div>
    <w:div w:id="1075664338">
      <w:marLeft w:val="0"/>
      <w:marRight w:val="0"/>
      <w:marTop w:val="0"/>
      <w:marBottom w:val="0"/>
      <w:divBdr>
        <w:top w:val="none" w:sz="0" w:space="0" w:color="auto"/>
        <w:left w:val="none" w:sz="0" w:space="0" w:color="auto"/>
        <w:bottom w:val="none" w:sz="0" w:space="0" w:color="auto"/>
        <w:right w:val="none" w:sz="0" w:space="0" w:color="auto"/>
      </w:divBdr>
    </w:div>
    <w:div w:id="1078095433">
      <w:marLeft w:val="0"/>
      <w:marRight w:val="0"/>
      <w:marTop w:val="0"/>
      <w:marBottom w:val="0"/>
      <w:divBdr>
        <w:top w:val="none" w:sz="0" w:space="0" w:color="auto"/>
        <w:left w:val="none" w:sz="0" w:space="0" w:color="auto"/>
        <w:bottom w:val="none" w:sz="0" w:space="0" w:color="auto"/>
        <w:right w:val="none" w:sz="0" w:space="0" w:color="auto"/>
      </w:divBdr>
    </w:div>
    <w:div w:id="1079444966">
      <w:marLeft w:val="0"/>
      <w:marRight w:val="0"/>
      <w:marTop w:val="0"/>
      <w:marBottom w:val="0"/>
      <w:divBdr>
        <w:top w:val="none" w:sz="0" w:space="0" w:color="auto"/>
        <w:left w:val="none" w:sz="0" w:space="0" w:color="auto"/>
        <w:bottom w:val="none" w:sz="0" w:space="0" w:color="auto"/>
        <w:right w:val="none" w:sz="0" w:space="0" w:color="auto"/>
      </w:divBdr>
    </w:div>
    <w:div w:id="1081101461">
      <w:marLeft w:val="0"/>
      <w:marRight w:val="0"/>
      <w:marTop w:val="0"/>
      <w:marBottom w:val="0"/>
      <w:divBdr>
        <w:top w:val="none" w:sz="0" w:space="0" w:color="auto"/>
        <w:left w:val="none" w:sz="0" w:space="0" w:color="auto"/>
        <w:bottom w:val="none" w:sz="0" w:space="0" w:color="auto"/>
        <w:right w:val="none" w:sz="0" w:space="0" w:color="auto"/>
      </w:divBdr>
    </w:div>
    <w:div w:id="1084647385">
      <w:marLeft w:val="0"/>
      <w:marRight w:val="0"/>
      <w:marTop w:val="0"/>
      <w:marBottom w:val="0"/>
      <w:divBdr>
        <w:top w:val="none" w:sz="0" w:space="0" w:color="auto"/>
        <w:left w:val="none" w:sz="0" w:space="0" w:color="auto"/>
        <w:bottom w:val="none" w:sz="0" w:space="0" w:color="auto"/>
        <w:right w:val="none" w:sz="0" w:space="0" w:color="auto"/>
      </w:divBdr>
    </w:div>
    <w:div w:id="1086193831">
      <w:marLeft w:val="0"/>
      <w:marRight w:val="0"/>
      <w:marTop w:val="0"/>
      <w:marBottom w:val="0"/>
      <w:divBdr>
        <w:top w:val="none" w:sz="0" w:space="0" w:color="auto"/>
        <w:left w:val="none" w:sz="0" w:space="0" w:color="auto"/>
        <w:bottom w:val="none" w:sz="0" w:space="0" w:color="auto"/>
        <w:right w:val="none" w:sz="0" w:space="0" w:color="auto"/>
      </w:divBdr>
    </w:div>
    <w:div w:id="1086339973">
      <w:marLeft w:val="0"/>
      <w:marRight w:val="0"/>
      <w:marTop w:val="0"/>
      <w:marBottom w:val="0"/>
      <w:divBdr>
        <w:top w:val="none" w:sz="0" w:space="0" w:color="auto"/>
        <w:left w:val="none" w:sz="0" w:space="0" w:color="auto"/>
        <w:bottom w:val="none" w:sz="0" w:space="0" w:color="auto"/>
        <w:right w:val="none" w:sz="0" w:space="0" w:color="auto"/>
      </w:divBdr>
    </w:div>
    <w:div w:id="1086607178">
      <w:marLeft w:val="0"/>
      <w:marRight w:val="0"/>
      <w:marTop w:val="0"/>
      <w:marBottom w:val="0"/>
      <w:divBdr>
        <w:top w:val="none" w:sz="0" w:space="0" w:color="auto"/>
        <w:left w:val="none" w:sz="0" w:space="0" w:color="auto"/>
        <w:bottom w:val="none" w:sz="0" w:space="0" w:color="auto"/>
        <w:right w:val="none" w:sz="0" w:space="0" w:color="auto"/>
      </w:divBdr>
    </w:div>
    <w:div w:id="1087311236">
      <w:marLeft w:val="0"/>
      <w:marRight w:val="0"/>
      <w:marTop w:val="0"/>
      <w:marBottom w:val="0"/>
      <w:divBdr>
        <w:top w:val="none" w:sz="0" w:space="0" w:color="auto"/>
        <w:left w:val="none" w:sz="0" w:space="0" w:color="auto"/>
        <w:bottom w:val="none" w:sz="0" w:space="0" w:color="auto"/>
        <w:right w:val="none" w:sz="0" w:space="0" w:color="auto"/>
      </w:divBdr>
    </w:div>
    <w:div w:id="1092359572">
      <w:marLeft w:val="0"/>
      <w:marRight w:val="0"/>
      <w:marTop w:val="0"/>
      <w:marBottom w:val="0"/>
      <w:divBdr>
        <w:top w:val="none" w:sz="0" w:space="0" w:color="auto"/>
        <w:left w:val="none" w:sz="0" w:space="0" w:color="auto"/>
        <w:bottom w:val="none" w:sz="0" w:space="0" w:color="auto"/>
        <w:right w:val="none" w:sz="0" w:space="0" w:color="auto"/>
      </w:divBdr>
    </w:div>
    <w:div w:id="1092505808">
      <w:marLeft w:val="0"/>
      <w:marRight w:val="0"/>
      <w:marTop w:val="0"/>
      <w:marBottom w:val="0"/>
      <w:divBdr>
        <w:top w:val="none" w:sz="0" w:space="0" w:color="auto"/>
        <w:left w:val="none" w:sz="0" w:space="0" w:color="auto"/>
        <w:bottom w:val="none" w:sz="0" w:space="0" w:color="auto"/>
        <w:right w:val="none" w:sz="0" w:space="0" w:color="auto"/>
      </w:divBdr>
    </w:div>
    <w:div w:id="1100834787">
      <w:marLeft w:val="0"/>
      <w:marRight w:val="0"/>
      <w:marTop w:val="0"/>
      <w:marBottom w:val="0"/>
      <w:divBdr>
        <w:top w:val="none" w:sz="0" w:space="0" w:color="auto"/>
        <w:left w:val="none" w:sz="0" w:space="0" w:color="auto"/>
        <w:bottom w:val="none" w:sz="0" w:space="0" w:color="auto"/>
        <w:right w:val="none" w:sz="0" w:space="0" w:color="auto"/>
      </w:divBdr>
    </w:div>
    <w:div w:id="1106541512">
      <w:marLeft w:val="0"/>
      <w:marRight w:val="0"/>
      <w:marTop w:val="0"/>
      <w:marBottom w:val="0"/>
      <w:divBdr>
        <w:top w:val="none" w:sz="0" w:space="0" w:color="auto"/>
        <w:left w:val="none" w:sz="0" w:space="0" w:color="auto"/>
        <w:bottom w:val="none" w:sz="0" w:space="0" w:color="auto"/>
        <w:right w:val="none" w:sz="0" w:space="0" w:color="auto"/>
      </w:divBdr>
    </w:div>
    <w:div w:id="1109856849">
      <w:marLeft w:val="0"/>
      <w:marRight w:val="0"/>
      <w:marTop w:val="0"/>
      <w:marBottom w:val="0"/>
      <w:divBdr>
        <w:top w:val="none" w:sz="0" w:space="0" w:color="auto"/>
        <w:left w:val="none" w:sz="0" w:space="0" w:color="auto"/>
        <w:bottom w:val="none" w:sz="0" w:space="0" w:color="auto"/>
        <w:right w:val="none" w:sz="0" w:space="0" w:color="auto"/>
      </w:divBdr>
    </w:div>
    <w:div w:id="1116370936">
      <w:marLeft w:val="0"/>
      <w:marRight w:val="0"/>
      <w:marTop w:val="0"/>
      <w:marBottom w:val="0"/>
      <w:divBdr>
        <w:top w:val="none" w:sz="0" w:space="0" w:color="auto"/>
        <w:left w:val="none" w:sz="0" w:space="0" w:color="auto"/>
        <w:bottom w:val="none" w:sz="0" w:space="0" w:color="auto"/>
        <w:right w:val="none" w:sz="0" w:space="0" w:color="auto"/>
      </w:divBdr>
    </w:div>
    <w:div w:id="1119951352">
      <w:marLeft w:val="0"/>
      <w:marRight w:val="0"/>
      <w:marTop w:val="0"/>
      <w:marBottom w:val="0"/>
      <w:divBdr>
        <w:top w:val="none" w:sz="0" w:space="0" w:color="auto"/>
        <w:left w:val="none" w:sz="0" w:space="0" w:color="auto"/>
        <w:bottom w:val="none" w:sz="0" w:space="0" w:color="auto"/>
        <w:right w:val="none" w:sz="0" w:space="0" w:color="auto"/>
      </w:divBdr>
    </w:div>
    <w:div w:id="1124302374">
      <w:marLeft w:val="0"/>
      <w:marRight w:val="0"/>
      <w:marTop w:val="0"/>
      <w:marBottom w:val="0"/>
      <w:divBdr>
        <w:top w:val="none" w:sz="0" w:space="0" w:color="auto"/>
        <w:left w:val="none" w:sz="0" w:space="0" w:color="auto"/>
        <w:bottom w:val="none" w:sz="0" w:space="0" w:color="auto"/>
        <w:right w:val="none" w:sz="0" w:space="0" w:color="auto"/>
      </w:divBdr>
    </w:div>
    <w:div w:id="1126120607">
      <w:marLeft w:val="0"/>
      <w:marRight w:val="0"/>
      <w:marTop w:val="0"/>
      <w:marBottom w:val="0"/>
      <w:divBdr>
        <w:top w:val="none" w:sz="0" w:space="0" w:color="auto"/>
        <w:left w:val="none" w:sz="0" w:space="0" w:color="auto"/>
        <w:bottom w:val="none" w:sz="0" w:space="0" w:color="auto"/>
        <w:right w:val="none" w:sz="0" w:space="0" w:color="auto"/>
      </w:divBdr>
    </w:div>
    <w:div w:id="1136793879">
      <w:marLeft w:val="0"/>
      <w:marRight w:val="0"/>
      <w:marTop w:val="0"/>
      <w:marBottom w:val="0"/>
      <w:divBdr>
        <w:top w:val="none" w:sz="0" w:space="0" w:color="auto"/>
        <w:left w:val="none" w:sz="0" w:space="0" w:color="auto"/>
        <w:bottom w:val="none" w:sz="0" w:space="0" w:color="auto"/>
        <w:right w:val="none" w:sz="0" w:space="0" w:color="auto"/>
      </w:divBdr>
    </w:div>
    <w:div w:id="1139304496">
      <w:marLeft w:val="0"/>
      <w:marRight w:val="0"/>
      <w:marTop w:val="0"/>
      <w:marBottom w:val="0"/>
      <w:divBdr>
        <w:top w:val="none" w:sz="0" w:space="0" w:color="auto"/>
        <w:left w:val="none" w:sz="0" w:space="0" w:color="auto"/>
        <w:bottom w:val="none" w:sz="0" w:space="0" w:color="auto"/>
        <w:right w:val="none" w:sz="0" w:space="0" w:color="auto"/>
      </w:divBdr>
    </w:div>
    <w:div w:id="1140459039">
      <w:marLeft w:val="0"/>
      <w:marRight w:val="0"/>
      <w:marTop w:val="0"/>
      <w:marBottom w:val="0"/>
      <w:divBdr>
        <w:top w:val="none" w:sz="0" w:space="0" w:color="auto"/>
        <w:left w:val="none" w:sz="0" w:space="0" w:color="auto"/>
        <w:bottom w:val="none" w:sz="0" w:space="0" w:color="auto"/>
        <w:right w:val="none" w:sz="0" w:space="0" w:color="auto"/>
      </w:divBdr>
    </w:div>
    <w:div w:id="1141846434">
      <w:marLeft w:val="0"/>
      <w:marRight w:val="0"/>
      <w:marTop w:val="0"/>
      <w:marBottom w:val="0"/>
      <w:divBdr>
        <w:top w:val="none" w:sz="0" w:space="0" w:color="auto"/>
        <w:left w:val="none" w:sz="0" w:space="0" w:color="auto"/>
        <w:bottom w:val="none" w:sz="0" w:space="0" w:color="auto"/>
        <w:right w:val="none" w:sz="0" w:space="0" w:color="auto"/>
      </w:divBdr>
    </w:div>
    <w:div w:id="1143735100">
      <w:marLeft w:val="0"/>
      <w:marRight w:val="0"/>
      <w:marTop w:val="0"/>
      <w:marBottom w:val="0"/>
      <w:divBdr>
        <w:top w:val="none" w:sz="0" w:space="0" w:color="auto"/>
        <w:left w:val="none" w:sz="0" w:space="0" w:color="auto"/>
        <w:bottom w:val="none" w:sz="0" w:space="0" w:color="auto"/>
        <w:right w:val="none" w:sz="0" w:space="0" w:color="auto"/>
      </w:divBdr>
    </w:div>
    <w:div w:id="1149397894">
      <w:marLeft w:val="0"/>
      <w:marRight w:val="0"/>
      <w:marTop w:val="0"/>
      <w:marBottom w:val="0"/>
      <w:divBdr>
        <w:top w:val="none" w:sz="0" w:space="0" w:color="auto"/>
        <w:left w:val="none" w:sz="0" w:space="0" w:color="auto"/>
        <w:bottom w:val="none" w:sz="0" w:space="0" w:color="auto"/>
        <w:right w:val="none" w:sz="0" w:space="0" w:color="auto"/>
      </w:divBdr>
    </w:div>
    <w:div w:id="1159005285">
      <w:marLeft w:val="0"/>
      <w:marRight w:val="0"/>
      <w:marTop w:val="0"/>
      <w:marBottom w:val="0"/>
      <w:divBdr>
        <w:top w:val="none" w:sz="0" w:space="0" w:color="auto"/>
        <w:left w:val="none" w:sz="0" w:space="0" w:color="auto"/>
        <w:bottom w:val="none" w:sz="0" w:space="0" w:color="auto"/>
        <w:right w:val="none" w:sz="0" w:space="0" w:color="auto"/>
      </w:divBdr>
    </w:div>
    <w:div w:id="1161504405">
      <w:marLeft w:val="0"/>
      <w:marRight w:val="0"/>
      <w:marTop w:val="0"/>
      <w:marBottom w:val="0"/>
      <w:divBdr>
        <w:top w:val="none" w:sz="0" w:space="0" w:color="auto"/>
        <w:left w:val="none" w:sz="0" w:space="0" w:color="auto"/>
        <w:bottom w:val="none" w:sz="0" w:space="0" w:color="auto"/>
        <w:right w:val="none" w:sz="0" w:space="0" w:color="auto"/>
      </w:divBdr>
    </w:div>
    <w:div w:id="1165166131">
      <w:bodyDiv w:val="1"/>
      <w:marLeft w:val="0"/>
      <w:marRight w:val="0"/>
      <w:marTop w:val="0"/>
      <w:marBottom w:val="0"/>
      <w:divBdr>
        <w:top w:val="none" w:sz="0" w:space="0" w:color="auto"/>
        <w:left w:val="none" w:sz="0" w:space="0" w:color="auto"/>
        <w:bottom w:val="none" w:sz="0" w:space="0" w:color="auto"/>
        <w:right w:val="none" w:sz="0" w:space="0" w:color="auto"/>
      </w:divBdr>
    </w:div>
    <w:div w:id="1180970993">
      <w:marLeft w:val="0"/>
      <w:marRight w:val="0"/>
      <w:marTop w:val="0"/>
      <w:marBottom w:val="0"/>
      <w:divBdr>
        <w:top w:val="none" w:sz="0" w:space="0" w:color="auto"/>
        <w:left w:val="none" w:sz="0" w:space="0" w:color="auto"/>
        <w:bottom w:val="none" w:sz="0" w:space="0" w:color="auto"/>
        <w:right w:val="none" w:sz="0" w:space="0" w:color="auto"/>
      </w:divBdr>
    </w:div>
    <w:div w:id="1187595612">
      <w:marLeft w:val="0"/>
      <w:marRight w:val="0"/>
      <w:marTop w:val="0"/>
      <w:marBottom w:val="0"/>
      <w:divBdr>
        <w:top w:val="none" w:sz="0" w:space="0" w:color="auto"/>
        <w:left w:val="none" w:sz="0" w:space="0" w:color="auto"/>
        <w:bottom w:val="none" w:sz="0" w:space="0" w:color="auto"/>
        <w:right w:val="none" w:sz="0" w:space="0" w:color="auto"/>
      </w:divBdr>
    </w:div>
    <w:div w:id="1187908247">
      <w:marLeft w:val="0"/>
      <w:marRight w:val="0"/>
      <w:marTop w:val="0"/>
      <w:marBottom w:val="0"/>
      <w:divBdr>
        <w:top w:val="none" w:sz="0" w:space="0" w:color="auto"/>
        <w:left w:val="none" w:sz="0" w:space="0" w:color="auto"/>
        <w:bottom w:val="none" w:sz="0" w:space="0" w:color="auto"/>
        <w:right w:val="none" w:sz="0" w:space="0" w:color="auto"/>
      </w:divBdr>
    </w:div>
    <w:div w:id="1190754687">
      <w:marLeft w:val="0"/>
      <w:marRight w:val="0"/>
      <w:marTop w:val="0"/>
      <w:marBottom w:val="0"/>
      <w:divBdr>
        <w:top w:val="none" w:sz="0" w:space="0" w:color="auto"/>
        <w:left w:val="none" w:sz="0" w:space="0" w:color="auto"/>
        <w:bottom w:val="none" w:sz="0" w:space="0" w:color="auto"/>
        <w:right w:val="none" w:sz="0" w:space="0" w:color="auto"/>
      </w:divBdr>
    </w:div>
    <w:div w:id="1191838515">
      <w:marLeft w:val="0"/>
      <w:marRight w:val="0"/>
      <w:marTop w:val="0"/>
      <w:marBottom w:val="0"/>
      <w:divBdr>
        <w:top w:val="none" w:sz="0" w:space="0" w:color="auto"/>
        <w:left w:val="none" w:sz="0" w:space="0" w:color="auto"/>
        <w:bottom w:val="none" w:sz="0" w:space="0" w:color="auto"/>
        <w:right w:val="none" w:sz="0" w:space="0" w:color="auto"/>
      </w:divBdr>
    </w:div>
    <w:div w:id="1194533244">
      <w:marLeft w:val="0"/>
      <w:marRight w:val="0"/>
      <w:marTop w:val="0"/>
      <w:marBottom w:val="0"/>
      <w:divBdr>
        <w:top w:val="none" w:sz="0" w:space="0" w:color="auto"/>
        <w:left w:val="none" w:sz="0" w:space="0" w:color="auto"/>
        <w:bottom w:val="none" w:sz="0" w:space="0" w:color="auto"/>
        <w:right w:val="none" w:sz="0" w:space="0" w:color="auto"/>
      </w:divBdr>
    </w:div>
    <w:div w:id="1194881483">
      <w:marLeft w:val="0"/>
      <w:marRight w:val="0"/>
      <w:marTop w:val="0"/>
      <w:marBottom w:val="0"/>
      <w:divBdr>
        <w:top w:val="none" w:sz="0" w:space="0" w:color="auto"/>
        <w:left w:val="none" w:sz="0" w:space="0" w:color="auto"/>
        <w:bottom w:val="none" w:sz="0" w:space="0" w:color="auto"/>
        <w:right w:val="none" w:sz="0" w:space="0" w:color="auto"/>
      </w:divBdr>
    </w:div>
    <w:div w:id="1195389437">
      <w:marLeft w:val="0"/>
      <w:marRight w:val="0"/>
      <w:marTop w:val="0"/>
      <w:marBottom w:val="0"/>
      <w:divBdr>
        <w:top w:val="none" w:sz="0" w:space="0" w:color="auto"/>
        <w:left w:val="none" w:sz="0" w:space="0" w:color="auto"/>
        <w:bottom w:val="none" w:sz="0" w:space="0" w:color="auto"/>
        <w:right w:val="none" w:sz="0" w:space="0" w:color="auto"/>
      </w:divBdr>
    </w:div>
    <w:div w:id="1196888718">
      <w:marLeft w:val="0"/>
      <w:marRight w:val="0"/>
      <w:marTop w:val="0"/>
      <w:marBottom w:val="0"/>
      <w:divBdr>
        <w:top w:val="none" w:sz="0" w:space="0" w:color="auto"/>
        <w:left w:val="none" w:sz="0" w:space="0" w:color="auto"/>
        <w:bottom w:val="none" w:sz="0" w:space="0" w:color="auto"/>
        <w:right w:val="none" w:sz="0" w:space="0" w:color="auto"/>
      </w:divBdr>
    </w:div>
    <w:div w:id="1197502822">
      <w:marLeft w:val="0"/>
      <w:marRight w:val="0"/>
      <w:marTop w:val="0"/>
      <w:marBottom w:val="0"/>
      <w:divBdr>
        <w:top w:val="none" w:sz="0" w:space="0" w:color="auto"/>
        <w:left w:val="none" w:sz="0" w:space="0" w:color="auto"/>
        <w:bottom w:val="none" w:sz="0" w:space="0" w:color="auto"/>
        <w:right w:val="none" w:sz="0" w:space="0" w:color="auto"/>
      </w:divBdr>
    </w:div>
    <w:div w:id="1199245551">
      <w:marLeft w:val="0"/>
      <w:marRight w:val="0"/>
      <w:marTop w:val="0"/>
      <w:marBottom w:val="0"/>
      <w:divBdr>
        <w:top w:val="none" w:sz="0" w:space="0" w:color="auto"/>
        <w:left w:val="none" w:sz="0" w:space="0" w:color="auto"/>
        <w:bottom w:val="none" w:sz="0" w:space="0" w:color="auto"/>
        <w:right w:val="none" w:sz="0" w:space="0" w:color="auto"/>
      </w:divBdr>
    </w:div>
    <w:div w:id="1200164766">
      <w:marLeft w:val="0"/>
      <w:marRight w:val="0"/>
      <w:marTop w:val="0"/>
      <w:marBottom w:val="0"/>
      <w:divBdr>
        <w:top w:val="none" w:sz="0" w:space="0" w:color="auto"/>
        <w:left w:val="none" w:sz="0" w:space="0" w:color="auto"/>
        <w:bottom w:val="none" w:sz="0" w:space="0" w:color="auto"/>
        <w:right w:val="none" w:sz="0" w:space="0" w:color="auto"/>
      </w:divBdr>
    </w:div>
    <w:div w:id="1204174438">
      <w:marLeft w:val="0"/>
      <w:marRight w:val="0"/>
      <w:marTop w:val="0"/>
      <w:marBottom w:val="0"/>
      <w:divBdr>
        <w:top w:val="none" w:sz="0" w:space="0" w:color="auto"/>
        <w:left w:val="none" w:sz="0" w:space="0" w:color="auto"/>
        <w:bottom w:val="none" w:sz="0" w:space="0" w:color="auto"/>
        <w:right w:val="none" w:sz="0" w:space="0" w:color="auto"/>
      </w:divBdr>
    </w:div>
    <w:div w:id="1207715988">
      <w:marLeft w:val="0"/>
      <w:marRight w:val="0"/>
      <w:marTop w:val="0"/>
      <w:marBottom w:val="0"/>
      <w:divBdr>
        <w:top w:val="none" w:sz="0" w:space="0" w:color="auto"/>
        <w:left w:val="none" w:sz="0" w:space="0" w:color="auto"/>
        <w:bottom w:val="none" w:sz="0" w:space="0" w:color="auto"/>
        <w:right w:val="none" w:sz="0" w:space="0" w:color="auto"/>
      </w:divBdr>
    </w:div>
    <w:div w:id="1210846820">
      <w:marLeft w:val="0"/>
      <w:marRight w:val="0"/>
      <w:marTop w:val="0"/>
      <w:marBottom w:val="0"/>
      <w:divBdr>
        <w:top w:val="none" w:sz="0" w:space="0" w:color="auto"/>
        <w:left w:val="none" w:sz="0" w:space="0" w:color="auto"/>
        <w:bottom w:val="none" w:sz="0" w:space="0" w:color="auto"/>
        <w:right w:val="none" w:sz="0" w:space="0" w:color="auto"/>
      </w:divBdr>
    </w:div>
    <w:div w:id="1213232184">
      <w:marLeft w:val="0"/>
      <w:marRight w:val="0"/>
      <w:marTop w:val="0"/>
      <w:marBottom w:val="0"/>
      <w:divBdr>
        <w:top w:val="none" w:sz="0" w:space="0" w:color="auto"/>
        <w:left w:val="none" w:sz="0" w:space="0" w:color="auto"/>
        <w:bottom w:val="none" w:sz="0" w:space="0" w:color="auto"/>
        <w:right w:val="none" w:sz="0" w:space="0" w:color="auto"/>
      </w:divBdr>
    </w:div>
    <w:div w:id="1235359132">
      <w:marLeft w:val="0"/>
      <w:marRight w:val="0"/>
      <w:marTop w:val="0"/>
      <w:marBottom w:val="0"/>
      <w:divBdr>
        <w:top w:val="none" w:sz="0" w:space="0" w:color="auto"/>
        <w:left w:val="none" w:sz="0" w:space="0" w:color="auto"/>
        <w:bottom w:val="none" w:sz="0" w:space="0" w:color="auto"/>
        <w:right w:val="none" w:sz="0" w:space="0" w:color="auto"/>
      </w:divBdr>
    </w:div>
    <w:div w:id="1244220336">
      <w:marLeft w:val="0"/>
      <w:marRight w:val="0"/>
      <w:marTop w:val="0"/>
      <w:marBottom w:val="0"/>
      <w:divBdr>
        <w:top w:val="none" w:sz="0" w:space="0" w:color="auto"/>
        <w:left w:val="none" w:sz="0" w:space="0" w:color="auto"/>
        <w:bottom w:val="none" w:sz="0" w:space="0" w:color="auto"/>
        <w:right w:val="none" w:sz="0" w:space="0" w:color="auto"/>
      </w:divBdr>
    </w:div>
    <w:div w:id="1247689774">
      <w:marLeft w:val="0"/>
      <w:marRight w:val="0"/>
      <w:marTop w:val="0"/>
      <w:marBottom w:val="0"/>
      <w:divBdr>
        <w:top w:val="none" w:sz="0" w:space="0" w:color="auto"/>
        <w:left w:val="none" w:sz="0" w:space="0" w:color="auto"/>
        <w:bottom w:val="none" w:sz="0" w:space="0" w:color="auto"/>
        <w:right w:val="none" w:sz="0" w:space="0" w:color="auto"/>
      </w:divBdr>
    </w:div>
    <w:div w:id="1275406113">
      <w:marLeft w:val="0"/>
      <w:marRight w:val="0"/>
      <w:marTop w:val="0"/>
      <w:marBottom w:val="0"/>
      <w:divBdr>
        <w:top w:val="none" w:sz="0" w:space="0" w:color="auto"/>
        <w:left w:val="none" w:sz="0" w:space="0" w:color="auto"/>
        <w:bottom w:val="none" w:sz="0" w:space="0" w:color="auto"/>
        <w:right w:val="none" w:sz="0" w:space="0" w:color="auto"/>
      </w:divBdr>
    </w:div>
    <w:div w:id="1282372739">
      <w:marLeft w:val="0"/>
      <w:marRight w:val="0"/>
      <w:marTop w:val="0"/>
      <w:marBottom w:val="0"/>
      <w:divBdr>
        <w:top w:val="none" w:sz="0" w:space="0" w:color="auto"/>
        <w:left w:val="none" w:sz="0" w:space="0" w:color="auto"/>
        <w:bottom w:val="none" w:sz="0" w:space="0" w:color="auto"/>
        <w:right w:val="none" w:sz="0" w:space="0" w:color="auto"/>
      </w:divBdr>
    </w:div>
    <w:div w:id="1287003656">
      <w:marLeft w:val="0"/>
      <w:marRight w:val="0"/>
      <w:marTop w:val="0"/>
      <w:marBottom w:val="0"/>
      <w:divBdr>
        <w:top w:val="none" w:sz="0" w:space="0" w:color="auto"/>
        <w:left w:val="none" w:sz="0" w:space="0" w:color="auto"/>
        <w:bottom w:val="none" w:sz="0" w:space="0" w:color="auto"/>
        <w:right w:val="none" w:sz="0" w:space="0" w:color="auto"/>
      </w:divBdr>
    </w:div>
    <w:div w:id="1291404322">
      <w:marLeft w:val="0"/>
      <w:marRight w:val="0"/>
      <w:marTop w:val="0"/>
      <w:marBottom w:val="0"/>
      <w:divBdr>
        <w:top w:val="none" w:sz="0" w:space="0" w:color="auto"/>
        <w:left w:val="none" w:sz="0" w:space="0" w:color="auto"/>
        <w:bottom w:val="none" w:sz="0" w:space="0" w:color="auto"/>
        <w:right w:val="none" w:sz="0" w:space="0" w:color="auto"/>
      </w:divBdr>
    </w:div>
    <w:div w:id="1292830751">
      <w:marLeft w:val="0"/>
      <w:marRight w:val="0"/>
      <w:marTop w:val="0"/>
      <w:marBottom w:val="0"/>
      <w:divBdr>
        <w:top w:val="none" w:sz="0" w:space="0" w:color="auto"/>
        <w:left w:val="none" w:sz="0" w:space="0" w:color="auto"/>
        <w:bottom w:val="none" w:sz="0" w:space="0" w:color="auto"/>
        <w:right w:val="none" w:sz="0" w:space="0" w:color="auto"/>
      </w:divBdr>
    </w:div>
    <w:div w:id="1299146230">
      <w:marLeft w:val="0"/>
      <w:marRight w:val="0"/>
      <w:marTop w:val="0"/>
      <w:marBottom w:val="0"/>
      <w:divBdr>
        <w:top w:val="none" w:sz="0" w:space="0" w:color="auto"/>
        <w:left w:val="none" w:sz="0" w:space="0" w:color="auto"/>
        <w:bottom w:val="none" w:sz="0" w:space="0" w:color="auto"/>
        <w:right w:val="none" w:sz="0" w:space="0" w:color="auto"/>
      </w:divBdr>
    </w:div>
    <w:div w:id="1305545713">
      <w:marLeft w:val="0"/>
      <w:marRight w:val="0"/>
      <w:marTop w:val="0"/>
      <w:marBottom w:val="0"/>
      <w:divBdr>
        <w:top w:val="none" w:sz="0" w:space="0" w:color="auto"/>
        <w:left w:val="none" w:sz="0" w:space="0" w:color="auto"/>
        <w:bottom w:val="none" w:sz="0" w:space="0" w:color="auto"/>
        <w:right w:val="none" w:sz="0" w:space="0" w:color="auto"/>
      </w:divBdr>
    </w:div>
    <w:div w:id="1307707847">
      <w:marLeft w:val="0"/>
      <w:marRight w:val="0"/>
      <w:marTop w:val="0"/>
      <w:marBottom w:val="0"/>
      <w:divBdr>
        <w:top w:val="none" w:sz="0" w:space="0" w:color="auto"/>
        <w:left w:val="none" w:sz="0" w:space="0" w:color="auto"/>
        <w:bottom w:val="none" w:sz="0" w:space="0" w:color="auto"/>
        <w:right w:val="none" w:sz="0" w:space="0" w:color="auto"/>
      </w:divBdr>
    </w:div>
    <w:div w:id="1308243478">
      <w:marLeft w:val="0"/>
      <w:marRight w:val="0"/>
      <w:marTop w:val="0"/>
      <w:marBottom w:val="0"/>
      <w:divBdr>
        <w:top w:val="none" w:sz="0" w:space="0" w:color="auto"/>
        <w:left w:val="none" w:sz="0" w:space="0" w:color="auto"/>
        <w:bottom w:val="none" w:sz="0" w:space="0" w:color="auto"/>
        <w:right w:val="none" w:sz="0" w:space="0" w:color="auto"/>
      </w:divBdr>
    </w:div>
    <w:div w:id="1311713327">
      <w:marLeft w:val="0"/>
      <w:marRight w:val="0"/>
      <w:marTop w:val="0"/>
      <w:marBottom w:val="0"/>
      <w:divBdr>
        <w:top w:val="none" w:sz="0" w:space="0" w:color="auto"/>
        <w:left w:val="none" w:sz="0" w:space="0" w:color="auto"/>
        <w:bottom w:val="none" w:sz="0" w:space="0" w:color="auto"/>
        <w:right w:val="none" w:sz="0" w:space="0" w:color="auto"/>
      </w:divBdr>
    </w:div>
    <w:div w:id="1312752253">
      <w:marLeft w:val="0"/>
      <w:marRight w:val="0"/>
      <w:marTop w:val="0"/>
      <w:marBottom w:val="0"/>
      <w:divBdr>
        <w:top w:val="none" w:sz="0" w:space="0" w:color="auto"/>
        <w:left w:val="none" w:sz="0" w:space="0" w:color="auto"/>
        <w:bottom w:val="none" w:sz="0" w:space="0" w:color="auto"/>
        <w:right w:val="none" w:sz="0" w:space="0" w:color="auto"/>
      </w:divBdr>
    </w:div>
    <w:div w:id="1313095431">
      <w:marLeft w:val="0"/>
      <w:marRight w:val="0"/>
      <w:marTop w:val="0"/>
      <w:marBottom w:val="0"/>
      <w:divBdr>
        <w:top w:val="none" w:sz="0" w:space="0" w:color="auto"/>
        <w:left w:val="none" w:sz="0" w:space="0" w:color="auto"/>
        <w:bottom w:val="none" w:sz="0" w:space="0" w:color="auto"/>
        <w:right w:val="none" w:sz="0" w:space="0" w:color="auto"/>
      </w:divBdr>
    </w:div>
    <w:div w:id="1324166465">
      <w:marLeft w:val="0"/>
      <w:marRight w:val="0"/>
      <w:marTop w:val="0"/>
      <w:marBottom w:val="0"/>
      <w:divBdr>
        <w:top w:val="none" w:sz="0" w:space="0" w:color="auto"/>
        <w:left w:val="none" w:sz="0" w:space="0" w:color="auto"/>
        <w:bottom w:val="none" w:sz="0" w:space="0" w:color="auto"/>
        <w:right w:val="none" w:sz="0" w:space="0" w:color="auto"/>
      </w:divBdr>
    </w:div>
    <w:div w:id="1325477205">
      <w:marLeft w:val="0"/>
      <w:marRight w:val="0"/>
      <w:marTop w:val="0"/>
      <w:marBottom w:val="0"/>
      <w:divBdr>
        <w:top w:val="none" w:sz="0" w:space="0" w:color="auto"/>
        <w:left w:val="none" w:sz="0" w:space="0" w:color="auto"/>
        <w:bottom w:val="none" w:sz="0" w:space="0" w:color="auto"/>
        <w:right w:val="none" w:sz="0" w:space="0" w:color="auto"/>
      </w:divBdr>
    </w:div>
    <w:div w:id="1329214566">
      <w:marLeft w:val="0"/>
      <w:marRight w:val="0"/>
      <w:marTop w:val="0"/>
      <w:marBottom w:val="0"/>
      <w:divBdr>
        <w:top w:val="none" w:sz="0" w:space="0" w:color="auto"/>
        <w:left w:val="none" w:sz="0" w:space="0" w:color="auto"/>
        <w:bottom w:val="none" w:sz="0" w:space="0" w:color="auto"/>
        <w:right w:val="none" w:sz="0" w:space="0" w:color="auto"/>
      </w:divBdr>
    </w:div>
    <w:div w:id="1330134219">
      <w:marLeft w:val="0"/>
      <w:marRight w:val="0"/>
      <w:marTop w:val="0"/>
      <w:marBottom w:val="0"/>
      <w:divBdr>
        <w:top w:val="none" w:sz="0" w:space="0" w:color="auto"/>
        <w:left w:val="none" w:sz="0" w:space="0" w:color="auto"/>
        <w:bottom w:val="none" w:sz="0" w:space="0" w:color="auto"/>
        <w:right w:val="none" w:sz="0" w:space="0" w:color="auto"/>
      </w:divBdr>
    </w:div>
    <w:div w:id="1330714927">
      <w:marLeft w:val="0"/>
      <w:marRight w:val="0"/>
      <w:marTop w:val="0"/>
      <w:marBottom w:val="0"/>
      <w:divBdr>
        <w:top w:val="none" w:sz="0" w:space="0" w:color="auto"/>
        <w:left w:val="none" w:sz="0" w:space="0" w:color="auto"/>
        <w:bottom w:val="none" w:sz="0" w:space="0" w:color="auto"/>
        <w:right w:val="none" w:sz="0" w:space="0" w:color="auto"/>
      </w:divBdr>
    </w:div>
    <w:div w:id="1332442071">
      <w:marLeft w:val="0"/>
      <w:marRight w:val="0"/>
      <w:marTop w:val="0"/>
      <w:marBottom w:val="0"/>
      <w:divBdr>
        <w:top w:val="none" w:sz="0" w:space="0" w:color="auto"/>
        <w:left w:val="none" w:sz="0" w:space="0" w:color="auto"/>
        <w:bottom w:val="none" w:sz="0" w:space="0" w:color="auto"/>
        <w:right w:val="none" w:sz="0" w:space="0" w:color="auto"/>
      </w:divBdr>
    </w:div>
    <w:div w:id="1339236208">
      <w:marLeft w:val="0"/>
      <w:marRight w:val="0"/>
      <w:marTop w:val="0"/>
      <w:marBottom w:val="0"/>
      <w:divBdr>
        <w:top w:val="none" w:sz="0" w:space="0" w:color="auto"/>
        <w:left w:val="none" w:sz="0" w:space="0" w:color="auto"/>
        <w:bottom w:val="none" w:sz="0" w:space="0" w:color="auto"/>
        <w:right w:val="none" w:sz="0" w:space="0" w:color="auto"/>
      </w:divBdr>
    </w:div>
    <w:div w:id="1344015885">
      <w:marLeft w:val="0"/>
      <w:marRight w:val="0"/>
      <w:marTop w:val="0"/>
      <w:marBottom w:val="0"/>
      <w:divBdr>
        <w:top w:val="none" w:sz="0" w:space="0" w:color="auto"/>
        <w:left w:val="none" w:sz="0" w:space="0" w:color="auto"/>
        <w:bottom w:val="none" w:sz="0" w:space="0" w:color="auto"/>
        <w:right w:val="none" w:sz="0" w:space="0" w:color="auto"/>
      </w:divBdr>
    </w:div>
    <w:div w:id="1346128142">
      <w:marLeft w:val="0"/>
      <w:marRight w:val="0"/>
      <w:marTop w:val="0"/>
      <w:marBottom w:val="0"/>
      <w:divBdr>
        <w:top w:val="none" w:sz="0" w:space="0" w:color="auto"/>
        <w:left w:val="none" w:sz="0" w:space="0" w:color="auto"/>
        <w:bottom w:val="none" w:sz="0" w:space="0" w:color="auto"/>
        <w:right w:val="none" w:sz="0" w:space="0" w:color="auto"/>
      </w:divBdr>
    </w:div>
    <w:div w:id="1349139298">
      <w:marLeft w:val="0"/>
      <w:marRight w:val="0"/>
      <w:marTop w:val="0"/>
      <w:marBottom w:val="0"/>
      <w:divBdr>
        <w:top w:val="none" w:sz="0" w:space="0" w:color="auto"/>
        <w:left w:val="none" w:sz="0" w:space="0" w:color="auto"/>
        <w:bottom w:val="none" w:sz="0" w:space="0" w:color="auto"/>
        <w:right w:val="none" w:sz="0" w:space="0" w:color="auto"/>
      </w:divBdr>
    </w:div>
    <w:div w:id="1354769332">
      <w:marLeft w:val="0"/>
      <w:marRight w:val="0"/>
      <w:marTop w:val="0"/>
      <w:marBottom w:val="0"/>
      <w:divBdr>
        <w:top w:val="none" w:sz="0" w:space="0" w:color="auto"/>
        <w:left w:val="none" w:sz="0" w:space="0" w:color="auto"/>
        <w:bottom w:val="none" w:sz="0" w:space="0" w:color="auto"/>
        <w:right w:val="none" w:sz="0" w:space="0" w:color="auto"/>
      </w:divBdr>
    </w:div>
    <w:div w:id="1355643869">
      <w:marLeft w:val="0"/>
      <w:marRight w:val="0"/>
      <w:marTop w:val="0"/>
      <w:marBottom w:val="0"/>
      <w:divBdr>
        <w:top w:val="none" w:sz="0" w:space="0" w:color="auto"/>
        <w:left w:val="none" w:sz="0" w:space="0" w:color="auto"/>
        <w:bottom w:val="none" w:sz="0" w:space="0" w:color="auto"/>
        <w:right w:val="none" w:sz="0" w:space="0" w:color="auto"/>
      </w:divBdr>
    </w:div>
    <w:div w:id="1356467908">
      <w:marLeft w:val="0"/>
      <w:marRight w:val="0"/>
      <w:marTop w:val="0"/>
      <w:marBottom w:val="0"/>
      <w:divBdr>
        <w:top w:val="none" w:sz="0" w:space="0" w:color="auto"/>
        <w:left w:val="none" w:sz="0" w:space="0" w:color="auto"/>
        <w:bottom w:val="none" w:sz="0" w:space="0" w:color="auto"/>
        <w:right w:val="none" w:sz="0" w:space="0" w:color="auto"/>
      </w:divBdr>
    </w:div>
    <w:div w:id="1359967185">
      <w:marLeft w:val="0"/>
      <w:marRight w:val="0"/>
      <w:marTop w:val="0"/>
      <w:marBottom w:val="0"/>
      <w:divBdr>
        <w:top w:val="none" w:sz="0" w:space="0" w:color="auto"/>
        <w:left w:val="none" w:sz="0" w:space="0" w:color="auto"/>
        <w:bottom w:val="none" w:sz="0" w:space="0" w:color="auto"/>
        <w:right w:val="none" w:sz="0" w:space="0" w:color="auto"/>
      </w:divBdr>
    </w:div>
    <w:div w:id="1360206550">
      <w:marLeft w:val="0"/>
      <w:marRight w:val="0"/>
      <w:marTop w:val="0"/>
      <w:marBottom w:val="0"/>
      <w:divBdr>
        <w:top w:val="none" w:sz="0" w:space="0" w:color="auto"/>
        <w:left w:val="none" w:sz="0" w:space="0" w:color="auto"/>
        <w:bottom w:val="none" w:sz="0" w:space="0" w:color="auto"/>
        <w:right w:val="none" w:sz="0" w:space="0" w:color="auto"/>
      </w:divBdr>
    </w:div>
    <w:div w:id="1361779943">
      <w:marLeft w:val="0"/>
      <w:marRight w:val="0"/>
      <w:marTop w:val="0"/>
      <w:marBottom w:val="0"/>
      <w:divBdr>
        <w:top w:val="none" w:sz="0" w:space="0" w:color="auto"/>
        <w:left w:val="none" w:sz="0" w:space="0" w:color="auto"/>
        <w:bottom w:val="none" w:sz="0" w:space="0" w:color="auto"/>
        <w:right w:val="none" w:sz="0" w:space="0" w:color="auto"/>
      </w:divBdr>
    </w:div>
    <w:div w:id="1366566027">
      <w:marLeft w:val="0"/>
      <w:marRight w:val="0"/>
      <w:marTop w:val="0"/>
      <w:marBottom w:val="0"/>
      <w:divBdr>
        <w:top w:val="none" w:sz="0" w:space="0" w:color="auto"/>
        <w:left w:val="none" w:sz="0" w:space="0" w:color="auto"/>
        <w:bottom w:val="none" w:sz="0" w:space="0" w:color="auto"/>
        <w:right w:val="none" w:sz="0" w:space="0" w:color="auto"/>
      </w:divBdr>
    </w:div>
    <w:div w:id="1374188573">
      <w:marLeft w:val="0"/>
      <w:marRight w:val="0"/>
      <w:marTop w:val="0"/>
      <w:marBottom w:val="0"/>
      <w:divBdr>
        <w:top w:val="none" w:sz="0" w:space="0" w:color="auto"/>
        <w:left w:val="none" w:sz="0" w:space="0" w:color="auto"/>
        <w:bottom w:val="none" w:sz="0" w:space="0" w:color="auto"/>
        <w:right w:val="none" w:sz="0" w:space="0" w:color="auto"/>
      </w:divBdr>
    </w:div>
    <w:div w:id="1385371648">
      <w:marLeft w:val="0"/>
      <w:marRight w:val="0"/>
      <w:marTop w:val="0"/>
      <w:marBottom w:val="0"/>
      <w:divBdr>
        <w:top w:val="none" w:sz="0" w:space="0" w:color="auto"/>
        <w:left w:val="none" w:sz="0" w:space="0" w:color="auto"/>
        <w:bottom w:val="none" w:sz="0" w:space="0" w:color="auto"/>
        <w:right w:val="none" w:sz="0" w:space="0" w:color="auto"/>
      </w:divBdr>
    </w:div>
    <w:div w:id="1389919820">
      <w:marLeft w:val="0"/>
      <w:marRight w:val="0"/>
      <w:marTop w:val="0"/>
      <w:marBottom w:val="0"/>
      <w:divBdr>
        <w:top w:val="none" w:sz="0" w:space="0" w:color="auto"/>
        <w:left w:val="none" w:sz="0" w:space="0" w:color="auto"/>
        <w:bottom w:val="none" w:sz="0" w:space="0" w:color="auto"/>
        <w:right w:val="none" w:sz="0" w:space="0" w:color="auto"/>
      </w:divBdr>
    </w:div>
    <w:div w:id="1397894125">
      <w:marLeft w:val="0"/>
      <w:marRight w:val="0"/>
      <w:marTop w:val="0"/>
      <w:marBottom w:val="0"/>
      <w:divBdr>
        <w:top w:val="none" w:sz="0" w:space="0" w:color="auto"/>
        <w:left w:val="none" w:sz="0" w:space="0" w:color="auto"/>
        <w:bottom w:val="none" w:sz="0" w:space="0" w:color="auto"/>
        <w:right w:val="none" w:sz="0" w:space="0" w:color="auto"/>
      </w:divBdr>
    </w:div>
    <w:div w:id="1398090999">
      <w:marLeft w:val="0"/>
      <w:marRight w:val="0"/>
      <w:marTop w:val="0"/>
      <w:marBottom w:val="0"/>
      <w:divBdr>
        <w:top w:val="none" w:sz="0" w:space="0" w:color="auto"/>
        <w:left w:val="none" w:sz="0" w:space="0" w:color="auto"/>
        <w:bottom w:val="none" w:sz="0" w:space="0" w:color="auto"/>
        <w:right w:val="none" w:sz="0" w:space="0" w:color="auto"/>
      </w:divBdr>
    </w:div>
    <w:div w:id="1398282478">
      <w:marLeft w:val="0"/>
      <w:marRight w:val="0"/>
      <w:marTop w:val="0"/>
      <w:marBottom w:val="0"/>
      <w:divBdr>
        <w:top w:val="none" w:sz="0" w:space="0" w:color="auto"/>
        <w:left w:val="none" w:sz="0" w:space="0" w:color="auto"/>
        <w:bottom w:val="none" w:sz="0" w:space="0" w:color="auto"/>
        <w:right w:val="none" w:sz="0" w:space="0" w:color="auto"/>
      </w:divBdr>
    </w:div>
    <w:div w:id="1400589766">
      <w:marLeft w:val="0"/>
      <w:marRight w:val="0"/>
      <w:marTop w:val="0"/>
      <w:marBottom w:val="0"/>
      <w:divBdr>
        <w:top w:val="none" w:sz="0" w:space="0" w:color="auto"/>
        <w:left w:val="none" w:sz="0" w:space="0" w:color="auto"/>
        <w:bottom w:val="none" w:sz="0" w:space="0" w:color="auto"/>
        <w:right w:val="none" w:sz="0" w:space="0" w:color="auto"/>
      </w:divBdr>
    </w:div>
    <w:div w:id="1406492493">
      <w:marLeft w:val="0"/>
      <w:marRight w:val="0"/>
      <w:marTop w:val="0"/>
      <w:marBottom w:val="0"/>
      <w:divBdr>
        <w:top w:val="none" w:sz="0" w:space="0" w:color="auto"/>
        <w:left w:val="none" w:sz="0" w:space="0" w:color="auto"/>
        <w:bottom w:val="none" w:sz="0" w:space="0" w:color="auto"/>
        <w:right w:val="none" w:sz="0" w:space="0" w:color="auto"/>
      </w:divBdr>
    </w:div>
    <w:div w:id="1409620739">
      <w:marLeft w:val="0"/>
      <w:marRight w:val="0"/>
      <w:marTop w:val="0"/>
      <w:marBottom w:val="0"/>
      <w:divBdr>
        <w:top w:val="none" w:sz="0" w:space="0" w:color="auto"/>
        <w:left w:val="none" w:sz="0" w:space="0" w:color="auto"/>
        <w:bottom w:val="none" w:sz="0" w:space="0" w:color="auto"/>
        <w:right w:val="none" w:sz="0" w:space="0" w:color="auto"/>
      </w:divBdr>
    </w:div>
    <w:div w:id="1417357224">
      <w:marLeft w:val="0"/>
      <w:marRight w:val="0"/>
      <w:marTop w:val="0"/>
      <w:marBottom w:val="0"/>
      <w:divBdr>
        <w:top w:val="none" w:sz="0" w:space="0" w:color="auto"/>
        <w:left w:val="none" w:sz="0" w:space="0" w:color="auto"/>
        <w:bottom w:val="none" w:sz="0" w:space="0" w:color="auto"/>
        <w:right w:val="none" w:sz="0" w:space="0" w:color="auto"/>
      </w:divBdr>
    </w:div>
    <w:div w:id="1418332904">
      <w:marLeft w:val="0"/>
      <w:marRight w:val="0"/>
      <w:marTop w:val="0"/>
      <w:marBottom w:val="0"/>
      <w:divBdr>
        <w:top w:val="none" w:sz="0" w:space="0" w:color="auto"/>
        <w:left w:val="none" w:sz="0" w:space="0" w:color="auto"/>
        <w:bottom w:val="none" w:sz="0" w:space="0" w:color="auto"/>
        <w:right w:val="none" w:sz="0" w:space="0" w:color="auto"/>
      </w:divBdr>
    </w:div>
    <w:div w:id="1450050891">
      <w:marLeft w:val="0"/>
      <w:marRight w:val="0"/>
      <w:marTop w:val="0"/>
      <w:marBottom w:val="0"/>
      <w:divBdr>
        <w:top w:val="none" w:sz="0" w:space="0" w:color="auto"/>
        <w:left w:val="none" w:sz="0" w:space="0" w:color="auto"/>
        <w:bottom w:val="none" w:sz="0" w:space="0" w:color="auto"/>
        <w:right w:val="none" w:sz="0" w:space="0" w:color="auto"/>
      </w:divBdr>
    </w:div>
    <w:div w:id="1463617801">
      <w:marLeft w:val="0"/>
      <w:marRight w:val="0"/>
      <w:marTop w:val="0"/>
      <w:marBottom w:val="0"/>
      <w:divBdr>
        <w:top w:val="none" w:sz="0" w:space="0" w:color="auto"/>
        <w:left w:val="none" w:sz="0" w:space="0" w:color="auto"/>
        <w:bottom w:val="none" w:sz="0" w:space="0" w:color="auto"/>
        <w:right w:val="none" w:sz="0" w:space="0" w:color="auto"/>
      </w:divBdr>
    </w:div>
    <w:div w:id="1464234219">
      <w:marLeft w:val="0"/>
      <w:marRight w:val="0"/>
      <w:marTop w:val="0"/>
      <w:marBottom w:val="0"/>
      <w:divBdr>
        <w:top w:val="none" w:sz="0" w:space="0" w:color="auto"/>
        <w:left w:val="none" w:sz="0" w:space="0" w:color="auto"/>
        <w:bottom w:val="none" w:sz="0" w:space="0" w:color="auto"/>
        <w:right w:val="none" w:sz="0" w:space="0" w:color="auto"/>
      </w:divBdr>
    </w:div>
    <w:div w:id="1468157474">
      <w:marLeft w:val="0"/>
      <w:marRight w:val="0"/>
      <w:marTop w:val="0"/>
      <w:marBottom w:val="0"/>
      <w:divBdr>
        <w:top w:val="none" w:sz="0" w:space="0" w:color="auto"/>
        <w:left w:val="none" w:sz="0" w:space="0" w:color="auto"/>
        <w:bottom w:val="none" w:sz="0" w:space="0" w:color="auto"/>
        <w:right w:val="none" w:sz="0" w:space="0" w:color="auto"/>
      </w:divBdr>
    </w:div>
    <w:div w:id="1470320402">
      <w:marLeft w:val="0"/>
      <w:marRight w:val="0"/>
      <w:marTop w:val="0"/>
      <w:marBottom w:val="0"/>
      <w:divBdr>
        <w:top w:val="none" w:sz="0" w:space="0" w:color="auto"/>
        <w:left w:val="none" w:sz="0" w:space="0" w:color="auto"/>
        <w:bottom w:val="none" w:sz="0" w:space="0" w:color="auto"/>
        <w:right w:val="none" w:sz="0" w:space="0" w:color="auto"/>
      </w:divBdr>
    </w:div>
    <w:div w:id="1471172374">
      <w:marLeft w:val="0"/>
      <w:marRight w:val="0"/>
      <w:marTop w:val="0"/>
      <w:marBottom w:val="0"/>
      <w:divBdr>
        <w:top w:val="none" w:sz="0" w:space="0" w:color="auto"/>
        <w:left w:val="none" w:sz="0" w:space="0" w:color="auto"/>
        <w:bottom w:val="none" w:sz="0" w:space="0" w:color="auto"/>
        <w:right w:val="none" w:sz="0" w:space="0" w:color="auto"/>
      </w:divBdr>
    </w:div>
    <w:div w:id="1476410644">
      <w:marLeft w:val="0"/>
      <w:marRight w:val="0"/>
      <w:marTop w:val="0"/>
      <w:marBottom w:val="0"/>
      <w:divBdr>
        <w:top w:val="none" w:sz="0" w:space="0" w:color="auto"/>
        <w:left w:val="none" w:sz="0" w:space="0" w:color="auto"/>
        <w:bottom w:val="none" w:sz="0" w:space="0" w:color="auto"/>
        <w:right w:val="none" w:sz="0" w:space="0" w:color="auto"/>
      </w:divBdr>
    </w:div>
    <w:div w:id="1477453371">
      <w:marLeft w:val="0"/>
      <w:marRight w:val="0"/>
      <w:marTop w:val="0"/>
      <w:marBottom w:val="0"/>
      <w:divBdr>
        <w:top w:val="none" w:sz="0" w:space="0" w:color="auto"/>
        <w:left w:val="none" w:sz="0" w:space="0" w:color="auto"/>
        <w:bottom w:val="none" w:sz="0" w:space="0" w:color="auto"/>
        <w:right w:val="none" w:sz="0" w:space="0" w:color="auto"/>
      </w:divBdr>
    </w:div>
    <w:div w:id="1481072795">
      <w:marLeft w:val="0"/>
      <w:marRight w:val="0"/>
      <w:marTop w:val="0"/>
      <w:marBottom w:val="0"/>
      <w:divBdr>
        <w:top w:val="none" w:sz="0" w:space="0" w:color="auto"/>
        <w:left w:val="none" w:sz="0" w:space="0" w:color="auto"/>
        <w:bottom w:val="none" w:sz="0" w:space="0" w:color="auto"/>
        <w:right w:val="none" w:sz="0" w:space="0" w:color="auto"/>
      </w:divBdr>
    </w:div>
    <w:div w:id="1493912325">
      <w:marLeft w:val="0"/>
      <w:marRight w:val="0"/>
      <w:marTop w:val="0"/>
      <w:marBottom w:val="0"/>
      <w:divBdr>
        <w:top w:val="none" w:sz="0" w:space="0" w:color="auto"/>
        <w:left w:val="none" w:sz="0" w:space="0" w:color="auto"/>
        <w:bottom w:val="none" w:sz="0" w:space="0" w:color="auto"/>
        <w:right w:val="none" w:sz="0" w:space="0" w:color="auto"/>
      </w:divBdr>
    </w:div>
    <w:div w:id="1497108644">
      <w:marLeft w:val="0"/>
      <w:marRight w:val="0"/>
      <w:marTop w:val="0"/>
      <w:marBottom w:val="0"/>
      <w:divBdr>
        <w:top w:val="none" w:sz="0" w:space="0" w:color="auto"/>
        <w:left w:val="none" w:sz="0" w:space="0" w:color="auto"/>
        <w:bottom w:val="none" w:sz="0" w:space="0" w:color="auto"/>
        <w:right w:val="none" w:sz="0" w:space="0" w:color="auto"/>
      </w:divBdr>
    </w:div>
    <w:div w:id="1514033854">
      <w:marLeft w:val="0"/>
      <w:marRight w:val="0"/>
      <w:marTop w:val="0"/>
      <w:marBottom w:val="0"/>
      <w:divBdr>
        <w:top w:val="none" w:sz="0" w:space="0" w:color="auto"/>
        <w:left w:val="none" w:sz="0" w:space="0" w:color="auto"/>
        <w:bottom w:val="none" w:sz="0" w:space="0" w:color="auto"/>
        <w:right w:val="none" w:sz="0" w:space="0" w:color="auto"/>
      </w:divBdr>
    </w:div>
    <w:div w:id="1523087075">
      <w:marLeft w:val="0"/>
      <w:marRight w:val="0"/>
      <w:marTop w:val="0"/>
      <w:marBottom w:val="0"/>
      <w:divBdr>
        <w:top w:val="none" w:sz="0" w:space="0" w:color="auto"/>
        <w:left w:val="none" w:sz="0" w:space="0" w:color="auto"/>
        <w:bottom w:val="none" w:sz="0" w:space="0" w:color="auto"/>
        <w:right w:val="none" w:sz="0" w:space="0" w:color="auto"/>
      </w:divBdr>
    </w:div>
    <w:div w:id="1523208891">
      <w:marLeft w:val="0"/>
      <w:marRight w:val="0"/>
      <w:marTop w:val="0"/>
      <w:marBottom w:val="0"/>
      <w:divBdr>
        <w:top w:val="none" w:sz="0" w:space="0" w:color="auto"/>
        <w:left w:val="none" w:sz="0" w:space="0" w:color="auto"/>
        <w:bottom w:val="none" w:sz="0" w:space="0" w:color="auto"/>
        <w:right w:val="none" w:sz="0" w:space="0" w:color="auto"/>
      </w:divBdr>
    </w:div>
    <w:div w:id="1527206880">
      <w:marLeft w:val="0"/>
      <w:marRight w:val="0"/>
      <w:marTop w:val="0"/>
      <w:marBottom w:val="0"/>
      <w:divBdr>
        <w:top w:val="none" w:sz="0" w:space="0" w:color="auto"/>
        <w:left w:val="none" w:sz="0" w:space="0" w:color="auto"/>
        <w:bottom w:val="none" w:sz="0" w:space="0" w:color="auto"/>
        <w:right w:val="none" w:sz="0" w:space="0" w:color="auto"/>
      </w:divBdr>
    </w:div>
    <w:div w:id="1531726473">
      <w:marLeft w:val="0"/>
      <w:marRight w:val="0"/>
      <w:marTop w:val="0"/>
      <w:marBottom w:val="0"/>
      <w:divBdr>
        <w:top w:val="none" w:sz="0" w:space="0" w:color="auto"/>
        <w:left w:val="none" w:sz="0" w:space="0" w:color="auto"/>
        <w:bottom w:val="none" w:sz="0" w:space="0" w:color="auto"/>
        <w:right w:val="none" w:sz="0" w:space="0" w:color="auto"/>
      </w:divBdr>
    </w:div>
    <w:div w:id="1531793745">
      <w:marLeft w:val="0"/>
      <w:marRight w:val="0"/>
      <w:marTop w:val="0"/>
      <w:marBottom w:val="0"/>
      <w:divBdr>
        <w:top w:val="none" w:sz="0" w:space="0" w:color="auto"/>
        <w:left w:val="none" w:sz="0" w:space="0" w:color="auto"/>
        <w:bottom w:val="none" w:sz="0" w:space="0" w:color="auto"/>
        <w:right w:val="none" w:sz="0" w:space="0" w:color="auto"/>
      </w:divBdr>
    </w:div>
    <w:div w:id="1532692247">
      <w:marLeft w:val="0"/>
      <w:marRight w:val="0"/>
      <w:marTop w:val="0"/>
      <w:marBottom w:val="0"/>
      <w:divBdr>
        <w:top w:val="none" w:sz="0" w:space="0" w:color="auto"/>
        <w:left w:val="none" w:sz="0" w:space="0" w:color="auto"/>
        <w:bottom w:val="none" w:sz="0" w:space="0" w:color="auto"/>
        <w:right w:val="none" w:sz="0" w:space="0" w:color="auto"/>
      </w:divBdr>
    </w:div>
    <w:div w:id="1537811032">
      <w:marLeft w:val="0"/>
      <w:marRight w:val="0"/>
      <w:marTop w:val="0"/>
      <w:marBottom w:val="0"/>
      <w:divBdr>
        <w:top w:val="none" w:sz="0" w:space="0" w:color="auto"/>
        <w:left w:val="none" w:sz="0" w:space="0" w:color="auto"/>
        <w:bottom w:val="none" w:sz="0" w:space="0" w:color="auto"/>
        <w:right w:val="none" w:sz="0" w:space="0" w:color="auto"/>
      </w:divBdr>
    </w:div>
    <w:div w:id="1546720427">
      <w:marLeft w:val="0"/>
      <w:marRight w:val="0"/>
      <w:marTop w:val="0"/>
      <w:marBottom w:val="0"/>
      <w:divBdr>
        <w:top w:val="none" w:sz="0" w:space="0" w:color="auto"/>
        <w:left w:val="none" w:sz="0" w:space="0" w:color="auto"/>
        <w:bottom w:val="none" w:sz="0" w:space="0" w:color="auto"/>
        <w:right w:val="none" w:sz="0" w:space="0" w:color="auto"/>
      </w:divBdr>
    </w:div>
    <w:div w:id="1547183163">
      <w:marLeft w:val="0"/>
      <w:marRight w:val="0"/>
      <w:marTop w:val="0"/>
      <w:marBottom w:val="0"/>
      <w:divBdr>
        <w:top w:val="none" w:sz="0" w:space="0" w:color="auto"/>
        <w:left w:val="none" w:sz="0" w:space="0" w:color="auto"/>
        <w:bottom w:val="none" w:sz="0" w:space="0" w:color="auto"/>
        <w:right w:val="none" w:sz="0" w:space="0" w:color="auto"/>
      </w:divBdr>
    </w:div>
    <w:div w:id="1547255388">
      <w:marLeft w:val="0"/>
      <w:marRight w:val="0"/>
      <w:marTop w:val="0"/>
      <w:marBottom w:val="0"/>
      <w:divBdr>
        <w:top w:val="none" w:sz="0" w:space="0" w:color="auto"/>
        <w:left w:val="none" w:sz="0" w:space="0" w:color="auto"/>
        <w:bottom w:val="none" w:sz="0" w:space="0" w:color="auto"/>
        <w:right w:val="none" w:sz="0" w:space="0" w:color="auto"/>
      </w:divBdr>
    </w:div>
    <w:div w:id="1553614336">
      <w:marLeft w:val="0"/>
      <w:marRight w:val="0"/>
      <w:marTop w:val="0"/>
      <w:marBottom w:val="0"/>
      <w:divBdr>
        <w:top w:val="none" w:sz="0" w:space="0" w:color="auto"/>
        <w:left w:val="none" w:sz="0" w:space="0" w:color="auto"/>
        <w:bottom w:val="none" w:sz="0" w:space="0" w:color="auto"/>
        <w:right w:val="none" w:sz="0" w:space="0" w:color="auto"/>
      </w:divBdr>
    </w:div>
    <w:div w:id="1566598800">
      <w:marLeft w:val="0"/>
      <w:marRight w:val="0"/>
      <w:marTop w:val="0"/>
      <w:marBottom w:val="0"/>
      <w:divBdr>
        <w:top w:val="none" w:sz="0" w:space="0" w:color="auto"/>
        <w:left w:val="none" w:sz="0" w:space="0" w:color="auto"/>
        <w:bottom w:val="none" w:sz="0" w:space="0" w:color="auto"/>
        <w:right w:val="none" w:sz="0" w:space="0" w:color="auto"/>
      </w:divBdr>
    </w:div>
    <w:div w:id="1567837447">
      <w:marLeft w:val="0"/>
      <w:marRight w:val="0"/>
      <w:marTop w:val="0"/>
      <w:marBottom w:val="0"/>
      <w:divBdr>
        <w:top w:val="none" w:sz="0" w:space="0" w:color="auto"/>
        <w:left w:val="none" w:sz="0" w:space="0" w:color="auto"/>
        <w:bottom w:val="none" w:sz="0" w:space="0" w:color="auto"/>
        <w:right w:val="none" w:sz="0" w:space="0" w:color="auto"/>
      </w:divBdr>
    </w:div>
    <w:div w:id="1573851660">
      <w:marLeft w:val="0"/>
      <w:marRight w:val="0"/>
      <w:marTop w:val="0"/>
      <w:marBottom w:val="0"/>
      <w:divBdr>
        <w:top w:val="none" w:sz="0" w:space="0" w:color="auto"/>
        <w:left w:val="none" w:sz="0" w:space="0" w:color="auto"/>
        <w:bottom w:val="none" w:sz="0" w:space="0" w:color="auto"/>
        <w:right w:val="none" w:sz="0" w:space="0" w:color="auto"/>
      </w:divBdr>
    </w:div>
    <w:div w:id="1576626892">
      <w:marLeft w:val="0"/>
      <w:marRight w:val="0"/>
      <w:marTop w:val="0"/>
      <w:marBottom w:val="0"/>
      <w:divBdr>
        <w:top w:val="none" w:sz="0" w:space="0" w:color="auto"/>
        <w:left w:val="none" w:sz="0" w:space="0" w:color="auto"/>
        <w:bottom w:val="none" w:sz="0" w:space="0" w:color="auto"/>
        <w:right w:val="none" w:sz="0" w:space="0" w:color="auto"/>
      </w:divBdr>
    </w:div>
    <w:div w:id="1586495850">
      <w:marLeft w:val="0"/>
      <w:marRight w:val="0"/>
      <w:marTop w:val="0"/>
      <w:marBottom w:val="0"/>
      <w:divBdr>
        <w:top w:val="none" w:sz="0" w:space="0" w:color="auto"/>
        <w:left w:val="none" w:sz="0" w:space="0" w:color="auto"/>
        <w:bottom w:val="none" w:sz="0" w:space="0" w:color="auto"/>
        <w:right w:val="none" w:sz="0" w:space="0" w:color="auto"/>
      </w:divBdr>
    </w:div>
    <w:div w:id="1596206683">
      <w:marLeft w:val="0"/>
      <w:marRight w:val="0"/>
      <w:marTop w:val="0"/>
      <w:marBottom w:val="0"/>
      <w:divBdr>
        <w:top w:val="none" w:sz="0" w:space="0" w:color="auto"/>
        <w:left w:val="none" w:sz="0" w:space="0" w:color="auto"/>
        <w:bottom w:val="none" w:sz="0" w:space="0" w:color="auto"/>
        <w:right w:val="none" w:sz="0" w:space="0" w:color="auto"/>
      </w:divBdr>
    </w:div>
    <w:div w:id="1606377927">
      <w:marLeft w:val="0"/>
      <w:marRight w:val="0"/>
      <w:marTop w:val="0"/>
      <w:marBottom w:val="0"/>
      <w:divBdr>
        <w:top w:val="none" w:sz="0" w:space="0" w:color="auto"/>
        <w:left w:val="none" w:sz="0" w:space="0" w:color="auto"/>
        <w:bottom w:val="none" w:sz="0" w:space="0" w:color="auto"/>
        <w:right w:val="none" w:sz="0" w:space="0" w:color="auto"/>
      </w:divBdr>
    </w:div>
    <w:div w:id="1607424759">
      <w:marLeft w:val="0"/>
      <w:marRight w:val="0"/>
      <w:marTop w:val="0"/>
      <w:marBottom w:val="0"/>
      <w:divBdr>
        <w:top w:val="none" w:sz="0" w:space="0" w:color="auto"/>
        <w:left w:val="none" w:sz="0" w:space="0" w:color="auto"/>
        <w:bottom w:val="none" w:sz="0" w:space="0" w:color="auto"/>
        <w:right w:val="none" w:sz="0" w:space="0" w:color="auto"/>
      </w:divBdr>
    </w:div>
    <w:div w:id="1613977203">
      <w:marLeft w:val="0"/>
      <w:marRight w:val="0"/>
      <w:marTop w:val="0"/>
      <w:marBottom w:val="0"/>
      <w:divBdr>
        <w:top w:val="none" w:sz="0" w:space="0" w:color="auto"/>
        <w:left w:val="none" w:sz="0" w:space="0" w:color="auto"/>
        <w:bottom w:val="none" w:sz="0" w:space="0" w:color="auto"/>
        <w:right w:val="none" w:sz="0" w:space="0" w:color="auto"/>
      </w:divBdr>
    </w:div>
    <w:div w:id="1615554964">
      <w:marLeft w:val="0"/>
      <w:marRight w:val="0"/>
      <w:marTop w:val="0"/>
      <w:marBottom w:val="0"/>
      <w:divBdr>
        <w:top w:val="none" w:sz="0" w:space="0" w:color="auto"/>
        <w:left w:val="none" w:sz="0" w:space="0" w:color="auto"/>
        <w:bottom w:val="none" w:sz="0" w:space="0" w:color="auto"/>
        <w:right w:val="none" w:sz="0" w:space="0" w:color="auto"/>
      </w:divBdr>
    </w:div>
    <w:div w:id="1617178289">
      <w:marLeft w:val="0"/>
      <w:marRight w:val="0"/>
      <w:marTop w:val="0"/>
      <w:marBottom w:val="0"/>
      <w:divBdr>
        <w:top w:val="none" w:sz="0" w:space="0" w:color="auto"/>
        <w:left w:val="none" w:sz="0" w:space="0" w:color="auto"/>
        <w:bottom w:val="none" w:sz="0" w:space="0" w:color="auto"/>
        <w:right w:val="none" w:sz="0" w:space="0" w:color="auto"/>
      </w:divBdr>
    </w:div>
    <w:div w:id="1617634156">
      <w:marLeft w:val="0"/>
      <w:marRight w:val="0"/>
      <w:marTop w:val="0"/>
      <w:marBottom w:val="0"/>
      <w:divBdr>
        <w:top w:val="none" w:sz="0" w:space="0" w:color="auto"/>
        <w:left w:val="none" w:sz="0" w:space="0" w:color="auto"/>
        <w:bottom w:val="none" w:sz="0" w:space="0" w:color="auto"/>
        <w:right w:val="none" w:sz="0" w:space="0" w:color="auto"/>
      </w:divBdr>
    </w:div>
    <w:div w:id="1627344684">
      <w:marLeft w:val="0"/>
      <w:marRight w:val="0"/>
      <w:marTop w:val="0"/>
      <w:marBottom w:val="0"/>
      <w:divBdr>
        <w:top w:val="none" w:sz="0" w:space="0" w:color="auto"/>
        <w:left w:val="none" w:sz="0" w:space="0" w:color="auto"/>
        <w:bottom w:val="none" w:sz="0" w:space="0" w:color="auto"/>
        <w:right w:val="none" w:sz="0" w:space="0" w:color="auto"/>
      </w:divBdr>
    </w:div>
    <w:div w:id="1628312277">
      <w:marLeft w:val="0"/>
      <w:marRight w:val="0"/>
      <w:marTop w:val="0"/>
      <w:marBottom w:val="0"/>
      <w:divBdr>
        <w:top w:val="none" w:sz="0" w:space="0" w:color="auto"/>
        <w:left w:val="none" w:sz="0" w:space="0" w:color="auto"/>
        <w:bottom w:val="none" w:sz="0" w:space="0" w:color="auto"/>
        <w:right w:val="none" w:sz="0" w:space="0" w:color="auto"/>
      </w:divBdr>
    </w:div>
    <w:div w:id="1634484190">
      <w:marLeft w:val="0"/>
      <w:marRight w:val="0"/>
      <w:marTop w:val="0"/>
      <w:marBottom w:val="0"/>
      <w:divBdr>
        <w:top w:val="none" w:sz="0" w:space="0" w:color="auto"/>
        <w:left w:val="none" w:sz="0" w:space="0" w:color="auto"/>
        <w:bottom w:val="none" w:sz="0" w:space="0" w:color="auto"/>
        <w:right w:val="none" w:sz="0" w:space="0" w:color="auto"/>
      </w:divBdr>
    </w:div>
    <w:div w:id="1639259080">
      <w:marLeft w:val="0"/>
      <w:marRight w:val="0"/>
      <w:marTop w:val="0"/>
      <w:marBottom w:val="0"/>
      <w:divBdr>
        <w:top w:val="none" w:sz="0" w:space="0" w:color="auto"/>
        <w:left w:val="none" w:sz="0" w:space="0" w:color="auto"/>
        <w:bottom w:val="none" w:sz="0" w:space="0" w:color="auto"/>
        <w:right w:val="none" w:sz="0" w:space="0" w:color="auto"/>
      </w:divBdr>
    </w:div>
    <w:div w:id="1647516181">
      <w:marLeft w:val="0"/>
      <w:marRight w:val="0"/>
      <w:marTop w:val="0"/>
      <w:marBottom w:val="0"/>
      <w:divBdr>
        <w:top w:val="none" w:sz="0" w:space="0" w:color="auto"/>
        <w:left w:val="none" w:sz="0" w:space="0" w:color="auto"/>
        <w:bottom w:val="none" w:sz="0" w:space="0" w:color="auto"/>
        <w:right w:val="none" w:sz="0" w:space="0" w:color="auto"/>
      </w:divBdr>
    </w:div>
    <w:div w:id="1652515719">
      <w:marLeft w:val="0"/>
      <w:marRight w:val="0"/>
      <w:marTop w:val="0"/>
      <w:marBottom w:val="0"/>
      <w:divBdr>
        <w:top w:val="none" w:sz="0" w:space="0" w:color="auto"/>
        <w:left w:val="none" w:sz="0" w:space="0" w:color="auto"/>
        <w:bottom w:val="none" w:sz="0" w:space="0" w:color="auto"/>
        <w:right w:val="none" w:sz="0" w:space="0" w:color="auto"/>
      </w:divBdr>
    </w:div>
    <w:div w:id="1655140910">
      <w:marLeft w:val="0"/>
      <w:marRight w:val="0"/>
      <w:marTop w:val="0"/>
      <w:marBottom w:val="0"/>
      <w:divBdr>
        <w:top w:val="none" w:sz="0" w:space="0" w:color="auto"/>
        <w:left w:val="none" w:sz="0" w:space="0" w:color="auto"/>
        <w:bottom w:val="none" w:sz="0" w:space="0" w:color="auto"/>
        <w:right w:val="none" w:sz="0" w:space="0" w:color="auto"/>
      </w:divBdr>
    </w:div>
    <w:div w:id="1663586537">
      <w:marLeft w:val="0"/>
      <w:marRight w:val="0"/>
      <w:marTop w:val="0"/>
      <w:marBottom w:val="0"/>
      <w:divBdr>
        <w:top w:val="none" w:sz="0" w:space="0" w:color="auto"/>
        <w:left w:val="none" w:sz="0" w:space="0" w:color="auto"/>
        <w:bottom w:val="none" w:sz="0" w:space="0" w:color="auto"/>
        <w:right w:val="none" w:sz="0" w:space="0" w:color="auto"/>
      </w:divBdr>
    </w:div>
    <w:div w:id="1673070692">
      <w:marLeft w:val="0"/>
      <w:marRight w:val="0"/>
      <w:marTop w:val="0"/>
      <w:marBottom w:val="0"/>
      <w:divBdr>
        <w:top w:val="none" w:sz="0" w:space="0" w:color="auto"/>
        <w:left w:val="none" w:sz="0" w:space="0" w:color="auto"/>
        <w:bottom w:val="none" w:sz="0" w:space="0" w:color="auto"/>
        <w:right w:val="none" w:sz="0" w:space="0" w:color="auto"/>
      </w:divBdr>
    </w:div>
    <w:div w:id="1682777336">
      <w:marLeft w:val="0"/>
      <w:marRight w:val="0"/>
      <w:marTop w:val="0"/>
      <w:marBottom w:val="0"/>
      <w:divBdr>
        <w:top w:val="none" w:sz="0" w:space="0" w:color="auto"/>
        <w:left w:val="none" w:sz="0" w:space="0" w:color="auto"/>
        <w:bottom w:val="none" w:sz="0" w:space="0" w:color="auto"/>
        <w:right w:val="none" w:sz="0" w:space="0" w:color="auto"/>
      </w:divBdr>
    </w:div>
    <w:div w:id="1686469679">
      <w:marLeft w:val="0"/>
      <w:marRight w:val="0"/>
      <w:marTop w:val="0"/>
      <w:marBottom w:val="0"/>
      <w:divBdr>
        <w:top w:val="none" w:sz="0" w:space="0" w:color="auto"/>
        <w:left w:val="none" w:sz="0" w:space="0" w:color="auto"/>
        <w:bottom w:val="none" w:sz="0" w:space="0" w:color="auto"/>
        <w:right w:val="none" w:sz="0" w:space="0" w:color="auto"/>
      </w:divBdr>
    </w:div>
    <w:div w:id="1698196622">
      <w:marLeft w:val="0"/>
      <w:marRight w:val="0"/>
      <w:marTop w:val="0"/>
      <w:marBottom w:val="0"/>
      <w:divBdr>
        <w:top w:val="none" w:sz="0" w:space="0" w:color="auto"/>
        <w:left w:val="none" w:sz="0" w:space="0" w:color="auto"/>
        <w:bottom w:val="none" w:sz="0" w:space="0" w:color="auto"/>
        <w:right w:val="none" w:sz="0" w:space="0" w:color="auto"/>
      </w:divBdr>
    </w:div>
    <w:div w:id="1705058738">
      <w:marLeft w:val="0"/>
      <w:marRight w:val="0"/>
      <w:marTop w:val="0"/>
      <w:marBottom w:val="0"/>
      <w:divBdr>
        <w:top w:val="none" w:sz="0" w:space="0" w:color="auto"/>
        <w:left w:val="none" w:sz="0" w:space="0" w:color="auto"/>
        <w:bottom w:val="none" w:sz="0" w:space="0" w:color="auto"/>
        <w:right w:val="none" w:sz="0" w:space="0" w:color="auto"/>
      </w:divBdr>
    </w:div>
    <w:div w:id="1714426993">
      <w:marLeft w:val="0"/>
      <w:marRight w:val="0"/>
      <w:marTop w:val="0"/>
      <w:marBottom w:val="0"/>
      <w:divBdr>
        <w:top w:val="none" w:sz="0" w:space="0" w:color="auto"/>
        <w:left w:val="none" w:sz="0" w:space="0" w:color="auto"/>
        <w:bottom w:val="none" w:sz="0" w:space="0" w:color="auto"/>
        <w:right w:val="none" w:sz="0" w:space="0" w:color="auto"/>
      </w:divBdr>
    </w:div>
    <w:div w:id="1721902926">
      <w:marLeft w:val="0"/>
      <w:marRight w:val="0"/>
      <w:marTop w:val="0"/>
      <w:marBottom w:val="0"/>
      <w:divBdr>
        <w:top w:val="none" w:sz="0" w:space="0" w:color="auto"/>
        <w:left w:val="none" w:sz="0" w:space="0" w:color="auto"/>
        <w:bottom w:val="none" w:sz="0" w:space="0" w:color="auto"/>
        <w:right w:val="none" w:sz="0" w:space="0" w:color="auto"/>
      </w:divBdr>
    </w:div>
    <w:div w:id="1724451171">
      <w:marLeft w:val="0"/>
      <w:marRight w:val="0"/>
      <w:marTop w:val="0"/>
      <w:marBottom w:val="0"/>
      <w:divBdr>
        <w:top w:val="none" w:sz="0" w:space="0" w:color="auto"/>
        <w:left w:val="none" w:sz="0" w:space="0" w:color="auto"/>
        <w:bottom w:val="none" w:sz="0" w:space="0" w:color="auto"/>
        <w:right w:val="none" w:sz="0" w:space="0" w:color="auto"/>
      </w:divBdr>
    </w:div>
    <w:div w:id="1729066544">
      <w:marLeft w:val="0"/>
      <w:marRight w:val="0"/>
      <w:marTop w:val="0"/>
      <w:marBottom w:val="0"/>
      <w:divBdr>
        <w:top w:val="none" w:sz="0" w:space="0" w:color="auto"/>
        <w:left w:val="none" w:sz="0" w:space="0" w:color="auto"/>
        <w:bottom w:val="none" w:sz="0" w:space="0" w:color="auto"/>
        <w:right w:val="none" w:sz="0" w:space="0" w:color="auto"/>
      </w:divBdr>
    </w:div>
    <w:div w:id="1730956992">
      <w:marLeft w:val="0"/>
      <w:marRight w:val="0"/>
      <w:marTop w:val="0"/>
      <w:marBottom w:val="0"/>
      <w:divBdr>
        <w:top w:val="none" w:sz="0" w:space="0" w:color="auto"/>
        <w:left w:val="none" w:sz="0" w:space="0" w:color="auto"/>
        <w:bottom w:val="none" w:sz="0" w:space="0" w:color="auto"/>
        <w:right w:val="none" w:sz="0" w:space="0" w:color="auto"/>
      </w:divBdr>
    </w:div>
    <w:div w:id="1746221988">
      <w:marLeft w:val="0"/>
      <w:marRight w:val="0"/>
      <w:marTop w:val="0"/>
      <w:marBottom w:val="0"/>
      <w:divBdr>
        <w:top w:val="none" w:sz="0" w:space="0" w:color="auto"/>
        <w:left w:val="none" w:sz="0" w:space="0" w:color="auto"/>
        <w:bottom w:val="none" w:sz="0" w:space="0" w:color="auto"/>
        <w:right w:val="none" w:sz="0" w:space="0" w:color="auto"/>
      </w:divBdr>
    </w:div>
    <w:div w:id="1767577314">
      <w:marLeft w:val="0"/>
      <w:marRight w:val="0"/>
      <w:marTop w:val="0"/>
      <w:marBottom w:val="0"/>
      <w:divBdr>
        <w:top w:val="none" w:sz="0" w:space="0" w:color="auto"/>
        <w:left w:val="none" w:sz="0" w:space="0" w:color="auto"/>
        <w:bottom w:val="none" w:sz="0" w:space="0" w:color="auto"/>
        <w:right w:val="none" w:sz="0" w:space="0" w:color="auto"/>
      </w:divBdr>
    </w:div>
    <w:div w:id="1768114350">
      <w:marLeft w:val="0"/>
      <w:marRight w:val="0"/>
      <w:marTop w:val="0"/>
      <w:marBottom w:val="0"/>
      <w:divBdr>
        <w:top w:val="none" w:sz="0" w:space="0" w:color="auto"/>
        <w:left w:val="none" w:sz="0" w:space="0" w:color="auto"/>
        <w:bottom w:val="none" w:sz="0" w:space="0" w:color="auto"/>
        <w:right w:val="none" w:sz="0" w:space="0" w:color="auto"/>
      </w:divBdr>
    </w:div>
    <w:div w:id="1774476440">
      <w:marLeft w:val="0"/>
      <w:marRight w:val="0"/>
      <w:marTop w:val="0"/>
      <w:marBottom w:val="0"/>
      <w:divBdr>
        <w:top w:val="none" w:sz="0" w:space="0" w:color="auto"/>
        <w:left w:val="none" w:sz="0" w:space="0" w:color="auto"/>
        <w:bottom w:val="none" w:sz="0" w:space="0" w:color="auto"/>
        <w:right w:val="none" w:sz="0" w:space="0" w:color="auto"/>
      </w:divBdr>
    </w:div>
    <w:div w:id="1778215778">
      <w:marLeft w:val="0"/>
      <w:marRight w:val="0"/>
      <w:marTop w:val="0"/>
      <w:marBottom w:val="0"/>
      <w:divBdr>
        <w:top w:val="none" w:sz="0" w:space="0" w:color="auto"/>
        <w:left w:val="none" w:sz="0" w:space="0" w:color="auto"/>
        <w:bottom w:val="none" w:sz="0" w:space="0" w:color="auto"/>
        <w:right w:val="none" w:sz="0" w:space="0" w:color="auto"/>
      </w:divBdr>
    </w:div>
    <w:div w:id="1779062875">
      <w:marLeft w:val="0"/>
      <w:marRight w:val="0"/>
      <w:marTop w:val="0"/>
      <w:marBottom w:val="0"/>
      <w:divBdr>
        <w:top w:val="none" w:sz="0" w:space="0" w:color="auto"/>
        <w:left w:val="none" w:sz="0" w:space="0" w:color="auto"/>
        <w:bottom w:val="none" w:sz="0" w:space="0" w:color="auto"/>
        <w:right w:val="none" w:sz="0" w:space="0" w:color="auto"/>
      </w:divBdr>
    </w:div>
    <w:div w:id="1793284994">
      <w:marLeft w:val="0"/>
      <w:marRight w:val="0"/>
      <w:marTop w:val="0"/>
      <w:marBottom w:val="0"/>
      <w:divBdr>
        <w:top w:val="none" w:sz="0" w:space="0" w:color="auto"/>
        <w:left w:val="none" w:sz="0" w:space="0" w:color="auto"/>
        <w:bottom w:val="none" w:sz="0" w:space="0" w:color="auto"/>
        <w:right w:val="none" w:sz="0" w:space="0" w:color="auto"/>
      </w:divBdr>
    </w:div>
    <w:div w:id="1813983408">
      <w:marLeft w:val="0"/>
      <w:marRight w:val="0"/>
      <w:marTop w:val="0"/>
      <w:marBottom w:val="0"/>
      <w:divBdr>
        <w:top w:val="none" w:sz="0" w:space="0" w:color="auto"/>
        <w:left w:val="none" w:sz="0" w:space="0" w:color="auto"/>
        <w:bottom w:val="none" w:sz="0" w:space="0" w:color="auto"/>
        <w:right w:val="none" w:sz="0" w:space="0" w:color="auto"/>
      </w:divBdr>
    </w:div>
    <w:div w:id="1814787889">
      <w:marLeft w:val="0"/>
      <w:marRight w:val="0"/>
      <w:marTop w:val="0"/>
      <w:marBottom w:val="0"/>
      <w:divBdr>
        <w:top w:val="none" w:sz="0" w:space="0" w:color="auto"/>
        <w:left w:val="none" w:sz="0" w:space="0" w:color="auto"/>
        <w:bottom w:val="none" w:sz="0" w:space="0" w:color="auto"/>
        <w:right w:val="none" w:sz="0" w:space="0" w:color="auto"/>
      </w:divBdr>
    </w:div>
    <w:div w:id="1815681514">
      <w:marLeft w:val="0"/>
      <w:marRight w:val="0"/>
      <w:marTop w:val="0"/>
      <w:marBottom w:val="0"/>
      <w:divBdr>
        <w:top w:val="none" w:sz="0" w:space="0" w:color="auto"/>
        <w:left w:val="none" w:sz="0" w:space="0" w:color="auto"/>
        <w:bottom w:val="none" w:sz="0" w:space="0" w:color="auto"/>
        <w:right w:val="none" w:sz="0" w:space="0" w:color="auto"/>
      </w:divBdr>
    </w:div>
    <w:div w:id="1821343617">
      <w:marLeft w:val="0"/>
      <w:marRight w:val="0"/>
      <w:marTop w:val="0"/>
      <w:marBottom w:val="0"/>
      <w:divBdr>
        <w:top w:val="none" w:sz="0" w:space="0" w:color="auto"/>
        <w:left w:val="none" w:sz="0" w:space="0" w:color="auto"/>
        <w:bottom w:val="none" w:sz="0" w:space="0" w:color="auto"/>
        <w:right w:val="none" w:sz="0" w:space="0" w:color="auto"/>
      </w:divBdr>
    </w:div>
    <w:div w:id="1830829842">
      <w:marLeft w:val="0"/>
      <w:marRight w:val="0"/>
      <w:marTop w:val="0"/>
      <w:marBottom w:val="0"/>
      <w:divBdr>
        <w:top w:val="none" w:sz="0" w:space="0" w:color="auto"/>
        <w:left w:val="none" w:sz="0" w:space="0" w:color="auto"/>
        <w:bottom w:val="none" w:sz="0" w:space="0" w:color="auto"/>
        <w:right w:val="none" w:sz="0" w:space="0" w:color="auto"/>
      </w:divBdr>
    </w:div>
    <w:div w:id="1833643764">
      <w:marLeft w:val="0"/>
      <w:marRight w:val="0"/>
      <w:marTop w:val="0"/>
      <w:marBottom w:val="0"/>
      <w:divBdr>
        <w:top w:val="none" w:sz="0" w:space="0" w:color="auto"/>
        <w:left w:val="none" w:sz="0" w:space="0" w:color="auto"/>
        <w:bottom w:val="none" w:sz="0" w:space="0" w:color="auto"/>
        <w:right w:val="none" w:sz="0" w:space="0" w:color="auto"/>
      </w:divBdr>
    </w:div>
    <w:div w:id="1846624829">
      <w:marLeft w:val="0"/>
      <w:marRight w:val="0"/>
      <w:marTop w:val="0"/>
      <w:marBottom w:val="0"/>
      <w:divBdr>
        <w:top w:val="none" w:sz="0" w:space="0" w:color="auto"/>
        <w:left w:val="none" w:sz="0" w:space="0" w:color="auto"/>
        <w:bottom w:val="none" w:sz="0" w:space="0" w:color="auto"/>
        <w:right w:val="none" w:sz="0" w:space="0" w:color="auto"/>
      </w:divBdr>
    </w:div>
    <w:div w:id="1857234344">
      <w:marLeft w:val="0"/>
      <w:marRight w:val="0"/>
      <w:marTop w:val="0"/>
      <w:marBottom w:val="0"/>
      <w:divBdr>
        <w:top w:val="none" w:sz="0" w:space="0" w:color="auto"/>
        <w:left w:val="none" w:sz="0" w:space="0" w:color="auto"/>
        <w:bottom w:val="none" w:sz="0" w:space="0" w:color="auto"/>
        <w:right w:val="none" w:sz="0" w:space="0" w:color="auto"/>
      </w:divBdr>
    </w:div>
    <w:div w:id="1863662947">
      <w:marLeft w:val="0"/>
      <w:marRight w:val="0"/>
      <w:marTop w:val="0"/>
      <w:marBottom w:val="0"/>
      <w:divBdr>
        <w:top w:val="none" w:sz="0" w:space="0" w:color="auto"/>
        <w:left w:val="none" w:sz="0" w:space="0" w:color="auto"/>
        <w:bottom w:val="none" w:sz="0" w:space="0" w:color="auto"/>
        <w:right w:val="none" w:sz="0" w:space="0" w:color="auto"/>
      </w:divBdr>
    </w:div>
    <w:div w:id="1864782910">
      <w:marLeft w:val="0"/>
      <w:marRight w:val="0"/>
      <w:marTop w:val="0"/>
      <w:marBottom w:val="0"/>
      <w:divBdr>
        <w:top w:val="none" w:sz="0" w:space="0" w:color="auto"/>
        <w:left w:val="none" w:sz="0" w:space="0" w:color="auto"/>
        <w:bottom w:val="none" w:sz="0" w:space="0" w:color="auto"/>
        <w:right w:val="none" w:sz="0" w:space="0" w:color="auto"/>
      </w:divBdr>
    </w:div>
    <w:div w:id="1875073272">
      <w:marLeft w:val="0"/>
      <w:marRight w:val="0"/>
      <w:marTop w:val="0"/>
      <w:marBottom w:val="0"/>
      <w:divBdr>
        <w:top w:val="none" w:sz="0" w:space="0" w:color="auto"/>
        <w:left w:val="none" w:sz="0" w:space="0" w:color="auto"/>
        <w:bottom w:val="none" w:sz="0" w:space="0" w:color="auto"/>
        <w:right w:val="none" w:sz="0" w:space="0" w:color="auto"/>
      </w:divBdr>
    </w:div>
    <w:div w:id="1881821368">
      <w:marLeft w:val="0"/>
      <w:marRight w:val="0"/>
      <w:marTop w:val="0"/>
      <w:marBottom w:val="0"/>
      <w:divBdr>
        <w:top w:val="none" w:sz="0" w:space="0" w:color="auto"/>
        <w:left w:val="none" w:sz="0" w:space="0" w:color="auto"/>
        <w:bottom w:val="none" w:sz="0" w:space="0" w:color="auto"/>
        <w:right w:val="none" w:sz="0" w:space="0" w:color="auto"/>
      </w:divBdr>
    </w:div>
    <w:div w:id="1884126067">
      <w:marLeft w:val="0"/>
      <w:marRight w:val="0"/>
      <w:marTop w:val="0"/>
      <w:marBottom w:val="0"/>
      <w:divBdr>
        <w:top w:val="none" w:sz="0" w:space="0" w:color="auto"/>
        <w:left w:val="none" w:sz="0" w:space="0" w:color="auto"/>
        <w:bottom w:val="none" w:sz="0" w:space="0" w:color="auto"/>
        <w:right w:val="none" w:sz="0" w:space="0" w:color="auto"/>
      </w:divBdr>
    </w:div>
    <w:div w:id="1888714734">
      <w:marLeft w:val="0"/>
      <w:marRight w:val="0"/>
      <w:marTop w:val="0"/>
      <w:marBottom w:val="0"/>
      <w:divBdr>
        <w:top w:val="none" w:sz="0" w:space="0" w:color="auto"/>
        <w:left w:val="none" w:sz="0" w:space="0" w:color="auto"/>
        <w:bottom w:val="none" w:sz="0" w:space="0" w:color="auto"/>
        <w:right w:val="none" w:sz="0" w:space="0" w:color="auto"/>
      </w:divBdr>
    </w:div>
    <w:div w:id="1892114493">
      <w:marLeft w:val="0"/>
      <w:marRight w:val="0"/>
      <w:marTop w:val="0"/>
      <w:marBottom w:val="0"/>
      <w:divBdr>
        <w:top w:val="none" w:sz="0" w:space="0" w:color="auto"/>
        <w:left w:val="none" w:sz="0" w:space="0" w:color="auto"/>
        <w:bottom w:val="none" w:sz="0" w:space="0" w:color="auto"/>
        <w:right w:val="none" w:sz="0" w:space="0" w:color="auto"/>
      </w:divBdr>
    </w:div>
    <w:div w:id="1898544970">
      <w:marLeft w:val="0"/>
      <w:marRight w:val="0"/>
      <w:marTop w:val="0"/>
      <w:marBottom w:val="0"/>
      <w:divBdr>
        <w:top w:val="none" w:sz="0" w:space="0" w:color="auto"/>
        <w:left w:val="none" w:sz="0" w:space="0" w:color="auto"/>
        <w:bottom w:val="none" w:sz="0" w:space="0" w:color="auto"/>
        <w:right w:val="none" w:sz="0" w:space="0" w:color="auto"/>
      </w:divBdr>
    </w:div>
    <w:div w:id="1899783031">
      <w:marLeft w:val="0"/>
      <w:marRight w:val="0"/>
      <w:marTop w:val="0"/>
      <w:marBottom w:val="0"/>
      <w:divBdr>
        <w:top w:val="none" w:sz="0" w:space="0" w:color="auto"/>
        <w:left w:val="none" w:sz="0" w:space="0" w:color="auto"/>
        <w:bottom w:val="none" w:sz="0" w:space="0" w:color="auto"/>
        <w:right w:val="none" w:sz="0" w:space="0" w:color="auto"/>
      </w:divBdr>
    </w:div>
    <w:div w:id="1901162023">
      <w:marLeft w:val="0"/>
      <w:marRight w:val="0"/>
      <w:marTop w:val="0"/>
      <w:marBottom w:val="0"/>
      <w:divBdr>
        <w:top w:val="none" w:sz="0" w:space="0" w:color="auto"/>
        <w:left w:val="none" w:sz="0" w:space="0" w:color="auto"/>
        <w:bottom w:val="none" w:sz="0" w:space="0" w:color="auto"/>
        <w:right w:val="none" w:sz="0" w:space="0" w:color="auto"/>
      </w:divBdr>
    </w:div>
    <w:div w:id="1901550859">
      <w:marLeft w:val="0"/>
      <w:marRight w:val="0"/>
      <w:marTop w:val="0"/>
      <w:marBottom w:val="0"/>
      <w:divBdr>
        <w:top w:val="none" w:sz="0" w:space="0" w:color="auto"/>
        <w:left w:val="none" w:sz="0" w:space="0" w:color="auto"/>
        <w:bottom w:val="none" w:sz="0" w:space="0" w:color="auto"/>
        <w:right w:val="none" w:sz="0" w:space="0" w:color="auto"/>
      </w:divBdr>
    </w:div>
    <w:div w:id="1904680247">
      <w:marLeft w:val="0"/>
      <w:marRight w:val="0"/>
      <w:marTop w:val="0"/>
      <w:marBottom w:val="0"/>
      <w:divBdr>
        <w:top w:val="none" w:sz="0" w:space="0" w:color="auto"/>
        <w:left w:val="none" w:sz="0" w:space="0" w:color="auto"/>
        <w:bottom w:val="none" w:sz="0" w:space="0" w:color="auto"/>
        <w:right w:val="none" w:sz="0" w:space="0" w:color="auto"/>
      </w:divBdr>
    </w:div>
    <w:div w:id="1915972071">
      <w:marLeft w:val="0"/>
      <w:marRight w:val="0"/>
      <w:marTop w:val="0"/>
      <w:marBottom w:val="0"/>
      <w:divBdr>
        <w:top w:val="none" w:sz="0" w:space="0" w:color="auto"/>
        <w:left w:val="none" w:sz="0" w:space="0" w:color="auto"/>
        <w:bottom w:val="none" w:sz="0" w:space="0" w:color="auto"/>
        <w:right w:val="none" w:sz="0" w:space="0" w:color="auto"/>
      </w:divBdr>
    </w:div>
    <w:div w:id="1916285031">
      <w:marLeft w:val="0"/>
      <w:marRight w:val="0"/>
      <w:marTop w:val="0"/>
      <w:marBottom w:val="0"/>
      <w:divBdr>
        <w:top w:val="none" w:sz="0" w:space="0" w:color="auto"/>
        <w:left w:val="none" w:sz="0" w:space="0" w:color="auto"/>
        <w:bottom w:val="none" w:sz="0" w:space="0" w:color="auto"/>
        <w:right w:val="none" w:sz="0" w:space="0" w:color="auto"/>
      </w:divBdr>
    </w:div>
    <w:div w:id="1918250783">
      <w:marLeft w:val="0"/>
      <w:marRight w:val="0"/>
      <w:marTop w:val="0"/>
      <w:marBottom w:val="0"/>
      <w:divBdr>
        <w:top w:val="none" w:sz="0" w:space="0" w:color="auto"/>
        <w:left w:val="none" w:sz="0" w:space="0" w:color="auto"/>
        <w:bottom w:val="none" w:sz="0" w:space="0" w:color="auto"/>
        <w:right w:val="none" w:sz="0" w:space="0" w:color="auto"/>
      </w:divBdr>
    </w:div>
    <w:div w:id="1918519714">
      <w:marLeft w:val="0"/>
      <w:marRight w:val="0"/>
      <w:marTop w:val="0"/>
      <w:marBottom w:val="0"/>
      <w:divBdr>
        <w:top w:val="none" w:sz="0" w:space="0" w:color="auto"/>
        <w:left w:val="none" w:sz="0" w:space="0" w:color="auto"/>
        <w:bottom w:val="none" w:sz="0" w:space="0" w:color="auto"/>
        <w:right w:val="none" w:sz="0" w:space="0" w:color="auto"/>
      </w:divBdr>
    </w:div>
    <w:div w:id="1927420929">
      <w:marLeft w:val="0"/>
      <w:marRight w:val="0"/>
      <w:marTop w:val="0"/>
      <w:marBottom w:val="0"/>
      <w:divBdr>
        <w:top w:val="none" w:sz="0" w:space="0" w:color="auto"/>
        <w:left w:val="none" w:sz="0" w:space="0" w:color="auto"/>
        <w:bottom w:val="none" w:sz="0" w:space="0" w:color="auto"/>
        <w:right w:val="none" w:sz="0" w:space="0" w:color="auto"/>
      </w:divBdr>
    </w:div>
    <w:div w:id="1931499652">
      <w:marLeft w:val="0"/>
      <w:marRight w:val="0"/>
      <w:marTop w:val="0"/>
      <w:marBottom w:val="0"/>
      <w:divBdr>
        <w:top w:val="none" w:sz="0" w:space="0" w:color="auto"/>
        <w:left w:val="none" w:sz="0" w:space="0" w:color="auto"/>
        <w:bottom w:val="none" w:sz="0" w:space="0" w:color="auto"/>
        <w:right w:val="none" w:sz="0" w:space="0" w:color="auto"/>
      </w:divBdr>
    </w:div>
    <w:div w:id="1933581419">
      <w:marLeft w:val="0"/>
      <w:marRight w:val="0"/>
      <w:marTop w:val="0"/>
      <w:marBottom w:val="0"/>
      <w:divBdr>
        <w:top w:val="none" w:sz="0" w:space="0" w:color="auto"/>
        <w:left w:val="none" w:sz="0" w:space="0" w:color="auto"/>
        <w:bottom w:val="none" w:sz="0" w:space="0" w:color="auto"/>
        <w:right w:val="none" w:sz="0" w:space="0" w:color="auto"/>
      </w:divBdr>
    </w:div>
    <w:div w:id="1936477532">
      <w:marLeft w:val="0"/>
      <w:marRight w:val="0"/>
      <w:marTop w:val="0"/>
      <w:marBottom w:val="0"/>
      <w:divBdr>
        <w:top w:val="none" w:sz="0" w:space="0" w:color="auto"/>
        <w:left w:val="none" w:sz="0" w:space="0" w:color="auto"/>
        <w:bottom w:val="none" w:sz="0" w:space="0" w:color="auto"/>
        <w:right w:val="none" w:sz="0" w:space="0" w:color="auto"/>
      </w:divBdr>
    </w:div>
    <w:div w:id="1946883586">
      <w:marLeft w:val="0"/>
      <w:marRight w:val="0"/>
      <w:marTop w:val="0"/>
      <w:marBottom w:val="0"/>
      <w:divBdr>
        <w:top w:val="none" w:sz="0" w:space="0" w:color="auto"/>
        <w:left w:val="none" w:sz="0" w:space="0" w:color="auto"/>
        <w:bottom w:val="none" w:sz="0" w:space="0" w:color="auto"/>
        <w:right w:val="none" w:sz="0" w:space="0" w:color="auto"/>
      </w:divBdr>
    </w:div>
    <w:div w:id="1947032062">
      <w:marLeft w:val="0"/>
      <w:marRight w:val="0"/>
      <w:marTop w:val="0"/>
      <w:marBottom w:val="0"/>
      <w:divBdr>
        <w:top w:val="none" w:sz="0" w:space="0" w:color="auto"/>
        <w:left w:val="none" w:sz="0" w:space="0" w:color="auto"/>
        <w:bottom w:val="none" w:sz="0" w:space="0" w:color="auto"/>
        <w:right w:val="none" w:sz="0" w:space="0" w:color="auto"/>
      </w:divBdr>
    </w:div>
    <w:div w:id="1951352005">
      <w:marLeft w:val="0"/>
      <w:marRight w:val="0"/>
      <w:marTop w:val="0"/>
      <w:marBottom w:val="0"/>
      <w:divBdr>
        <w:top w:val="none" w:sz="0" w:space="0" w:color="auto"/>
        <w:left w:val="none" w:sz="0" w:space="0" w:color="auto"/>
        <w:bottom w:val="none" w:sz="0" w:space="0" w:color="auto"/>
        <w:right w:val="none" w:sz="0" w:space="0" w:color="auto"/>
      </w:divBdr>
    </w:div>
    <w:div w:id="1957370148">
      <w:marLeft w:val="0"/>
      <w:marRight w:val="0"/>
      <w:marTop w:val="0"/>
      <w:marBottom w:val="0"/>
      <w:divBdr>
        <w:top w:val="none" w:sz="0" w:space="0" w:color="auto"/>
        <w:left w:val="none" w:sz="0" w:space="0" w:color="auto"/>
        <w:bottom w:val="none" w:sz="0" w:space="0" w:color="auto"/>
        <w:right w:val="none" w:sz="0" w:space="0" w:color="auto"/>
      </w:divBdr>
    </w:div>
    <w:div w:id="1958756700">
      <w:marLeft w:val="0"/>
      <w:marRight w:val="0"/>
      <w:marTop w:val="0"/>
      <w:marBottom w:val="0"/>
      <w:divBdr>
        <w:top w:val="none" w:sz="0" w:space="0" w:color="auto"/>
        <w:left w:val="none" w:sz="0" w:space="0" w:color="auto"/>
        <w:bottom w:val="none" w:sz="0" w:space="0" w:color="auto"/>
        <w:right w:val="none" w:sz="0" w:space="0" w:color="auto"/>
      </w:divBdr>
    </w:div>
    <w:div w:id="1961380698">
      <w:marLeft w:val="0"/>
      <w:marRight w:val="0"/>
      <w:marTop w:val="0"/>
      <w:marBottom w:val="0"/>
      <w:divBdr>
        <w:top w:val="none" w:sz="0" w:space="0" w:color="auto"/>
        <w:left w:val="none" w:sz="0" w:space="0" w:color="auto"/>
        <w:bottom w:val="none" w:sz="0" w:space="0" w:color="auto"/>
        <w:right w:val="none" w:sz="0" w:space="0" w:color="auto"/>
      </w:divBdr>
    </w:div>
    <w:div w:id="1961959450">
      <w:marLeft w:val="0"/>
      <w:marRight w:val="0"/>
      <w:marTop w:val="0"/>
      <w:marBottom w:val="0"/>
      <w:divBdr>
        <w:top w:val="none" w:sz="0" w:space="0" w:color="auto"/>
        <w:left w:val="none" w:sz="0" w:space="0" w:color="auto"/>
        <w:bottom w:val="none" w:sz="0" w:space="0" w:color="auto"/>
        <w:right w:val="none" w:sz="0" w:space="0" w:color="auto"/>
      </w:divBdr>
    </w:div>
    <w:div w:id="1964189376">
      <w:marLeft w:val="0"/>
      <w:marRight w:val="0"/>
      <w:marTop w:val="0"/>
      <w:marBottom w:val="0"/>
      <w:divBdr>
        <w:top w:val="none" w:sz="0" w:space="0" w:color="auto"/>
        <w:left w:val="none" w:sz="0" w:space="0" w:color="auto"/>
        <w:bottom w:val="none" w:sz="0" w:space="0" w:color="auto"/>
        <w:right w:val="none" w:sz="0" w:space="0" w:color="auto"/>
      </w:divBdr>
    </w:div>
    <w:div w:id="1964457448">
      <w:marLeft w:val="0"/>
      <w:marRight w:val="0"/>
      <w:marTop w:val="0"/>
      <w:marBottom w:val="0"/>
      <w:divBdr>
        <w:top w:val="none" w:sz="0" w:space="0" w:color="auto"/>
        <w:left w:val="none" w:sz="0" w:space="0" w:color="auto"/>
        <w:bottom w:val="none" w:sz="0" w:space="0" w:color="auto"/>
        <w:right w:val="none" w:sz="0" w:space="0" w:color="auto"/>
      </w:divBdr>
    </w:div>
    <w:div w:id="1967004007">
      <w:marLeft w:val="0"/>
      <w:marRight w:val="0"/>
      <w:marTop w:val="0"/>
      <w:marBottom w:val="0"/>
      <w:divBdr>
        <w:top w:val="none" w:sz="0" w:space="0" w:color="auto"/>
        <w:left w:val="none" w:sz="0" w:space="0" w:color="auto"/>
        <w:bottom w:val="none" w:sz="0" w:space="0" w:color="auto"/>
        <w:right w:val="none" w:sz="0" w:space="0" w:color="auto"/>
      </w:divBdr>
    </w:div>
    <w:div w:id="1972785164">
      <w:marLeft w:val="0"/>
      <w:marRight w:val="0"/>
      <w:marTop w:val="0"/>
      <w:marBottom w:val="0"/>
      <w:divBdr>
        <w:top w:val="none" w:sz="0" w:space="0" w:color="auto"/>
        <w:left w:val="none" w:sz="0" w:space="0" w:color="auto"/>
        <w:bottom w:val="none" w:sz="0" w:space="0" w:color="auto"/>
        <w:right w:val="none" w:sz="0" w:space="0" w:color="auto"/>
      </w:divBdr>
    </w:div>
    <w:div w:id="1975672635">
      <w:marLeft w:val="0"/>
      <w:marRight w:val="0"/>
      <w:marTop w:val="0"/>
      <w:marBottom w:val="0"/>
      <w:divBdr>
        <w:top w:val="none" w:sz="0" w:space="0" w:color="auto"/>
        <w:left w:val="none" w:sz="0" w:space="0" w:color="auto"/>
        <w:bottom w:val="none" w:sz="0" w:space="0" w:color="auto"/>
        <w:right w:val="none" w:sz="0" w:space="0" w:color="auto"/>
      </w:divBdr>
    </w:div>
    <w:div w:id="1991641119">
      <w:marLeft w:val="0"/>
      <w:marRight w:val="0"/>
      <w:marTop w:val="0"/>
      <w:marBottom w:val="0"/>
      <w:divBdr>
        <w:top w:val="none" w:sz="0" w:space="0" w:color="auto"/>
        <w:left w:val="none" w:sz="0" w:space="0" w:color="auto"/>
        <w:bottom w:val="none" w:sz="0" w:space="0" w:color="auto"/>
        <w:right w:val="none" w:sz="0" w:space="0" w:color="auto"/>
      </w:divBdr>
    </w:div>
    <w:div w:id="1996183395">
      <w:marLeft w:val="0"/>
      <w:marRight w:val="0"/>
      <w:marTop w:val="0"/>
      <w:marBottom w:val="0"/>
      <w:divBdr>
        <w:top w:val="none" w:sz="0" w:space="0" w:color="auto"/>
        <w:left w:val="none" w:sz="0" w:space="0" w:color="auto"/>
        <w:bottom w:val="none" w:sz="0" w:space="0" w:color="auto"/>
        <w:right w:val="none" w:sz="0" w:space="0" w:color="auto"/>
      </w:divBdr>
    </w:div>
    <w:div w:id="1997683818">
      <w:marLeft w:val="0"/>
      <w:marRight w:val="0"/>
      <w:marTop w:val="0"/>
      <w:marBottom w:val="0"/>
      <w:divBdr>
        <w:top w:val="none" w:sz="0" w:space="0" w:color="auto"/>
        <w:left w:val="none" w:sz="0" w:space="0" w:color="auto"/>
        <w:bottom w:val="none" w:sz="0" w:space="0" w:color="auto"/>
        <w:right w:val="none" w:sz="0" w:space="0" w:color="auto"/>
      </w:divBdr>
    </w:div>
    <w:div w:id="2011564864">
      <w:marLeft w:val="0"/>
      <w:marRight w:val="0"/>
      <w:marTop w:val="0"/>
      <w:marBottom w:val="0"/>
      <w:divBdr>
        <w:top w:val="none" w:sz="0" w:space="0" w:color="auto"/>
        <w:left w:val="none" w:sz="0" w:space="0" w:color="auto"/>
        <w:bottom w:val="none" w:sz="0" w:space="0" w:color="auto"/>
        <w:right w:val="none" w:sz="0" w:space="0" w:color="auto"/>
      </w:divBdr>
    </w:div>
    <w:div w:id="2012756547">
      <w:marLeft w:val="0"/>
      <w:marRight w:val="0"/>
      <w:marTop w:val="0"/>
      <w:marBottom w:val="0"/>
      <w:divBdr>
        <w:top w:val="none" w:sz="0" w:space="0" w:color="auto"/>
        <w:left w:val="none" w:sz="0" w:space="0" w:color="auto"/>
        <w:bottom w:val="none" w:sz="0" w:space="0" w:color="auto"/>
        <w:right w:val="none" w:sz="0" w:space="0" w:color="auto"/>
      </w:divBdr>
    </w:div>
    <w:div w:id="2013333273">
      <w:marLeft w:val="0"/>
      <w:marRight w:val="0"/>
      <w:marTop w:val="0"/>
      <w:marBottom w:val="0"/>
      <w:divBdr>
        <w:top w:val="none" w:sz="0" w:space="0" w:color="auto"/>
        <w:left w:val="none" w:sz="0" w:space="0" w:color="auto"/>
        <w:bottom w:val="none" w:sz="0" w:space="0" w:color="auto"/>
        <w:right w:val="none" w:sz="0" w:space="0" w:color="auto"/>
      </w:divBdr>
    </w:div>
    <w:div w:id="2013334719">
      <w:marLeft w:val="0"/>
      <w:marRight w:val="0"/>
      <w:marTop w:val="0"/>
      <w:marBottom w:val="0"/>
      <w:divBdr>
        <w:top w:val="none" w:sz="0" w:space="0" w:color="auto"/>
        <w:left w:val="none" w:sz="0" w:space="0" w:color="auto"/>
        <w:bottom w:val="none" w:sz="0" w:space="0" w:color="auto"/>
        <w:right w:val="none" w:sz="0" w:space="0" w:color="auto"/>
      </w:divBdr>
    </w:div>
    <w:div w:id="2015765341">
      <w:marLeft w:val="0"/>
      <w:marRight w:val="0"/>
      <w:marTop w:val="0"/>
      <w:marBottom w:val="0"/>
      <w:divBdr>
        <w:top w:val="none" w:sz="0" w:space="0" w:color="auto"/>
        <w:left w:val="none" w:sz="0" w:space="0" w:color="auto"/>
        <w:bottom w:val="none" w:sz="0" w:space="0" w:color="auto"/>
        <w:right w:val="none" w:sz="0" w:space="0" w:color="auto"/>
      </w:divBdr>
    </w:div>
    <w:div w:id="2016031111">
      <w:marLeft w:val="0"/>
      <w:marRight w:val="0"/>
      <w:marTop w:val="0"/>
      <w:marBottom w:val="0"/>
      <w:divBdr>
        <w:top w:val="none" w:sz="0" w:space="0" w:color="auto"/>
        <w:left w:val="none" w:sz="0" w:space="0" w:color="auto"/>
        <w:bottom w:val="none" w:sz="0" w:space="0" w:color="auto"/>
        <w:right w:val="none" w:sz="0" w:space="0" w:color="auto"/>
      </w:divBdr>
    </w:div>
    <w:div w:id="2020621450">
      <w:marLeft w:val="0"/>
      <w:marRight w:val="0"/>
      <w:marTop w:val="0"/>
      <w:marBottom w:val="0"/>
      <w:divBdr>
        <w:top w:val="none" w:sz="0" w:space="0" w:color="auto"/>
        <w:left w:val="none" w:sz="0" w:space="0" w:color="auto"/>
        <w:bottom w:val="none" w:sz="0" w:space="0" w:color="auto"/>
        <w:right w:val="none" w:sz="0" w:space="0" w:color="auto"/>
      </w:divBdr>
    </w:div>
    <w:div w:id="2024360696">
      <w:marLeft w:val="0"/>
      <w:marRight w:val="0"/>
      <w:marTop w:val="0"/>
      <w:marBottom w:val="0"/>
      <w:divBdr>
        <w:top w:val="none" w:sz="0" w:space="0" w:color="auto"/>
        <w:left w:val="none" w:sz="0" w:space="0" w:color="auto"/>
        <w:bottom w:val="none" w:sz="0" w:space="0" w:color="auto"/>
        <w:right w:val="none" w:sz="0" w:space="0" w:color="auto"/>
      </w:divBdr>
    </w:div>
    <w:div w:id="2024505082">
      <w:marLeft w:val="0"/>
      <w:marRight w:val="0"/>
      <w:marTop w:val="0"/>
      <w:marBottom w:val="0"/>
      <w:divBdr>
        <w:top w:val="none" w:sz="0" w:space="0" w:color="auto"/>
        <w:left w:val="none" w:sz="0" w:space="0" w:color="auto"/>
        <w:bottom w:val="none" w:sz="0" w:space="0" w:color="auto"/>
        <w:right w:val="none" w:sz="0" w:space="0" w:color="auto"/>
      </w:divBdr>
    </w:div>
    <w:div w:id="2025084383">
      <w:marLeft w:val="0"/>
      <w:marRight w:val="0"/>
      <w:marTop w:val="0"/>
      <w:marBottom w:val="0"/>
      <w:divBdr>
        <w:top w:val="none" w:sz="0" w:space="0" w:color="auto"/>
        <w:left w:val="none" w:sz="0" w:space="0" w:color="auto"/>
        <w:bottom w:val="none" w:sz="0" w:space="0" w:color="auto"/>
        <w:right w:val="none" w:sz="0" w:space="0" w:color="auto"/>
      </w:divBdr>
    </w:div>
    <w:div w:id="2025981338">
      <w:marLeft w:val="0"/>
      <w:marRight w:val="0"/>
      <w:marTop w:val="0"/>
      <w:marBottom w:val="0"/>
      <w:divBdr>
        <w:top w:val="none" w:sz="0" w:space="0" w:color="auto"/>
        <w:left w:val="none" w:sz="0" w:space="0" w:color="auto"/>
        <w:bottom w:val="none" w:sz="0" w:space="0" w:color="auto"/>
        <w:right w:val="none" w:sz="0" w:space="0" w:color="auto"/>
      </w:divBdr>
    </w:div>
    <w:div w:id="2031947184">
      <w:marLeft w:val="0"/>
      <w:marRight w:val="0"/>
      <w:marTop w:val="0"/>
      <w:marBottom w:val="0"/>
      <w:divBdr>
        <w:top w:val="none" w:sz="0" w:space="0" w:color="auto"/>
        <w:left w:val="none" w:sz="0" w:space="0" w:color="auto"/>
        <w:bottom w:val="none" w:sz="0" w:space="0" w:color="auto"/>
        <w:right w:val="none" w:sz="0" w:space="0" w:color="auto"/>
      </w:divBdr>
    </w:div>
    <w:div w:id="2040280087">
      <w:marLeft w:val="0"/>
      <w:marRight w:val="0"/>
      <w:marTop w:val="0"/>
      <w:marBottom w:val="0"/>
      <w:divBdr>
        <w:top w:val="none" w:sz="0" w:space="0" w:color="auto"/>
        <w:left w:val="none" w:sz="0" w:space="0" w:color="auto"/>
        <w:bottom w:val="none" w:sz="0" w:space="0" w:color="auto"/>
        <w:right w:val="none" w:sz="0" w:space="0" w:color="auto"/>
      </w:divBdr>
    </w:div>
    <w:div w:id="2040667907">
      <w:marLeft w:val="0"/>
      <w:marRight w:val="0"/>
      <w:marTop w:val="0"/>
      <w:marBottom w:val="0"/>
      <w:divBdr>
        <w:top w:val="none" w:sz="0" w:space="0" w:color="auto"/>
        <w:left w:val="none" w:sz="0" w:space="0" w:color="auto"/>
        <w:bottom w:val="none" w:sz="0" w:space="0" w:color="auto"/>
        <w:right w:val="none" w:sz="0" w:space="0" w:color="auto"/>
      </w:divBdr>
    </w:div>
    <w:div w:id="2044134124">
      <w:marLeft w:val="0"/>
      <w:marRight w:val="0"/>
      <w:marTop w:val="0"/>
      <w:marBottom w:val="0"/>
      <w:divBdr>
        <w:top w:val="none" w:sz="0" w:space="0" w:color="auto"/>
        <w:left w:val="none" w:sz="0" w:space="0" w:color="auto"/>
        <w:bottom w:val="none" w:sz="0" w:space="0" w:color="auto"/>
        <w:right w:val="none" w:sz="0" w:space="0" w:color="auto"/>
      </w:divBdr>
    </w:div>
    <w:div w:id="2046438261">
      <w:marLeft w:val="0"/>
      <w:marRight w:val="0"/>
      <w:marTop w:val="0"/>
      <w:marBottom w:val="0"/>
      <w:divBdr>
        <w:top w:val="none" w:sz="0" w:space="0" w:color="auto"/>
        <w:left w:val="none" w:sz="0" w:space="0" w:color="auto"/>
        <w:bottom w:val="none" w:sz="0" w:space="0" w:color="auto"/>
        <w:right w:val="none" w:sz="0" w:space="0" w:color="auto"/>
      </w:divBdr>
    </w:div>
    <w:div w:id="2053113495">
      <w:marLeft w:val="0"/>
      <w:marRight w:val="0"/>
      <w:marTop w:val="0"/>
      <w:marBottom w:val="0"/>
      <w:divBdr>
        <w:top w:val="none" w:sz="0" w:space="0" w:color="auto"/>
        <w:left w:val="none" w:sz="0" w:space="0" w:color="auto"/>
        <w:bottom w:val="none" w:sz="0" w:space="0" w:color="auto"/>
        <w:right w:val="none" w:sz="0" w:space="0" w:color="auto"/>
      </w:divBdr>
    </w:div>
    <w:div w:id="2061051225">
      <w:marLeft w:val="0"/>
      <w:marRight w:val="0"/>
      <w:marTop w:val="0"/>
      <w:marBottom w:val="0"/>
      <w:divBdr>
        <w:top w:val="none" w:sz="0" w:space="0" w:color="auto"/>
        <w:left w:val="none" w:sz="0" w:space="0" w:color="auto"/>
        <w:bottom w:val="none" w:sz="0" w:space="0" w:color="auto"/>
        <w:right w:val="none" w:sz="0" w:space="0" w:color="auto"/>
      </w:divBdr>
    </w:div>
    <w:div w:id="2078474574">
      <w:marLeft w:val="0"/>
      <w:marRight w:val="0"/>
      <w:marTop w:val="0"/>
      <w:marBottom w:val="0"/>
      <w:divBdr>
        <w:top w:val="none" w:sz="0" w:space="0" w:color="auto"/>
        <w:left w:val="none" w:sz="0" w:space="0" w:color="auto"/>
        <w:bottom w:val="none" w:sz="0" w:space="0" w:color="auto"/>
        <w:right w:val="none" w:sz="0" w:space="0" w:color="auto"/>
      </w:divBdr>
    </w:div>
    <w:div w:id="2078743642">
      <w:marLeft w:val="0"/>
      <w:marRight w:val="0"/>
      <w:marTop w:val="0"/>
      <w:marBottom w:val="0"/>
      <w:divBdr>
        <w:top w:val="none" w:sz="0" w:space="0" w:color="auto"/>
        <w:left w:val="none" w:sz="0" w:space="0" w:color="auto"/>
        <w:bottom w:val="none" w:sz="0" w:space="0" w:color="auto"/>
        <w:right w:val="none" w:sz="0" w:space="0" w:color="auto"/>
      </w:divBdr>
    </w:div>
    <w:div w:id="2086759158">
      <w:marLeft w:val="0"/>
      <w:marRight w:val="0"/>
      <w:marTop w:val="0"/>
      <w:marBottom w:val="0"/>
      <w:divBdr>
        <w:top w:val="none" w:sz="0" w:space="0" w:color="auto"/>
        <w:left w:val="none" w:sz="0" w:space="0" w:color="auto"/>
        <w:bottom w:val="none" w:sz="0" w:space="0" w:color="auto"/>
        <w:right w:val="none" w:sz="0" w:space="0" w:color="auto"/>
      </w:divBdr>
    </w:div>
    <w:div w:id="2104300741">
      <w:marLeft w:val="0"/>
      <w:marRight w:val="0"/>
      <w:marTop w:val="0"/>
      <w:marBottom w:val="0"/>
      <w:divBdr>
        <w:top w:val="none" w:sz="0" w:space="0" w:color="auto"/>
        <w:left w:val="none" w:sz="0" w:space="0" w:color="auto"/>
        <w:bottom w:val="none" w:sz="0" w:space="0" w:color="auto"/>
        <w:right w:val="none" w:sz="0" w:space="0" w:color="auto"/>
      </w:divBdr>
    </w:div>
    <w:div w:id="2104304949">
      <w:marLeft w:val="0"/>
      <w:marRight w:val="0"/>
      <w:marTop w:val="0"/>
      <w:marBottom w:val="0"/>
      <w:divBdr>
        <w:top w:val="none" w:sz="0" w:space="0" w:color="auto"/>
        <w:left w:val="none" w:sz="0" w:space="0" w:color="auto"/>
        <w:bottom w:val="none" w:sz="0" w:space="0" w:color="auto"/>
        <w:right w:val="none" w:sz="0" w:space="0" w:color="auto"/>
      </w:divBdr>
    </w:div>
    <w:div w:id="2110849266">
      <w:marLeft w:val="0"/>
      <w:marRight w:val="0"/>
      <w:marTop w:val="0"/>
      <w:marBottom w:val="0"/>
      <w:divBdr>
        <w:top w:val="none" w:sz="0" w:space="0" w:color="auto"/>
        <w:left w:val="none" w:sz="0" w:space="0" w:color="auto"/>
        <w:bottom w:val="none" w:sz="0" w:space="0" w:color="auto"/>
        <w:right w:val="none" w:sz="0" w:space="0" w:color="auto"/>
      </w:divBdr>
    </w:div>
    <w:div w:id="2112121743">
      <w:marLeft w:val="0"/>
      <w:marRight w:val="0"/>
      <w:marTop w:val="0"/>
      <w:marBottom w:val="0"/>
      <w:divBdr>
        <w:top w:val="none" w:sz="0" w:space="0" w:color="auto"/>
        <w:left w:val="none" w:sz="0" w:space="0" w:color="auto"/>
        <w:bottom w:val="none" w:sz="0" w:space="0" w:color="auto"/>
        <w:right w:val="none" w:sz="0" w:space="0" w:color="auto"/>
      </w:divBdr>
    </w:div>
    <w:div w:id="2123255972">
      <w:marLeft w:val="0"/>
      <w:marRight w:val="0"/>
      <w:marTop w:val="0"/>
      <w:marBottom w:val="0"/>
      <w:divBdr>
        <w:top w:val="none" w:sz="0" w:space="0" w:color="auto"/>
        <w:left w:val="none" w:sz="0" w:space="0" w:color="auto"/>
        <w:bottom w:val="none" w:sz="0" w:space="0" w:color="auto"/>
        <w:right w:val="none" w:sz="0" w:space="0" w:color="auto"/>
      </w:divBdr>
    </w:div>
    <w:div w:id="2125685196">
      <w:marLeft w:val="0"/>
      <w:marRight w:val="0"/>
      <w:marTop w:val="0"/>
      <w:marBottom w:val="0"/>
      <w:divBdr>
        <w:top w:val="none" w:sz="0" w:space="0" w:color="auto"/>
        <w:left w:val="none" w:sz="0" w:space="0" w:color="auto"/>
        <w:bottom w:val="none" w:sz="0" w:space="0" w:color="auto"/>
        <w:right w:val="none" w:sz="0" w:space="0" w:color="auto"/>
      </w:divBdr>
    </w:div>
    <w:div w:id="2128769319">
      <w:marLeft w:val="0"/>
      <w:marRight w:val="0"/>
      <w:marTop w:val="0"/>
      <w:marBottom w:val="0"/>
      <w:divBdr>
        <w:top w:val="none" w:sz="0" w:space="0" w:color="auto"/>
        <w:left w:val="none" w:sz="0" w:space="0" w:color="auto"/>
        <w:bottom w:val="none" w:sz="0" w:space="0" w:color="auto"/>
        <w:right w:val="none" w:sz="0" w:space="0" w:color="auto"/>
      </w:divBdr>
    </w:div>
    <w:div w:id="2129617919">
      <w:marLeft w:val="0"/>
      <w:marRight w:val="0"/>
      <w:marTop w:val="0"/>
      <w:marBottom w:val="0"/>
      <w:divBdr>
        <w:top w:val="none" w:sz="0" w:space="0" w:color="auto"/>
        <w:left w:val="none" w:sz="0" w:space="0" w:color="auto"/>
        <w:bottom w:val="none" w:sz="0" w:space="0" w:color="auto"/>
        <w:right w:val="none" w:sz="0" w:space="0" w:color="auto"/>
      </w:divBdr>
    </w:div>
    <w:div w:id="2142458692">
      <w:marLeft w:val="0"/>
      <w:marRight w:val="0"/>
      <w:marTop w:val="0"/>
      <w:marBottom w:val="0"/>
      <w:divBdr>
        <w:top w:val="none" w:sz="0" w:space="0" w:color="auto"/>
        <w:left w:val="none" w:sz="0" w:space="0" w:color="auto"/>
        <w:bottom w:val="none" w:sz="0" w:space="0" w:color="auto"/>
        <w:right w:val="none" w:sz="0" w:space="0" w:color="auto"/>
      </w:divBdr>
    </w:div>
    <w:div w:id="21425772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3D4FFF5-DEF8-8C4A-AB07-44851FE9F6CC}"/>
      </w:docPartPr>
      <w:docPartBody>
        <w:p w:rsidR="00A035AD" w:rsidRDefault="00A035AD">
          <w:r w:rsidRPr="00F40789">
            <w:rPr>
              <w:rStyle w:val="PlaceholderText"/>
            </w:rPr>
            <w:t>Click or tap here to enter text.</w:t>
          </w:r>
        </w:p>
      </w:docPartBody>
    </w:docPart>
    <w:docPart>
      <w:docPartPr>
        <w:name w:val="AABE6EA734D1034587C2872D5BC1849E"/>
        <w:category>
          <w:name w:val="General"/>
          <w:gallery w:val="placeholder"/>
        </w:category>
        <w:types>
          <w:type w:val="bbPlcHdr"/>
        </w:types>
        <w:behaviors>
          <w:behavior w:val="content"/>
        </w:behaviors>
        <w:guid w:val="{8247A62F-B1BD-7A47-B6A4-0678633C3FD5}"/>
      </w:docPartPr>
      <w:docPartBody>
        <w:p w:rsidR="000B11EF" w:rsidRDefault="00CE1CE8" w:rsidP="00CE1CE8">
          <w:pPr>
            <w:pStyle w:val="AABE6EA734D1034587C2872D5BC1849E"/>
          </w:pPr>
          <w:r w:rsidRPr="00F4078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5AD"/>
    <w:rsid w:val="000B11EF"/>
    <w:rsid w:val="00116000"/>
    <w:rsid w:val="002060C5"/>
    <w:rsid w:val="0062674A"/>
    <w:rsid w:val="006F3456"/>
    <w:rsid w:val="0085775B"/>
    <w:rsid w:val="00A035AD"/>
    <w:rsid w:val="00B201B3"/>
    <w:rsid w:val="00CE1CE8"/>
    <w:rsid w:val="00D64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1CE8"/>
    <w:rPr>
      <w:color w:val="666666"/>
    </w:rPr>
  </w:style>
  <w:style w:type="paragraph" w:customStyle="1" w:styleId="AABE6EA734D1034587C2872D5BC1849E">
    <w:name w:val="AABE6EA734D1034587C2872D5BC1849E"/>
    <w:rsid w:val="00CE1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92F814-4EF2-234F-A8AA-F6B58E5B5B0D}">
  <we:reference id="wa104382081" version="1.55.1.0" store="en-GB" storeType="OMEX"/>
  <we:alternateReferences>
    <we:reference id="wa104382081" version="1.55.1.0" store="wa104382081" storeType="OMEX"/>
  </we:alternateReferences>
  <we:properties>
    <we:property name="MENDELEY_BIBLIOGRAPHY_IS_DIRTY" value="true"/>
    <we:property name="MENDELEY_BIBLIOGRAPHY_LAST_MODIFIED" value="1771795470957"/>
    <we:property name="MENDELEY_CITATIONS" value="[{&quot;citationID&quot;:&quot;MENDELEY_CITATION_8afe7711-8265-497d-8500-0ae7e2dde796&quot;,&quot;properties&quot;:{&quot;noteIndex&quot;:0},&quot;isEdited&quot;:false,&quot;manualOverride&quot;:{&quot;isManuallyOverridden&quot;:false,&quot;citeprocText&quot;:&quot;(CAVUHB, 2026)&quot;,&quot;manualOverrideText&quot;:&quot;&quot;},&quot;citationTag&quot;:&quot;MENDELEY_CITATION_v3_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&quot;,&quot;citationItems&quot;:[{&quot;id&quot;:&quot;ffcadf6f-4972-3976-80c6-33bedfb6879b&quot;,&quot;itemData&quot;:{&quot;type&quot;:&quot;webpage&quot;,&quot;id&quot;:&quot;ffcadf6f-4972-3976-80c6-33bedfb6879b&quot;,&quot;title&quot;:&quot;Maternity Services&quot;,&quot;author&quot;:[{&quot;family&quot;:&quot;CAVUHB&quot;,&quot;given&quot;:&quot;&quot;,&quot;parse-names&quot;:false,&quot;dropping-particle&quot;:&quot;&quot;,&quot;non-dropping-particle&quot;:&quot;&quot;}],&quot;accessed&quot;:{&quot;date-parts&quot;:[[2026,1,20]]},&quot;URL&quot;:&quot;https://cavuhb.nhs.wales/our-services/maternity-services/&quot;,&quot;issued&quot;:{&quot;date-parts&quot;:[[2026]]},&quot;container-title-short&quot;:&quot;&quot;},&quot;isTemporary&quot;:false,&quot;suppress-author&quot;:false,&quot;composite&quot;:false,&quot;author-only&quot;:false}]},{&quot;citationID&quot;:&quot;MENDELEY_CITATION_593c3e71-2dd2-455d-b545-f3fc2c3d8a0d&quot;,&quot;properties&quot;:{&quot;noteIndex&quot;:0},&quot;isEdited&quot;:false,&quot;manualOverride&quot;:{&quot;isManuallyOverridden&quot;:false,&quot;citeprocText&quot;:&quot;(Bowers &lt;i&gt;et al.&lt;/i&gt;, 2015)&quot;,&quot;manualOverrideText&quot;:&quot;&quot;},&quot;citationTag&quot;:&quot;MENDELEY_CITATION_v3_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&quot;,&quot;citationItems&quot;:[{&quot;id&quot;:&quot;451a1f35-e5a1-3bbc-ab11-64bd50f15adf&quot;,&quot;itemData&quot;:{&quot;type&quot;:&quot;article-journal&quot;,&quot;id&quot;:&quot;451a1f35-e5a1-3bbc-ab11-64bd50f15adf&quot;,&quot;title&quot;:&quot;Continuity of care in community midwifery&quot;,&quot;author&quot;:[{&quot;family&quot;:&quot;Bowers&quot;,&quot;given&quot;:&quot;John&quot;,&quot;parse-names&quot;:false,&quot;dropping-particle&quot;:&quot;&quot;,&quot;non-dropping-particle&quot;:&quot;&quot;},{&quot;family&quot;:&quot;Cheyne&quot;,&quot;given&quot;:&quot;Helen&quot;,&quot;parse-names&quot;:false,&quot;dropping-particle&quot;:&quot;&quot;,&quot;non-dropping-particle&quot;:&quot;&quot;},{&quot;family&quot;:&quot;Mould&quot;,&quot;given&quot;:&quot;Gillian&quot;,&quot;parse-names&quot;:false,&quot;dropping-particle&quot;:&quot;&quot;,&quot;non-dropping-particle&quot;:&quot;&quot;},{&quot;family&quot;:&quot;Page&quot;,&quot;given&quot;:&quot;Miranda&quot;,&quot;parse-names&quot;:false,&quot;dropping-particle&quot;:&quot;&quot;,&quot;non-dropping-particle&quot;:&quot;&quot;}],&quot;container-title&quot;:&quot;Health Care Management Science&quot;,&quot;container-title-short&quot;:&quot;Health Care Manag. Sci.&quot;,&quot;DOI&quot;:&quot;10.1007/s10729-014-9285-z&quot;,&quot;ISSN&quot;:&quot;13869620&quot;,&quot;PMID&quot;:&quot;24902656&quot;,&quot;issued&quot;:{&quot;date-parts&quot;:[[2015,6,1]]},&quot;page&quot;:&quot;195-204&quot;,&quot;abstract&quot;:&quot;Continuity of care is often critical in delivering high quality health care. However, it is difficult to achieve in community health care where shift patterns and a need to minimise travelling time can reduce the scope for allocating staff to patients. Community midwifery is one example of such a challenge in the National Health Service where postnatal care typically involves a series of home visits. Ideally mothers would receive all of their antenatal and postnatal care from the same midwife. Minimising the number of staff-handovers helps ensure a better relationship between mothers and midwives, and provides more opportunity for staff to identify emerging problems over a series of home visits. This study examines the allocation and routing of midwives in the community using a variant of a multiple travelling salesmen problem algorithm incorporating staff preferences to explore trade-offs between travel time and continuity of care. This algorithm was integrated in a simulation to assess the additional effect of staff availability due to shift patterns and part-time working. The results indicate that continuity of care can be achieved with relatively small increases in travel time. However, shift patterns are problematic: perfect continuity of care is impractical but if there is a degree of flexibility in the visit schedule, reasonable continuity is feasible.&quot;,&quot;publisher&quot;:&quot;Springer New York LLC&quot;,&quot;issue&quot;:&quot;2&quot;,&quot;volume&quot;:&quot;18&quot;},&quot;isTemporary&quot;:false,&quot;suppress-author&quot;:false,&quot;composite&quot;:false,&quot;author-only&quot;:false}]},{&quot;citationID&quot;:&quot;MENDELEY_CITATION_347124c8-962e-4989-a4bf-f32fa960b621&quot;,&quot;properties&quot;:{&quot;noteIndex&quot;:0,&quot;mode&quot;:&quot;composite&quot;},&quot;isEdited&quot;:false,&quot;manualOverride&quot;:{&quot;isManuallyOverridden&quot;:false,&quot;citeprocText&quot;:&quot;Bowers et al. (2015)&quot;,&quot;manualOverrideText&quot;:&quot;&quot;},&quot;citationTag&quot;:&quot;MENDELEY_CITATION_v3_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&quot;,&quot;citationItems&quot;:[{&quot;id&quot;:&quot;451a1f35-e5a1-3bbc-ab11-64bd50f15adf&quot;,&quot;itemData&quot;:{&quot;type&quot;:&quot;article-journal&quot;,&quot;id&quot;:&quot;451a1f35-e5a1-3bbc-ab11-64bd50f15adf&quot;,&quot;title&quot;:&quot;Continuity of care in community midwifery&quot;,&quot;author&quot;:[{&quot;family&quot;:&quot;Bowers&quot;,&quot;given&quot;:&quot;John&quot;,&quot;parse-names&quot;:false,&quot;dropping-particle&quot;:&quot;&quot;,&quot;non-dropping-particle&quot;:&quot;&quot;},{&quot;family&quot;:&quot;Cheyne&quot;,&quot;given&quot;:&quot;Helen&quot;,&quot;parse-names&quot;:false,&quot;dropping-particle&quot;:&quot;&quot;,&quot;non-dropping-particle&quot;:&quot;&quot;},{&quot;family&quot;:&quot;Mould&quot;,&quot;given&quot;:&quot;Gillian&quot;,&quot;parse-names&quot;:false,&quot;dropping-particle&quot;:&quot;&quot;,&quot;non-dropping-particle&quot;:&quot;&quot;},{&quot;family&quot;:&quot;Page&quot;,&quot;given&quot;:&quot;Miranda&quot;,&quot;parse-names&quot;:false,&quot;dropping-particle&quot;:&quot;&quot;,&quot;non-dropping-particle&quot;:&quot;&quot;}],&quot;container-title&quot;:&quot;Health Care Management Science&quot;,&quot;container-title-short&quot;:&quot;Health Care Manag. Sci.&quot;,&quot;DOI&quot;:&quot;10.1007/s10729-014-9285-z&quot;,&quot;ISSN&quot;:&quot;13869620&quot;,&quot;PMID&quot;:&quot;24902656&quot;,&quot;issued&quot;:{&quot;date-parts&quot;:[[2015,6,1]]},&quot;page&quot;:&quot;195-204&quot;,&quot;abstract&quot;:&quot;Continuity of care is often critical in delivering high quality health care. However, it is difficult to achieve in community health care where shift patterns and a need to minimise travelling time can reduce the scope for allocating staff to patients. Community midwifery is one example of such a challenge in the National Health Service where postnatal care typically involves a series of home visits. Ideally mothers would receive all of their antenatal and postnatal care from the same midwife. Minimising the number of staff-handovers helps ensure a better relationship between mothers and midwives, and provides more opportunity for staff to identify emerging problems over a series of home visits. This study examines the allocation and routing of midwives in the community using a variant of a multiple travelling salesmen problem algorithm incorporating staff preferences to explore trade-offs between travel time and continuity of care. This algorithm was integrated in a simulation to assess the additional effect of staff availability due to shift patterns and part-time working. The results indicate that continuity of care can be achieved with relatively small increases in travel time. However, shift patterns are problematic: perfect continuity of care is impractical but if there is a degree of flexibility in the visit schedule, reasonable continuity is feasible.&quot;,&quot;publisher&quot;:&quot;Springer New York LLC&quot;,&quot;issue&quot;:&quot;2&quot;,&quot;volume&quot;:&quot;18&quot;},&quot;isTemporary&quot;:false,&quot;displayAs&quot;:&quot;composite&quot;,&quot;suppress-author&quot;:false,&quot;composite&quot;:true,&quot;author-only&quot;:false}]},{&quot;citationID&quot;:&quot;MENDELEY_CITATION_c2f997fb-7ddd-463e-9c00-e227f1a0b8a8&quot;,&quot;properties&quot;:{&quot;noteIndex&quot;:0},&quot;isEdited&quot;:false,&quot;manualOverride&quot;:{&quot;isManuallyOverridden&quot;:false,&quot;citeprocText&quot;:&quot;(NHSWSSP, 2025)&quot;,&quot;manualOverrideText&quot;:&quot;&quot;},&quot;citationTag&quot;:&quot;MENDELEY_CITATION_v3_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&quot;,&quot;citationItems&quot;:[{&quot;id&quot;:&quot;a71d79fc-619e-3668-a6d1-ce7cccd0f1b2&quot;,&quot;itemData&quot;:{&quot;type&quot;:&quot;webpage&quot;,&quot;id&quot;:&quot;a71d79fc-619e-3668-a6d1-ce7cccd0f1b2&quot;,&quot;title&quot;:&quot;Re-tender of Electronic Patient Record (EPR) system for Cardiff and Vale UHB Mental Health and Community Services - NHS Wales Shared Services Partnership-Procurement Services&quot;,&quot;author&quot;:[{&quot;family&quot;:&quot;NHSWSSP&quot;,&quot;given&quot;:&quot;&quot;,&quot;parse-names&quot;:false,&quot;dropping-particle&quot;:&quot;&quot;,&quot;non-dropping-particle&quot;:&quot;&quot;}],&quot;accessed&quot;:{&quot;date-parts&quot;:[[2026,2,18]]},&quot;URL&quot;:&quot;https://www.find-tender.service.gov.uk/Notice/042908-2025&quot;,&quot;issued&quot;:{&quot;date-parts&quot;:[[2025,7,24]]},&quot;container-title-short&quot;:&quot;&quot;},&quot;isTemporary&quot;:false,&quot;suppress-author&quot;:false,&quot;composite&quot;:false,&quot;author-only&quot;:false}]},{&quot;citationID&quot;:&quot;MENDELEY_CITATION_f06824c0-d1c9-4d36-a530-f5744fa56063&quot;,&quot;properties&quot;:{&quot;noteIndex&quot;:0},&quot;isEdited&quot;:false,&quot;manualOverride&quot;:{&quot;isManuallyOverridden&quot;:false,&quot;citeprocText&quot;:&quot;(Welsh Government, 2024)&quot;,&quot;manualOverrideText&quot;:&quot;&quot;},&quot;citationTag&quot;:&quot;MENDELEY_CITATION_v3_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&quot;,&quot;citationItems&quot;:[{&quot;id&quot;:&quot;d316001b-dcf8-39cf-b853-69ba1099e64e&quot;,&quot;itemData&quot;:{&quot;type&quot;:&quot;webpage&quot;,&quot;id&quot;:&quot;d316001b-dcf8-39cf-b853-69ba1099e64e&quot;,&quot;title&quot;:&quot;New app to improve maternity care in Wales | GOV.WALES&quot;,&quot;author&quot;:[{&quot;family&quot;:&quot;Welsh Government&quot;,&quot;given&quot;:&quot;&quot;,&quot;parse-names&quot;:false,&quot;dropping-particle&quot;:&quot;&quot;,&quot;non-dropping-particle&quot;:&quot;&quot;}],&quot;accessed&quot;:{&quot;date-parts&quot;:[[2026,1,17]]},&quot;URL&quot;:&quot;https://www.gov.wales/new-app-improve-maternity-care-wales&quot;,&quot;issued&quot;:{&quot;date-parts&quot;:[[2024,12,30]]},&quot;container-title-short&quot;:&quot;&quot;},&quot;isTemporary&quot;:false,&quot;suppress-author&quot;:false,&quot;composite&quot;:false,&quot;author-only&quot;:false}]},{&quot;citationID&quot;:&quot;MENDELEY_CITATION_f0bbc3f3-30fc-4d9f-8f3b-aa70e941c369&quot;,&quot;properties&quot;:{&quot;noteIndex&quot;:0},&quot;isEdited&quot;:false,&quot;manualOverride&quot;:{&quot;isManuallyOverridden&quot;:false,&quot;citeprocText&quot;:&quot;(DHCW, 2024a)&quot;,&quot;manualOverrideText&quot;:&quot;&quot;},&quot;citationTag&quot;:&quot;MENDELEY_CITATION_v3_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&quot;,&quot;citationItems&quot;:[{&quot;id&quot;:&quot;9ef2ae6e-a44c-36f7-8786-26de8a3e35a3&quot;,&quot;itemData&quot;:{&quot;type&quot;:&quot;webpage&quot;,&quot;id&quot;:&quot;9ef2ae6e-a44c-36f7-8786-26de8a3e35a3&quot;,&quot;title&quot;:&quot;Connecting Care: A new chapter for community, mental health and social care - Digital Health and Care Wales&quot;,&quot;author&quot;:[{&quot;family&quot;:&quot;DHCW&quot;,&quot;given&quot;:&quot;&quot;,&quot;parse-names&quot;:false,&quot;dropping-particle&quot;:&quot;&quot;,&quot;non-dropping-particle&quot;:&quot;&quot;}],&quot;accessed&quot;:{&quot;date-parts&quot;:[[2026,2,19]]},&quot;URL&quot;:&quot;https://dhcw.nhs.wales/product-directory/our-digital-services/connecting-care/connecting-care-a-new-chapter-for-community-mental-health-and-social-care/&quot;,&quot;issued&quot;:{&quot;date-parts&quot;:[[2024]]},&quot;container-title-short&quot;:&quot;&quot;},&quot;isTemporary&quot;:false,&quot;suppress-author&quot;:false,&quot;composite&quot;:false,&quot;author-only&quot;:false}]},{&quot;citationID&quot;:&quot;MENDELEY_CITATION_9856fb84-5ada-49f3-8286-643f9228f0f6&quot;,&quot;properties&quot;:{&quot;noteIndex&quot;:0},&quot;isEdited&quot;:false,&quot;manualOverride&quot;:{&quot;isManuallyOverridden&quot;:false,&quot;citeprocText&quot;:&quot;(NHSWSSP, 2025)&quot;,&quot;manualOverrideText&quot;:&quot;&quot;},&quot;citationTag&quot;:&quot;MENDELEY_CITATION_v3_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&quot;,&quot;citationItems&quot;:[{&quot;id&quot;:&quot;a71d79fc-619e-3668-a6d1-ce7cccd0f1b2&quot;,&quot;itemData&quot;:{&quot;type&quot;:&quot;webpage&quot;,&quot;id&quot;:&quot;a71d79fc-619e-3668-a6d1-ce7cccd0f1b2&quot;,&quot;title&quot;:&quot;Re-tender of Electronic Patient Record (EPR) system for Cardiff and Vale UHB Mental Health and Community Services - NHS Wales Shared Services Partnership-Procurement Services&quot;,&quot;author&quot;:[{&quot;family&quot;:&quot;NHSWSSP&quot;,&quot;given&quot;:&quot;&quot;,&quot;parse-names&quot;:false,&quot;dropping-particle&quot;:&quot;&quot;,&quot;non-dropping-particle&quot;:&quot;&quot;}],&quot;accessed&quot;:{&quot;date-parts&quot;:[[2026,2,18]]},&quot;URL&quot;:&quot;https://www.find-tender.service.gov.uk/Notice/042908-2025&quot;,&quot;issued&quot;:{&quot;date-parts&quot;:[[2025,7,24]]},&quot;container-title-short&quot;:&quot;&quot;},&quot;isTemporary&quot;:false,&quot;suppress-author&quot;:false,&quot;composite&quot;:false,&quot;author-only&quot;:false}]},{&quot;citationID&quot;:&quot;MENDELEY_CITATION_4cd954c7-3e35-4bf3-a424-0f9d4cbddbce&quot;,&quot;properties&quot;:{&quot;noteIndex&quot;:0},&quot;isEdited&quot;:false,&quot;manualOverride&quot;:{&quot;isManuallyOverridden&quot;:false,&quot;citeprocText&quot;:&quot;(DHCW, 2024b)&quot;,&quot;manualOverrideText&quot;:&quot;&quot;},&quot;citationTag&quot;:&quot;MENDELEY_CITATION_v3_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&quot;,&quot;citationItems&quot;:[{&quot;id&quot;:&quot;3ce49a5b-1aac-3fe5-95d6-fda9214cfb4f&quot;,&quot;itemData&quot;:{&quot;type&quot;:&quot;webpage&quot;,&quot;id&quot;:&quot;3ce49a5b-1aac-3fe5-95d6-fda9214cfb4f&quot;,&quot;title&quot;:&quot;Requirements gathering for the Connecting Care programme&quot;,&quot;author&quot;:[{&quot;family&quot;:&quot;DHCW&quot;,&quot;given&quot;:&quot;&quot;,&quot;parse-names&quot;:false,&quot;dropping-particle&quot;:&quot;&quot;,&quot;non-dropping-particle&quot;:&quot;&quot;}],&quot;accessed&quot;:{&quot;date-parts&quot;:[[2026,2,19]]},&quot;URL&quot;:&quot;https://dhcw.nhs.wales/product-directory/our-digital-services/connecting-care/requirements-gathering-for-the-connecting-care-programme/&quot;,&quot;issued&quot;:{&quot;date-parts&quot;:[[2024]]},&quot;container-title-short&quot;:&quot;&quot;},&quot;isTemporary&quot;:false,&quot;suppress-author&quot;:false,&quot;composite&quot;:false,&quot;author-only&quot;:false}]},{&quot;citationID&quot;:&quot;MENDELEY_CITATION_5354d01d-e30b-441d-9904-c5310407968b&quot;,&quot;properties&quot;:{&quot;noteIndex&quot;:0},&quot;isEdited&quot;:false,&quot;manualOverride&quot;:{&quot;isManuallyOverridden&quot;:false,&quot;citeprocText&quot;:&quot;(Civica, 2026)&quot;,&quot;manualOverrideText&quot;:&quot;&quot;},&quot;citationTag&quot;:&quot;MENDELEY_CITATION_v3_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&quot;,&quot;citationItems&quot;:[{&quot;id&quot;:&quot;953ae411-968e-3ca8-a0ba-7d6f434b407d&quot;,&quot;itemData&quot;:{&quot;type&quot;:&quot;webpage&quot;,&quot;id&quot;:&quot;953ae411-968e-3ca8-a0ba-7d6f434b407d&quot;,&quot;title&quot;:&quot;Civica Scheduling Software&quot;,&quot;author&quot;:[{&quot;family&quot;:&quot;Civica&quot;,&quot;given&quot;:&quot;&quot;,&quot;parse-names&quot;:false,&quot;dropping-particle&quot;:&quot;&quot;,&quot;non-dropping-particle&quot;:&quot;&quot;}],&quot;accessed&quot;:{&quot;date-parts&quot;:[[2026,2,19]]},&quot;URL&quot;:&quot;https://www.civica.com/en-gb/product-pages/scheduling-software-health-community-services/&quot;,&quot;issued&quot;:{&quot;date-parts&quot;:[[2026]]},&quot;container-title-short&quot;:&quot;&quot;},&quot;isTemporary&quot;:false,&quot;suppress-author&quot;:false,&quot;composite&quot;:false,&quot;author-only&quot;:false}]},{&quot;citationID&quot;:&quot;MENDELEY_CITATION_56fb2060-3d17-42bf-b406-ea0a2c1120f6&quot;,&quot;properties&quot;:{&quot;noteIndex&quot;:0},&quot;isEdited&quot;:false,&quot;manualOverride&quot;:{&quot;isManuallyOverridden&quot;:false,&quot;citeprocText&quot;:&quot;(Civica, 2026)&quot;,&quot;manualOverrideText&quot;:&quot;&quot;},&quot;citationTag&quot;:&quot;MENDELEY_CITATION_v3_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&quot;,&quot;citationItems&quot;:[{&quot;id&quot;:&quot;953ae411-968e-3ca8-a0ba-7d6f434b407d&quot;,&quot;itemData&quot;:{&quot;type&quot;:&quot;webpage&quot;,&quot;id&quot;:&quot;953ae411-968e-3ca8-a0ba-7d6f434b407d&quot;,&quot;title&quot;:&quot;Civica Scheduling Software&quot;,&quot;author&quot;:[{&quot;family&quot;:&quot;Civica&quot;,&quot;given&quot;:&quot;&quot;,&quot;parse-names&quot;:false,&quot;dropping-particle&quot;:&quot;&quot;,&quot;non-dropping-particle&quot;:&quot;&quot;}],&quot;accessed&quot;:{&quot;date-parts&quot;:[[2026,2,19]]},&quot;URL&quot;:&quot;https://www.civica.com/en-gb/product-pages/scheduling-software-health-community-services/&quot;,&quot;issued&quot;:{&quot;date-parts&quot;:[[2026]]},&quot;container-title-short&quot;:&quot;&quot;},&quot;isTemporary&quot;:false,&quot;suppress-author&quot;:false,&quot;composite&quot;:false,&quot;author-only&quot;:false}]},{&quot;citationID&quot;:&quot;MENDELEY_CITATION_5bfc1a6e-d4f9-44fe-8bca-f181c91bd3ae&quot;,&quot;properties&quot;:{&quot;noteIndex&quot;:0},&quot;isEdited&quot;:false,&quot;manualOverride&quot;:{&quot;isManuallyOverridden&quot;:false,&quot;citeprocText&quot;:&quot;(Civica, 2022)&quot;,&quot;manualOverrideText&quot;:&quot;&quot;},&quot;citationTag&quot;:&quot;MENDELEY_CITATION_v3_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&quot;,&quot;citationItems&quot;:[{&quot;id&quot;:&quot;77af1ec3-beb8-3049-9dbc-25f0a30e0664&quot;,&quot;itemData&quot;:{&quot;type&quot;:&quot;report&quot;,&quot;id&quot;:&quot;77af1ec3-beb8-3049-9dbc-25f0a30e0664&quot;,&quot;title&quot;:&quot;Civica Scheduling.\nSafely managing capacity and \ndemand across health and \nsocial care.&quot;,&quot;author&quot;:[{&quot;family&quot;:&quot;Civica&quot;,&quot;given&quot;:&quot;&quot;,&quot;parse-names&quot;:false,&quot;dropping-particle&quot;:&quot;&quot;,&quot;non-dropping-particle&quot;:&quot;&quot;}],&quot;accessed&quot;:{&quot;date-parts&quot;:[[2026,2,22]]},&quot;URL&quot;:&quot;https://www.civica.com/globalassets/7.document-downloads/2.uk-docs/product-information/scheduling/civica-scheduling-brochure-2023.pdf&quot;,&quot;issued&quot;:{&quot;date-parts&quot;:[[2022]]}},&quot;isTemporary&quot;:false,&quot;suppress-author&quot;:false,&quot;composite&quot;:false,&quot;author-only&quot;:false}]},{&quot;citationID&quot;:&quot;MENDELEY_CITATION_9b1bc93c-494f-44b5-b21b-b2c14b1336d4&quot;,&quot;properties&quot;:{&quot;noteIndex&quot;:0,&quot;mode&quot;:&quot;composite&quot;},&quot;isEdited&quot;:false,&quot;manualOverride&quot;:{&quot;isManuallyOverridden&quot;:false,&quot;citeprocText&quot;:&quot;National Quality Board (2017)&quot;,&quot;manualOverrideText&quot;:&quot;&quot;},&quot;citationTag&quot;:&quot;MENDELEY_CITATION_v3_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&quot;,&quot;citationItems&quot;:[{&quot;id&quot;:&quot;a4b8ba28-e6f3-36e0-b60d-b56543eeb53d&quot;,&quot;itemData&quot;:{&quot;type&quot;:&quot;article-journal&quot;,&quot;id&quot;:&quot;a4b8ba28-e6f3-36e0-b60d-b56543eeb53d&quot;,&quot;title&quot;:&quot;Safe, sustainable and productive staffing. An improvement resource \nfor the district nursing service.&quot;,&quot;author&quot;:[{&quot;family&quot;:&quot;National Quality Board&quot;,&quot;given&quot;:&quot;&quot;,&quot;parse-names&quot;:false,&quot;dropping-particle&quot;:&quot;&quot;,&quot;non-dropping-particle&quot;:&quot;&quot;}],&quot;accessed&quot;:{&quot;date-parts&quot;:[[2026,2,22]]},&quot;URL&quot;:&quot;https://www.england.nhs.uk/wp-content/uploads/2022/03/improvement-resource-for-district-nursing-service.pdf&quot;,&quot;issued&quot;:{&quot;date-parts&quot;:[[2017,12]]}},&quot;isTemporary&quot;:false,&quot;displayAs&quot;:&quot;composite&quot;,&quot;suppress-author&quot;:false,&quot;composite&quot;:true,&quot;author-only&quot;:false}]},{&quot;citationID&quot;:&quot;MENDELEY_CITATION_1b2f8267-cc1e-4147-9545-917ab40f4ac1&quot;,&quot;properties&quot;:{&quot;noteIndex&quot;:0},&quot;isEdited&quot;:false,&quot;manualOverride&quot;:{&quot;isManuallyOverridden&quot;:false,&quot;citeprocText&quot;:&quot;(Brown, 2023)&quot;,&quot;manualOverrideText&quot;:&quot;&quot;},&quot;citationTag&quot;:&quot;MENDELEY_CITATION_v3_eyJjaXRhdGlvbklEIjoiTUVOREVMRVlfQ0lUQVRJT05fMWIyZjgyNjctY2MxZS00MTQ3LTk1NDUtOTE3YWI0MGY0YWMx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c3VwcHJlc3MtYXV0aG9yIjpmYWxzZSwiY29tcG9zaXRlIjpmYWxzZSwiYXV0aG9yLW9ubHkiOmZhbHNlfV19&quot;,&quot;citationItems&quot;:[{&quot;id&quot;:&quot;d4dec218-aaa6-3b30-8cfe-304c21cf3606&quot;,&quot;itemData&quot;:{&quot;type&quot;:&quot;article-journal&quot;,&quot;id&quot;:&quot;d4dec218-aaa6-3b30-8cfe-304c21cf3606&quot;,&quot;title&quot;:&quot;Implementing a digital visit-allocation system for community nursing.&quot;,&quot;author&quot;:[{&quot;family&quot;:&quot;Brown&quot;,&quot;given&quot;:&quot;Antonia.&quot;,&quot;parse-names&quot;:false,&quot;dropping-particle&quot;:&quot;&quot;,&quot;non-dropping-particle&quot;:&quot;&quot;}],&quot;container-title&quot;:&quot;Nursing Times [online]&quot;,&quot;issued&quot;:{&quot;date-parts&quot;:[[2023]]},&quot;issue&quot;:&quot;119&quot;,&quot;volume&quot;:&quot;2&quot;},&quot;isTemporary&quot;:false,&quot;suppress-author&quot;:false,&quot;composite&quot;:false,&quot;author-only&quot;:false}]},{&quot;citationID&quot;:&quot;MENDELEY_CITATION_c0790539-94fb-4174-96e1-adce8c47ebed&quot;,&quot;properties&quot;:{&quot;noteIndex&quot;:0},&quot;isEdited&quot;:false,&quot;manualOverride&quot;:{&quot;isManuallyOverridden&quot;:false,&quot;citeprocText&quot;:&quot;(Civica, 2026)&quot;,&quot;manualOverrideText&quot;:&quot;&quot;},&quot;citationTag&quot;:&quot;MENDELEY_CITATION_v3_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&quot;,&quot;citationItems&quot;:[{&quot;id&quot;:&quot;953ae411-968e-3ca8-a0ba-7d6f434b407d&quot;,&quot;itemData&quot;:{&quot;type&quot;:&quot;webpage&quot;,&quot;id&quot;:&quot;953ae411-968e-3ca8-a0ba-7d6f434b407d&quot;,&quot;title&quot;:&quot;Civica Scheduling Software&quot;,&quot;author&quot;:[{&quot;family&quot;:&quot;Civica&quot;,&quot;given&quot;:&quot;&quot;,&quot;parse-names&quot;:false,&quot;dropping-particle&quot;:&quot;&quot;,&quot;non-dropping-particle&quot;:&quot;&quot;}],&quot;accessed&quot;:{&quot;date-parts&quot;:[[2026,2,19]]},&quot;URL&quot;:&quot;https://www.civica.com/en-gb/product-pages/scheduling-software-health-community-services/&quot;,&quot;issued&quot;:{&quot;date-parts&quot;:[[2026]]},&quot;container-title-short&quot;:&quot;&quot;},&quot;isTemporary&quot;:false,&quot;suppress-author&quot;:false,&quot;composite&quot;:false,&quot;author-only&quot;:false}]},{&quot;citationID&quot;:&quot;MENDELEY_CITATION_3291aca9-6967-4851-9126-d7731cffc032&quot;,&quot;properties&quot;:{&quot;noteIndex&quot;:0},&quot;isEdited&quot;:false,&quot;manualOverride&quot;:{&quot;isManuallyOverridden&quot;:false,&quot;citeprocText&quot;:&quot;(NHS Transformation Directorate, 2026)&quot;,&quot;manualOverrideText&quot;:&quot;&quot;},&quot;citationTag&quot;:&quot;MENDELEY_CITATION_v3_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&quot;,&quot;citationItems&quot;:[{&quot;id&quot;:&quot;80e8feba-940b-32e3-a947-a503b95da17e&quot;,&quot;itemData&quot;:{&quot;type&quot;:&quot;webpage&quot;,&quot;id&quot;:&quot;80e8feba-940b-32e3-a947-a503b95da17e&quot;,&quot;title&quot;:&quot;Texting, emailing and messaging patients and service users - NHS Transformation Directorate&quot;,&quot;author&quot;:[{&quot;family&quot;:&quot;NHS Transformation Directorate&quot;,&quot;given&quot;:&quot;&quot;,&quot;parse-names&quot;:false,&quot;dropping-particle&quot;:&quot;&quot;,&quot;non-dropping-particle&quot;:&quot;&quot;}],&quot;accessed&quot;:{&quot;date-parts&quot;:[[2026,2,21]]},&quot;URL&quot;:&quot;https://transform.england.nhs.uk/information-governance/guidance/texting-emailing-and-messaging-patients-and-service-users/&quot;,&quot;issued&quot;:{&quot;date-parts&quot;:[[2026,1,21]]},&quot;container-title-short&quot;:&quot;&quot;},&quot;isTemporary&quot;:false,&quot;suppress-author&quot;:false,&quot;composite&quot;:false,&quot;author-only&quot;:false}]},{&quot;citationID&quot;:&quot;MENDELEY_CITATION_f1e9f0fa-beef-4bf2-8799-01e461b28231&quot;,&quot;properties&quot;:{&quot;noteIndex&quot;:0,&quot;mode&quot;:&quot;composite&quot;},&quot;isEdited&quot;:false,&quot;manualOverride&quot;:{&quot;isManuallyOverridden&quot;:false,&quot;citeprocText&quot;:&quot;CAVUHB (2020)&quot;,&quot;manualOverrideText&quot;:&quot;&quot;},&quot;citationTag&quot;:&quot;MENDELEY_CITATION_v3_eyJjaXRhdGlvbklEIjoiTUVOREVMRVlfQ0lUQVRJT05fZjFlOWYwZmEtYmVlZi00YmYyLTg3OTktMDFlNDYxYjI4MjMxIiwicHJvcGVydGllcyI6eyJub3RlSW5kZXgiOjAsIm1vZGUiOiJjb21wb3NpdGUifSwiaXNFZGl0ZWQiOmZhbHNlLCJtYW51YWxPdmVycmlkZSI6eyJpc01hbnVhbGx5T3ZlcnJpZGRlbiI6ZmFsc2UsImNpdGVwcm9jVGV4dCI6IkNBVlVIQiAo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fSwiaXNUZW1wb3JhcnkiOmZhbHNlLCJkaXNwbGF5QXMiOiJjb21wb3NpdGUiLCJzdXBwcmVzcy1hdXRob3IiOmZhbHNlLCJjb21wb3NpdGUiOnRydWUsImF1dGhvci1vbmx5IjpmYWxzZX1dfQ==&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isTemporary&quot;:false,&quot;displayAs&quot;:&quot;composite&quot;,&quot;suppress-author&quot;:false,&quot;composite&quot;:true,&quot;author-only&quot;:false}]},{&quot;citationID&quot;:&quot;MENDELEY_CITATION_49ab529b-9898-4550-a27f-c455f9a411ef&quot;,&quot;properties&quot;:{&quot;noteIndex&quot;:0,&quot;mode&quot;:&quot;composite&quot;},&quot;isEdited&quot;:false,&quot;manualOverride&quot;:{&quot;isManuallyOverridden&quot;:false,&quot;citeprocText&quot;:&quot;Welsh Government (2023)&quot;,&quot;manualOverrideText&quot;:&quot;&quot;},&quot;citationTag&quot;:&quot;MENDELEY_CITATION_v3_eyJjaXRhdGlvbklEIjoiTUVOREVMRVlfQ0lUQVRJT05fNDlhYjUyOWItOTg5OC00NTUwLWEyN2YtYzQ1NWY5YTQxMWVmIiwicHJvcGVydGllcyI6eyJub3RlSW5kZXgiOjAsIm1vZGUiOiJjb21wb3NpdGUifSwiaXNFZGl0ZWQiOmZhbHNlLCJtYW51YWxPdmVycmlkZSI6eyJpc01hbnVhbGx5T3ZlcnJpZGRlbiI6ZmFsc2UsImNpdGVwcm9jVGV4dCI6IldlbHNoIEdvdmVybm1lbnQgK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ZGlzcGxheUFzIjoiY29tcG9zaXRlIiwic3VwcHJlc3MtYXV0aG9yIjpmYWxzZSwiY29tcG9zaXRlIjp0cnVlLCJhdXRob3Itb25seSI6ZmFsc2V9XX0=&quot;,&quot;citationItems&quot;:[{&quot;id&quot;:&quot;ef8e45e3-ce16-305d-b1bd-a9416a45f948&quot;,&quot;itemData&quot;:{&quot;type&quot;:&quot;report&quot;,&quot;id&quot;:&quot;ef8e45e3-ce16-305d-b1bd-a9416a45f948&quot;,&quot;title&quot;:&quot;Digital and data strategy for health and social care in Wales&quot;,&quot;author&quot;:[{&quot;family&quot;:&quot;Welsh Government&quot;,&quot;given&quot;:&quot;&quot;,&quot;parse-names&quot;:false,&quot;dropping-particle&quot;:&quot;&quot;,&quot;non-dropping-particle&quot;:&quot;&quot;}],&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displayAs&quot;:&quot;composite&quot;,&quot;suppress-author&quot;:false,&quot;composite&quot;:true,&quot;author-only&quot;:false}]},{&quot;citationID&quot;:&quot;MENDELEY_CITATION_3f8bf611-8807-4c84-b0f7-76169a0ae498&quot;,&quot;properties&quot;:{&quot;noteIndex&quot;:0},&quot;isEdited&quot;:false,&quot;manualOverride&quot;:{&quot;isManuallyOverridden&quot;:false,&quot;citeprocText&quot;:&quot;(Royal College of Midwives, no date)&quot;,&quot;manualOverrideText&quot;:&quot;&quot;},&quot;citationTag&quot;:&quot;MENDELEY_CITATION_v3_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&quot;,&quot;citationItems&quot;:[{&quot;id&quot;:&quot;9aede62d-7224-37a8-b1ed-7663bb73e70e&quot;,&quot;itemData&quot;:{&quot;type&quot;:&quot;report&quot;,&quot;id&quot;:&quot;9aede62d-7224-37a8-b1ed-7663bb73e70e&quot;,&quot;title&quot;:&quot;Lone Worker Guidance RCM EMPLOYMENT RELATIONS PUBLICATION&quot;,&quot;author&quot;:[{&quot;family&quot;:&quot;Royal College of Midwives&quot;,&quot;given&quot;:&quot;&quot;,&quot;parse-names&quot;:false,&quot;dropping-particle&quot;:&quot;&quot;,&quot;non-dropping-particle&quot;:&quot;&quot;}],&quot;URL&quot;:&quot;www.rcm.org.uk&quot;,&quot;container-title-short&quot;:&quot;&quot;},&quot;isTemporary&quot;:false,&quot;suppress-author&quot;:false,&quot;composite&quot;:false,&quot;author-only&quot;:false}]},{&quot;citationID&quot;:&quot;MENDELEY_CITATION_26f78f6a-0e8d-48fd-a756-da29e0177918&quot;,&quot;properties&quot;:{&quot;noteIndex&quot;:0},&quot;isEdited&quot;:false,&quot;manualOverride&quot;:{&quot;isManuallyOverridden&quot;:false,&quot;citeprocText&quot;:&quot;(CAVUHB, 2023)&quot;,&quot;manualOverrideText&quot;:&quot;&quot;},&quot;citationTag&quot;:&quot;MENDELEY_CITATION_v3_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&quot;,&quot;citationItems&quot;:[{&quot;id&quot;:&quot;4a2c36ab-e743-35b8-8a72-4f1f66b67221&quot;,&quot;itemData&quot;:{&quot;type&quot;:&quot;report&quot;,&quot;id&quot;:&quot;4a2c36ab-e743-35b8-8a72-4f1f66b67221&quot;,&quot;title&quot;:&quot;Cardiff and Vale University Health Board. Lone Worker Procedure.&quot;,&quot;author&quot;:[{&quot;family&quot;:&quot;CAVUHB&quot;,&quot;given&quot;:&quot;&quot;,&quot;parse-names&quot;:false,&quot;dropping-particle&quot;:&quot;&quot;,&quot;non-dropping-particle&quot;:&quot;&quot;}],&quot;accessed&quot;:{&quot;date-parts&quot;:[[2026,2,21]]},&quot;URL&quot;:&quot;https://cavuhb.nhs.wales/files/policies-procedures-and-guidelines/health-and-safety-policies/k-l-health-and-safety/uhb-362-lone-worker-procedure-june-2023-pdf/&quot;,&quot;issued&quot;:{&quot;date-parts&quot;:[[2023,10]]},&quot;container-title-short&quot;:&quot;&quot;},&quot;isTemporary&quot;:false,&quot;suppress-author&quot;:false,&quot;composite&quot;:false,&quot;author-only&quot;:false}]},{&quot;citationID&quot;:&quot;MENDELEY_CITATION_91af4f7b-d46a-4292-b82a-088565aa9bcf&quot;,&quot;properties&quot;:{&quot;noteIndex&quot;:0},&quot;isEdited&quot;:false,&quot;manualOverride&quot;:{&quot;isManuallyOverridden&quot;:false,&quot;citeprocText&quot;:&quot;(Civica, 2022)&quot;,&quot;manualOverrideText&quot;:&quot;&quot;},&quot;citationTag&quot;:&quot;MENDELEY_CITATION_v3_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&quot;,&quot;citationItems&quot;:[{&quot;id&quot;:&quot;77af1ec3-beb8-3049-9dbc-25f0a30e0664&quot;,&quot;itemData&quot;:{&quot;type&quot;:&quot;report&quot;,&quot;id&quot;:&quot;77af1ec3-beb8-3049-9dbc-25f0a30e0664&quot;,&quot;title&quot;:&quot;Civica Scheduling.\nSafely managing capacity and \ndemand across health and \nsocial care.&quot;,&quot;author&quot;:[{&quot;family&quot;:&quot;Civica&quot;,&quot;given&quot;:&quot;&quot;,&quot;parse-names&quot;:false,&quot;dropping-particle&quot;:&quot;&quot;,&quot;non-dropping-particle&quot;:&quot;&quot;}],&quot;accessed&quot;:{&quot;date-parts&quot;:[[2026,2,22]]},&quot;URL&quot;:&quot;https://www.civica.com/globalassets/7.document-downloads/2.uk-docs/product-information/scheduling/civica-scheduling-brochure-2023.pdf&quot;,&quot;issued&quot;:{&quot;date-parts&quot;:[[2022]]}},&quot;isTemporary&quot;:false,&quot;suppress-author&quot;:false,&quot;composite&quot;:false,&quot;author-only&quot;:false}]},{&quot;citationID&quot;:&quot;MENDELEY_CITATION_66f8d45b-0bd6-4a59-8364-55b32718a1bb&quot;,&quot;properties&quot;:{&quot;noteIndex&quot;:0},&quot;isEdited&quot;:false,&quot;manualOverride&quot;:{&quot;isManuallyOverridden&quot;:false,&quot;citeprocText&quot;:&quot;(Takagi &lt;i&gt;et al.&lt;/i&gt;, 2024)&quot;,&quot;manualOverrideText&quot;:&quot;&quot;},&quot;citationTag&quot;:&quot;MENDELEY_CITATION_v3_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&quot;,&quot;citationItems&quot;:[{&quot;id&quot;:&quot;95918726-a8cf-3f84-9cdb-fb18be1aff96&quot;,&quot;itemData&quot;:{&quot;type&quot;:&quot;article-journal&quot;,&quot;id&quot;:&quot;95918726-a8cf-3f84-9cdb-fb18be1aff96&quot;,&quot;title&quot;:&quot;Managing success criteria and success factors in a BPM project: an approach using PRINCE2 and Success Management on the public sector&quot;,&quot;author&quot;:[{&quot;family&quot;:&quot;Takagi&quot;,&quot;given&quot;:&quot;Nilton&quot;,&quot;parse-names&quot;:false,&quot;dropping-particle&quot;:&quot;&quot;,&quot;non-dropping-particle&quot;:&quot;&quot;},{&quot;family&quot;:&quot;Varajão&quot;,&quot;given&quot;:&quot;João&quot;,&quot;parse-names&quot;:false,&quot;dropping-particle&quot;:&quot;&quot;,&quot;non-dropping-particle&quot;:&quot;&quot;},{&quot;family&quot;:&quot;Ventura&quot;,&quot;given&quot;:&quot;Thiago&quot;,&quot;parse-names&quot;:false,&quot;dropping-particle&quot;:&quot;&quot;,&quot;non-dropping-particle&quot;:&quot;&quot;},{&quot;family&quot;:&quot;Ubialli&quot;,&quot;given&quot;:&quot;Darclea&quot;,&quot;parse-names&quot;:false,&quot;dropping-particle&quot;:&quot;&quot;,&quot;non-dropping-particle&quot;:&quot;&quot;},{&quot;family&quot;:&quot;Silva&quot;,&quot;given&quot;:&quot;Thais&quot;,&quot;parse-names&quot;:false,&quot;dropping-particle&quot;:&quot;&quot;,&quot;non-dropping-particle&quot;:&quot;&quot;}],&quot;container-title&quot;:&quot;Cogent Business and Management&quot;,&quot;DOI&quot;:&quot;10.1080/23311975.2024.2336273&quot;,&quot;ISSN&quot;:&quot;23311975&quot;,&quot;issued&quot;:{&quot;date-parts&quot;:[[2024]]},&quot;abstract&quot;:&quot;The public sector has many challenges when improving business processes. One of those challenges is managing the projects’ success by considering the context and constraints of public management and business process management (BPM). Moreover, the importance of the elements that will drive success can be different depending on the stakeholder and the stage of the project (e.g. initiation, executing, closing), which adds another ingredient of complexity to project management. Aiming to give project management the capacity to manage success criteria and success factors in BPM projects, this research used action research to develop an integrated model of a project management methodology (PRINCE2) and Success Management. A government-to-government BPM project was conducted as a case study to evaluate the model developed. In addition to the integrated model, another contribution of this work is the proposal of two general lists of success criteria and success factors from the perspectives of the client and project team.&quot;,&quot;publisher&quot;:&quot;Cogent OA&quot;,&quot;issue&quot;:&quot;1&quot;,&quot;volume&quot;:&quot;11&quot;,&quot;container-title-short&quot;:&quot;&quot;},&quot;isTemporary&quot;:false,&quot;suppress-author&quot;:false,&quot;composite&quot;:false,&quot;author-only&quot;:false}]},{&quot;citationID&quot;:&quot;MENDELEY_CITATION_3005b369-7fce-4219-9c3d-75acee95ac9f&quot;,&quot;properties&quot;:{&quot;noteIndex&quot;:0},&quot;isEdited&quot;:false,&quot;manualOverride&quot;:{&quot;isManuallyOverridden&quot;:false,&quot;citeprocText&quot;:&quot;(ILX, 2025)&quot;,&quot;manualOverrideText&quot;:&quot;&quot;},&quot;citationTag&quot;:&quot;MENDELEY_CITATION_v3_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&quot;,&quot;citationItems&quot;:[{&quot;id&quot;:&quot;52ba1e5f-0304-369f-91d4-bbe20fec71c2&quot;,&quot;itemData&quot;:{&quot;type&quot;:&quot;webpage&quot;,&quot;id&quot;:&quot;52ba1e5f-0304-369f-91d4-bbe20fec71c2&quot;,&quot;title&quot;:&quot;Maximising the PRINCE2® portfolio for government and public sector projects | PRINCE2 PRINCE2 UK&quot;,&quot;author&quot;:[{&quot;family&quot;:&quot;ILX&quot;,&quot;given&quot;:&quot;&quot;,&quot;parse-names&quot;:false,&quot;dropping-particle&quot;:&quot;&quot;,&quot;non-dropping-particle&quot;:&quot;&quot;}],&quot;accessed&quot;:{&quot;date-parts&quot;:[[2026,2,21]]},&quot;URL&quot;:&quot;https://www.prince2.com/uk/blog/maximising-the-prince2-portfolio-for-government-and-public-sector-projects&quot;,&quot;issued&quot;:{&quot;date-parts&quot;:[[2025,12]]},&quot;container-title-short&quot;:&quot;&quot;},&quot;isTemporary&quot;:false,&quot;suppress-author&quot;:false,&quot;composite&quot;:false,&quot;author-only&quot;:false}]},{&quot;citationID&quot;:&quot;MENDELEY_CITATION_c0f696c7-b300-4575-a6e3-529bb8fc367f&quot;,&quot;properties&quot;:{&quot;noteIndex&quot;:0},&quot;isEdited&quot;:false,&quot;manualOverride&quot;:{&quot;isManuallyOverridden&quot;:true,&quot;citeprocText&quot;:&quot;(Cooke, 2016a)&quot;,&quot;manualOverrideText&quot;:&quot;(Cooke, 2016)&quot;},&quot;citationTag&quot;:&quot;MENDELEY_CITATION_v3_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&quot;,&quot;citationItems&quot;:[{&quot;id&quot;:&quot;8b76eed5-2faf-30f1-9b80-8bc6fdf8a609&quot;,&quot;itemData&quot;:{&quot;type&quot;:&quot;chapter&quot;,&quot;id&quot;:&quot;8b76eed5-2faf-30f1-9b80-8bc6fdf8a609&quot;,&quot;title&quot;:&quot;OVERVIEW OF PRINCE2&quot;,&quot;author&quot;:[{&quot;family&quot;:&quot;Cooke&quot;,&quot;given&quot;:&quot;Jamie Lynn&quot;,&quot;parse-names&quot;:false,&quot;dropping-particle&quot;:&quot;&quot;,&quot;non-dropping-particle&quot;:&quot;&quot;}],&quot;container-title&quot;:&quot;PRINCE2 Agile An Implementation Pocket Guide: Step-by-step advice for every project type&quot;,&quot;chapter-number&quot;:&quot;1&quot;,&quot;issued&quot;:{&quot;date-parts&quot;:[[2016]]},&quot;page&quot;:&quot;25-33&quot;,&quot;edition&quot;:&quot;1&quot;,&quot;publisher&quot;:&quot;IT Governance Publishing&quot;,&quot;container-title-short&quot;:&quot;&quot;},&quot;isTemporary&quot;:false,&quot;suppress-author&quot;:false,&quot;composite&quot;:false,&quot;author-only&quot;:false}]},{&quot;citationID&quot;:&quot;MENDELEY_CITATION_4d4715f2-0991-4c91-8d3d-555005709575&quot;,&quot;properties&quot;:{&quot;noteIndex&quot;:0,&quot;mode&quot;:&quot;composite&quot;},&quot;isEdited&quot;:false,&quot;manualOverride&quot;:{&quot;isManuallyOverridden&quot;:true,&quot;citeprocText&quot;:&quot;Cooke (2016a)&quot;,&quot;manualOverrideText&quot;:&quot;Cooke (2016)&quot;},&quot;citationTag&quot;:&quot;MENDELEY_CITATION_v3_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&quot;,&quot;citationItems&quot;:[{&quot;id&quot;:&quot;8b76eed5-2faf-30f1-9b80-8bc6fdf8a609&quot;,&quot;itemData&quot;:{&quot;type&quot;:&quot;chapter&quot;,&quot;id&quot;:&quot;8b76eed5-2faf-30f1-9b80-8bc6fdf8a609&quot;,&quot;title&quot;:&quot;OVERVIEW OF PRINCE2&quot;,&quot;author&quot;:[{&quot;family&quot;:&quot;Cooke&quot;,&quot;given&quot;:&quot;Jamie Lynn&quot;,&quot;parse-names&quot;:false,&quot;dropping-particle&quot;:&quot;&quot;,&quot;non-dropping-particle&quot;:&quot;&quot;}],&quot;container-title&quot;:&quot;PRINCE2 Agile An Implementation Pocket Guide: Step-by-step advice for every project type&quot;,&quot;chapter-number&quot;:&quot;1&quot;,&quot;issued&quot;:{&quot;date-parts&quot;:[[2016]]},&quot;page&quot;:&quot;25-33&quot;,&quot;edition&quot;:&quot;1&quot;,&quot;publisher&quot;:&quot;IT Governance Publishing&quot;,&quot;container-title-short&quot;:&quot;&quot;},&quot;isTemporary&quot;:false,&quot;displayAs&quot;:&quot;composite&quot;,&quot;suppress-author&quot;:false,&quot;composite&quot;:true,&quot;author-only&quot;:false}]},{&quot;citationID&quot;:&quot;MENDELEY_CITATION_ef49cda4-a45b-479b-996c-aae72502bfb0&quot;,&quot;properties&quot;:{&quot;noteIndex&quot;:0},&quot;isEdited&quot;:false,&quot;manualOverride&quot;:{&quot;isManuallyOverridden&quot;:true,&quot;citeprocText&quot;:&quot;(Cooke, 2016a)&quot;,&quot;manualOverrideText&quot;:&quot;(Cooke, 2016)&quot;},&quot;citationTag&quot;:&quot;MENDELEY_CITATION_v3_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&quot;,&quot;citationItems&quot;:[{&quot;id&quot;:&quot;8b76eed5-2faf-30f1-9b80-8bc6fdf8a609&quot;,&quot;itemData&quot;:{&quot;type&quot;:&quot;chapter&quot;,&quot;id&quot;:&quot;8b76eed5-2faf-30f1-9b80-8bc6fdf8a609&quot;,&quot;title&quot;:&quot;OVERVIEW OF PRINCE2&quot;,&quot;author&quot;:[{&quot;family&quot;:&quot;Cooke&quot;,&quot;given&quot;:&quot;Jamie Lynn&quot;,&quot;parse-names&quot;:false,&quot;dropping-particle&quot;:&quot;&quot;,&quot;non-dropping-particle&quot;:&quot;&quot;}],&quot;container-title&quot;:&quot;PRINCE2 Agile An Implementation Pocket Guide: Step-by-step advice for every project type&quot;,&quot;chapter-number&quot;:&quot;1&quot;,&quot;issued&quot;:{&quot;date-parts&quot;:[[2016]]},&quot;page&quot;:&quot;25-33&quot;,&quot;edition&quot;:&quot;1&quot;,&quot;publisher&quot;:&quot;IT Governance Publishing&quot;,&quot;container-title-short&quot;:&quot;&quot;},&quot;isTemporary&quot;:false,&quot;suppress-author&quot;:false,&quot;composite&quot;:false,&quot;author-only&quot;:false}]},{&quot;citationID&quot;:&quot;MENDELEY_CITATION_578c2c64-6ecc-4434-9e93-17efa1d764b1&quot;,&quot;properties&quot;:{&quot;noteIndex&quot;:0},&quot;isEdited&quot;:false,&quot;manualOverride&quot;:{&quot;isManuallyOverridden&quot;:true,&quot;citeprocText&quot;:&quot;(Baxter &lt;i&gt;et al.&lt;/i&gt;, 2023a)&quot;,&quot;manualOverrideText&quot;:&quot;(Baxter et al., 2023a)&quot;},&quot;citationTag&quot;:&quot;MENDELEY_CITATION_v3_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&quot;,&quot;citationItems&quot;:[{&quot;id&quot;:&quot;309cd54a-8ad8-3313-aa93-6ef1c162ed47&quot;,&quot;itemData&quot;:{&quot;type&quot;:&quot;article-journal&quot;,&quot;id&quot;:&quot;309cd54a-8ad8-3313-aa93-6ef1c162ed47&quot;,&quot;title&quot;:&quot;Institutional challenges in agile adoption: Evidence from a public sector IT project&quot;,&quot;author&quot;:[{&quot;family&quot;:&quot;Baxter&quot;,&quot;given&quot;:&quot;David&quot;,&quot;parse-names&quot;:false,&quot;dropping-particle&quot;:&quot;&quot;,&quot;non-dropping-particle&quot;:&quot;&quot;},{&quot;family&quot;:&quot;Dacre&quot;,&quot;given&quot;:&quot;Nicholas&quot;,&quot;parse-names&quot;:false,&quot;dropping-particle&quot;:&quot;&quot;,&quot;non-dropping-particle&quot;:&quot;&quot;},{&quot;family&quot;:&quot;Dong&quot;,&quot;given&quot;:&quot;Hao&quot;,&quot;parse-names&quot;:false,&quot;dropping-particle&quot;:&quot;&quot;,&quot;non-dropping-particle&quot;:&quot;&quot;},{&quot;family&quot;:&quot;Ceylan&quot;,&quot;given&quot;:&quot;Serkan&quot;,&quot;parse-names&quot;:false,&quot;dropping-particle&quot;:&quot;&quot;,&quot;non-dropping-particle&quot;:&quot;&quot;}],&quot;container-title&quot;:&quot;Government Information Quarterly&quot;,&quot;container-title-short&quot;:&quot;Gov. Inf. Q.&quot;,&quot;DOI&quot;:&quot;10.1016/j.giq.2023.101858&quot;,&quot;ISSN&quot;:&quot;0740624X&quot;,&quot;issued&quot;:{&quot;date-parts&quot;:[[2023,10,1]]},&quot;abstract&quot;:&quot;Agile is emerging as a promising approach in governments, with the potential to significantly enhance project management when implemented effectively. Despite its potential merits, it has not yet become a mainstream approach in government IT projects, primarily due to the incongruence between Agile practices and conventional methods of project funding, governance, and management. In order to contribute to our understanding of Agile in public sector practice, this study examines an extensive IT program in the UK defense sector which adopted Agile. We applied institutional logics as a theoretical lens to understand the complex dynamics within this environment, investigating the change mechanisms and the enduring tensions and conflicts. Our analysis of interview data revealed the key change mechanisms “mission collaborator” and “one team culture”. Unresolved tensions in our case setting encompass public value versus cost, project approval, policy, governance, and culture.&quot;,&quot;publisher&quot;:&quot;Elsevier Ltd&quot;,&quot;issue&quot;:&quot;4&quot;,&quot;volume&quot;:&quot;40&quot;},&quot;isTemporary&quot;:false,&quot;suppress-author&quot;:false,&quot;composite&quot;:false,&quot;author-only&quot;:false}]},{&quot;citationID&quot;:&quot;MENDELEY_CITATION_fb8ea595-ae73-4ce3-9edf-339acd8737e2&quot;,&quot;properties&quot;:{&quot;noteIndex&quot;:0},&quot;isEdited&quot;:false,&quot;manualOverride&quot;:{&quot;isManuallyOverridden&quot;:false,&quot;citeprocText&quot;:&quot;(Baxter &lt;i&gt;et al.&lt;/i&gt;, 2023b)&quot;,&quot;manualOverrideText&quot;:&quot;&quot;},&quot;citationItems&quot;:[{&quot;id&quot;:&quot;f73755ca-0b2d-3cce-a9c6-536a1e9f6422&quot;,&quot;itemData&quot;:{&quot;type&quot;:&quot;article-journal&quot;,&quot;id&quot;:&quot;f73755ca-0b2d-3cce-a9c6-536a1e9f6422&quot;,&quot;title&quot;:&quot;Institutional challenges in agile adoption: Evidence from a public sector IT project&quot;,&quot;author&quot;:[{&quot;family&quot;:&quot;Baxter&quot;,&quot;given&quot;:&quot;David&quot;,&quot;parse-names&quot;:false,&quot;dropping-particle&quot;:&quot;&quot;,&quot;non-dropping-particle&quot;:&quot;&quot;},{&quot;family&quot;:&quot;Dacre&quot;,&quot;given&quot;:&quot;Nicholas&quot;,&quot;parse-names&quot;:false,&quot;dropping-particle&quot;:&quot;&quot;,&quot;non-dropping-particle&quot;:&quot;&quot;},{&quot;family&quot;:&quot;Dong&quot;,&quot;given&quot;:&quot;Hao&quot;,&quot;parse-names&quot;:false,&quot;dropping-particle&quot;:&quot;&quot;,&quot;non-dropping-particle&quot;:&quot;&quot;},{&quot;family&quot;:&quot;Ceylan&quot;,&quot;given&quot;:&quot;Serkan&quot;,&quot;parse-names&quot;:false,&quot;dropping-particle&quot;:&quot;&quot;,&quot;non-dropping-particle&quot;:&quot;&quot;}],&quot;container-title&quot;:&quot;Government Information Quarterly&quot;,&quot;container-title-short&quot;:&quot;Gov. Inf. Q.&quot;,&quot;accessed&quot;:{&quot;date-parts&quot;:[[2026,2,19]]},&quot;DOI&quot;:&quot;10.1016/j.giq.2023.101858&quot;,&quot;ISSN&quot;:&quot;0740624X&quot;,&quot;URL&quot;:&quot;https://www-sciencedirect-com.uwtsd.idm.oclc.org/science/article/pii/S0740624X23000588?via%3Dihub&quot;,&quot;issued&quot;:{&quot;date-parts&quot;:[[2023,10,1]]},&quot;page&quot;:&quot;101858&quot;,&quot;abstract&quot;:&quot;Agile is emerging as a promising approach in governments, with the potential to significantly enhance project management when implemented effectively. Despite its potential merits, it has not yet become a mainstream approach in government IT projects, primarily due to the incongruence between Agile practices and conventional methods of project funding, governance, and management. In order to contribute to our understanding of Agile in public sector practice, this study examines an extensive IT program in the UK defense sector which adopted Agile. We applied institutional logics as a theoretical lens to understand the complex dynamics within this environment, investigating the change mechanisms and the enduring tensions and conflicts. Our analysis of interview data revealed the key change mechanisms “mission collaborator” and “one team culture”. Unresolved tensions in our case setting encompass public value versus cost, project approval, policy, governance, and culture.&quot;,&quot;publisher&quot;:&quot;JAI&quot;,&quot;issue&quot;:&quot;4&quot;,&quot;volume&quot;:&quot;40&quot;},&quot;isTemporary&quot;:false,&quot;suppress-author&quot;:false,&quot;composite&quot;:false,&quot;author-only&quot;:false}],&quot;citationTag&quot;:&quot;MENDELEY_CITATION_v3_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&quot;},{&quot;citationID&quot;:&quot;MENDELEY_CITATION_1a4fe448-0fe5-4f86-a3c7-fbb36a82fddb&quot;,&quot;properties&quot;:{&quot;noteIndex&quot;:0},&quot;isEdited&quot;:false,&quot;manualOverride&quot;:{&quot;isManuallyOverridden&quot;:false,&quot;citeprocText&quot;:&quot;(Cooke, 2016b)&quot;,&quot;manualOverrideText&quot;:&quot;&quot;},&quot;citationTag&quot;:&quot;MENDELEY_CITATION_v3_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&quot;,&quot;citationItems&quot;:[{&quot;id&quot;:&quot;2901cdcd-b696-33aa-bff1-8add66325ac2&quot;,&quot;itemData&quot;:{&quot;type&quot;:&quot;chapter&quot;,&quot;id&quot;:&quot;2901cdcd-b696-33aa-bff1-8add66325ac2&quot;,&quot;title&quot;:&quot;OVERVIEW OF PRINCE2 AGILE&quot;,&quot;author&quot;:[{&quot;family&quot;:&quot;Cooke&quot;,&quot;given&quot;:&quot;Jamie Lynn&quot;,&quot;parse-names&quot;:false,&quot;dropping-particle&quot;:&quot;&quot;,&quot;non-dropping-particle&quot;:&quot;&quot;}],&quot;container-title&quot;:&quot;PRINCE2 Agile An Implementation Pocket Guide: Step-by-step advice for every project type&quot;,&quot;chapter-number&quot;:&quot;3&quot;,&quot;issued&quot;:{&quot;date-parts&quot;:[[2016]]},&quot;page&quot;:&quot;42-65&quot;,&quot;edition&quot;:&quot;1&quot;,&quot;publisher&quot;:&quot;IT Governance Publishing&quot;,&quot;container-title-short&quot;:&quot;&quot;},&quot;isTemporary&quot;:false,&quot;suppress-author&quot;:false,&quot;composite&quot;:false,&quot;author-only&quot;:false}]},{&quot;citationID&quot;:&quot;MENDELEY_CITATION_c5d77b37-0a1d-4770-acf8-55410a36bcc7&quot;,&quot;properties&quot;:{&quot;noteIndex&quot;:0},&quot;isEdited&quot;:false,&quot;manualOverride&quot;:{&quot;isManuallyOverridden&quot;:false,&quot;citeprocText&quot;:&quot;(Brown, 2023)&quot;,&quot;manualOverrideText&quot;:&quot;&quot;},&quot;citationTag&quot;:&quot;MENDELEY_CITATION_v3_eyJjaXRhdGlvbklEIjoiTUVOREVMRVlfQ0lUQVRJT05fYzVkNzdiMzctMGExZC00NzcwLWFjZjgtNTU0MTBhMzZiY2M3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c3VwcHJlc3MtYXV0aG9yIjpmYWxzZSwiY29tcG9zaXRlIjpmYWxzZSwiYXV0aG9yLW9ubHkiOmZhbHNlfV19&quot;,&quot;citationItems&quot;:[{&quot;id&quot;:&quot;d4dec218-aaa6-3b30-8cfe-304c21cf3606&quot;,&quot;itemData&quot;:{&quot;type&quot;:&quot;article-journal&quot;,&quot;id&quot;:&quot;d4dec218-aaa6-3b30-8cfe-304c21cf3606&quot;,&quot;title&quot;:&quot;Implementing a digital visit-allocation system for community nursing.&quot;,&quot;author&quot;:[{&quot;family&quot;:&quot;Brown&quot;,&quot;given&quot;:&quot;Antonia.&quot;,&quot;parse-names&quot;:false,&quot;dropping-particle&quot;:&quot;&quot;,&quot;non-dropping-particle&quot;:&quot;&quot;}],&quot;container-title&quot;:&quot;Nursing Times [online]&quot;,&quot;issued&quot;:{&quot;date-parts&quot;:[[2023]]},&quot;issue&quot;:&quot;119&quot;,&quot;volume&quot;:&quot;2&quot;},&quot;isTemporary&quot;:false,&quot;suppress-author&quot;:false,&quot;composite&quot;:false,&quot;author-only&quot;:false}]},{&quot;citationID&quot;:&quot;MENDELEY_CITATION_8a44a1ae-3c31-4dc6-ba93-8c7331203b5d&quot;,&quot;properties&quot;:{&quot;noteIndex&quot;:0},&quot;isEdited&quot;:false,&quot;manualOverride&quot;:{&quot;isManuallyOverridden&quot;:false,&quot;citeprocText&quot;:&quot;(Welsh Government, 2025)&quot;,&quot;manualOverrideText&quot;:&quot;&quot;},&quot;citationTag&quot;:&quot;MENDELEY_CITATION_v3_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&quot;,&quot;citationItems&quot;:[{&quot;id&quot;:&quot;2a8b9f01-fd1d-386f-a917-47b4610a6d74&quot;,&quot;itemData&quot;:{&quot;type&quot;:&quot;webpage&quot;,&quot;id&quot;:&quot;2a8b9f01-fd1d-386f-a917-47b4610a6d74&quot;,&quot;title&quot;:&quot;Written Statement: Escalation and Intervention Arrangements (15 July 2025) | GOV.WALES&quot;,&quot;author&quot;:[{&quot;family&quot;:&quot;Welsh Government&quot;,&quot;given&quot;:&quot;&quot;,&quot;parse-names&quot;:false,&quot;dropping-particle&quot;:&quot;&quot;,&quot;non-dropping-particle&quot;:&quot;&quot;}],&quot;accessed&quot;:{&quot;date-parts&quot;:[[2026,2,21]]},&quot;URL&quot;:&quot;https://www.gov.wales/written-statement-escalation-and-intervention-arrangements-6&quot;,&quot;issued&quot;:{&quot;date-parts&quot;:[[2025,7,15]]},&quot;container-title-short&quot;:&quot;&quot;},&quot;isTemporary&quot;:false,&quot;suppress-author&quot;:false,&quot;composite&quot;:false,&quot;author-only&quot;:false}]},{&quot;citationID&quot;:&quot;MENDELEY_CITATION_9b9d9dec-5dfb-4efc-8b24-42784f4ff5b8&quot;,&quot;properties&quot;:{&quot;noteIndex&quot;:0},&quot;isEdited&quot;:false,&quot;manualOverride&quot;:{&quot;isManuallyOverridden&quot;:false,&quot;citeprocText&quot;:&quot;(National Audit Office, 2020)&quot;,&quot;manualOverrideText&quot;:&quot;&quot;},&quot;citationTag&quot;:&quot;MENDELEY_CITATION_v3_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&quot;,&quot;citationItems&quot;:[{&quot;id&quot;:&quot;6f6e7b3a-b494-334f-87a3-eb3e3dfb3145&quot;,&quot;itemData&quot;:{&quot;type&quot;:&quot;report&quot;,&quot;id&quot;:&quot;6f6e7b3a-b494-334f-87a3-eb3e3dfb3145&quot;,&quot;title&quot;:&quot;Digital transformation in the NHS&quot;,&quot;author&quot;:[{&quot;family&quot;:&quot;National Audit Office&quot;,&quot;given&quot;:&quot;&quot;,&quot;parse-names&quot;:false,&quot;dropping-particle&quot;:&quot;&quot;,&quot;non-dropping-particle&quot;:&quot;&quot;}],&quot;accessed&quot;:{&quot;date-parts&quot;:[[2026,2,22]]},&quot;ISBN&quot;:&quot;2019202115&quot;,&quot;URL&quot;:&quot;https://www.nao.org.uk/wp-content/uploads/2019/05/Digital-transformation-in-the-NHS.pdf&quot;,&quot;issued&quot;:{&quot;date-parts&quot;:[[2020,5,15]]}},&quot;isTemporary&quot;:false,&quot;suppress-author&quot;:false,&quot;composite&quot;:false,&quot;author-only&quot;:false}]},{&quot;citationID&quot;:&quot;MENDELEY_CITATION_591f09f0-df81-4848-a401-d3f9b99e5b6a&quot;,&quot;properties&quot;:{&quot;noteIndex&quot;:0},&quot;isEdited&quot;:false,&quot;manualOverride&quot;:{&quot;isManuallyOverridden&quot;:false,&quot;citeprocText&quot;:&quot;(CAVUHB, no date)&quot;,&quot;manualOverrideText&quot;:&quot;&quot;},&quot;citationTag&quot;:&quot;MENDELEY_CITATION_v3_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&quot;,&quot;citationItems&quot;:[{&quot;id&quot;:&quot;2d647963-bdf1-3bdd-ab6c-2673da928fd3&quot;,&quot;itemData&quot;:{&quot;type&quot;:&quot;webpage&quot;,&quot;id&quot;:&quot;2d647963-bdf1-3bdd-ab6c-2673da928fd3&quot;,&quot;title&quot;:&quot;Electronic Prescribing (ePMA) - Cardiff and Vale University Health Board&quot;,&quot;author&quot;:[{&quot;family&quot;:&quot;CAVUHB&quot;,&quot;given&quot;:&quot;&quot;,&quot;parse-names&quot;:false,&quot;dropping-particle&quot;:&quot;&quot;,&quot;non-dropping-particle&quot;:&quot;&quot;}],&quot;accessed&quot;:{&quot;date-parts&quot;:[[2026,2,22]]},&quot;URL&quot;:&quot;https://cavuhb.nhs.wales/patient-advice/electronic-prescribing-epma/&quot;,&quot;container-title-short&quot;:&quot;&quot;},&quot;isTemporary&quot;:false,&quot;suppress-author&quot;:false,&quot;composite&quot;:false,&quot;author-only&quot;:false}]},{&quot;citationID&quot;:&quot;MENDELEY_CITATION_7801bc98-e705-4c7d-9048-9fe35ef35ea5&quot;,&quot;properties&quot;:{&quot;noteIndex&quot;:0},&quot;isEdited&quot;:false,&quot;manualOverride&quot;:{&quot;isManuallyOverridden&quot;:false,&quot;citeprocText&quot;:&quot;(DHCW, no date)&quot;,&quot;manualOverrideText&quot;:&quot;&quot;},&quot;citationTag&quot;:&quot;MENDELEY_CITATION_v3_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&quot;,&quot;citationItems&quot;:[{&quot;id&quot;:&quot;1c2d55cf-0f38-3a27-a03a-f673889c5bfc&quot;,&quot;itemData&quot;:{&quot;type&quot;:&quot;webpage&quot;,&quot;id&quot;:&quot;1c2d55cf-0f38-3a27-a03a-f673889c5bfc&quot;,&quot;title&quot;:&quot;Digital Services for Patients and Public - Digital Health and Care Wales&quot;,&quot;author&quot;:[{&quot;family&quot;:&quot;DHCW&quot;,&quot;given&quot;:&quot;&quot;,&quot;parse-names&quot;:false,&quot;dropping-particle&quot;:&quot;&quot;,&quot;non-dropping-particle&quot;:&quot;&quot;}],&quot;accessed&quot;:{&quot;date-parts&quot;:[[2026,2,22]]},&quot;URL&quot;:&quot;https://dhcw.nhs.wales/our-programmes/digital-services-for-patients-and-public/&quot;,&quot;container-title-short&quot;:&quot;&quot;},&quot;isTemporary&quot;:false,&quot;suppress-author&quot;:false,&quot;composite&quot;:false,&quot;author-only&quot;:false}]},{&quot;citationID&quot;:&quot;MENDELEY_CITATION_e0266a8f-4546-4e0f-b4d0-22522247c049&quot;,&quot;properties&quot;:{&quot;noteIndex&quot;:0},&quot;isEdited&quot;:false,&quot;manualOverride&quot;:{&quot;isManuallyOverridden&quot;:false,&quot;citeprocText&quot;:&quot;(DHCW, 2024a)&quot;,&quot;manualOverrideText&quot;:&quot;&quot;},&quot;citationTag&quot;:&quot;MENDELEY_CITATION_v3_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&quot;,&quot;citationItems&quot;:[{&quot;id&quot;:&quot;9ef2ae6e-a44c-36f7-8786-26de8a3e35a3&quot;,&quot;itemData&quot;:{&quot;type&quot;:&quot;webpage&quot;,&quot;id&quot;:&quot;9ef2ae6e-a44c-36f7-8786-26de8a3e35a3&quot;,&quot;title&quot;:&quot;Connecting Care: A new chapter for community, mental health and social care - Digital Health and Care Wales&quot;,&quot;author&quot;:[{&quot;family&quot;:&quot;DHCW&quot;,&quot;given&quot;:&quot;&quot;,&quot;parse-names&quot;:false,&quot;dropping-particle&quot;:&quot;&quot;,&quot;non-dropping-particle&quot;:&quot;&quot;}],&quot;accessed&quot;:{&quot;date-parts&quot;:[[2026,2,19]]},&quot;URL&quot;:&quot;https://dhcw.nhs.wales/product-directory/our-digital-services/connecting-care/connecting-care-a-new-chapter-for-community-mental-health-and-social-care/&quot;,&quot;issued&quot;:{&quot;date-parts&quot;:[[2024]]},&quot;container-title-short&quot;:&quot;&quot;},&quot;isTemporary&quot;:false,&quot;suppress-author&quot;:false,&quot;composite&quot;:false,&quot;author-only&quot;:false}]},{&quot;citationID&quot;:&quot;MENDELEY_CITATION_222d8387-6107-462d-adb0-bfdb617685f0&quot;,&quot;properties&quot;:{&quot;noteIndex&quot;:0},&quot;isEdited&quot;:false,&quot;manualOverride&quot;:{&quot;isManuallyOverridden&quot;:false,&quot;citeprocText&quot;:&quot;(DHCW, 2022)&quot;,&quot;manualOverrideText&quot;:&quot;&quot;},&quot;citationTag&quot;:&quot;MENDELEY_CITATION_v3_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&quot;,&quot;citationItems&quot;:[{&quot;id&quot;:&quot;f48bd895-1c16-37b5-a168-45ad26c6d010&quot;,&quot;itemData&quot;:{&quot;type&quot;:&quot;webpage&quot;,&quot;id&quot;:&quot;f48bd895-1c16-37b5-a168-45ad26c6d010&quot;,&quot;title&quot;:&quot;Two national digital programmes transfer to Digital Health and Care Wales - Digital Health and Care Wales&quot;,&quot;author&quot;:[{&quot;family&quot;:&quot;DHCW&quot;,&quot;given&quot;:&quot;&quot;,&quot;parse-names&quot;:false,&quot;dropping-particle&quot;:&quot;&quot;,&quot;non-dropping-particle&quot;:&quot;&quot;}],&quot;accessed&quot;:{&quot;date-parts&quot;:[[2026,2,22]]},&quot;URL&quot;:&quot;https://dhcw.nhs.wales/news/latest-news/two-national-digital-programmes-transfer-to-digital-health-and-care-wales/&quot;,&quot;issued&quot;:{&quot;date-parts&quot;:[[2022,11,4]]},&quot;container-title-short&quot;:&quot;&quot;},&quot;isTemporary&quot;:false,&quot;suppress-author&quot;:false,&quot;composite&quot;:false,&quot;author-only&quot;:false}]},{&quot;citationID&quot;:&quot;MENDELEY_CITATION_e3b3db10-1008-44f5-9a77-e8d416726c33&quot;,&quot;properties&quot;:{&quot;noteIndex&quot;:0},&quot;isEdited&quot;:false,&quot;manualOverride&quot;:{&quot;isManuallyOverridden&quot;:false,&quot;citeprocText&quot;:&quot;(Fischer-Jenkins, 2025)&quot;,&quot;manualOverrideText&quot;:&quot;&quot;},&quot;citationTag&quot;:&quot;MENDELEY_CITATION_v3_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&quot;,&quot;citationItems&quot;:[{&quot;id&quot;:&quot;6b48bc04-c772-3590-9609-89449122e7c8&quot;,&quot;itemData&quot;:{&quot;type&quot;:&quot;article&quot;,&quot;id&quot;:&quot;6b48bc04-c772-3590-9609-89449122e7c8&quot;,&quot;title&quot;:&quot;Digital Health Innovations in Perinatal Health Care – United Kingdom Context &quot;,&quot;author&quot;:[{&quot;family&quot;:&quot;Fischer-Jenkins&quot;,&quot;given&quot;:&quot;Katherine&quot;,&quot;parse-names&quot;:false,&quot;dropping-particle&quot;:&quot;&quot;,&quot;non-dropping-particle&quot;:&quot;&quot;}],&quot;container-title&quot;:&quot;Unpublished&quot;,&quot;issued&quot;:{&quot;date-parts&quot;:[[2025,11]]},&quot;container-title-short&quot;:&quot;&quot;},&quot;isTemporary&quot;:false,&quot;suppress-author&quot;:false,&quot;composite&quot;:false,&quot;author-only&quot;:false}]},{&quot;citationID&quot;:&quot;MENDELEY_CITATION_75c38714-bbaf-48be-85bc-1a0a8fca6c02&quot;,&quot;properties&quot;:{&quot;noteIndex&quot;:0},&quot;isEdited&quot;:false,&quot;manualOverride&quot;:{&quot;isManuallyOverridden&quot;:false,&quot;citeprocText&quot;:&quot;(Cresswell &lt;i&gt;et al.&lt;/i&gt;, 2024)&quot;,&quot;manualOverrideText&quot;:&quot;&quot;},&quot;citationTag&quot;:&quot;MENDELEY_CITATION_v3_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&quot;,&quot;citationItems&quot;:[{&quot;id&quot;:&quot;00139713-a5d9-371f-a4d8-2ce0a64f77cb&quot;,&quot;itemData&quot;:{&quot;type&quot;:&quot;article-journal&quot;,&quot;id&quot;:&quot;00139713-a5d9-371f-a4d8-2ce0a64f77cb&quot;,&quot;title&quot;:&quot;Opportunities and challenges of promoting integrated care through digitalisation–Learning lessons from large-scale national programmes in England&quot;,&quot;author&quot;:[{&quot;family&quot;:&quot;Cresswell&quot;,&quot;given&quot;:&quot;Kathrin&quot;,&quot;parse-names&quot;:false,&quot;dropping-particle&quot;:&quot;&quot;,&quot;non-dropping-particle&quot;:&quot;&quot;},{&quot;family&quot;:&quot;Anderson&quot;,&quot;given&quot;:&quot;Stuart&quot;,&quot;parse-names&quot;:false,&quot;dropping-particle&quot;:&quot;&quot;,&quot;non-dropping-particle&quot;:&quot;&quot;},{&quot;family&quot;:&quot;Elizondo&quot;,&quot;given&quot;:&quot;Andrey M.&quot;,&quot;parse-names&quot;:false,&quot;dropping-particle&quot;:&quot;&quot;,&quot;non-dropping-particle&quot;:&quot;&quot;},{&quot;family&quot;:&quot;Williams&quot;,&quot;given&quot;:&quot;Robin&quot;,&quot;parse-names&quot;:false,&quot;dropping-particle&quot;:&quot;&quot;,&quot;non-dropping-particle&quot;:&quot;&quot;}],&quot;container-title&quot;:&quot;Health Policy and Technology&quot;,&quot;container-title-short&quot;:&quot;Health Policy Technol.&quot;,&quot;DOI&quot;:&quot;10.1016/j.hlpt.2024.100838&quot;,&quot;ISSN&quot;:&quot;22118845&quot;,&quot;issued&quot;:{&quot;date-parts&quot;:[[2024,6,1]]},&quot;abstract&quot;:&quot;There is a growing global interest in integrating health and care through digitalisation. However, many ambitious digitalisation initiatives in the healthcare sector fail to achieve their intended outcomes. One contributing factor is the failure to apply lessons learned from past endeavours. We here leverage the experiences gained from large-scale digitalisation efforts within the National Health Service (NHS) in England to distil valuable insights for strategic decision-makers who are embarking on the development and implementation of initiatives aimed at integrating health and social care through digitalisation. While not exhaustive, our compilation of eight key lessons serves as a foundational resource to inform such initiatives, seeking ultimately to contribute to realising maximum benefits for health and care organisations and service users.&quot;,&quot;publisher&quot;:&quot;Elsevier B.V.&quot;,&quot;issue&quot;:&quot;2&quot;,&quot;volume&quot;:&quot;13&quot;},&quot;isTemporary&quot;:false,&quot;suppress-author&quot;:false,&quot;composite&quot;:false,&quot;author-only&quot;:false}]},{&quot;citationID&quot;:&quot;MENDELEY_CITATION_97ea1bd6-43e6-4d4a-8798-c0b6297df316&quot;,&quot;properties&quot;:{&quot;noteIndex&quot;:0},&quot;isEdited&quot;:false,&quot;manualOverride&quot;:{&quot;isManuallyOverridden&quot;:false,&quot;citeprocText&quot;:&quot;(Cresswell &lt;i&gt;et al.&lt;/i&gt;, 2024)&quot;,&quot;manualOverrideText&quot;:&quot;&quot;},&quot;citationTag&quot;:&quot;MENDELEY_CITATION_v3_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&quot;,&quot;citationItems&quot;:[{&quot;id&quot;:&quot;00139713-a5d9-371f-a4d8-2ce0a64f77cb&quot;,&quot;itemData&quot;:{&quot;type&quot;:&quot;article-journal&quot;,&quot;id&quot;:&quot;00139713-a5d9-371f-a4d8-2ce0a64f77cb&quot;,&quot;title&quot;:&quot;Opportunities and challenges of promoting integrated care through digitalisation–Learning lessons from large-scale national programmes in England&quot;,&quot;author&quot;:[{&quot;family&quot;:&quot;Cresswell&quot;,&quot;given&quot;:&quot;Kathrin&quot;,&quot;parse-names&quot;:false,&quot;dropping-particle&quot;:&quot;&quot;,&quot;non-dropping-particle&quot;:&quot;&quot;},{&quot;family&quot;:&quot;Anderson&quot;,&quot;given&quot;:&quot;Stuart&quot;,&quot;parse-names&quot;:false,&quot;dropping-particle&quot;:&quot;&quot;,&quot;non-dropping-particle&quot;:&quot;&quot;},{&quot;family&quot;:&quot;Elizondo&quot;,&quot;given&quot;:&quot;Andrey M.&quot;,&quot;parse-names&quot;:false,&quot;dropping-particle&quot;:&quot;&quot;,&quot;non-dropping-particle&quot;:&quot;&quot;},{&quot;family&quot;:&quot;Williams&quot;,&quot;given&quot;:&quot;Robin&quot;,&quot;parse-names&quot;:false,&quot;dropping-particle&quot;:&quot;&quot;,&quot;non-dropping-particle&quot;:&quot;&quot;}],&quot;container-title&quot;:&quot;Health Policy and Technology&quot;,&quot;container-title-short&quot;:&quot;Health Policy Technol.&quot;,&quot;DOI&quot;:&quot;10.1016/j.hlpt.2024.100838&quot;,&quot;ISSN&quot;:&quot;22118845&quot;,&quot;issued&quot;:{&quot;date-parts&quot;:[[2024,6,1]]},&quot;abstract&quot;:&quot;There is a growing global interest in integrating health and care through digitalisation. However, many ambitious digitalisation initiatives in the healthcare sector fail to achieve their intended outcomes. One contributing factor is the failure to apply lessons learned from past endeavours. We here leverage the experiences gained from large-scale digitalisation efforts within the National Health Service (NHS) in England to distil valuable insights for strategic decision-makers who are embarking on the development and implementation of initiatives aimed at integrating health and social care through digitalisation. While not exhaustive, our compilation of eight key lessons serves as a foundational resource to inform such initiatives, seeking ultimately to contribute to realising maximum benefits for health and care organisations and service users.&quot;,&quot;publisher&quot;:&quot;Elsevier B.V.&quot;,&quot;issue&quot;:&quot;2&quot;,&quot;volume&quot;:&quot;13&quot;},&quot;isTemporary&quot;:false,&quot;suppress-author&quot;:false,&quot;composite&quot;:false,&quot;author-only&quot;:false}]},{&quot;citationID&quot;:&quot;MENDELEY_CITATION_22a19748-c565-46cc-b980-dc42e8ef4f9d&quot;,&quot;properties&quot;:{&quot;noteIndex&quot;:0},&quot;isEdited&quot;:false,&quot;manualOverride&quot;:{&quot;isManuallyOverridden&quot;:false,&quot;citeprocText&quot;:&quot;(Brown, 2023)&quot;,&quot;manualOverrideText&quot;:&quot;&quot;},&quot;citationTag&quot;:&quot;MENDELEY_CITATION_v3_eyJjaXRhdGlvbklEIjoiTUVOREVMRVlfQ0lUQVRJT05fMjJhMTk3NDgtYzU2NS00NmNjLWI5ODAtZGM0MmU4ZWY0Zjlk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c3VwcHJlc3MtYXV0aG9yIjpmYWxzZSwiY29tcG9zaXRlIjpmYWxzZSwiYXV0aG9yLW9ubHkiOmZhbHNlfV19&quot;,&quot;citationItems&quot;:[{&quot;id&quot;:&quot;d4dec218-aaa6-3b30-8cfe-304c21cf3606&quot;,&quot;itemData&quot;:{&quot;type&quot;:&quot;article-journal&quot;,&quot;id&quot;:&quot;d4dec218-aaa6-3b30-8cfe-304c21cf3606&quot;,&quot;title&quot;:&quot;Implementing a digital visit-allocation system for community nursing.&quot;,&quot;author&quot;:[{&quot;family&quot;:&quot;Brown&quot;,&quot;given&quot;:&quot;Antonia.&quot;,&quot;parse-names&quot;:false,&quot;dropping-particle&quot;:&quot;&quot;,&quot;non-dropping-particle&quot;:&quot;&quot;}],&quot;container-title&quot;:&quot;Nursing Times [online]&quot;,&quot;issued&quot;:{&quot;date-parts&quot;:[[2023]]},&quot;issue&quot;:&quot;119&quot;,&quot;volume&quot;:&quot;2&quot;},&quot;isTemporary&quot;:false,&quot;suppress-author&quot;:false,&quot;composite&quot;:false,&quot;author-only&quot;:false}]},{&quot;citationID&quot;:&quot;MENDELEY_CITATION_a797aaea-1856-4b23-8248-74a6ff8217a9&quot;,&quot;properties&quot;:{&quot;noteIndex&quot;:0,&quot;mode&quot;:&quot;composite&quot;},&quot;isEdited&quot;:false,&quot;manualOverride&quot;:{&quot;isManuallyOverridden&quot;:false,&quot;citeprocText&quot;:&quot;Brown (2023)&quot;,&quot;manualOverrideText&quot;:&quot;&quot;},&quot;citationTag&quot;:&quot;MENDELEY_CITATION_v3_eyJjaXRhdGlvbklEIjoiTUVOREVMRVlfQ0lUQVRJT05fYTc5N2FhZWEtMTg1Ni00YjIzLTgyNDgtNzRhNmZmODIxN2E5IiwicHJvcGVydGllcyI6eyJub3RlSW5kZXgiOjAsIm1vZGUiOiJjb21wb3NpdGUifSwiaXNFZGl0ZWQiOmZhbHNlLCJtYW51YWxPdmVycmlkZSI6eyJpc01hbnVhbGx5T3ZlcnJpZGRlbiI6ZmFsc2UsImNpdGVwcm9jVGV4dCI6IkJyb3duICg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ZGlzcGxheUFzIjoiY29tcG9zaXRlIiwic3VwcHJlc3MtYXV0aG9yIjpmYWxzZSwiY29tcG9zaXRlIjp0cnVlLCJhdXRob3Itb25seSI6ZmFsc2V9XX0=&quot;,&quot;citationItems&quot;:[{&quot;id&quot;:&quot;d4dec218-aaa6-3b30-8cfe-304c21cf3606&quot;,&quot;itemData&quot;:{&quot;type&quot;:&quot;article-journal&quot;,&quot;id&quot;:&quot;d4dec218-aaa6-3b30-8cfe-304c21cf3606&quot;,&quot;title&quot;:&quot;Implementing a digital visit-allocation system for community nursing.&quot;,&quot;author&quot;:[{&quot;family&quot;:&quot;Brown&quot;,&quot;given&quot;:&quot;Antonia.&quot;,&quot;parse-names&quot;:false,&quot;dropping-particle&quot;:&quot;&quot;,&quot;non-dropping-particle&quot;:&quot;&quot;}],&quot;container-title&quot;:&quot;Nursing Times [online]&quot;,&quot;issued&quot;:{&quot;date-parts&quot;:[[2023]]},&quot;issue&quot;:&quot;119&quot;,&quot;volume&quot;:&quot;2&quot;},&quot;isTemporary&quot;:false,&quot;displayAs&quot;:&quot;composite&quot;,&quot;suppress-author&quot;:false,&quot;composite&quot;:true,&quot;author-only&quot;:false}]},{&quot;citationID&quot;:&quot;MENDELEY_CITATION_77bb7db1-c8d0-4222-a161-3d7268e980c4&quot;,&quot;properties&quot;:{&quot;noteIndex&quot;:0,&quot;mode&quot;:&quot;composite&quot;},&quot;isEdited&quot;:false,&quot;manualOverride&quot;:{&quot;isManuallyOverridden&quot;:false,&quot;citeprocText&quot;:&quot;McCrorie et al. (2019)&quot;,&quot;manualOverrideText&quot;:&quot;&quot;},&quot;citationTag&quot;:&quot;MENDELEY_CITATION_v3_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&quot;,&quot;citationItems&quot;:[{&quot;id&quot;:&quot;f5869152-ad85-3039-b21f-fcff7b67204e&quot;,&quot;itemData&quot;:{&quot;type&quot;:&quot;article-journal&quot;,&quot;id&quot;:&quot;f5869152-ad85-3039-b21f-fcff7b67204e&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container-title-short&quot;:&quot;BMC Med. Inform. Decis. Mak.&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isTemporary&quot;:false,&quot;displayAs&quot;:&quot;composite&quot;,&quot;suppress-author&quot;:false,&quot;composite&quot;:true,&quot;author-only&quot;:false}]},{&quot;citationID&quot;:&quot;MENDELEY_CITATION_a045aa8d-0f3f-4aee-87a8-130ceaec1ecb&quot;,&quot;properties&quot;:{&quot;noteIndex&quot;:0},&quot;isEdited&quot;:false,&quot;manualOverride&quot;:{&quot;isManuallyOverridden&quot;:false,&quot;citeprocText&quot;:&quot;(McCrorie &lt;i&gt;et al.&lt;/i&gt;, 2019)&quot;,&quot;manualOverrideText&quot;:&quot;&quot;},&quot;citationTag&quot;:&quot;MENDELEY_CITATION_v3_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&quot;,&quot;citationItems&quot;:[{&quot;id&quot;:&quot;f5869152-ad85-3039-b21f-fcff7b67204e&quot;,&quot;itemData&quot;:{&quot;type&quot;:&quot;article-journal&quot;,&quot;id&quot;:&quot;f5869152-ad85-3039-b21f-fcff7b67204e&quot;,&quot;title&quot;:&quot;Staff expectations for the implementation of an electronic health record system: A qualitative study using normalisation process theory&quot;,&quot;author&quot;:[{&quot;family&quot;:&quot;McCrorie&quot;,&quot;given&quot;:&quot;Carolyn&quot;,&quot;parse-names&quot;:false,&quot;dropping-particle&quot;:&quot;&quot;,&quot;non-dropping-particle&quot;:&quot;&quot;},{&quot;family&quot;:&quot;Benn&quot;,&quot;given&quot;:&quot;Jonathan&quot;,&quot;parse-names&quot;:false,&quot;dropping-particle&quot;:&quot;&quot;,&quot;non-dropping-particle&quot;:&quot;&quot;},{&quot;family&quot;:&quot;Johnson&quot;,&quot;given&quot;:&quot;Owen Ashby&quot;,&quot;parse-names&quot;:false,&quot;dropping-particle&quot;:&quot;&quot;,&quot;non-dropping-particle&quot;:&quot;&quot;},{&quot;family&quot;:&quot;Scantlebury&quot;,&quot;given&quot;:&quot;Arabella&quot;,&quot;parse-names&quot;:false,&quot;dropping-particle&quot;:&quot;&quot;,&quot;non-dropping-particle&quot;:&quot;&quot;}],&quot;container-title&quot;:&quot;BMC Medical Informatics and Decision Making&quot;,&quot;container-title-short&quot;:&quot;BMC Med. Inform. Decis. Mak.&quot;,&quot;DOI&quot;:&quot;10.1186/s12911-019-0952-3&quot;,&quot;ISSN&quot;:&quot;14726947&quot;,&quot;PMID&quot;:&quot;31727063&quot;,&quot;issued&quot;:{&quot;date-parts&quot;:[[2019,11,14]]},&quot;abstract&quot;:&quot;Background: Global evidence suggests a range of benefits for introducing electronic health record (EHR) systems to improve patient care. However, implementing EHR within healthcare organisations is complex and, in the United Kingdom (UK), uptake has been slow. More research is needed to explore factors influencing successful implementation. This study explored staff expectations for change and outcome following procurement of a commercial EHR system by a large academic acute NHS hospital in the UK. Methods: Qualitative interviews were conducted with 14 members of hospital staff who represented a variety of user groups across different specialities within the hospital. The four components of Normalisation Process Theory (Coherence, Cognitive participation, Collective action and Reflexive monitoring) provided a theoretical framework to interpret and report study findings. Results: Health professionals had a common understanding for the rationale for EHR implementation (Coherence). There was variation in willingness to engage with and invest time into EHR (Cognitive participation) at an individual, professional and organisational level. Collective action (whether staff feel able to use the EHR) was influenced by context and perceived user-involvement in EHR design and planning of the implementation strategy. When appraising EHR (Reflexive monitoring), staff anticipated short and long-term benefits. Staff perceived that quality and safety of patient care would be improved with EHR implementation, but that these benefits may not be immediate. Some staff perceived that use of the system may negatively impact patient care. The findings indicate that preparedness for EHR use could mitigate perceived threats to the quality and safety of care. Conclusions: Health professionals looked forward to reaping the benefits from EHR use. Variations in level of engagement suggest early components of the implementation strategy were effective, and that more work was needed to involve users in preparing them for use. A clearer understanding as to how staff groups and services differentially interact with the EHR as they go about their daily work was required. The findings may inform other hospitals and healthcare systems on actions that can be taken prior to EHR implementation to reduce concerns for quality and safety of patient care and improve the chance of successful implementation.&quot;,&quot;publisher&quot;:&quot;BioMed Central Ltd&quot;,&quot;issue&quot;:&quot;1&quot;,&quot;volume&quot;:&quot;19&quot;},&quot;isTemporary&quot;:false,&quot;suppress-author&quot;:false,&quot;composite&quot;:false,&quot;author-only&quot;:false}]},{&quot;citationID&quot;:&quot;MENDELEY_CITATION_dc27dd60-9414-4acf-bdc5-b317ff931e83&quot;,&quot;properties&quot;:{&quot;noteIndex&quot;:0,&quot;mode&quot;:&quot;composite&quot;},&quot;isEdited&quot;:false,&quot;manualOverride&quot;:{&quot;isManuallyOverridden&quot;:false,&quot;citeprocText&quot;:&quot;Eriksson et al. (2025)&quot;,&quot;manualOverrideText&quot;:&quot;&quot;},&quot;citationTag&quot;:&quot;MENDELEY_CITATION_v3_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&quot;,&quot;citationItems&quot;:[{&quot;id&quot;:&quot;7d167229-c09d-32f2-87e8-eb954198d589&quot;,&quot;itemData&quot;:{&quot;type&quot;:&quot;article-journal&quot;,&quot;id&quot;:&quot;7d167229-c09d-32f2-87e8-eb954198d589&quot;,&quot;title&quot;:&quot;When is digital documentation at its best? Swedish perioperative nurses' experiences of digital documentation and its impact at their work environment: a qualitative study&quot;,&quot;author&quot;:[{&quot;family&quot;:&quot;Eriksson&quot;,&quot;given&quot;:&quot;Björn&quot;,&quot;parse-names&quot;:false,&quot;dropping-particle&quot;:&quot;&quot;,&quot;non-dropping-particle&quot;:&quot;&quot;},{&quot;family&quot;:&quot;Svartengren&quot;,&quot;given&quot;:&quot;Magnus&quot;,&quot;parse-names&quot;:false,&quot;dropping-particle&quot;:&quot;&quot;,&quot;non-dropping-particle&quot;:&quot;&quot;},{&quot;family&quot;:&quot;Göras&quot;,&quot;given&quot;:&quot;Camilla&quot;,&quot;parse-names&quot;:false,&quot;dropping-particle&quot;:&quot;&quot;,&quot;non-dropping-particle&quot;:&quot;&quot;},{&quot;family&quot;:&quot;Dahlgren&quot;,&quot;given&quot;:&quot;Anna&quot;,&quot;parse-names&quot;:false,&quot;dropping-particle&quot;:&quot;&quot;,&quot;non-dropping-particle&quot;:&quot;&quot;},{&quot;family&quot;:&quot;Lindblom&quot;,&quot;given&quot;:&quot;Jessica&quot;,&quot;parse-names&quot;:false,&quot;dropping-particle&quot;:&quot;&quot;,&quot;non-dropping-particle&quot;:&quot;&quot;},{&quot;family&quot;:&quot;Arakelian&quot;,&quot;given&quot;:&quot;Erebouni&quot;,&quot;parse-names&quot;:false,&quot;dropping-particle&quot;:&quot;&quot;,&quot;non-dropping-particle&quot;:&quot;&quot;}],&quot;container-title&quot;:&quot;BMJ open&quot;,&quot;container-title-short&quot;:&quot;BMJ Open&quot;,&quot;DOI&quot;:&quot;10.1136/bmjopen-2025-104968&quot;,&quot;ISSN&quot;:&quot;20446055&quot;,&quot;PMID&quot;:&quot;41436270&quot;,&quot;issued&quot;:{&quot;date-parts&quot;:[[2025,12,23]]},&quot;page&quot;:&quot;e104968&quot;,&quot;abstract&quot;:&quot;BACKGROUND: Digital documentation in patients' electronic medical records (EMRs) places new demands on perioperative nurses, increasing workload and cognitive strain, with subsequent technostress. While new EMR systems are implemented, they are not always adapted to users' needs. AIM: This study aimed to explore how perioperative nurses and nursing assistants describe their experiences with electronic documentation during surgery and its impact on their work environment. Additionally, it examined the emotional reactions these experiences triggered, and the adaptive strategies used to manage their effects. METHODS: DESIGN: A qualitative study was conducted. Data were analysed using Braun and Clarke's thematic analysis. SETTINGS: Two university hospitals and one county hospital in Sweden were included. PARTICIPANTS: 15 women and 5 men, including 9 specialist nurses in anaesthesia care, 9 nurses in operating room (OR) care and 2 nursing assistants in OR care in Sweden participated. RESULTS: Two main themes emerged: A-Introducing digital systems without a clear aim undermines work performance and B-Digital systems were embraced when automation and comfort were present. Subthemes included leadership and management, possibilities to develop and influence digital systems and EMRs not adapted to clinical needs. Automation from digital systems made work easier, and digital systems within one's comfort zone were appreciated. However, frustration and stress arose when aforementioned preconditions were not fulfilled, leading to adjustments to manage these challenges. CONCLUSIONS: Digital documentation is appreciated when fundamental conditions are met. A lack of clarity on how, what and why to document, along with insufficient training and limited ability to have an influence, triggers negative emotional reactions and unhealthy coping strategies. To enhance digital literacy, a standardised process of digital systems including digital documentation through educational efforts in which knowledge control in educational purposes is included could be tested as a potential solution.&quot;,&quot;issue&quot;:&quot;12&quot;,&quot;volume&quot;:&quot;15&quot;},&quot;isTemporary&quot;:false,&quot;displayAs&quot;:&quot;composite&quot;,&quot;suppress-author&quot;:false,&quot;composite&quot;:true,&quot;author-only&quot;:false}]},{&quot;citationID&quot;:&quot;MENDELEY_CITATION_ddb642ea-d8b6-455c-924f-ef425c06a42e&quot;,&quot;properties&quot;:{&quot;noteIndex&quot;:0},&quot;isEdited&quot;:false,&quot;manualOverride&quot;:{&quot;isManuallyOverridden&quot;:false,&quot;citeprocText&quot;:&quot;(Eriksson &lt;i&gt;et al.&lt;/i&gt;, 2025)&quot;,&quot;manualOverrideText&quot;:&quot;&quot;},&quot;citationTag&quot;:&quot;MENDELEY_CITATION_v3_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&quot;,&quot;citationItems&quot;:[{&quot;id&quot;:&quot;7d167229-c09d-32f2-87e8-eb954198d589&quot;,&quot;itemData&quot;:{&quot;type&quot;:&quot;article-journal&quot;,&quot;id&quot;:&quot;7d167229-c09d-32f2-87e8-eb954198d589&quot;,&quot;title&quot;:&quot;When is digital documentation at its best? Swedish perioperative nurses' experiences of digital documentation and its impact at their work environment: a qualitative study&quot;,&quot;author&quot;:[{&quot;family&quot;:&quot;Eriksson&quot;,&quot;given&quot;:&quot;Björn&quot;,&quot;parse-names&quot;:false,&quot;dropping-particle&quot;:&quot;&quot;,&quot;non-dropping-particle&quot;:&quot;&quot;},{&quot;family&quot;:&quot;Svartengren&quot;,&quot;given&quot;:&quot;Magnus&quot;,&quot;parse-names&quot;:false,&quot;dropping-particle&quot;:&quot;&quot;,&quot;non-dropping-particle&quot;:&quot;&quot;},{&quot;family&quot;:&quot;Göras&quot;,&quot;given&quot;:&quot;Camilla&quot;,&quot;parse-names&quot;:false,&quot;dropping-particle&quot;:&quot;&quot;,&quot;non-dropping-particle&quot;:&quot;&quot;},{&quot;family&quot;:&quot;Dahlgren&quot;,&quot;given&quot;:&quot;Anna&quot;,&quot;parse-names&quot;:false,&quot;dropping-particle&quot;:&quot;&quot;,&quot;non-dropping-particle&quot;:&quot;&quot;},{&quot;family&quot;:&quot;Lindblom&quot;,&quot;given&quot;:&quot;Jessica&quot;,&quot;parse-names&quot;:false,&quot;dropping-particle&quot;:&quot;&quot;,&quot;non-dropping-particle&quot;:&quot;&quot;},{&quot;family&quot;:&quot;Arakelian&quot;,&quot;given&quot;:&quot;Erebouni&quot;,&quot;parse-names&quot;:false,&quot;dropping-particle&quot;:&quot;&quot;,&quot;non-dropping-particle&quot;:&quot;&quot;}],&quot;container-title&quot;:&quot;BMJ open&quot;,&quot;container-title-short&quot;:&quot;BMJ Open&quot;,&quot;DOI&quot;:&quot;10.1136/bmjopen-2025-104968&quot;,&quot;ISSN&quot;:&quot;20446055&quot;,&quot;PMID&quot;:&quot;41436270&quot;,&quot;issued&quot;:{&quot;date-parts&quot;:[[2025,12,23]]},&quot;page&quot;:&quot;e104968&quot;,&quot;abstract&quot;:&quot;BACKGROUND: Digital documentation in patients' electronic medical records (EMRs) places new demands on perioperative nurses, increasing workload and cognitive strain, with subsequent technostress. While new EMR systems are implemented, they are not always adapted to users' needs. AIM: This study aimed to explore how perioperative nurses and nursing assistants describe their experiences with electronic documentation during surgery and its impact on their work environment. Additionally, it examined the emotional reactions these experiences triggered, and the adaptive strategies used to manage their effects. METHODS: DESIGN: A qualitative study was conducted. Data were analysed using Braun and Clarke's thematic analysis. SETTINGS: Two university hospitals and one county hospital in Sweden were included. PARTICIPANTS: 15 women and 5 men, including 9 specialist nurses in anaesthesia care, 9 nurses in operating room (OR) care and 2 nursing assistants in OR care in Sweden participated. RESULTS: Two main themes emerged: A-Introducing digital systems without a clear aim undermines work performance and B-Digital systems were embraced when automation and comfort were present. Subthemes included leadership and management, possibilities to develop and influence digital systems and EMRs not adapted to clinical needs. Automation from digital systems made work easier, and digital systems within one's comfort zone were appreciated. However, frustration and stress arose when aforementioned preconditions were not fulfilled, leading to adjustments to manage these challenges. CONCLUSIONS: Digital documentation is appreciated when fundamental conditions are met. A lack of clarity on how, what and why to document, along with insufficient training and limited ability to have an influence, triggers negative emotional reactions and unhealthy coping strategies. To enhance digital literacy, a standardised process of digital systems including digital documentation through educational efforts in which knowledge control in educational purposes is included could be tested as a potential solution.&quot;,&quot;issue&quot;:&quot;12&quot;,&quot;volume&quot;:&quot;15&quot;},&quot;isTemporary&quot;:false,&quot;suppress-author&quot;:false,&quot;composite&quot;:false,&quot;author-only&quot;:false}]},{&quot;citationID&quot;:&quot;MENDELEY_CITATION_c05a7cff-b367-41cb-8d4a-a721c1fe748e&quot;,&quot;properties&quot;:{&quot;noteIndex&quot;:0},&quot;isEdited&quot;:false,&quot;manualOverride&quot;:{&quot;isManuallyOverridden&quot;:false,&quot;citeprocText&quot;:&quot;(Civica, 2022)&quot;,&quot;manualOverrideText&quot;:&quot;&quot;},&quot;citationTag&quot;:&quot;MENDELEY_CITATION_v3_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&quot;,&quot;citationItems&quot;:[{&quot;id&quot;:&quot;77af1ec3-beb8-3049-9dbc-25f0a30e0664&quot;,&quot;itemData&quot;:{&quot;type&quot;:&quot;report&quot;,&quot;id&quot;:&quot;77af1ec3-beb8-3049-9dbc-25f0a30e0664&quot;,&quot;title&quot;:&quot;Civica Scheduling.\nSafely managing capacity and \ndemand across health and \nsocial care.&quot;,&quot;author&quot;:[{&quot;family&quot;:&quot;Civica&quot;,&quot;given&quot;:&quot;&quot;,&quot;parse-names&quot;:false,&quot;dropping-particle&quot;:&quot;&quot;,&quot;non-dropping-particle&quot;:&quot;&quot;}],&quot;accessed&quot;:{&quot;date-parts&quot;:[[2026,2,22]]},&quot;URL&quot;:&quot;https://www.civica.com/globalassets/7.document-downloads/2.uk-docs/product-information/scheduling/civica-scheduling-brochure-2023.pdf&quot;,&quot;issued&quot;:{&quot;date-parts&quot;:[[2022]]}},&quot;isTemporary&quot;:false,&quot;suppress-author&quot;:false,&quot;composite&quot;:false,&quot;author-only&quot;:false}]},{&quot;citationID&quot;:&quot;MENDELEY_CITATION_6becc838-a57e-4ec2-858e-7886609ae47c&quot;,&quot;properties&quot;:{&quot;noteIndex&quot;:0},&quot;isEdited&quot;:false,&quot;manualOverride&quot;:{&quot;isManuallyOverridden&quot;:false,&quot;citeprocText&quot;:&quot;(NICE, 2021)&quot;,&quot;manualOverrideText&quot;:&quot;&quot;},&quot;citationTag&quot;:&quot;MENDELEY_CITATION_v3_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&quot;,&quot;citationItems&quot;:[{&quot;id&quot;:&quot;06529041-4776-3cc3-9023-f0618aad916e&quot;,&quot;itemData&quot;:{&quot;type&quot;:&quot;report&quot;,&quot;id&quot;:&quot;06529041-4776-3cc3-9023-f0618aad916e&quot;,&quot;title&quot;:&quot;Postnatal care. NICE guideline.&quot;,&quot;author&quot;:[{&quot;family&quot;:&quot;NICE&quot;,&quot;given&quot;:&quot;&quot;,&quot;parse-names&quot;:false,&quot;dropping-particle&quot;:&quot;&quot;,&quot;non-dropping-particle&quot;:&quot;&quot;}],&quot;accessed&quot;:{&quot;date-parts&quot;:[[2026,2,22]]},&quot;URL&quot;:&quot;www.nice.org.uk/guidance/ng194&quot;,&quot;issued&quot;:{&quot;date-parts&quot;:[[2021]]}},&quot;isTemporary&quot;:false,&quot;suppress-author&quot;:false,&quot;composite&quot;:false,&quot;author-only&quot;:false}]},{&quot;citationID&quot;:&quot;MENDELEY_CITATION_8edb9f5d-8dcd-4272-a5bc-1e87d84f44ec&quot;,&quot;properties&quot;:{&quot;noteIndex&quot;:0},&quot;isEdited&quot;:false,&quot;manualOverride&quot;:{&quot;isManuallyOverridden&quot;:false,&quot;citeprocText&quot;:&quot;(Abbott, 2021)&quot;,&quot;manualOverrideText&quot;:&quot;&quot;},&quot;citationTag&quot;:&quot;MENDELEY_CITATION_v3_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&quot;,&quot;citationItems&quot;:[{&quot;id&quot;:&quot;0896bb38-50e0-3ae2-941b-46fcb49a3a69&quot;,&quot;itemData&quot;:{&quot;type&quot;:&quot;article-journal&quot;,&quot;id&quot;:&quot;0896bb38-50e0-3ae2-941b-46fcb49a3a69&quot;,&quot;title&quot;:&quot;Overview of Complex Issues in Maternity Care in Relation to Current Guidance&quot;,&quot;author&quot;:[{&quot;family&quot;:&quot;Abbott&quot;,&quot;given&quot;:&quot;Laura&quot;,&quot;parse-names&quot;:false,&quot;dropping-particle&quot;:&quot;&quot;,&quot;non-dropping-particle&quot;:&quot;&quot;}],&quot;container-title&quot;:&quot;Complex Social Issues and the Perinatal Woman&quot;,&quot;accessed&quot;:{&quot;date-parts&quot;:[[2026,2,22]]},&quot;DOI&quot;:&quot;10.1007/978-3-030-58085-8_1&quot;,&quot;ISBN&quot;:&quot;9783030580858&quot;,&quot;URL&quot;:&quot;https://link.springer.com/chapter/10.1007/978-3-030-58085-8_1&quot;,&quot;issued&quot;:{&quot;date-parts&quot;:[[2021,1,1]]},&quot;page&quot;:&quot;1-13&quot;,&quot;abstract&quot;:&quot;Women with complex social issues often experience a multitude of obstacles to maternity care. Often described by professionals as ‘hard to reach’ communities, it is contended that frequently, the responsibility lies with health-care experts not...&quot;,&quot;publisher&quot;:&quot;Springer, Cham&quot;,&quot;container-title-short&quot;:&quot;&quot;},&quot;isTemporary&quot;:false,&quot;suppress-author&quot;:false,&quot;composite&quot;:false,&quot;author-only&quot;:false}]},{&quot;citationID&quot;:&quot;MENDELEY_CITATION_771027e4-76ae-419c-a5d0-7a179f6991ba&quot;,&quot;properties&quot;:{&quot;noteIndex&quot;:0},&quot;isEdited&quot;:false,&quot;manualOverride&quot;:{&quot;isManuallyOverridden&quot;:false,&quot;citeprocText&quot;:&quot;(Romer &lt;i&gt;et al.&lt;/i&gt;, 2025)&quot;,&quot;manualOverrideText&quot;:&quot;&quot;},&quot;citationTag&quot;:&quot;MENDELEY_CITATION_v3_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&quot;,&quot;citationItems&quot;:[{&quot;id&quot;:&quot;c5e07830-1a75-3cc6-9743-8bfa27fb12aa&quot;,&quot;itemData&quot;:{&quot;type&quot;:&quot;article-journal&quot;,&quot;id&quot;:&quot;c5e07830-1a75-3cc6-9743-8bfa27fb12aa&quot;,&quot;title&quot;:&quot;Midwives' experiences of developing advanced clinical practice roles in complex pregnancy care&quot;,&quot;author&quot;:[{&quot;family&quot;:&quot;Romer&quot;,&quot;given&quot;:&quot;Carolyn&quot;,&quot;parse-names&quot;:false,&quot;dropping-particle&quot;:&quot;&quot;,&quot;non-dropping-particle&quot;:&quot;&quot;},{&quot;family&quot;:&quot;Luxton&quot;,&quot;given&quot;:&quot;Romie&quot;,&quot;parse-names&quot;:false,&quot;dropping-particle&quot;:&quot;&quot;,&quot;non-dropping-particle&quot;:&quot;&quot;},{&quot;family&quot;:&quot;Clark&quot;,&quot;given&quot;:&quot;Pippa&quot;,&quot;parse-names&quot;:false,&quot;dropping-particle&quot;:&quot;&quot;,&quot;non-dropping-particle&quot;:&quot;&quot;},{&quot;family&quot;:&quot;Sheehan&quot;,&quot;given&quot;:&quot;Elaine&quot;,&quot;parse-names&quot;:false,&quot;dropping-particle&quot;:&quot;&quot;,&quot;non-dropping-particle&quot;:&quot;&quot;},{&quot;family&quot;:&quot;Crozier&quot;,&quot;given&quot;:&quot;Kenda&quot;,&quot;parse-names&quot;:false,&quot;dropping-particle&quot;:&quot;&quot;,&quot;non-dropping-particle&quot;:&quot;&quot;}],&quot;container-title&quot;:&quot;British Journal of Midwifery&quot;,&quot;container-title-short&quot;:&quot;Br. J. Midwifery&quot;,&quot;DOI&quot;:&quot;10.12968/bjom.2024.0106&quot;,&quot;ISSN&quot;:&quot;20524307&quot;,&quot;issued&quot;:{&quot;date-parts&quot;:[[2025,7,2]]},&quot;page&quot;:&quot;368-375&quot;,&quot;abstract&quot;:&quot;Background/Aims Increasingly, service users choose pregnancy when living with pre-existing medical comorbidities. Advanced practice in midwifery is being developed to support these womens needs. The aim of this study was to explore how direct entry midwives develop and practice at an advanced level. Methods A total of 10 midwives were purposively sampled from a national Whatsapp group and interviewed. The data were analysed thematically. Results Participants wanted to learn more about complex pregnancy and this drove them to advanced clinical practice training and development. The new knowledge was empowering and they drew on support from colleagues and practitioners outside midwifery. Conclusions There is a place for advanced level practice in maternity care to meet the increasing demands of complex pregnancies. Implications for practice Advanced midwifery practitioners can contribute to real impactful interprofessional working to meet the needs of the perinatal population with complex medical conditions.&quot;,&quot;publisher&quot;:&quot;MA Healthcare Ltd&quot;,&quot;issue&quot;:&quot;7&quot;,&quot;volume&quot;:&quot;33&quot;},&quot;isTemporary&quot;:false,&quot;suppress-author&quot;:false,&quot;composite&quot;:false,&quot;author-only&quot;:false}]},{&quot;citationID&quot;:&quot;MENDELEY_CITATION_e65e87ed-cf1c-41d9-bc72-1a1f1abb7ce0&quot;,&quot;properties&quot;:{&quot;noteIndex&quot;:0,&quot;mode&quot;:&quot;composite&quot;},&quot;isEdited&quot;:false,&quot;manualOverride&quot;:{&quot;isManuallyOverridden&quot;:false,&quot;citeprocText&quot;:&quot;Brown (2023)&quot;,&quot;manualOverrideText&quot;:&quot;&quot;},&quot;citationTag&quot;:&quot;MENDELEY_CITATION_v3_eyJjaXRhdGlvbklEIjoiTUVOREVMRVlfQ0lUQVRJT05fZTY1ZTg3ZWQtY2YxYy00MWQ5LWJjNzItMWExZjFhYmI3Y2UwIiwicHJvcGVydGllcyI6eyJub3RlSW5kZXgiOjAsIm1vZGUiOiJjb21wb3NpdGUifSwiaXNFZGl0ZWQiOmZhbHNlLCJtYW51YWxPdmVycmlkZSI6eyJpc01hbnVhbGx5T3ZlcnJpZGRlbiI6ZmFsc2UsImNpdGVwcm9jVGV4dCI6IkJyb3duICg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ZGlzcGxheUFzIjoiY29tcG9zaXRlIiwic3VwcHJlc3MtYXV0aG9yIjpmYWxzZSwiY29tcG9zaXRlIjp0cnVlLCJhdXRob3Itb25seSI6ZmFsc2V9XX0=&quot;,&quot;citationItems&quot;:[{&quot;id&quot;:&quot;d4dec218-aaa6-3b30-8cfe-304c21cf3606&quot;,&quot;itemData&quot;:{&quot;type&quot;:&quot;article-journal&quot;,&quot;id&quot;:&quot;d4dec218-aaa6-3b30-8cfe-304c21cf3606&quot;,&quot;title&quot;:&quot;Implementing a digital visit-allocation system for community nursing.&quot;,&quot;author&quot;:[{&quot;family&quot;:&quot;Brown&quot;,&quot;given&quot;:&quot;Antonia.&quot;,&quot;parse-names&quot;:false,&quot;dropping-particle&quot;:&quot;&quot;,&quot;non-dropping-particle&quot;:&quot;&quot;}],&quot;container-title&quot;:&quot;Nursing Times [online]&quot;,&quot;issued&quot;:{&quot;date-parts&quot;:[[2023]]},&quot;issue&quot;:&quot;119&quot;,&quot;volume&quot;:&quot;2&quot;},&quot;isTemporary&quot;:false,&quot;displayAs&quot;:&quot;composite&quot;,&quot;suppress-author&quot;:false,&quot;composite&quot;:true,&quot;author-only&quot;:false}]},{&quot;citationID&quot;:&quot;MENDELEY_CITATION_2a1c7277-a81c-4d77-af07-8eea3b1a58aa&quot;,&quot;properties&quot;:{&quot;noteIndex&quot;:0,&quot;mode&quot;:&quot;composite&quot;},&quot;isEdited&quot;:false,&quot;manualOverride&quot;:{&quot;isManuallyOverridden&quot;:false,&quot;citeprocText&quot;:&quot;Brown (2023)&quot;,&quot;manualOverrideText&quot;:&quot;&quot;},&quot;citationTag&quot;:&quot;MENDELEY_CITATION_v3_eyJjaXRhdGlvbklEIjoiTUVOREVMRVlfQ0lUQVRJT05fMmExYzcyNzctYTgxYy00ZDc3LWFmMDctOGVlYTNiMWE1OGFhIiwicHJvcGVydGllcyI6eyJub3RlSW5kZXgiOjAsIm1vZGUiOiJjb21wb3NpdGUifSwiaXNFZGl0ZWQiOmZhbHNlLCJtYW51YWxPdmVycmlkZSI6eyJpc01hbnVhbGx5T3ZlcnJpZGRlbiI6ZmFsc2UsImNpdGVwcm9jVGV4dCI6IkJyb3duICg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ZGlzcGxheUFzIjoiY29tcG9zaXRlIiwic3VwcHJlc3MtYXV0aG9yIjpmYWxzZSwiY29tcG9zaXRlIjp0cnVlLCJhdXRob3Itb25seSI6ZmFsc2V9XX0=&quot;,&quot;citationItems&quot;:[{&quot;id&quot;:&quot;d4dec218-aaa6-3b30-8cfe-304c21cf3606&quot;,&quot;itemData&quot;:{&quot;type&quot;:&quot;article-journal&quot;,&quot;id&quot;:&quot;d4dec218-aaa6-3b30-8cfe-304c21cf3606&quot;,&quot;title&quot;:&quot;Implementing a digital visit-allocation system for community nursing.&quot;,&quot;author&quot;:[{&quot;family&quot;:&quot;Brown&quot;,&quot;given&quot;:&quot;Antonia.&quot;,&quot;parse-names&quot;:false,&quot;dropping-particle&quot;:&quot;&quot;,&quot;non-dropping-particle&quot;:&quot;&quot;}],&quot;container-title&quot;:&quot;Nursing Times [online]&quot;,&quot;issued&quot;:{&quot;date-parts&quot;:[[2023]]},&quot;issue&quot;:&quot;119&quot;,&quot;volume&quot;:&quot;2&quot;},&quot;isTemporary&quot;:false,&quot;displayAs&quot;:&quot;composite&quot;,&quot;suppress-author&quot;:false,&quot;composite&quot;:true,&quot;author-only&quot;:false}]},{&quot;citationID&quot;:&quot;MENDELEY_CITATION_f078cd21-af7a-4cd4-9f4c-2f49a89212e8&quot;,&quot;properties&quot;:{&quot;noteIndex&quot;:0},&quot;isEdited&quot;:false,&quot;manualOverride&quot;:{&quot;isManuallyOverridden&quot;:false,&quot;citeprocText&quot;:&quot;(Ball, Washbrook and The RCM, no date)&quot;,&quot;manualOverrideText&quot;:&quot;&quot;},&quot;citationTag&quot;:&quot;MENDELEY_CITATION_v3_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&quot;,&quot;citationItems&quot;:[{&quot;id&quot;:&quot;7d7cd385-3a08-34b7-925c-790def3f59b0&quot;,&quot;itemData&quot;:{&quot;type&quot;:&quot;report&quot;,&quot;id&quot;:&quot;7d7cd385-3a08-34b7-925c-790def3f59b0&quot;,&quot;title&quot;:&quot;Working with Birthrate Plus® How this midwifery workforce planning tool can give you assurance about quality and safety&quot;,&quot;author&quot;:[{&quot;family&quot;:&quot;Ball&quot;,&quot;given&quot;:&quot;Jean A&quot;,&quot;parse-names&quot;:false,&quot;dropping-particle&quot;:&quot;&quot;,&quot;non-dropping-particle&quot;:&quot;&quot;},{&quot;family&quot;:&quot;Washbrook&quot;,&quot;given&quot;:&quot;Marie&quot;,&quot;parse-names&quot;:false,&quot;dropping-particle&quot;:&quot;&quot;,&quot;non-dropping-particle&quot;:&quot;&quot;},{&quot;family&quot;:&quot;The RCM&quot;,&quot;given&quot;:&quot;&quot;,&quot;parse-names&quot;:false,&quot;dropping-particle&quot;:&quot;&quot;,&quot;non-dropping-particle&quot;:&quot;&quot;}],&quot;accessed&quot;:{&quot;date-parts&quot;:[[2026,2,22]]},&quot;URL&quot;:&quot;https://www.rcm.org.uk/wp-content/uploads/2024/06/working-with-birthrate-plus.pdf&quot;},&quot;isTemporary&quot;:false,&quot;suppress-author&quot;:false,&quot;composite&quot;:false,&quot;author-only&quot;:false}]},{&quot;citationID&quot;:&quot;MENDELEY_CITATION_fb8e566e-13a9-426a-b83a-3c5c3c74c36a&quot;,&quot;properties&quot;:{&quot;noteIndex&quot;:0},&quot;isEdited&quot;:false,&quot;manualOverride&quot;:{&quot;isManuallyOverridden&quot;:false,&quot;citeprocText&quot;:&quot;(MBRRACE-UK, 2025)&quot;,&quot;manualOverrideText&quot;:&quot;&quot;},&quot;citationTag&quot;:&quot;MENDELEY_CITATION_v3_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&quot;,&quot;citationItems&quot;:[{&quot;id&quot;:&quot;6c598748-2140-39aa-abb6-61d97cb1c4e8&quot;,&quot;itemData&quot;:{&quot;type&quot;:&quot;report&quot;,&quot;id&quot;:&quot;6c598748-2140-39aa-abb6-61d97cb1c4e8&quot;,&quot;title&quot;:&quot;Saving Lives, Improving Mothers' Care. State of the Nation Report. Maternal, Newborn and Infant Clinical Outcome Review Programme.&quot;,&quot;author&quot;:[{&quot;family&quot;:&quot;MBRRACE-UK&quot;,&quot;given&quot;:&quot;&quot;,&quot;parse-names&quot;:false,&quot;dropping-particle&quot;:&quot;&quot;,&quot;non-dropping-particle&quot;:&quot;&quot;}],&quot;accessed&quot;:{&quot;date-parts&quot;:[[2026,2,22]]},&quot;ISBN&quot;:&quot;9781068791376&quot;,&quot;URL&quot;:&quot;www.npeu.ox.ac.uk/mbrrace-uk/reports/maternal-reports/maternal-report-2021-2023&quot;,&quot;issued&quot;:{&quot;date-parts&quot;:[[2025,9]]},&quot;abstract&quot;:&quot;Surveillance findings and lessons learned to inform maternity care from the UK and Ireland Confidential Enquiries into Maternal Deaths from hypertensive disorders, cardiac disease, mental health-related causes, homicide and accidents 2021-23, and morbidity findings for women living in the most deprived areas. Acknowledgements It is with grateful thanks that the MBRRACE-UK collaboration would like to acknowledge the contribution of the many health-care professionals and staff from the health service and other organisations who were involved in the notification of maternal deaths, the provision of data and the assessment of individual deaths in both the UK and Ireland. A full list of acknowledgements is available in online supplementary material at: www.npeu.ox.ac.uk/mbrrace-uk/reports/maternal-reports/maternal-report-2021-2023&quot;,&quot;container-title-short&quot;:&quot;&quot;},&quot;isTemporary&quot;:false,&quot;suppress-author&quot;:false,&quot;composite&quot;:false,&quot;author-only&quot;:false}]},{&quot;citationID&quot;:&quot;MENDELEY_CITATION_948f4966-4ec5-4fa9-b3cb-487c84c107ff&quot;,&quot;properties&quot;:{&quot;noteIndex&quot;:0},&quot;isEdited&quot;:false,&quot;manualOverride&quot;:{&quot;isManuallyOverridden&quot;:false,&quot;citeprocText&quot;:&quot;(Griffiths, 2024)&quot;,&quot;manualOverrideText&quot;:&quot;&quot;},&quot;citationTag&quot;:&quot;MENDELEY_CITATION_v3_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&quot;,&quot;citationItems&quot;:[{&quot;id&quot;:&quot;e6c41af2-7b4d-3ead-8559-916148178b1c&quot;,&quot;itemData&quot;:{&quot;type&quot;:&quot;article-journal&quot;,&quot;id&quot;:&quot;e6c41af2-7b4d-3ead-8559-916148178b1c&quot;,&quot;title&quot;:&quot;The development and implementation of the district nursing Welsh Levels of Care Tool&quot;,&quot;author&quot;:[{&quot;family&quot;:&quot;Griffiths&quot;,&quot;given&quot;:&quot;Ceri&quot;,&quot;parse-names&quot;:false,&quot;dropping-particle&quot;:&quot;&quot;,&quot;non-dropping-particle&quot;:&quot;&quot;}],&quot;container-title&quot;:&quot;British Journal of Community Nursing&quot;,&quot;container-title-short&quot;:&quot;Br. J. Community Nurs.&quot;,&quot;issued&quot;:{&quot;date-parts&quot;:[[2024,4]]},&quot;issue&quot;:&quot;4&quot;,&quot;volume&quot;:&quot;29&quot;},&quot;isTemporary&quot;:false,&quot;suppress-author&quot;:false,&quot;composite&quot;:false,&quot;author-only&quot;:false}]},{&quot;citationID&quot;:&quot;MENDELEY_CITATION_8d108a21-6ab6-455a-b825-ca53292b211d&quot;,&quot;properties&quot;:{&quot;noteIndex&quot;:0},&quot;isEdited&quot;:false,&quot;manualOverride&quot;:{&quot;isManuallyOverridden&quot;:false,&quot;citeprocText&quot;:&quot;(Watt &lt;i&gt;et al.&lt;/i&gt;, 2014)&quot;,&quot;manualOverrideText&quot;:&quot;&quot;},&quot;citationTag&quot;:&quot;MENDELEY_CITATION_v3_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&quot;,&quot;citationItems&quot;:[{&quot;id&quot;:&quot;1fc370af-1ad3-30a2-95c9-0addc08036df&quot;,&quot;itemData&quot;:{&quot;type&quot;:&quot;chapter&quot;,&quot;id&quot;:&quot;1fc370af-1ad3-30a2-95c9-0addc08036df&quot;,&quot;title&quot;:&quot;Stakeholder Management&quot;,&quot;author&quot;:[{&quot;family&quot;:&quot;Watt&quot;,&quot;given&quot;:&quot;Adrienne&quot;,&quot;parse-names&quot;:false,&quot;dropping-particle&quot;:&quot;&quot;,&quot;non-dropping-particle&quot;:&quot;&quot;},{&quot;family&quot;:&quot;Barron&quot;,&quot;given&quot;:&quot;Merrie&quot;,&quot;parse-names&quot;:false,&quot;dropping-particle&quot;:&quot;&quot;,&quot;non-dropping-particle&quot;:&quot;&quot;},{&quot;family&quot;:&quot;Barron&quot;,&quot;given&quot;:&quot;Andrew&quot;,&quot;parse-names&quot;:false,&quot;dropping-particle&quot;:&quot;&quot;,&quot;non-dropping-particle&quot;:&quot;&quot;},{&quot;family&quot;:&quot;Palmer&quot;,&quot;given&quot;:&quot;Erin&quot;,&quot;parse-names&quot;:false,&quot;dropping-particle&quot;:&quot;&quot;,&quot;non-dropping-particle&quot;:&quot;&quot;},{&quot;family&quot;:&quot;Solera&quot;,&quot;given&quot;:&quot;Jose&quot;,&quot;parse-names&quot;:false,&quot;dropping-particle&quot;:&quot;&quot;,&quot;non-dropping-particle&quot;:&quot;&quot;}],&quot;container-title&quot;:&quot;Project Management 2nd Edition&quot;,&quot;chapter-number&quot;:&quot;5&quot;,&quot;accessed&quot;:{&quot;date-parts&quot;:[[2026,2,22]]},&quot;URL&quot;:&quot;https://opentextbc.ca/projectmanagement/chapter/chapter-5-project-stakeholders-project-management/&quot;,&quot;issued&quot;:{&quot;date-parts&quot;:[[2014,8,14]]},&quot;edition&quot;:&quot;2&quot;,&quot;publisher&quot;:&quot;BCcampus&quot;,&quot;container-title-short&quot;:&quot;&quot;},&quot;isTemporary&quot;:false,&quot;suppress-author&quot;:false,&quot;composite&quot;:false,&quot;author-only&quot;:false}]},{&quot;citationID&quot;:&quot;MENDELEY_CITATION_4271fdd7-77d4-4778-96ab-912be6fde23a&quot;,&quot;properties&quot;:{&quot;noteIndex&quot;:0,&quot;mode&quot;:&quot;composite&quot;},&quot;isEdited&quot;:false,&quot;manualOverride&quot;:{&quot;isManuallyOverridden&quot;:false,&quot;citeprocText&quot;:&quot;Watt et al. (2014)&quot;,&quot;manualOverrideText&quot;:&quot;&quot;},&quot;citationTag&quot;:&quot;MENDELEY_CITATION_v3_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&quot;,&quot;citationItems&quot;:[{&quot;id&quot;:&quot;1fc370af-1ad3-30a2-95c9-0addc08036df&quot;,&quot;itemData&quot;:{&quot;type&quot;:&quot;chapter&quot;,&quot;id&quot;:&quot;1fc370af-1ad3-30a2-95c9-0addc08036df&quot;,&quot;title&quot;:&quot;Stakeholder Management&quot;,&quot;author&quot;:[{&quot;family&quot;:&quot;Watt&quot;,&quot;given&quot;:&quot;Adrienne&quot;,&quot;parse-names&quot;:false,&quot;dropping-particle&quot;:&quot;&quot;,&quot;non-dropping-particle&quot;:&quot;&quot;},{&quot;family&quot;:&quot;Barron&quot;,&quot;given&quot;:&quot;Merrie&quot;,&quot;parse-names&quot;:false,&quot;dropping-particle&quot;:&quot;&quot;,&quot;non-dropping-particle&quot;:&quot;&quot;},{&quot;family&quot;:&quot;Barron&quot;,&quot;given&quot;:&quot;Andrew&quot;,&quot;parse-names&quot;:false,&quot;dropping-particle&quot;:&quot;&quot;,&quot;non-dropping-particle&quot;:&quot;&quot;},{&quot;family&quot;:&quot;Palmer&quot;,&quot;given&quot;:&quot;Erin&quot;,&quot;parse-names&quot;:false,&quot;dropping-particle&quot;:&quot;&quot;,&quot;non-dropping-particle&quot;:&quot;&quot;},{&quot;family&quot;:&quot;Solera&quot;,&quot;given&quot;:&quot;Jose&quot;,&quot;parse-names&quot;:false,&quot;dropping-particle&quot;:&quot;&quot;,&quot;non-dropping-particle&quot;:&quot;&quot;}],&quot;container-title&quot;:&quot;Project Management 2nd Edition&quot;,&quot;chapter-number&quot;:&quot;5&quot;,&quot;accessed&quot;:{&quot;date-parts&quot;:[[2026,2,22]]},&quot;URL&quot;:&quot;https://opentextbc.ca/projectmanagement/chapter/chapter-5-project-stakeholders-project-management/&quot;,&quot;issued&quot;:{&quot;date-parts&quot;:[[2014,8,14]]},&quot;edition&quot;:&quot;2&quot;,&quot;publisher&quot;:&quot;BCcampus&quot;,&quot;container-title-short&quot;:&quot;&quot;},&quot;isTemporary&quot;:false,&quot;displayAs&quot;:&quot;composite&quot;,&quot;suppress-author&quot;:false,&quot;composite&quot;:true,&quot;author-only&quot;:false}]},{&quot;citationID&quot;:&quot;MENDELEY_CITATION_ad055d46-2fb0-4f63-85c8-e8d892eff0bb&quot;,&quot;properties&quot;:{&quot;noteIndex&quot;:0},&quot;isEdited&quot;:false,&quot;manualOverride&quot;:{&quot;isManuallyOverridden&quot;:false,&quot;citeprocText&quot;:&quot;(Brugha and Varvasovszky, 2000)&quot;,&quot;manualOverrideText&quot;:&quot;&quot;},&quot;citationTag&quot;:&quot;MENDELEY_CITATION_v3_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&quot;,&quot;citationItems&quot;:[{&quot;id&quot;:&quot;665fb294-7157-3196-ae5c-45d15f7216bc&quot;,&quot;itemData&quot;:{&quot;type&quot;:&quot;article-journal&quot;,&quot;id&quot;:&quot;665fb294-7157-3196-ae5c-45d15f7216bc&quot;,&quot;title&quot;:&quot;Stakeholder analysis: a review&quot;,&quot;author&quot;:[{&quot;family&quot;:&quot;Brugha&quot;,&quot;given&quot;:&quot;Ruairi&quot;,&quot;parse-names&quot;:false,&quot;dropping-particle&quot;:&quot;&quot;,&quot;non-dropping-particle&quot;:&quot;&quot;},{&quot;family&quot;:&quot;Varvasovszky&quot;,&quot;given&quot;:&quot;Zsuzsa&quot;,&quot;parse-names&quot;:false,&quot;dropping-particle&quot;:&quot;&quot;,&quot;non-dropping-particle&quot;:&quot;&quot;}],&quot;container-title&quot;:&quot;Health Policy and Planning&quot;,&quot;container-title-short&quot;:&quot;Health Policy Plan.&quot;,&quot;issued&quot;:{&quot;date-parts&quot;:[[2000]]},&quot;page&quot;:&quot;239-246&quot;,&quot;issue&quot;:&quot;15&quot;,&quot;volume&quot;:&quot;3&quot;},&quot;isTemporary&quot;:false,&quot;suppress-author&quot;:false,&quot;composite&quot;:false,&quot;author-only&quot;:false}]},{&quot;citationID&quot;:&quot;MENDELEY_CITATION_d984d72c-bc8e-4d0d-82b8-726da9ee7155&quot;,&quot;properties&quot;:{&quot;noteIndex&quot;:0},&quot;isEdited&quot;:false,&quot;manualOverride&quot;:{&quot;isManuallyOverridden&quot;:false,&quot;citeprocText&quot;:&quot;(NHS Institute for Innovation and Improvement, 2009)&quot;,&quot;manualOverrideText&quot;:&quot;&quot;},&quot;citationTag&quot;:&quot;MENDELEY_CITATION_v3_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&quot;,&quot;citationItems&quot;:[{&quot;id&quot;:&quot;4d9d9edf-4e4c-3c12-a8c6-c4c46b2bca70&quot;,&quot;itemData&quot;:{&quot;type&quot;:&quot;report&quot;,&quot;id&quot;:&quot;4d9d9edf-4e4c-3c12-a8c6-c4c46b2bca70&quot;,&quot;title&quot;:&quot;The Organising for Quality and Value: Delivering Improvement programme. Engaging, Involving and Understanding Others' Perspectives.&quot;,&quot;author&quot;:[{&quot;family&quot;:&quot;NHS Institute for Innovation and Improvement&quot;,&quot;given&quot;:&quot;&quot;,&quot;parse-names&quot;:false,&quot;dropping-particle&quot;:&quot;&quot;,&quot;non-dropping-particle&quot;:&quot;&quot;}],&quot;accessed&quot;:{&quot;date-parts&quot;:[[2026,2,22]]},&quot;URL&quot;:&quot;https://www.england.nhs.uk/improvement-hub/wp-content/uploads/sites/44/2018/06/Engaging-Involving-Understanding-Others-Perspectives.pdf&quot;,&quot;issued&quot;:{&quot;date-parts&quot;:[[2009]]}},&quot;isTemporary&quot;:false,&quot;suppress-author&quot;:false,&quot;composite&quot;:false,&quot;author-only&quot;:false}]},{&quot;citationID&quot;:&quot;MENDELEY_CITATION_d5929450-a56a-4498-9cd0-1ed5fa6fca1c&quot;,&quot;properties&quot;:{&quot;noteIndex&quot;:0},&quot;isEdited&quot;:false,&quot;manualOverride&quot;:{&quot;isManuallyOverridden&quot;:false,&quot;citeprocText&quot;:&quot;(Brown, 2023)&quot;,&quot;manualOverrideText&quot;:&quot;&quot;},&quot;citationTag&quot;:&quot;MENDELEY_CITATION_v3_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&quot;,&quot;citationItems&quot;:[{&quot;id&quot;:&quot;d4dec218-aaa6-3b30-8cfe-304c21cf3606&quot;,&quot;itemData&quot;:{&quot;type&quot;:&quot;article-journal&quot;,&quot;id&quot;:&quot;d4dec218-aaa6-3b30-8cfe-304c21cf3606&quot;,&quot;title&quot;:&quot;Implementing a digital visit-allocation system for community nursing.&quot;,&quot;author&quot;:[{&quot;family&quot;:&quot;Brown&quot;,&quot;given&quot;:&quot;Antonia.&quot;,&quot;parse-names&quot;:false,&quot;dropping-particle&quot;:&quot;&quot;,&quot;non-dropping-particle&quot;:&quot;&quot;}],&quot;container-title&quot;:&quot;Nursing Times [online]&quot;,&quot;issued&quot;:{&quot;date-parts&quot;:[[2023]]},&quot;issue&quot;:&quot;119&quot;,&quot;volume&quot;:&quot;2&quot;},&quot;isTemporary&quot;:false,&quot;suppress-author&quot;:false,&quot;composite&quot;:false,&quot;author-only&quot;:false}]},{&quot;citationID&quot;:&quot;MENDELEY_CITATION_3a62af8f-b59c-4048-8200-9600803f929a&quot;,&quot;properties&quot;:{&quot;noteIndex&quot;:0},&quot;isEdited&quot;:false,&quot;manualOverride&quot;:{&quot;isManuallyOverridden&quot;:false,&quot;citeprocText&quot;:&quot;(Project Management Scope, 2024)&quot;,&quot;manualOverrideText&quot;:&quot;&quot;},&quot;citationTag&quot;:&quot;MENDELEY_CITATION_v3_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&quot;,&quot;citationItems&quot;:[{&quot;id&quot;:&quot;2ab7058d-13bd-375e-b62d-59f59b05b667&quot;,&quot;itemData&quot;:{&quot;type&quot;:&quot;webpage&quot;,&quot;id&quot;:&quot;2ab7058d-13bd-375e-b62d-59f59b05b667&quot;,&quot;title&quot;:&quot;5 Effective Channels for Successful Stakeholder Communication&quot;,&quot;author&quot;:[{&quot;family&quot;:&quot;Project Management Scope&quot;,&quot;given&quot;:&quot;&quot;,&quot;parse-names&quot;:false,&quot;dropping-particle&quot;:&quot;&quot;,&quot;non-dropping-particle&quot;:&quot;&quot;}],&quot;accessed&quot;:{&quot;date-parts&quot;:[[2026,2,22]]},&quot;URL&quot;:&quot;https://projectmanagementscope.com/5-effective-channels-for-successful-stakeholder-communication/&quot;,&quot;issued&quot;:{&quot;date-parts&quot;:[[2024]]},&quot;container-title-short&quot;:&quot;&quot;},&quot;isTemporary&quot;:false,&quot;suppress-author&quot;:false,&quot;composite&quot;:false,&quot;author-only&quot;:false}]},{&quot;citationID&quot;:&quot;MENDELEY_CITATION_1465a180-a2b0-4b4b-812e-18c831d439db&quot;,&quot;properties&quot;:{&quot;noteIndex&quot;:0},&quot;isEdited&quot;:false,&quot;manualOverride&quot;:{&quot;isManuallyOverridden&quot;:false,&quot;citeprocText&quot;:&quot;(Government Communication Service, 2025)&quot;,&quot;manualOverrideText&quot;:&quot;&quot;},&quot;citationTag&quot;:&quot;MENDELEY_CITATION_v3_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&quot;,&quot;citationItems&quot;:[{&quot;id&quot;:&quot;a4b55cc5-93d6-38de-b3a3-7a284603a09c&quot;,&quot;itemData&quot;:{&quot;type&quot;:&quot;webpage&quot;,&quot;id&quot;:&quot;a4b55cc5-93d6-38de-b3a3-7a284603a09c&quot;,&quot;title&quot;:&quot;Ensuring Effective Stakeholder Engagement&quot;,&quot;author&quot;:[{&quot;family&quot;:&quot;Government Communication Service&quot;,&quot;given&quot;:&quot;&quot;,&quot;parse-names&quot;:false,&quot;dropping-particle&quot;:&quot;&quot;,&quot;non-dropping-particle&quot;:&quot;&quot;}],&quot;accessed&quot;:{&quot;date-parts&quot;:[[2026,2,22]]},&quot;URL&quot;:&quot;https://www.communications.gov.uk/publications/ensuring-effective-stakeholder-engagement/#How-are-you-going-to-engage-with-them&quot;,&quot;issued&quot;:{&quot;date-parts&quot;:[[2025,10,10]]},&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{96242BB9-5438-6444-A13D-5FC2A838F6C3}</b:Guid>
    <b:RefOrder>1</b:RefOrder>
  </b:Source>
</b:Sources>
</file>

<file path=customXml/itemProps1.xml><?xml version="1.0" encoding="utf-8"?>
<ds:datastoreItem xmlns:ds="http://schemas.openxmlformats.org/officeDocument/2006/customXml" ds:itemID="{E1D3FFF6-B513-4146-8E42-B4D5E44C6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4110</Words>
  <Characters>26145</Characters>
  <Application>Microsoft Office Word</Application>
  <DocSecurity>0</DocSecurity>
  <Lines>522</Lines>
  <Paragraphs>177</Paragraphs>
  <ScaleCrop>false</ScaleCrop>
  <Company/>
  <LinksUpToDate>false</LinksUpToDate>
  <CharactersWithSpaces>30078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Fischer-Jenkins (2507285)</dc:creator>
  <cp:keywords/>
  <dc:description/>
  <cp:lastModifiedBy>Kath Fischer-Jenkins (2507285)</cp:lastModifiedBy>
  <cp:revision>2</cp:revision>
  <dcterms:created xsi:type="dcterms:W3CDTF">2026-03-02T21:32:00Z</dcterms:created>
  <dcterms:modified xsi:type="dcterms:W3CDTF">2026-03-02T21:32:00Z</dcterms:modified>
</cp:coreProperties>
</file>