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FCE10" w14:textId="56894473" w:rsidR="00B41E92" w:rsidRDefault="00B41E92" w:rsidP="00E33F9A">
      <w:pPr>
        <w:spacing w:line="360" w:lineRule="auto"/>
        <w:rPr>
          <w:rFonts w:ascii="Arial" w:eastAsia="Times New Roman" w:hAnsi="Arial" w:cs="Arial"/>
          <w:b/>
        </w:rPr>
      </w:pPr>
    </w:p>
    <w:p w14:paraId="33C52F6F" w14:textId="13045B46" w:rsidR="00FB45FC" w:rsidRPr="00FB45FC" w:rsidRDefault="00FB45FC" w:rsidP="00FB45FC">
      <w:pPr>
        <w:rPr>
          <w:rFonts w:ascii="Arial" w:hAnsi="Arial" w:cs="Arial"/>
          <w:b/>
          <w:bCs/>
        </w:rPr>
      </w:pPr>
      <w:r>
        <w:rPr>
          <w:noProof/>
        </w:rPr>
        <w:drawing>
          <wp:inline distT="0" distB="0" distL="0" distR="0" wp14:anchorId="4CC3BB0F" wp14:editId="0BEC06B8">
            <wp:extent cx="5295900" cy="1647825"/>
            <wp:effectExtent l="0" t="0" r="0" b="9525"/>
            <wp:docPr id="35" name="Picture 35"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with medium confidence"/>
                    <pic:cNvPicPr/>
                  </pic:nvPicPr>
                  <pic:blipFill>
                    <a:blip r:embed="rId7"/>
                    <a:stretch>
                      <a:fillRect/>
                    </a:stretch>
                  </pic:blipFill>
                  <pic:spPr>
                    <a:xfrm>
                      <a:off x="0" y="0"/>
                      <a:ext cx="5295900" cy="1647825"/>
                    </a:xfrm>
                    <a:prstGeom prst="rect">
                      <a:avLst/>
                    </a:prstGeom>
                  </pic:spPr>
                </pic:pic>
              </a:graphicData>
            </a:graphic>
          </wp:inline>
        </w:drawing>
      </w:r>
      <w:r w:rsidRPr="00FB45FC">
        <w:rPr>
          <w:rFonts w:ascii="Arial" w:hAnsi="Arial" w:cs="Arial"/>
          <w:b/>
          <w:bCs/>
          <w:sz w:val="36"/>
          <w:szCs w:val="36"/>
        </w:rPr>
        <w:t xml:space="preserve"> </w:t>
      </w:r>
      <w:r w:rsidR="004E6CB3">
        <w:rPr>
          <w:rFonts w:ascii="Arial" w:hAnsi="Arial" w:cs="Arial"/>
          <w:b/>
          <w:bCs/>
        </w:rPr>
        <w:t xml:space="preserve">         </w:t>
      </w:r>
      <w:r>
        <w:rPr>
          <w:rFonts w:ascii="Arial" w:hAnsi="Arial" w:cs="Arial"/>
          <w:b/>
          <w:bCs/>
        </w:rPr>
        <w:t xml:space="preserve">   </w:t>
      </w:r>
      <w:r w:rsidR="004E6CB3">
        <w:rPr>
          <w:rFonts w:ascii="Arial" w:hAnsi="Arial" w:cs="Arial"/>
          <w:b/>
          <w:bCs/>
        </w:rPr>
        <w:t xml:space="preserve">         </w:t>
      </w:r>
      <w:r>
        <w:rPr>
          <w:rFonts w:ascii="Arial" w:hAnsi="Arial" w:cs="Arial"/>
          <w:b/>
          <w:bCs/>
        </w:rPr>
        <w:t xml:space="preserve"> </w:t>
      </w:r>
      <w:r w:rsidR="004E6CB3">
        <w:rPr>
          <w:rFonts w:ascii="Arial" w:hAnsi="Arial" w:cs="Arial"/>
          <w:b/>
          <w:bCs/>
        </w:rPr>
        <w:t xml:space="preserve">    Student Name</w:t>
      </w:r>
      <w:r w:rsidRPr="00FB45FC">
        <w:rPr>
          <w:rFonts w:ascii="Arial" w:hAnsi="Arial" w:cs="Arial"/>
          <w:b/>
          <w:bCs/>
        </w:rPr>
        <w:t>:</w:t>
      </w:r>
      <w:r>
        <w:rPr>
          <w:rFonts w:ascii="Arial" w:hAnsi="Arial" w:cs="Arial"/>
          <w:b/>
          <w:bCs/>
        </w:rPr>
        <w:t xml:space="preserve">   </w:t>
      </w:r>
      <w:r w:rsidRPr="00FB45FC">
        <w:rPr>
          <w:rFonts w:ascii="Arial" w:hAnsi="Arial" w:cs="Arial"/>
          <w:b/>
          <w:bCs/>
        </w:rPr>
        <w:t xml:space="preserve"> </w:t>
      </w:r>
      <w:proofErr w:type="spellStart"/>
      <w:r w:rsidRPr="00FB45FC">
        <w:rPr>
          <w:rFonts w:ascii="Arial" w:hAnsi="Arial" w:cs="Arial"/>
          <w:b/>
          <w:bCs/>
        </w:rPr>
        <w:t>Nusirat</w:t>
      </w:r>
      <w:proofErr w:type="spellEnd"/>
      <w:r w:rsidRPr="00FB45FC">
        <w:rPr>
          <w:rFonts w:ascii="Arial" w:hAnsi="Arial" w:cs="Arial"/>
          <w:b/>
          <w:bCs/>
        </w:rPr>
        <w:t xml:space="preserve"> </w:t>
      </w:r>
      <w:proofErr w:type="spellStart"/>
      <w:r w:rsidRPr="00FB45FC">
        <w:rPr>
          <w:rFonts w:ascii="Arial" w:hAnsi="Arial" w:cs="Arial"/>
          <w:b/>
          <w:bCs/>
        </w:rPr>
        <w:t>Mojisola</w:t>
      </w:r>
      <w:proofErr w:type="spellEnd"/>
      <w:r w:rsidRPr="00FB45FC">
        <w:rPr>
          <w:rFonts w:ascii="Arial" w:hAnsi="Arial" w:cs="Arial"/>
          <w:b/>
          <w:bCs/>
        </w:rPr>
        <w:t xml:space="preserve"> </w:t>
      </w:r>
      <w:proofErr w:type="spellStart"/>
      <w:r w:rsidRPr="00FB45FC">
        <w:rPr>
          <w:rFonts w:ascii="Arial" w:hAnsi="Arial" w:cs="Arial"/>
          <w:b/>
          <w:bCs/>
        </w:rPr>
        <w:t>Apelogun</w:t>
      </w:r>
      <w:proofErr w:type="spellEnd"/>
    </w:p>
    <w:p w14:paraId="1FB33010" w14:textId="47E0D7A1" w:rsidR="00FB45FC" w:rsidRPr="00FB45FC" w:rsidRDefault="00FB45FC" w:rsidP="00FB45FC">
      <w:pPr>
        <w:rPr>
          <w:rFonts w:ascii="Arial" w:hAnsi="Arial" w:cs="Arial"/>
          <w:b/>
          <w:bCs/>
        </w:rPr>
      </w:pPr>
      <w:r w:rsidRPr="00FB45FC">
        <w:rPr>
          <w:rFonts w:ascii="Arial" w:hAnsi="Arial" w:cs="Arial"/>
          <w:b/>
          <w:bCs/>
        </w:rPr>
        <w:t>Student Number: 2219163</w:t>
      </w:r>
    </w:p>
    <w:p w14:paraId="2BF78738" w14:textId="671EC9F7" w:rsidR="00FB45FC" w:rsidRPr="00FB45FC" w:rsidRDefault="00FB45FC" w:rsidP="00FB45FC">
      <w:pPr>
        <w:rPr>
          <w:rFonts w:ascii="Arial" w:hAnsi="Arial" w:cs="Arial"/>
          <w:b/>
          <w:bCs/>
        </w:rPr>
      </w:pPr>
      <w:r w:rsidRPr="00FB45FC">
        <w:rPr>
          <w:rFonts w:ascii="Arial" w:hAnsi="Arial" w:cs="Arial"/>
          <w:b/>
          <w:bCs/>
        </w:rPr>
        <w:t>Assignment Title: A</w:t>
      </w:r>
      <w:r w:rsidRPr="00FB45FC">
        <w:rPr>
          <w:rFonts w:ascii="Arial" w:hAnsi="Arial" w:cs="Arial"/>
          <w:b/>
          <w:bCs/>
        </w:rPr>
        <w:t>ssessment 2</w:t>
      </w:r>
    </w:p>
    <w:p w14:paraId="2336F42E" w14:textId="1A3EA5A9" w:rsidR="00FB45FC" w:rsidRPr="00FB45FC" w:rsidRDefault="00FB45FC" w:rsidP="00FB45FC">
      <w:pPr>
        <w:rPr>
          <w:rFonts w:ascii="Arial" w:hAnsi="Arial" w:cs="Arial"/>
          <w:b/>
          <w:bCs/>
        </w:rPr>
      </w:pPr>
      <w:r w:rsidRPr="00FB45FC">
        <w:rPr>
          <w:rFonts w:ascii="Arial" w:hAnsi="Arial" w:cs="Arial"/>
          <w:b/>
          <w:bCs/>
        </w:rPr>
        <w:t xml:space="preserve">                               Research skills for healthcare </w:t>
      </w:r>
    </w:p>
    <w:p w14:paraId="146E13FC" w14:textId="273FAB21" w:rsidR="00FB45FC" w:rsidRPr="00FB45FC" w:rsidRDefault="00FB45FC" w:rsidP="00FB45FC">
      <w:pPr>
        <w:rPr>
          <w:rFonts w:ascii="Arial" w:hAnsi="Arial" w:cs="Arial"/>
          <w:b/>
          <w:bCs/>
        </w:rPr>
      </w:pPr>
      <w:r w:rsidRPr="00FB45FC">
        <w:rPr>
          <w:rFonts w:ascii="Arial" w:hAnsi="Arial" w:cs="Arial"/>
          <w:b/>
          <w:bCs/>
        </w:rPr>
        <w:t xml:space="preserve">Module: </w:t>
      </w:r>
      <w:r w:rsidRPr="00FB45FC">
        <w:rPr>
          <w:rFonts w:ascii="Arial" w:hAnsi="Arial" w:cs="Arial"/>
          <w:b/>
          <w:bCs/>
        </w:rPr>
        <w:t>Digital Skills and Research Methods</w:t>
      </w:r>
    </w:p>
    <w:p w14:paraId="764734ED" w14:textId="1CADE9BA" w:rsidR="00FB45FC" w:rsidRPr="00FB45FC" w:rsidRDefault="00FB45FC" w:rsidP="00FB45FC">
      <w:pPr>
        <w:rPr>
          <w:rFonts w:ascii="Arial" w:hAnsi="Arial" w:cs="Arial"/>
          <w:b/>
          <w:bCs/>
        </w:rPr>
      </w:pPr>
      <w:r w:rsidRPr="00FB45FC">
        <w:rPr>
          <w:rFonts w:ascii="Arial" w:hAnsi="Arial" w:cs="Arial"/>
          <w:b/>
          <w:bCs/>
        </w:rPr>
        <w:t>Module Code: LCHS400</w:t>
      </w:r>
      <w:r w:rsidRPr="00FB45FC">
        <w:rPr>
          <w:rFonts w:ascii="Arial" w:hAnsi="Arial" w:cs="Arial"/>
          <w:b/>
          <w:bCs/>
        </w:rPr>
        <w:t>2</w:t>
      </w:r>
    </w:p>
    <w:p w14:paraId="682C5FDB" w14:textId="009B4F33" w:rsidR="00FB45FC" w:rsidRPr="00FB45FC" w:rsidRDefault="00FB45FC" w:rsidP="00FB45FC">
      <w:pPr>
        <w:rPr>
          <w:rFonts w:ascii="Arial" w:hAnsi="Arial" w:cs="Arial"/>
          <w:b/>
          <w:bCs/>
        </w:rPr>
      </w:pPr>
      <w:r w:rsidRPr="00FB45FC">
        <w:rPr>
          <w:rFonts w:ascii="Arial" w:hAnsi="Arial" w:cs="Arial"/>
          <w:b/>
          <w:bCs/>
        </w:rPr>
        <w:t xml:space="preserve">Lecturer: </w:t>
      </w:r>
      <w:r w:rsidRPr="00FB45FC">
        <w:rPr>
          <w:rFonts w:ascii="Arial" w:hAnsi="Arial" w:cs="Arial"/>
          <w:b/>
          <w:bCs/>
        </w:rPr>
        <w:t>Gregory Cowan</w:t>
      </w:r>
    </w:p>
    <w:p w14:paraId="096647CD" w14:textId="77777777" w:rsidR="00FB45FC" w:rsidRDefault="00FB45FC" w:rsidP="00FB45FC"/>
    <w:p w14:paraId="33DD44E3" w14:textId="77777777" w:rsidR="00FB45FC" w:rsidRDefault="00FB45FC" w:rsidP="00FB45FC"/>
    <w:p w14:paraId="4AA881E5" w14:textId="77777777" w:rsidR="00FB45FC" w:rsidRDefault="00FB45FC" w:rsidP="00FB45FC"/>
    <w:p w14:paraId="3D8C0855" w14:textId="77777777" w:rsidR="00FB45FC" w:rsidRDefault="00FB45FC" w:rsidP="00FB45FC"/>
    <w:p w14:paraId="40286C10" w14:textId="77777777" w:rsidR="00FB45FC" w:rsidRDefault="00FB45FC" w:rsidP="00FB45FC"/>
    <w:p w14:paraId="69C66AB7" w14:textId="77777777" w:rsidR="00FB45FC" w:rsidRDefault="00FB45FC" w:rsidP="00FB45FC"/>
    <w:p w14:paraId="7BF8E490" w14:textId="77777777" w:rsidR="00FB45FC" w:rsidRDefault="00FB45FC" w:rsidP="00FB45FC"/>
    <w:p w14:paraId="6B13C8F1" w14:textId="166572B5" w:rsidR="00B41E92" w:rsidRDefault="00B41E92">
      <w:pPr>
        <w:rPr>
          <w:rFonts w:ascii="Arial" w:eastAsia="Times New Roman" w:hAnsi="Arial" w:cs="Arial"/>
          <w:b/>
        </w:rPr>
      </w:pPr>
      <w:r>
        <w:rPr>
          <w:rFonts w:ascii="Arial" w:eastAsia="Times New Roman" w:hAnsi="Arial" w:cs="Arial"/>
          <w:b/>
        </w:rPr>
        <w:br w:type="page"/>
      </w:r>
    </w:p>
    <w:p w14:paraId="2E4CE210" w14:textId="77777777" w:rsidR="00844E60" w:rsidRPr="00E33F9A" w:rsidRDefault="00844E60" w:rsidP="00E33F9A">
      <w:pPr>
        <w:spacing w:line="360" w:lineRule="auto"/>
        <w:rPr>
          <w:rFonts w:ascii="Arial" w:eastAsia="Times New Roman" w:hAnsi="Arial" w:cs="Arial"/>
          <w:b/>
        </w:rPr>
      </w:pPr>
    </w:p>
    <w:sdt>
      <w:sdtPr>
        <w:rPr>
          <w:rFonts w:ascii="Arial" w:eastAsiaTheme="minorHAnsi" w:hAnsi="Arial" w:cs="Arial"/>
          <w:color w:val="auto"/>
          <w:sz w:val="22"/>
          <w:szCs w:val="22"/>
        </w:rPr>
        <w:id w:val="808367881"/>
        <w:docPartObj>
          <w:docPartGallery w:val="Table of Contents"/>
          <w:docPartUnique/>
        </w:docPartObj>
      </w:sdtPr>
      <w:sdtEndPr>
        <w:rPr>
          <w:b/>
          <w:bCs/>
          <w:noProof/>
        </w:rPr>
      </w:sdtEndPr>
      <w:sdtContent>
        <w:p w14:paraId="74D12130" w14:textId="77777777" w:rsidR="00844E60" w:rsidRPr="005E6C1D" w:rsidRDefault="00844E60" w:rsidP="00E33F9A">
          <w:pPr>
            <w:pStyle w:val="TOCHeading"/>
            <w:spacing w:line="360" w:lineRule="auto"/>
            <w:rPr>
              <w:rFonts w:ascii="Arial" w:hAnsi="Arial" w:cs="Arial"/>
              <w:b/>
              <w:color w:val="auto"/>
              <w:sz w:val="22"/>
              <w:szCs w:val="22"/>
            </w:rPr>
          </w:pPr>
          <w:r w:rsidRPr="005E6C1D">
            <w:rPr>
              <w:rFonts w:ascii="Arial" w:hAnsi="Arial" w:cs="Arial"/>
              <w:b/>
              <w:color w:val="auto"/>
              <w:sz w:val="22"/>
              <w:szCs w:val="22"/>
            </w:rPr>
            <w:t>Contents</w:t>
          </w:r>
        </w:p>
        <w:p w14:paraId="15F3256D" w14:textId="4BBC8E77" w:rsidR="00844E60" w:rsidRPr="00E33F9A" w:rsidRDefault="00844E60" w:rsidP="00E33F9A">
          <w:pPr>
            <w:pStyle w:val="TOC1"/>
            <w:tabs>
              <w:tab w:val="right" w:leader="dot" w:pos="9350"/>
            </w:tabs>
            <w:spacing w:line="360" w:lineRule="auto"/>
            <w:rPr>
              <w:rFonts w:ascii="Arial" w:hAnsi="Arial" w:cs="Arial"/>
              <w:noProof/>
            </w:rPr>
          </w:pPr>
          <w:r w:rsidRPr="00E33F9A">
            <w:rPr>
              <w:rFonts w:ascii="Arial" w:hAnsi="Arial" w:cs="Arial"/>
            </w:rPr>
            <w:fldChar w:fldCharType="begin"/>
          </w:r>
          <w:r w:rsidRPr="00E33F9A">
            <w:rPr>
              <w:rFonts w:ascii="Arial" w:hAnsi="Arial" w:cs="Arial"/>
            </w:rPr>
            <w:instrText xml:space="preserve"> TOC \o "1-3" \h \z \u </w:instrText>
          </w:r>
          <w:r w:rsidRPr="00E33F9A">
            <w:rPr>
              <w:rFonts w:ascii="Arial" w:hAnsi="Arial" w:cs="Arial"/>
            </w:rPr>
            <w:fldChar w:fldCharType="separate"/>
          </w:r>
          <w:hyperlink w:anchor="_Toc123839246" w:history="1">
            <w:r w:rsidRPr="00E33F9A">
              <w:rPr>
                <w:rStyle w:val="Hyperlink"/>
                <w:rFonts w:ascii="Arial" w:hAnsi="Arial" w:cs="Arial"/>
                <w:noProof/>
                <w:color w:val="auto"/>
              </w:rPr>
              <w:t>Introduction</w:t>
            </w:r>
            <w:r w:rsidRPr="00E33F9A">
              <w:rPr>
                <w:rFonts w:ascii="Arial" w:hAnsi="Arial" w:cs="Arial"/>
                <w:noProof/>
                <w:webHidden/>
              </w:rPr>
              <w:tab/>
            </w:r>
            <w:r w:rsidRPr="00E33F9A">
              <w:rPr>
                <w:rFonts w:ascii="Arial" w:hAnsi="Arial" w:cs="Arial"/>
                <w:noProof/>
                <w:webHidden/>
              </w:rPr>
              <w:fldChar w:fldCharType="begin"/>
            </w:r>
            <w:r w:rsidRPr="00E33F9A">
              <w:rPr>
                <w:rFonts w:ascii="Arial" w:hAnsi="Arial" w:cs="Arial"/>
                <w:noProof/>
                <w:webHidden/>
              </w:rPr>
              <w:instrText xml:space="preserve"> PAGEREF _Toc123839246 \h </w:instrText>
            </w:r>
            <w:r w:rsidRPr="00E33F9A">
              <w:rPr>
                <w:rFonts w:ascii="Arial" w:hAnsi="Arial" w:cs="Arial"/>
                <w:noProof/>
                <w:webHidden/>
              </w:rPr>
            </w:r>
            <w:r w:rsidRPr="00E33F9A">
              <w:rPr>
                <w:rFonts w:ascii="Arial" w:hAnsi="Arial" w:cs="Arial"/>
                <w:noProof/>
                <w:webHidden/>
              </w:rPr>
              <w:fldChar w:fldCharType="separate"/>
            </w:r>
            <w:r w:rsidR="001F2CCA">
              <w:rPr>
                <w:rFonts w:ascii="Arial" w:hAnsi="Arial" w:cs="Arial"/>
                <w:noProof/>
                <w:webHidden/>
              </w:rPr>
              <w:t>3</w:t>
            </w:r>
            <w:r w:rsidRPr="00E33F9A">
              <w:rPr>
                <w:rFonts w:ascii="Arial" w:hAnsi="Arial" w:cs="Arial"/>
                <w:noProof/>
                <w:webHidden/>
              </w:rPr>
              <w:fldChar w:fldCharType="end"/>
            </w:r>
          </w:hyperlink>
        </w:p>
        <w:p w14:paraId="2BEF8B29" w14:textId="27FD8144" w:rsidR="00844E60" w:rsidRPr="00E33F9A" w:rsidRDefault="00000000" w:rsidP="00E33F9A">
          <w:pPr>
            <w:pStyle w:val="TOC1"/>
            <w:tabs>
              <w:tab w:val="right" w:leader="dot" w:pos="9350"/>
            </w:tabs>
            <w:spacing w:line="360" w:lineRule="auto"/>
            <w:rPr>
              <w:rFonts w:ascii="Arial" w:hAnsi="Arial" w:cs="Arial"/>
              <w:noProof/>
            </w:rPr>
          </w:pPr>
          <w:hyperlink w:anchor="_Toc123839247" w:history="1">
            <w:r w:rsidR="00844E60" w:rsidRPr="00E33F9A">
              <w:rPr>
                <w:rStyle w:val="Hyperlink"/>
                <w:rFonts w:ascii="Arial" w:hAnsi="Arial" w:cs="Arial"/>
                <w:noProof/>
                <w:color w:val="auto"/>
              </w:rPr>
              <w:t>Evaluation of appropriate use of contemporary techniques to improve workplace efficiency and employability</w:t>
            </w:r>
            <w:r w:rsidR="00844E60" w:rsidRPr="00E33F9A">
              <w:rPr>
                <w:rFonts w:ascii="Arial" w:hAnsi="Arial" w:cs="Arial"/>
                <w:noProof/>
                <w:webHidden/>
              </w:rPr>
              <w:tab/>
            </w:r>
            <w:r w:rsidR="00844E60" w:rsidRPr="00E33F9A">
              <w:rPr>
                <w:rFonts w:ascii="Arial" w:hAnsi="Arial" w:cs="Arial"/>
                <w:noProof/>
                <w:webHidden/>
              </w:rPr>
              <w:fldChar w:fldCharType="begin"/>
            </w:r>
            <w:r w:rsidR="00844E60" w:rsidRPr="00E33F9A">
              <w:rPr>
                <w:rFonts w:ascii="Arial" w:hAnsi="Arial" w:cs="Arial"/>
                <w:noProof/>
                <w:webHidden/>
              </w:rPr>
              <w:instrText xml:space="preserve"> PAGEREF _Toc123839247 \h </w:instrText>
            </w:r>
            <w:r w:rsidR="00844E60" w:rsidRPr="00E33F9A">
              <w:rPr>
                <w:rFonts w:ascii="Arial" w:hAnsi="Arial" w:cs="Arial"/>
                <w:noProof/>
                <w:webHidden/>
              </w:rPr>
            </w:r>
            <w:r w:rsidR="00844E60" w:rsidRPr="00E33F9A">
              <w:rPr>
                <w:rFonts w:ascii="Arial" w:hAnsi="Arial" w:cs="Arial"/>
                <w:noProof/>
                <w:webHidden/>
              </w:rPr>
              <w:fldChar w:fldCharType="separate"/>
            </w:r>
            <w:r w:rsidR="001F2CCA">
              <w:rPr>
                <w:rFonts w:ascii="Arial" w:hAnsi="Arial" w:cs="Arial"/>
                <w:noProof/>
                <w:webHidden/>
              </w:rPr>
              <w:t>3</w:t>
            </w:r>
            <w:r w:rsidR="00844E60" w:rsidRPr="00E33F9A">
              <w:rPr>
                <w:rFonts w:ascii="Arial" w:hAnsi="Arial" w:cs="Arial"/>
                <w:noProof/>
                <w:webHidden/>
              </w:rPr>
              <w:fldChar w:fldCharType="end"/>
            </w:r>
          </w:hyperlink>
        </w:p>
        <w:p w14:paraId="1FBA5F17" w14:textId="7319836A" w:rsidR="00844E60" w:rsidRPr="00E33F9A" w:rsidRDefault="00000000" w:rsidP="00E33F9A">
          <w:pPr>
            <w:pStyle w:val="TOC1"/>
            <w:tabs>
              <w:tab w:val="right" w:leader="dot" w:pos="9350"/>
            </w:tabs>
            <w:spacing w:line="360" w:lineRule="auto"/>
            <w:rPr>
              <w:rFonts w:ascii="Arial" w:hAnsi="Arial" w:cs="Arial"/>
              <w:noProof/>
            </w:rPr>
          </w:pPr>
          <w:hyperlink w:anchor="_Toc123839248" w:history="1">
            <w:r w:rsidR="00844E60" w:rsidRPr="00E33F9A">
              <w:rPr>
                <w:rStyle w:val="Hyperlink"/>
                <w:rFonts w:ascii="Arial" w:hAnsi="Arial" w:cs="Arial"/>
                <w:noProof/>
                <w:color w:val="auto"/>
              </w:rPr>
              <w:t>Evaluation ranges of information sources</w:t>
            </w:r>
            <w:r w:rsidR="00844E60" w:rsidRPr="00E33F9A">
              <w:rPr>
                <w:rFonts w:ascii="Arial" w:hAnsi="Arial" w:cs="Arial"/>
                <w:noProof/>
                <w:webHidden/>
              </w:rPr>
              <w:tab/>
            </w:r>
            <w:r w:rsidR="00844E60" w:rsidRPr="00E33F9A">
              <w:rPr>
                <w:rFonts w:ascii="Arial" w:hAnsi="Arial" w:cs="Arial"/>
                <w:noProof/>
                <w:webHidden/>
              </w:rPr>
              <w:fldChar w:fldCharType="begin"/>
            </w:r>
            <w:r w:rsidR="00844E60" w:rsidRPr="00E33F9A">
              <w:rPr>
                <w:rFonts w:ascii="Arial" w:hAnsi="Arial" w:cs="Arial"/>
                <w:noProof/>
                <w:webHidden/>
              </w:rPr>
              <w:instrText xml:space="preserve"> PAGEREF _Toc123839248 \h </w:instrText>
            </w:r>
            <w:r w:rsidR="00844E60" w:rsidRPr="00E33F9A">
              <w:rPr>
                <w:rFonts w:ascii="Arial" w:hAnsi="Arial" w:cs="Arial"/>
                <w:noProof/>
                <w:webHidden/>
              </w:rPr>
            </w:r>
            <w:r w:rsidR="00844E60" w:rsidRPr="00E33F9A">
              <w:rPr>
                <w:rFonts w:ascii="Arial" w:hAnsi="Arial" w:cs="Arial"/>
                <w:noProof/>
                <w:webHidden/>
              </w:rPr>
              <w:fldChar w:fldCharType="separate"/>
            </w:r>
            <w:r w:rsidR="001F2CCA">
              <w:rPr>
                <w:rFonts w:ascii="Arial" w:hAnsi="Arial" w:cs="Arial"/>
                <w:noProof/>
                <w:webHidden/>
              </w:rPr>
              <w:t>5</w:t>
            </w:r>
            <w:r w:rsidR="00844E60" w:rsidRPr="00E33F9A">
              <w:rPr>
                <w:rFonts w:ascii="Arial" w:hAnsi="Arial" w:cs="Arial"/>
                <w:noProof/>
                <w:webHidden/>
              </w:rPr>
              <w:fldChar w:fldCharType="end"/>
            </w:r>
          </w:hyperlink>
        </w:p>
        <w:p w14:paraId="4BDEBBDD" w14:textId="5F848701" w:rsidR="00844E60" w:rsidRPr="00E33F9A" w:rsidRDefault="00000000" w:rsidP="00E33F9A">
          <w:pPr>
            <w:pStyle w:val="TOC1"/>
            <w:tabs>
              <w:tab w:val="right" w:leader="dot" w:pos="9350"/>
            </w:tabs>
            <w:spacing w:line="360" w:lineRule="auto"/>
            <w:rPr>
              <w:rFonts w:ascii="Arial" w:hAnsi="Arial" w:cs="Arial"/>
              <w:noProof/>
            </w:rPr>
          </w:pPr>
          <w:hyperlink w:anchor="_Toc123839249" w:history="1">
            <w:r w:rsidR="00844E60" w:rsidRPr="00E33F9A">
              <w:rPr>
                <w:rStyle w:val="Hyperlink"/>
                <w:rFonts w:ascii="Arial" w:hAnsi="Arial" w:cs="Arial"/>
                <w:noProof/>
                <w:color w:val="auto"/>
              </w:rPr>
              <w:t>Methodology selected</w:t>
            </w:r>
            <w:r w:rsidR="00844E60" w:rsidRPr="00E33F9A">
              <w:rPr>
                <w:rFonts w:ascii="Arial" w:hAnsi="Arial" w:cs="Arial"/>
                <w:noProof/>
                <w:webHidden/>
              </w:rPr>
              <w:tab/>
            </w:r>
            <w:r w:rsidR="00844E60" w:rsidRPr="00E33F9A">
              <w:rPr>
                <w:rFonts w:ascii="Arial" w:hAnsi="Arial" w:cs="Arial"/>
                <w:noProof/>
                <w:webHidden/>
              </w:rPr>
              <w:fldChar w:fldCharType="begin"/>
            </w:r>
            <w:r w:rsidR="00844E60" w:rsidRPr="00E33F9A">
              <w:rPr>
                <w:rFonts w:ascii="Arial" w:hAnsi="Arial" w:cs="Arial"/>
                <w:noProof/>
                <w:webHidden/>
              </w:rPr>
              <w:instrText xml:space="preserve"> PAGEREF _Toc123839249 \h </w:instrText>
            </w:r>
            <w:r w:rsidR="00844E60" w:rsidRPr="00E33F9A">
              <w:rPr>
                <w:rFonts w:ascii="Arial" w:hAnsi="Arial" w:cs="Arial"/>
                <w:noProof/>
                <w:webHidden/>
              </w:rPr>
            </w:r>
            <w:r w:rsidR="00844E60" w:rsidRPr="00E33F9A">
              <w:rPr>
                <w:rFonts w:ascii="Arial" w:hAnsi="Arial" w:cs="Arial"/>
                <w:noProof/>
                <w:webHidden/>
              </w:rPr>
              <w:fldChar w:fldCharType="separate"/>
            </w:r>
            <w:r w:rsidR="001F2CCA">
              <w:rPr>
                <w:rFonts w:ascii="Arial" w:hAnsi="Arial" w:cs="Arial"/>
                <w:noProof/>
                <w:webHidden/>
              </w:rPr>
              <w:t>5</w:t>
            </w:r>
            <w:r w:rsidR="00844E60" w:rsidRPr="00E33F9A">
              <w:rPr>
                <w:rFonts w:ascii="Arial" w:hAnsi="Arial" w:cs="Arial"/>
                <w:noProof/>
                <w:webHidden/>
              </w:rPr>
              <w:fldChar w:fldCharType="end"/>
            </w:r>
          </w:hyperlink>
        </w:p>
        <w:p w14:paraId="3AD9E434" w14:textId="67BB3D46" w:rsidR="00844E60" w:rsidRPr="00E33F9A" w:rsidRDefault="00000000" w:rsidP="00E33F9A">
          <w:pPr>
            <w:pStyle w:val="TOC2"/>
            <w:tabs>
              <w:tab w:val="right" w:leader="dot" w:pos="9350"/>
            </w:tabs>
            <w:spacing w:line="360" w:lineRule="auto"/>
            <w:rPr>
              <w:rFonts w:ascii="Arial" w:hAnsi="Arial" w:cs="Arial"/>
              <w:noProof/>
            </w:rPr>
          </w:pPr>
          <w:hyperlink w:anchor="_Toc123839250" w:history="1">
            <w:r w:rsidR="00844E60" w:rsidRPr="00E33F9A">
              <w:rPr>
                <w:rStyle w:val="Hyperlink"/>
                <w:rFonts w:ascii="Arial" w:hAnsi="Arial" w:cs="Arial"/>
                <w:noProof/>
                <w:color w:val="auto"/>
              </w:rPr>
              <w:t>Primary sources of information</w:t>
            </w:r>
            <w:r w:rsidR="00844E60" w:rsidRPr="00E33F9A">
              <w:rPr>
                <w:rFonts w:ascii="Arial" w:hAnsi="Arial" w:cs="Arial"/>
                <w:noProof/>
                <w:webHidden/>
              </w:rPr>
              <w:tab/>
            </w:r>
            <w:r w:rsidR="00844E60" w:rsidRPr="00E33F9A">
              <w:rPr>
                <w:rFonts w:ascii="Arial" w:hAnsi="Arial" w:cs="Arial"/>
                <w:noProof/>
                <w:webHidden/>
              </w:rPr>
              <w:fldChar w:fldCharType="begin"/>
            </w:r>
            <w:r w:rsidR="00844E60" w:rsidRPr="00E33F9A">
              <w:rPr>
                <w:rFonts w:ascii="Arial" w:hAnsi="Arial" w:cs="Arial"/>
                <w:noProof/>
                <w:webHidden/>
              </w:rPr>
              <w:instrText xml:space="preserve"> PAGEREF _Toc123839250 \h </w:instrText>
            </w:r>
            <w:r w:rsidR="00844E60" w:rsidRPr="00E33F9A">
              <w:rPr>
                <w:rFonts w:ascii="Arial" w:hAnsi="Arial" w:cs="Arial"/>
                <w:noProof/>
                <w:webHidden/>
              </w:rPr>
            </w:r>
            <w:r w:rsidR="00844E60" w:rsidRPr="00E33F9A">
              <w:rPr>
                <w:rFonts w:ascii="Arial" w:hAnsi="Arial" w:cs="Arial"/>
                <w:noProof/>
                <w:webHidden/>
              </w:rPr>
              <w:fldChar w:fldCharType="separate"/>
            </w:r>
            <w:r w:rsidR="001F2CCA">
              <w:rPr>
                <w:rFonts w:ascii="Arial" w:hAnsi="Arial" w:cs="Arial"/>
                <w:noProof/>
                <w:webHidden/>
              </w:rPr>
              <w:t>5</w:t>
            </w:r>
            <w:r w:rsidR="00844E60" w:rsidRPr="00E33F9A">
              <w:rPr>
                <w:rFonts w:ascii="Arial" w:hAnsi="Arial" w:cs="Arial"/>
                <w:noProof/>
                <w:webHidden/>
              </w:rPr>
              <w:fldChar w:fldCharType="end"/>
            </w:r>
          </w:hyperlink>
        </w:p>
        <w:p w14:paraId="54146D57" w14:textId="0E734E56" w:rsidR="00844E60" w:rsidRPr="00E33F9A" w:rsidRDefault="00000000" w:rsidP="00E33F9A">
          <w:pPr>
            <w:pStyle w:val="TOC2"/>
            <w:tabs>
              <w:tab w:val="right" w:leader="dot" w:pos="9350"/>
            </w:tabs>
            <w:spacing w:line="360" w:lineRule="auto"/>
            <w:rPr>
              <w:rFonts w:ascii="Arial" w:hAnsi="Arial" w:cs="Arial"/>
              <w:noProof/>
            </w:rPr>
          </w:pPr>
          <w:hyperlink w:anchor="_Toc123839251" w:history="1">
            <w:r w:rsidR="00844E60" w:rsidRPr="00E33F9A">
              <w:rPr>
                <w:rStyle w:val="Hyperlink"/>
                <w:rFonts w:ascii="Arial" w:hAnsi="Arial" w:cs="Arial"/>
                <w:noProof/>
                <w:color w:val="auto"/>
              </w:rPr>
              <w:t>Secondary information</w:t>
            </w:r>
            <w:r w:rsidR="00844E60" w:rsidRPr="00E33F9A">
              <w:rPr>
                <w:rFonts w:ascii="Arial" w:hAnsi="Arial" w:cs="Arial"/>
                <w:noProof/>
                <w:webHidden/>
              </w:rPr>
              <w:tab/>
            </w:r>
            <w:r w:rsidR="00844E60" w:rsidRPr="00E33F9A">
              <w:rPr>
                <w:rFonts w:ascii="Arial" w:hAnsi="Arial" w:cs="Arial"/>
                <w:noProof/>
                <w:webHidden/>
              </w:rPr>
              <w:fldChar w:fldCharType="begin"/>
            </w:r>
            <w:r w:rsidR="00844E60" w:rsidRPr="00E33F9A">
              <w:rPr>
                <w:rFonts w:ascii="Arial" w:hAnsi="Arial" w:cs="Arial"/>
                <w:noProof/>
                <w:webHidden/>
              </w:rPr>
              <w:instrText xml:space="preserve"> PAGEREF _Toc123839251 \h </w:instrText>
            </w:r>
            <w:r w:rsidR="00844E60" w:rsidRPr="00E33F9A">
              <w:rPr>
                <w:rFonts w:ascii="Arial" w:hAnsi="Arial" w:cs="Arial"/>
                <w:noProof/>
                <w:webHidden/>
              </w:rPr>
            </w:r>
            <w:r w:rsidR="00844E60" w:rsidRPr="00E33F9A">
              <w:rPr>
                <w:rFonts w:ascii="Arial" w:hAnsi="Arial" w:cs="Arial"/>
                <w:noProof/>
                <w:webHidden/>
              </w:rPr>
              <w:fldChar w:fldCharType="separate"/>
            </w:r>
            <w:r w:rsidR="001F2CCA">
              <w:rPr>
                <w:rFonts w:ascii="Arial" w:hAnsi="Arial" w:cs="Arial"/>
                <w:noProof/>
                <w:webHidden/>
              </w:rPr>
              <w:t>6</w:t>
            </w:r>
            <w:r w:rsidR="00844E60" w:rsidRPr="00E33F9A">
              <w:rPr>
                <w:rFonts w:ascii="Arial" w:hAnsi="Arial" w:cs="Arial"/>
                <w:noProof/>
                <w:webHidden/>
              </w:rPr>
              <w:fldChar w:fldCharType="end"/>
            </w:r>
          </w:hyperlink>
        </w:p>
        <w:p w14:paraId="2EB38344" w14:textId="5DD9072C" w:rsidR="00844E60" w:rsidRPr="00E33F9A" w:rsidRDefault="00000000" w:rsidP="00E33F9A">
          <w:pPr>
            <w:pStyle w:val="TOC1"/>
            <w:tabs>
              <w:tab w:val="right" w:leader="dot" w:pos="9350"/>
            </w:tabs>
            <w:spacing w:line="360" w:lineRule="auto"/>
            <w:rPr>
              <w:rFonts w:ascii="Arial" w:hAnsi="Arial" w:cs="Arial"/>
              <w:noProof/>
            </w:rPr>
          </w:pPr>
          <w:hyperlink w:anchor="_Toc123839252" w:history="1">
            <w:r w:rsidR="00844E60" w:rsidRPr="00E33F9A">
              <w:rPr>
                <w:rStyle w:val="Hyperlink"/>
                <w:rFonts w:ascii="Arial" w:hAnsi="Arial" w:cs="Arial"/>
                <w:noProof/>
                <w:color w:val="auto"/>
              </w:rPr>
              <w:t>Building Competencies in workplace data handling</w:t>
            </w:r>
            <w:r w:rsidR="00844E60" w:rsidRPr="00E33F9A">
              <w:rPr>
                <w:rFonts w:ascii="Arial" w:hAnsi="Arial" w:cs="Arial"/>
                <w:noProof/>
                <w:webHidden/>
              </w:rPr>
              <w:tab/>
            </w:r>
            <w:r w:rsidR="00844E60" w:rsidRPr="00E33F9A">
              <w:rPr>
                <w:rFonts w:ascii="Arial" w:hAnsi="Arial" w:cs="Arial"/>
                <w:noProof/>
                <w:webHidden/>
              </w:rPr>
              <w:fldChar w:fldCharType="begin"/>
            </w:r>
            <w:r w:rsidR="00844E60" w:rsidRPr="00E33F9A">
              <w:rPr>
                <w:rFonts w:ascii="Arial" w:hAnsi="Arial" w:cs="Arial"/>
                <w:noProof/>
                <w:webHidden/>
              </w:rPr>
              <w:instrText xml:space="preserve"> PAGEREF _Toc123839252 \h </w:instrText>
            </w:r>
            <w:r w:rsidR="00844E60" w:rsidRPr="00E33F9A">
              <w:rPr>
                <w:rFonts w:ascii="Arial" w:hAnsi="Arial" w:cs="Arial"/>
                <w:noProof/>
                <w:webHidden/>
              </w:rPr>
            </w:r>
            <w:r w:rsidR="00844E60" w:rsidRPr="00E33F9A">
              <w:rPr>
                <w:rFonts w:ascii="Arial" w:hAnsi="Arial" w:cs="Arial"/>
                <w:noProof/>
                <w:webHidden/>
              </w:rPr>
              <w:fldChar w:fldCharType="separate"/>
            </w:r>
            <w:r w:rsidR="001F2CCA">
              <w:rPr>
                <w:rFonts w:ascii="Arial" w:hAnsi="Arial" w:cs="Arial"/>
                <w:noProof/>
                <w:webHidden/>
              </w:rPr>
              <w:t>7</w:t>
            </w:r>
            <w:r w:rsidR="00844E60" w:rsidRPr="00E33F9A">
              <w:rPr>
                <w:rFonts w:ascii="Arial" w:hAnsi="Arial" w:cs="Arial"/>
                <w:noProof/>
                <w:webHidden/>
              </w:rPr>
              <w:fldChar w:fldCharType="end"/>
            </w:r>
          </w:hyperlink>
        </w:p>
        <w:p w14:paraId="37BF8751" w14:textId="2D701418" w:rsidR="00844E60" w:rsidRPr="00E33F9A" w:rsidRDefault="00000000" w:rsidP="00E33F9A">
          <w:pPr>
            <w:pStyle w:val="TOC1"/>
            <w:tabs>
              <w:tab w:val="right" w:leader="dot" w:pos="9350"/>
            </w:tabs>
            <w:spacing w:line="360" w:lineRule="auto"/>
            <w:rPr>
              <w:rFonts w:ascii="Arial" w:hAnsi="Arial" w:cs="Arial"/>
              <w:noProof/>
            </w:rPr>
          </w:pPr>
          <w:hyperlink w:anchor="_Toc123839253" w:history="1">
            <w:r w:rsidR="00844E60" w:rsidRPr="00E33F9A">
              <w:rPr>
                <w:rStyle w:val="Hyperlink"/>
                <w:rFonts w:ascii="Arial" w:hAnsi="Arial" w:cs="Arial"/>
                <w:noProof/>
                <w:color w:val="auto"/>
              </w:rPr>
              <w:t>Conclusion</w:t>
            </w:r>
            <w:r w:rsidR="00844E60" w:rsidRPr="00E33F9A">
              <w:rPr>
                <w:rFonts w:ascii="Arial" w:hAnsi="Arial" w:cs="Arial"/>
                <w:noProof/>
                <w:webHidden/>
              </w:rPr>
              <w:tab/>
            </w:r>
            <w:r w:rsidR="00844E60" w:rsidRPr="00E33F9A">
              <w:rPr>
                <w:rFonts w:ascii="Arial" w:hAnsi="Arial" w:cs="Arial"/>
                <w:noProof/>
                <w:webHidden/>
              </w:rPr>
              <w:fldChar w:fldCharType="begin"/>
            </w:r>
            <w:r w:rsidR="00844E60" w:rsidRPr="00E33F9A">
              <w:rPr>
                <w:rFonts w:ascii="Arial" w:hAnsi="Arial" w:cs="Arial"/>
                <w:noProof/>
                <w:webHidden/>
              </w:rPr>
              <w:instrText xml:space="preserve"> PAGEREF _Toc123839253 \h </w:instrText>
            </w:r>
            <w:r w:rsidR="00844E60" w:rsidRPr="00E33F9A">
              <w:rPr>
                <w:rFonts w:ascii="Arial" w:hAnsi="Arial" w:cs="Arial"/>
                <w:noProof/>
                <w:webHidden/>
              </w:rPr>
            </w:r>
            <w:r w:rsidR="00844E60" w:rsidRPr="00E33F9A">
              <w:rPr>
                <w:rFonts w:ascii="Arial" w:hAnsi="Arial" w:cs="Arial"/>
                <w:noProof/>
                <w:webHidden/>
              </w:rPr>
              <w:fldChar w:fldCharType="separate"/>
            </w:r>
            <w:r w:rsidR="001F2CCA">
              <w:rPr>
                <w:rFonts w:ascii="Arial" w:hAnsi="Arial" w:cs="Arial"/>
                <w:noProof/>
                <w:webHidden/>
              </w:rPr>
              <w:t>8</w:t>
            </w:r>
            <w:r w:rsidR="00844E60" w:rsidRPr="00E33F9A">
              <w:rPr>
                <w:rFonts w:ascii="Arial" w:hAnsi="Arial" w:cs="Arial"/>
                <w:noProof/>
                <w:webHidden/>
              </w:rPr>
              <w:fldChar w:fldCharType="end"/>
            </w:r>
          </w:hyperlink>
        </w:p>
        <w:p w14:paraId="49B7106F" w14:textId="7C6E5CA1" w:rsidR="00844E60" w:rsidRPr="00E33F9A" w:rsidRDefault="00000000" w:rsidP="00E33F9A">
          <w:pPr>
            <w:pStyle w:val="TOC1"/>
            <w:tabs>
              <w:tab w:val="right" w:leader="dot" w:pos="9350"/>
            </w:tabs>
            <w:spacing w:line="360" w:lineRule="auto"/>
            <w:rPr>
              <w:rFonts w:ascii="Arial" w:hAnsi="Arial" w:cs="Arial"/>
              <w:noProof/>
            </w:rPr>
          </w:pPr>
          <w:hyperlink w:anchor="_Toc123839254" w:history="1">
            <w:r w:rsidR="00844E60" w:rsidRPr="00E33F9A">
              <w:rPr>
                <w:rStyle w:val="Hyperlink"/>
                <w:rFonts w:ascii="Arial" w:hAnsi="Arial" w:cs="Arial"/>
                <w:noProof/>
                <w:color w:val="auto"/>
              </w:rPr>
              <w:t>References</w:t>
            </w:r>
            <w:r w:rsidR="00844E60" w:rsidRPr="00E33F9A">
              <w:rPr>
                <w:rFonts w:ascii="Arial" w:hAnsi="Arial" w:cs="Arial"/>
                <w:noProof/>
                <w:webHidden/>
              </w:rPr>
              <w:tab/>
            </w:r>
            <w:r w:rsidR="00844E60" w:rsidRPr="00E33F9A">
              <w:rPr>
                <w:rFonts w:ascii="Arial" w:hAnsi="Arial" w:cs="Arial"/>
                <w:noProof/>
                <w:webHidden/>
              </w:rPr>
              <w:fldChar w:fldCharType="begin"/>
            </w:r>
            <w:r w:rsidR="00844E60" w:rsidRPr="00E33F9A">
              <w:rPr>
                <w:rFonts w:ascii="Arial" w:hAnsi="Arial" w:cs="Arial"/>
                <w:noProof/>
                <w:webHidden/>
              </w:rPr>
              <w:instrText xml:space="preserve"> PAGEREF _Toc123839254 \h </w:instrText>
            </w:r>
            <w:r w:rsidR="00844E60" w:rsidRPr="00E33F9A">
              <w:rPr>
                <w:rFonts w:ascii="Arial" w:hAnsi="Arial" w:cs="Arial"/>
                <w:noProof/>
                <w:webHidden/>
              </w:rPr>
            </w:r>
            <w:r w:rsidR="00844E60" w:rsidRPr="00E33F9A">
              <w:rPr>
                <w:rFonts w:ascii="Arial" w:hAnsi="Arial" w:cs="Arial"/>
                <w:noProof/>
                <w:webHidden/>
              </w:rPr>
              <w:fldChar w:fldCharType="separate"/>
            </w:r>
            <w:r w:rsidR="001F2CCA">
              <w:rPr>
                <w:rFonts w:ascii="Arial" w:hAnsi="Arial" w:cs="Arial"/>
                <w:noProof/>
                <w:webHidden/>
              </w:rPr>
              <w:t>10</w:t>
            </w:r>
            <w:r w:rsidR="00844E60" w:rsidRPr="00E33F9A">
              <w:rPr>
                <w:rFonts w:ascii="Arial" w:hAnsi="Arial" w:cs="Arial"/>
                <w:noProof/>
                <w:webHidden/>
              </w:rPr>
              <w:fldChar w:fldCharType="end"/>
            </w:r>
          </w:hyperlink>
        </w:p>
        <w:p w14:paraId="0EFE3C48" w14:textId="77777777" w:rsidR="00844E60" w:rsidRPr="00E33F9A" w:rsidRDefault="00844E60" w:rsidP="00E33F9A">
          <w:pPr>
            <w:spacing w:line="360" w:lineRule="auto"/>
            <w:rPr>
              <w:rFonts w:ascii="Arial" w:hAnsi="Arial" w:cs="Arial"/>
            </w:rPr>
          </w:pPr>
          <w:r w:rsidRPr="00E33F9A">
            <w:rPr>
              <w:rFonts w:ascii="Arial" w:hAnsi="Arial" w:cs="Arial"/>
              <w:b/>
              <w:bCs/>
              <w:noProof/>
            </w:rPr>
            <w:fldChar w:fldCharType="end"/>
          </w:r>
        </w:p>
      </w:sdtContent>
    </w:sdt>
    <w:p w14:paraId="2CBFAB08" w14:textId="0A83515A" w:rsidR="00844E60" w:rsidRPr="00E33F9A" w:rsidRDefault="00844E60" w:rsidP="00E33F9A">
      <w:pPr>
        <w:spacing w:line="360" w:lineRule="auto"/>
        <w:rPr>
          <w:rFonts w:ascii="Arial" w:eastAsia="Times New Roman" w:hAnsi="Arial" w:cs="Arial"/>
          <w:b/>
        </w:rPr>
      </w:pPr>
      <w:r w:rsidRPr="00E33F9A">
        <w:rPr>
          <w:rFonts w:ascii="Arial" w:eastAsia="Times New Roman" w:hAnsi="Arial" w:cs="Arial"/>
          <w:b/>
        </w:rPr>
        <w:br w:type="page"/>
      </w:r>
    </w:p>
    <w:p w14:paraId="50111D6F" w14:textId="77777777" w:rsidR="006350F6" w:rsidRPr="00E33F9A" w:rsidRDefault="005E6C1D" w:rsidP="00E33F9A">
      <w:pPr>
        <w:pStyle w:val="Heading1"/>
        <w:spacing w:line="360" w:lineRule="auto"/>
        <w:rPr>
          <w:rFonts w:ascii="Arial" w:hAnsi="Arial" w:cs="Arial"/>
          <w:color w:val="auto"/>
          <w:sz w:val="22"/>
          <w:szCs w:val="22"/>
        </w:rPr>
      </w:pPr>
      <w:bookmarkStart w:id="0" w:name="_Toc123839246"/>
      <w:r w:rsidRPr="00E33F9A">
        <w:rPr>
          <w:rFonts w:ascii="Arial" w:hAnsi="Arial" w:cs="Arial"/>
          <w:color w:val="auto"/>
          <w:sz w:val="22"/>
          <w:szCs w:val="22"/>
        </w:rPr>
        <w:lastRenderedPageBreak/>
        <w:t>Introduction</w:t>
      </w:r>
      <w:bookmarkEnd w:id="0"/>
      <w:r w:rsidRPr="00E33F9A">
        <w:rPr>
          <w:rFonts w:ascii="Arial" w:hAnsi="Arial" w:cs="Arial"/>
          <w:color w:val="auto"/>
          <w:sz w:val="22"/>
          <w:szCs w:val="22"/>
        </w:rPr>
        <w:t xml:space="preserve"> </w:t>
      </w:r>
    </w:p>
    <w:p w14:paraId="3BA308C3" w14:textId="77777777" w:rsidR="00681B81" w:rsidRPr="00E33F9A" w:rsidRDefault="005E6C1D" w:rsidP="005E6C1D">
      <w:pPr>
        <w:spacing w:line="360" w:lineRule="auto"/>
        <w:ind w:firstLine="720"/>
        <w:jc w:val="both"/>
        <w:rPr>
          <w:rFonts w:ascii="Arial" w:hAnsi="Arial" w:cs="Arial"/>
        </w:rPr>
      </w:pPr>
      <w:r w:rsidRPr="00E33F9A">
        <w:rPr>
          <w:rFonts w:ascii="Arial" w:hAnsi="Arial" w:cs="Arial"/>
        </w:rPr>
        <w:t>The present-day is the era of advanced technology. The advancement of technology has altered and affected how we live and make a living. Without technology, it is hard to imagine getting through even a single day. Everything from production to food delivery is now flexible and possible thanks to technological advancements. Our global community has shrunk due to modern communications. Using digital tools effectively saves time and money in the healthcare industry (Beck et al., 2017). Information analysis and translation require digital literacy. Technology plays a crucial role in enhancing productivity and efficiency in the workplace. Data and information were made easily accessible and versatile thanks to technological advances and digital information strategies. Therefore, it is impossible to reap the advantages of technology without first mastering its use. In this task, we will discuss how proficiency with digital tools can boost productivity and effectiveness in the workplace. Likewise, you should discuss the role that technology plays in facilitating the transformation of data into knowledge.</w:t>
      </w:r>
    </w:p>
    <w:p w14:paraId="7893E7B8" w14:textId="77777777" w:rsidR="00BD0C3F" w:rsidRPr="00E33F9A" w:rsidRDefault="005E6C1D" w:rsidP="00E33F9A">
      <w:pPr>
        <w:pStyle w:val="Heading1"/>
        <w:spacing w:line="360" w:lineRule="auto"/>
        <w:rPr>
          <w:rFonts w:ascii="Arial" w:hAnsi="Arial" w:cs="Arial"/>
          <w:color w:val="auto"/>
          <w:sz w:val="22"/>
          <w:szCs w:val="22"/>
        </w:rPr>
      </w:pPr>
      <w:bookmarkStart w:id="1" w:name="_Toc123839247"/>
      <w:r w:rsidRPr="00E33F9A">
        <w:rPr>
          <w:rFonts w:ascii="Arial" w:hAnsi="Arial" w:cs="Arial"/>
          <w:color w:val="auto"/>
          <w:sz w:val="22"/>
          <w:szCs w:val="22"/>
        </w:rPr>
        <w:t>Evaluation of appropriate use of contemporary techniques to improve workplace efficiency and employability</w:t>
      </w:r>
      <w:bookmarkEnd w:id="1"/>
    </w:p>
    <w:p w14:paraId="5D2D779A" w14:textId="77777777" w:rsidR="00963043" w:rsidRPr="00E33F9A" w:rsidRDefault="005E6C1D" w:rsidP="005E6C1D">
      <w:pPr>
        <w:spacing w:line="360" w:lineRule="auto"/>
        <w:ind w:firstLine="720"/>
        <w:jc w:val="both"/>
        <w:rPr>
          <w:rFonts w:ascii="Arial" w:hAnsi="Arial" w:cs="Arial"/>
        </w:rPr>
      </w:pPr>
      <w:r w:rsidRPr="00E33F9A">
        <w:rPr>
          <w:rFonts w:ascii="Arial" w:hAnsi="Arial" w:cs="Arial"/>
        </w:rPr>
        <w:t>Due to technological advancements, people can now communicate and collaborate more effec</w:t>
      </w:r>
      <w:r w:rsidR="007E1298" w:rsidRPr="00E33F9A">
        <w:rPr>
          <w:rFonts w:ascii="Arial" w:hAnsi="Arial" w:cs="Arial"/>
        </w:rPr>
        <w:t>tively than ever</w:t>
      </w:r>
      <w:r w:rsidRPr="00E33F9A">
        <w:rPr>
          <w:rFonts w:ascii="Arial" w:hAnsi="Arial" w:cs="Arial"/>
        </w:rPr>
        <w:t>. Through technology, people can access information and data that improves the quality of their decision-making. Increased workplace efficiency results from improved communication, collaboration, and coordination channels among employees (Westerman and Bonnet, 2015). Here are a few examples of how today's digital tools have improved productivity and job prospects in the workplace.</w:t>
      </w:r>
    </w:p>
    <w:p w14:paraId="34522F3B" w14:textId="77777777" w:rsidR="007E1298" w:rsidRPr="00E33F9A" w:rsidRDefault="005E6C1D" w:rsidP="00E33F9A">
      <w:pPr>
        <w:spacing w:line="360" w:lineRule="auto"/>
        <w:jc w:val="center"/>
        <w:rPr>
          <w:rFonts w:ascii="Arial" w:hAnsi="Arial" w:cs="Arial"/>
        </w:rPr>
      </w:pPr>
      <w:r w:rsidRPr="00E33F9A">
        <w:rPr>
          <w:rFonts w:ascii="Arial" w:hAnsi="Arial" w:cs="Arial"/>
          <w:noProof/>
        </w:rPr>
        <w:drawing>
          <wp:inline distT="0" distB="0" distL="0" distR="0" wp14:anchorId="08F75C0B" wp14:editId="1492CAB8">
            <wp:extent cx="5210902" cy="2353003"/>
            <wp:effectExtent l="0" t="0" r="889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10902" cy="2353003"/>
                    </a:xfrm>
                    <a:prstGeom prst="rect">
                      <a:avLst/>
                    </a:prstGeom>
                  </pic:spPr>
                </pic:pic>
              </a:graphicData>
            </a:graphic>
          </wp:inline>
        </w:drawing>
      </w:r>
    </w:p>
    <w:p w14:paraId="4FEAAD92" w14:textId="77777777" w:rsidR="007E1298" w:rsidRPr="00E33F9A" w:rsidRDefault="005E6C1D" w:rsidP="00E33F9A">
      <w:pPr>
        <w:spacing w:line="360" w:lineRule="auto"/>
        <w:jc w:val="center"/>
        <w:rPr>
          <w:rFonts w:ascii="Arial" w:hAnsi="Arial" w:cs="Arial"/>
        </w:rPr>
      </w:pPr>
      <w:r w:rsidRPr="00E33F9A">
        <w:rPr>
          <w:rFonts w:ascii="Arial" w:hAnsi="Arial" w:cs="Arial"/>
        </w:rPr>
        <w:t>Figure 1: contemporary techniques in the healthcare industry</w:t>
      </w:r>
    </w:p>
    <w:p w14:paraId="79118A49" w14:textId="1BD677D4" w:rsidR="007E1298" w:rsidRPr="00E33F9A" w:rsidRDefault="005E6C1D" w:rsidP="005E6C1D">
      <w:pPr>
        <w:spacing w:line="360" w:lineRule="auto"/>
        <w:ind w:firstLine="720"/>
        <w:jc w:val="both"/>
        <w:rPr>
          <w:rFonts w:ascii="Arial" w:hAnsi="Arial" w:cs="Arial"/>
        </w:rPr>
      </w:pPr>
      <w:r w:rsidRPr="00E33F9A">
        <w:rPr>
          <w:rFonts w:ascii="Arial" w:hAnsi="Arial" w:cs="Arial"/>
        </w:rPr>
        <w:lastRenderedPageBreak/>
        <w:t>The greatest technological advancement of our time is the development of communication software that has allowed groups of people to maintain contact and cooperate effectively. The ability to share information, work together, and coordinate efforts, regardless of physical proximity, is made possible by communication software. Video conferencing tools like Zoom and Google Hangouts are just a few examples (</w:t>
      </w:r>
      <w:proofErr w:type="spellStart"/>
      <w:r w:rsidRPr="00E33F9A">
        <w:rPr>
          <w:rFonts w:ascii="Arial" w:hAnsi="Arial" w:cs="Arial"/>
        </w:rPr>
        <w:t>G</w:t>
      </w:r>
      <w:r w:rsidR="000E034B">
        <w:rPr>
          <w:rFonts w:ascii="Arial" w:hAnsi="Arial" w:cs="Arial"/>
        </w:rPr>
        <w:t>i</w:t>
      </w:r>
      <w:r w:rsidRPr="00E33F9A">
        <w:rPr>
          <w:rFonts w:ascii="Arial" w:hAnsi="Arial" w:cs="Arial"/>
        </w:rPr>
        <w:t>ones</w:t>
      </w:r>
      <w:proofErr w:type="spellEnd"/>
      <w:r w:rsidRPr="00E33F9A">
        <w:rPr>
          <w:rFonts w:ascii="Arial" w:hAnsi="Arial" w:cs="Arial"/>
        </w:rPr>
        <w:t xml:space="preserve"> and </w:t>
      </w:r>
      <w:proofErr w:type="spellStart"/>
      <w:r w:rsidRPr="00E33F9A">
        <w:rPr>
          <w:rFonts w:ascii="Arial" w:hAnsi="Arial" w:cs="Arial"/>
        </w:rPr>
        <w:t>Brem</w:t>
      </w:r>
      <w:proofErr w:type="spellEnd"/>
      <w:r w:rsidRPr="00E33F9A">
        <w:rPr>
          <w:rFonts w:ascii="Arial" w:hAnsi="Arial" w:cs="Arial"/>
        </w:rPr>
        <w:t>, 2017).</w:t>
      </w:r>
    </w:p>
    <w:p w14:paraId="30F300F7" w14:textId="77777777" w:rsidR="00357660" w:rsidRPr="00E33F9A" w:rsidRDefault="005E6C1D" w:rsidP="005E6C1D">
      <w:pPr>
        <w:spacing w:line="360" w:lineRule="auto"/>
        <w:ind w:firstLine="720"/>
        <w:jc w:val="both"/>
        <w:rPr>
          <w:rFonts w:ascii="Arial" w:hAnsi="Arial" w:cs="Arial"/>
        </w:rPr>
      </w:pPr>
      <w:r w:rsidRPr="00E33F9A">
        <w:rPr>
          <w:rFonts w:ascii="Arial" w:hAnsi="Arial" w:cs="Arial"/>
        </w:rPr>
        <w:t xml:space="preserve">Due to restrictions on travel caused by the global pandemic, more people are using video conferencing services like Google Meet </w:t>
      </w:r>
      <w:r w:rsidR="004E7D7B" w:rsidRPr="00E33F9A">
        <w:rPr>
          <w:rFonts w:ascii="Arial" w:hAnsi="Arial" w:cs="Arial"/>
        </w:rPr>
        <w:t xml:space="preserve">and Zoom </w:t>
      </w:r>
      <w:r w:rsidRPr="00E33F9A">
        <w:rPr>
          <w:rFonts w:ascii="Arial" w:hAnsi="Arial" w:cs="Arial"/>
        </w:rPr>
        <w:t xml:space="preserve">to communicate. </w:t>
      </w:r>
      <w:proofErr w:type="gramStart"/>
      <w:r w:rsidRPr="00E33F9A">
        <w:rPr>
          <w:rFonts w:ascii="Arial" w:hAnsi="Arial" w:cs="Arial"/>
        </w:rPr>
        <w:t>Without introducing such technology, there</w:t>
      </w:r>
      <w:proofErr w:type="gramEnd"/>
      <w:r w:rsidRPr="00E33F9A">
        <w:rPr>
          <w:rFonts w:ascii="Arial" w:hAnsi="Arial" w:cs="Arial"/>
        </w:rPr>
        <w:t xml:space="preserve"> would be no way to manage the world's working population. With the advent of digital tools and technology, monitoring and tracking have become practical, easy, and adaptable. Using these digital resources, we can evaluate our progress and identify roadblocks that would have been impossible for us to spot otherwise. Software like Toggl and Time boy makes it possible to track how long it takes to complete tasks. This program is a timely reminder of performance, deadlines, and resource availability.</w:t>
      </w:r>
    </w:p>
    <w:p w14:paraId="7578D3AD" w14:textId="77777777" w:rsidR="007E1298" w:rsidRPr="00E33F9A" w:rsidRDefault="005E6C1D" w:rsidP="005E6C1D">
      <w:pPr>
        <w:spacing w:line="360" w:lineRule="auto"/>
        <w:ind w:firstLine="720"/>
        <w:jc w:val="both"/>
        <w:rPr>
          <w:rFonts w:ascii="Arial" w:hAnsi="Arial" w:cs="Arial"/>
        </w:rPr>
      </w:pPr>
      <w:r w:rsidRPr="00E33F9A">
        <w:rPr>
          <w:rFonts w:ascii="Arial" w:hAnsi="Arial" w:cs="Arial"/>
        </w:rPr>
        <w:t xml:space="preserve">With that, suggest possible ways to improve soon. Professionalism and human-organized monitoring in the real world makes real-time monitoring impossible. Time is a precious commodity that plays a pivotal role in any business. The advent of digital tools and technology </w:t>
      </w:r>
      <w:r w:rsidR="000D15BD" w:rsidRPr="00E33F9A">
        <w:rPr>
          <w:rFonts w:ascii="Arial" w:hAnsi="Arial" w:cs="Arial"/>
        </w:rPr>
        <w:t xml:space="preserve">in the healthcare industry </w:t>
      </w:r>
      <w:r w:rsidRPr="00E33F9A">
        <w:rPr>
          <w:rFonts w:ascii="Arial" w:hAnsi="Arial" w:cs="Arial"/>
        </w:rPr>
        <w:t>has brought a new dimension to time management and project management, yielding tangible benefits in terms of efficiency and cost reduction.</w:t>
      </w:r>
    </w:p>
    <w:p w14:paraId="375D8CC8" w14:textId="77777777" w:rsidR="00783E90" w:rsidRPr="00E33F9A" w:rsidRDefault="005E6C1D" w:rsidP="005E6C1D">
      <w:pPr>
        <w:spacing w:line="360" w:lineRule="auto"/>
        <w:ind w:firstLine="720"/>
        <w:jc w:val="both"/>
        <w:rPr>
          <w:rFonts w:ascii="Arial" w:hAnsi="Arial" w:cs="Arial"/>
        </w:rPr>
      </w:pPr>
      <w:r w:rsidRPr="00E33F9A">
        <w:rPr>
          <w:rFonts w:ascii="Arial" w:hAnsi="Arial" w:cs="Arial"/>
        </w:rPr>
        <w:t>Not many people use or find useful cloud-based project management tools. Some applications and resources allow people to coordinate their efforts and share information in a group setting. Popular project management applications such as Asana, Wrike, and Basecamp all facilitate collaborative, real-time work on a single shared workspace (Kane et al., 2015). It makes commuting to work less necessary and allows people to do their jobs from the comfort of their homes, which is especially helpful amid a global pandemic.</w:t>
      </w:r>
    </w:p>
    <w:p w14:paraId="1AEEB517" w14:textId="77777777" w:rsidR="008D3153" w:rsidRPr="00E33F9A" w:rsidRDefault="005E6C1D" w:rsidP="005E6C1D">
      <w:pPr>
        <w:spacing w:line="360" w:lineRule="auto"/>
        <w:ind w:firstLine="720"/>
        <w:jc w:val="both"/>
        <w:rPr>
          <w:rFonts w:ascii="Arial" w:hAnsi="Arial" w:cs="Arial"/>
        </w:rPr>
      </w:pPr>
      <w:r w:rsidRPr="00E33F9A">
        <w:rPr>
          <w:rFonts w:ascii="Arial" w:hAnsi="Arial" w:cs="Arial"/>
        </w:rPr>
        <w:t>Since everyone was quarantined at home because of the pandemic, normal business operations had to keep running. Everything was doable and adaptable, allowing workers to keep up their productivity and attendance at work from the comfort of their homes. Data collection, analysis, storage, and application are all facilitated by digital data management tools. Popular and effective solutions include the Google Cloud Platform. When your data needs exceed 25 GB, you can store it all for free in the cloud.</w:t>
      </w:r>
    </w:p>
    <w:p w14:paraId="52A6046D" w14:textId="77777777" w:rsidR="008D3153" w:rsidRPr="00E33F9A" w:rsidRDefault="005E6C1D" w:rsidP="005E6C1D">
      <w:pPr>
        <w:spacing w:line="360" w:lineRule="auto"/>
        <w:ind w:firstLine="720"/>
        <w:jc w:val="both"/>
        <w:rPr>
          <w:rFonts w:ascii="Arial" w:hAnsi="Arial" w:cs="Arial"/>
        </w:rPr>
      </w:pPr>
      <w:r w:rsidRPr="00E33F9A">
        <w:rPr>
          <w:rFonts w:ascii="Arial" w:hAnsi="Arial" w:cs="Arial"/>
        </w:rPr>
        <w:t xml:space="preserve">If an organization needs more rooms, it can be made accessible at a high price (Kane et al., 2015). When you store and analyse data using cloud-based management tools, you can </w:t>
      </w:r>
      <w:r w:rsidRPr="00E33F9A">
        <w:rPr>
          <w:rFonts w:ascii="Arial" w:hAnsi="Arial" w:cs="Arial"/>
        </w:rPr>
        <w:lastRenderedPageBreak/>
        <w:t>quickly access it from any location with an internet connection whenever you need it. The cloud is a secure place to store data and private information. Information and data may be lost if it is kept in a physical location, such as an office, due to fire and sudden crush hazards. If files and data are kept in the cloud, they can be accessed from anywhere and used for collaborative editing at any time.</w:t>
      </w:r>
    </w:p>
    <w:p w14:paraId="4604B7F8" w14:textId="77777777" w:rsidR="00E34190" w:rsidRPr="00E33F9A" w:rsidRDefault="005E6C1D" w:rsidP="005E6C1D">
      <w:pPr>
        <w:spacing w:line="360" w:lineRule="auto"/>
        <w:ind w:firstLine="720"/>
        <w:jc w:val="both"/>
        <w:rPr>
          <w:rFonts w:ascii="Arial" w:hAnsi="Arial" w:cs="Arial"/>
        </w:rPr>
      </w:pPr>
      <w:r w:rsidRPr="00E33F9A">
        <w:rPr>
          <w:rFonts w:ascii="Arial" w:hAnsi="Arial" w:cs="Arial"/>
        </w:rPr>
        <w:t>The use of digital technologies is crucial for data analysis, which in turn facilitates the making of sound judgements and the free exchange of relevant information. Various financial issues, such as profit, risk, and period, are now analysed by computerised software used by trading platforms, banking institutions, and accounting professionals (Westerman and Bonnet, 2015). It is impossible to analyse and break down all the massive data and figures without using a computerised system like Microsoft Excel. Human error is possible when dealing with large amounts of data or numbers.</w:t>
      </w:r>
    </w:p>
    <w:p w14:paraId="3E126DED" w14:textId="77777777" w:rsidR="006B64BC" w:rsidRPr="00E33F9A" w:rsidRDefault="005E6C1D" w:rsidP="00E33F9A">
      <w:pPr>
        <w:pStyle w:val="Heading1"/>
        <w:spacing w:line="360" w:lineRule="auto"/>
        <w:rPr>
          <w:rFonts w:ascii="Arial" w:hAnsi="Arial" w:cs="Arial"/>
          <w:color w:val="auto"/>
          <w:sz w:val="22"/>
          <w:szCs w:val="22"/>
        </w:rPr>
      </w:pPr>
      <w:bookmarkStart w:id="2" w:name="_Toc123839248"/>
      <w:r w:rsidRPr="00E33F9A">
        <w:rPr>
          <w:rFonts w:ascii="Arial" w:hAnsi="Arial" w:cs="Arial"/>
          <w:color w:val="auto"/>
          <w:sz w:val="22"/>
          <w:szCs w:val="22"/>
        </w:rPr>
        <w:t>Evaluation ranges of information sources</w:t>
      </w:r>
      <w:bookmarkEnd w:id="2"/>
    </w:p>
    <w:p w14:paraId="640FE5DA" w14:textId="77777777" w:rsidR="00467919" w:rsidRPr="00E33F9A" w:rsidRDefault="005E6C1D" w:rsidP="005E6C1D">
      <w:pPr>
        <w:spacing w:line="360" w:lineRule="auto"/>
        <w:ind w:firstLine="720"/>
        <w:jc w:val="both"/>
        <w:rPr>
          <w:rFonts w:ascii="Arial" w:hAnsi="Arial" w:cs="Arial"/>
        </w:rPr>
      </w:pPr>
      <w:r w:rsidRPr="00E33F9A">
        <w:rPr>
          <w:rFonts w:ascii="Arial" w:hAnsi="Arial" w:cs="Arial"/>
        </w:rPr>
        <w:t xml:space="preserve">In the information age, digital devices make knowledge readily available at a minimal cost. With so many options for gathering data, setting </w:t>
      </w:r>
      <w:proofErr w:type="gramStart"/>
      <w:r w:rsidRPr="00E33F9A">
        <w:rPr>
          <w:rFonts w:ascii="Arial" w:hAnsi="Arial" w:cs="Arial"/>
        </w:rPr>
        <w:t>priorities</w:t>
      </w:r>
      <w:proofErr w:type="gramEnd"/>
      <w:r w:rsidRPr="00E33F9A">
        <w:rPr>
          <w:rFonts w:ascii="Arial" w:hAnsi="Arial" w:cs="Arial"/>
        </w:rPr>
        <w:t xml:space="preserve"> and settling on a course of action was a breeze. In the classroom and the office, information can be sorted into "primary sources" and "secondary sources" (Baller et al., 2016).</w:t>
      </w:r>
    </w:p>
    <w:p w14:paraId="50F1C458" w14:textId="77777777" w:rsidR="00D46D18" w:rsidRPr="00E33F9A" w:rsidRDefault="005E6C1D" w:rsidP="00E33F9A">
      <w:pPr>
        <w:pStyle w:val="Heading1"/>
        <w:spacing w:line="360" w:lineRule="auto"/>
        <w:rPr>
          <w:rFonts w:ascii="Arial" w:hAnsi="Arial" w:cs="Arial"/>
          <w:color w:val="auto"/>
          <w:sz w:val="22"/>
          <w:szCs w:val="22"/>
        </w:rPr>
      </w:pPr>
      <w:bookmarkStart w:id="3" w:name="_Toc123839249"/>
      <w:r w:rsidRPr="00E33F9A">
        <w:rPr>
          <w:rFonts w:ascii="Arial" w:hAnsi="Arial" w:cs="Arial"/>
          <w:color w:val="auto"/>
          <w:sz w:val="22"/>
          <w:szCs w:val="22"/>
        </w:rPr>
        <w:t>Methodology selected</w:t>
      </w:r>
      <w:bookmarkEnd w:id="3"/>
      <w:r w:rsidRPr="00E33F9A">
        <w:rPr>
          <w:rFonts w:ascii="Arial" w:hAnsi="Arial" w:cs="Arial"/>
          <w:color w:val="auto"/>
          <w:sz w:val="22"/>
          <w:szCs w:val="22"/>
        </w:rPr>
        <w:t xml:space="preserve"> </w:t>
      </w:r>
    </w:p>
    <w:p w14:paraId="6606503D" w14:textId="77777777" w:rsidR="00B74AFF" w:rsidRPr="00E33F9A" w:rsidRDefault="005E6C1D" w:rsidP="00E33F9A">
      <w:pPr>
        <w:pStyle w:val="Heading2"/>
        <w:spacing w:line="360" w:lineRule="auto"/>
        <w:rPr>
          <w:rFonts w:ascii="Arial" w:hAnsi="Arial" w:cs="Arial"/>
          <w:color w:val="auto"/>
          <w:sz w:val="22"/>
          <w:szCs w:val="22"/>
        </w:rPr>
      </w:pPr>
      <w:bookmarkStart w:id="4" w:name="_Toc123839250"/>
      <w:r w:rsidRPr="00E33F9A">
        <w:rPr>
          <w:rFonts w:ascii="Arial" w:hAnsi="Arial" w:cs="Arial"/>
          <w:color w:val="auto"/>
          <w:sz w:val="22"/>
          <w:szCs w:val="22"/>
        </w:rPr>
        <w:t>Primary sources of information</w:t>
      </w:r>
      <w:bookmarkEnd w:id="4"/>
    </w:p>
    <w:p w14:paraId="1B41200F" w14:textId="77777777" w:rsidR="00B74AFF" w:rsidRPr="00E33F9A" w:rsidRDefault="005E6C1D" w:rsidP="005E6C1D">
      <w:pPr>
        <w:spacing w:line="360" w:lineRule="auto"/>
        <w:ind w:firstLine="720"/>
        <w:jc w:val="both"/>
        <w:rPr>
          <w:rFonts w:ascii="Arial" w:hAnsi="Arial" w:cs="Arial"/>
        </w:rPr>
      </w:pPr>
      <w:r w:rsidRPr="00E33F9A">
        <w:rPr>
          <w:rFonts w:ascii="Arial" w:hAnsi="Arial" w:cs="Arial"/>
        </w:rPr>
        <w:t xml:space="preserve">Information gathered from within an organisation </w:t>
      </w:r>
      <w:proofErr w:type="gramStart"/>
      <w:r w:rsidRPr="00E33F9A">
        <w:rPr>
          <w:rFonts w:ascii="Arial" w:hAnsi="Arial" w:cs="Arial"/>
        </w:rPr>
        <w:t>is considered to be</w:t>
      </w:r>
      <w:proofErr w:type="gramEnd"/>
      <w:r w:rsidRPr="00E33F9A">
        <w:rPr>
          <w:rFonts w:ascii="Arial" w:hAnsi="Arial" w:cs="Arial"/>
        </w:rPr>
        <w:t xml:space="preserve"> primary information. These details have not yet been made public and cannot be gleaned from secondary or external sources. One example of a primary source is the annual report of a company (Dutta et al., 2015). The annual report of an organisation contains data about its aims, goals, financial reporting figures, and credit information</w:t>
      </w:r>
    </w:p>
    <w:p w14:paraId="2C77A881" w14:textId="77777777" w:rsidR="00362C24" w:rsidRPr="00E33F9A" w:rsidRDefault="005E6C1D" w:rsidP="00E33F9A">
      <w:pPr>
        <w:spacing w:line="360" w:lineRule="auto"/>
        <w:jc w:val="center"/>
        <w:rPr>
          <w:rFonts w:ascii="Arial" w:hAnsi="Arial" w:cs="Arial"/>
        </w:rPr>
      </w:pPr>
      <w:r w:rsidRPr="00E33F9A">
        <w:rPr>
          <w:rFonts w:ascii="Arial" w:hAnsi="Arial" w:cs="Arial"/>
          <w:noProof/>
        </w:rPr>
        <w:lastRenderedPageBreak/>
        <w:drawing>
          <wp:inline distT="0" distB="0" distL="0" distR="0" wp14:anchorId="5E77BB93" wp14:editId="3263E23A">
            <wp:extent cx="3620005" cy="210531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3620005" cy="2105319"/>
                    </a:xfrm>
                    <a:prstGeom prst="rect">
                      <a:avLst/>
                    </a:prstGeom>
                  </pic:spPr>
                </pic:pic>
              </a:graphicData>
            </a:graphic>
          </wp:inline>
        </w:drawing>
      </w:r>
    </w:p>
    <w:p w14:paraId="05883A87" w14:textId="77777777" w:rsidR="00362C24" w:rsidRPr="00E33F9A" w:rsidRDefault="005E6C1D" w:rsidP="00E33F9A">
      <w:pPr>
        <w:spacing w:line="360" w:lineRule="auto"/>
        <w:jc w:val="center"/>
        <w:rPr>
          <w:rFonts w:ascii="Arial" w:hAnsi="Arial" w:cs="Arial"/>
        </w:rPr>
      </w:pPr>
      <w:r w:rsidRPr="00E33F9A">
        <w:rPr>
          <w:rFonts w:ascii="Arial" w:hAnsi="Arial" w:cs="Arial"/>
        </w:rPr>
        <w:t xml:space="preserve">Figure 2: primary sources of data </w:t>
      </w:r>
    </w:p>
    <w:p w14:paraId="563A0277" w14:textId="77777777" w:rsidR="00362C24" w:rsidRPr="00E33F9A" w:rsidRDefault="005E6C1D" w:rsidP="006A3AAB">
      <w:pPr>
        <w:spacing w:line="360" w:lineRule="auto"/>
        <w:rPr>
          <w:rFonts w:ascii="Arial" w:hAnsi="Arial" w:cs="Arial"/>
        </w:rPr>
      </w:pPr>
      <w:r w:rsidRPr="00E33F9A">
        <w:rPr>
          <w:rFonts w:ascii="Arial" w:hAnsi="Arial" w:cs="Arial"/>
        </w:rPr>
        <w:t>Source: Dutta et al., 2015</w:t>
      </w:r>
    </w:p>
    <w:p w14:paraId="0A7D7CA1" w14:textId="77777777" w:rsidR="00945F53" w:rsidRPr="00E33F9A" w:rsidRDefault="005E6C1D" w:rsidP="005E6C1D">
      <w:pPr>
        <w:spacing w:line="360" w:lineRule="auto"/>
        <w:ind w:firstLine="720"/>
        <w:jc w:val="both"/>
        <w:rPr>
          <w:rFonts w:ascii="Arial" w:hAnsi="Arial" w:cs="Arial"/>
        </w:rPr>
      </w:pPr>
      <w:r w:rsidRPr="00E33F9A">
        <w:rPr>
          <w:rFonts w:ascii="Arial" w:hAnsi="Arial" w:cs="Arial"/>
        </w:rPr>
        <w:t>One of the most important tools for making decisions is access to credit and financial advisors. No outside sources can provide credit data; it is only available internally. Primary sources include documents generated in-house, such as reports on cash flow, employee management, marketing efforts, product development, and production (Schwalbe, 2015). In this way, financial documents like cash memos and ledgers can be more attuned to data from the source. These internal accounting resources provide a company with raw data about its transactions.</w:t>
      </w:r>
    </w:p>
    <w:p w14:paraId="0B22E776" w14:textId="77777777" w:rsidR="00541080" w:rsidRPr="00E33F9A" w:rsidRDefault="005E6C1D" w:rsidP="00E33F9A">
      <w:pPr>
        <w:pStyle w:val="Heading2"/>
        <w:spacing w:line="360" w:lineRule="auto"/>
        <w:rPr>
          <w:rFonts w:ascii="Arial" w:hAnsi="Arial" w:cs="Arial"/>
          <w:color w:val="auto"/>
          <w:sz w:val="22"/>
          <w:szCs w:val="22"/>
        </w:rPr>
      </w:pPr>
      <w:bookmarkStart w:id="5" w:name="_Toc123839251"/>
      <w:r w:rsidRPr="00E33F9A">
        <w:rPr>
          <w:rFonts w:ascii="Arial" w:hAnsi="Arial" w:cs="Arial"/>
          <w:color w:val="auto"/>
          <w:sz w:val="22"/>
          <w:szCs w:val="22"/>
        </w:rPr>
        <w:t>Secondary information</w:t>
      </w:r>
      <w:bookmarkEnd w:id="5"/>
      <w:r w:rsidRPr="00E33F9A">
        <w:rPr>
          <w:rFonts w:ascii="Arial" w:hAnsi="Arial" w:cs="Arial"/>
          <w:color w:val="auto"/>
          <w:sz w:val="22"/>
          <w:szCs w:val="22"/>
        </w:rPr>
        <w:t xml:space="preserve"> </w:t>
      </w:r>
    </w:p>
    <w:p w14:paraId="55164B78" w14:textId="77777777" w:rsidR="002C6818" w:rsidRPr="00E33F9A" w:rsidRDefault="005E6C1D" w:rsidP="005E6C1D">
      <w:pPr>
        <w:spacing w:line="360" w:lineRule="auto"/>
        <w:ind w:firstLine="720"/>
        <w:jc w:val="both"/>
        <w:rPr>
          <w:rFonts w:ascii="Arial" w:hAnsi="Arial" w:cs="Arial"/>
        </w:rPr>
      </w:pPr>
      <w:r w:rsidRPr="00E33F9A">
        <w:rPr>
          <w:rFonts w:ascii="Arial" w:hAnsi="Arial" w:cs="Arial"/>
        </w:rPr>
        <w:t xml:space="preserve">When looking for supplementary data, many people turn to articles. Magazines, newspapers, and even personal blogs all publish articles. Articles that delve deeply into a single topic and present all the relevant data for a comprehensive understanding of that topic. Either a printed edition or an online version can be considered a newspaper. Both are employed to collect pertinent information and data on a variety of problems. There are many frequency options for magazines, including monthly, weekly, </w:t>
      </w:r>
      <w:proofErr w:type="gramStart"/>
      <w:r w:rsidRPr="00E33F9A">
        <w:rPr>
          <w:rFonts w:ascii="Arial" w:hAnsi="Arial" w:cs="Arial"/>
        </w:rPr>
        <w:t>yearly</w:t>
      </w:r>
      <w:proofErr w:type="gramEnd"/>
      <w:r w:rsidRPr="00E33F9A">
        <w:rPr>
          <w:rFonts w:ascii="Arial" w:hAnsi="Arial" w:cs="Arial"/>
        </w:rPr>
        <w:t xml:space="preserve"> and quarterly (Soomro et al., 2016). Magazines have generally been recognised and acknowledged as secondary information sources. Magazines often feature multiple authors' perspectives on a single topic.</w:t>
      </w:r>
    </w:p>
    <w:p w14:paraId="535A1DDF" w14:textId="77777777" w:rsidR="00BC4FF3" w:rsidRPr="00E33F9A" w:rsidRDefault="005E6C1D" w:rsidP="00E33F9A">
      <w:pPr>
        <w:spacing w:line="360" w:lineRule="auto"/>
        <w:jc w:val="center"/>
        <w:rPr>
          <w:rFonts w:ascii="Arial" w:hAnsi="Arial" w:cs="Arial"/>
        </w:rPr>
      </w:pPr>
      <w:r w:rsidRPr="00E33F9A">
        <w:rPr>
          <w:rFonts w:ascii="Arial" w:hAnsi="Arial" w:cs="Arial"/>
          <w:noProof/>
        </w:rPr>
        <w:lastRenderedPageBreak/>
        <w:drawing>
          <wp:inline distT="0" distB="0" distL="0" distR="0" wp14:anchorId="3CEA8D28" wp14:editId="0D361951">
            <wp:extent cx="4020111" cy="2657846"/>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4020111" cy="2657846"/>
                    </a:xfrm>
                    <a:prstGeom prst="rect">
                      <a:avLst/>
                    </a:prstGeom>
                  </pic:spPr>
                </pic:pic>
              </a:graphicData>
            </a:graphic>
          </wp:inline>
        </w:drawing>
      </w:r>
    </w:p>
    <w:p w14:paraId="4338E7B3" w14:textId="77777777" w:rsidR="00BC4FF3" w:rsidRPr="00E33F9A" w:rsidRDefault="005E6C1D" w:rsidP="00E33F9A">
      <w:pPr>
        <w:spacing w:line="360" w:lineRule="auto"/>
        <w:jc w:val="center"/>
        <w:rPr>
          <w:rFonts w:ascii="Arial" w:hAnsi="Arial" w:cs="Arial"/>
        </w:rPr>
      </w:pPr>
      <w:r w:rsidRPr="00E33F9A">
        <w:rPr>
          <w:rFonts w:ascii="Arial" w:hAnsi="Arial" w:cs="Arial"/>
        </w:rPr>
        <w:t xml:space="preserve">Figure 3: secondary sources of information </w:t>
      </w:r>
    </w:p>
    <w:p w14:paraId="791DA93F" w14:textId="77777777" w:rsidR="00BC4FF3" w:rsidRPr="00E33F9A" w:rsidRDefault="005E6C1D" w:rsidP="00E33F9A">
      <w:pPr>
        <w:spacing w:line="360" w:lineRule="auto"/>
        <w:jc w:val="center"/>
        <w:rPr>
          <w:rFonts w:ascii="Arial" w:hAnsi="Arial" w:cs="Arial"/>
        </w:rPr>
      </w:pPr>
      <w:r w:rsidRPr="00E33F9A">
        <w:rPr>
          <w:rFonts w:ascii="Arial" w:hAnsi="Arial" w:cs="Arial"/>
        </w:rPr>
        <w:t>Source: Soomro et al, 2016</w:t>
      </w:r>
    </w:p>
    <w:p w14:paraId="01F2D352" w14:textId="77777777" w:rsidR="00BC4FF3" w:rsidRPr="00E33F9A" w:rsidRDefault="005E6C1D" w:rsidP="005E6C1D">
      <w:pPr>
        <w:spacing w:line="360" w:lineRule="auto"/>
        <w:ind w:firstLine="720"/>
        <w:jc w:val="both"/>
        <w:rPr>
          <w:rFonts w:ascii="Arial" w:hAnsi="Arial" w:cs="Arial"/>
        </w:rPr>
      </w:pPr>
      <w:r w:rsidRPr="00E33F9A">
        <w:rPr>
          <w:rFonts w:ascii="Arial" w:hAnsi="Arial" w:cs="Arial"/>
        </w:rPr>
        <w:t xml:space="preserve">Magazines offer a comprehensive view of a topic, and their readers can rest assured that the information they find there is reliable. Journals published online such as The Economist, The Wall Street </w:t>
      </w:r>
      <w:r w:rsidR="00805D9C" w:rsidRPr="00E33F9A">
        <w:rPr>
          <w:rFonts w:ascii="Arial" w:hAnsi="Arial" w:cs="Arial"/>
        </w:rPr>
        <w:t>Journal,</w:t>
      </w:r>
      <w:r w:rsidRPr="00E33F9A">
        <w:rPr>
          <w:rFonts w:ascii="Arial" w:hAnsi="Arial" w:cs="Arial"/>
        </w:rPr>
        <w:t xml:space="preserve"> and The Independent, are widely regarded as reliable secondary sources. Thereby, various autonomous periodicals, including Nature, have attained worldwide renown as the best in their fields (Safa et al., 2015). Discoveries and novel ideas in the fields of biology, ecology, and other related fields are regularly published in nature journals. All over the world, people recognise Nature as the best place to find supplementary data.</w:t>
      </w:r>
    </w:p>
    <w:p w14:paraId="5BA1A6F6" w14:textId="77777777" w:rsidR="00874FB1" w:rsidRPr="00E33F9A" w:rsidRDefault="005E6C1D" w:rsidP="005E6C1D">
      <w:pPr>
        <w:spacing w:line="360" w:lineRule="auto"/>
        <w:ind w:firstLine="720"/>
        <w:jc w:val="both"/>
        <w:rPr>
          <w:rFonts w:ascii="Arial" w:hAnsi="Arial" w:cs="Arial"/>
        </w:rPr>
      </w:pPr>
      <w:r w:rsidRPr="00E33F9A">
        <w:rPr>
          <w:rFonts w:ascii="Arial" w:hAnsi="Arial" w:cs="Arial"/>
        </w:rPr>
        <w:t xml:space="preserve">Finally, another popular and well-known encyclopaedia stands on its own. For instance, information found on websites like Wikipedia, Investopedia, and Nature is not sourced from any </w:t>
      </w:r>
      <w:proofErr w:type="gramStart"/>
      <w:r w:rsidRPr="00E33F9A">
        <w:rPr>
          <w:rFonts w:ascii="Arial" w:hAnsi="Arial" w:cs="Arial"/>
        </w:rPr>
        <w:t>particular institution</w:t>
      </w:r>
      <w:proofErr w:type="gramEnd"/>
      <w:r w:rsidRPr="00E33F9A">
        <w:rPr>
          <w:rFonts w:ascii="Arial" w:hAnsi="Arial" w:cs="Arial"/>
        </w:rPr>
        <w:t xml:space="preserve">. You can find everything you need about a certain topic in these encyclopaedias (Safa et al., 2015). Most people agree that Wikipedia </w:t>
      </w:r>
      <w:r w:rsidR="00805D9C" w:rsidRPr="00E33F9A">
        <w:rPr>
          <w:rFonts w:ascii="Arial" w:hAnsi="Arial" w:cs="Arial"/>
        </w:rPr>
        <w:t>is not</w:t>
      </w:r>
      <w:r w:rsidRPr="00E33F9A">
        <w:rPr>
          <w:rFonts w:ascii="Arial" w:hAnsi="Arial" w:cs="Arial"/>
        </w:rPr>
        <w:t xml:space="preserve"> the most trustworthy, but that Investopedia and Nature are.</w:t>
      </w:r>
    </w:p>
    <w:p w14:paraId="638F11B8" w14:textId="77777777" w:rsidR="00805D9C" w:rsidRPr="00E33F9A" w:rsidRDefault="005E6C1D" w:rsidP="00E33F9A">
      <w:pPr>
        <w:pStyle w:val="Heading1"/>
        <w:spacing w:line="360" w:lineRule="auto"/>
        <w:rPr>
          <w:rFonts w:ascii="Arial" w:hAnsi="Arial" w:cs="Arial"/>
          <w:color w:val="auto"/>
          <w:sz w:val="22"/>
          <w:szCs w:val="22"/>
        </w:rPr>
      </w:pPr>
      <w:bookmarkStart w:id="6" w:name="_Toc123839252"/>
      <w:r w:rsidRPr="00E33F9A">
        <w:rPr>
          <w:rFonts w:ascii="Arial" w:hAnsi="Arial" w:cs="Arial"/>
          <w:color w:val="auto"/>
          <w:sz w:val="22"/>
          <w:szCs w:val="22"/>
        </w:rPr>
        <w:t xml:space="preserve">Building Competencies in </w:t>
      </w:r>
      <w:r w:rsidR="002A1EEE" w:rsidRPr="00E33F9A">
        <w:rPr>
          <w:rFonts w:ascii="Arial" w:hAnsi="Arial" w:cs="Arial"/>
          <w:color w:val="auto"/>
          <w:sz w:val="22"/>
          <w:szCs w:val="22"/>
        </w:rPr>
        <w:t>workplace data handling</w:t>
      </w:r>
      <w:bookmarkEnd w:id="6"/>
      <w:r w:rsidR="002A1EEE" w:rsidRPr="00E33F9A">
        <w:rPr>
          <w:rFonts w:ascii="Arial" w:hAnsi="Arial" w:cs="Arial"/>
          <w:color w:val="auto"/>
          <w:sz w:val="22"/>
          <w:szCs w:val="22"/>
        </w:rPr>
        <w:t xml:space="preserve"> </w:t>
      </w:r>
    </w:p>
    <w:p w14:paraId="02A7B556" w14:textId="77777777" w:rsidR="002A1EEE" w:rsidRPr="00E33F9A" w:rsidRDefault="005E6C1D" w:rsidP="005E6C1D">
      <w:pPr>
        <w:spacing w:line="360" w:lineRule="auto"/>
        <w:ind w:firstLine="720"/>
        <w:jc w:val="both"/>
        <w:rPr>
          <w:rFonts w:ascii="Arial" w:hAnsi="Arial" w:cs="Arial"/>
        </w:rPr>
      </w:pPr>
      <w:r w:rsidRPr="00E33F9A">
        <w:rPr>
          <w:rFonts w:ascii="Arial" w:hAnsi="Arial" w:cs="Arial"/>
        </w:rPr>
        <w:t>The decision-making process is greatly aided by access to relevant data and information. Because the loss of even a single piece of information can seriously damage a company's reputation, data management is one of the riskiest jobs. Following a model that guarantees proper and accurate collection, assessment, and storage of information is essential for data handling competence.</w:t>
      </w:r>
    </w:p>
    <w:p w14:paraId="76E45086" w14:textId="77777777" w:rsidR="00547679" w:rsidRPr="00E33F9A" w:rsidRDefault="005E6C1D" w:rsidP="005E6C1D">
      <w:pPr>
        <w:spacing w:line="360" w:lineRule="auto"/>
        <w:ind w:firstLine="720"/>
        <w:jc w:val="both"/>
        <w:rPr>
          <w:rFonts w:ascii="Arial" w:hAnsi="Arial" w:cs="Arial"/>
        </w:rPr>
      </w:pPr>
      <w:r w:rsidRPr="00E33F9A">
        <w:rPr>
          <w:rFonts w:ascii="Arial" w:hAnsi="Arial" w:cs="Arial"/>
        </w:rPr>
        <w:lastRenderedPageBreak/>
        <w:t xml:space="preserve">Data analysis, Data collection, </w:t>
      </w:r>
      <w:r w:rsidR="008E1155" w:rsidRPr="00E33F9A">
        <w:rPr>
          <w:rFonts w:ascii="Arial" w:hAnsi="Arial" w:cs="Arial"/>
        </w:rPr>
        <w:t>retrieval,</w:t>
      </w:r>
      <w:r w:rsidRPr="00E33F9A">
        <w:rPr>
          <w:rFonts w:ascii="Arial" w:hAnsi="Arial" w:cs="Arial"/>
        </w:rPr>
        <w:t xml:space="preserve"> and storage are the pillars of data and information management. It is important to ensure that data can be easily retrieved from any location before storing it. No matter the type or Nature of the organisation, one of the first steps in gathering data is to keep records of transactions, programmes, and interviews. The proper and valid data recording ensures that no erroneous facts or figures are mixed in with the correct ones. Since making a mistake when recording one set of numbers can negatively affect subsequent numbers, data gathering is the first and most important step. The next step is data analysis, which involves activities like data processing, data categorization, and data and information differentiation (Zhang, 2015).</w:t>
      </w:r>
    </w:p>
    <w:p w14:paraId="2FF20BEF" w14:textId="77777777" w:rsidR="00456FB8" w:rsidRPr="00E33F9A" w:rsidRDefault="005E6C1D" w:rsidP="005E6C1D">
      <w:pPr>
        <w:spacing w:line="360" w:lineRule="auto"/>
        <w:ind w:firstLine="720"/>
        <w:jc w:val="both"/>
        <w:rPr>
          <w:rFonts w:ascii="Arial" w:hAnsi="Arial" w:cs="Arial"/>
        </w:rPr>
      </w:pPr>
      <w:r w:rsidRPr="00E33F9A">
        <w:rPr>
          <w:rFonts w:ascii="Arial" w:hAnsi="Arial" w:cs="Arial"/>
        </w:rPr>
        <w:t xml:space="preserve">Since I recently handled a patient in the Emergency who experienced a medication error, I have become very interested in the topic. Although I have never been the recipient of a patient affected by medication administration errors, I have seen patients who were. Because the patient lived in an assisted-living facility, the nurses there were responsible for administering the patient's medications. Sadly, this patient's medication was mixed in with another </w:t>
      </w:r>
      <w:proofErr w:type="gramStart"/>
      <w:r w:rsidRPr="00E33F9A">
        <w:rPr>
          <w:rFonts w:ascii="Arial" w:hAnsi="Arial" w:cs="Arial"/>
        </w:rPr>
        <w:t>resident's</w:t>
      </w:r>
      <w:proofErr w:type="gramEnd"/>
      <w:r w:rsidRPr="00E33F9A">
        <w:rPr>
          <w:rFonts w:ascii="Arial" w:hAnsi="Arial" w:cs="Arial"/>
        </w:rPr>
        <w:t>. Because of the medication mix-up, this patient was managed to bring to my facility for observation. A severe adverse reaction to the medication was seen in this patient. This incident may have been averted if the nurse had strictly followed all medication administration policies and procedures.</w:t>
      </w:r>
    </w:p>
    <w:p w14:paraId="73C0A5EA" w14:textId="77777777" w:rsidR="008E1155" w:rsidRPr="00E33F9A" w:rsidRDefault="005E6C1D" w:rsidP="005E6C1D">
      <w:pPr>
        <w:spacing w:line="360" w:lineRule="auto"/>
        <w:ind w:firstLine="720"/>
        <w:jc w:val="both"/>
        <w:rPr>
          <w:rFonts w:ascii="Arial" w:hAnsi="Arial" w:cs="Arial"/>
        </w:rPr>
      </w:pPr>
      <w:r w:rsidRPr="00E33F9A">
        <w:rPr>
          <w:rFonts w:ascii="Arial" w:hAnsi="Arial" w:cs="Arial"/>
        </w:rPr>
        <w:t xml:space="preserve">When errors or useful insights are hidden in raw data, data analysis can help you find them. Value generation is the final step of data processing. It can be considered valuable only when the data guarantees the choice is valid and correct. Data is useful for making sound judgements. Perhaps the most delicate aspect of data management is storing data and information. The data's dependability, accuracy, validity, and accessibility must be evaluated before a medium is fixed. When deciding </w:t>
      </w:r>
      <w:proofErr w:type="gramStart"/>
      <w:r w:rsidRPr="00E33F9A">
        <w:rPr>
          <w:rFonts w:ascii="Arial" w:hAnsi="Arial" w:cs="Arial"/>
        </w:rPr>
        <w:t>whether or not</w:t>
      </w:r>
      <w:proofErr w:type="gramEnd"/>
      <w:r w:rsidRPr="00E33F9A">
        <w:rPr>
          <w:rFonts w:ascii="Arial" w:hAnsi="Arial" w:cs="Arial"/>
        </w:rPr>
        <w:t xml:space="preserve"> to repair a particular data storage, it is important to weigh the time and money involved. Traditional methods, which necessitate a large quantity of paper in workplaces, have replaced more convenient digital alternatives, such as cloud and storage services (Zhang, 2015). Compared to filing cabinets full of paper documents, a single Microsoft Word or Excel file can store vast amounts of information. This allows for quick data retrieval, easier collaboration, and a more streamlined digital storage experience.</w:t>
      </w:r>
    </w:p>
    <w:p w14:paraId="40A9F6E5" w14:textId="77777777" w:rsidR="004241FB" w:rsidRPr="00E33F9A" w:rsidRDefault="005E6C1D" w:rsidP="00E33F9A">
      <w:pPr>
        <w:pStyle w:val="Heading1"/>
        <w:spacing w:line="360" w:lineRule="auto"/>
        <w:rPr>
          <w:rFonts w:ascii="Arial" w:hAnsi="Arial" w:cs="Arial"/>
          <w:color w:val="auto"/>
          <w:sz w:val="22"/>
          <w:szCs w:val="22"/>
        </w:rPr>
      </w:pPr>
      <w:bookmarkStart w:id="7" w:name="_Toc123839253"/>
      <w:r w:rsidRPr="00E33F9A">
        <w:rPr>
          <w:rFonts w:ascii="Arial" w:hAnsi="Arial" w:cs="Arial"/>
          <w:color w:val="auto"/>
          <w:sz w:val="22"/>
          <w:szCs w:val="22"/>
        </w:rPr>
        <w:t>Conclusion</w:t>
      </w:r>
      <w:bookmarkEnd w:id="7"/>
      <w:r w:rsidRPr="00E33F9A">
        <w:rPr>
          <w:rFonts w:ascii="Arial" w:hAnsi="Arial" w:cs="Arial"/>
          <w:color w:val="auto"/>
          <w:sz w:val="22"/>
          <w:szCs w:val="22"/>
        </w:rPr>
        <w:t xml:space="preserve"> </w:t>
      </w:r>
    </w:p>
    <w:p w14:paraId="537196D1" w14:textId="77777777" w:rsidR="004241FB" w:rsidRPr="00E33F9A" w:rsidRDefault="005E6C1D" w:rsidP="005E6C1D">
      <w:pPr>
        <w:spacing w:line="360" w:lineRule="auto"/>
        <w:ind w:firstLine="720"/>
        <w:jc w:val="both"/>
        <w:rPr>
          <w:rFonts w:ascii="Arial" w:hAnsi="Arial" w:cs="Arial"/>
        </w:rPr>
      </w:pPr>
      <w:r w:rsidRPr="00E33F9A">
        <w:rPr>
          <w:rFonts w:ascii="Arial" w:hAnsi="Arial" w:cs="Arial"/>
        </w:rPr>
        <w:t>Increasing efficiency and productivity is a top priority regardless of the organization's size, purpose, or industry. And it is thanks to this technology that we have been able to learn as much as we can and gain access to the kinds of resources that make good decisions easier to come by. People's effectiveness, efficiency, and productivity in both the workplace</w:t>
      </w:r>
      <w:r w:rsidR="004C583E" w:rsidRPr="00E33F9A">
        <w:rPr>
          <w:rFonts w:ascii="Arial" w:hAnsi="Arial" w:cs="Arial"/>
        </w:rPr>
        <w:t xml:space="preserve"> in the healthcare </w:t>
      </w:r>
      <w:r w:rsidR="004C583E" w:rsidRPr="00E33F9A">
        <w:rPr>
          <w:rFonts w:ascii="Arial" w:hAnsi="Arial" w:cs="Arial"/>
        </w:rPr>
        <w:lastRenderedPageBreak/>
        <w:t>industry</w:t>
      </w:r>
      <w:r w:rsidR="001D6EDB" w:rsidRPr="00E33F9A">
        <w:rPr>
          <w:rFonts w:ascii="Arial" w:hAnsi="Arial" w:cs="Arial"/>
        </w:rPr>
        <w:t xml:space="preserve"> and the people</w:t>
      </w:r>
      <w:r w:rsidRPr="00E33F9A">
        <w:rPr>
          <w:rFonts w:ascii="Arial" w:hAnsi="Arial" w:cs="Arial"/>
        </w:rPr>
        <w:t xml:space="preserve"> greatly benefit from their familiarity with digital technologies. It is too difficult for companies to maintain and handle data loads without effectively using digital skills and devices. There is no denying the significance of good data management in both the academic and business worlds. Therefore, it is preferable to gain familiarity with and develop expertise in digital skills that enhance productivity and effectiveness.</w:t>
      </w:r>
    </w:p>
    <w:p w14:paraId="47B3B1C8" w14:textId="77777777" w:rsidR="00985FD3" w:rsidRPr="00E33F9A" w:rsidRDefault="005E6C1D" w:rsidP="00E33F9A">
      <w:pPr>
        <w:spacing w:line="360" w:lineRule="auto"/>
        <w:rPr>
          <w:rFonts w:ascii="Arial" w:hAnsi="Arial" w:cs="Arial"/>
        </w:rPr>
      </w:pPr>
      <w:r w:rsidRPr="00E33F9A">
        <w:rPr>
          <w:rFonts w:ascii="Arial" w:hAnsi="Arial" w:cs="Arial"/>
        </w:rPr>
        <w:br w:type="page"/>
      </w:r>
    </w:p>
    <w:p w14:paraId="53B82809" w14:textId="77777777" w:rsidR="00985FD3" w:rsidRPr="00E33F9A" w:rsidRDefault="005E6C1D" w:rsidP="00E33F9A">
      <w:pPr>
        <w:pStyle w:val="Heading1"/>
        <w:spacing w:line="360" w:lineRule="auto"/>
        <w:rPr>
          <w:rFonts w:ascii="Arial" w:hAnsi="Arial" w:cs="Arial"/>
          <w:color w:val="auto"/>
          <w:sz w:val="22"/>
          <w:szCs w:val="22"/>
        </w:rPr>
      </w:pPr>
      <w:bookmarkStart w:id="8" w:name="_Toc123839254"/>
      <w:r w:rsidRPr="00E33F9A">
        <w:rPr>
          <w:rFonts w:ascii="Arial" w:hAnsi="Arial" w:cs="Arial"/>
          <w:color w:val="auto"/>
          <w:sz w:val="22"/>
          <w:szCs w:val="22"/>
        </w:rPr>
        <w:lastRenderedPageBreak/>
        <w:t>References</w:t>
      </w:r>
      <w:bookmarkEnd w:id="8"/>
      <w:r w:rsidRPr="00E33F9A">
        <w:rPr>
          <w:rFonts w:ascii="Arial" w:hAnsi="Arial" w:cs="Arial"/>
          <w:color w:val="auto"/>
          <w:sz w:val="22"/>
          <w:szCs w:val="22"/>
        </w:rPr>
        <w:t xml:space="preserve"> </w:t>
      </w:r>
    </w:p>
    <w:p w14:paraId="5AE4CE10" w14:textId="77777777" w:rsidR="00B52524" w:rsidRPr="00E33F9A" w:rsidRDefault="005E6C1D" w:rsidP="00E33F9A">
      <w:pPr>
        <w:spacing w:line="360" w:lineRule="auto"/>
        <w:ind w:left="720" w:hanging="720"/>
        <w:jc w:val="both"/>
        <w:rPr>
          <w:rFonts w:ascii="Arial" w:hAnsi="Arial" w:cs="Arial"/>
        </w:rPr>
      </w:pPr>
      <w:r w:rsidRPr="00E33F9A">
        <w:rPr>
          <w:rFonts w:ascii="Arial" w:hAnsi="Arial" w:cs="Arial"/>
        </w:rPr>
        <w:t>Baller, S., Dutta, S. and Lanvin, B., 2016. Global information technology report 2016. Geneva: Ouranos.</w:t>
      </w:r>
    </w:p>
    <w:p w14:paraId="16C23221" w14:textId="77777777" w:rsidR="00B52524" w:rsidRPr="00E33F9A" w:rsidRDefault="005E6C1D" w:rsidP="00E33F9A">
      <w:pPr>
        <w:spacing w:line="360" w:lineRule="auto"/>
        <w:ind w:left="720" w:hanging="720"/>
        <w:jc w:val="both"/>
        <w:rPr>
          <w:rFonts w:ascii="Arial" w:hAnsi="Arial" w:cs="Arial"/>
        </w:rPr>
      </w:pPr>
      <w:r w:rsidRPr="00E33F9A">
        <w:rPr>
          <w:rFonts w:ascii="Arial" w:hAnsi="Arial" w:cs="Arial"/>
        </w:rPr>
        <w:t>Beck, R., Avital, M., Rossi, M. and Thatcher, J.B., 2017. Blockchain technology in business and information systems research.</w:t>
      </w:r>
    </w:p>
    <w:p w14:paraId="3309C832" w14:textId="77777777" w:rsidR="00B52524" w:rsidRPr="00E33F9A" w:rsidRDefault="005E6C1D" w:rsidP="00E33F9A">
      <w:pPr>
        <w:spacing w:line="360" w:lineRule="auto"/>
        <w:ind w:left="720" w:hanging="720"/>
        <w:jc w:val="both"/>
        <w:rPr>
          <w:rFonts w:ascii="Arial" w:hAnsi="Arial" w:cs="Arial"/>
        </w:rPr>
      </w:pPr>
      <w:r w:rsidRPr="00E33F9A">
        <w:rPr>
          <w:rFonts w:ascii="Arial" w:hAnsi="Arial" w:cs="Arial"/>
        </w:rPr>
        <w:t>Dutta, S., Geiger, T. and Lanvin, B., 2015. The global information technology report 2015. In World Economic Forum (Vol. 1, No. 1, pp. P80-85)</w:t>
      </w:r>
    </w:p>
    <w:p w14:paraId="19520673" w14:textId="77777777" w:rsidR="00B52524" w:rsidRPr="00E33F9A" w:rsidRDefault="005E6C1D" w:rsidP="00E33F9A">
      <w:pPr>
        <w:spacing w:line="360" w:lineRule="auto"/>
        <w:ind w:left="720" w:hanging="720"/>
        <w:jc w:val="both"/>
        <w:rPr>
          <w:rFonts w:ascii="Arial" w:hAnsi="Arial" w:cs="Arial"/>
        </w:rPr>
      </w:pPr>
      <w:r w:rsidRPr="00E33F9A">
        <w:rPr>
          <w:rFonts w:ascii="Arial" w:hAnsi="Arial" w:cs="Arial"/>
        </w:rPr>
        <w:t>Giones, F. and Brem, A., 2017. Digital technology entrepreneurship: A definition and research agenda. Technology Innovation Management Review, 7(5).</w:t>
      </w:r>
    </w:p>
    <w:p w14:paraId="7ACE2CE9" w14:textId="77777777" w:rsidR="00B52524" w:rsidRPr="00E33F9A" w:rsidRDefault="005E6C1D" w:rsidP="00E33F9A">
      <w:pPr>
        <w:spacing w:line="360" w:lineRule="auto"/>
        <w:ind w:left="720" w:hanging="720"/>
        <w:jc w:val="both"/>
        <w:rPr>
          <w:rFonts w:ascii="Arial" w:hAnsi="Arial" w:cs="Arial"/>
        </w:rPr>
      </w:pPr>
      <w:r w:rsidRPr="00E33F9A">
        <w:rPr>
          <w:rFonts w:ascii="Arial" w:hAnsi="Arial" w:cs="Arial"/>
        </w:rPr>
        <w:t>Kane, G.C., Palmer, D., Phillips, A.N., Kiron, D. and Buckley, N., 2015. Strategy, not technology, drives digital transformation. MIT Sloan Management Review and Deloitte University Press, 14(1- 25).</w:t>
      </w:r>
    </w:p>
    <w:p w14:paraId="529DDD41" w14:textId="77777777" w:rsidR="00B52524" w:rsidRPr="00E33F9A" w:rsidRDefault="005E6C1D" w:rsidP="00E33F9A">
      <w:pPr>
        <w:spacing w:line="360" w:lineRule="auto"/>
        <w:ind w:left="720" w:hanging="720"/>
        <w:jc w:val="both"/>
        <w:rPr>
          <w:rFonts w:ascii="Arial" w:hAnsi="Arial" w:cs="Arial"/>
        </w:rPr>
      </w:pPr>
      <w:r w:rsidRPr="00E33F9A">
        <w:rPr>
          <w:rFonts w:ascii="Arial" w:hAnsi="Arial" w:cs="Arial"/>
        </w:rPr>
        <w:t>Safa, N.S., Sookhak, M., Von Solms, R., Furnell, S., Ghani, N.A. and Herawan, T., 2015. Information security conscious care behaviour formation in organizations. Computers &amp; Security, 53, pp.65-78.</w:t>
      </w:r>
    </w:p>
    <w:p w14:paraId="0D3DF523" w14:textId="77777777" w:rsidR="00B52524" w:rsidRPr="00E33F9A" w:rsidRDefault="005E6C1D" w:rsidP="00E33F9A">
      <w:pPr>
        <w:spacing w:line="360" w:lineRule="auto"/>
        <w:ind w:left="720" w:hanging="720"/>
        <w:jc w:val="both"/>
        <w:rPr>
          <w:rFonts w:ascii="Arial" w:hAnsi="Arial" w:cs="Arial"/>
        </w:rPr>
      </w:pPr>
      <w:r w:rsidRPr="00E33F9A">
        <w:rPr>
          <w:rFonts w:ascii="Arial" w:hAnsi="Arial" w:cs="Arial"/>
        </w:rPr>
        <w:t>Schwalbe, K., 2015. Information technology project management. Cengage Learning.</w:t>
      </w:r>
    </w:p>
    <w:p w14:paraId="1CF1F01F" w14:textId="77777777" w:rsidR="00B52524" w:rsidRPr="00E33F9A" w:rsidRDefault="005E6C1D" w:rsidP="00E33F9A">
      <w:pPr>
        <w:spacing w:line="360" w:lineRule="auto"/>
        <w:ind w:left="720" w:hanging="720"/>
        <w:jc w:val="both"/>
        <w:rPr>
          <w:rFonts w:ascii="Arial" w:hAnsi="Arial" w:cs="Arial"/>
        </w:rPr>
      </w:pPr>
      <w:r w:rsidRPr="00E33F9A">
        <w:rPr>
          <w:rFonts w:ascii="Arial" w:hAnsi="Arial" w:cs="Arial"/>
        </w:rPr>
        <w:t>Soomro, Z.A., Shah, M.H. and Ahmed, J., 2016. Information security management needs more holistic approach: A literature review. International Journal of Information Management, 36(2), pp.215-225.</w:t>
      </w:r>
    </w:p>
    <w:p w14:paraId="089595C7" w14:textId="77777777" w:rsidR="00B52524" w:rsidRPr="00E33F9A" w:rsidRDefault="005E6C1D" w:rsidP="00E33F9A">
      <w:pPr>
        <w:spacing w:line="360" w:lineRule="auto"/>
        <w:ind w:left="720" w:hanging="720"/>
        <w:jc w:val="both"/>
        <w:rPr>
          <w:rFonts w:ascii="Arial" w:hAnsi="Arial" w:cs="Arial"/>
        </w:rPr>
      </w:pPr>
      <w:r w:rsidRPr="00E33F9A">
        <w:rPr>
          <w:rFonts w:ascii="Arial" w:hAnsi="Arial" w:cs="Arial"/>
        </w:rPr>
        <w:t>Westerman, G. and Bonnet, D., 2015. Revamping your business through digital transformation. MIT Sloan Management Review, 56(3), p.10.</w:t>
      </w:r>
    </w:p>
    <w:p w14:paraId="6D9FB5D4" w14:textId="77777777" w:rsidR="00B52524" w:rsidRPr="00E33F9A" w:rsidRDefault="005E6C1D" w:rsidP="00E33F9A">
      <w:pPr>
        <w:spacing w:line="360" w:lineRule="auto"/>
        <w:ind w:left="720" w:hanging="720"/>
        <w:jc w:val="both"/>
        <w:rPr>
          <w:rFonts w:ascii="Arial" w:hAnsi="Arial" w:cs="Arial"/>
        </w:rPr>
      </w:pPr>
      <w:r w:rsidRPr="00E33F9A">
        <w:rPr>
          <w:rFonts w:ascii="Arial" w:hAnsi="Arial" w:cs="Arial"/>
        </w:rPr>
        <w:t>Zhang, C., 2015. DeepDive: a data management system for automatic knowledge base construction. The University of Wisconsin-Madison, Madison, Wisconsin.</w:t>
      </w:r>
    </w:p>
    <w:p w14:paraId="230F6B3F" w14:textId="77777777" w:rsidR="001D6EDB" w:rsidRPr="00E33F9A" w:rsidRDefault="005E6C1D" w:rsidP="00E33F9A">
      <w:pPr>
        <w:spacing w:line="360" w:lineRule="auto"/>
        <w:rPr>
          <w:rFonts w:ascii="Arial" w:hAnsi="Arial" w:cs="Arial"/>
        </w:rPr>
      </w:pPr>
      <w:r w:rsidRPr="00E33F9A">
        <w:rPr>
          <w:rFonts w:ascii="Arial" w:hAnsi="Arial" w:cs="Arial"/>
        </w:rPr>
        <w:br w:type="page"/>
      </w:r>
    </w:p>
    <w:p w14:paraId="219212A6" w14:textId="77777777" w:rsidR="001D6EDB" w:rsidRPr="00E33F9A" w:rsidRDefault="001D6EDB" w:rsidP="00E33F9A">
      <w:pPr>
        <w:spacing w:line="360" w:lineRule="auto"/>
        <w:jc w:val="both"/>
        <w:rPr>
          <w:rFonts w:ascii="Arial" w:hAnsi="Arial" w:cs="Arial"/>
        </w:rPr>
      </w:pPr>
    </w:p>
    <w:p w14:paraId="7BE23E12" w14:textId="77777777" w:rsidR="00805D9C" w:rsidRPr="00E33F9A" w:rsidRDefault="00805D9C" w:rsidP="00E33F9A">
      <w:pPr>
        <w:spacing w:line="360" w:lineRule="auto"/>
        <w:jc w:val="both"/>
        <w:rPr>
          <w:rFonts w:ascii="Arial" w:hAnsi="Arial" w:cs="Arial"/>
        </w:rPr>
      </w:pPr>
    </w:p>
    <w:p w14:paraId="31743B97" w14:textId="77777777" w:rsidR="00D46D18" w:rsidRPr="00E33F9A" w:rsidRDefault="00D46D18" w:rsidP="00E33F9A">
      <w:pPr>
        <w:spacing w:line="360" w:lineRule="auto"/>
        <w:jc w:val="both"/>
        <w:rPr>
          <w:rFonts w:ascii="Arial" w:hAnsi="Arial" w:cs="Arial"/>
        </w:rPr>
      </w:pPr>
    </w:p>
    <w:p w14:paraId="531EDDDB" w14:textId="77777777" w:rsidR="00EB09AE" w:rsidRPr="00E33F9A" w:rsidRDefault="00EB09AE" w:rsidP="00E33F9A">
      <w:pPr>
        <w:spacing w:line="360" w:lineRule="auto"/>
        <w:jc w:val="both"/>
        <w:rPr>
          <w:rFonts w:ascii="Arial" w:hAnsi="Arial" w:cs="Arial"/>
        </w:rPr>
      </w:pPr>
    </w:p>
    <w:p w14:paraId="6231F7C5" w14:textId="77777777" w:rsidR="007E1298" w:rsidRPr="00E33F9A" w:rsidRDefault="005E6C1D" w:rsidP="00E33F9A">
      <w:pPr>
        <w:spacing w:line="360" w:lineRule="auto"/>
        <w:jc w:val="center"/>
        <w:rPr>
          <w:rFonts w:ascii="Arial" w:hAnsi="Arial" w:cs="Arial"/>
        </w:rPr>
      </w:pPr>
      <w:r w:rsidRPr="00E33F9A">
        <w:rPr>
          <w:rFonts w:ascii="Arial" w:hAnsi="Arial" w:cs="Arial"/>
        </w:rPr>
        <w:t xml:space="preserve"> </w:t>
      </w:r>
    </w:p>
    <w:p w14:paraId="31FB18E8" w14:textId="77777777" w:rsidR="007E1298" w:rsidRPr="00E33F9A" w:rsidRDefault="007E1298" w:rsidP="00E33F9A">
      <w:pPr>
        <w:spacing w:line="360" w:lineRule="auto"/>
        <w:jc w:val="center"/>
        <w:rPr>
          <w:rFonts w:ascii="Arial" w:hAnsi="Arial" w:cs="Arial"/>
        </w:rPr>
      </w:pPr>
    </w:p>
    <w:sectPr w:rsidR="007E1298" w:rsidRPr="00E33F9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217E7" w14:textId="77777777" w:rsidR="007D076E" w:rsidRDefault="007D076E" w:rsidP="00B41E92">
      <w:pPr>
        <w:spacing w:after="0" w:line="240" w:lineRule="auto"/>
      </w:pPr>
      <w:r>
        <w:separator/>
      </w:r>
    </w:p>
  </w:endnote>
  <w:endnote w:type="continuationSeparator" w:id="0">
    <w:p w14:paraId="6A92DB18" w14:textId="77777777" w:rsidR="007D076E" w:rsidRDefault="007D076E" w:rsidP="00B41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5194970"/>
      <w:docPartObj>
        <w:docPartGallery w:val="Page Numbers (Bottom of Page)"/>
        <w:docPartUnique/>
      </w:docPartObj>
    </w:sdtPr>
    <w:sdtEndPr>
      <w:rPr>
        <w:color w:val="7F7F7F" w:themeColor="background1" w:themeShade="7F"/>
        <w:spacing w:val="60"/>
      </w:rPr>
    </w:sdtEndPr>
    <w:sdtContent>
      <w:p w14:paraId="30BF0BCA" w14:textId="6689819A" w:rsidR="00B41E92" w:rsidRDefault="00B41E9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6ACE44" w14:textId="77777777" w:rsidR="00B41E92" w:rsidRDefault="00B41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94EF0" w14:textId="77777777" w:rsidR="007D076E" w:rsidRDefault="007D076E" w:rsidP="00B41E92">
      <w:pPr>
        <w:spacing w:after="0" w:line="240" w:lineRule="auto"/>
      </w:pPr>
      <w:r>
        <w:separator/>
      </w:r>
    </w:p>
  </w:footnote>
  <w:footnote w:type="continuationSeparator" w:id="0">
    <w:p w14:paraId="2FDC0717" w14:textId="77777777" w:rsidR="007D076E" w:rsidRDefault="007D076E" w:rsidP="00B41E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1248"/>
    <w:rsid w:val="000559CD"/>
    <w:rsid w:val="000D15BD"/>
    <w:rsid w:val="000E034B"/>
    <w:rsid w:val="001D6EDB"/>
    <w:rsid w:val="001F2CCA"/>
    <w:rsid w:val="002A1EEE"/>
    <w:rsid w:val="002C6818"/>
    <w:rsid w:val="00357660"/>
    <w:rsid w:val="00362C24"/>
    <w:rsid w:val="004241FB"/>
    <w:rsid w:val="00456FB8"/>
    <w:rsid w:val="00467919"/>
    <w:rsid w:val="004C583E"/>
    <w:rsid w:val="004E6CB3"/>
    <w:rsid w:val="004E7D7B"/>
    <w:rsid w:val="00541080"/>
    <w:rsid w:val="00543C21"/>
    <w:rsid w:val="00547679"/>
    <w:rsid w:val="005E6C1D"/>
    <w:rsid w:val="00611248"/>
    <w:rsid w:val="006350F6"/>
    <w:rsid w:val="00681B81"/>
    <w:rsid w:val="006A3AAB"/>
    <w:rsid w:val="006B64BC"/>
    <w:rsid w:val="00783E90"/>
    <w:rsid w:val="007D076E"/>
    <w:rsid w:val="007E1298"/>
    <w:rsid w:val="00805D9C"/>
    <w:rsid w:val="00844E60"/>
    <w:rsid w:val="00874FB1"/>
    <w:rsid w:val="008D3153"/>
    <w:rsid w:val="008E1155"/>
    <w:rsid w:val="00945F53"/>
    <w:rsid w:val="00963043"/>
    <w:rsid w:val="00985FD3"/>
    <w:rsid w:val="00A76FAB"/>
    <w:rsid w:val="00A93879"/>
    <w:rsid w:val="00AF21AF"/>
    <w:rsid w:val="00B41E92"/>
    <w:rsid w:val="00B52524"/>
    <w:rsid w:val="00B74AFF"/>
    <w:rsid w:val="00BC4FF3"/>
    <w:rsid w:val="00BD0C3F"/>
    <w:rsid w:val="00BF70BB"/>
    <w:rsid w:val="00CE0670"/>
    <w:rsid w:val="00D11AE0"/>
    <w:rsid w:val="00D46D18"/>
    <w:rsid w:val="00DC5568"/>
    <w:rsid w:val="00E33F9A"/>
    <w:rsid w:val="00E34190"/>
    <w:rsid w:val="00E443A4"/>
    <w:rsid w:val="00E64C30"/>
    <w:rsid w:val="00EA27B0"/>
    <w:rsid w:val="00EB09AE"/>
    <w:rsid w:val="00EE4227"/>
    <w:rsid w:val="00F22CA7"/>
    <w:rsid w:val="00F42B51"/>
    <w:rsid w:val="00F432C4"/>
    <w:rsid w:val="00FB45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42BE0"/>
  <w15:chartTrackingRefBased/>
  <w15:docId w15:val="{DF54D7D0-1E42-4F8E-B525-D3C2C5768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qFormat/>
    <w:rsid w:val="00BF70BB"/>
    <w:pPr>
      <w:spacing w:after="0" w:line="240" w:lineRule="auto"/>
      <w:outlineLvl w:val="0"/>
    </w:pPr>
    <w:rPr>
      <w:rFonts w:ascii="Times New Roman" w:eastAsia="Times New Roman" w:hAnsi="Times New Roman" w:cs="Times New Roman"/>
      <w:b/>
      <w:color w:val="000000" w:themeColor="text1"/>
      <w:sz w:val="24"/>
      <w:szCs w:val="32"/>
    </w:rPr>
  </w:style>
  <w:style w:type="paragraph" w:styleId="Heading2">
    <w:name w:val="heading 2"/>
    <w:link w:val="Heading2Char"/>
    <w:qFormat/>
    <w:rsid w:val="00BF70BB"/>
    <w:pPr>
      <w:spacing w:after="0" w:line="240" w:lineRule="auto"/>
      <w:outlineLvl w:val="1"/>
    </w:pPr>
    <w:rPr>
      <w:rFonts w:ascii="Times New Roman" w:eastAsia="Times New Roman" w:hAnsi="Times New Roman" w:cs="Times New Roman"/>
      <w:b/>
      <w:color w:val="000000" w:themeColor="text1"/>
      <w:sz w:val="24"/>
      <w:szCs w:val="26"/>
    </w:rPr>
  </w:style>
  <w:style w:type="paragraph" w:styleId="Heading3">
    <w:name w:val="heading 3"/>
    <w:basedOn w:val="Normal"/>
    <w:next w:val="Normal"/>
    <w:link w:val="Heading3Char"/>
    <w:autoRedefine/>
    <w:uiPriority w:val="9"/>
    <w:unhideWhenUsed/>
    <w:qFormat/>
    <w:rsid w:val="00A76FAB"/>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AF21AF"/>
    <w:pPr>
      <w:keepNext/>
      <w:keepLines/>
      <w:spacing w:before="40" w:after="0"/>
      <w:outlineLvl w:val="3"/>
    </w:pPr>
    <w:rPr>
      <w:rFonts w:ascii="Times New Roman" w:eastAsiaTheme="majorEastAsia" w:hAnsi="Times New Roman" w:cstheme="majorBidi"/>
      <w:b/>
      <w:i/>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F70BB"/>
    <w:rPr>
      <w:rFonts w:ascii="Times New Roman" w:eastAsia="Times New Roman" w:hAnsi="Times New Roman" w:cs="Times New Roman"/>
      <w:b/>
      <w:color w:val="000000" w:themeColor="text1"/>
      <w:sz w:val="24"/>
      <w:szCs w:val="32"/>
    </w:rPr>
  </w:style>
  <w:style w:type="character" w:customStyle="1" w:styleId="Heading2Char">
    <w:name w:val="Heading 2 Char"/>
    <w:basedOn w:val="DefaultParagraphFont"/>
    <w:link w:val="Heading2"/>
    <w:rsid w:val="00BF70BB"/>
    <w:rPr>
      <w:rFonts w:ascii="Times New Roman" w:eastAsia="Times New Roman" w:hAnsi="Times New Roman" w:cs="Times New Roman"/>
      <w:b/>
      <w:color w:val="000000" w:themeColor="text1"/>
      <w:sz w:val="24"/>
      <w:szCs w:val="26"/>
    </w:rPr>
  </w:style>
  <w:style w:type="character" w:customStyle="1" w:styleId="Heading3Char">
    <w:name w:val="Heading 3 Char"/>
    <w:basedOn w:val="DefaultParagraphFont"/>
    <w:link w:val="Heading3"/>
    <w:uiPriority w:val="9"/>
    <w:rsid w:val="00A76FAB"/>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AF21AF"/>
    <w:rPr>
      <w:rFonts w:ascii="Times New Roman" w:eastAsiaTheme="majorEastAsia" w:hAnsi="Times New Roman" w:cstheme="majorBidi"/>
      <w:b/>
      <w:i/>
      <w:iCs/>
      <w:sz w:val="24"/>
    </w:rPr>
  </w:style>
  <w:style w:type="paragraph" w:styleId="TOCHeading">
    <w:name w:val="TOC Heading"/>
    <w:basedOn w:val="Heading1"/>
    <w:next w:val="Normal"/>
    <w:uiPriority w:val="39"/>
    <w:unhideWhenUsed/>
    <w:qFormat/>
    <w:rsid w:val="00844E60"/>
    <w:pPr>
      <w:keepNext/>
      <w:keepLines/>
      <w:spacing w:before="240" w:line="259" w:lineRule="auto"/>
      <w:outlineLvl w:val="9"/>
    </w:pPr>
    <w:rPr>
      <w:rFonts w:asciiTheme="majorHAnsi" w:eastAsiaTheme="majorEastAsia" w:hAnsiTheme="majorHAnsi" w:cstheme="majorBidi"/>
      <w:b w:val="0"/>
      <w:color w:val="2E74B5" w:themeColor="accent1" w:themeShade="BF"/>
      <w:sz w:val="32"/>
    </w:rPr>
  </w:style>
  <w:style w:type="paragraph" w:styleId="TOC1">
    <w:name w:val="toc 1"/>
    <w:basedOn w:val="Normal"/>
    <w:next w:val="Normal"/>
    <w:autoRedefine/>
    <w:uiPriority w:val="39"/>
    <w:unhideWhenUsed/>
    <w:rsid w:val="00844E60"/>
    <w:pPr>
      <w:spacing w:after="100"/>
    </w:pPr>
  </w:style>
  <w:style w:type="paragraph" w:styleId="TOC2">
    <w:name w:val="toc 2"/>
    <w:basedOn w:val="Normal"/>
    <w:next w:val="Normal"/>
    <w:autoRedefine/>
    <w:uiPriority w:val="39"/>
    <w:unhideWhenUsed/>
    <w:rsid w:val="00844E60"/>
    <w:pPr>
      <w:spacing w:after="100"/>
      <w:ind w:left="220"/>
    </w:pPr>
  </w:style>
  <w:style w:type="character" w:styleId="Hyperlink">
    <w:name w:val="Hyperlink"/>
    <w:basedOn w:val="DefaultParagraphFont"/>
    <w:uiPriority w:val="99"/>
    <w:unhideWhenUsed/>
    <w:rsid w:val="00844E60"/>
    <w:rPr>
      <w:color w:val="0563C1" w:themeColor="hyperlink"/>
      <w:u w:val="single"/>
    </w:rPr>
  </w:style>
  <w:style w:type="paragraph" w:styleId="Header">
    <w:name w:val="header"/>
    <w:basedOn w:val="Normal"/>
    <w:link w:val="HeaderChar"/>
    <w:uiPriority w:val="99"/>
    <w:unhideWhenUsed/>
    <w:rsid w:val="00B41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E92"/>
  </w:style>
  <w:style w:type="paragraph" w:styleId="Footer">
    <w:name w:val="footer"/>
    <w:basedOn w:val="Normal"/>
    <w:link w:val="FooterChar"/>
    <w:uiPriority w:val="99"/>
    <w:unhideWhenUsed/>
    <w:rsid w:val="00B41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E92"/>
  </w:style>
  <w:style w:type="paragraph" w:styleId="NoSpacing">
    <w:name w:val="No Spacing"/>
    <w:link w:val="NoSpacingChar"/>
    <w:uiPriority w:val="1"/>
    <w:qFormat/>
    <w:rsid w:val="00B41E92"/>
    <w:pPr>
      <w:spacing w:after="0" w:line="240" w:lineRule="auto"/>
    </w:pPr>
    <w:rPr>
      <w:rFonts w:eastAsiaTheme="minorEastAsia"/>
    </w:rPr>
  </w:style>
  <w:style w:type="character" w:customStyle="1" w:styleId="NoSpacingChar">
    <w:name w:val="No Spacing Char"/>
    <w:basedOn w:val="DefaultParagraphFont"/>
    <w:link w:val="NoSpacing"/>
    <w:uiPriority w:val="1"/>
    <w:rsid w:val="00B41E9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73C054-3397-4B0B-96BB-E14DCDAF8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2301</Words>
  <Characters>13116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Ade Okunlola (PGT)</cp:lastModifiedBy>
  <cp:revision>2</cp:revision>
  <dcterms:created xsi:type="dcterms:W3CDTF">2023-01-05T17:56:00Z</dcterms:created>
  <dcterms:modified xsi:type="dcterms:W3CDTF">2023-01-05T17:56:00Z</dcterms:modified>
</cp:coreProperties>
</file>