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4421106"/>
        <w:docPartObj>
          <w:docPartGallery w:val="Cover Pages"/>
          <w:docPartUnique/>
        </w:docPartObj>
      </w:sdtPr>
      <w:sdtEndPr>
        <w:rPr>
          <w:rFonts w:ascii="Arial" w:hAnsi="Arial" w:cs="Arial"/>
        </w:rPr>
      </w:sdtEndPr>
      <w:sdtContent>
        <w:p w14:paraId="22E991C4" w14:textId="0140062F" w:rsidR="00E926B2" w:rsidRDefault="00E926B2"/>
        <w:p w14:paraId="272DFEBF" w14:textId="210A9A9C" w:rsidR="008E7DD9" w:rsidRPr="00D766A6" w:rsidRDefault="00E926B2" w:rsidP="006F52DF">
          <w:pPr>
            <w:rPr>
              <w:rFonts w:ascii="Arial" w:hAnsi="Arial" w:cs="Arial"/>
            </w:rPr>
          </w:pPr>
          <w:r>
            <w:rPr>
              <w:noProof/>
            </w:rPr>
            <mc:AlternateContent>
              <mc:Choice Requires="wps">
                <w:drawing>
                  <wp:anchor distT="0" distB="0" distL="114300" distR="114300" simplePos="0" relativeHeight="251663360" behindDoc="0" locked="0" layoutInCell="1" allowOverlap="1" wp14:anchorId="421ECEBE" wp14:editId="0E5683AE">
                    <wp:simplePos x="0" y="0"/>
                    <wp:positionH relativeFrom="column">
                      <wp:posOffset>1000125</wp:posOffset>
                    </wp:positionH>
                    <wp:positionV relativeFrom="paragraph">
                      <wp:posOffset>5067300</wp:posOffset>
                    </wp:positionV>
                    <wp:extent cx="3162300" cy="2571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3162300" cy="257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0628C3" w14:textId="79C58FFA" w:rsidR="00E926B2" w:rsidRDefault="00E926B2" w:rsidP="00E926B2">
                                <w:pPr>
                                  <w:jc w:val="center"/>
                                </w:pPr>
                                <w:r>
                                  <w:t>PR</w:t>
                                </w:r>
                                <w:r w:rsidR="006F52DF">
                                  <w:t>OFESSOR: Mr. Matthew Brian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1ECEBE" id="Rectangle 1" o:spid="_x0000_s1026" style="position:absolute;margin-left:78.75pt;margin-top:399pt;width:249pt;height:20.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" fillcolor="#5b9bd5 [3204]" strokecolor="#1f4d78 [1604]" strokeweight="1pt">
                    <v:textbox>
                      <w:txbxContent>
                        <w:p w14:paraId="330628C3" w14:textId="79C58FFA" w:rsidR="00E926B2" w:rsidRDefault="00E926B2" w:rsidP="00E926B2">
                          <w:pPr>
                            <w:jc w:val="center"/>
                          </w:pPr>
                          <w:r>
                            <w:t>PR</w:t>
                          </w:r>
                          <w:r w:rsidR="006F52DF">
                            <w:t>OFESSOR: Mr. Matthew Brian</w:t>
                          </w:r>
                        </w:p>
                      </w:txbxContent>
                    </v:textbox>
                  </v:rect>
                </w:pict>
              </mc:Fallback>
            </mc:AlternateContent>
          </w:r>
          <w:r>
            <w:rPr>
              <w:noProof/>
            </w:rPr>
            <mc:AlternateContent>
              <mc:Choice Requires="wpg">
                <w:drawing>
                  <wp:anchor distT="0" distB="0" distL="114300" distR="114300" simplePos="0" relativeHeight="251659264" behindDoc="1" locked="0" layoutInCell="1" allowOverlap="1" wp14:anchorId="427F7161" wp14:editId="2E2D7B78">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B6245C0" w14:textId="46F32232" w:rsidR="00E926B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926B2">
                                        <w:rPr>
                                          <w:color w:val="FFFFFF" w:themeColor="background1"/>
                                          <w:sz w:val="72"/>
                                          <w:szCs w:val="72"/>
                                        </w:rPr>
                                        <w:t>Academic Skills (LCBB400)</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27F7161"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B6245C0" w14:textId="46F32232" w:rsidR="00E926B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926B2">
                                  <w:rPr>
                                    <w:color w:val="FFFFFF" w:themeColor="background1"/>
                                    <w:sz w:val="72"/>
                                    <w:szCs w:val="72"/>
                                  </w:rPr>
                                  <w:t>Academic Skills (LCBB400)</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1E66D48" wp14:editId="1FFB2F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1A90BE" w14:textId="1412B986" w:rsidR="00E926B2"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F52DF">
                                      <w:rPr>
                                        <w:caps/>
                                        <w:color w:val="7F7F7F" w:themeColor="text1" w:themeTint="80"/>
                                        <w:sz w:val="18"/>
                                        <w:szCs w:val="18"/>
                                      </w:rPr>
                                      <w:t>UNIVERSITY OF WALES TRINITAS sAINT dAVID</w:t>
                                    </w:r>
                                  </w:sdtContent>
                                </w:sdt>
                                <w:r w:rsidR="00E926B2">
                                  <w:rPr>
                                    <w:caps/>
                                    <w:color w:val="7F7F7F" w:themeColor="text1" w:themeTint="80"/>
                                    <w:sz w:val="18"/>
                                    <w:szCs w:val="18"/>
                                  </w:rPr>
                                  <w:t> </w:t>
                                </w:r>
                                <w:r w:rsidR="00E926B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F52DF">
                                      <w:rPr>
                                        <w:color w:val="7F7F7F" w:themeColor="text1" w:themeTint="80"/>
                                        <w:sz w:val="18"/>
                                        <w:szCs w:val="18"/>
                                      </w:rPr>
                                      <w:t>BIRMINGHAM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1E66D48" id="_x0000_t202" coordsize="21600,21600" o:spt="202" path="m,l,21600r21600,l21600,xe">
                    <v:stroke joinstyle="miter"/>
                    <v:path gradientshapeok="t" o:connecttype="rect"/>
                  </v:shapetype>
                  <v:shape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741A90BE" w14:textId="1412B986" w:rsidR="00E926B2"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F52DF">
                                <w:rPr>
                                  <w:caps/>
                                  <w:color w:val="7F7F7F" w:themeColor="text1" w:themeTint="80"/>
                                  <w:sz w:val="18"/>
                                  <w:szCs w:val="18"/>
                                </w:rPr>
                                <w:t>UNIVERSITY OF WALES TRINITAS sAINT dAVID</w:t>
                              </w:r>
                            </w:sdtContent>
                          </w:sdt>
                          <w:r w:rsidR="00E926B2">
                            <w:rPr>
                              <w:caps/>
                              <w:color w:val="7F7F7F" w:themeColor="text1" w:themeTint="80"/>
                              <w:sz w:val="18"/>
                              <w:szCs w:val="18"/>
                            </w:rPr>
                            <w:t> </w:t>
                          </w:r>
                          <w:r w:rsidR="00E926B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F52DF">
                                <w:rPr>
                                  <w:color w:val="7F7F7F" w:themeColor="text1" w:themeTint="80"/>
                                  <w:sz w:val="18"/>
                                  <w:szCs w:val="18"/>
                                </w:rPr>
                                <w:t>BIRMINGHAM</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26BAAD1" wp14:editId="7784BB1C">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A2FB97E" w14:textId="58A6CAF9" w:rsidR="00E926B2" w:rsidRDefault="002724E1">
                                    <w:pPr>
                                      <w:pStyle w:val="NoSpacing"/>
                                      <w:spacing w:before="40" w:after="40"/>
                                      <w:rPr>
                                        <w:caps/>
                                        <w:color w:val="5B9BD5" w:themeColor="accent1"/>
                                        <w:sz w:val="28"/>
                                        <w:szCs w:val="28"/>
                                      </w:rPr>
                                    </w:pPr>
                                    <w:r>
                                      <w:rPr>
                                        <w:caps/>
                                        <w:color w:val="5B9BD5" w:themeColor="accent1"/>
                                        <w:sz w:val="28"/>
                                        <w:szCs w:val="28"/>
                                      </w:rPr>
                                      <w:t>Critical Thinking</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3EBE2FA" w14:textId="751D6EC8" w:rsidR="00E926B2" w:rsidRDefault="00E926B2">
                                    <w:pPr>
                                      <w:pStyle w:val="NoSpacing"/>
                                      <w:spacing w:before="40" w:after="40"/>
                                      <w:rPr>
                                        <w:caps/>
                                        <w:color w:val="4472C4" w:themeColor="accent5"/>
                                        <w:sz w:val="24"/>
                                        <w:szCs w:val="24"/>
                                      </w:rPr>
                                    </w:pPr>
                                    <w:r>
                                      <w:rPr>
                                        <w:caps/>
                                        <w:color w:val="4472C4" w:themeColor="accent5"/>
                                        <w:sz w:val="24"/>
                                        <w:szCs w:val="24"/>
                                      </w:rPr>
                                      <w:t>Student: Ionica Toader</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26BAAD1"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A2FB97E" w14:textId="58A6CAF9" w:rsidR="00E926B2" w:rsidRDefault="002724E1">
                              <w:pPr>
                                <w:pStyle w:val="NoSpacing"/>
                                <w:spacing w:before="40" w:after="40"/>
                                <w:rPr>
                                  <w:caps/>
                                  <w:color w:val="5B9BD5" w:themeColor="accent1"/>
                                  <w:sz w:val="28"/>
                                  <w:szCs w:val="28"/>
                                </w:rPr>
                              </w:pPr>
                              <w:r>
                                <w:rPr>
                                  <w:caps/>
                                  <w:color w:val="5B9BD5" w:themeColor="accent1"/>
                                  <w:sz w:val="28"/>
                                  <w:szCs w:val="28"/>
                                </w:rPr>
                                <w:t>Critical Thinking</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3EBE2FA" w14:textId="751D6EC8" w:rsidR="00E926B2" w:rsidRDefault="00E926B2">
                              <w:pPr>
                                <w:pStyle w:val="NoSpacing"/>
                                <w:spacing w:before="40" w:after="40"/>
                                <w:rPr>
                                  <w:caps/>
                                  <w:color w:val="4472C4" w:themeColor="accent5"/>
                                  <w:sz w:val="24"/>
                                  <w:szCs w:val="24"/>
                                </w:rPr>
                              </w:pPr>
                              <w:r>
                                <w:rPr>
                                  <w:caps/>
                                  <w:color w:val="4472C4" w:themeColor="accent5"/>
                                  <w:sz w:val="24"/>
                                  <w:szCs w:val="24"/>
                                </w:rPr>
                                <w:t>Student: Ionica Toader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A0B214D" wp14:editId="580968C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B6F603F" w14:textId="67A182AE" w:rsidR="00E926B2" w:rsidRDefault="00E926B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0B214D"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GGTpz4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B6F603F" w14:textId="67A182AE" w:rsidR="00E926B2" w:rsidRDefault="00E926B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hAnsi="Arial" w:cs="Arial"/>
            </w:rPr>
            <w:br w:type="page"/>
          </w:r>
        </w:p>
      </w:sdtContent>
    </w:sdt>
    <w:p w14:paraId="25AD8C50" w14:textId="2EEF1016" w:rsidR="00E845EA" w:rsidRPr="00C13158" w:rsidRDefault="00922A88" w:rsidP="00CE7B52">
      <w:pPr>
        <w:spacing w:line="360" w:lineRule="auto"/>
        <w:ind w:firstLine="720"/>
        <w:jc w:val="both"/>
        <w:rPr>
          <w:rFonts w:cstheme="minorHAnsi"/>
        </w:rPr>
      </w:pPr>
      <w:r w:rsidRPr="00CF3C4C">
        <w:rPr>
          <w:rFonts w:cstheme="minorHAnsi"/>
        </w:rPr>
        <w:lastRenderedPageBreak/>
        <w:t xml:space="preserve">As a student, it is </w:t>
      </w:r>
      <w:r w:rsidR="00C13158">
        <w:rPr>
          <w:rFonts w:cstheme="minorHAnsi"/>
        </w:rPr>
        <w:t>essential</w:t>
      </w:r>
      <w:r w:rsidRPr="00CF3C4C">
        <w:rPr>
          <w:rFonts w:cstheme="minorHAnsi"/>
        </w:rPr>
        <w:t xml:space="preserve"> to develop academic skills as </w:t>
      </w:r>
      <w:r w:rsidR="00CF3C4C" w:rsidRPr="00CF3C4C">
        <w:rPr>
          <w:rFonts w:cstheme="minorHAnsi"/>
        </w:rPr>
        <w:t>the</w:t>
      </w:r>
      <w:r w:rsidR="00C13158">
        <w:rPr>
          <w:rFonts w:cstheme="minorHAnsi"/>
        </w:rPr>
        <w:t>y</w:t>
      </w:r>
      <w:r w:rsidR="00CF3C4C" w:rsidRPr="00CF3C4C">
        <w:rPr>
          <w:rFonts w:cstheme="minorHAnsi"/>
        </w:rPr>
        <w:t xml:space="preserve"> encourage students to learn more efficiently. Furthermore, they help students </w:t>
      </w:r>
      <w:r w:rsidR="00320551" w:rsidRPr="00320551">
        <w:rPr>
          <w:rFonts w:cstheme="minorHAnsi"/>
        </w:rPr>
        <w:t>expand clear and concise discussions in essays and</w:t>
      </w:r>
      <w:r w:rsidRPr="00CF3C4C">
        <w:rPr>
          <w:rFonts w:cstheme="minorHAnsi"/>
        </w:rPr>
        <w:t xml:space="preserve"> </w:t>
      </w:r>
      <w:r w:rsidR="00320551">
        <w:rPr>
          <w:rFonts w:cstheme="minorHAnsi"/>
        </w:rPr>
        <w:t xml:space="preserve">in </w:t>
      </w:r>
      <w:r w:rsidRPr="00CF3C4C">
        <w:rPr>
          <w:rFonts w:cstheme="minorHAnsi"/>
        </w:rPr>
        <w:t>the classroom. Critical thinking</w:t>
      </w:r>
      <w:r w:rsidR="00CF3C4C" w:rsidRPr="00CF3C4C">
        <w:rPr>
          <w:rFonts w:cstheme="minorHAnsi"/>
        </w:rPr>
        <w:t xml:space="preserve"> is</w:t>
      </w:r>
      <w:r w:rsidRPr="00CF3C4C">
        <w:rPr>
          <w:rFonts w:cstheme="minorHAnsi"/>
        </w:rPr>
        <w:t xml:space="preserve"> a</w:t>
      </w:r>
      <w:r w:rsidR="00320551">
        <w:rPr>
          <w:rFonts w:cstheme="minorHAnsi"/>
        </w:rPr>
        <w:t xml:space="preserve"> crucial</w:t>
      </w:r>
      <w:r w:rsidRPr="00CF3C4C">
        <w:rPr>
          <w:rFonts w:cstheme="minorHAnsi"/>
        </w:rPr>
        <w:t xml:space="preserve"> academic ability that </w:t>
      </w:r>
      <w:r w:rsidR="00320551" w:rsidRPr="00320551">
        <w:rPr>
          <w:rFonts w:cstheme="minorHAnsi"/>
        </w:rPr>
        <w:t>enables students to analyze discussions and make informed decisions</w:t>
      </w:r>
      <w:r w:rsidR="00320551">
        <w:rPr>
          <w:rFonts w:cstheme="minorHAnsi"/>
        </w:rPr>
        <w:t xml:space="preserve"> </w:t>
      </w:r>
      <w:r w:rsidRPr="00CF3C4C">
        <w:rPr>
          <w:rFonts w:cstheme="minorHAnsi"/>
        </w:rPr>
        <w:t xml:space="preserve">in their personal </w:t>
      </w:r>
      <w:r w:rsidR="00320551">
        <w:rPr>
          <w:rFonts w:cstheme="minorHAnsi"/>
        </w:rPr>
        <w:t xml:space="preserve">and professional </w:t>
      </w:r>
      <w:r w:rsidRPr="00CF3C4C">
        <w:rPr>
          <w:rFonts w:cstheme="minorHAnsi"/>
        </w:rPr>
        <w:t xml:space="preserve">development. </w:t>
      </w:r>
      <w:r w:rsidR="00E845EA" w:rsidRPr="00CF3C4C">
        <w:rPr>
          <w:rFonts w:cstheme="minorHAnsi"/>
        </w:rPr>
        <w:t>According to</w:t>
      </w:r>
      <w:r w:rsidR="002724E1" w:rsidRPr="00CF3C4C">
        <w:rPr>
          <w:rFonts w:cstheme="minorHAnsi"/>
        </w:rPr>
        <w:t xml:space="preserve"> the</w:t>
      </w:r>
      <w:r w:rsidR="00E845EA" w:rsidRPr="00CF3C4C">
        <w:rPr>
          <w:rFonts w:cstheme="minorHAnsi"/>
        </w:rPr>
        <w:t xml:space="preserve"> Oxford</w:t>
      </w:r>
      <w:r w:rsidR="002724E1" w:rsidRPr="00CF3C4C">
        <w:rPr>
          <w:rFonts w:cstheme="minorHAnsi"/>
        </w:rPr>
        <w:t xml:space="preserve"> English</w:t>
      </w:r>
      <w:r w:rsidR="00E845EA" w:rsidRPr="00CF3C4C">
        <w:rPr>
          <w:rFonts w:cstheme="minorHAnsi"/>
        </w:rPr>
        <w:t xml:space="preserve"> dictionary, </w:t>
      </w:r>
      <w:r w:rsidR="005F7F36" w:rsidRPr="00CF3C4C">
        <w:rPr>
          <w:rFonts w:cstheme="minorHAnsi"/>
        </w:rPr>
        <w:t>“</w:t>
      </w:r>
      <w:r w:rsidR="00E845EA" w:rsidRPr="00CF3C4C">
        <w:rPr>
          <w:rFonts w:cstheme="minorHAnsi"/>
        </w:rPr>
        <w:t xml:space="preserve">critical thinking is </w:t>
      </w:r>
      <w:r w:rsidR="00E845EA" w:rsidRPr="00CF3C4C">
        <w:rPr>
          <w:rFonts w:cstheme="minorHAnsi"/>
          <w:shd w:val="clear" w:color="auto" w:fill="FFFFFF"/>
        </w:rPr>
        <w:t>​</w:t>
      </w:r>
      <w:r w:rsidR="00E845EA" w:rsidRPr="00CF3C4C">
        <w:rPr>
          <w:rFonts w:cstheme="minorHAnsi"/>
        </w:rPr>
        <w:t xml:space="preserve">the process of </w:t>
      </w:r>
      <w:r w:rsidR="00CF3C4C" w:rsidRPr="00CF3C4C">
        <w:rPr>
          <w:rFonts w:cstheme="minorHAnsi"/>
        </w:rPr>
        <w:t>analyzing</w:t>
      </w:r>
      <w:r w:rsidR="00E845EA" w:rsidRPr="00CF3C4C">
        <w:rPr>
          <w:rFonts w:cstheme="minorHAnsi"/>
        </w:rPr>
        <w:t xml:space="preserve"> information </w:t>
      </w:r>
      <w:r w:rsidR="00320551">
        <w:rPr>
          <w:rFonts w:cstheme="minorHAnsi"/>
        </w:rPr>
        <w:t>to</w:t>
      </w:r>
      <w:r w:rsidR="00E845EA" w:rsidRPr="00CF3C4C">
        <w:rPr>
          <w:rFonts w:cstheme="minorHAnsi"/>
        </w:rPr>
        <w:t xml:space="preserve"> make a logical decision about the extent to which you believe something to </w:t>
      </w:r>
      <w:r w:rsidR="00E845EA" w:rsidRPr="00C13158">
        <w:rPr>
          <w:rFonts w:cstheme="minorHAnsi"/>
        </w:rPr>
        <w:t>be true or false</w:t>
      </w:r>
      <w:r w:rsidR="005F7F36" w:rsidRPr="00C13158">
        <w:rPr>
          <w:rFonts w:cstheme="minorHAnsi"/>
        </w:rPr>
        <w:t>”</w:t>
      </w:r>
      <w:r w:rsidR="00167A99">
        <w:rPr>
          <w:rFonts w:cstheme="minorHAnsi"/>
        </w:rPr>
        <w:t xml:space="preserve"> (Oxford University Press, 2022).</w:t>
      </w:r>
    </w:p>
    <w:p w14:paraId="3712C0D0" w14:textId="2A5AE6D4" w:rsidR="00CE7B52" w:rsidRPr="00C13158" w:rsidRDefault="00922A88" w:rsidP="00CE7B52">
      <w:pPr>
        <w:spacing w:line="360" w:lineRule="auto"/>
        <w:ind w:firstLine="720"/>
        <w:jc w:val="both"/>
        <w:rPr>
          <w:rFonts w:cstheme="minorHAnsi"/>
        </w:rPr>
      </w:pPr>
      <w:r w:rsidRPr="00C13158">
        <w:rPr>
          <w:rFonts w:cstheme="minorHAnsi"/>
        </w:rPr>
        <w:t>This essay</w:t>
      </w:r>
      <w:r w:rsidR="00CE7B52" w:rsidRPr="00C13158">
        <w:rPr>
          <w:rFonts w:cstheme="minorHAnsi"/>
        </w:rPr>
        <w:t xml:space="preserve"> will </w:t>
      </w:r>
      <w:r w:rsidR="00E845EA" w:rsidRPr="00C13158">
        <w:rPr>
          <w:rFonts w:cstheme="minorHAnsi"/>
        </w:rPr>
        <w:t>explore</w:t>
      </w:r>
      <w:r w:rsidR="00CE7B52" w:rsidRPr="00C13158">
        <w:rPr>
          <w:rFonts w:cstheme="minorHAnsi"/>
        </w:rPr>
        <w:t xml:space="preserve"> critical thinking and its benefits. Such benefits include students</w:t>
      </w:r>
      <w:r w:rsidR="002724E1" w:rsidRPr="00C13158">
        <w:rPr>
          <w:rFonts w:cstheme="minorHAnsi"/>
        </w:rPr>
        <w:t xml:space="preserve"> better</w:t>
      </w:r>
      <w:r w:rsidR="00CE7B52" w:rsidRPr="00C13158">
        <w:rPr>
          <w:rFonts w:cstheme="minorHAnsi"/>
        </w:rPr>
        <w:t xml:space="preserve"> understand</w:t>
      </w:r>
      <w:r w:rsidR="002724E1" w:rsidRPr="00C13158">
        <w:rPr>
          <w:rFonts w:cstheme="minorHAnsi"/>
        </w:rPr>
        <w:t>ing of</w:t>
      </w:r>
      <w:r w:rsidR="00CE7B52" w:rsidRPr="00C13158">
        <w:rPr>
          <w:rFonts w:cstheme="minorHAnsi"/>
        </w:rPr>
        <w:t xml:space="preserve"> the material they are studying</w:t>
      </w:r>
      <w:r w:rsidR="008473E3" w:rsidRPr="00C13158">
        <w:rPr>
          <w:rFonts w:cstheme="minorHAnsi"/>
        </w:rPr>
        <w:t>,</w:t>
      </w:r>
      <w:r w:rsidR="00CE7B52" w:rsidRPr="00C13158">
        <w:rPr>
          <w:rFonts w:cstheme="minorHAnsi"/>
        </w:rPr>
        <w:t xml:space="preserve"> assist</w:t>
      </w:r>
      <w:r w:rsidR="002724E1" w:rsidRPr="00C13158">
        <w:rPr>
          <w:rFonts w:cstheme="minorHAnsi"/>
        </w:rPr>
        <w:t>ing</w:t>
      </w:r>
      <w:r w:rsidR="00CE7B52" w:rsidRPr="00C13158">
        <w:rPr>
          <w:rFonts w:cstheme="minorHAnsi"/>
        </w:rPr>
        <w:t xml:space="preserve"> them in questioning information and thinking critically about it, making better </w:t>
      </w:r>
      <w:proofErr w:type="gramStart"/>
      <w:r w:rsidR="00CE7B52" w:rsidRPr="000E76CB">
        <w:rPr>
          <w:rFonts w:cstheme="minorHAnsi"/>
        </w:rPr>
        <w:t>decisions</w:t>
      </w:r>
      <w:proofErr w:type="gramEnd"/>
      <w:r w:rsidR="00CE7B52" w:rsidRPr="000E76CB">
        <w:rPr>
          <w:rFonts w:cstheme="minorHAnsi"/>
        </w:rPr>
        <w:t xml:space="preserve"> and </w:t>
      </w:r>
      <w:r w:rsidR="00E845EA" w:rsidRPr="000E76CB">
        <w:rPr>
          <w:rFonts w:cstheme="minorHAnsi"/>
        </w:rPr>
        <w:t>convey</w:t>
      </w:r>
      <w:r w:rsidR="008473E3" w:rsidRPr="000E76CB">
        <w:rPr>
          <w:rFonts w:cstheme="minorHAnsi"/>
        </w:rPr>
        <w:t>ing</w:t>
      </w:r>
      <w:r w:rsidR="00E845EA" w:rsidRPr="000E76CB">
        <w:rPr>
          <w:rFonts w:cstheme="minorHAnsi"/>
        </w:rPr>
        <w:t xml:space="preserve"> </w:t>
      </w:r>
      <w:r w:rsidR="00CE7B52" w:rsidRPr="000E76CB">
        <w:rPr>
          <w:rFonts w:cstheme="minorHAnsi"/>
        </w:rPr>
        <w:t>their thoughts and ideas better</w:t>
      </w:r>
      <w:r w:rsidR="004374DD" w:rsidRPr="000E76CB">
        <w:rPr>
          <w:rFonts w:cstheme="minorHAnsi"/>
        </w:rPr>
        <w:t xml:space="preserve"> independently through their filter</w:t>
      </w:r>
      <w:r w:rsidR="00CE7B52" w:rsidRPr="000E76CB">
        <w:rPr>
          <w:rFonts w:cstheme="minorHAnsi"/>
        </w:rPr>
        <w:t>. We will also look at ways</w:t>
      </w:r>
      <w:r w:rsidR="00CE7B52" w:rsidRPr="00C13158">
        <w:rPr>
          <w:rFonts w:cstheme="minorHAnsi"/>
        </w:rPr>
        <w:t xml:space="preserve"> in which future first-year students can develop critical thinking skills at UWTSD-Birmingham. </w:t>
      </w:r>
    </w:p>
    <w:p w14:paraId="6413FEB8" w14:textId="6E1FCEEE" w:rsidR="008D1059" w:rsidRPr="009563CB" w:rsidRDefault="008D1059" w:rsidP="008D1059">
      <w:pPr>
        <w:spacing w:line="360" w:lineRule="auto"/>
        <w:rPr>
          <w:rFonts w:cstheme="minorHAnsi"/>
          <w:b/>
        </w:rPr>
      </w:pPr>
      <w:r w:rsidRPr="009563CB">
        <w:rPr>
          <w:rFonts w:cstheme="minorHAnsi"/>
          <w:b/>
        </w:rPr>
        <w:t xml:space="preserve">Benefits of critical thinking </w:t>
      </w:r>
      <w:r w:rsidRPr="009563CB">
        <w:rPr>
          <w:rFonts w:cstheme="minorHAnsi"/>
          <w:b/>
          <w:bCs/>
        </w:rPr>
        <w:t>required for success in higher education studies</w:t>
      </w:r>
      <w:r w:rsidRPr="009563CB">
        <w:rPr>
          <w:rFonts w:cstheme="minorHAnsi"/>
          <w:b/>
        </w:rPr>
        <w:t>.</w:t>
      </w:r>
    </w:p>
    <w:p w14:paraId="3E8B0F3A" w14:textId="683B1D67" w:rsidR="00885068" w:rsidRPr="008473E3" w:rsidRDefault="008473E3" w:rsidP="008473E3">
      <w:pPr>
        <w:pStyle w:val="ListParagraph"/>
        <w:numPr>
          <w:ilvl w:val="0"/>
          <w:numId w:val="10"/>
        </w:numPr>
        <w:spacing w:line="360" w:lineRule="auto"/>
        <w:jc w:val="both"/>
        <w:rPr>
          <w:rFonts w:cstheme="minorHAnsi"/>
        </w:rPr>
      </w:pPr>
      <w:r w:rsidRPr="00C13158">
        <w:rPr>
          <w:rFonts w:cstheme="minorHAnsi"/>
          <w:bCs/>
          <w:u w:val="single"/>
        </w:rPr>
        <w:t xml:space="preserve">Being an </w:t>
      </w:r>
      <w:r w:rsidR="00356E4F" w:rsidRPr="00C13158">
        <w:rPr>
          <w:rFonts w:cstheme="minorHAnsi"/>
          <w:bCs/>
          <w:u w:val="single"/>
        </w:rPr>
        <w:t>Independent Thinker</w:t>
      </w:r>
      <w:r w:rsidR="005200EA" w:rsidRPr="00C13158">
        <w:rPr>
          <w:rFonts w:cstheme="minorHAnsi"/>
          <w:bCs/>
        </w:rPr>
        <w:t xml:space="preserve"> – </w:t>
      </w:r>
      <w:r w:rsidR="00F334A8" w:rsidRPr="00C13158">
        <w:rPr>
          <w:rFonts w:cstheme="minorHAnsi"/>
          <w:bCs/>
        </w:rPr>
        <w:t>is one essential benefit of c</w:t>
      </w:r>
      <w:r w:rsidR="005200EA" w:rsidRPr="00C13158">
        <w:rPr>
          <w:rFonts w:cstheme="minorHAnsi"/>
          <w:bCs/>
        </w:rPr>
        <w:t xml:space="preserve">ritical </w:t>
      </w:r>
      <w:r w:rsidR="00F334A8" w:rsidRPr="00C13158">
        <w:rPr>
          <w:rFonts w:cstheme="minorHAnsi"/>
          <w:bCs/>
        </w:rPr>
        <w:t>t</w:t>
      </w:r>
      <w:r w:rsidR="005200EA" w:rsidRPr="00C13158">
        <w:rPr>
          <w:rFonts w:cstheme="minorHAnsi"/>
          <w:bCs/>
        </w:rPr>
        <w:t>hinking</w:t>
      </w:r>
      <w:r w:rsidR="00F334A8" w:rsidRPr="00C13158">
        <w:rPr>
          <w:rFonts w:cstheme="minorHAnsi"/>
          <w:bCs/>
        </w:rPr>
        <w:t xml:space="preserve"> </w:t>
      </w:r>
      <w:r w:rsidR="00320551">
        <w:rPr>
          <w:rFonts w:cstheme="minorHAnsi"/>
          <w:bCs/>
        </w:rPr>
        <w:t>skills</w:t>
      </w:r>
      <w:r w:rsidR="00F334A8" w:rsidRPr="00C13158">
        <w:rPr>
          <w:rFonts w:cstheme="minorHAnsi"/>
          <w:bCs/>
        </w:rPr>
        <w:t>. It</w:t>
      </w:r>
      <w:r w:rsidR="005200EA" w:rsidRPr="00C13158">
        <w:rPr>
          <w:rFonts w:cstheme="minorHAnsi"/>
          <w:bCs/>
        </w:rPr>
        <w:t xml:space="preserve"> </w:t>
      </w:r>
      <w:r w:rsidR="005200EA" w:rsidRPr="00C13158">
        <w:rPr>
          <w:rFonts w:cstheme="minorHAnsi"/>
        </w:rPr>
        <w:t xml:space="preserve">will help students </w:t>
      </w:r>
      <w:r w:rsidRPr="00C13158">
        <w:rPr>
          <w:rFonts w:cstheme="minorHAnsi"/>
        </w:rPr>
        <w:t>to</w:t>
      </w:r>
      <w:r w:rsidR="005200EA" w:rsidRPr="00C13158">
        <w:rPr>
          <w:rFonts w:cstheme="minorHAnsi"/>
        </w:rPr>
        <w:t xml:space="preserve"> </w:t>
      </w:r>
      <w:r w:rsidR="005200EA" w:rsidRPr="000E76CB">
        <w:rPr>
          <w:rFonts w:cstheme="minorHAnsi"/>
        </w:rPr>
        <w:t>understand lecture material</w:t>
      </w:r>
      <w:r w:rsidR="00B309A8" w:rsidRPr="000E76CB">
        <w:rPr>
          <w:rFonts w:cstheme="minorHAnsi"/>
        </w:rPr>
        <w:t>,</w:t>
      </w:r>
      <w:r w:rsidR="005200EA" w:rsidRPr="000E76CB">
        <w:rPr>
          <w:rFonts w:cstheme="minorHAnsi"/>
        </w:rPr>
        <w:t xml:space="preserve"> filter the information through their </w:t>
      </w:r>
      <w:r w:rsidR="00CB1240" w:rsidRPr="000E76CB">
        <w:rPr>
          <w:rFonts w:cstheme="minorHAnsi"/>
        </w:rPr>
        <w:t xml:space="preserve">independent thought and </w:t>
      </w:r>
      <w:r w:rsidR="00C13158" w:rsidRPr="000E76CB">
        <w:rPr>
          <w:rFonts w:cstheme="minorHAnsi"/>
        </w:rPr>
        <w:t>judgment</w:t>
      </w:r>
      <w:r w:rsidR="00CB1240" w:rsidRPr="000E76CB">
        <w:rPr>
          <w:rFonts w:cstheme="minorHAnsi"/>
        </w:rPr>
        <w:t xml:space="preserve">, </w:t>
      </w:r>
      <w:r w:rsidR="00B309A8" w:rsidRPr="000E76CB">
        <w:rPr>
          <w:rFonts w:cstheme="minorHAnsi"/>
        </w:rPr>
        <w:t>to writ</w:t>
      </w:r>
      <w:r w:rsidR="00021F77" w:rsidRPr="000E76CB">
        <w:rPr>
          <w:rFonts w:cstheme="minorHAnsi"/>
        </w:rPr>
        <w:t>e</w:t>
      </w:r>
      <w:r w:rsidR="00B309A8" w:rsidRPr="000E76CB">
        <w:rPr>
          <w:rFonts w:cstheme="minorHAnsi"/>
        </w:rPr>
        <w:t xml:space="preserve"> essays and</w:t>
      </w:r>
      <w:r w:rsidR="00021F77" w:rsidRPr="000E76CB">
        <w:rPr>
          <w:rFonts w:cstheme="minorHAnsi"/>
        </w:rPr>
        <w:t xml:space="preserve"> use</w:t>
      </w:r>
      <w:r w:rsidR="00CB1240" w:rsidRPr="000E76CB">
        <w:rPr>
          <w:rFonts w:cstheme="minorHAnsi"/>
        </w:rPr>
        <w:t xml:space="preserve"> their innate intelligence to </w:t>
      </w:r>
      <w:r w:rsidR="005200EA" w:rsidRPr="000E76CB">
        <w:rPr>
          <w:rFonts w:cstheme="minorHAnsi"/>
        </w:rPr>
        <w:t xml:space="preserve">communicate their ideas effectively in </w:t>
      </w:r>
      <w:r w:rsidR="00B309A8" w:rsidRPr="000E76CB">
        <w:rPr>
          <w:rFonts w:cstheme="minorHAnsi"/>
        </w:rPr>
        <w:t>writing.</w:t>
      </w:r>
      <w:r w:rsidR="005200EA" w:rsidRPr="000E76CB">
        <w:rPr>
          <w:rFonts w:cstheme="minorHAnsi"/>
        </w:rPr>
        <w:t xml:space="preserve"> (</w:t>
      </w:r>
      <w:proofErr w:type="spellStart"/>
      <w:r w:rsidR="005200EA" w:rsidRPr="000E76CB">
        <w:rPr>
          <w:rFonts w:cstheme="minorHAnsi"/>
        </w:rPr>
        <w:t>Tekkol</w:t>
      </w:r>
      <w:proofErr w:type="spellEnd"/>
      <w:r w:rsidR="005200EA" w:rsidRPr="000E76CB">
        <w:rPr>
          <w:rFonts w:cstheme="minorHAnsi"/>
        </w:rPr>
        <w:t xml:space="preserve"> and </w:t>
      </w:r>
      <w:proofErr w:type="spellStart"/>
      <w:r w:rsidR="005200EA" w:rsidRPr="000E76CB">
        <w:rPr>
          <w:rFonts w:cstheme="minorHAnsi"/>
        </w:rPr>
        <w:t>Demirel</w:t>
      </w:r>
      <w:proofErr w:type="spellEnd"/>
      <w:r w:rsidR="005200EA" w:rsidRPr="000E76CB">
        <w:rPr>
          <w:rFonts w:cstheme="minorHAnsi"/>
        </w:rPr>
        <w:t>, 2018).</w:t>
      </w:r>
      <w:r w:rsidR="00356E4F" w:rsidRPr="000E76CB">
        <w:rPr>
          <w:rFonts w:cstheme="minorHAnsi"/>
        </w:rPr>
        <w:t xml:space="preserve"> </w:t>
      </w:r>
      <w:r w:rsidR="000C4254" w:rsidRPr="000E76CB">
        <w:rPr>
          <w:rFonts w:cstheme="minorHAnsi"/>
        </w:rPr>
        <w:t>Equally important, w</w:t>
      </w:r>
      <w:r w:rsidR="004C531F" w:rsidRPr="000E76CB">
        <w:rPr>
          <w:rFonts w:cstheme="minorHAnsi"/>
        </w:rPr>
        <w:t xml:space="preserve">hen students think critically about the material they are studying, it means they are not only </w:t>
      </w:r>
      <w:r w:rsidR="006C55B4" w:rsidRPr="000E76CB">
        <w:rPr>
          <w:rFonts w:cstheme="minorHAnsi"/>
        </w:rPr>
        <w:t>memorizing</w:t>
      </w:r>
      <w:r w:rsidR="004C531F" w:rsidRPr="000E76CB">
        <w:rPr>
          <w:rFonts w:cstheme="minorHAnsi"/>
        </w:rPr>
        <w:t xml:space="preserve"> what the author </w:t>
      </w:r>
      <w:r w:rsidR="000C4254" w:rsidRPr="000E76CB">
        <w:rPr>
          <w:rFonts w:cstheme="minorHAnsi"/>
        </w:rPr>
        <w:t>stated</w:t>
      </w:r>
      <w:r w:rsidR="004C531F" w:rsidRPr="000E76CB">
        <w:rPr>
          <w:rFonts w:cstheme="minorHAnsi"/>
        </w:rPr>
        <w:t xml:space="preserve"> but they will </w:t>
      </w:r>
      <w:r w:rsidR="00E87CF7" w:rsidRPr="000E76CB">
        <w:rPr>
          <w:rFonts w:cstheme="minorHAnsi"/>
        </w:rPr>
        <w:t xml:space="preserve">challenge the text with </w:t>
      </w:r>
      <w:r w:rsidRPr="000E76CB">
        <w:rPr>
          <w:rFonts w:cstheme="minorHAnsi"/>
        </w:rPr>
        <w:t xml:space="preserve">an </w:t>
      </w:r>
      <w:r w:rsidR="00C13158" w:rsidRPr="000E76CB">
        <w:rPr>
          <w:rFonts w:cstheme="minorHAnsi"/>
        </w:rPr>
        <w:t>open mind</w:t>
      </w:r>
      <w:r w:rsidR="00E87CF7" w:rsidRPr="000E76CB">
        <w:rPr>
          <w:rFonts w:cstheme="minorHAnsi"/>
        </w:rPr>
        <w:t xml:space="preserve"> and form their own opinions and beliefs. </w:t>
      </w:r>
      <w:r w:rsidR="00C13158" w:rsidRPr="000E76CB">
        <w:rPr>
          <w:rFonts w:cstheme="minorHAnsi"/>
        </w:rPr>
        <w:t>In addition</w:t>
      </w:r>
      <w:r w:rsidR="00E87CF7" w:rsidRPr="000E76CB">
        <w:rPr>
          <w:rFonts w:cstheme="minorHAnsi"/>
        </w:rPr>
        <w:t>,</w:t>
      </w:r>
      <w:r w:rsidR="004C531F" w:rsidRPr="000E76CB">
        <w:rPr>
          <w:rFonts w:cstheme="minorHAnsi"/>
        </w:rPr>
        <w:t xml:space="preserve"> they can better engage with </w:t>
      </w:r>
      <w:r w:rsidR="00E87CF7" w:rsidRPr="000E76CB">
        <w:rPr>
          <w:rFonts w:cstheme="minorHAnsi"/>
        </w:rPr>
        <w:t xml:space="preserve">the text </w:t>
      </w:r>
      <w:r w:rsidR="004C531F" w:rsidRPr="000E76CB">
        <w:rPr>
          <w:rFonts w:cstheme="minorHAnsi"/>
        </w:rPr>
        <w:t xml:space="preserve">and understand it </w:t>
      </w:r>
      <w:r w:rsidR="00E87CF7" w:rsidRPr="000E76CB">
        <w:rPr>
          <w:rFonts w:cstheme="minorHAnsi"/>
        </w:rPr>
        <w:t xml:space="preserve">on a more in-depth level rather than </w:t>
      </w:r>
      <w:r w:rsidR="00C13158" w:rsidRPr="000E76CB">
        <w:rPr>
          <w:rFonts w:cstheme="minorHAnsi"/>
        </w:rPr>
        <w:t xml:space="preserve">on the </w:t>
      </w:r>
      <w:r w:rsidR="00E87CF7" w:rsidRPr="000E76CB">
        <w:rPr>
          <w:rFonts w:cstheme="minorHAnsi"/>
        </w:rPr>
        <w:t>surface</w:t>
      </w:r>
      <w:r w:rsidR="004C531F" w:rsidRPr="000E76CB">
        <w:rPr>
          <w:rFonts w:cstheme="minorHAnsi"/>
        </w:rPr>
        <w:t xml:space="preserve"> (</w:t>
      </w:r>
      <w:proofErr w:type="spellStart"/>
      <w:r w:rsidR="004C531F" w:rsidRPr="000E76CB">
        <w:rPr>
          <w:rFonts w:cstheme="minorHAnsi"/>
        </w:rPr>
        <w:t>Cimermanová</w:t>
      </w:r>
      <w:proofErr w:type="spellEnd"/>
      <w:r w:rsidR="004C531F" w:rsidRPr="000E76CB">
        <w:rPr>
          <w:rFonts w:cstheme="minorHAnsi"/>
        </w:rPr>
        <w:t xml:space="preserve">, 2018). Additionally, </w:t>
      </w:r>
      <w:r w:rsidR="007B53FB" w:rsidRPr="000E76CB">
        <w:rPr>
          <w:rFonts w:cstheme="minorHAnsi"/>
        </w:rPr>
        <w:t>thinking outside the box,</w:t>
      </w:r>
      <w:r w:rsidR="00E87CF7" w:rsidRPr="000E76CB">
        <w:rPr>
          <w:rFonts w:cstheme="minorHAnsi"/>
        </w:rPr>
        <w:t xml:space="preserve"> will</w:t>
      </w:r>
      <w:r w:rsidR="004C531F" w:rsidRPr="000E76CB">
        <w:rPr>
          <w:rFonts w:cstheme="minorHAnsi"/>
        </w:rPr>
        <w:t xml:space="preserve"> help students question the material they are studying</w:t>
      </w:r>
      <w:r w:rsidR="00BA53FE" w:rsidRPr="000E76CB">
        <w:rPr>
          <w:rFonts w:cstheme="minorHAnsi"/>
        </w:rPr>
        <w:t>, evaluate arguments, adapt their reasoning</w:t>
      </w:r>
      <w:r w:rsidR="00C13158" w:rsidRPr="000E76CB">
        <w:rPr>
          <w:rFonts w:cstheme="minorHAnsi"/>
        </w:rPr>
        <w:t>,</w:t>
      </w:r>
      <w:r w:rsidR="00BA53FE" w:rsidRPr="000E76CB">
        <w:rPr>
          <w:rFonts w:cstheme="minorHAnsi"/>
        </w:rPr>
        <w:t xml:space="preserve"> and </w:t>
      </w:r>
      <w:r w:rsidR="007B53FB" w:rsidRPr="000E76CB">
        <w:rPr>
          <w:rFonts w:cstheme="minorHAnsi"/>
        </w:rPr>
        <w:t>evaluate a situation from all angles before making judgments</w:t>
      </w:r>
      <w:r w:rsidR="006C55B4" w:rsidRPr="000E76CB">
        <w:rPr>
          <w:rFonts w:cstheme="minorHAnsi"/>
        </w:rPr>
        <w:t>,</w:t>
      </w:r>
      <w:r w:rsidR="007B53FB" w:rsidRPr="000E76CB">
        <w:rPr>
          <w:rFonts w:cstheme="minorHAnsi"/>
        </w:rPr>
        <w:t xml:space="preserve"> </w:t>
      </w:r>
      <w:proofErr w:type="gramStart"/>
      <w:r w:rsidR="007B53FB" w:rsidRPr="000E76CB">
        <w:rPr>
          <w:rFonts w:cstheme="minorHAnsi"/>
        </w:rPr>
        <w:t>agreeing</w:t>
      </w:r>
      <w:proofErr w:type="gramEnd"/>
      <w:r w:rsidR="007B53FB" w:rsidRPr="000E76CB">
        <w:rPr>
          <w:rFonts w:cstheme="minorHAnsi"/>
        </w:rPr>
        <w:t xml:space="preserve"> or disagreeing</w:t>
      </w:r>
      <w:r w:rsidR="004C531F" w:rsidRPr="000E76CB">
        <w:rPr>
          <w:rFonts w:cstheme="minorHAnsi"/>
        </w:rPr>
        <w:t xml:space="preserve">. This can help students find new and exciting ways to approach and understand the material more comprehensively. Ultimately, </w:t>
      </w:r>
      <w:r w:rsidR="000D40F6" w:rsidRPr="000E76CB">
        <w:rPr>
          <w:rFonts w:cstheme="minorHAnsi"/>
        </w:rPr>
        <w:t>thinking independently</w:t>
      </w:r>
      <w:r w:rsidR="004C531F" w:rsidRPr="000E76CB">
        <w:rPr>
          <w:rFonts w:cstheme="minorHAnsi"/>
        </w:rPr>
        <w:t xml:space="preserve"> enable</w:t>
      </w:r>
      <w:r w:rsidR="006C55B4" w:rsidRPr="000E76CB">
        <w:rPr>
          <w:rFonts w:cstheme="minorHAnsi"/>
        </w:rPr>
        <w:t>s</w:t>
      </w:r>
      <w:r w:rsidR="004C531F" w:rsidRPr="000E76CB">
        <w:rPr>
          <w:rFonts w:cstheme="minorHAnsi"/>
        </w:rPr>
        <w:t xml:space="preserve"> students to learn the material</w:t>
      </w:r>
      <w:r w:rsidR="004C531F" w:rsidRPr="00C13158">
        <w:rPr>
          <w:rFonts w:cstheme="minorHAnsi"/>
        </w:rPr>
        <w:t xml:space="preserve"> more effectively and retain the information for extended </w:t>
      </w:r>
      <w:r w:rsidR="004C531F" w:rsidRPr="008473E3">
        <w:rPr>
          <w:rFonts w:cstheme="minorHAnsi"/>
        </w:rPr>
        <w:t>periods</w:t>
      </w:r>
      <w:r w:rsidR="007B53FB" w:rsidRPr="008473E3">
        <w:rPr>
          <w:rFonts w:cstheme="minorHAnsi"/>
        </w:rPr>
        <w:t>.</w:t>
      </w:r>
    </w:p>
    <w:p w14:paraId="607DC612" w14:textId="54248B16" w:rsidR="00CF62FF" w:rsidRPr="009563CB" w:rsidRDefault="00CF62FF" w:rsidP="007B53FB">
      <w:pPr>
        <w:spacing w:line="360" w:lineRule="auto"/>
        <w:jc w:val="both"/>
        <w:rPr>
          <w:rFonts w:cstheme="minorHAnsi"/>
        </w:rPr>
      </w:pPr>
    </w:p>
    <w:p w14:paraId="18F8B013" w14:textId="17877DA8" w:rsidR="00CF62FF" w:rsidRPr="009563CB" w:rsidRDefault="00CF62FF" w:rsidP="007B53FB">
      <w:pPr>
        <w:spacing w:line="360" w:lineRule="auto"/>
        <w:jc w:val="both"/>
        <w:rPr>
          <w:rFonts w:cstheme="minorHAnsi"/>
        </w:rPr>
      </w:pPr>
    </w:p>
    <w:p w14:paraId="43EC44B6" w14:textId="5A14DA2D" w:rsidR="00CF62FF" w:rsidRPr="009563CB" w:rsidRDefault="00CF62FF" w:rsidP="007B53FB">
      <w:pPr>
        <w:spacing w:line="360" w:lineRule="auto"/>
        <w:jc w:val="both"/>
        <w:rPr>
          <w:rFonts w:cstheme="minorHAnsi"/>
        </w:rPr>
      </w:pPr>
    </w:p>
    <w:p w14:paraId="6D02C4F0" w14:textId="77777777" w:rsidR="00CF62FF" w:rsidRPr="009563CB" w:rsidRDefault="00CF62FF" w:rsidP="007B53FB">
      <w:pPr>
        <w:spacing w:line="360" w:lineRule="auto"/>
        <w:jc w:val="both"/>
        <w:rPr>
          <w:rFonts w:cstheme="minorHAnsi"/>
        </w:rPr>
      </w:pPr>
    </w:p>
    <w:p w14:paraId="4A7EA226" w14:textId="55508420" w:rsidR="00910106" w:rsidRPr="009563CB" w:rsidRDefault="00A86F6C" w:rsidP="00765E85">
      <w:pPr>
        <w:spacing w:line="360" w:lineRule="auto"/>
        <w:ind w:firstLine="720"/>
        <w:jc w:val="both"/>
        <w:rPr>
          <w:rFonts w:cstheme="minorHAnsi"/>
        </w:rPr>
      </w:pPr>
      <w:r w:rsidRPr="009563CB">
        <w:rPr>
          <w:rFonts w:cstheme="minorHAnsi"/>
        </w:rPr>
        <w:lastRenderedPageBreak/>
        <w:t>2.</w:t>
      </w:r>
      <w:r w:rsidR="00CF62FF" w:rsidRPr="009563CB">
        <w:rPr>
          <w:rFonts w:cstheme="minorHAnsi"/>
        </w:rPr>
        <w:t xml:space="preserve"> </w:t>
      </w:r>
      <w:r w:rsidR="00CF62FF" w:rsidRPr="009563CB">
        <w:rPr>
          <w:rFonts w:cstheme="minorHAnsi"/>
          <w:u w:val="single"/>
        </w:rPr>
        <w:t>Evaluate &amp;</w:t>
      </w:r>
      <w:r w:rsidR="00CF62FF" w:rsidRPr="009563CB">
        <w:rPr>
          <w:rFonts w:cstheme="minorHAnsi"/>
        </w:rPr>
        <w:t xml:space="preserve"> </w:t>
      </w:r>
      <w:r w:rsidRPr="009563CB">
        <w:rPr>
          <w:rFonts w:cstheme="minorHAnsi"/>
          <w:u w:val="single"/>
        </w:rPr>
        <w:t>Act Decisively</w:t>
      </w:r>
      <w:r w:rsidRPr="009563CB">
        <w:rPr>
          <w:rFonts w:cstheme="minorHAnsi"/>
        </w:rPr>
        <w:t xml:space="preserve"> - </w:t>
      </w:r>
      <w:r w:rsidRPr="000E76CB">
        <w:rPr>
          <w:rFonts w:cstheme="minorHAnsi"/>
        </w:rPr>
        <w:t xml:space="preserve">Students who can think critically can weigh </w:t>
      </w:r>
      <w:r w:rsidR="006C55B4" w:rsidRPr="000E76CB">
        <w:rPr>
          <w:rFonts w:cstheme="minorHAnsi"/>
        </w:rPr>
        <w:t xml:space="preserve">up </w:t>
      </w:r>
      <w:r w:rsidRPr="000E76CB">
        <w:rPr>
          <w:rFonts w:cstheme="minorHAnsi"/>
        </w:rPr>
        <w:t xml:space="preserve">the pros and cons of different choices and make the best decision for themselves. This is important in higher education, where students often </w:t>
      </w:r>
      <w:proofErr w:type="gramStart"/>
      <w:r w:rsidRPr="000E76CB">
        <w:rPr>
          <w:rFonts w:cstheme="minorHAnsi"/>
        </w:rPr>
        <w:t>have to</w:t>
      </w:r>
      <w:proofErr w:type="gramEnd"/>
      <w:r w:rsidRPr="000E76CB">
        <w:rPr>
          <w:rFonts w:cstheme="minorHAnsi"/>
        </w:rPr>
        <w:t xml:space="preserve"> decide about their course of study, career and future.</w:t>
      </w:r>
      <w:r w:rsidR="00F97124" w:rsidRPr="000E76CB">
        <w:rPr>
          <w:rFonts w:cstheme="minorHAnsi"/>
        </w:rPr>
        <w:t xml:space="preserve"> </w:t>
      </w:r>
      <w:r w:rsidR="00CF62FF" w:rsidRPr="000E76CB">
        <w:rPr>
          <w:rFonts w:cstheme="minorHAnsi"/>
        </w:rPr>
        <w:t xml:space="preserve">Another important aspect of critical thinking is evaluating arguments and evidence. It means that students should be able to examine the evidence presented to them and determine </w:t>
      </w:r>
      <w:r w:rsidR="00780CD5" w:rsidRPr="000E76CB">
        <w:rPr>
          <w:rFonts w:cstheme="minorHAnsi"/>
        </w:rPr>
        <w:t>whether</w:t>
      </w:r>
      <w:r w:rsidR="00CF62FF" w:rsidRPr="000E76CB">
        <w:rPr>
          <w:rFonts w:cstheme="minorHAnsi"/>
        </w:rPr>
        <w:t xml:space="preserve"> it is strong enough to support the argument. This is important in both academic and real-world settings. In the academic world, students need to be able to evaluate the statements made in essays and papers to determine their validity. In the real world, people need to assess the evidence presented to them to make informed decisions</w:t>
      </w:r>
      <w:r w:rsidR="00CF62FF" w:rsidRPr="009563CB">
        <w:rPr>
          <w:rFonts w:cstheme="minorHAnsi"/>
        </w:rPr>
        <w:t xml:space="preserve">, such as </w:t>
      </w:r>
      <w:proofErr w:type="gramStart"/>
      <w:r w:rsidR="00CF62FF" w:rsidRPr="009563CB">
        <w:rPr>
          <w:rFonts w:cstheme="minorHAnsi"/>
        </w:rPr>
        <w:t>whether or not</w:t>
      </w:r>
      <w:proofErr w:type="gramEnd"/>
      <w:r w:rsidR="00CF62FF" w:rsidRPr="009563CB">
        <w:rPr>
          <w:rFonts w:cstheme="minorHAnsi"/>
        </w:rPr>
        <w:t xml:space="preserve"> to vote for a particular candidate. Critical thinking skills are essential for students to develop to make better decisions (McLean, 2007). The ability to think critically allows students to question information and evaluate arguments and evidence to make informed decisions. By developing these skills, students will be better equipped to make decisions in both their academic and personal lives.</w:t>
      </w:r>
    </w:p>
    <w:p w14:paraId="771F730E" w14:textId="4FB1A071" w:rsidR="007B178E" w:rsidRPr="000E76CB" w:rsidRDefault="00765E85" w:rsidP="00765E85">
      <w:pPr>
        <w:spacing w:line="360" w:lineRule="auto"/>
        <w:jc w:val="both"/>
        <w:rPr>
          <w:rFonts w:cstheme="minorHAnsi"/>
        </w:rPr>
      </w:pPr>
      <w:r w:rsidRPr="009563CB">
        <w:rPr>
          <w:rFonts w:cstheme="minorHAnsi"/>
        </w:rPr>
        <w:t xml:space="preserve">3. </w:t>
      </w:r>
      <w:r w:rsidRPr="009563CB">
        <w:rPr>
          <w:rFonts w:cstheme="minorHAnsi"/>
          <w:u w:val="single"/>
        </w:rPr>
        <w:t xml:space="preserve">Effective </w:t>
      </w:r>
      <w:r w:rsidRPr="000E76CB">
        <w:rPr>
          <w:rFonts w:cstheme="minorHAnsi"/>
          <w:u w:val="single"/>
        </w:rPr>
        <w:t>communication</w:t>
      </w:r>
      <w:r w:rsidR="00876A78" w:rsidRPr="000E76CB">
        <w:rPr>
          <w:rFonts w:cstheme="minorHAnsi"/>
          <w:u w:val="single"/>
        </w:rPr>
        <w:t xml:space="preserve"> </w:t>
      </w:r>
      <w:r w:rsidR="00876A78" w:rsidRPr="000E76CB">
        <w:rPr>
          <w:rFonts w:cstheme="minorHAnsi"/>
        </w:rPr>
        <w:t>Students who can think critically can better share their thoughts and ideas. This is important in higher education, where students need to be able to communicate their ideas to participate in class discussions and write papers</w:t>
      </w:r>
      <w:r w:rsidR="006C55B4" w:rsidRPr="000E76CB">
        <w:rPr>
          <w:rFonts w:cstheme="minorHAnsi"/>
        </w:rPr>
        <w:t xml:space="preserve"> or</w:t>
      </w:r>
      <w:r w:rsidR="00876A78" w:rsidRPr="000E76CB">
        <w:rPr>
          <w:rFonts w:cstheme="minorHAnsi"/>
        </w:rPr>
        <w:t xml:space="preserve"> essays.</w:t>
      </w:r>
      <w:r w:rsidR="004C4977" w:rsidRPr="000E76CB">
        <w:rPr>
          <w:rFonts w:cstheme="minorHAnsi"/>
        </w:rPr>
        <w:t xml:space="preserve"> When students can analyze information and think critically about it, they can better understand the content and communicate their ideas effectively. By critically examining information, students can identify any bias or errors in reasoning and develop their well-reasoned arguments. </w:t>
      </w:r>
    </w:p>
    <w:p w14:paraId="0C8DC578" w14:textId="77777777" w:rsidR="00D46CBF" w:rsidRPr="000E76CB" w:rsidRDefault="00D46CBF" w:rsidP="00D46CBF">
      <w:pPr>
        <w:spacing w:line="360" w:lineRule="auto"/>
        <w:ind w:firstLine="720"/>
        <w:jc w:val="both"/>
        <w:rPr>
          <w:rFonts w:cstheme="minorHAnsi"/>
        </w:rPr>
      </w:pPr>
      <w:r w:rsidRPr="000E76CB">
        <w:rPr>
          <w:rFonts w:cstheme="minorHAnsi"/>
        </w:rPr>
        <w:t xml:space="preserve">There are many ways in which future first-year students can develop critical thinking skills at UWTSD-Birmingham. Here are three suggestions: </w:t>
      </w:r>
    </w:p>
    <w:p w14:paraId="029113FE" w14:textId="03372CBD" w:rsidR="00D46CBF" w:rsidRPr="000E76CB" w:rsidRDefault="00D46CBF" w:rsidP="009563CB">
      <w:pPr>
        <w:pStyle w:val="ListParagraph"/>
        <w:numPr>
          <w:ilvl w:val="0"/>
          <w:numId w:val="9"/>
        </w:numPr>
        <w:spacing w:line="360" w:lineRule="auto"/>
        <w:jc w:val="both"/>
        <w:rPr>
          <w:rFonts w:cstheme="minorHAnsi"/>
        </w:rPr>
      </w:pPr>
      <w:r w:rsidRPr="000E76CB">
        <w:rPr>
          <w:rFonts w:cstheme="minorHAnsi"/>
          <w:b/>
          <w:bCs/>
        </w:rPr>
        <w:t>Making use of the academic support services available to them</w:t>
      </w:r>
      <w:r w:rsidR="009563CB" w:rsidRPr="000E76CB">
        <w:rPr>
          <w:rFonts w:cstheme="minorHAnsi"/>
        </w:rPr>
        <w:t xml:space="preserve">. </w:t>
      </w:r>
      <w:r w:rsidRPr="000E76CB">
        <w:rPr>
          <w:rFonts w:cstheme="minorHAnsi"/>
        </w:rPr>
        <w:t xml:space="preserve">The first way </w:t>
      </w:r>
      <w:r w:rsidR="006C55B4" w:rsidRPr="000E76CB">
        <w:rPr>
          <w:rFonts w:cstheme="minorHAnsi"/>
        </w:rPr>
        <w:t xml:space="preserve">that </w:t>
      </w:r>
      <w:r w:rsidRPr="000E76CB">
        <w:rPr>
          <w:rFonts w:cstheme="minorHAnsi"/>
        </w:rPr>
        <w:t xml:space="preserve">future first-year students at UWTSD-Birmingham can develop their critical thinking skills is by using the academic support services available. The university offers various services, including one-to-one support, </w:t>
      </w:r>
      <w:proofErr w:type="gramStart"/>
      <w:r w:rsidRPr="000E76CB">
        <w:rPr>
          <w:rFonts w:cstheme="minorHAnsi"/>
        </w:rPr>
        <w:t>group</w:t>
      </w:r>
      <w:proofErr w:type="gramEnd"/>
      <w:r w:rsidRPr="000E76CB">
        <w:rPr>
          <w:rFonts w:cstheme="minorHAnsi"/>
        </w:rPr>
        <w:t xml:space="preserve"> and drop-in sessions. These services can help students develop critical thinking skills such as problem-solving, time management and essay writing</w:t>
      </w:r>
      <w:r w:rsidR="0089425B" w:rsidRPr="000E76CB">
        <w:rPr>
          <w:rFonts w:cstheme="minorHAnsi"/>
        </w:rPr>
        <w:t xml:space="preserve"> (</w:t>
      </w:r>
      <w:proofErr w:type="spellStart"/>
      <w:r w:rsidR="0089425B" w:rsidRPr="000E76CB">
        <w:rPr>
          <w:rFonts w:cstheme="minorHAnsi"/>
        </w:rPr>
        <w:t>Cimermanová</w:t>
      </w:r>
      <w:proofErr w:type="spellEnd"/>
      <w:r w:rsidR="0089425B" w:rsidRPr="000E76CB">
        <w:rPr>
          <w:rFonts w:cstheme="minorHAnsi"/>
        </w:rPr>
        <w:t>, 2018)</w:t>
      </w:r>
      <w:r w:rsidRPr="000E76CB">
        <w:rPr>
          <w:rFonts w:cstheme="minorHAnsi"/>
        </w:rPr>
        <w:t xml:space="preserve">. In addition, the university also offers a range of study skills workshops that are designed to help students to develop their critical thinking skills. </w:t>
      </w:r>
    </w:p>
    <w:p w14:paraId="52055337" w14:textId="33DF1C8C" w:rsidR="00D46CBF" w:rsidRPr="000E76CB" w:rsidRDefault="00D46CBF" w:rsidP="009563CB">
      <w:pPr>
        <w:pStyle w:val="ListParagraph"/>
        <w:numPr>
          <w:ilvl w:val="0"/>
          <w:numId w:val="9"/>
        </w:numPr>
        <w:spacing w:line="360" w:lineRule="auto"/>
        <w:jc w:val="both"/>
        <w:rPr>
          <w:rFonts w:cstheme="minorHAnsi"/>
        </w:rPr>
      </w:pPr>
      <w:r w:rsidRPr="000E76CB">
        <w:rPr>
          <w:rFonts w:cstheme="minorHAnsi"/>
          <w:b/>
          <w:bCs/>
          <w:u w:val="single"/>
        </w:rPr>
        <w:t xml:space="preserve">Engaging in extracurricular activities and </w:t>
      </w:r>
      <w:r w:rsidR="00780CD5" w:rsidRPr="000E76CB">
        <w:rPr>
          <w:rFonts w:cstheme="minorHAnsi"/>
          <w:b/>
          <w:bCs/>
          <w:u w:val="single"/>
        </w:rPr>
        <w:t>clubs</w:t>
      </w:r>
      <w:r w:rsidR="009563CB" w:rsidRPr="000E76CB">
        <w:rPr>
          <w:rFonts w:cstheme="minorHAnsi"/>
          <w:b/>
          <w:bCs/>
          <w:u w:val="single"/>
        </w:rPr>
        <w:t>.</w:t>
      </w:r>
      <w:r w:rsidR="009563CB" w:rsidRPr="000E76CB">
        <w:rPr>
          <w:rFonts w:cstheme="minorHAnsi"/>
        </w:rPr>
        <w:t xml:space="preserve"> </w:t>
      </w:r>
      <w:r w:rsidRPr="000E76CB">
        <w:rPr>
          <w:rFonts w:cstheme="minorHAnsi"/>
        </w:rPr>
        <w:t>The second way</w:t>
      </w:r>
      <w:r w:rsidR="0013467D" w:rsidRPr="000E76CB">
        <w:rPr>
          <w:rFonts w:cstheme="minorHAnsi"/>
        </w:rPr>
        <w:t xml:space="preserve"> that </w:t>
      </w:r>
      <w:r w:rsidRPr="000E76CB">
        <w:rPr>
          <w:rFonts w:cstheme="minorHAnsi"/>
        </w:rPr>
        <w:t xml:space="preserve">future first-year students at UWTSD-Birmingham can develop their critical thinking skills is by participating in extracurricular activities and clubs. There are several activities and clubs available which can help students to develop their necessary thinking skills. </w:t>
      </w:r>
      <w:r w:rsidR="00317206" w:rsidRPr="000E76CB">
        <w:rPr>
          <w:rFonts w:cstheme="minorHAnsi"/>
        </w:rPr>
        <w:t>Students</w:t>
      </w:r>
      <w:r w:rsidR="00317206" w:rsidRPr="009563CB">
        <w:rPr>
          <w:rFonts w:cstheme="minorHAnsi"/>
        </w:rPr>
        <w:t xml:space="preserve"> must be given options to ask </w:t>
      </w:r>
      <w:r w:rsidR="00317206" w:rsidRPr="000E76CB">
        <w:rPr>
          <w:rFonts w:cstheme="minorHAnsi"/>
        </w:rPr>
        <w:lastRenderedPageBreak/>
        <w:t>questions, share their ideas and debate with their peers. There are several ways that teachers can encourage critical thinking in their students. First, they can create an environment that is conducive to critical thinking. This means that they should promote open-mindedness and respectful discussion. Second</w:t>
      </w:r>
      <w:r w:rsidR="0013467D" w:rsidRPr="000E76CB">
        <w:rPr>
          <w:rFonts w:cstheme="minorHAnsi"/>
        </w:rPr>
        <w:t>ly</w:t>
      </w:r>
      <w:r w:rsidR="00317206" w:rsidRPr="000E76CB">
        <w:rPr>
          <w:rFonts w:cstheme="minorHAnsi"/>
        </w:rPr>
        <w:t>, they can provide quality resources to students to explore different topics and learn more about the world around them (</w:t>
      </w:r>
      <w:proofErr w:type="spellStart"/>
      <w:r w:rsidR="00317206" w:rsidRPr="000E76CB">
        <w:rPr>
          <w:rFonts w:cstheme="minorHAnsi"/>
        </w:rPr>
        <w:t>Dunlosky</w:t>
      </w:r>
      <w:proofErr w:type="spellEnd"/>
      <w:r w:rsidR="00317206" w:rsidRPr="000E76CB">
        <w:rPr>
          <w:rFonts w:cstheme="minorHAnsi"/>
        </w:rPr>
        <w:t xml:space="preserve"> et al., 2013). </w:t>
      </w:r>
    </w:p>
    <w:p w14:paraId="57301361" w14:textId="1156F996" w:rsidR="00D46CBF" w:rsidRPr="000E76CB" w:rsidRDefault="00D46CBF" w:rsidP="009563CB">
      <w:pPr>
        <w:pStyle w:val="ListParagraph"/>
        <w:numPr>
          <w:ilvl w:val="0"/>
          <w:numId w:val="9"/>
        </w:numPr>
        <w:spacing w:line="360" w:lineRule="auto"/>
        <w:jc w:val="both"/>
        <w:rPr>
          <w:rFonts w:cstheme="minorHAnsi"/>
        </w:rPr>
      </w:pPr>
      <w:r w:rsidRPr="000E76CB">
        <w:rPr>
          <w:rFonts w:cstheme="minorHAnsi"/>
          <w:b/>
          <w:bCs/>
          <w:u w:val="single"/>
        </w:rPr>
        <w:t>By doing independent research</w:t>
      </w:r>
      <w:r w:rsidR="009563CB" w:rsidRPr="000E76CB">
        <w:rPr>
          <w:rFonts w:cstheme="minorHAnsi"/>
        </w:rPr>
        <w:t xml:space="preserve">. </w:t>
      </w:r>
      <w:r w:rsidRPr="000E76CB">
        <w:rPr>
          <w:rFonts w:cstheme="minorHAnsi"/>
        </w:rPr>
        <w:t xml:space="preserve">Independent research is another great way for future first-year students to develop critical thinking skills. When students engage in independent research, they typically </w:t>
      </w:r>
      <w:proofErr w:type="gramStart"/>
      <w:r w:rsidRPr="000E76CB">
        <w:rPr>
          <w:rFonts w:cstheme="minorHAnsi"/>
        </w:rPr>
        <w:t>have to</w:t>
      </w:r>
      <w:proofErr w:type="gramEnd"/>
      <w:r w:rsidRPr="000E76CB">
        <w:rPr>
          <w:rFonts w:cstheme="minorHAnsi"/>
        </w:rPr>
        <w:t xml:space="preserve"> read and analyze various sources, identify potential biases and make an argument based on their findings</w:t>
      </w:r>
      <w:r w:rsidR="0089425B" w:rsidRPr="000E76CB">
        <w:rPr>
          <w:rFonts w:cstheme="minorHAnsi"/>
        </w:rPr>
        <w:t xml:space="preserve"> (</w:t>
      </w:r>
      <w:proofErr w:type="spellStart"/>
      <w:r w:rsidR="0089425B" w:rsidRPr="000E76CB">
        <w:rPr>
          <w:rFonts w:cstheme="minorHAnsi"/>
        </w:rPr>
        <w:t>Tekkol</w:t>
      </w:r>
      <w:proofErr w:type="spellEnd"/>
      <w:r w:rsidR="0089425B" w:rsidRPr="000E76CB">
        <w:rPr>
          <w:rFonts w:cstheme="minorHAnsi"/>
        </w:rPr>
        <w:t xml:space="preserve"> and </w:t>
      </w:r>
      <w:proofErr w:type="spellStart"/>
      <w:r w:rsidR="0089425B" w:rsidRPr="000E76CB">
        <w:rPr>
          <w:rFonts w:cstheme="minorHAnsi"/>
        </w:rPr>
        <w:t>Demirel</w:t>
      </w:r>
      <w:proofErr w:type="spellEnd"/>
      <w:r w:rsidR="0089425B" w:rsidRPr="000E76CB">
        <w:rPr>
          <w:rFonts w:cstheme="minorHAnsi"/>
        </w:rPr>
        <w:t>, 2018)</w:t>
      </w:r>
      <w:r w:rsidRPr="000E76CB">
        <w:rPr>
          <w:rFonts w:cstheme="minorHAnsi"/>
        </w:rPr>
        <w:t>. This process can help students think critically about the information they are considering and make good judgment calls.</w:t>
      </w:r>
    </w:p>
    <w:p w14:paraId="7B3EF24D" w14:textId="160C91B8" w:rsidR="00765E85" w:rsidRPr="006F52DF" w:rsidRDefault="00D46CBF" w:rsidP="009563CB">
      <w:pPr>
        <w:spacing w:line="360" w:lineRule="auto"/>
        <w:ind w:left="360" w:firstLine="720"/>
        <w:jc w:val="both"/>
        <w:rPr>
          <w:rFonts w:cstheme="minorHAnsi"/>
        </w:rPr>
      </w:pPr>
      <w:r w:rsidRPr="000E76CB">
        <w:rPr>
          <w:rFonts w:cstheme="minorHAnsi"/>
        </w:rPr>
        <w:t xml:space="preserve">In conclusion, </w:t>
      </w:r>
      <w:proofErr w:type="gramStart"/>
      <w:r w:rsidR="00002321" w:rsidRPr="000E76CB">
        <w:rPr>
          <w:rFonts w:cstheme="minorHAnsi"/>
        </w:rPr>
        <w:t>a</w:t>
      </w:r>
      <w:r w:rsidR="00805205" w:rsidRPr="000E76CB">
        <w:rPr>
          <w:rFonts w:cstheme="minorHAnsi"/>
        </w:rPr>
        <w:t xml:space="preserve">ll </w:t>
      </w:r>
      <w:r w:rsidR="0013467D" w:rsidRPr="000E76CB">
        <w:rPr>
          <w:rFonts w:cstheme="minorHAnsi"/>
        </w:rPr>
        <w:t>of</w:t>
      </w:r>
      <w:proofErr w:type="gramEnd"/>
      <w:r w:rsidR="0013467D" w:rsidRPr="000E76CB">
        <w:rPr>
          <w:rFonts w:cstheme="minorHAnsi"/>
        </w:rPr>
        <w:t xml:space="preserve"> </w:t>
      </w:r>
      <w:r w:rsidR="00805205" w:rsidRPr="000E76CB">
        <w:rPr>
          <w:rFonts w:cstheme="minorHAnsi"/>
        </w:rPr>
        <w:t xml:space="preserve">these benefits of critical thinking are essential to the academic success of all students in higher learning. </w:t>
      </w:r>
      <w:r w:rsidRPr="000E76CB">
        <w:rPr>
          <w:rFonts w:cstheme="minorHAnsi"/>
        </w:rPr>
        <w:t>Further</w:t>
      </w:r>
      <w:r w:rsidR="0013467D" w:rsidRPr="000E76CB">
        <w:rPr>
          <w:rFonts w:cstheme="minorHAnsi"/>
        </w:rPr>
        <w:t>more</w:t>
      </w:r>
      <w:r w:rsidRPr="000E76CB">
        <w:rPr>
          <w:rFonts w:cstheme="minorHAnsi"/>
        </w:rPr>
        <w:t>, good academic</w:t>
      </w:r>
      <w:r w:rsidRPr="006F52DF">
        <w:rPr>
          <w:rFonts w:cstheme="minorHAnsi"/>
        </w:rPr>
        <w:t xml:space="preserve"> skills lead to increased confidence. This is because solid academic skills make you feel like you can achieve anything. This confidence carries over into other areas of your life, making you more successful overall. Students need to work on improving their </w:t>
      </w:r>
      <w:r w:rsidR="005A76FE" w:rsidRPr="006F52DF">
        <w:rPr>
          <w:rFonts w:cstheme="minorHAnsi"/>
        </w:rPr>
        <w:t>critical thinking</w:t>
      </w:r>
      <w:r w:rsidRPr="006F52DF">
        <w:rPr>
          <w:rFonts w:cstheme="minorHAnsi"/>
        </w:rPr>
        <w:t xml:space="preserve"> skills.</w:t>
      </w:r>
      <w:r w:rsidR="00002321">
        <w:rPr>
          <w:rFonts w:cstheme="minorHAnsi"/>
        </w:rPr>
        <w:t xml:space="preserve"> </w:t>
      </w:r>
      <w:r w:rsidR="00572666" w:rsidRPr="006F52DF">
        <w:rPr>
          <w:rFonts w:cstheme="minorHAnsi"/>
        </w:rPr>
        <w:t>Finally</w:t>
      </w:r>
      <w:r w:rsidR="00572666">
        <w:rPr>
          <w:rFonts w:cstheme="minorHAnsi"/>
        </w:rPr>
        <w:t>, the</w:t>
      </w:r>
      <w:r w:rsidR="00765E85" w:rsidRPr="006F52DF">
        <w:rPr>
          <w:rFonts w:cstheme="minorHAnsi"/>
        </w:rPr>
        <w:t xml:space="preserve"> ability to think critically allows students to question information and evaluate arguments and evidence to make informed decisions. By developing these skills, students will be better equipped to make decisions in both their academic and personal lives.</w:t>
      </w:r>
    </w:p>
    <w:p w14:paraId="2FDF06B0" w14:textId="77777777" w:rsidR="00805205" w:rsidRPr="006F52DF" w:rsidRDefault="00805205" w:rsidP="000F1FB7">
      <w:pPr>
        <w:spacing w:line="360" w:lineRule="auto"/>
        <w:ind w:firstLine="720"/>
        <w:jc w:val="both"/>
        <w:rPr>
          <w:rFonts w:cstheme="minorHAnsi"/>
        </w:rPr>
      </w:pPr>
    </w:p>
    <w:p w14:paraId="02A94C20" w14:textId="77777777" w:rsidR="00805205" w:rsidRPr="006F52DF" w:rsidRDefault="00805205" w:rsidP="000F1FB7">
      <w:pPr>
        <w:spacing w:line="360" w:lineRule="auto"/>
        <w:ind w:firstLine="720"/>
        <w:jc w:val="both"/>
        <w:rPr>
          <w:rFonts w:cstheme="minorHAnsi"/>
        </w:rPr>
      </w:pPr>
    </w:p>
    <w:p w14:paraId="4C4DACE3" w14:textId="77777777" w:rsidR="00585599" w:rsidRPr="006F52DF" w:rsidRDefault="00585599" w:rsidP="000F1FB7">
      <w:pPr>
        <w:spacing w:line="360" w:lineRule="auto"/>
        <w:ind w:firstLine="720"/>
        <w:jc w:val="both"/>
        <w:rPr>
          <w:rFonts w:cstheme="minorHAnsi"/>
          <w:shd w:val="clear" w:color="auto" w:fill="FFFFFF"/>
        </w:rPr>
      </w:pPr>
    </w:p>
    <w:p w14:paraId="5AEE6AA3" w14:textId="77777777" w:rsidR="00585599" w:rsidRPr="006F52DF" w:rsidRDefault="00585599" w:rsidP="000F1FB7">
      <w:pPr>
        <w:spacing w:line="360" w:lineRule="auto"/>
        <w:ind w:firstLine="720"/>
        <w:jc w:val="both"/>
        <w:rPr>
          <w:rFonts w:cstheme="minorHAnsi"/>
          <w:shd w:val="clear" w:color="auto" w:fill="FFFFFF"/>
        </w:rPr>
      </w:pPr>
    </w:p>
    <w:p w14:paraId="077DD7D2" w14:textId="77777777" w:rsidR="00585599" w:rsidRPr="006F52DF" w:rsidRDefault="00585599" w:rsidP="000F1FB7">
      <w:pPr>
        <w:spacing w:line="360" w:lineRule="auto"/>
        <w:ind w:firstLine="720"/>
        <w:jc w:val="both"/>
        <w:rPr>
          <w:rFonts w:cstheme="minorHAnsi"/>
          <w:shd w:val="clear" w:color="auto" w:fill="FFFFFF"/>
        </w:rPr>
      </w:pPr>
    </w:p>
    <w:p w14:paraId="38A83B54" w14:textId="33785238" w:rsidR="00585599" w:rsidRDefault="00585599" w:rsidP="000F1FB7">
      <w:pPr>
        <w:spacing w:line="360" w:lineRule="auto"/>
        <w:ind w:firstLine="720"/>
        <w:jc w:val="both"/>
        <w:rPr>
          <w:rFonts w:cstheme="minorHAnsi"/>
        </w:rPr>
      </w:pPr>
    </w:p>
    <w:p w14:paraId="29F70364" w14:textId="0449CD07" w:rsidR="00A71466" w:rsidRDefault="00A71466" w:rsidP="000F1FB7">
      <w:pPr>
        <w:spacing w:line="360" w:lineRule="auto"/>
        <w:ind w:firstLine="720"/>
        <w:jc w:val="both"/>
        <w:rPr>
          <w:rFonts w:cstheme="minorHAnsi"/>
        </w:rPr>
      </w:pPr>
    </w:p>
    <w:p w14:paraId="1E4B33C7" w14:textId="77777777" w:rsidR="00A71466" w:rsidRPr="006F52DF" w:rsidRDefault="00A71466" w:rsidP="000F1FB7">
      <w:pPr>
        <w:spacing w:line="360" w:lineRule="auto"/>
        <w:ind w:firstLine="720"/>
        <w:jc w:val="both"/>
        <w:rPr>
          <w:rFonts w:cstheme="minorHAnsi"/>
          <w:shd w:val="clear" w:color="auto" w:fill="FFFFFF"/>
        </w:rPr>
      </w:pPr>
    </w:p>
    <w:p w14:paraId="28F8D0D3" w14:textId="77777777" w:rsidR="00585599" w:rsidRPr="006F52DF" w:rsidRDefault="00585599" w:rsidP="000F1FB7">
      <w:pPr>
        <w:spacing w:line="360" w:lineRule="auto"/>
        <w:ind w:firstLine="720"/>
        <w:jc w:val="both"/>
        <w:rPr>
          <w:rFonts w:cstheme="minorHAnsi"/>
          <w:shd w:val="clear" w:color="auto" w:fill="FFFFFF"/>
        </w:rPr>
      </w:pPr>
    </w:p>
    <w:p w14:paraId="6C6FE7D2" w14:textId="77777777" w:rsidR="00585599" w:rsidRPr="006F52DF" w:rsidRDefault="00585599" w:rsidP="000F1FB7">
      <w:pPr>
        <w:spacing w:line="360" w:lineRule="auto"/>
        <w:ind w:firstLine="720"/>
        <w:jc w:val="both"/>
        <w:rPr>
          <w:rFonts w:cstheme="minorHAnsi"/>
          <w:shd w:val="clear" w:color="auto" w:fill="FFFFFF"/>
        </w:rPr>
      </w:pPr>
    </w:p>
    <w:p w14:paraId="1C1D53D5" w14:textId="77777777" w:rsidR="00585599" w:rsidRPr="006F52DF" w:rsidRDefault="00585599" w:rsidP="000F1FB7">
      <w:pPr>
        <w:spacing w:line="360" w:lineRule="auto"/>
        <w:ind w:firstLine="720"/>
        <w:jc w:val="both"/>
        <w:rPr>
          <w:rFonts w:cstheme="minorHAnsi"/>
          <w:shd w:val="clear" w:color="auto" w:fill="FFFFFF"/>
        </w:rPr>
      </w:pPr>
    </w:p>
    <w:p w14:paraId="2C25E5A0" w14:textId="77777777" w:rsidR="00585599" w:rsidRPr="006F52DF" w:rsidRDefault="00585599" w:rsidP="000F1FB7">
      <w:pPr>
        <w:spacing w:line="360" w:lineRule="auto"/>
        <w:ind w:firstLine="720"/>
        <w:jc w:val="both"/>
        <w:rPr>
          <w:rFonts w:cstheme="minorHAnsi"/>
          <w:shd w:val="clear" w:color="auto" w:fill="FFFFFF"/>
        </w:rPr>
      </w:pPr>
    </w:p>
    <w:p w14:paraId="44E6FD65" w14:textId="77777777" w:rsidR="00585599" w:rsidRPr="006F52DF" w:rsidRDefault="00585599" w:rsidP="000F1FB7">
      <w:pPr>
        <w:spacing w:line="360" w:lineRule="auto"/>
        <w:ind w:firstLine="720"/>
        <w:jc w:val="both"/>
        <w:rPr>
          <w:rFonts w:cstheme="minorHAnsi"/>
          <w:shd w:val="clear" w:color="auto" w:fill="FFFFFF"/>
        </w:rPr>
      </w:pPr>
    </w:p>
    <w:p w14:paraId="6C93F676" w14:textId="77777777" w:rsidR="00585599" w:rsidRPr="00D766A6" w:rsidRDefault="00585599" w:rsidP="000F1FB7">
      <w:pPr>
        <w:spacing w:line="360" w:lineRule="auto"/>
        <w:ind w:firstLine="720"/>
        <w:jc w:val="both"/>
        <w:rPr>
          <w:rFonts w:ascii="Arial" w:hAnsi="Arial" w:cs="Arial"/>
          <w:shd w:val="clear" w:color="auto" w:fill="FFFFFF"/>
        </w:rPr>
      </w:pPr>
    </w:p>
    <w:p w14:paraId="036306DB" w14:textId="77777777" w:rsidR="00585599" w:rsidRDefault="00585599" w:rsidP="0076315D">
      <w:pPr>
        <w:spacing w:line="360" w:lineRule="auto"/>
        <w:rPr>
          <w:rFonts w:ascii="Arial" w:hAnsi="Arial" w:cs="Arial"/>
          <w:shd w:val="clear" w:color="auto" w:fill="FFFFFF"/>
        </w:rPr>
      </w:pPr>
    </w:p>
    <w:p w14:paraId="090AA7F3" w14:textId="77777777" w:rsidR="0076315D" w:rsidRPr="00D766A6" w:rsidRDefault="0076315D" w:rsidP="0076315D">
      <w:pPr>
        <w:spacing w:line="360" w:lineRule="auto"/>
        <w:rPr>
          <w:rFonts w:ascii="Arial" w:hAnsi="Arial" w:cs="Arial"/>
          <w:b/>
          <w:shd w:val="clear" w:color="auto" w:fill="FFFFFF"/>
        </w:rPr>
      </w:pPr>
    </w:p>
    <w:p w14:paraId="78D9C514" w14:textId="77777777" w:rsidR="008F174C" w:rsidRPr="00D766A6" w:rsidRDefault="00876A78" w:rsidP="000F1FB7">
      <w:pPr>
        <w:spacing w:line="360" w:lineRule="auto"/>
        <w:jc w:val="center"/>
        <w:rPr>
          <w:rFonts w:ascii="Arial" w:hAnsi="Arial" w:cs="Arial"/>
          <w:b/>
          <w:shd w:val="clear" w:color="auto" w:fill="FFFFFF"/>
        </w:rPr>
      </w:pPr>
      <w:r w:rsidRPr="00D766A6">
        <w:rPr>
          <w:rFonts w:ascii="Arial" w:hAnsi="Arial" w:cs="Arial"/>
          <w:b/>
          <w:shd w:val="clear" w:color="auto" w:fill="FFFFFF"/>
        </w:rPr>
        <w:t>References</w:t>
      </w:r>
    </w:p>
    <w:p w14:paraId="556A8C1F" w14:textId="77777777" w:rsidR="008F174C" w:rsidRPr="00D766A6" w:rsidRDefault="00876A78" w:rsidP="000F1FB7">
      <w:pPr>
        <w:spacing w:line="360" w:lineRule="auto"/>
        <w:ind w:left="720" w:hanging="720"/>
        <w:rPr>
          <w:rFonts w:ascii="Arial" w:hAnsi="Arial" w:cs="Arial"/>
        </w:rPr>
      </w:pPr>
      <w:proofErr w:type="spellStart"/>
      <w:r w:rsidRPr="00D766A6">
        <w:rPr>
          <w:rFonts w:ascii="Arial" w:hAnsi="Arial" w:cs="Arial"/>
        </w:rPr>
        <w:t>Cimermanová</w:t>
      </w:r>
      <w:proofErr w:type="spellEnd"/>
      <w:r w:rsidRPr="00D766A6">
        <w:rPr>
          <w:rFonts w:ascii="Arial" w:hAnsi="Arial" w:cs="Arial"/>
        </w:rPr>
        <w:t>, I., 2018. The Effect of Learning Styles on Academic Achievement in Different Forms of Teaching. </w:t>
      </w:r>
      <w:r w:rsidRPr="00D766A6">
        <w:rPr>
          <w:rFonts w:ascii="Arial" w:hAnsi="Arial" w:cs="Arial"/>
          <w:i/>
          <w:iCs/>
        </w:rPr>
        <w:t>International Journal of Instruction</w:t>
      </w:r>
      <w:r w:rsidRPr="00D766A6">
        <w:rPr>
          <w:rFonts w:ascii="Arial" w:hAnsi="Arial" w:cs="Arial"/>
        </w:rPr>
        <w:t>, </w:t>
      </w:r>
      <w:r w:rsidRPr="00D766A6">
        <w:rPr>
          <w:rFonts w:ascii="Arial" w:hAnsi="Arial" w:cs="Arial"/>
          <w:i/>
          <w:iCs/>
        </w:rPr>
        <w:t>11</w:t>
      </w:r>
      <w:r w:rsidRPr="00D766A6">
        <w:rPr>
          <w:rFonts w:ascii="Arial" w:hAnsi="Arial" w:cs="Arial"/>
        </w:rPr>
        <w:t>(3), pp.219-232.</w:t>
      </w:r>
    </w:p>
    <w:p w14:paraId="738E64D7" w14:textId="77777777" w:rsidR="008F174C" w:rsidRPr="00D766A6" w:rsidRDefault="00876A78" w:rsidP="000F1FB7">
      <w:pPr>
        <w:spacing w:line="360" w:lineRule="auto"/>
        <w:ind w:left="720" w:hanging="720"/>
        <w:rPr>
          <w:rFonts w:ascii="Arial" w:hAnsi="Arial" w:cs="Arial"/>
        </w:rPr>
      </w:pPr>
      <w:proofErr w:type="spellStart"/>
      <w:r w:rsidRPr="00D766A6">
        <w:rPr>
          <w:rFonts w:ascii="Arial" w:hAnsi="Arial" w:cs="Arial"/>
        </w:rPr>
        <w:t>Dunlosky</w:t>
      </w:r>
      <w:proofErr w:type="spellEnd"/>
      <w:r w:rsidRPr="00D766A6">
        <w:rPr>
          <w:rFonts w:ascii="Arial" w:hAnsi="Arial" w:cs="Arial"/>
        </w:rPr>
        <w:t xml:space="preserve">, J., Rawson, K.A., Marsh, E.J., Nathan, M.J., and Willingham, D.T., 2013. Improving students' learning with effective learning techniques: Promising cognitive and educational psychology directions. </w:t>
      </w:r>
      <w:r w:rsidRPr="00D766A6">
        <w:rPr>
          <w:rFonts w:ascii="Arial" w:hAnsi="Arial" w:cs="Arial"/>
          <w:i/>
          <w:iCs/>
        </w:rPr>
        <w:t>Psychological Science in the public interest</w:t>
      </w:r>
      <w:r w:rsidRPr="00D766A6">
        <w:rPr>
          <w:rFonts w:ascii="Arial" w:hAnsi="Arial" w:cs="Arial"/>
        </w:rPr>
        <w:t>, </w:t>
      </w:r>
      <w:r w:rsidRPr="00D766A6">
        <w:rPr>
          <w:rFonts w:ascii="Arial" w:hAnsi="Arial" w:cs="Arial"/>
          <w:i/>
          <w:iCs/>
        </w:rPr>
        <w:t>14</w:t>
      </w:r>
      <w:r w:rsidRPr="00D766A6">
        <w:rPr>
          <w:rFonts w:ascii="Arial" w:hAnsi="Arial" w:cs="Arial"/>
        </w:rPr>
        <w:t>(1), pp.4-58.</w:t>
      </w:r>
    </w:p>
    <w:p w14:paraId="38BF754E" w14:textId="77777777" w:rsidR="008F174C" w:rsidRPr="00D766A6" w:rsidRDefault="00876A78" w:rsidP="000F1FB7">
      <w:pPr>
        <w:spacing w:line="360" w:lineRule="auto"/>
        <w:ind w:left="720" w:hanging="720"/>
        <w:rPr>
          <w:rFonts w:ascii="Arial" w:hAnsi="Arial" w:cs="Arial"/>
        </w:rPr>
      </w:pPr>
      <w:r w:rsidRPr="00D766A6">
        <w:rPr>
          <w:rFonts w:ascii="Arial" w:hAnsi="Arial" w:cs="Arial"/>
        </w:rPr>
        <w:t>McLean, P. and Ransom, L., 2007. Building intercultural competencies: Implications for academic skills development. In </w:t>
      </w:r>
      <w:r w:rsidRPr="00D766A6">
        <w:rPr>
          <w:rFonts w:ascii="Arial" w:hAnsi="Arial" w:cs="Arial"/>
          <w:i/>
          <w:iCs/>
        </w:rPr>
        <w:t>Teaching international students</w:t>
      </w:r>
      <w:r w:rsidRPr="00D766A6">
        <w:rPr>
          <w:rFonts w:ascii="Arial" w:hAnsi="Arial" w:cs="Arial"/>
        </w:rPr>
        <w:t> (pp. 57-74). Routledge.</w:t>
      </w:r>
    </w:p>
    <w:p w14:paraId="24040C13" w14:textId="458B488C" w:rsidR="008F174C" w:rsidRDefault="00876A78" w:rsidP="000F1FB7">
      <w:pPr>
        <w:spacing w:line="360" w:lineRule="auto"/>
        <w:ind w:left="720" w:hanging="720"/>
        <w:rPr>
          <w:rFonts w:ascii="Arial" w:hAnsi="Arial" w:cs="Arial"/>
        </w:rPr>
      </w:pPr>
      <w:proofErr w:type="spellStart"/>
      <w:r w:rsidRPr="00D766A6">
        <w:rPr>
          <w:rFonts w:ascii="Arial" w:hAnsi="Arial" w:cs="Arial"/>
        </w:rPr>
        <w:t>Tekkol</w:t>
      </w:r>
      <w:proofErr w:type="spellEnd"/>
      <w:r w:rsidRPr="00D766A6">
        <w:rPr>
          <w:rFonts w:ascii="Arial" w:hAnsi="Arial" w:cs="Arial"/>
        </w:rPr>
        <w:t xml:space="preserve">, İ.A. and </w:t>
      </w:r>
      <w:proofErr w:type="spellStart"/>
      <w:r w:rsidRPr="00D766A6">
        <w:rPr>
          <w:rFonts w:ascii="Arial" w:hAnsi="Arial" w:cs="Arial"/>
        </w:rPr>
        <w:t>Demirel</w:t>
      </w:r>
      <w:proofErr w:type="spellEnd"/>
      <w:r w:rsidRPr="00D766A6">
        <w:rPr>
          <w:rFonts w:ascii="Arial" w:hAnsi="Arial" w:cs="Arial"/>
        </w:rPr>
        <w:t>, M., 2018. An investigation of self-directed learning skills of undergraduate students. </w:t>
      </w:r>
      <w:r w:rsidRPr="00D766A6">
        <w:rPr>
          <w:rFonts w:ascii="Arial" w:hAnsi="Arial" w:cs="Arial"/>
          <w:i/>
          <w:iCs/>
        </w:rPr>
        <w:t>Frontiers in psychology</w:t>
      </w:r>
      <w:r w:rsidRPr="00D766A6">
        <w:rPr>
          <w:rFonts w:ascii="Arial" w:hAnsi="Arial" w:cs="Arial"/>
        </w:rPr>
        <w:t>, p.2324.</w:t>
      </w:r>
    </w:p>
    <w:p w14:paraId="3FF42C81" w14:textId="01DCAB5E" w:rsidR="005F7F36" w:rsidRDefault="007550E6" w:rsidP="007550E6">
      <w:pPr>
        <w:spacing w:line="360" w:lineRule="auto"/>
        <w:ind w:left="720" w:hanging="720"/>
        <w:rPr>
          <w:rFonts w:ascii="Arial" w:hAnsi="Arial" w:cs="Arial"/>
        </w:rPr>
      </w:pPr>
      <w:r>
        <w:rPr>
          <w:rFonts w:ascii="Arial" w:hAnsi="Arial" w:cs="Arial"/>
        </w:rPr>
        <w:t xml:space="preserve">Oxford University Press (2022) </w:t>
      </w:r>
      <w:r w:rsidRPr="007550E6">
        <w:rPr>
          <w:rFonts w:ascii="Arial" w:hAnsi="Arial" w:cs="Arial"/>
          <w:i/>
          <w:iCs/>
        </w:rPr>
        <w:t>Oxford Learner’s Dictionary</w:t>
      </w:r>
      <w:r w:rsidR="008751F4">
        <w:rPr>
          <w:rFonts w:ascii="Arial" w:hAnsi="Arial" w:cs="Arial"/>
          <w:i/>
          <w:iCs/>
        </w:rPr>
        <w:t>.</w:t>
      </w:r>
      <w:r>
        <w:rPr>
          <w:rFonts w:ascii="Arial" w:hAnsi="Arial" w:cs="Arial"/>
          <w:i/>
          <w:iCs/>
        </w:rPr>
        <w:t xml:space="preserve"> </w:t>
      </w:r>
      <w:r>
        <w:rPr>
          <w:rFonts w:ascii="Arial" w:hAnsi="Arial" w:cs="Arial"/>
        </w:rPr>
        <w:t xml:space="preserve">Available at: </w:t>
      </w:r>
      <w:hyperlink r:id="rId9" w:history="1">
        <w:r w:rsidRPr="00EA1245">
          <w:rPr>
            <w:rStyle w:val="Hyperlink"/>
            <w:rFonts w:ascii="Arial" w:hAnsi="Arial" w:cs="Arial"/>
          </w:rPr>
          <w:t>https://www.oxfordlearnersdictionaries.com/</w:t>
        </w:r>
      </w:hyperlink>
    </w:p>
    <w:p w14:paraId="253F981B" w14:textId="0AE3841D" w:rsidR="00566A8B" w:rsidRDefault="008751F4" w:rsidP="008751F4">
      <w:pPr>
        <w:spacing w:line="360" w:lineRule="auto"/>
        <w:ind w:left="720" w:hanging="720"/>
        <w:rPr>
          <w:rStyle w:val="Hyperlink"/>
          <w:rFonts w:ascii="Arial" w:hAnsi="Arial" w:cs="Arial"/>
        </w:rPr>
      </w:pPr>
      <w:r w:rsidRPr="008751F4">
        <w:rPr>
          <w:rFonts w:ascii="Arial" w:hAnsi="Arial" w:cs="Arial"/>
        </w:rPr>
        <w:t xml:space="preserve">University of the People </w:t>
      </w:r>
      <w:r>
        <w:rPr>
          <w:rFonts w:ascii="Arial" w:hAnsi="Arial" w:cs="Arial"/>
        </w:rPr>
        <w:t>(</w:t>
      </w:r>
      <w:r w:rsidRPr="008751F4">
        <w:rPr>
          <w:rFonts w:ascii="Arial" w:hAnsi="Arial" w:cs="Arial"/>
        </w:rPr>
        <w:t>2022</w:t>
      </w:r>
      <w:r>
        <w:rPr>
          <w:rFonts w:ascii="Arial" w:hAnsi="Arial" w:cs="Arial"/>
        </w:rPr>
        <w:t xml:space="preserve">) </w:t>
      </w:r>
      <w:r w:rsidRPr="008751F4">
        <w:rPr>
          <w:rFonts w:ascii="Arial" w:hAnsi="Arial" w:cs="Arial"/>
          <w:i/>
          <w:iCs/>
        </w:rPr>
        <w:t xml:space="preserve">Why is critical thinking important? A survival </w:t>
      </w:r>
      <w:proofErr w:type="gramStart"/>
      <w:r w:rsidRPr="008751F4">
        <w:rPr>
          <w:rFonts w:ascii="Arial" w:hAnsi="Arial" w:cs="Arial"/>
          <w:i/>
          <w:iCs/>
        </w:rPr>
        <w:t>guide</w:t>
      </w:r>
      <w:proofErr w:type="gramEnd"/>
      <w:r>
        <w:rPr>
          <w:rFonts w:ascii="Arial" w:hAnsi="Arial" w:cs="Arial"/>
          <w:i/>
          <w:iCs/>
        </w:rPr>
        <w:t xml:space="preserve">. </w:t>
      </w:r>
      <w:r>
        <w:rPr>
          <w:rFonts w:ascii="Arial" w:hAnsi="Arial" w:cs="Arial"/>
        </w:rPr>
        <w:t xml:space="preserve">Available at </w:t>
      </w:r>
      <w:hyperlink r:id="rId10" w:history="1">
        <w:r w:rsidRPr="00EA1245">
          <w:rPr>
            <w:rStyle w:val="Hyperlink"/>
            <w:rFonts w:ascii="Arial" w:hAnsi="Arial" w:cs="Arial"/>
          </w:rPr>
          <w:t>https://www.uopeople.edu/blog/why-is-critical-thinking-important/</w:t>
        </w:r>
      </w:hyperlink>
    </w:p>
    <w:p w14:paraId="55500003" w14:textId="59972E59" w:rsidR="008751F4" w:rsidRDefault="002878B7" w:rsidP="008751F4">
      <w:pPr>
        <w:spacing w:line="360" w:lineRule="auto"/>
        <w:ind w:left="720" w:hanging="720"/>
        <w:rPr>
          <w:rFonts w:ascii="Arial" w:hAnsi="Arial" w:cs="Arial"/>
        </w:rPr>
      </w:pPr>
      <w:r>
        <w:rPr>
          <w:rFonts w:ascii="Arial" w:hAnsi="Arial" w:cs="Arial"/>
        </w:rPr>
        <w:t xml:space="preserve">Learn from blogs (2022) </w:t>
      </w:r>
      <w:r w:rsidRPr="002878B7">
        <w:rPr>
          <w:rFonts w:ascii="Arial" w:hAnsi="Arial" w:cs="Arial"/>
          <w:i/>
          <w:iCs/>
        </w:rPr>
        <w:t>Importance of critical skills for students</w:t>
      </w:r>
      <w:r w:rsidRPr="002878B7">
        <w:rPr>
          <w:rFonts w:ascii="Arial" w:hAnsi="Arial" w:cs="Arial"/>
        </w:rPr>
        <w:t>. Available at:</w:t>
      </w:r>
      <w:r>
        <w:rPr>
          <w:rFonts w:ascii="Arial" w:hAnsi="Arial" w:cs="Arial"/>
          <w:i/>
          <w:iCs/>
        </w:rPr>
        <w:t xml:space="preserve"> </w:t>
      </w:r>
      <w:hyperlink r:id="rId11" w:history="1">
        <w:r w:rsidRPr="00EA1245">
          <w:rPr>
            <w:rStyle w:val="Hyperlink"/>
            <w:rFonts w:ascii="Arial" w:hAnsi="Arial" w:cs="Arial"/>
          </w:rPr>
          <w:t>https://learnfromblogs.com/importance-of-critical-thinking-for-students</w:t>
        </w:r>
      </w:hyperlink>
    </w:p>
    <w:p w14:paraId="5930A974" w14:textId="4D466D6E" w:rsidR="002878B7" w:rsidRDefault="002878B7" w:rsidP="008751F4">
      <w:pPr>
        <w:spacing w:line="360" w:lineRule="auto"/>
        <w:ind w:left="720" w:hanging="720"/>
        <w:rPr>
          <w:rFonts w:ascii="Arial" w:hAnsi="Arial" w:cs="Arial"/>
        </w:rPr>
      </w:pPr>
      <w:r>
        <w:rPr>
          <w:rFonts w:ascii="Arial" w:hAnsi="Arial" w:cs="Arial"/>
        </w:rPr>
        <w:t xml:space="preserve">Critical Thinking Academy (2022) </w:t>
      </w:r>
      <w:r w:rsidRPr="002878B7">
        <w:rPr>
          <w:rFonts w:ascii="Arial" w:hAnsi="Arial" w:cs="Arial"/>
          <w:i/>
          <w:iCs/>
        </w:rPr>
        <w:t>Two systems of thinking</w:t>
      </w:r>
      <w:r>
        <w:rPr>
          <w:rFonts w:ascii="Arial" w:hAnsi="Arial" w:cs="Arial"/>
          <w:i/>
          <w:iCs/>
        </w:rPr>
        <w:t xml:space="preserve">. </w:t>
      </w:r>
      <w:r>
        <w:rPr>
          <w:rFonts w:ascii="Arial" w:hAnsi="Arial" w:cs="Arial"/>
        </w:rPr>
        <w:t xml:space="preserve">Available at: </w:t>
      </w:r>
      <w:hyperlink r:id="rId12" w:history="1">
        <w:r w:rsidRPr="00EA1245">
          <w:rPr>
            <w:rStyle w:val="Hyperlink"/>
            <w:rFonts w:ascii="Arial" w:hAnsi="Arial" w:cs="Arial"/>
          </w:rPr>
          <w:t>https://criticalthinkingacademy.net/index.php/ct/benefits-of-critical-thinking</w:t>
        </w:r>
      </w:hyperlink>
    </w:p>
    <w:p w14:paraId="4268D7C3" w14:textId="77777777" w:rsidR="002878B7" w:rsidRPr="002878B7" w:rsidRDefault="002878B7" w:rsidP="008751F4">
      <w:pPr>
        <w:spacing w:line="360" w:lineRule="auto"/>
        <w:ind w:left="720" w:hanging="720"/>
        <w:rPr>
          <w:rFonts w:ascii="Arial" w:hAnsi="Arial" w:cs="Arial"/>
        </w:rPr>
      </w:pPr>
    </w:p>
    <w:p w14:paraId="6C401C4A" w14:textId="77777777" w:rsidR="00566A8B" w:rsidRPr="00D766A6" w:rsidRDefault="00566A8B" w:rsidP="000F1FB7">
      <w:pPr>
        <w:spacing w:line="360" w:lineRule="auto"/>
        <w:ind w:left="720" w:hanging="720"/>
        <w:rPr>
          <w:rFonts w:ascii="Arial" w:hAnsi="Arial" w:cs="Arial"/>
        </w:rPr>
      </w:pPr>
    </w:p>
    <w:sectPr w:rsidR="00566A8B" w:rsidRPr="00D766A6" w:rsidSect="00E926B2">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5B16B" w14:textId="77777777" w:rsidR="007B7549" w:rsidRDefault="007B7549">
      <w:pPr>
        <w:spacing w:after="0" w:line="240" w:lineRule="auto"/>
      </w:pPr>
      <w:r>
        <w:separator/>
      </w:r>
    </w:p>
  </w:endnote>
  <w:endnote w:type="continuationSeparator" w:id="0">
    <w:p w14:paraId="6562AA45" w14:textId="77777777" w:rsidR="007B7549" w:rsidRDefault="007B7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7D6B0" w14:textId="77777777" w:rsidR="007B7549" w:rsidRDefault="007B7549">
      <w:pPr>
        <w:spacing w:after="0" w:line="240" w:lineRule="auto"/>
      </w:pPr>
      <w:r>
        <w:separator/>
      </w:r>
    </w:p>
  </w:footnote>
  <w:footnote w:type="continuationSeparator" w:id="0">
    <w:p w14:paraId="07DD4623" w14:textId="77777777" w:rsidR="007B7549" w:rsidRDefault="007B7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241908"/>
      <w:docPartObj>
        <w:docPartGallery w:val="Page Numbers (Top of Page)"/>
        <w:docPartUnique/>
      </w:docPartObj>
    </w:sdtPr>
    <w:sdtEndPr>
      <w:rPr>
        <w:rFonts w:ascii="Times New Roman" w:hAnsi="Times New Roman" w:cs="Times New Roman"/>
        <w:noProof/>
        <w:sz w:val="24"/>
        <w:szCs w:val="24"/>
      </w:rPr>
    </w:sdtEndPr>
    <w:sdtContent>
      <w:p w14:paraId="1D07C385" w14:textId="77777777" w:rsidR="004C4977" w:rsidRPr="008F174C" w:rsidRDefault="00876A78">
        <w:pPr>
          <w:pStyle w:val="Header"/>
          <w:jc w:val="right"/>
          <w:rPr>
            <w:rFonts w:ascii="Times New Roman" w:hAnsi="Times New Roman" w:cs="Times New Roman"/>
            <w:sz w:val="24"/>
            <w:szCs w:val="24"/>
          </w:rPr>
        </w:pPr>
        <w:r w:rsidRPr="008F174C">
          <w:rPr>
            <w:rFonts w:ascii="Times New Roman" w:hAnsi="Times New Roman" w:cs="Times New Roman"/>
            <w:sz w:val="24"/>
            <w:szCs w:val="24"/>
          </w:rPr>
          <w:fldChar w:fldCharType="begin"/>
        </w:r>
        <w:r w:rsidRPr="008F174C">
          <w:rPr>
            <w:rFonts w:ascii="Times New Roman" w:hAnsi="Times New Roman" w:cs="Times New Roman"/>
            <w:sz w:val="24"/>
            <w:szCs w:val="24"/>
          </w:rPr>
          <w:instrText xml:space="preserve"> PAGE   \* MERGEFORMAT </w:instrText>
        </w:r>
        <w:r w:rsidRPr="008F174C">
          <w:rPr>
            <w:rFonts w:ascii="Times New Roman" w:hAnsi="Times New Roman" w:cs="Times New Roman"/>
            <w:sz w:val="24"/>
            <w:szCs w:val="24"/>
          </w:rPr>
          <w:fldChar w:fldCharType="separate"/>
        </w:r>
        <w:r w:rsidR="0076315D">
          <w:rPr>
            <w:rFonts w:ascii="Times New Roman" w:hAnsi="Times New Roman" w:cs="Times New Roman"/>
            <w:noProof/>
            <w:sz w:val="24"/>
            <w:szCs w:val="24"/>
          </w:rPr>
          <w:t>6</w:t>
        </w:r>
        <w:r w:rsidRPr="008F174C">
          <w:rPr>
            <w:rFonts w:ascii="Times New Roman" w:hAnsi="Times New Roman" w:cs="Times New Roman"/>
            <w:noProof/>
            <w:sz w:val="24"/>
            <w:szCs w:val="24"/>
          </w:rPr>
          <w:fldChar w:fldCharType="end"/>
        </w:r>
      </w:p>
    </w:sdtContent>
  </w:sdt>
  <w:p w14:paraId="4DE48767" w14:textId="77777777" w:rsidR="004C4977" w:rsidRDefault="004C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B1FFE"/>
    <w:multiLevelType w:val="hybridMultilevel"/>
    <w:tmpl w:val="3288EE24"/>
    <w:lvl w:ilvl="0" w:tplc="C8BC6844">
      <w:start w:val="1"/>
      <w:numFmt w:val="lowerRoman"/>
      <w:lvlText w:val="%1."/>
      <w:lvlJc w:val="right"/>
      <w:pPr>
        <w:ind w:left="720" w:hanging="360"/>
      </w:pPr>
    </w:lvl>
    <w:lvl w:ilvl="1" w:tplc="5C160BAA" w:tentative="1">
      <w:start w:val="1"/>
      <w:numFmt w:val="lowerLetter"/>
      <w:lvlText w:val="%2."/>
      <w:lvlJc w:val="left"/>
      <w:pPr>
        <w:ind w:left="1440" w:hanging="360"/>
      </w:pPr>
    </w:lvl>
    <w:lvl w:ilvl="2" w:tplc="EE6EA7D4" w:tentative="1">
      <w:start w:val="1"/>
      <w:numFmt w:val="lowerRoman"/>
      <w:lvlText w:val="%3."/>
      <w:lvlJc w:val="right"/>
      <w:pPr>
        <w:ind w:left="2160" w:hanging="180"/>
      </w:pPr>
    </w:lvl>
    <w:lvl w:ilvl="3" w:tplc="E49E234A" w:tentative="1">
      <w:start w:val="1"/>
      <w:numFmt w:val="decimal"/>
      <w:lvlText w:val="%4."/>
      <w:lvlJc w:val="left"/>
      <w:pPr>
        <w:ind w:left="2880" w:hanging="360"/>
      </w:pPr>
    </w:lvl>
    <w:lvl w:ilvl="4" w:tplc="154A045E" w:tentative="1">
      <w:start w:val="1"/>
      <w:numFmt w:val="lowerLetter"/>
      <w:lvlText w:val="%5."/>
      <w:lvlJc w:val="left"/>
      <w:pPr>
        <w:ind w:left="3600" w:hanging="360"/>
      </w:pPr>
    </w:lvl>
    <w:lvl w:ilvl="5" w:tplc="E8E09D30" w:tentative="1">
      <w:start w:val="1"/>
      <w:numFmt w:val="lowerRoman"/>
      <w:lvlText w:val="%6."/>
      <w:lvlJc w:val="right"/>
      <w:pPr>
        <w:ind w:left="4320" w:hanging="180"/>
      </w:pPr>
    </w:lvl>
    <w:lvl w:ilvl="6" w:tplc="E38E4DCC" w:tentative="1">
      <w:start w:val="1"/>
      <w:numFmt w:val="decimal"/>
      <w:lvlText w:val="%7."/>
      <w:lvlJc w:val="left"/>
      <w:pPr>
        <w:ind w:left="5040" w:hanging="360"/>
      </w:pPr>
    </w:lvl>
    <w:lvl w:ilvl="7" w:tplc="0E54F9B4" w:tentative="1">
      <w:start w:val="1"/>
      <w:numFmt w:val="lowerLetter"/>
      <w:lvlText w:val="%8."/>
      <w:lvlJc w:val="left"/>
      <w:pPr>
        <w:ind w:left="5760" w:hanging="360"/>
      </w:pPr>
    </w:lvl>
    <w:lvl w:ilvl="8" w:tplc="2E18C434" w:tentative="1">
      <w:start w:val="1"/>
      <w:numFmt w:val="lowerRoman"/>
      <w:lvlText w:val="%9."/>
      <w:lvlJc w:val="right"/>
      <w:pPr>
        <w:ind w:left="6480" w:hanging="180"/>
      </w:pPr>
    </w:lvl>
  </w:abstractNum>
  <w:abstractNum w:abstractNumId="1" w15:restartNumberingAfterBreak="0">
    <w:nsid w:val="19A74D25"/>
    <w:multiLevelType w:val="hybridMultilevel"/>
    <w:tmpl w:val="6EDC51CC"/>
    <w:lvl w:ilvl="0" w:tplc="8550E83A">
      <w:start w:val="1"/>
      <w:numFmt w:val="lowerLetter"/>
      <w:lvlText w:val="%1)"/>
      <w:lvlJc w:val="left"/>
      <w:pPr>
        <w:ind w:left="720" w:hanging="360"/>
      </w:pPr>
    </w:lvl>
    <w:lvl w:ilvl="1" w:tplc="A404BE90" w:tentative="1">
      <w:start w:val="1"/>
      <w:numFmt w:val="lowerLetter"/>
      <w:lvlText w:val="%2."/>
      <w:lvlJc w:val="left"/>
      <w:pPr>
        <w:ind w:left="1440" w:hanging="360"/>
      </w:pPr>
    </w:lvl>
    <w:lvl w:ilvl="2" w:tplc="19A645F2" w:tentative="1">
      <w:start w:val="1"/>
      <w:numFmt w:val="lowerRoman"/>
      <w:lvlText w:val="%3."/>
      <w:lvlJc w:val="right"/>
      <w:pPr>
        <w:ind w:left="2160" w:hanging="180"/>
      </w:pPr>
    </w:lvl>
    <w:lvl w:ilvl="3" w:tplc="BDB2001E" w:tentative="1">
      <w:start w:val="1"/>
      <w:numFmt w:val="decimal"/>
      <w:lvlText w:val="%4."/>
      <w:lvlJc w:val="left"/>
      <w:pPr>
        <w:ind w:left="2880" w:hanging="360"/>
      </w:pPr>
    </w:lvl>
    <w:lvl w:ilvl="4" w:tplc="CEFC5834" w:tentative="1">
      <w:start w:val="1"/>
      <w:numFmt w:val="lowerLetter"/>
      <w:lvlText w:val="%5."/>
      <w:lvlJc w:val="left"/>
      <w:pPr>
        <w:ind w:left="3600" w:hanging="360"/>
      </w:pPr>
    </w:lvl>
    <w:lvl w:ilvl="5" w:tplc="1FC667E4" w:tentative="1">
      <w:start w:val="1"/>
      <w:numFmt w:val="lowerRoman"/>
      <w:lvlText w:val="%6."/>
      <w:lvlJc w:val="right"/>
      <w:pPr>
        <w:ind w:left="4320" w:hanging="180"/>
      </w:pPr>
    </w:lvl>
    <w:lvl w:ilvl="6" w:tplc="1070089E" w:tentative="1">
      <w:start w:val="1"/>
      <w:numFmt w:val="decimal"/>
      <w:lvlText w:val="%7."/>
      <w:lvlJc w:val="left"/>
      <w:pPr>
        <w:ind w:left="5040" w:hanging="360"/>
      </w:pPr>
    </w:lvl>
    <w:lvl w:ilvl="7" w:tplc="ECCAAE20" w:tentative="1">
      <w:start w:val="1"/>
      <w:numFmt w:val="lowerLetter"/>
      <w:lvlText w:val="%8."/>
      <w:lvlJc w:val="left"/>
      <w:pPr>
        <w:ind w:left="5760" w:hanging="360"/>
      </w:pPr>
    </w:lvl>
    <w:lvl w:ilvl="8" w:tplc="B2B096E4" w:tentative="1">
      <w:start w:val="1"/>
      <w:numFmt w:val="lowerRoman"/>
      <w:lvlText w:val="%9."/>
      <w:lvlJc w:val="right"/>
      <w:pPr>
        <w:ind w:left="6480" w:hanging="180"/>
      </w:pPr>
    </w:lvl>
  </w:abstractNum>
  <w:abstractNum w:abstractNumId="2" w15:restartNumberingAfterBreak="0">
    <w:nsid w:val="19E92F1A"/>
    <w:multiLevelType w:val="hybridMultilevel"/>
    <w:tmpl w:val="5CC8CECA"/>
    <w:lvl w:ilvl="0" w:tplc="5B821C76">
      <w:start w:val="1"/>
      <w:numFmt w:val="lowerRoman"/>
      <w:lvlText w:val="%1."/>
      <w:lvlJc w:val="right"/>
      <w:pPr>
        <w:ind w:left="720" w:hanging="360"/>
      </w:pPr>
    </w:lvl>
    <w:lvl w:ilvl="1" w:tplc="4C28F67E" w:tentative="1">
      <w:start w:val="1"/>
      <w:numFmt w:val="lowerLetter"/>
      <w:lvlText w:val="%2."/>
      <w:lvlJc w:val="left"/>
      <w:pPr>
        <w:ind w:left="1440" w:hanging="360"/>
      </w:pPr>
    </w:lvl>
    <w:lvl w:ilvl="2" w:tplc="F232FF86" w:tentative="1">
      <w:start w:val="1"/>
      <w:numFmt w:val="lowerRoman"/>
      <w:lvlText w:val="%3."/>
      <w:lvlJc w:val="right"/>
      <w:pPr>
        <w:ind w:left="2160" w:hanging="180"/>
      </w:pPr>
    </w:lvl>
    <w:lvl w:ilvl="3" w:tplc="5A165B4C" w:tentative="1">
      <w:start w:val="1"/>
      <w:numFmt w:val="decimal"/>
      <w:lvlText w:val="%4."/>
      <w:lvlJc w:val="left"/>
      <w:pPr>
        <w:ind w:left="2880" w:hanging="360"/>
      </w:pPr>
    </w:lvl>
    <w:lvl w:ilvl="4" w:tplc="F60CB334" w:tentative="1">
      <w:start w:val="1"/>
      <w:numFmt w:val="lowerLetter"/>
      <w:lvlText w:val="%5."/>
      <w:lvlJc w:val="left"/>
      <w:pPr>
        <w:ind w:left="3600" w:hanging="360"/>
      </w:pPr>
    </w:lvl>
    <w:lvl w:ilvl="5" w:tplc="549EAA78" w:tentative="1">
      <w:start w:val="1"/>
      <w:numFmt w:val="lowerRoman"/>
      <w:lvlText w:val="%6."/>
      <w:lvlJc w:val="right"/>
      <w:pPr>
        <w:ind w:left="4320" w:hanging="180"/>
      </w:pPr>
    </w:lvl>
    <w:lvl w:ilvl="6" w:tplc="43CEA1EE" w:tentative="1">
      <w:start w:val="1"/>
      <w:numFmt w:val="decimal"/>
      <w:lvlText w:val="%7."/>
      <w:lvlJc w:val="left"/>
      <w:pPr>
        <w:ind w:left="5040" w:hanging="360"/>
      </w:pPr>
    </w:lvl>
    <w:lvl w:ilvl="7" w:tplc="C0B2E81E" w:tentative="1">
      <w:start w:val="1"/>
      <w:numFmt w:val="lowerLetter"/>
      <w:lvlText w:val="%8."/>
      <w:lvlJc w:val="left"/>
      <w:pPr>
        <w:ind w:left="5760" w:hanging="360"/>
      </w:pPr>
    </w:lvl>
    <w:lvl w:ilvl="8" w:tplc="8E9C90A4" w:tentative="1">
      <w:start w:val="1"/>
      <w:numFmt w:val="lowerRoman"/>
      <w:lvlText w:val="%9."/>
      <w:lvlJc w:val="right"/>
      <w:pPr>
        <w:ind w:left="6480" w:hanging="180"/>
      </w:pPr>
    </w:lvl>
  </w:abstractNum>
  <w:abstractNum w:abstractNumId="3" w15:restartNumberingAfterBreak="0">
    <w:nsid w:val="2A8E3217"/>
    <w:multiLevelType w:val="hybridMultilevel"/>
    <w:tmpl w:val="A1B8A8A0"/>
    <w:lvl w:ilvl="0" w:tplc="065090B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335BA9"/>
    <w:multiLevelType w:val="hybridMultilevel"/>
    <w:tmpl w:val="44444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15750D"/>
    <w:multiLevelType w:val="hybridMultilevel"/>
    <w:tmpl w:val="7734988E"/>
    <w:lvl w:ilvl="0" w:tplc="5434A3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6A4F18"/>
    <w:multiLevelType w:val="hybridMultilevel"/>
    <w:tmpl w:val="C9FC61EC"/>
    <w:lvl w:ilvl="0" w:tplc="1AA220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8149C9"/>
    <w:multiLevelType w:val="hybridMultilevel"/>
    <w:tmpl w:val="3CFC0E3A"/>
    <w:lvl w:ilvl="0" w:tplc="5478FBC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0CA13C6"/>
    <w:multiLevelType w:val="hybridMultilevel"/>
    <w:tmpl w:val="CA687D0E"/>
    <w:lvl w:ilvl="0" w:tplc="633A1D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E7257E"/>
    <w:multiLevelType w:val="hybridMultilevel"/>
    <w:tmpl w:val="90B4E744"/>
    <w:lvl w:ilvl="0" w:tplc="25C8B0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71954747">
    <w:abstractNumId w:val="0"/>
  </w:num>
  <w:num w:numId="2" w16cid:durableId="160394450">
    <w:abstractNumId w:val="1"/>
  </w:num>
  <w:num w:numId="3" w16cid:durableId="1357075588">
    <w:abstractNumId w:val="2"/>
  </w:num>
  <w:num w:numId="4" w16cid:durableId="493182763">
    <w:abstractNumId w:val="3"/>
  </w:num>
  <w:num w:numId="5" w16cid:durableId="33311705">
    <w:abstractNumId w:val="7"/>
  </w:num>
  <w:num w:numId="6" w16cid:durableId="348485573">
    <w:abstractNumId w:val="4"/>
  </w:num>
  <w:num w:numId="7" w16cid:durableId="674380346">
    <w:abstractNumId w:val="9"/>
  </w:num>
  <w:num w:numId="8" w16cid:durableId="1995333904">
    <w:abstractNumId w:val="8"/>
  </w:num>
  <w:num w:numId="9" w16cid:durableId="113672168">
    <w:abstractNumId w:val="6"/>
  </w:num>
  <w:num w:numId="10" w16cid:durableId="7653504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D9F"/>
    <w:rsid w:val="00002321"/>
    <w:rsid w:val="00021F77"/>
    <w:rsid w:val="00033BB2"/>
    <w:rsid w:val="00064B1A"/>
    <w:rsid w:val="000709DF"/>
    <w:rsid w:val="000C4254"/>
    <w:rsid w:val="000D40F6"/>
    <w:rsid w:val="000E76CB"/>
    <w:rsid w:val="000F1FB7"/>
    <w:rsid w:val="0013467D"/>
    <w:rsid w:val="00136D9F"/>
    <w:rsid w:val="001615C5"/>
    <w:rsid w:val="00167A99"/>
    <w:rsid w:val="001A559A"/>
    <w:rsid w:val="001C1071"/>
    <w:rsid w:val="001D1A76"/>
    <w:rsid w:val="00245764"/>
    <w:rsid w:val="00255E22"/>
    <w:rsid w:val="002724E1"/>
    <w:rsid w:val="002878B7"/>
    <w:rsid w:val="002C5FA0"/>
    <w:rsid w:val="00317206"/>
    <w:rsid w:val="00317B4C"/>
    <w:rsid w:val="00320551"/>
    <w:rsid w:val="00356E4F"/>
    <w:rsid w:val="003820AF"/>
    <w:rsid w:val="003829F4"/>
    <w:rsid w:val="003A2B38"/>
    <w:rsid w:val="004374DD"/>
    <w:rsid w:val="0048516D"/>
    <w:rsid w:val="004A426F"/>
    <w:rsid w:val="004C4977"/>
    <w:rsid w:val="004C531F"/>
    <w:rsid w:val="004E493B"/>
    <w:rsid w:val="005200EA"/>
    <w:rsid w:val="0054367B"/>
    <w:rsid w:val="00547D77"/>
    <w:rsid w:val="00566A8B"/>
    <w:rsid w:val="00572666"/>
    <w:rsid w:val="00585599"/>
    <w:rsid w:val="005A76FE"/>
    <w:rsid w:val="005F7F36"/>
    <w:rsid w:val="00680240"/>
    <w:rsid w:val="006C55B4"/>
    <w:rsid w:val="006F52DF"/>
    <w:rsid w:val="007167F4"/>
    <w:rsid w:val="007550E6"/>
    <w:rsid w:val="0076315D"/>
    <w:rsid w:val="00765E85"/>
    <w:rsid w:val="00780CD5"/>
    <w:rsid w:val="007A2527"/>
    <w:rsid w:val="007B178E"/>
    <w:rsid w:val="007B53FB"/>
    <w:rsid w:val="007B7549"/>
    <w:rsid w:val="007F00EF"/>
    <w:rsid w:val="007F046E"/>
    <w:rsid w:val="00805205"/>
    <w:rsid w:val="00820C2D"/>
    <w:rsid w:val="00832631"/>
    <w:rsid w:val="008473E3"/>
    <w:rsid w:val="00856227"/>
    <w:rsid w:val="008751F4"/>
    <w:rsid w:val="00876A78"/>
    <w:rsid w:val="00885068"/>
    <w:rsid w:val="0089425B"/>
    <w:rsid w:val="008D1059"/>
    <w:rsid w:val="008E7DD9"/>
    <w:rsid w:val="008F174C"/>
    <w:rsid w:val="00910106"/>
    <w:rsid w:val="00922A88"/>
    <w:rsid w:val="009563CB"/>
    <w:rsid w:val="0097230F"/>
    <w:rsid w:val="009923B2"/>
    <w:rsid w:val="009B5CAA"/>
    <w:rsid w:val="009D0C40"/>
    <w:rsid w:val="009E1715"/>
    <w:rsid w:val="00A26080"/>
    <w:rsid w:val="00A3689E"/>
    <w:rsid w:val="00A71466"/>
    <w:rsid w:val="00A86F6C"/>
    <w:rsid w:val="00AB51EA"/>
    <w:rsid w:val="00AC1E20"/>
    <w:rsid w:val="00B309A8"/>
    <w:rsid w:val="00B807A1"/>
    <w:rsid w:val="00BA53FE"/>
    <w:rsid w:val="00BB3EC7"/>
    <w:rsid w:val="00BF748F"/>
    <w:rsid w:val="00C113CD"/>
    <w:rsid w:val="00C13158"/>
    <w:rsid w:val="00C521A7"/>
    <w:rsid w:val="00C575C8"/>
    <w:rsid w:val="00CA2442"/>
    <w:rsid w:val="00CB1240"/>
    <w:rsid w:val="00CE7B52"/>
    <w:rsid w:val="00CF3C4C"/>
    <w:rsid w:val="00CF62FF"/>
    <w:rsid w:val="00D003E4"/>
    <w:rsid w:val="00D210D2"/>
    <w:rsid w:val="00D225AF"/>
    <w:rsid w:val="00D46CBF"/>
    <w:rsid w:val="00D766A6"/>
    <w:rsid w:val="00DD1F1E"/>
    <w:rsid w:val="00E5229B"/>
    <w:rsid w:val="00E760DA"/>
    <w:rsid w:val="00E845EA"/>
    <w:rsid w:val="00E87CF7"/>
    <w:rsid w:val="00E926B2"/>
    <w:rsid w:val="00EA4CE9"/>
    <w:rsid w:val="00F334A8"/>
    <w:rsid w:val="00F50743"/>
    <w:rsid w:val="00F97124"/>
    <w:rsid w:val="00FE7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8A662"/>
  <w15:chartTrackingRefBased/>
  <w15:docId w15:val="{945CBF39-1FAF-4BD1-8019-F3895A67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6227"/>
    <w:pPr>
      <w:ind w:left="720"/>
      <w:contextualSpacing/>
    </w:pPr>
  </w:style>
  <w:style w:type="paragraph" w:styleId="Header">
    <w:name w:val="header"/>
    <w:basedOn w:val="Normal"/>
    <w:link w:val="HeaderChar"/>
    <w:uiPriority w:val="99"/>
    <w:unhideWhenUsed/>
    <w:rsid w:val="008F17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174C"/>
  </w:style>
  <w:style w:type="paragraph" w:styleId="Footer">
    <w:name w:val="footer"/>
    <w:basedOn w:val="Normal"/>
    <w:link w:val="FooterChar"/>
    <w:uiPriority w:val="99"/>
    <w:unhideWhenUsed/>
    <w:rsid w:val="008F17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174C"/>
  </w:style>
  <w:style w:type="character" w:styleId="Hyperlink">
    <w:name w:val="Hyperlink"/>
    <w:basedOn w:val="DefaultParagraphFont"/>
    <w:uiPriority w:val="99"/>
    <w:unhideWhenUsed/>
    <w:rsid w:val="00566A8B"/>
    <w:rPr>
      <w:color w:val="0563C1" w:themeColor="hyperlink"/>
      <w:u w:val="single"/>
    </w:rPr>
  </w:style>
  <w:style w:type="character" w:styleId="UnresolvedMention">
    <w:name w:val="Unresolved Mention"/>
    <w:basedOn w:val="DefaultParagraphFont"/>
    <w:uiPriority w:val="99"/>
    <w:semiHidden/>
    <w:unhideWhenUsed/>
    <w:rsid w:val="00566A8B"/>
    <w:rPr>
      <w:color w:val="605E5C"/>
      <w:shd w:val="clear" w:color="auto" w:fill="E1DFDD"/>
    </w:rPr>
  </w:style>
  <w:style w:type="paragraph" w:styleId="NoSpacing">
    <w:name w:val="No Spacing"/>
    <w:link w:val="NoSpacingChar"/>
    <w:uiPriority w:val="1"/>
    <w:qFormat/>
    <w:rsid w:val="00D210D2"/>
    <w:pPr>
      <w:spacing w:after="0" w:line="240" w:lineRule="auto"/>
    </w:pPr>
    <w:rPr>
      <w:rFonts w:eastAsiaTheme="minorEastAsia"/>
    </w:rPr>
  </w:style>
  <w:style w:type="character" w:customStyle="1" w:styleId="NoSpacingChar">
    <w:name w:val="No Spacing Char"/>
    <w:basedOn w:val="DefaultParagraphFont"/>
    <w:link w:val="NoSpacing"/>
    <w:uiPriority w:val="1"/>
    <w:rsid w:val="00D210D2"/>
    <w:rPr>
      <w:rFonts w:eastAsiaTheme="minorEastAsia"/>
    </w:rPr>
  </w:style>
  <w:style w:type="character" w:styleId="FollowedHyperlink">
    <w:name w:val="FollowedHyperlink"/>
    <w:basedOn w:val="DefaultParagraphFont"/>
    <w:uiPriority w:val="99"/>
    <w:semiHidden/>
    <w:unhideWhenUsed/>
    <w:rsid w:val="007550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1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riticalthinkingacademy.net/index.php/ct/benefits-of-critical-think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rnfromblogs.com/importance-of-critical-thinking-for-student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uopeople.edu/blog/why-is-critical-thinking-important/" TargetMode="External"/><Relationship Id="rId4" Type="http://schemas.openxmlformats.org/officeDocument/2006/relationships/styles" Target="styles.xml"/><Relationship Id="rId9" Type="http://schemas.openxmlformats.org/officeDocument/2006/relationships/hyperlink" Target="https://www.oxfordlearnersdictionarie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BIRMINGHAM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066393-7C1F-4DB2-9E38-12D773D28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1284</Words>
  <Characters>7320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Academic Skills (LCBB400)</vt:lpstr>
    </vt:vector>
  </TitlesOfParts>
  <Company>UNIVERSITY OF WALES TRINITAS sAINT dAVID</Company>
  <LinksUpToDate>false</LinksUpToDate>
  <CharactersWithSpaces>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(LCBB400)</dc:title>
  <dc:subject>Critical Thinking</dc:subject>
  <dc:creator>Student: Ionica Toader</dc:creator>
  <cp:lastModifiedBy>Mihaela Toader</cp:lastModifiedBy>
  <cp:revision>3</cp:revision>
  <dcterms:created xsi:type="dcterms:W3CDTF">2022-07-15T10:51:00Z</dcterms:created>
  <dcterms:modified xsi:type="dcterms:W3CDTF">2022-07-15T10:55:00Z</dcterms:modified>
</cp:coreProperties>
</file>