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6BFD1C" w14:textId="0CCC2386" w:rsidR="007107E8" w:rsidRPr="00510715" w:rsidRDefault="00510715">
      <w:pPr>
        <w:rPr>
          <w:rFonts w:ascii="Arial" w:hAnsi="Arial" w:cs="Arial"/>
          <w:u w:val="single"/>
        </w:rPr>
      </w:pPr>
      <w:r w:rsidRPr="00510715">
        <w:rPr>
          <w:rFonts w:ascii="Arial" w:hAnsi="Arial" w:cs="Arial"/>
          <w:u w:val="single"/>
        </w:rPr>
        <w:t>Reference list</w:t>
      </w:r>
    </w:p>
    <w:p w14:paraId="69D6B588" w14:textId="77777777" w:rsidR="003275E5" w:rsidRPr="003275E5" w:rsidRDefault="003275E5" w:rsidP="003275E5">
      <w:pPr>
        <w:spacing w:line="360" w:lineRule="auto"/>
        <w:jc w:val="both"/>
        <w:rPr>
          <w:rFonts w:ascii="Arial" w:hAnsi="Arial" w:cs="Arial"/>
        </w:rPr>
      </w:pPr>
    </w:p>
    <w:p w14:paraId="0C69B46C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</w:rPr>
      </w:pPr>
      <w:bookmarkStart w:id="0" w:name="_GoBack"/>
      <w:bookmarkEnd w:id="0"/>
      <w:r w:rsidRPr="003275E5">
        <w:rPr>
          <w:rFonts w:ascii="Arial" w:hAnsi="Arial" w:cs="Arial"/>
        </w:rPr>
        <w:t xml:space="preserve">Bandura, A. (1977) </w:t>
      </w:r>
      <w:r w:rsidRPr="003275E5">
        <w:rPr>
          <w:rFonts w:ascii="Arial" w:hAnsi="Arial" w:cs="Arial"/>
          <w:i/>
          <w:iCs/>
        </w:rPr>
        <w:t xml:space="preserve">Social Learning Theory. </w:t>
      </w:r>
      <w:r w:rsidRPr="003275E5">
        <w:rPr>
          <w:rFonts w:ascii="Arial" w:hAnsi="Arial" w:cs="Arial"/>
        </w:rPr>
        <w:t>New York: General Learning Press.</w:t>
      </w:r>
    </w:p>
    <w:p w14:paraId="4E3B5DDD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3275E5">
        <w:rPr>
          <w:rFonts w:ascii="Arial" w:hAnsi="Arial" w:cs="Arial"/>
        </w:rPr>
        <w:t xml:space="preserve">Barnardo’s (2018) </w:t>
      </w:r>
      <w:r w:rsidRPr="003275E5">
        <w:rPr>
          <w:rFonts w:ascii="Arial" w:hAnsi="Arial" w:cs="Arial"/>
          <w:i/>
          <w:iCs/>
        </w:rPr>
        <w:t xml:space="preserve">Factors affecting children’s mental health over time. </w:t>
      </w:r>
      <w:r w:rsidRPr="003275E5">
        <w:rPr>
          <w:rFonts w:ascii="Arial" w:hAnsi="Arial" w:cs="Arial"/>
        </w:rPr>
        <w:t xml:space="preserve">Available at: </w:t>
      </w:r>
      <w:hyperlink r:id="rId7" w:history="1">
        <w:r w:rsidRPr="003275E5">
          <w:rPr>
            <w:rStyle w:val="Hyperlink"/>
            <w:rFonts w:ascii="Arial" w:hAnsi="Arial" w:cs="Arial"/>
          </w:rPr>
          <w:t>https://www.childrenssociety.org.uk/sites/default/files/usoc-mental-health-briefing-2018.pdf</w:t>
        </w:r>
      </w:hyperlink>
      <w:r w:rsidRPr="003275E5">
        <w:rPr>
          <w:rStyle w:val="Hyperlink"/>
          <w:rFonts w:ascii="Arial" w:hAnsi="Arial" w:cs="Arial"/>
        </w:rPr>
        <w:t xml:space="preserve"> </w:t>
      </w:r>
      <w:r w:rsidRPr="003275E5">
        <w:rPr>
          <w:rStyle w:val="Hyperlink"/>
          <w:rFonts w:ascii="Arial" w:hAnsi="Arial" w:cs="Arial"/>
          <w:color w:val="000000" w:themeColor="text1"/>
          <w:u w:val="none"/>
        </w:rPr>
        <w:t>(Accessed: 03.05.2020).</w:t>
      </w:r>
    </w:p>
    <w:p w14:paraId="568CBDD4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  <w:i/>
          <w:iCs/>
        </w:rPr>
      </w:pPr>
      <w:r w:rsidRPr="003275E5">
        <w:rPr>
          <w:rFonts w:ascii="Arial" w:hAnsi="Arial" w:cs="Arial"/>
        </w:rPr>
        <w:t xml:space="preserve">Bowlby, J. (1956) ‘Mother-child separation’. </w:t>
      </w:r>
      <w:r w:rsidRPr="003275E5">
        <w:rPr>
          <w:rFonts w:ascii="Arial" w:hAnsi="Arial" w:cs="Arial"/>
          <w:i/>
          <w:iCs/>
        </w:rPr>
        <w:t>Mental Health and Infant Development. 1. pp.117-122.</w:t>
      </w:r>
    </w:p>
    <w:p w14:paraId="705B3FFC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</w:rPr>
      </w:pPr>
      <w:r w:rsidRPr="003275E5">
        <w:rPr>
          <w:rFonts w:ascii="Arial" w:hAnsi="Arial" w:cs="Arial"/>
        </w:rPr>
        <w:t xml:space="preserve">Bronfenbrenner, U. (1979) ‘Ecological models of human development’. </w:t>
      </w:r>
      <w:r w:rsidRPr="003275E5">
        <w:rPr>
          <w:rFonts w:ascii="Arial" w:hAnsi="Arial" w:cs="Arial"/>
          <w:i/>
          <w:iCs/>
        </w:rPr>
        <w:t>International Encyclopaedia of Education.</w:t>
      </w:r>
      <w:r w:rsidRPr="003275E5">
        <w:rPr>
          <w:rFonts w:ascii="Arial" w:hAnsi="Arial" w:cs="Arial"/>
        </w:rPr>
        <w:t xml:space="preserve"> 2 (3). Pp. 1643-1647.</w:t>
      </w:r>
    </w:p>
    <w:p w14:paraId="77B29BCE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</w:rPr>
      </w:pPr>
      <w:proofErr w:type="spellStart"/>
      <w:r w:rsidRPr="003275E5">
        <w:rPr>
          <w:rFonts w:ascii="Arial" w:hAnsi="Arial" w:cs="Arial"/>
        </w:rPr>
        <w:t>Center’s</w:t>
      </w:r>
      <w:proofErr w:type="spellEnd"/>
      <w:r w:rsidRPr="003275E5">
        <w:rPr>
          <w:rFonts w:ascii="Arial" w:hAnsi="Arial" w:cs="Arial"/>
        </w:rPr>
        <w:t xml:space="preserve"> for Disease Control and Prevention (2020) </w:t>
      </w:r>
      <w:r w:rsidRPr="003275E5">
        <w:rPr>
          <w:rFonts w:ascii="Arial" w:hAnsi="Arial" w:cs="Arial"/>
          <w:i/>
          <w:iCs/>
        </w:rPr>
        <w:t xml:space="preserve">What are childhood mental disorders? </w:t>
      </w:r>
      <w:r w:rsidRPr="003275E5">
        <w:rPr>
          <w:rFonts w:ascii="Arial" w:hAnsi="Arial" w:cs="Arial"/>
        </w:rPr>
        <w:t xml:space="preserve">Available at: </w:t>
      </w:r>
      <w:hyperlink r:id="rId8" w:history="1">
        <w:r w:rsidRPr="003275E5">
          <w:rPr>
            <w:rStyle w:val="Hyperlink"/>
            <w:rFonts w:ascii="Arial" w:hAnsi="Arial" w:cs="Arial"/>
          </w:rPr>
          <w:t>https://www.cdc.gov/childrensmentalhealth/basics.html</w:t>
        </w:r>
      </w:hyperlink>
      <w:r w:rsidRPr="003275E5">
        <w:rPr>
          <w:rFonts w:ascii="Arial" w:hAnsi="Arial" w:cs="Arial"/>
        </w:rPr>
        <w:t xml:space="preserve"> (Accessed: 07.05.2020).</w:t>
      </w:r>
    </w:p>
    <w:p w14:paraId="1A103862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</w:rPr>
      </w:pPr>
      <w:r w:rsidRPr="003275E5">
        <w:rPr>
          <w:rFonts w:ascii="Arial" w:hAnsi="Arial" w:cs="Arial"/>
        </w:rPr>
        <w:t xml:space="preserve">Chen, S. (2016) ‘The Significance of Mental Health in Early Childhood’. Novak Djokovic Foundation. Available at: </w:t>
      </w:r>
      <w:hyperlink r:id="rId9" w:history="1">
        <w:r w:rsidRPr="003275E5">
          <w:rPr>
            <w:rStyle w:val="Hyperlink"/>
            <w:rFonts w:ascii="Arial" w:hAnsi="Arial" w:cs="Arial"/>
          </w:rPr>
          <w:t>https://novakdjokovicfoundation.org/the-significance-of-mental-health-in-early-childhood/</w:t>
        </w:r>
      </w:hyperlink>
      <w:r w:rsidRPr="003275E5">
        <w:rPr>
          <w:rFonts w:ascii="Arial" w:hAnsi="Arial" w:cs="Arial"/>
        </w:rPr>
        <w:t xml:space="preserve"> (Accessed: 03.05.2020).</w:t>
      </w:r>
    </w:p>
    <w:p w14:paraId="7B4FB588" w14:textId="77777777" w:rsidR="00FB3643" w:rsidRPr="00AE608E" w:rsidRDefault="00FB3643" w:rsidP="00FB364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Children’s Society (2018)</w:t>
      </w:r>
      <w:r>
        <w:rPr>
          <w:rFonts w:ascii="Arial" w:hAnsi="Arial" w:cs="Arial"/>
          <w:i/>
          <w:iCs/>
        </w:rPr>
        <w:t xml:space="preserve"> Young people metal health.</w:t>
      </w:r>
      <w:r>
        <w:rPr>
          <w:rFonts w:ascii="Arial" w:hAnsi="Arial" w:cs="Arial"/>
        </w:rPr>
        <w:t xml:space="preserve"> Available at: </w:t>
      </w:r>
      <w:hyperlink r:id="rId10" w:history="1">
        <w:r w:rsidRPr="00E02B1F">
          <w:rPr>
            <w:rStyle w:val="Hyperlink"/>
            <w:rFonts w:ascii="Arial" w:hAnsi="Arial" w:cs="Arial"/>
          </w:rPr>
          <w:t>https://www.childrenssociety.org.uk/what-we-do/our-work/young-peoples-mental-health</w:t>
        </w:r>
      </w:hyperlink>
      <w:r>
        <w:rPr>
          <w:rFonts w:ascii="Arial" w:hAnsi="Arial" w:cs="Arial"/>
        </w:rPr>
        <w:t xml:space="preserve"> (Accessed: 07.05.2020).</w:t>
      </w:r>
    </w:p>
    <w:p w14:paraId="3BF40982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</w:rPr>
      </w:pPr>
      <w:r w:rsidRPr="003275E5">
        <w:rPr>
          <w:rFonts w:ascii="Arial" w:hAnsi="Arial" w:cs="Arial"/>
        </w:rPr>
        <w:t xml:space="preserve">Clement, S. </w:t>
      </w:r>
      <w:r w:rsidRPr="003275E5">
        <w:rPr>
          <w:rFonts w:ascii="Arial" w:hAnsi="Arial" w:cs="Arial"/>
          <w:i/>
          <w:iCs/>
        </w:rPr>
        <w:t xml:space="preserve">et al. </w:t>
      </w:r>
      <w:r w:rsidRPr="003275E5">
        <w:rPr>
          <w:rFonts w:ascii="Arial" w:hAnsi="Arial" w:cs="Arial"/>
        </w:rPr>
        <w:t xml:space="preserve">(2015) ‘What is the impact of mental health-related stigma on help-seeking? A systematic review of quantitative and qualitative </w:t>
      </w:r>
      <w:proofErr w:type="gramStart"/>
      <w:r w:rsidRPr="003275E5">
        <w:rPr>
          <w:rFonts w:ascii="Arial" w:hAnsi="Arial" w:cs="Arial"/>
        </w:rPr>
        <w:t>studies’</w:t>
      </w:r>
      <w:proofErr w:type="gramEnd"/>
      <w:r w:rsidRPr="003275E5">
        <w:rPr>
          <w:rFonts w:ascii="Arial" w:hAnsi="Arial" w:cs="Arial"/>
        </w:rPr>
        <w:t xml:space="preserve">. </w:t>
      </w:r>
      <w:r w:rsidRPr="003275E5">
        <w:rPr>
          <w:rFonts w:ascii="Arial" w:hAnsi="Arial" w:cs="Arial"/>
          <w:i/>
          <w:iCs/>
        </w:rPr>
        <w:t>Psychological Medicine.</w:t>
      </w:r>
      <w:r w:rsidRPr="003275E5">
        <w:rPr>
          <w:rFonts w:ascii="Arial" w:hAnsi="Arial" w:cs="Arial"/>
        </w:rPr>
        <w:t xml:space="preserve"> 45. pp. 11-27. </w:t>
      </w:r>
    </w:p>
    <w:p w14:paraId="1C1D97AC" w14:textId="77777777" w:rsidR="00FB3643" w:rsidRDefault="00FB3643" w:rsidP="00FB3643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Dahlgrent</w:t>
      </w:r>
      <w:proofErr w:type="spellEnd"/>
      <w:r>
        <w:rPr>
          <w:rFonts w:ascii="Arial" w:hAnsi="Arial" w:cs="Arial"/>
        </w:rPr>
        <w:t xml:space="preserve"> and Whitehouse (1992) </w:t>
      </w:r>
      <w:r w:rsidRPr="00A26905">
        <w:rPr>
          <w:rFonts w:ascii="Arial" w:hAnsi="Arial" w:cs="Arial"/>
          <w:i/>
          <w:iCs/>
        </w:rPr>
        <w:t>Social Model of Health.</w:t>
      </w:r>
      <w:r>
        <w:rPr>
          <w:rFonts w:ascii="Arial" w:hAnsi="Arial" w:cs="Arial"/>
        </w:rPr>
        <w:t xml:space="preserve"> Available at: </w:t>
      </w:r>
      <w:hyperlink r:id="rId11" w:history="1">
        <w:r w:rsidRPr="00E02B1F">
          <w:rPr>
            <w:rStyle w:val="Hyperlink"/>
            <w:rFonts w:ascii="Arial" w:hAnsi="Arial" w:cs="Arial"/>
          </w:rPr>
          <w:t>https://www.nwci.ie/download/pdf/determinants_health_diagram.pdf</w:t>
        </w:r>
      </w:hyperlink>
      <w:r>
        <w:rPr>
          <w:rFonts w:ascii="Arial" w:hAnsi="Arial" w:cs="Arial"/>
        </w:rPr>
        <w:t xml:space="preserve"> (Accessed: 06.05.2020).</w:t>
      </w:r>
    </w:p>
    <w:p w14:paraId="365053FD" w14:textId="77777777" w:rsidR="00FB3643" w:rsidRPr="00FD1EAE" w:rsidRDefault="00FB3643" w:rsidP="00FB364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Department for Education (2016) </w:t>
      </w:r>
      <w:r>
        <w:rPr>
          <w:rFonts w:ascii="Arial" w:hAnsi="Arial" w:cs="Arial"/>
          <w:i/>
          <w:iCs/>
        </w:rPr>
        <w:t xml:space="preserve">Mental Health and Behaviour in Schools: Departmental Advice for School Staff. </w:t>
      </w:r>
      <w:r>
        <w:rPr>
          <w:rFonts w:ascii="Arial" w:hAnsi="Arial" w:cs="Arial"/>
        </w:rPr>
        <w:t>London: DfE.</w:t>
      </w:r>
    </w:p>
    <w:p w14:paraId="42B2D4B8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</w:rPr>
      </w:pPr>
      <w:r w:rsidRPr="003275E5">
        <w:rPr>
          <w:rFonts w:ascii="Arial" w:hAnsi="Arial" w:cs="Arial"/>
        </w:rPr>
        <w:t xml:space="preserve">Donaldson, G. (2015) </w:t>
      </w:r>
      <w:r w:rsidRPr="003275E5">
        <w:rPr>
          <w:rFonts w:ascii="Arial" w:hAnsi="Arial" w:cs="Arial"/>
          <w:i/>
          <w:iCs/>
        </w:rPr>
        <w:t xml:space="preserve">Successful Futures. </w:t>
      </w:r>
      <w:r w:rsidRPr="003275E5">
        <w:rPr>
          <w:rFonts w:ascii="Arial" w:hAnsi="Arial" w:cs="Arial"/>
        </w:rPr>
        <w:t xml:space="preserve">Available at: </w:t>
      </w:r>
      <w:hyperlink r:id="rId12" w:history="1">
        <w:r w:rsidRPr="003275E5">
          <w:rPr>
            <w:rStyle w:val="Hyperlink"/>
            <w:rFonts w:ascii="Arial" w:hAnsi="Arial" w:cs="Arial"/>
          </w:rPr>
          <w:t>https://gov.wales/sites/default/files/publications/2018-03/successful-futures.pdf</w:t>
        </w:r>
      </w:hyperlink>
      <w:r w:rsidRPr="003275E5">
        <w:rPr>
          <w:rFonts w:ascii="Arial" w:hAnsi="Arial" w:cs="Arial"/>
        </w:rPr>
        <w:t xml:space="preserve"> (Accessed: 10.05.2020).</w:t>
      </w:r>
    </w:p>
    <w:p w14:paraId="61977F71" w14:textId="77777777" w:rsidR="00FB3643" w:rsidRPr="00160383" w:rsidRDefault="00FB3643" w:rsidP="00FB3643">
      <w:pPr>
        <w:pStyle w:val="Heading1"/>
        <w:spacing w:before="0" w:beforeAutospacing="0" w:after="600" w:afterAutospacing="0" w:line="360" w:lineRule="auto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  <w:proofErr w:type="spellStart"/>
      <w:r w:rsidRPr="00160383">
        <w:rPr>
          <w:rFonts w:ascii="Arial" w:hAnsi="Arial" w:cs="Arial"/>
          <w:b w:val="0"/>
          <w:bCs w:val="0"/>
          <w:sz w:val="24"/>
          <w:szCs w:val="24"/>
        </w:rPr>
        <w:t>Flatman</w:t>
      </w:r>
      <w:proofErr w:type="spellEnd"/>
      <w:r w:rsidRPr="00160383">
        <w:rPr>
          <w:rFonts w:ascii="Arial" w:hAnsi="Arial" w:cs="Arial"/>
          <w:b w:val="0"/>
          <w:bCs w:val="0"/>
          <w:sz w:val="24"/>
          <w:szCs w:val="24"/>
        </w:rPr>
        <w:t xml:space="preserve">, S. (2016) </w:t>
      </w:r>
      <w:r w:rsidRPr="00160383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How Outdoor Play is Improving Children’s Mental Health. </w:t>
      </w:r>
      <w:r w:rsidRPr="00160383">
        <w:rPr>
          <w:rFonts w:ascii="Arial" w:hAnsi="Arial" w:cs="Arial"/>
          <w:b w:val="0"/>
          <w:bCs w:val="0"/>
          <w:sz w:val="24"/>
          <w:szCs w:val="24"/>
        </w:rPr>
        <w:t xml:space="preserve">Available at: </w:t>
      </w:r>
      <w:hyperlink r:id="rId13" w:history="1">
        <w:r w:rsidRPr="00160383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https://learningoutsidetheclassroomblog.org/2016/11/10/how-outdoor-play-is-improving-childrens-mental-health/</w:t>
        </w:r>
      </w:hyperlink>
      <w:r w:rsidRPr="00160383">
        <w:rPr>
          <w:rFonts w:ascii="Arial" w:hAnsi="Arial" w:cs="Arial"/>
          <w:b w:val="0"/>
          <w:bCs w:val="0"/>
          <w:sz w:val="24"/>
          <w:szCs w:val="24"/>
        </w:rPr>
        <w:t xml:space="preserve"> (Accessed: 10.05.2020).</w:t>
      </w:r>
    </w:p>
    <w:p w14:paraId="0C0101C6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</w:rPr>
      </w:pPr>
      <w:proofErr w:type="spellStart"/>
      <w:r w:rsidRPr="003275E5">
        <w:rPr>
          <w:rFonts w:ascii="Arial" w:hAnsi="Arial" w:cs="Arial"/>
        </w:rPr>
        <w:lastRenderedPageBreak/>
        <w:t>Glazzard</w:t>
      </w:r>
      <w:proofErr w:type="spellEnd"/>
      <w:r w:rsidRPr="003275E5">
        <w:rPr>
          <w:rFonts w:ascii="Arial" w:hAnsi="Arial" w:cs="Arial"/>
        </w:rPr>
        <w:t xml:space="preserve">, J. and </w:t>
      </w:r>
      <w:proofErr w:type="spellStart"/>
      <w:r w:rsidRPr="003275E5">
        <w:rPr>
          <w:rFonts w:ascii="Arial" w:hAnsi="Arial" w:cs="Arial"/>
        </w:rPr>
        <w:t>Trussler</w:t>
      </w:r>
      <w:proofErr w:type="spellEnd"/>
      <w:r w:rsidRPr="003275E5">
        <w:rPr>
          <w:rFonts w:ascii="Arial" w:hAnsi="Arial" w:cs="Arial"/>
        </w:rPr>
        <w:t xml:space="preserve">, S. (2020) </w:t>
      </w:r>
      <w:r w:rsidRPr="003275E5">
        <w:rPr>
          <w:rFonts w:ascii="Arial" w:hAnsi="Arial" w:cs="Arial"/>
          <w:i/>
          <w:iCs/>
        </w:rPr>
        <w:t xml:space="preserve">Supporting Mental Health in Primary and Early Years: A Practice Based Approach. </w:t>
      </w:r>
      <w:r w:rsidRPr="003275E5">
        <w:rPr>
          <w:rFonts w:ascii="Arial" w:hAnsi="Arial" w:cs="Arial"/>
        </w:rPr>
        <w:t>London: SAGE Publications Ltd.</w:t>
      </w:r>
    </w:p>
    <w:p w14:paraId="1DADB5BD" w14:textId="77777777" w:rsidR="00FB3643" w:rsidRPr="008A36E1" w:rsidRDefault="00FB3643" w:rsidP="00FB364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Heads Together (2018) </w:t>
      </w:r>
      <w:r>
        <w:rPr>
          <w:rFonts w:ascii="Arial" w:hAnsi="Arial" w:cs="Arial"/>
          <w:i/>
          <w:iCs/>
        </w:rPr>
        <w:t xml:space="preserve">10 Heads Together Highlights 2018. </w:t>
      </w:r>
      <w:r>
        <w:rPr>
          <w:rFonts w:ascii="Arial" w:hAnsi="Arial" w:cs="Arial"/>
        </w:rPr>
        <w:t xml:space="preserve">Available at: </w:t>
      </w:r>
      <w:hyperlink r:id="rId14" w:history="1">
        <w:r w:rsidRPr="00E02B1F">
          <w:rPr>
            <w:rStyle w:val="Hyperlink"/>
            <w:rFonts w:ascii="Arial" w:hAnsi="Arial" w:cs="Arial"/>
          </w:rPr>
          <w:t>https://www.headstogether.org.uk/10-heads-together-highlights-of-2018/</w:t>
        </w:r>
      </w:hyperlink>
      <w:r>
        <w:rPr>
          <w:rFonts w:ascii="Arial" w:hAnsi="Arial" w:cs="Arial"/>
        </w:rPr>
        <w:t xml:space="preserve"> (Accessed: 09.05.2020).</w:t>
      </w:r>
    </w:p>
    <w:p w14:paraId="2C21DEF7" w14:textId="77777777" w:rsidR="00FB3643" w:rsidRDefault="00FB3643" w:rsidP="00FB3643">
      <w:pPr>
        <w:pStyle w:val="Heading1"/>
        <w:spacing w:before="0" w:beforeAutospacing="0" w:after="600" w:afterAutospacing="0" w:line="360" w:lineRule="auto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  <w:r w:rsidRPr="003275E5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Hodgson, W. (2020) </w:t>
      </w:r>
      <w:r w:rsidRPr="003275E5">
        <w:rPr>
          <w:rFonts w:ascii="Arial" w:hAnsi="Arial" w:cs="Arial"/>
          <w:b w:val="0"/>
          <w:bCs w:val="0"/>
          <w:i/>
          <w:iCs/>
          <w:color w:val="000000"/>
          <w:sz w:val="24"/>
          <w:szCs w:val="24"/>
        </w:rPr>
        <w:t xml:space="preserve">6 ways to help support mental health in the early years. </w:t>
      </w:r>
      <w:r w:rsidRPr="003275E5">
        <w:rPr>
          <w:rFonts w:ascii="Arial" w:hAnsi="Arial" w:cs="Arial"/>
          <w:b w:val="0"/>
          <w:bCs w:val="0"/>
          <w:color w:val="000000"/>
          <w:sz w:val="24"/>
          <w:szCs w:val="24"/>
        </w:rPr>
        <w:t>Available at:</w:t>
      </w:r>
      <w:hyperlink r:id="rId15" w:history="1">
        <w:r w:rsidRPr="003275E5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https://app.croneri.co.uk/feature-articles/6-ways-help-support-mental-health-early-y</w:t>
        </w:r>
        <w:r w:rsidRPr="003275E5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e</w:t>
        </w:r>
        <w:r w:rsidRPr="003275E5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ars</w:t>
        </w:r>
      </w:hyperlink>
      <w:r w:rsidRPr="003275E5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 (Accessed: 03.05.20).   </w:t>
      </w:r>
    </w:p>
    <w:p w14:paraId="2A737243" w14:textId="77777777" w:rsidR="00FB3643" w:rsidRPr="003275E5" w:rsidRDefault="00FB3643" w:rsidP="00FB3643">
      <w:pPr>
        <w:pStyle w:val="Heading1"/>
        <w:spacing w:before="0" w:beforeAutospacing="0" w:after="600" w:afterAutospacing="0" w:line="360" w:lineRule="auto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  <w:r w:rsidRPr="003275E5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Houghton et al. (2011) ‘Measuring Temporal Self-Regulation in Children </w:t>
      </w:r>
      <w:r>
        <w:rPr>
          <w:rFonts w:ascii="Arial" w:hAnsi="Arial" w:cs="Arial"/>
          <w:b w:val="0"/>
          <w:bCs w:val="0"/>
          <w:color w:val="000000"/>
          <w:sz w:val="24"/>
          <w:szCs w:val="24"/>
        </w:rPr>
        <w:t>w</w:t>
      </w:r>
      <w:r w:rsidRPr="003275E5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ith and Without Attention Deficit Hyperactivity Disorder – Sense of Time in Everyday Contexts’. </w:t>
      </w:r>
      <w:r w:rsidRPr="003275E5">
        <w:rPr>
          <w:rFonts w:ascii="Arial" w:hAnsi="Arial" w:cs="Arial"/>
          <w:b w:val="0"/>
          <w:bCs w:val="0"/>
          <w:i/>
          <w:iCs/>
          <w:color w:val="000000"/>
          <w:sz w:val="24"/>
          <w:szCs w:val="24"/>
        </w:rPr>
        <w:t xml:space="preserve">European Journal of Psychological Assessment. </w:t>
      </w:r>
      <w:r w:rsidRPr="003275E5">
        <w:rPr>
          <w:rFonts w:ascii="Arial" w:hAnsi="Arial" w:cs="Arial"/>
          <w:b w:val="0"/>
          <w:bCs w:val="0"/>
          <w:color w:val="000000"/>
          <w:sz w:val="24"/>
          <w:szCs w:val="24"/>
        </w:rPr>
        <w:t>Pp.88-94.</w:t>
      </w:r>
    </w:p>
    <w:p w14:paraId="29F34796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3275E5">
        <w:rPr>
          <w:rFonts w:ascii="Arial" w:hAnsi="Arial" w:cs="Arial"/>
        </w:rPr>
        <w:t xml:space="preserve">Inness, I. (2015) The role of childcare professionals in supporting mental health and wellbeing in young people: A literature review. Available at: </w:t>
      </w:r>
      <w:hyperlink r:id="rId16" w:history="1">
        <w:r w:rsidRPr="003275E5">
          <w:rPr>
            <w:rStyle w:val="Hyperlink"/>
            <w:rFonts w:ascii="Arial" w:hAnsi="Arial" w:cs="Arial"/>
          </w:rPr>
          <w:t>https://www.pacey.org.uk/Pacey/media/Website-files/PACEY%20general/Emotional-wellbeing_literaturereview_Dec2015.pdf</w:t>
        </w:r>
      </w:hyperlink>
      <w:r w:rsidRPr="003275E5">
        <w:rPr>
          <w:rStyle w:val="Hyperlink"/>
          <w:rFonts w:ascii="Arial" w:hAnsi="Arial" w:cs="Arial"/>
        </w:rPr>
        <w:t xml:space="preserve">   </w:t>
      </w:r>
      <w:r w:rsidRPr="003275E5">
        <w:rPr>
          <w:rStyle w:val="Hyperlink"/>
          <w:rFonts w:ascii="Arial" w:hAnsi="Arial" w:cs="Arial"/>
          <w:color w:val="000000" w:themeColor="text1"/>
          <w:u w:val="none"/>
        </w:rPr>
        <w:t>(Accessed: 03.05.2020).</w:t>
      </w:r>
    </w:p>
    <w:p w14:paraId="750E17C3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3275E5">
        <w:rPr>
          <w:rFonts w:ascii="Arial" w:hAnsi="Arial" w:cs="Arial"/>
        </w:rPr>
        <w:t xml:space="preserve">Khan, L. (No Date) </w:t>
      </w:r>
      <w:r w:rsidRPr="003275E5">
        <w:rPr>
          <w:rFonts w:ascii="Arial" w:hAnsi="Arial" w:cs="Arial"/>
          <w:i/>
          <w:iCs/>
        </w:rPr>
        <w:t xml:space="preserve">Missed opportunities: A review of recent evidence into children and young people’s mental health. </w:t>
      </w:r>
      <w:r w:rsidRPr="003275E5">
        <w:rPr>
          <w:rFonts w:ascii="Arial" w:hAnsi="Arial" w:cs="Arial"/>
        </w:rPr>
        <w:t xml:space="preserve">Available at: </w:t>
      </w:r>
      <w:hyperlink r:id="rId17" w:history="1">
        <w:r w:rsidRPr="003275E5">
          <w:rPr>
            <w:rStyle w:val="Hyperlink"/>
            <w:rFonts w:ascii="Arial" w:hAnsi="Arial" w:cs="Arial"/>
          </w:rPr>
          <w:t>https://www.nhsconfed.org/-/media/Confederation/Files/public-access/Missed-Opportunities.pdf</w:t>
        </w:r>
      </w:hyperlink>
      <w:r w:rsidRPr="003275E5">
        <w:rPr>
          <w:rStyle w:val="Hyperlink"/>
          <w:rFonts w:ascii="Arial" w:hAnsi="Arial" w:cs="Arial"/>
          <w:u w:val="none"/>
        </w:rPr>
        <w:t xml:space="preserve"> </w:t>
      </w:r>
      <w:r w:rsidRPr="003275E5">
        <w:rPr>
          <w:rStyle w:val="Hyperlink"/>
          <w:rFonts w:ascii="Arial" w:hAnsi="Arial" w:cs="Arial"/>
          <w:color w:val="000000" w:themeColor="text1"/>
          <w:u w:val="none"/>
        </w:rPr>
        <w:t>(Accessed:05.05.2020).</w:t>
      </w:r>
    </w:p>
    <w:p w14:paraId="38B27E9D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</w:rPr>
      </w:pPr>
      <w:r w:rsidRPr="003275E5">
        <w:rPr>
          <w:rFonts w:ascii="Arial" w:hAnsi="Arial" w:cs="Arial"/>
        </w:rPr>
        <w:t xml:space="preserve">Lyons-Ruth, K. (2017) ‘The Worldwide burden of Infant Mental and Emotional Disorder: Report of the Task Force of the World Association for Infant Mental Health’. </w:t>
      </w:r>
      <w:r w:rsidRPr="003275E5">
        <w:rPr>
          <w:rFonts w:ascii="Arial" w:hAnsi="Arial" w:cs="Arial"/>
          <w:i/>
          <w:iCs/>
        </w:rPr>
        <w:t xml:space="preserve">Infant Mental Health Journal. </w:t>
      </w:r>
      <w:r w:rsidRPr="003275E5">
        <w:rPr>
          <w:rFonts w:ascii="Arial" w:hAnsi="Arial" w:cs="Arial"/>
        </w:rPr>
        <w:t xml:space="preserve">38 (6). pp. 695–705. Available at: </w:t>
      </w:r>
      <w:hyperlink r:id="rId18" w:history="1">
        <w:r w:rsidRPr="003275E5">
          <w:rPr>
            <w:rStyle w:val="Hyperlink"/>
            <w:rFonts w:ascii="Arial" w:hAnsi="Arial" w:cs="Arial"/>
          </w:rPr>
          <w:t>https://onlinelibrary.wiley.com/doi/full/10.1002/imhj.21674</w:t>
        </w:r>
      </w:hyperlink>
      <w:r w:rsidRPr="003275E5">
        <w:rPr>
          <w:rFonts w:ascii="Arial" w:hAnsi="Arial" w:cs="Arial"/>
        </w:rPr>
        <w:t xml:space="preserve"> (Accessed: 03.05.2020).</w:t>
      </w:r>
    </w:p>
    <w:p w14:paraId="32B020BB" w14:textId="77777777" w:rsidR="00FB3643" w:rsidRPr="00B91F9D" w:rsidRDefault="00FB3643" w:rsidP="00FB3643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Mainstone</w:t>
      </w:r>
      <w:proofErr w:type="spellEnd"/>
      <w:r>
        <w:rPr>
          <w:rFonts w:ascii="Arial" w:hAnsi="Arial" w:cs="Arial"/>
        </w:rPr>
        <w:t xml:space="preserve">–Cotton (2017) </w:t>
      </w:r>
      <w:r>
        <w:rPr>
          <w:rFonts w:ascii="Arial" w:hAnsi="Arial" w:cs="Arial"/>
          <w:i/>
          <w:iCs/>
        </w:rPr>
        <w:t xml:space="preserve">Promoting Emotional Wellbeing in Early Years Staff: A Practical Guide for Looking after Yourself and Your Colleagues. </w:t>
      </w:r>
      <w:r>
        <w:rPr>
          <w:rFonts w:ascii="Arial" w:hAnsi="Arial" w:cs="Arial"/>
        </w:rPr>
        <w:t>London: Jessica Kingsley Publications.</w:t>
      </w:r>
    </w:p>
    <w:p w14:paraId="29E47BA7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</w:rPr>
      </w:pPr>
      <w:r w:rsidRPr="003275E5">
        <w:rPr>
          <w:rFonts w:ascii="Arial" w:hAnsi="Arial" w:cs="Arial"/>
        </w:rPr>
        <w:t xml:space="preserve">Maslow, A.H.  (1943) </w:t>
      </w:r>
      <w:r w:rsidRPr="003275E5">
        <w:rPr>
          <w:rFonts w:ascii="Arial" w:hAnsi="Arial" w:cs="Arial"/>
          <w:i/>
          <w:iCs/>
        </w:rPr>
        <w:t xml:space="preserve">Motivation and Personality. </w:t>
      </w:r>
      <w:r w:rsidRPr="003275E5">
        <w:rPr>
          <w:rFonts w:ascii="Arial" w:hAnsi="Arial" w:cs="Arial"/>
        </w:rPr>
        <w:t>New York: Harper &amp; Row.</w:t>
      </w:r>
    </w:p>
    <w:p w14:paraId="3D6887B7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</w:rPr>
      </w:pPr>
      <w:r w:rsidRPr="003275E5">
        <w:rPr>
          <w:rFonts w:ascii="Arial" w:hAnsi="Arial" w:cs="Arial"/>
        </w:rPr>
        <w:t xml:space="preserve">McDowall Clark, R. (2013) </w:t>
      </w:r>
      <w:r w:rsidRPr="003275E5">
        <w:rPr>
          <w:rFonts w:ascii="Arial" w:hAnsi="Arial" w:cs="Arial"/>
          <w:i/>
          <w:iCs/>
        </w:rPr>
        <w:t>Childhood in Society for the Early Years.</w:t>
      </w:r>
      <w:r w:rsidRPr="003275E5">
        <w:rPr>
          <w:rFonts w:ascii="Arial" w:hAnsi="Arial" w:cs="Arial"/>
        </w:rPr>
        <w:t xml:space="preserve"> 2</w:t>
      </w:r>
      <w:r w:rsidRPr="003275E5">
        <w:rPr>
          <w:rFonts w:ascii="Arial" w:hAnsi="Arial" w:cs="Arial"/>
          <w:vertAlign w:val="superscript"/>
        </w:rPr>
        <w:t>nd</w:t>
      </w:r>
      <w:r w:rsidRPr="003275E5">
        <w:rPr>
          <w:rFonts w:ascii="Arial" w:hAnsi="Arial" w:cs="Arial"/>
        </w:rPr>
        <w:t xml:space="preserve"> Ed. London: SAGE Publications Ltd.</w:t>
      </w:r>
    </w:p>
    <w:p w14:paraId="6E2B4D59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</w:rPr>
      </w:pPr>
      <w:r w:rsidRPr="003275E5">
        <w:rPr>
          <w:rFonts w:ascii="Arial" w:hAnsi="Arial" w:cs="Arial"/>
        </w:rPr>
        <w:t xml:space="preserve">McNaughton, A. (2018) </w:t>
      </w:r>
      <w:r w:rsidRPr="003275E5">
        <w:rPr>
          <w:rFonts w:ascii="Arial" w:hAnsi="Arial" w:cs="Arial"/>
          <w:i/>
          <w:iCs/>
        </w:rPr>
        <w:t>The First 1000 Days: Building Stronger Beginnings.</w:t>
      </w:r>
      <w:r w:rsidRPr="003275E5">
        <w:rPr>
          <w:rFonts w:ascii="Arial" w:hAnsi="Arial" w:cs="Arial"/>
        </w:rPr>
        <w:t xml:space="preserve"> Available at: </w:t>
      </w:r>
      <w:hyperlink r:id="rId19" w:history="1">
        <w:r w:rsidRPr="003275E5">
          <w:rPr>
            <w:rStyle w:val="Hyperlink"/>
            <w:rFonts w:ascii="Arial" w:hAnsi="Arial" w:cs="Arial"/>
          </w:rPr>
          <w:t>http://www.1000livesplus.wales.nhs.uk/sitesplus/documents/1011/The%20first%201000%20days%20building%20stronger%20beginnings.pdf</w:t>
        </w:r>
      </w:hyperlink>
      <w:r w:rsidRPr="003275E5">
        <w:rPr>
          <w:rFonts w:ascii="Arial" w:hAnsi="Arial" w:cs="Arial"/>
        </w:rPr>
        <w:t xml:space="preserve"> (Accessed: 08.05.2020).</w:t>
      </w:r>
    </w:p>
    <w:p w14:paraId="0E432F52" w14:textId="77777777" w:rsidR="00FB3643" w:rsidRPr="00C45A72" w:rsidRDefault="00FB3643" w:rsidP="00FB364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Mental Health Organisation (2018) </w:t>
      </w:r>
      <w:r>
        <w:rPr>
          <w:rFonts w:ascii="Arial" w:hAnsi="Arial" w:cs="Arial"/>
          <w:i/>
          <w:iCs/>
        </w:rPr>
        <w:t>Prevention.</w:t>
      </w:r>
      <w:r>
        <w:rPr>
          <w:rFonts w:ascii="Arial" w:hAnsi="Arial" w:cs="Arial"/>
        </w:rPr>
        <w:t xml:space="preserve"> Available at: </w:t>
      </w:r>
      <w:hyperlink r:id="rId20" w:history="1">
        <w:r w:rsidRPr="00E02B1F">
          <w:rPr>
            <w:rStyle w:val="Hyperlink"/>
            <w:rFonts w:ascii="Arial" w:hAnsi="Arial" w:cs="Arial"/>
          </w:rPr>
          <w:t>https://www.mentalhealth.org.uk/our-work/prevention</w:t>
        </w:r>
      </w:hyperlink>
      <w:r>
        <w:rPr>
          <w:rFonts w:ascii="Arial" w:hAnsi="Arial" w:cs="Arial"/>
        </w:rPr>
        <w:t xml:space="preserve"> (Accessed: 09.05.2020).</w:t>
      </w:r>
    </w:p>
    <w:p w14:paraId="427B0420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</w:rPr>
      </w:pPr>
      <w:r w:rsidRPr="003275E5">
        <w:rPr>
          <w:rFonts w:ascii="Arial" w:hAnsi="Arial" w:cs="Arial"/>
        </w:rPr>
        <w:t xml:space="preserve">National Children’s Bureau (2009) </w:t>
      </w:r>
      <w:r w:rsidRPr="003275E5">
        <w:rPr>
          <w:rFonts w:ascii="Arial" w:hAnsi="Arial" w:cs="Arial"/>
          <w:i/>
          <w:iCs/>
        </w:rPr>
        <w:t xml:space="preserve">Young Children’s Well-being. </w:t>
      </w:r>
      <w:r w:rsidRPr="003275E5">
        <w:rPr>
          <w:rFonts w:ascii="Arial" w:hAnsi="Arial" w:cs="Arial"/>
        </w:rPr>
        <w:t xml:space="preserve">Available at: </w:t>
      </w:r>
      <w:hyperlink r:id="rId21" w:history="1">
        <w:r w:rsidRPr="003275E5">
          <w:rPr>
            <w:rStyle w:val="Hyperlink"/>
            <w:rFonts w:ascii="Arial" w:hAnsi="Arial" w:cs="Arial"/>
          </w:rPr>
          <w:t>https://www.ncb.org.uk/sites/default/files/field/attachment/NO97%20-%20young_childrens_well_being_final.pdf</w:t>
        </w:r>
      </w:hyperlink>
      <w:r w:rsidRPr="003275E5">
        <w:rPr>
          <w:rFonts w:ascii="Arial" w:hAnsi="Arial" w:cs="Arial"/>
        </w:rPr>
        <w:t xml:space="preserve"> (Accessed: 04.05.2020).</w:t>
      </w:r>
    </w:p>
    <w:p w14:paraId="045A2754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</w:rPr>
      </w:pPr>
      <w:r w:rsidRPr="003275E5">
        <w:rPr>
          <w:rFonts w:ascii="Arial" w:hAnsi="Arial" w:cs="Arial"/>
        </w:rPr>
        <w:t xml:space="preserve">Nolan, A. (2013) ‘Supporting resilience in early years classrooms: the role of the teacher’. </w:t>
      </w:r>
      <w:r w:rsidRPr="003275E5">
        <w:rPr>
          <w:rFonts w:ascii="Arial" w:hAnsi="Arial" w:cs="Arial"/>
          <w:i/>
          <w:iCs/>
        </w:rPr>
        <w:t xml:space="preserve">Teachers and Teaching Theory and Practice. </w:t>
      </w:r>
      <w:r w:rsidRPr="003275E5">
        <w:rPr>
          <w:rFonts w:ascii="Arial" w:hAnsi="Arial" w:cs="Arial"/>
        </w:rPr>
        <w:t>20 (5).</w:t>
      </w:r>
    </w:p>
    <w:p w14:paraId="11A383FB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</w:rPr>
      </w:pPr>
      <w:r w:rsidRPr="003275E5">
        <w:rPr>
          <w:rFonts w:ascii="Arial" w:hAnsi="Arial" w:cs="Arial"/>
        </w:rPr>
        <w:t xml:space="preserve">Online Dictionary (2020) Available at: </w:t>
      </w:r>
      <w:hyperlink r:id="rId22" w:history="1">
        <w:r w:rsidRPr="003275E5">
          <w:rPr>
            <w:rStyle w:val="Hyperlink"/>
            <w:rFonts w:ascii="Arial" w:hAnsi="Arial" w:cs="Arial"/>
          </w:rPr>
          <w:t>https://www.dictionary.com/browse/wellbeing</w:t>
        </w:r>
      </w:hyperlink>
      <w:r w:rsidRPr="003275E5">
        <w:rPr>
          <w:rFonts w:ascii="Arial" w:hAnsi="Arial" w:cs="Arial"/>
        </w:rPr>
        <w:t xml:space="preserve"> (Accessed: 03.05.2020).</w:t>
      </w:r>
    </w:p>
    <w:p w14:paraId="490AEC14" w14:textId="77777777" w:rsidR="00FB3643" w:rsidRPr="003275E5" w:rsidRDefault="00FB3643" w:rsidP="00FB3643">
      <w:pPr>
        <w:pStyle w:val="Heading1"/>
        <w:spacing w:before="0" w:beforeAutospacing="0" w:after="60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proofErr w:type="spellStart"/>
      <w:r w:rsidRPr="003275E5">
        <w:rPr>
          <w:rFonts w:ascii="Arial" w:hAnsi="Arial" w:cs="Arial"/>
          <w:b w:val="0"/>
          <w:bCs w:val="0"/>
          <w:sz w:val="24"/>
          <w:szCs w:val="24"/>
        </w:rPr>
        <w:t>Pescosolido</w:t>
      </w:r>
      <w:proofErr w:type="spellEnd"/>
      <w:r w:rsidRPr="003275E5">
        <w:rPr>
          <w:rFonts w:ascii="Arial" w:hAnsi="Arial" w:cs="Arial"/>
          <w:b w:val="0"/>
          <w:bCs w:val="0"/>
          <w:sz w:val="24"/>
          <w:szCs w:val="24"/>
        </w:rPr>
        <w:t xml:space="preserve">, B. A. (2007) ‘Culture, children, and mental health treatment: special section on the National Stigma Study-Children’. </w:t>
      </w:r>
      <w:r w:rsidRPr="003275E5">
        <w:rPr>
          <w:rFonts w:ascii="Arial" w:hAnsi="Arial" w:cs="Arial"/>
          <w:b w:val="0"/>
          <w:bCs w:val="0"/>
          <w:i/>
          <w:iCs/>
          <w:sz w:val="24"/>
          <w:szCs w:val="24"/>
        </w:rPr>
        <w:t>Psychiatric Services</w:t>
      </w:r>
      <w:r w:rsidRPr="003275E5">
        <w:rPr>
          <w:rFonts w:ascii="Arial" w:hAnsi="Arial" w:cs="Arial"/>
          <w:b w:val="0"/>
          <w:bCs w:val="0"/>
          <w:sz w:val="24"/>
          <w:szCs w:val="24"/>
        </w:rPr>
        <w:t xml:space="preserve">.58. pp. 611-612. Scott, J. et al. (2016) ‘Childhood Mental and Development Disorders’. </w:t>
      </w:r>
      <w:r w:rsidRPr="003275E5">
        <w:rPr>
          <w:rFonts w:ascii="Arial" w:hAnsi="Arial" w:cs="Arial"/>
          <w:b w:val="0"/>
          <w:bCs w:val="0"/>
          <w:i/>
          <w:iCs/>
          <w:sz w:val="24"/>
          <w:szCs w:val="24"/>
        </w:rPr>
        <w:t>Mental Neurological and Substance use Disorders: Disease Control Priorities.</w:t>
      </w:r>
      <w:r w:rsidRPr="003275E5">
        <w:rPr>
          <w:rFonts w:ascii="Arial" w:hAnsi="Arial" w:cs="Arial"/>
          <w:b w:val="0"/>
          <w:bCs w:val="0"/>
          <w:sz w:val="24"/>
          <w:szCs w:val="24"/>
        </w:rPr>
        <w:t xml:space="preserve"> 3rd Ed. Available at: </w:t>
      </w:r>
      <w:hyperlink r:id="rId23" w:history="1">
        <w:r w:rsidRPr="003275E5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https://www.ncbi.nlm.nih.gov/books/NBK361938/</w:t>
        </w:r>
      </w:hyperlink>
      <w:r w:rsidRPr="003275E5">
        <w:rPr>
          <w:rFonts w:ascii="Arial" w:hAnsi="Arial" w:cs="Arial"/>
          <w:b w:val="0"/>
          <w:bCs w:val="0"/>
          <w:sz w:val="24"/>
          <w:szCs w:val="24"/>
        </w:rPr>
        <w:t xml:space="preserve"> (Accessed: 03.05.2020).</w:t>
      </w:r>
    </w:p>
    <w:p w14:paraId="430FA870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</w:rPr>
      </w:pPr>
      <w:r w:rsidRPr="003275E5">
        <w:rPr>
          <w:rFonts w:ascii="Arial" w:hAnsi="Arial" w:cs="Arial"/>
        </w:rPr>
        <w:t xml:space="preserve">Roberts, R (2010) </w:t>
      </w:r>
      <w:r w:rsidRPr="003275E5">
        <w:rPr>
          <w:rFonts w:ascii="Arial" w:hAnsi="Arial" w:cs="Arial"/>
          <w:i/>
          <w:iCs/>
        </w:rPr>
        <w:t>Wellbeing from Birth</w:t>
      </w:r>
      <w:r w:rsidRPr="003275E5">
        <w:rPr>
          <w:rFonts w:ascii="Arial" w:hAnsi="Arial" w:cs="Arial"/>
        </w:rPr>
        <w:t>. London: SAGE Publications Ltd.</w:t>
      </w:r>
    </w:p>
    <w:p w14:paraId="4ABD9D1D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</w:rPr>
      </w:pPr>
      <w:r w:rsidRPr="003275E5">
        <w:rPr>
          <w:rFonts w:ascii="Arial" w:hAnsi="Arial" w:cs="Arial"/>
        </w:rPr>
        <w:t xml:space="preserve">Sheehan, R. (2017) ‘Mental Illness in Children: Childhood Illness and Supporting the Family’. </w:t>
      </w:r>
      <w:r w:rsidRPr="003275E5">
        <w:rPr>
          <w:rFonts w:ascii="Arial" w:hAnsi="Arial" w:cs="Arial"/>
          <w:i/>
          <w:iCs/>
        </w:rPr>
        <w:t>Brain Sciences.</w:t>
      </w:r>
      <w:r w:rsidRPr="003275E5">
        <w:rPr>
          <w:rFonts w:ascii="Arial" w:hAnsi="Arial" w:cs="Arial"/>
        </w:rPr>
        <w:t xml:space="preserve"> 7 (8). Pp. 87. DOI: 10.3390/brainsci7080097. Available at: </w:t>
      </w:r>
      <w:hyperlink r:id="rId24" w:history="1">
        <w:r w:rsidRPr="003275E5">
          <w:rPr>
            <w:rStyle w:val="Hyperlink"/>
            <w:rFonts w:ascii="Arial" w:hAnsi="Arial" w:cs="Arial"/>
          </w:rPr>
          <w:t>https://www.ncbi.nlm.nih.gov/pmc/articles/PMC5575617/</w:t>
        </w:r>
      </w:hyperlink>
      <w:r w:rsidRPr="003275E5">
        <w:rPr>
          <w:rFonts w:ascii="Arial" w:hAnsi="Arial" w:cs="Arial"/>
        </w:rPr>
        <w:t xml:space="preserve"> (Accessed: 03.05.2020).</w:t>
      </w:r>
    </w:p>
    <w:p w14:paraId="674145DD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</w:rPr>
      </w:pPr>
      <w:r w:rsidRPr="003275E5">
        <w:rPr>
          <w:rFonts w:ascii="Arial" w:hAnsi="Arial" w:cs="Arial"/>
        </w:rPr>
        <w:t xml:space="preserve">Vygotsky (1978) </w:t>
      </w:r>
      <w:r w:rsidRPr="003275E5">
        <w:rPr>
          <w:rFonts w:ascii="Arial" w:hAnsi="Arial" w:cs="Arial"/>
          <w:i/>
          <w:iCs/>
        </w:rPr>
        <w:t>Mind in Society: The Development of Higher Psychological Processes</w:t>
      </w:r>
      <w:r w:rsidRPr="003275E5">
        <w:rPr>
          <w:rFonts w:ascii="Arial" w:hAnsi="Arial" w:cs="Arial"/>
        </w:rPr>
        <w:t>. Cambridge MA: Harvard University Press.</w:t>
      </w:r>
    </w:p>
    <w:p w14:paraId="4E221171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3275E5">
        <w:rPr>
          <w:rFonts w:ascii="Arial" w:hAnsi="Arial" w:cs="Arial"/>
        </w:rPr>
        <w:t xml:space="preserve">Welsh Government (2010) </w:t>
      </w:r>
      <w:r w:rsidRPr="003275E5">
        <w:rPr>
          <w:rFonts w:ascii="Arial" w:hAnsi="Arial" w:cs="Arial"/>
          <w:i/>
          <w:iCs/>
        </w:rPr>
        <w:t xml:space="preserve">Thinking positively: Emotional health and well-being in schools and Early Years settings. </w:t>
      </w:r>
      <w:r w:rsidRPr="003275E5">
        <w:rPr>
          <w:rFonts w:ascii="Arial" w:hAnsi="Arial" w:cs="Arial"/>
        </w:rPr>
        <w:t xml:space="preserve">Available at: </w:t>
      </w:r>
      <w:hyperlink r:id="rId25" w:history="1">
        <w:r w:rsidRPr="003275E5">
          <w:rPr>
            <w:rStyle w:val="Hyperlink"/>
            <w:rFonts w:ascii="Arial" w:hAnsi="Arial" w:cs="Arial"/>
          </w:rPr>
          <w:t>https://gov.wales/sites/default/files/publications/2018-12/thinking-positively-emotional-health-and-well-being-in-schools-and-early-years-settings.pdf</w:t>
        </w:r>
      </w:hyperlink>
      <w:r w:rsidRPr="003275E5">
        <w:rPr>
          <w:rStyle w:val="Hyperlink"/>
          <w:rFonts w:ascii="Arial" w:hAnsi="Arial" w:cs="Arial"/>
        </w:rPr>
        <w:t xml:space="preserve"> </w:t>
      </w:r>
      <w:r w:rsidRPr="003275E5">
        <w:rPr>
          <w:rStyle w:val="Hyperlink"/>
          <w:rFonts w:ascii="Arial" w:hAnsi="Arial" w:cs="Arial"/>
          <w:color w:val="000000" w:themeColor="text1"/>
          <w:u w:val="none"/>
        </w:rPr>
        <w:t>(Accessed: 05.05.2020).</w:t>
      </w:r>
    </w:p>
    <w:p w14:paraId="0C03F3F2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</w:rPr>
      </w:pPr>
      <w:r w:rsidRPr="003275E5">
        <w:rPr>
          <w:rFonts w:ascii="Arial" w:hAnsi="Arial" w:cs="Arial"/>
        </w:rPr>
        <w:t xml:space="preserve">Welsh Government (2012) </w:t>
      </w:r>
      <w:r w:rsidRPr="003275E5">
        <w:rPr>
          <w:rFonts w:ascii="Arial" w:hAnsi="Arial" w:cs="Arial"/>
          <w:i/>
          <w:iCs/>
        </w:rPr>
        <w:t xml:space="preserve">Together for Mental Health: A strategy for mental health and wellbeing in wales. </w:t>
      </w:r>
      <w:r w:rsidRPr="003275E5">
        <w:rPr>
          <w:rFonts w:ascii="Arial" w:hAnsi="Arial" w:cs="Arial"/>
        </w:rPr>
        <w:t xml:space="preserve">Available at: </w:t>
      </w:r>
      <w:hyperlink r:id="rId26" w:history="1">
        <w:r w:rsidRPr="003275E5">
          <w:rPr>
            <w:rStyle w:val="Hyperlink"/>
            <w:rFonts w:ascii="Arial" w:hAnsi="Arial" w:cs="Arial"/>
          </w:rPr>
          <w:t>https://gov.wales/sites/default/files/publications/2019-04/together-for-mental-health-summary.pdf</w:t>
        </w:r>
      </w:hyperlink>
      <w:r w:rsidRPr="003275E5">
        <w:rPr>
          <w:rFonts w:ascii="Arial" w:hAnsi="Arial" w:cs="Arial"/>
        </w:rPr>
        <w:t xml:space="preserve"> (Accessed: 07.05.2020).</w:t>
      </w:r>
    </w:p>
    <w:p w14:paraId="0EB240DE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</w:rPr>
      </w:pPr>
      <w:r w:rsidRPr="003275E5">
        <w:rPr>
          <w:rFonts w:ascii="Arial" w:hAnsi="Arial" w:cs="Arial"/>
        </w:rPr>
        <w:lastRenderedPageBreak/>
        <w:t xml:space="preserve">Welsh Government (2015) </w:t>
      </w:r>
      <w:r w:rsidRPr="003275E5">
        <w:rPr>
          <w:rFonts w:ascii="Arial" w:hAnsi="Arial" w:cs="Arial"/>
          <w:i/>
          <w:iCs/>
        </w:rPr>
        <w:t xml:space="preserve">Foundation Phase Framework. </w:t>
      </w:r>
      <w:r w:rsidRPr="003275E5">
        <w:rPr>
          <w:rFonts w:ascii="Arial" w:hAnsi="Arial" w:cs="Arial"/>
        </w:rPr>
        <w:t xml:space="preserve">Available at: </w:t>
      </w:r>
      <w:hyperlink r:id="rId27" w:history="1">
        <w:r w:rsidRPr="003275E5">
          <w:rPr>
            <w:rStyle w:val="Hyperlink"/>
            <w:rFonts w:ascii="Arial" w:hAnsi="Arial" w:cs="Arial"/>
          </w:rPr>
          <w:t>https://hwb.gov.wales/storage/d5d8e39c-b534-40cb-a3f5-7e2e126d8077/foundation-phase-framework.pdf</w:t>
        </w:r>
      </w:hyperlink>
      <w:r w:rsidRPr="003275E5">
        <w:rPr>
          <w:rFonts w:ascii="Arial" w:hAnsi="Arial" w:cs="Arial"/>
        </w:rPr>
        <w:t xml:space="preserve"> (Accessed: 11.05.2020).</w:t>
      </w:r>
    </w:p>
    <w:p w14:paraId="676F2FBB" w14:textId="77777777" w:rsidR="00FB3643" w:rsidRPr="003275E5" w:rsidRDefault="00FB3643" w:rsidP="00FB3643">
      <w:pPr>
        <w:spacing w:line="360" w:lineRule="auto"/>
        <w:jc w:val="both"/>
        <w:rPr>
          <w:rFonts w:ascii="Arial" w:hAnsi="Arial" w:cs="Arial"/>
        </w:rPr>
      </w:pPr>
      <w:r w:rsidRPr="003275E5">
        <w:rPr>
          <w:rFonts w:ascii="Arial" w:hAnsi="Arial" w:cs="Arial"/>
        </w:rPr>
        <w:t xml:space="preserve">Welsh Government (2020) </w:t>
      </w:r>
      <w:r w:rsidRPr="003275E5">
        <w:rPr>
          <w:rFonts w:ascii="Arial" w:hAnsi="Arial" w:cs="Arial"/>
          <w:i/>
          <w:iCs/>
        </w:rPr>
        <w:t>The New Curriculum Overview.</w:t>
      </w:r>
      <w:r w:rsidRPr="003275E5">
        <w:rPr>
          <w:rFonts w:ascii="Arial" w:hAnsi="Arial" w:cs="Arial"/>
        </w:rPr>
        <w:t xml:space="preserve"> Available at: </w:t>
      </w:r>
      <w:hyperlink r:id="rId28" w:history="1">
        <w:r w:rsidRPr="003275E5">
          <w:rPr>
            <w:rStyle w:val="Hyperlink"/>
            <w:rFonts w:ascii="Arial" w:hAnsi="Arial" w:cs="Arial"/>
          </w:rPr>
          <w:t>https://gov.wales/curriculum-wales-overview</w:t>
        </w:r>
      </w:hyperlink>
      <w:r w:rsidRPr="003275E5">
        <w:rPr>
          <w:rFonts w:ascii="Arial" w:hAnsi="Arial" w:cs="Arial"/>
        </w:rPr>
        <w:t xml:space="preserve"> (Accessed: 11.05.2020).</w:t>
      </w:r>
    </w:p>
    <w:p w14:paraId="2F8703C8" w14:textId="77777777" w:rsidR="00FB3643" w:rsidRDefault="00FB3643" w:rsidP="00FB3643">
      <w:pPr>
        <w:spacing w:line="360" w:lineRule="auto"/>
        <w:jc w:val="both"/>
        <w:rPr>
          <w:rFonts w:ascii="Arial" w:hAnsi="Arial" w:cs="Arial"/>
        </w:rPr>
      </w:pPr>
      <w:r w:rsidRPr="003275E5">
        <w:rPr>
          <w:rFonts w:ascii="Arial" w:hAnsi="Arial" w:cs="Arial"/>
        </w:rPr>
        <w:t xml:space="preserve">World Health Organization (1986) </w:t>
      </w:r>
      <w:r w:rsidRPr="003275E5">
        <w:rPr>
          <w:rFonts w:ascii="Arial" w:hAnsi="Arial" w:cs="Arial"/>
          <w:i/>
          <w:iCs/>
        </w:rPr>
        <w:t xml:space="preserve">Glossary of Humanitarian Terms. </w:t>
      </w:r>
      <w:r w:rsidRPr="003275E5">
        <w:rPr>
          <w:rFonts w:ascii="Arial" w:hAnsi="Arial" w:cs="Arial"/>
        </w:rPr>
        <w:t>Available at: hhtps://</w:t>
      </w:r>
      <w:hyperlink r:id="rId29" w:history="1">
        <w:r w:rsidRPr="003275E5">
          <w:rPr>
            <w:rStyle w:val="Hyperlink"/>
            <w:rFonts w:ascii="Arial" w:hAnsi="Arial" w:cs="Arial"/>
          </w:rPr>
          <w:t>www.who.int/classification/icd/en/GRNBOOK.pdf</w:t>
        </w:r>
      </w:hyperlink>
      <w:r w:rsidRPr="003275E5">
        <w:rPr>
          <w:rFonts w:ascii="Arial" w:hAnsi="Arial" w:cs="Arial"/>
        </w:rPr>
        <w:t xml:space="preserve"> (Accessed: 03.05.2020).</w:t>
      </w:r>
    </w:p>
    <w:p w14:paraId="0C73DEEE" w14:textId="77777777" w:rsidR="0085360B" w:rsidRPr="0085360B" w:rsidRDefault="0085360B" w:rsidP="0085360B">
      <w:pPr>
        <w:spacing w:line="360" w:lineRule="auto"/>
        <w:jc w:val="both"/>
        <w:rPr>
          <w:rFonts w:ascii="Arial" w:hAnsi="Arial" w:cs="Arial"/>
        </w:rPr>
      </w:pPr>
    </w:p>
    <w:p w14:paraId="3A25FB4B" w14:textId="77777777" w:rsidR="00D90658" w:rsidRPr="00D90658" w:rsidRDefault="00D90658" w:rsidP="00616DC1">
      <w:pPr>
        <w:spacing w:line="360" w:lineRule="auto"/>
        <w:jc w:val="both"/>
        <w:rPr>
          <w:rFonts w:ascii="Arial" w:hAnsi="Arial" w:cs="Arial"/>
        </w:rPr>
      </w:pPr>
    </w:p>
    <w:p w14:paraId="68EB9E71" w14:textId="77777777" w:rsidR="00A045C9" w:rsidRPr="00A045C9" w:rsidRDefault="00A045C9" w:rsidP="00616DC1">
      <w:pPr>
        <w:spacing w:line="360" w:lineRule="auto"/>
        <w:jc w:val="both"/>
        <w:rPr>
          <w:rFonts w:ascii="Arial" w:hAnsi="Arial" w:cs="Arial"/>
        </w:rPr>
      </w:pPr>
    </w:p>
    <w:p w14:paraId="0D3D5C6B" w14:textId="77777777" w:rsidR="008340B7" w:rsidRPr="00696C4D" w:rsidRDefault="008340B7" w:rsidP="00616DC1">
      <w:pPr>
        <w:spacing w:line="360" w:lineRule="auto"/>
        <w:jc w:val="both"/>
        <w:rPr>
          <w:rFonts w:ascii="Arial" w:hAnsi="Arial" w:cs="Arial"/>
        </w:rPr>
      </w:pPr>
    </w:p>
    <w:p w14:paraId="3486C706" w14:textId="77777777" w:rsidR="00D062EE" w:rsidRPr="00D062EE" w:rsidRDefault="00D062EE" w:rsidP="00C3511F">
      <w:pPr>
        <w:spacing w:line="360" w:lineRule="auto"/>
        <w:jc w:val="both"/>
        <w:rPr>
          <w:rFonts w:ascii="Arial" w:hAnsi="Arial" w:cs="Arial"/>
        </w:rPr>
      </w:pPr>
    </w:p>
    <w:p w14:paraId="7A853723" w14:textId="77777777" w:rsidR="003A5546" w:rsidRPr="0053091A" w:rsidRDefault="003A5546" w:rsidP="00C3511F">
      <w:pPr>
        <w:spacing w:line="360" w:lineRule="auto"/>
        <w:jc w:val="both"/>
        <w:rPr>
          <w:rFonts w:ascii="Arial" w:hAnsi="Arial" w:cs="Arial"/>
        </w:rPr>
      </w:pPr>
    </w:p>
    <w:p w14:paraId="0EF4687D" w14:textId="77777777" w:rsidR="007A559A" w:rsidRDefault="007A559A" w:rsidP="00C3511F">
      <w:pPr>
        <w:spacing w:line="360" w:lineRule="auto"/>
        <w:jc w:val="both"/>
        <w:rPr>
          <w:rFonts w:ascii="Arial" w:hAnsi="Arial" w:cs="Arial"/>
        </w:rPr>
      </w:pPr>
    </w:p>
    <w:p w14:paraId="72576364" w14:textId="77777777" w:rsidR="007A559A" w:rsidRPr="005551CD" w:rsidRDefault="007A559A" w:rsidP="00C3511F">
      <w:pPr>
        <w:spacing w:line="360" w:lineRule="auto"/>
        <w:jc w:val="both"/>
        <w:rPr>
          <w:rFonts w:ascii="Arial" w:hAnsi="Arial" w:cs="Arial"/>
        </w:rPr>
      </w:pPr>
    </w:p>
    <w:p w14:paraId="4C3C8442" w14:textId="77777777" w:rsidR="004B1FFA" w:rsidRPr="00BB159B" w:rsidRDefault="004B1FFA" w:rsidP="00BB159B">
      <w:pPr>
        <w:pStyle w:val="Heading1"/>
        <w:spacing w:before="0" w:beforeAutospacing="0" w:after="600" w:afterAutospacing="0" w:line="360" w:lineRule="auto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</w:p>
    <w:p w14:paraId="20D6A089" w14:textId="77777777" w:rsidR="00BB159B" w:rsidRDefault="00BB159B" w:rsidP="00E13D11">
      <w:pPr>
        <w:pStyle w:val="Heading1"/>
        <w:spacing w:before="0" w:beforeAutospacing="0" w:after="600" w:afterAutospacing="0" w:line="360" w:lineRule="auto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</w:p>
    <w:p w14:paraId="72A198F8" w14:textId="77777777" w:rsidR="00E13D11" w:rsidRPr="008F613F" w:rsidRDefault="00E13D11" w:rsidP="00E13D11">
      <w:pPr>
        <w:pStyle w:val="Heading1"/>
        <w:spacing w:before="0" w:beforeAutospacing="0" w:after="600" w:afterAutospacing="0" w:line="360" w:lineRule="auto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</w:p>
    <w:p w14:paraId="16D582E5" w14:textId="65CF9427" w:rsidR="00E13D11" w:rsidRDefault="00E13D11" w:rsidP="005D4446">
      <w:pPr>
        <w:pStyle w:val="Heading1"/>
        <w:spacing w:before="0" w:beforeAutospacing="0" w:after="600" w:afterAutospacing="0" w:line="360" w:lineRule="auto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</w:p>
    <w:p w14:paraId="6FB14036" w14:textId="6B938EAD" w:rsidR="008F613F" w:rsidRPr="008F613F" w:rsidRDefault="00B70709" w:rsidP="00E13D11">
      <w:pPr>
        <w:pStyle w:val="Heading1"/>
        <w:spacing w:before="0" w:beforeAutospacing="0" w:after="600" w:afterAutospacing="0" w:line="360" w:lineRule="auto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  <w:r w:rsidRPr="008F613F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   </w:t>
      </w:r>
    </w:p>
    <w:p w14:paraId="73ACB83F" w14:textId="77777777" w:rsidR="00A556DE" w:rsidRDefault="00A556DE" w:rsidP="003B2F79">
      <w:pPr>
        <w:pStyle w:val="Heading1"/>
        <w:spacing w:before="0" w:beforeAutospacing="0" w:after="600" w:afterAutospacing="0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</w:p>
    <w:p w14:paraId="4A77D0E7" w14:textId="77777777" w:rsidR="00A556DE" w:rsidRPr="00A556DE" w:rsidRDefault="00A556DE" w:rsidP="003B2F79">
      <w:pPr>
        <w:pStyle w:val="Heading1"/>
        <w:spacing w:before="0" w:beforeAutospacing="0" w:after="600" w:afterAutospacing="0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</w:p>
    <w:p w14:paraId="498AA074" w14:textId="77777777" w:rsidR="007A6491" w:rsidRDefault="007A6491" w:rsidP="003B2F79">
      <w:pPr>
        <w:pStyle w:val="Heading1"/>
        <w:spacing w:before="0" w:beforeAutospacing="0" w:after="600" w:afterAutospacing="0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</w:p>
    <w:p w14:paraId="72396889" w14:textId="77777777" w:rsidR="007A6491" w:rsidRPr="003B2F79" w:rsidRDefault="007A6491" w:rsidP="003B2F79">
      <w:pPr>
        <w:pStyle w:val="Heading1"/>
        <w:spacing w:before="0" w:beforeAutospacing="0" w:after="600" w:afterAutospacing="0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</w:p>
    <w:p w14:paraId="68EBB1A7" w14:textId="5BAC82A6" w:rsidR="00165E61" w:rsidRDefault="00165E61"/>
    <w:p w14:paraId="547D8432" w14:textId="77777777" w:rsidR="00E42F5E" w:rsidRPr="00E42F5E" w:rsidRDefault="00E42F5E"/>
    <w:p w14:paraId="11BD15D0" w14:textId="77777777" w:rsidR="004F1FE0" w:rsidRDefault="004F1FE0"/>
    <w:p w14:paraId="3F4674D5" w14:textId="77777777" w:rsidR="001E0B1F" w:rsidRDefault="001E0B1F"/>
    <w:p w14:paraId="085D7103" w14:textId="77777777" w:rsidR="000F02DF" w:rsidRDefault="000F02DF"/>
    <w:p w14:paraId="2B585C2C" w14:textId="77777777" w:rsidR="000F02DF" w:rsidRDefault="000F02DF"/>
    <w:p w14:paraId="3633AC13" w14:textId="2C4D4B39" w:rsidR="00794FC2" w:rsidRDefault="00794FC2"/>
    <w:p w14:paraId="13E56967" w14:textId="77777777" w:rsidR="00794FC2" w:rsidRDefault="00794FC2"/>
    <w:p w14:paraId="06892A17" w14:textId="77777777" w:rsidR="00794FC2" w:rsidRDefault="00794FC2"/>
    <w:sectPr w:rsidR="00794FC2" w:rsidSect="0041067A">
      <w:headerReference w:type="default" r:id="rId30"/>
      <w:footerReference w:type="even" r:id="rId31"/>
      <w:footerReference w:type="default" r:id="rId32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E9BC27" w14:textId="77777777" w:rsidR="00DE7EA2" w:rsidRDefault="00DE7EA2" w:rsidP="00616DC1">
      <w:r>
        <w:separator/>
      </w:r>
    </w:p>
  </w:endnote>
  <w:endnote w:type="continuationSeparator" w:id="0">
    <w:p w14:paraId="166971DA" w14:textId="77777777" w:rsidR="00DE7EA2" w:rsidRDefault="00DE7EA2" w:rsidP="00616DC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68401823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8991951" w14:textId="56CD1319" w:rsidR="00616DC1" w:rsidRDefault="00616DC1" w:rsidP="00E02B1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695B6F8" w14:textId="77777777" w:rsidR="00616DC1" w:rsidRDefault="00616DC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61829327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66E08DB" w14:textId="2DF54159" w:rsidR="00616DC1" w:rsidRDefault="00616DC1" w:rsidP="00E02B1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93236D2" w14:textId="77777777" w:rsidR="00616DC1" w:rsidRDefault="00616D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788F4E" w14:textId="77777777" w:rsidR="00DE7EA2" w:rsidRDefault="00DE7EA2" w:rsidP="00616DC1">
      <w:r>
        <w:separator/>
      </w:r>
    </w:p>
  </w:footnote>
  <w:footnote w:type="continuationSeparator" w:id="0">
    <w:p w14:paraId="52DCE030" w14:textId="77777777" w:rsidR="00DE7EA2" w:rsidRDefault="00DE7EA2" w:rsidP="00616DC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E5B4A6C" w14:textId="0975975E" w:rsidR="007A0D2E" w:rsidRDefault="007A0D2E">
    <w:pPr>
      <w:pStyle w:val="Header"/>
    </w:pPr>
    <w:r>
      <w:t>1907463</w:t>
    </w:r>
    <w:r>
      <w:ptab w:relativeTo="margin" w:alignment="center" w:leader="none"/>
    </w:r>
    <w:r>
      <w:ptab w:relativeTo="margin" w:alignment="right" w:leader="none"/>
    </w:r>
    <w:r>
      <w:t>Module code: EAEE5003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C6E32D1"/>
    <w:multiLevelType w:val="multilevel"/>
    <w:tmpl w:val="664281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4FC2"/>
    <w:rsid w:val="000115D5"/>
    <w:rsid w:val="000256B7"/>
    <w:rsid w:val="00025EEB"/>
    <w:rsid w:val="00065539"/>
    <w:rsid w:val="00077CF5"/>
    <w:rsid w:val="00085996"/>
    <w:rsid w:val="000A5594"/>
    <w:rsid w:val="000A7B2B"/>
    <w:rsid w:val="000B4009"/>
    <w:rsid w:val="000D57D3"/>
    <w:rsid w:val="000E1828"/>
    <w:rsid w:val="000E298A"/>
    <w:rsid w:val="000F02DF"/>
    <w:rsid w:val="00114AA2"/>
    <w:rsid w:val="00125834"/>
    <w:rsid w:val="00160383"/>
    <w:rsid w:val="00165E61"/>
    <w:rsid w:val="00193640"/>
    <w:rsid w:val="001A1068"/>
    <w:rsid w:val="001C0F3B"/>
    <w:rsid w:val="001C446A"/>
    <w:rsid w:val="001D3D36"/>
    <w:rsid w:val="001E0B1F"/>
    <w:rsid w:val="00256271"/>
    <w:rsid w:val="00262C4F"/>
    <w:rsid w:val="0026699C"/>
    <w:rsid w:val="002A2AAA"/>
    <w:rsid w:val="002A3192"/>
    <w:rsid w:val="002A474B"/>
    <w:rsid w:val="002D5E52"/>
    <w:rsid w:val="00300DB7"/>
    <w:rsid w:val="003233FC"/>
    <w:rsid w:val="003275E5"/>
    <w:rsid w:val="003362D1"/>
    <w:rsid w:val="0036341C"/>
    <w:rsid w:val="0038235C"/>
    <w:rsid w:val="00385B6E"/>
    <w:rsid w:val="00392CF2"/>
    <w:rsid w:val="003A5546"/>
    <w:rsid w:val="003B1D08"/>
    <w:rsid w:val="003B2F79"/>
    <w:rsid w:val="003B3CBA"/>
    <w:rsid w:val="003B3F51"/>
    <w:rsid w:val="003C4B8D"/>
    <w:rsid w:val="003E01B1"/>
    <w:rsid w:val="004023E6"/>
    <w:rsid w:val="0041067A"/>
    <w:rsid w:val="00413FE4"/>
    <w:rsid w:val="00416B8F"/>
    <w:rsid w:val="004175F9"/>
    <w:rsid w:val="0042641C"/>
    <w:rsid w:val="00475291"/>
    <w:rsid w:val="00483AB5"/>
    <w:rsid w:val="00485476"/>
    <w:rsid w:val="0049396C"/>
    <w:rsid w:val="004A0A7C"/>
    <w:rsid w:val="004B1FFA"/>
    <w:rsid w:val="004B7D13"/>
    <w:rsid w:val="004C277E"/>
    <w:rsid w:val="004C4F22"/>
    <w:rsid w:val="004E07EE"/>
    <w:rsid w:val="004F1FE0"/>
    <w:rsid w:val="004F20C4"/>
    <w:rsid w:val="004F39EC"/>
    <w:rsid w:val="005004E0"/>
    <w:rsid w:val="00507D8D"/>
    <w:rsid w:val="00510715"/>
    <w:rsid w:val="0053091A"/>
    <w:rsid w:val="005551CD"/>
    <w:rsid w:val="00565E60"/>
    <w:rsid w:val="005C043C"/>
    <w:rsid w:val="005D4446"/>
    <w:rsid w:val="005F293A"/>
    <w:rsid w:val="00601319"/>
    <w:rsid w:val="00616DC1"/>
    <w:rsid w:val="0066094A"/>
    <w:rsid w:val="006671D3"/>
    <w:rsid w:val="0067242E"/>
    <w:rsid w:val="006732C4"/>
    <w:rsid w:val="00696C4D"/>
    <w:rsid w:val="006A065D"/>
    <w:rsid w:val="006C78CE"/>
    <w:rsid w:val="006F095A"/>
    <w:rsid w:val="00704762"/>
    <w:rsid w:val="00724F06"/>
    <w:rsid w:val="00754497"/>
    <w:rsid w:val="0075596B"/>
    <w:rsid w:val="00764C78"/>
    <w:rsid w:val="00774EFF"/>
    <w:rsid w:val="00794FC2"/>
    <w:rsid w:val="007A0D2E"/>
    <w:rsid w:val="007A105E"/>
    <w:rsid w:val="007A559A"/>
    <w:rsid w:val="007A6491"/>
    <w:rsid w:val="007B48FD"/>
    <w:rsid w:val="007C7269"/>
    <w:rsid w:val="00813F62"/>
    <w:rsid w:val="00817FEE"/>
    <w:rsid w:val="008226FA"/>
    <w:rsid w:val="008340B7"/>
    <w:rsid w:val="00841CC4"/>
    <w:rsid w:val="00847178"/>
    <w:rsid w:val="0085360B"/>
    <w:rsid w:val="008907A8"/>
    <w:rsid w:val="008A12C3"/>
    <w:rsid w:val="008A36E1"/>
    <w:rsid w:val="008D1372"/>
    <w:rsid w:val="008D4907"/>
    <w:rsid w:val="008E0566"/>
    <w:rsid w:val="008F613F"/>
    <w:rsid w:val="00943CD4"/>
    <w:rsid w:val="009A3022"/>
    <w:rsid w:val="009A49FC"/>
    <w:rsid w:val="009B45C6"/>
    <w:rsid w:val="009C0064"/>
    <w:rsid w:val="009C29E7"/>
    <w:rsid w:val="009E2BE3"/>
    <w:rsid w:val="00A045C9"/>
    <w:rsid w:val="00A12313"/>
    <w:rsid w:val="00A26905"/>
    <w:rsid w:val="00A435DB"/>
    <w:rsid w:val="00A52590"/>
    <w:rsid w:val="00A53AF2"/>
    <w:rsid w:val="00A5526E"/>
    <w:rsid w:val="00A556DE"/>
    <w:rsid w:val="00A57FAF"/>
    <w:rsid w:val="00A62811"/>
    <w:rsid w:val="00A63E2E"/>
    <w:rsid w:val="00A85B44"/>
    <w:rsid w:val="00AB4404"/>
    <w:rsid w:val="00AE37BE"/>
    <w:rsid w:val="00AE608E"/>
    <w:rsid w:val="00AF59F0"/>
    <w:rsid w:val="00B03E2B"/>
    <w:rsid w:val="00B20A91"/>
    <w:rsid w:val="00B51A08"/>
    <w:rsid w:val="00B564CE"/>
    <w:rsid w:val="00B566D3"/>
    <w:rsid w:val="00B623D4"/>
    <w:rsid w:val="00B70709"/>
    <w:rsid w:val="00B91F9D"/>
    <w:rsid w:val="00B9762A"/>
    <w:rsid w:val="00BB0498"/>
    <w:rsid w:val="00BB159B"/>
    <w:rsid w:val="00BF7164"/>
    <w:rsid w:val="00C13C8B"/>
    <w:rsid w:val="00C13E0C"/>
    <w:rsid w:val="00C20A84"/>
    <w:rsid w:val="00C3511F"/>
    <w:rsid w:val="00C45A72"/>
    <w:rsid w:val="00C4768E"/>
    <w:rsid w:val="00C50E73"/>
    <w:rsid w:val="00C5167C"/>
    <w:rsid w:val="00C565AF"/>
    <w:rsid w:val="00C6461E"/>
    <w:rsid w:val="00C65705"/>
    <w:rsid w:val="00C95B47"/>
    <w:rsid w:val="00CC35B3"/>
    <w:rsid w:val="00CC439E"/>
    <w:rsid w:val="00CE21C2"/>
    <w:rsid w:val="00CE6ADF"/>
    <w:rsid w:val="00D062EE"/>
    <w:rsid w:val="00D56EBE"/>
    <w:rsid w:val="00D90658"/>
    <w:rsid w:val="00DC3177"/>
    <w:rsid w:val="00DD2525"/>
    <w:rsid w:val="00DE13A3"/>
    <w:rsid w:val="00DE13EA"/>
    <w:rsid w:val="00DE7EA2"/>
    <w:rsid w:val="00DF6AEC"/>
    <w:rsid w:val="00E06D26"/>
    <w:rsid w:val="00E13D11"/>
    <w:rsid w:val="00E23526"/>
    <w:rsid w:val="00E275B5"/>
    <w:rsid w:val="00E33F3F"/>
    <w:rsid w:val="00E42F5E"/>
    <w:rsid w:val="00E92613"/>
    <w:rsid w:val="00EB3CAE"/>
    <w:rsid w:val="00EB6716"/>
    <w:rsid w:val="00EB69A3"/>
    <w:rsid w:val="00EC0738"/>
    <w:rsid w:val="00EC76B8"/>
    <w:rsid w:val="00ED6473"/>
    <w:rsid w:val="00EF2549"/>
    <w:rsid w:val="00F31344"/>
    <w:rsid w:val="00F37CEB"/>
    <w:rsid w:val="00F66698"/>
    <w:rsid w:val="00F818CA"/>
    <w:rsid w:val="00F905D7"/>
    <w:rsid w:val="00F92121"/>
    <w:rsid w:val="00FB3643"/>
    <w:rsid w:val="00FD0FF5"/>
    <w:rsid w:val="00FD1E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46EE93"/>
  <w15:chartTrackingRefBased/>
  <w15:docId w15:val="{8ABB0FDF-F800-9A4C-952B-0CBA765AB7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B2F79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F02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02D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D5E52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B2F7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BB159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16DC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16DC1"/>
  </w:style>
  <w:style w:type="character" w:styleId="PageNumber">
    <w:name w:val="page number"/>
    <w:basedOn w:val="DefaultParagraphFont"/>
    <w:uiPriority w:val="99"/>
    <w:semiHidden/>
    <w:unhideWhenUsed/>
    <w:rsid w:val="00616DC1"/>
  </w:style>
  <w:style w:type="paragraph" w:styleId="Header">
    <w:name w:val="header"/>
    <w:basedOn w:val="Normal"/>
    <w:link w:val="HeaderChar"/>
    <w:uiPriority w:val="99"/>
    <w:unhideWhenUsed/>
    <w:rsid w:val="007A0D2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A0D2E"/>
  </w:style>
  <w:style w:type="paragraph" w:customStyle="1" w:styleId="halfrhythm">
    <w:name w:val="half_rhythm"/>
    <w:basedOn w:val="Normal"/>
    <w:rsid w:val="0085360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85360B"/>
  </w:style>
  <w:style w:type="character" w:customStyle="1" w:styleId="ref-title">
    <w:name w:val="ref-title"/>
    <w:basedOn w:val="DefaultParagraphFont"/>
    <w:rsid w:val="0085360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8262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287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72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1946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86223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6666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907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8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4691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1055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6679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66962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6792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841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9716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learningoutsidetheclassroomblog.org/2016/11/10/how-outdoor-play-is-improving-childrens-mental-health/" TargetMode="External"/><Relationship Id="rId18" Type="http://schemas.openxmlformats.org/officeDocument/2006/relationships/hyperlink" Target="https://onlinelibrary.wiley.com/doi/full/10.1002/imhj.21674" TargetMode="External"/><Relationship Id="rId26" Type="http://schemas.openxmlformats.org/officeDocument/2006/relationships/hyperlink" Target="https://gov.wales/sites/default/files/publications/2019-04/together-for-mental-health-summary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ncb.org.uk/sites/default/files/field/attachment/NO97%20-%20young_childrens_well_being_final.pdf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www.childrenssociety.org.uk/sites/default/files/usoc-mental-health-briefing-2018.pdf" TargetMode="External"/><Relationship Id="rId12" Type="http://schemas.openxmlformats.org/officeDocument/2006/relationships/hyperlink" Target="https://gov.wales/sites/default/files/publications/2018-03/successful-futures.pdf" TargetMode="External"/><Relationship Id="rId17" Type="http://schemas.openxmlformats.org/officeDocument/2006/relationships/hyperlink" Target="https://www.nhsconfed.org/-/media/Confederation/Files/public-access/Missed-Opportunities.pdf" TargetMode="External"/><Relationship Id="rId25" Type="http://schemas.openxmlformats.org/officeDocument/2006/relationships/hyperlink" Target="https://gov.wales/sites/default/files/publications/2018-12/thinking-positively-emotional-health-and-well-being-in-schools-and-early-years-settings.pdf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pacey.org.uk/Pacey/media/Website-files/PACEY%20general/Emotional-wellbeing_literaturereview_Dec2015.pdf" TargetMode="External"/><Relationship Id="rId20" Type="http://schemas.openxmlformats.org/officeDocument/2006/relationships/hyperlink" Target="https://www.mentalhealth.org.uk/our-work/prevention" TargetMode="External"/><Relationship Id="rId29" Type="http://schemas.openxmlformats.org/officeDocument/2006/relationships/hyperlink" Target="http://www.who.int/classification/icd/en/GRNBOOK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wci.ie/download/pdf/determinants_health_diagram.pdf" TargetMode="External"/><Relationship Id="rId24" Type="http://schemas.openxmlformats.org/officeDocument/2006/relationships/hyperlink" Target="https://www.ncbi.nlm.nih.gov/pmc/articles/PMC5575617/" TargetMode="External"/><Relationship Id="rId32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hyperlink" Target="https://app.croneri.co.uk/feature-articles/6-ways-help-support-mental-health-early-years" TargetMode="External"/><Relationship Id="rId23" Type="http://schemas.openxmlformats.org/officeDocument/2006/relationships/hyperlink" Target="https://www.ncbi.nlm.nih.gov/books/NBK361938/" TargetMode="External"/><Relationship Id="rId28" Type="http://schemas.openxmlformats.org/officeDocument/2006/relationships/hyperlink" Target="https://gov.wales/curriculum-wales-overview" TargetMode="External"/><Relationship Id="rId10" Type="http://schemas.openxmlformats.org/officeDocument/2006/relationships/hyperlink" Target="https://www.childrenssociety.org.uk/what-we-do/our-work/young-peoples-mental-health" TargetMode="External"/><Relationship Id="rId19" Type="http://schemas.openxmlformats.org/officeDocument/2006/relationships/hyperlink" Target="http://www.1000livesplus.wales.nhs.uk/sitesplus/documents/1011/The%20first%201000%20days%20building%20stronger%20beginnings.pdf" TargetMode="External"/><Relationship Id="rId31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novakdjokovicfoundation.org/the-significance-of-mental-health-in-early-childhood/" TargetMode="External"/><Relationship Id="rId14" Type="http://schemas.openxmlformats.org/officeDocument/2006/relationships/hyperlink" Target="https://www.headstogether.org.uk/10-heads-together-highlights-of-2018/" TargetMode="External"/><Relationship Id="rId22" Type="http://schemas.openxmlformats.org/officeDocument/2006/relationships/hyperlink" Target="https://www.dictionary.com/browse/wellbeing" TargetMode="External"/><Relationship Id="rId27" Type="http://schemas.openxmlformats.org/officeDocument/2006/relationships/hyperlink" Target="https://hwb.gov.wales/storage/d5d8e39c-b534-40cb-a3f5-7e2e126d8077/foundation-phase-framework.pdf" TargetMode="External"/><Relationship Id="rId30" Type="http://schemas.openxmlformats.org/officeDocument/2006/relationships/header" Target="header1.xml"/><Relationship Id="rId8" Type="http://schemas.openxmlformats.org/officeDocument/2006/relationships/hyperlink" Target="https://www.cdc.gov/childrensmentalhealth/basics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146</TotalTime>
  <Pages>5</Pages>
  <Words>1329</Words>
  <Characters>7581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Brown (1907463)</dc:creator>
  <cp:keywords/>
  <dc:description/>
  <cp:lastModifiedBy>Amanda Brown (1907463)</cp:lastModifiedBy>
  <cp:revision>187</cp:revision>
  <cp:lastPrinted>2020-05-15T12:28:00Z</cp:lastPrinted>
  <dcterms:created xsi:type="dcterms:W3CDTF">2020-04-13T11:49:00Z</dcterms:created>
  <dcterms:modified xsi:type="dcterms:W3CDTF">2020-05-15T13:43:00Z</dcterms:modified>
</cp:coreProperties>
</file>