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5AC58" w14:textId="09DE200C" w:rsidR="00063732" w:rsidRPr="00DB7306" w:rsidRDefault="00664263" w:rsidP="00C0709F">
      <w:r w:rsidRPr="00104A9D">
        <w:rPr>
          <w:rFonts w:ascii="Arial" w:hAnsi="Arial" w:cs="Arial"/>
          <w:noProof/>
          <w:sz w:val="24"/>
          <w:szCs w:val="24"/>
        </w:rPr>
        <w:drawing>
          <wp:inline distT="0" distB="0" distL="0" distR="0" wp14:anchorId="29803531" wp14:editId="3685618F">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617AE52B" w14:textId="77777777" w:rsidR="00D40C11" w:rsidRPr="00DB7306" w:rsidRDefault="00D40C11" w:rsidP="00C0709F"/>
    <w:p w14:paraId="6842F989" w14:textId="161C510A" w:rsidR="000C2AC5" w:rsidRPr="00DB7306" w:rsidRDefault="000C2AC5" w:rsidP="000C2AC5">
      <w:pPr>
        <w:spacing w:line="360" w:lineRule="auto"/>
        <w:rPr>
          <w:rFonts w:ascii="Arial" w:hAnsi="Arial" w:cs="Arial"/>
          <w:sz w:val="24"/>
          <w:szCs w:val="24"/>
        </w:rPr>
      </w:pPr>
      <w:r w:rsidRPr="00DB7306">
        <w:rPr>
          <w:rFonts w:ascii="Arial" w:hAnsi="Arial" w:cs="Arial"/>
          <w:sz w:val="24"/>
          <w:szCs w:val="24"/>
        </w:rPr>
        <w:t xml:space="preserve">Student Name: </w:t>
      </w:r>
      <w:r w:rsidR="002C587E" w:rsidRPr="00146C03">
        <w:rPr>
          <w:rFonts w:ascii="Arial" w:hAnsi="Arial" w:cs="Arial"/>
          <w:sz w:val="24"/>
          <w:szCs w:val="24"/>
        </w:rPr>
        <w:t>Robert Nagy</w:t>
      </w:r>
    </w:p>
    <w:p w14:paraId="6C6BD9E7" w14:textId="641ED119" w:rsidR="000C2AC5" w:rsidRPr="002508DB" w:rsidRDefault="000C2AC5" w:rsidP="000C2AC5">
      <w:pPr>
        <w:spacing w:line="360" w:lineRule="auto"/>
        <w:rPr>
          <w:rFonts w:ascii="Arial" w:hAnsi="Arial" w:cs="Arial"/>
          <w:caps/>
          <w:color w:val="171717" w:themeColor="background2" w:themeShade="1A"/>
          <w:kern w:val="24"/>
          <w:sz w:val="24"/>
          <w:szCs w:val="24"/>
        </w:rPr>
      </w:pPr>
      <w:r w:rsidRPr="00DB7306">
        <w:rPr>
          <w:rFonts w:ascii="Arial" w:hAnsi="Arial" w:cs="Arial"/>
          <w:sz w:val="24"/>
          <w:szCs w:val="24"/>
        </w:rPr>
        <w:t xml:space="preserve">Student Number: </w:t>
      </w:r>
      <w:r w:rsidR="002508DB" w:rsidRPr="00146C03">
        <w:rPr>
          <w:rFonts w:ascii="Arial" w:hAnsi="Arial" w:cs="Arial"/>
          <w:caps/>
          <w:color w:val="171717" w:themeColor="background2" w:themeShade="1A"/>
          <w:kern w:val="24"/>
          <w:sz w:val="24"/>
          <w:szCs w:val="24"/>
        </w:rPr>
        <w:t>1922896</w:t>
      </w:r>
    </w:p>
    <w:p w14:paraId="219973DD" w14:textId="77777777" w:rsidR="00133836" w:rsidRPr="00146C03" w:rsidRDefault="000C2AC5" w:rsidP="00133836">
      <w:pPr>
        <w:spacing w:line="360" w:lineRule="auto"/>
        <w:rPr>
          <w:rFonts w:ascii="Arial" w:hAnsi="Arial" w:cs="Arial"/>
          <w:sz w:val="24"/>
          <w:szCs w:val="24"/>
        </w:rPr>
      </w:pPr>
      <w:r w:rsidRPr="00DB7306">
        <w:rPr>
          <w:rFonts w:ascii="Arial" w:hAnsi="Arial" w:cs="Arial"/>
          <w:sz w:val="24"/>
          <w:szCs w:val="24"/>
        </w:rPr>
        <w:t xml:space="preserve">Module: </w:t>
      </w:r>
      <w:r w:rsidR="00133836">
        <w:rPr>
          <w:rFonts w:ascii="Arial" w:hAnsi="Arial" w:cs="Arial"/>
          <w:sz w:val="24"/>
          <w:szCs w:val="24"/>
        </w:rPr>
        <w:t>Sustainable Hospitality and Tourism Management</w:t>
      </w:r>
      <w:r w:rsidR="00133836" w:rsidRPr="00146C03">
        <w:rPr>
          <w:rFonts w:ascii="Arial" w:hAnsi="Arial" w:cs="Arial"/>
          <w:sz w:val="24"/>
          <w:szCs w:val="24"/>
        </w:rPr>
        <w:t xml:space="preserve"> (BMIH500</w:t>
      </w:r>
      <w:r w:rsidR="00133836">
        <w:rPr>
          <w:rFonts w:ascii="Arial" w:hAnsi="Arial" w:cs="Arial"/>
          <w:sz w:val="24"/>
          <w:szCs w:val="24"/>
        </w:rPr>
        <w:t>6</w:t>
      </w:r>
      <w:r w:rsidR="00133836" w:rsidRPr="00146C03">
        <w:rPr>
          <w:rFonts w:ascii="Arial" w:hAnsi="Arial" w:cs="Arial"/>
          <w:sz w:val="24"/>
          <w:szCs w:val="24"/>
        </w:rPr>
        <w:t>)</w:t>
      </w:r>
    </w:p>
    <w:p w14:paraId="326F6CB3" w14:textId="598D4E7A" w:rsidR="000C2AC5" w:rsidRPr="00DB7306" w:rsidRDefault="00133836" w:rsidP="000D533D">
      <w:pPr>
        <w:spacing w:line="360" w:lineRule="auto"/>
        <w:rPr>
          <w:rFonts w:ascii="Arial" w:hAnsi="Arial" w:cs="Arial"/>
          <w:sz w:val="24"/>
          <w:szCs w:val="24"/>
        </w:rPr>
      </w:pPr>
      <w:r w:rsidRPr="00146C03">
        <w:rPr>
          <w:rFonts w:ascii="Arial" w:hAnsi="Arial" w:cs="Arial"/>
          <w:sz w:val="24"/>
          <w:szCs w:val="24"/>
        </w:rPr>
        <w:t xml:space="preserve">   LEVEL 5</w:t>
      </w:r>
    </w:p>
    <w:p w14:paraId="0D1BD13E" w14:textId="77777777" w:rsidR="004E70E8" w:rsidRPr="00146C03" w:rsidRDefault="000C2AC5" w:rsidP="004E70E8">
      <w:pPr>
        <w:spacing w:line="360" w:lineRule="auto"/>
        <w:rPr>
          <w:rFonts w:ascii="Arial" w:hAnsi="Arial" w:cs="Arial"/>
          <w:sz w:val="24"/>
          <w:szCs w:val="24"/>
        </w:rPr>
      </w:pPr>
      <w:r w:rsidRPr="00DB7306">
        <w:rPr>
          <w:rFonts w:ascii="Arial" w:hAnsi="Arial" w:cs="Arial"/>
          <w:sz w:val="24"/>
          <w:szCs w:val="24"/>
        </w:rPr>
        <w:t xml:space="preserve">Programmes: </w:t>
      </w:r>
      <w:r w:rsidR="004E70E8" w:rsidRPr="00146C03">
        <w:rPr>
          <w:rFonts w:ascii="Arial" w:hAnsi="Arial" w:cs="Arial"/>
          <w:sz w:val="24"/>
          <w:szCs w:val="24"/>
        </w:rPr>
        <w:t>BA (Hons) International Hotel Management</w:t>
      </w:r>
    </w:p>
    <w:p w14:paraId="08669800" w14:textId="77777777" w:rsidR="00593759" w:rsidRDefault="00593759" w:rsidP="00593759">
      <w:pPr>
        <w:spacing w:line="360" w:lineRule="auto"/>
        <w:rPr>
          <w:rFonts w:ascii="Arial" w:hAnsi="Arial" w:cs="Arial"/>
          <w:sz w:val="24"/>
          <w:szCs w:val="24"/>
        </w:rPr>
      </w:pPr>
      <w:r>
        <w:rPr>
          <w:rFonts w:ascii="Arial" w:hAnsi="Arial" w:cs="Arial"/>
          <w:sz w:val="24"/>
          <w:szCs w:val="24"/>
        </w:rPr>
        <w:t xml:space="preserve">                      </w:t>
      </w:r>
      <w:r w:rsidR="004E70E8" w:rsidRPr="00146C03">
        <w:rPr>
          <w:rFonts w:ascii="Arial" w:hAnsi="Arial" w:cs="Arial"/>
          <w:sz w:val="24"/>
          <w:szCs w:val="24"/>
        </w:rPr>
        <w:t xml:space="preserve">School of International Hotel </w:t>
      </w:r>
      <w:r w:rsidRPr="00146C03">
        <w:rPr>
          <w:rFonts w:ascii="Arial" w:hAnsi="Arial" w:cs="Arial"/>
          <w:sz w:val="24"/>
          <w:szCs w:val="24"/>
        </w:rPr>
        <w:t>Management</w:t>
      </w:r>
      <w:r w:rsidR="003852C6">
        <w:rPr>
          <w:rFonts w:ascii="Arial" w:hAnsi="Arial" w:cs="Arial"/>
          <w:sz w:val="24"/>
          <w:szCs w:val="24"/>
        </w:rPr>
        <w:t xml:space="preserve">   </w:t>
      </w:r>
    </w:p>
    <w:p w14:paraId="0A2226CF" w14:textId="66B99D53" w:rsidR="006C48CE" w:rsidRPr="00DB7306" w:rsidRDefault="008C6AAE" w:rsidP="006C48CE">
      <w:pPr>
        <w:spacing w:line="360" w:lineRule="auto"/>
        <w:jc w:val="center"/>
        <w:rPr>
          <w:rFonts w:ascii="Arial" w:hAnsi="Arial" w:cs="Arial"/>
          <w:sz w:val="24"/>
          <w:szCs w:val="24"/>
        </w:rPr>
      </w:pPr>
      <w:r>
        <w:rPr>
          <w:noProof/>
        </w:rPr>
        <w:drawing>
          <wp:inline distT="0" distB="0" distL="0" distR="0" wp14:anchorId="14DFAC79" wp14:editId="4C5CDC52">
            <wp:extent cx="2484120" cy="1554480"/>
            <wp:effectExtent l="152400" t="152400" r="354330" b="36957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4120" cy="1554480"/>
                    </a:xfrm>
                    <a:prstGeom prst="rect">
                      <a:avLst/>
                    </a:prstGeom>
                    <a:ln>
                      <a:noFill/>
                    </a:ln>
                    <a:effectLst>
                      <a:outerShdw blurRad="292100" dist="139700" dir="2700000" algn="tl" rotWithShape="0">
                        <a:srgbClr val="333333">
                          <a:alpha val="65000"/>
                        </a:srgbClr>
                      </a:outerShdw>
                    </a:effectLst>
                  </pic:spPr>
                </pic:pic>
              </a:graphicData>
            </a:graphic>
          </wp:inline>
        </w:drawing>
      </w:r>
    </w:p>
    <w:p w14:paraId="272CE098" w14:textId="5000547B" w:rsidR="000C2AC5" w:rsidRPr="00DB7306" w:rsidRDefault="000C2AC5" w:rsidP="008C6AAE">
      <w:pPr>
        <w:pStyle w:val="NoSpacing"/>
        <w:spacing w:line="360" w:lineRule="auto"/>
        <w:jc w:val="center"/>
        <w:rPr>
          <w:rFonts w:ascii="Arial" w:hAnsi="Arial" w:cs="Arial"/>
          <w:sz w:val="24"/>
          <w:szCs w:val="24"/>
        </w:rPr>
      </w:pPr>
      <w:r w:rsidRPr="00DB7306">
        <w:rPr>
          <w:rFonts w:ascii="Arial" w:hAnsi="Arial" w:cs="Arial"/>
          <w:noProof/>
          <w:sz w:val="24"/>
          <w:szCs w:val="24"/>
        </w:rPr>
        <mc:AlternateContent>
          <mc:Choice Requires="wps">
            <w:drawing>
              <wp:inline distT="0" distB="0" distL="0" distR="0" wp14:anchorId="19FDF6F5" wp14:editId="3EF7D61E">
                <wp:extent cx="1828800" cy="1828800"/>
                <wp:effectExtent l="0" t="0" r="0" b="0"/>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97CDCA" w14:textId="759102D3" w:rsidR="000C2AC5" w:rsidRPr="00D16EFE" w:rsidRDefault="0022067B" w:rsidP="000C2AC5">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b/>
                                <w:bCs/>
                                <w:color w:val="C45911" w:themeColor="accent2"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numForm w14:val="lining"/>
                                <w14:numSpacing w14:val="proportional"/>
                              </w:rPr>
                            </w:pPr>
                            <w:r w:rsidRPr="00D16EFE">
                              <w:rPr>
                                <w:rFonts w:ascii="Arial" w:eastAsiaTheme="majorEastAsia" w:hAnsi="Arial" w:cs="Arial"/>
                                <w:b/>
                                <w:bCs/>
                                <w:color w:val="C45911" w:themeColor="accent2"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numForm w14:val="lining"/>
                                <w14:numSpacing w14:val="proportional"/>
                              </w:rPr>
                              <w:t>DESTINATION MANAGEMENT: ROME, ITALY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w:pict>
              <v:shapetype w14:anchorId="19FDF6F5" id="_x0000_t202" coordsize="21600,21600" o:spt="202" path="m,l,21600r21600,l21600,xe">
                <v:stroke joinstyle="miter"/>
                <v:path gradientshapeok="t" o:connecttype="rect"/>
              </v:shapetype>
              <v:shape id="Text Box 3" o:spid="_x0000_s1026"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textbox style="mso-fit-shape-to-text:t">
                  <w:txbxContent>
                    <w:p w14:paraId="0797CDCA" w14:textId="759102D3" w:rsidR="000C2AC5" w:rsidRPr="00D16EFE" w:rsidRDefault="0022067B" w:rsidP="000C2AC5">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b/>
                          <w:bCs/>
                          <w:color w:val="C45911" w:themeColor="accent2"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numForm w14:val="lining"/>
                          <w14:numSpacing w14:val="proportional"/>
                        </w:rPr>
                      </w:pPr>
                      <w:r w:rsidRPr="00D16EFE">
                        <w:rPr>
                          <w:rFonts w:ascii="Arial" w:eastAsiaTheme="majorEastAsia" w:hAnsi="Arial" w:cs="Arial"/>
                          <w:b/>
                          <w:bCs/>
                          <w:color w:val="C45911" w:themeColor="accent2"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numForm w14:val="lining"/>
                          <w14:numSpacing w14:val="proportional"/>
                        </w:rPr>
                        <w:t>DESTINATION MANAGEMENT: ROME, ITALY</w:t>
                      </w:r>
                    </w:p>
                  </w:txbxContent>
                </v:textbox>
                <w10:anchorlock/>
              </v:shape>
            </w:pict>
          </mc:Fallback>
        </mc:AlternateContent>
      </w:r>
    </w:p>
    <w:p w14:paraId="7FB0F763" w14:textId="0F3622F4" w:rsidR="000C2AC5" w:rsidRPr="00DB7306" w:rsidRDefault="000C2AC5" w:rsidP="000C2AC5">
      <w:pPr>
        <w:pStyle w:val="Heading1"/>
        <w:spacing w:line="360" w:lineRule="auto"/>
        <w:rPr>
          <w:rFonts w:ascii="Arial" w:hAnsi="Arial" w:cs="Arial"/>
          <w:color w:val="auto"/>
          <w:sz w:val="24"/>
          <w:szCs w:val="24"/>
        </w:rPr>
      </w:pPr>
      <w:r w:rsidRPr="00DB7306">
        <w:rPr>
          <w:rFonts w:ascii="Arial" w:hAnsi="Arial" w:cs="Arial"/>
          <w:color w:val="auto"/>
          <w:sz w:val="24"/>
          <w:szCs w:val="24"/>
        </w:rPr>
        <w:t>Lecturer:</w:t>
      </w:r>
      <w:r w:rsidR="00AE6632" w:rsidRPr="00146C03">
        <w:rPr>
          <w:rFonts w:ascii="Arial" w:hAnsi="Arial" w:cs="Arial"/>
          <w:sz w:val="24"/>
          <w:szCs w:val="24"/>
        </w:rPr>
        <w:t xml:space="preserve"> </w:t>
      </w:r>
      <w:r w:rsidR="00AE6632">
        <w:rPr>
          <w:rFonts w:ascii="Arial" w:hAnsi="Arial" w:cs="Arial"/>
          <w:sz w:val="24"/>
          <w:szCs w:val="24"/>
        </w:rPr>
        <w:t>Dr Huw Thomas</w:t>
      </w:r>
    </w:p>
    <w:p w14:paraId="430F9ECE" w14:textId="77777777" w:rsidR="000C2AC5" w:rsidRPr="00DB7306" w:rsidRDefault="000C2AC5" w:rsidP="000C2AC5"/>
    <w:p w14:paraId="494C18D5" w14:textId="3C6B1E46" w:rsidR="000C2AC5" w:rsidRPr="00DB7306" w:rsidRDefault="000C2AC5" w:rsidP="000C2AC5"/>
    <w:p w14:paraId="0003A097" w14:textId="26347934" w:rsidR="000D533D" w:rsidRPr="00DB7306" w:rsidRDefault="000D533D" w:rsidP="000C2AC5"/>
    <w:p w14:paraId="461A8A25" w14:textId="03329555" w:rsidR="000D533D" w:rsidRPr="00DB7306" w:rsidRDefault="000D533D" w:rsidP="000C2AC5"/>
    <w:p w14:paraId="7699A13E" w14:textId="5F7C959D" w:rsidR="00FD44C1" w:rsidRPr="00DB7306" w:rsidRDefault="00875C16" w:rsidP="00FD44C1">
      <w:r w:rsidRPr="00146C03">
        <w:rPr>
          <w:rFonts w:ascii="Arial" w:hAnsi="Arial" w:cs="Arial"/>
          <w:noProof/>
          <w:sz w:val="24"/>
          <w:szCs w:val="24"/>
        </w:rPr>
        <mc:AlternateContent>
          <mc:Choice Requires="wps">
            <w:drawing>
              <wp:anchor distT="0" distB="0" distL="114300" distR="114300" simplePos="0" relativeHeight="251659264" behindDoc="0" locked="0" layoutInCell="1" allowOverlap="1" wp14:anchorId="27E23BFC" wp14:editId="2D23FAA1">
                <wp:simplePos x="0" y="0"/>
                <wp:positionH relativeFrom="margin">
                  <wp:posOffset>0</wp:posOffset>
                </wp:positionH>
                <wp:positionV relativeFrom="page">
                  <wp:posOffset>9204960</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sdt>
                            <w:sdtPr>
                              <w:rPr>
                                <w:rFonts w:ascii="Times New Roman" w:hAnsi="Times New Roman" w:cs="Times New Roman"/>
                                <w:caps/>
                                <w:sz w:val="24"/>
                                <w:szCs w:val="24"/>
                              </w:rPr>
                              <w:alias w:val="Date"/>
                              <w:tag w:val=""/>
                              <w:id w:val="197127006"/>
                              <w:dataBinding w:prefixMappings="xmlns:ns0='http://schemas.microsoft.com/office/2006/coverPageProps' " w:xpath="/ns0:CoverPageProperties[1]/ns0:PublishDate[1]" w:storeItemID="{55AF091B-3C7A-41E3-B477-F2FDAA23CFDA}"/>
                              <w:date w:fullDate="2022-12-08T00:00:00Z">
                                <w:dateFormat w:val="MMMM d, yyyy"/>
                                <w:lid w:val="en-US"/>
                                <w:storeMappedDataAs w:val="dateTime"/>
                                <w:calendar w:val="gregorian"/>
                              </w:date>
                            </w:sdtPr>
                            <w:sdtEndPr/>
                            <w:sdtContent>
                              <w:p w14:paraId="304F08CA" w14:textId="59E817DC" w:rsidR="00875C16" w:rsidRPr="005A5062" w:rsidRDefault="00875C16" w:rsidP="00875C16">
                                <w:pPr>
                                  <w:pStyle w:val="NoSpacing"/>
                                  <w:spacing w:after="40"/>
                                  <w:jc w:val="center"/>
                                  <w:rPr>
                                    <w:rFonts w:ascii="Times New Roman" w:hAnsi="Times New Roman" w:cs="Times New Roman"/>
                                    <w:caps/>
                                    <w:sz w:val="24"/>
                                    <w:szCs w:val="24"/>
                                  </w:rPr>
                                </w:pPr>
                                <w:r>
                                  <w:rPr>
                                    <w:rFonts w:ascii="Times New Roman" w:hAnsi="Times New Roman" w:cs="Times New Roman"/>
                                    <w:caps/>
                                    <w:sz w:val="24"/>
                                    <w:szCs w:val="24"/>
                                  </w:rPr>
                                  <w:t>December 8, 2022</w:t>
                                </w:r>
                              </w:p>
                            </w:sdtContent>
                          </w:sdt>
                          <w:p w14:paraId="63110CD7" w14:textId="77777777" w:rsidR="00875C16" w:rsidRPr="005A5062" w:rsidRDefault="0041558B" w:rsidP="00875C16">
                            <w:pPr>
                              <w:pStyle w:val="NoSpacing"/>
                              <w:jc w:val="center"/>
                              <w:rPr>
                                <w:rFonts w:ascii="Times New Roman" w:hAnsi="Times New Roman" w:cs="Times New Roman"/>
                                <w:sz w:val="24"/>
                                <w:szCs w:val="24"/>
                              </w:rPr>
                            </w:pPr>
                            <w:sdt>
                              <w:sdtPr>
                                <w:rPr>
                                  <w:rFonts w:ascii="Times New Roman" w:hAnsi="Times New Roman" w:cs="Times New Roman"/>
                                  <w:caps/>
                                  <w:sz w:val="24"/>
                                  <w:szCs w:val="24"/>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75C16">
                                  <w:rPr>
                                    <w:rFonts w:ascii="Times New Roman" w:hAnsi="Times New Roman" w:cs="Times New Roman"/>
                                    <w:caps/>
                                    <w:sz w:val="24"/>
                                    <w:szCs w:val="24"/>
                                  </w:rPr>
                                  <w:t xml:space="preserve">     </w:t>
                                </w:r>
                              </w:sdtContent>
                            </w:sdt>
                          </w:p>
                          <w:p w14:paraId="20267DAF" w14:textId="77777777" w:rsidR="00875C16" w:rsidRPr="005A5062" w:rsidRDefault="0041558B" w:rsidP="00875C16">
                            <w:pPr>
                              <w:pStyle w:val="NoSpacing"/>
                              <w:jc w:val="center"/>
                              <w:rPr>
                                <w:rFonts w:ascii="Times New Roman" w:hAnsi="Times New Roman" w:cs="Times New Roman"/>
                                <w:sz w:val="24"/>
                                <w:szCs w:val="24"/>
                              </w:rPr>
                            </w:pPr>
                            <w:sdt>
                              <w:sdtPr>
                                <w:rPr>
                                  <w:rFonts w:ascii="Times New Roman" w:hAnsi="Times New Roman" w:cs="Times New Roman"/>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75C16" w:rsidRPr="005A5062">
                                  <w:rPr>
                                    <w:rFonts w:ascii="Times New Roman" w:hAnsi="Times New Roman" w:cs="Times New Roman"/>
                                    <w:sz w:val="24"/>
                                    <w:szCs w:val="24"/>
                                  </w:rPr>
                                  <w:t xml:space="preserve">     </w:t>
                                </w:r>
                              </w:sdtContent>
                            </w:sdt>
                            <w:r w:rsidR="00875C16">
                              <w:rPr>
                                <w:rFonts w:ascii="Times New Roman" w:hAnsi="Times New Roman" w:cs="Times New Roman"/>
                                <w:sz w:val="24"/>
                                <w:szCs w:val="24"/>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7E23BFC" id="Text Box 142" o:spid="_x0000_s1027" type="#_x0000_t202" style="position:absolute;margin-left:0;margin-top:724.8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" filled="f" stroked="f" strokeweight=".5pt">
                <v:textbox style="mso-fit-shape-to-text:t" inset="0,0,0,0">
                  <w:txbxContent>
                    <w:sdt>
                      <w:sdtPr>
                        <w:rPr>
                          <w:rFonts w:ascii="Times New Roman" w:hAnsi="Times New Roman" w:cs="Times New Roman"/>
                          <w:caps/>
                          <w:sz w:val="24"/>
                          <w:szCs w:val="24"/>
                        </w:rPr>
                        <w:alias w:val="Date"/>
                        <w:tag w:val=""/>
                        <w:id w:val="197127006"/>
                        <w:dataBinding w:prefixMappings="xmlns:ns0='http://schemas.microsoft.com/office/2006/coverPageProps' " w:xpath="/ns0:CoverPageProperties[1]/ns0:PublishDate[1]" w:storeItemID="{55AF091B-3C7A-41E3-B477-F2FDAA23CFDA}"/>
                        <w:date w:fullDate="2022-12-08T00:00:00Z">
                          <w:dateFormat w:val="MMMM d, yyyy"/>
                          <w:lid w:val="en-US"/>
                          <w:storeMappedDataAs w:val="dateTime"/>
                          <w:calendar w:val="gregorian"/>
                        </w:date>
                      </w:sdtPr>
                      <w:sdtEndPr/>
                      <w:sdtContent>
                        <w:p w14:paraId="304F08CA" w14:textId="59E817DC" w:rsidR="00875C16" w:rsidRPr="005A5062" w:rsidRDefault="00875C16" w:rsidP="00875C16">
                          <w:pPr>
                            <w:pStyle w:val="NoSpacing"/>
                            <w:spacing w:after="40"/>
                            <w:jc w:val="center"/>
                            <w:rPr>
                              <w:rFonts w:ascii="Times New Roman" w:hAnsi="Times New Roman" w:cs="Times New Roman"/>
                              <w:caps/>
                              <w:sz w:val="24"/>
                              <w:szCs w:val="24"/>
                            </w:rPr>
                          </w:pPr>
                          <w:r>
                            <w:rPr>
                              <w:rFonts w:ascii="Times New Roman" w:hAnsi="Times New Roman" w:cs="Times New Roman"/>
                              <w:caps/>
                              <w:sz w:val="24"/>
                              <w:szCs w:val="24"/>
                            </w:rPr>
                            <w:t>December 8, 2022</w:t>
                          </w:r>
                        </w:p>
                      </w:sdtContent>
                    </w:sdt>
                    <w:p w14:paraId="63110CD7" w14:textId="77777777" w:rsidR="00875C16" w:rsidRPr="005A5062" w:rsidRDefault="0041558B" w:rsidP="00875C16">
                      <w:pPr>
                        <w:pStyle w:val="NoSpacing"/>
                        <w:jc w:val="center"/>
                        <w:rPr>
                          <w:rFonts w:ascii="Times New Roman" w:hAnsi="Times New Roman" w:cs="Times New Roman"/>
                          <w:sz w:val="24"/>
                          <w:szCs w:val="24"/>
                        </w:rPr>
                      </w:pPr>
                      <w:sdt>
                        <w:sdtPr>
                          <w:rPr>
                            <w:rFonts w:ascii="Times New Roman" w:hAnsi="Times New Roman" w:cs="Times New Roman"/>
                            <w:caps/>
                            <w:sz w:val="24"/>
                            <w:szCs w:val="24"/>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75C16">
                            <w:rPr>
                              <w:rFonts w:ascii="Times New Roman" w:hAnsi="Times New Roman" w:cs="Times New Roman"/>
                              <w:caps/>
                              <w:sz w:val="24"/>
                              <w:szCs w:val="24"/>
                            </w:rPr>
                            <w:t xml:space="preserve">     </w:t>
                          </w:r>
                        </w:sdtContent>
                      </w:sdt>
                    </w:p>
                    <w:p w14:paraId="20267DAF" w14:textId="77777777" w:rsidR="00875C16" w:rsidRPr="005A5062" w:rsidRDefault="0041558B" w:rsidP="00875C16">
                      <w:pPr>
                        <w:pStyle w:val="NoSpacing"/>
                        <w:jc w:val="center"/>
                        <w:rPr>
                          <w:rFonts w:ascii="Times New Roman" w:hAnsi="Times New Roman" w:cs="Times New Roman"/>
                          <w:sz w:val="24"/>
                          <w:szCs w:val="24"/>
                        </w:rPr>
                      </w:pPr>
                      <w:sdt>
                        <w:sdtPr>
                          <w:rPr>
                            <w:rFonts w:ascii="Times New Roman" w:hAnsi="Times New Roman" w:cs="Times New Roman"/>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75C16" w:rsidRPr="005A5062">
                            <w:rPr>
                              <w:rFonts w:ascii="Times New Roman" w:hAnsi="Times New Roman" w:cs="Times New Roman"/>
                              <w:sz w:val="24"/>
                              <w:szCs w:val="24"/>
                            </w:rPr>
                            <w:t xml:space="preserve">     </w:t>
                          </w:r>
                        </w:sdtContent>
                      </w:sdt>
                      <w:r w:rsidR="00875C16">
                        <w:rPr>
                          <w:rFonts w:ascii="Times New Roman" w:hAnsi="Times New Roman" w:cs="Times New Roman"/>
                          <w:sz w:val="24"/>
                          <w:szCs w:val="24"/>
                        </w:rPr>
                        <w:t>UNIVERSITY OF WALES TRINITY SAINT DAVID</w:t>
                      </w:r>
                    </w:p>
                  </w:txbxContent>
                </v:textbox>
                <w10:wrap anchorx="margin" anchory="page"/>
              </v:shape>
            </w:pict>
          </mc:Fallback>
        </mc:AlternateContent>
      </w:r>
      <w:bookmarkStart w:id="0" w:name="_Toc104895806"/>
    </w:p>
    <w:p w14:paraId="56C90476" w14:textId="7F837A0E" w:rsidR="000C2AC5" w:rsidRPr="00DB7306" w:rsidRDefault="000C2AC5" w:rsidP="00FD44C1">
      <w:pPr>
        <w:pStyle w:val="Heading1"/>
        <w:spacing w:line="360" w:lineRule="auto"/>
        <w:rPr>
          <w:rFonts w:ascii="Arial" w:hAnsi="Arial" w:cs="Arial"/>
          <w:b/>
          <w:color w:val="auto"/>
          <w:sz w:val="24"/>
          <w:szCs w:val="24"/>
        </w:rPr>
      </w:pPr>
      <w:r w:rsidRPr="00DB7306">
        <w:rPr>
          <w:rFonts w:ascii="Arial" w:hAnsi="Arial" w:cs="Arial"/>
          <w:b/>
          <w:color w:val="auto"/>
          <w:sz w:val="24"/>
          <w:szCs w:val="24"/>
        </w:rPr>
        <w:lastRenderedPageBreak/>
        <w:t>Executive Summary</w:t>
      </w:r>
      <w:bookmarkEnd w:id="0"/>
    </w:p>
    <w:p w14:paraId="166D708C" w14:textId="77777777" w:rsidR="00FD44C1" w:rsidRPr="00DB7306" w:rsidRDefault="00FD44C1" w:rsidP="00FD44C1"/>
    <w:p w14:paraId="349A9122" w14:textId="4494FCD1" w:rsidR="00C03515" w:rsidRPr="00DB7306" w:rsidRDefault="00C03515" w:rsidP="00C03515">
      <w:pPr>
        <w:spacing w:after="0" w:line="360" w:lineRule="auto"/>
        <w:jc w:val="both"/>
        <w:rPr>
          <w:rFonts w:ascii="Arial" w:hAnsi="Arial" w:cs="Arial"/>
          <w:sz w:val="24"/>
          <w:szCs w:val="24"/>
        </w:rPr>
      </w:pPr>
      <w:r w:rsidRPr="00DB7306">
        <w:rPr>
          <w:rFonts w:ascii="Arial" w:hAnsi="Arial" w:cs="Arial"/>
          <w:sz w:val="24"/>
          <w:szCs w:val="24"/>
        </w:rPr>
        <w:t xml:space="preserve">This report has explored the economic and social impacts of the tourism industry in Rome. It has been found that the city's tourism sector has significantly contributed to its economy, creating jobs, and bringing an influx of money into the local economy. However, there have also been </w:t>
      </w:r>
      <w:r w:rsidR="009C12DD" w:rsidRPr="00DB7306">
        <w:rPr>
          <w:rFonts w:ascii="Arial" w:hAnsi="Arial" w:cs="Arial"/>
          <w:sz w:val="24"/>
          <w:szCs w:val="24"/>
        </w:rPr>
        <w:t>several</w:t>
      </w:r>
      <w:r w:rsidRPr="00DB7306">
        <w:rPr>
          <w:rFonts w:ascii="Arial" w:hAnsi="Arial" w:cs="Arial"/>
          <w:sz w:val="24"/>
          <w:szCs w:val="24"/>
        </w:rPr>
        <w:t xml:space="preserve"> negative consequences associated with increased tourism, including displacement of local people due to rising housing prices, diminished cultural authenticity as global trends begin to replace local traditions, altered landscapes through large-scale construction projects related to tourism, and strain on existing resources. Overall, these findings demonstrate the need for a thorough understanding of potential social impacts when considering tourism as a potential engine for community development. Additionally, appropriate measures must be taken to minimize negative effects of tourism and ensure that locals continue to reap the benefits of increased investment in their city. Only then can Rome become a sustainable tourist destination where both </w:t>
      </w:r>
      <w:r w:rsidR="00B96405" w:rsidRPr="00DB7306">
        <w:rPr>
          <w:rFonts w:ascii="Arial" w:hAnsi="Arial" w:cs="Arial"/>
          <w:sz w:val="24"/>
          <w:szCs w:val="24"/>
        </w:rPr>
        <w:t>residents</w:t>
      </w:r>
      <w:r w:rsidRPr="00DB7306">
        <w:rPr>
          <w:rFonts w:ascii="Arial" w:hAnsi="Arial" w:cs="Arial"/>
          <w:sz w:val="24"/>
          <w:szCs w:val="24"/>
        </w:rPr>
        <w:t xml:space="preserve"> and visitors alike can share in its vibrant culture, history, and natural beauty. </w:t>
      </w:r>
    </w:p>
    <w:p w14:paraId="6F10A50D" w14:textId="77777777" w:rsidR="0022067B" w:rsidRPr="00DB7306" w:rsidRDefault="0022067B" w:rsidP="000C2AC5">
      <w:pPr>
        <w:spacing w:line="360" w:lineRule="auto"/>
        <w:jc w:val="both"/>
        <w:rPr>
          <w:rFonts w:ascii="Arial" w:hAnsi="Arial" w:cs="Arial"/>
          <w:sz w:val="24"/>
          <w:szCs w:val="24"/>
        </w:rPr>
      </w:pPr>
    </w:p>
    <w:p w14:paraId="075F6499" w14:textId="4EEE345A" w:rsidR="000C2AC5" w:rsidRPr="00DB7306" w:rsidRDefault="000C2AC5" w:rsidP="000C2AC5">
      <w:pPr>
        <w:spacing w:line="480" w:lineRule="auto"/>
        <w:jc w:val="both"/>
        <w:rPr>
          <w:rFonts w:ascii="Arial" w:hAnsi="Arial" w:cs="Arial"/>
          <w:b/>
          <w:bCs/>
          <w:sz w:val="24"/>
          <w:szCs w:val="24"/>
        </w:rPr>
      </w:pPr>
      <w:r w:rsidRPr="00DB7306">
        <w:rPr>
          <w:rFonts w:ascii="Arial" w:hAnsi="Arial" w:cs="Arial"/>
          <w:b/>
          <w:bCs/>
          <w:sz w:val="24"/>
          <w:szCs w:val="24"/>
        </w:rPr>
        <w:t>Table of Contents</w:t>
      </w:r>
    </w:p>
    <w:p w14:paraId="71A30324" w14:textId="158D56CD" w:rsidR="000C2AC5" w:rsidRPr="00DB7306" w:rsidRDefault="000C2AC5" w:rsidP="00FD44C1">
      <w:pPr>
        <w:spacing w:line="360" w:lineRule="auto"/>
        <w:jc w:val="both"/>
        <w:rPr>
          <w:rFonts w:ascii="Arial" w:hAnsi="Arial" w:cs="Arial"/>
          <w:sz w:val="24"/>
          <w:szCs w:val="24"/>
        </w:rPr>
      </w:pPr>
      <w:r w:rsidRPr="00DB7306">
        <w:rPr>
          <w:rFonts w:ascii="Arial" w:hAnsi="Arial" w:cs="Arial"/>
          <w:sz w:val="24"/>
          <w:szCs w:val="24"/>
        </w:rPr>
        <w:t>Executive Summary……………………………………………………………………</w:t>
      </w:r>
      <w:r w:rsidR="00457F93" w:rsidRPr="00DB7306">
        <w:rPr>
          <w:rFonts w:ascii="Arial" w:hAnsi="Arial" w:cs="Arial"/>
          <w:sz w:val="24"/>
          <w:szCs w:val="24"/>
        </w:rPr>
        <w:t>2</w:t>
      </w:r>
    </w:p>
    <w:p w14:paraId="15BC79D0" w14:textId="7ABAC1ED" w:rsidR="000C2AC5" w:rsidRPr="00DB7306" w:rsidRDefault="000C2AC5" w:rsidP="00FD44C1">
      <w:pPr>
        <w:spacing w:line="360" w:lineRule="auto"/>
        <w:jc w:val="both"/>
        <w:rPr>
          <w:rFonts w:ascii="Arial" w:hAnsi="Arial" w:cs="Arial"/>
          <w:sz w:val="24"/>
          <w:szCs w:val="24"/>
        </w:rPr>
      </w:pPr>
      <w:r w:rsidRPr="00DB7306">
        <w:rPr>
          <w:rFonts w:ascii="Arial" w:hAnsi="Arial" w:cs="Arial"/>
          <w:sz w:val="24"/>
          <w:szCs w:val="24"/>
        </w:rPr>
        <w:t>Introduction……………………………………………………………………………...</w:t>
      </w:r>
      <w:r w:rsidR="00257C2A" w:rsidRPr="00DB7306">
        <w:rPr>
          <w:rFonts w:ascii="Arial" w:hAnsi="Arial" w:cs="Arial"/>
          <w:sz w:val="24"/>
          <w:szCs w:val="24"/>
        </w:rPr>
        <w:t>3</w:t>
      </w:r>
    </w:p>
    <w:p w14:paraId="7A99CC3E" w14:textId="31741684" w:rsidR="000C2AC5" w:rsidRPr="00DB7306" w:rsidRDefault="00926DB8" w:rsidP="00FD44C1">
      <w:pPr>
        <w:spacing w:line="360" w:lineRule="auto"/>
        <w:jc w:val="both"/>
        <w:rPr>
          <w:rFonts w:ascii="Times New Roman" w:hAnsi="Times New Roman" w:cs="Times New Roman"/>
          <w:b/>
          <w:sz w:val="24"/>
          <w:szCs w:val="24"/>
        </w:rPr>
      </w:pPr>
      <w:r w:rsidRPr="00DB7306">
        <w:rPr>
          <w:rFonts w:ascii="Arial" w:hAnsi="Arial" w:cs="Arial"/>
          <w:bCs/>
          <w:sz w:val="24"/>
          <w:szCs w:val="24"/>
        </w:rPr>
        <w:t>Culture</w:t>
      </w:r>
      <w:r w:rsidR="008D4F58" w:rsidRPr="00DB7306">
        <w:rPr>
          <w:rFonts w:ascii="Arial" w:hAnsi="Arial" w:cs="Arial"/>
          <w:bCs/>
          <w:sz w:val="24"/>
          <w:szCs w:val="24"/>
        </w:rPr>
        <w:t>……….</w:t>
      </w:r>
      <w:r w:rsidR="000C2AC5" w:rsidRPr="00DB7306">
        <w:rPr>
          <w:rFonts w:ascii="Arial" w:hAnsi="Arial" w:cs="Arial"/>
          <w:sz w:val="24"/>
          <w:szCs w:val="24"/>
        </w:rPr>
        <w:t>……………………………………….………………………………….</w:t>
      </w:r>
      <w:r w:rsidR="008D4F58" w:rsidRPr="00DB7306">
        <w:rPr>
          <w:rFonts w:ascii="Arial" w:hAnsi="Arial" w:cs="Arial"/>
          <w:sz w:val="24"/>
          <w:szCs w:val="24"/>
        </w:rPr>
        <w:t>3</w:t>
      </w:r>
    </w:p>
    <w:p w14:paraId="4302663F" w14:textId="28358671" w:rsidR="000C2AC5" w:rsidRPr="00DB7306" w:rsidRDefault="00CD4D45" w:rsidP="00FD44C1">
      <w:pPr>
        <w:spacing w:after="0" w:line="360" w:lineRule="auto"/>
        <w:jc w:val="both"/>
        <w:rPr>
          <w:rFonts w:ascii="Times New Roman" w:hAnsi="Times New Roman" w:cs="Times New Roman"/>
          <w:b/>
          <w:sz w:val="24"/>
          <w:szCs w:val="24"/>
        </w:rPr>
      </w:pPr>
      <w:r w:rsidRPr="00DB7306">
        <w:rPr>
          <w:rFonts w:ascii="Arial" w:hAnsi="Arial" w:cs="Arial"/>
          <w:bCs/>
          <w:sz w:val="24"/>
          <w:szCs w:val="24"/>
        </w:rPr>
        <w:t>Sustainability</w:t>
      </w:r>
      <w:r w:rsidR="000C2AC5" w:rsidRPr="00DB7306">
        <w:rPr>
          <w:rFonts w:ascii="Arial" w:hAnsi="Arial" w:cs="Arial"/>
          <w:sz w:val="24"/>
          <w:szCs w:val="24"/>
        </w:rPr>
        <w:t>…………………………...……………………………………………….</w:t>
      </w:r>
      <w:r w:rsidR="00683C03">
        <w:rPr>
          <w:rFonts w:ascii="Arial" w:hAnsi="Arial" w:cs="Arial"/>
          <w:sz w:val="24"/>
          <w:szCs w:val="24"/>
        </w:rPr>
        <w:t>4</w:t>
      </w:r>
    </w:p>
    <w:p w14:paraId="4E195A86" w14:textId="1D4873AB" w:rsidR="000C2AC5" w:rsidRPr="00DB7306" w:rsidRDefault="00ED7085" w:rsidP="00FD44C1">
      <w:pPr>
        <w:spacing w:line="360" w:lineRule="auto"/>
        <w:jc w:val="both"/>
        <w:rPr>
          <w:rFonts w:ascii="Arial" w:hAnsi="Arial" w:cs="Arial"/>
          <w:sz w:val="24"/>
          <w:szCs w:val="24"/>
        </w:rPr>
      </w:pPr>
      <w:r w:rsidRPr="00DB7306">
        <w:rPr>
          <w:rFonts w:ascii="Arial" w:hAnsi="Arial" w:cs="Arial"/>
          <w:sz w:val="24"/>
          <w:szCs w:val="24"/>
        </w:rPr>
        <w:t>Economic Impact</w:t>
      </w:r>
      <w:r w:rsidR="000C2AC5" w:rsidRPr="00DB7306">
        <w:rPr>
          <w:rFonts w:ascii="Arial" w:hAnsi="Arial" w:cs="Arial"/>
          <w:sz w:val="24"/>
          <w:szCs w:val="24"/>
        </w:rPr>
        <w:t>..................................................................................................</w:t>
      </w:r>
      <w:r w:rsidR="00021E90">
        <w:rPr>
          <w:rFonts w:ascii="Arial" w:hAnsi="Arial" w:cs="Arial"/>
          <w:sz w:val="24"/>
          <w:szCs w:val="24"/>
        </w:rPr>
        <w:t>5</w:t>
      </w:r>
    </w:p>
    <w:p w14:paraId="3DB2A624" w14:textId="782E3E7F" w:rsidR="000C2AC5" w:rsidRPr="00DB7306" w:rsidRDefault="0033406E" w:rsidP="00FD44C1">
      <w:pPr>
        <w:spacing w:after="0" w:line="360" w:lineRule="auto"/>
        <w:jc w:val="both"/>
        <w:rPr>
          <w:rFonts w:ascii="Times New Roman" w:hAnsi="Times New Roman" w:cs="Times New Roman"/>
          <w:b/>
          <w:sz w:val="24"/>
          <w:szCs w:val="24"/>
        </w:rPr>
      </w:pPr>
      <w:r w:rsidRPr="00DB7306">
        <w:rPr>
          <w:rFonts w:ascii="Arial" w:hAnsi="Arial" w:cs="Arial"/>
          <w:bCs/>
          <w:sz w:val="24"/>
          <w:szCs w:val="24"/>
        </w:rPr>
        <w:t>Environmental Impact</w:t>
      </w:r>
      <w:r w:rsidR="000C2AC5" w:rsidRPr="00DB7306">
        <w:rPr>
          <w:rFonts w:ascii="Arial" w:hAnsi="Arial" w:cs="Arial"/>
          <w:sz w:val="24"/>
          <w:szCs w:val="24"/>
        </w:rPr>
        <w:t>……………….………………………………………….…….</w:t>
      </w:r>
      <w:r w:rsidR="00615DD0" w:rsidRPr="00DB7306">
        <w:rPr>
          <w:rFonts w:ascii="Arial" w:hAnsi="Arial" w:cs="Arial"/>
          <w:sz w:val="24"/>
          <w:szCs w:val="24"/>
        </w:rPr>
        <w:t>..7</w:t>
      </w:r>
    </w:p>
    <w:p w14:paraId="099C764B" w14:textId="239FF325" w:rsidR="000C2AC5" w:rsidRPr="00DB7306" w:rsidRDefault="00C916C1" w:rsidP="00FD44C1">
      <w:pPr>
        <w:spacing w:line="360" w:lineRule="auto"/>
        <w:jc w:val="both"/>
        <w:rPr>
          <w:rFonts w:ascii="Arial" w:hAnsi="Arial" w:cs="Arial"/>
          <w:sz w:val="24"/>
          <w:szCs w:val="24"/>
        </w:rPr>
      </w:pPr>
      <w:r w:rsidRPr="00DB7306">
        <w:rPr>
          <w:rFonts w:ascii="Arial" w:hAnsi="Arial" w:cs="Arial"/>
          <w:sz w:val="24"/>
          <w:szCs w:val="24"/>
        </w:rPr>
        <w:t>Social Impact</w:t>
      </w:r>
      <w:r w:rsidR="000C2AC5" w:rsidRPr="00DB7306">
        <w:rPr>
          <w:rFonts w:ascii="Arial" w:hAnsi="Arial" w:cs="Arial"/>
          <w:sz w:val="24"/>
          <w:szCs w:val="24"/>
        </w:rPr>
        <w:t>……………………………………………………………………………</w:t>
      </w:r>
      <w:r w:rsidR="007A0EDF">
        <w:rPr>
          <w:rFonts w:ascii="Arial" w:hAnsi="Arial" w:cs="Arial"/>
          <w:sz w:val="24"/>
          <w:szCs w:val="24"/>
        </w:rPr>
        <w:t>7</w:t>
      </w:r>
    </w:p>
    <w:p w14:paraId="46EE666F" w14:textId="70AD6C4E" w:rsidR="000E0267" w:rsidRDefault="000E0267" w:rsidP="00FD44C1">
      <w:pPr>
        <w:spacing w:line="360" w:lineRule="auto"/>
        <w:jc w:val="both"/>
        <w:rPr>
          <w:rFonts w:ascii="Arial" w:hAnsi="Arial" w:cs="Arial"/>
          <w:sz w:val="24"/>
          <w:szCs w:val="24"/>
        </w:rPr>
      </w:pPr>
      <w:r w:rsidRPr="00DB7306">
        <w:rPr>
          <w:rFonts w:ascii="Arial" w:hAnsi="Arial" w:cs="Arial"/>
          <w:sz w:val="24"/>
          <w:szCs w:val="24"/>
        </w:rPr>
        <w:t>Conclusion…………………………………………………………………………</w:t>
      </w:r>
      <w:r w:rsidR="00FD44C1" w:rsidRPr="00DB7306">
        <w:rPr>
          <w:rFonts w:ascii="Arial" w:hAnsi="Arial" w:cs="Arial"/>
          <w:sz w:val="24"/>
          <w:szCs w:val="24"/>
        </w:rPr>
        <w:t>…</w:t>
      </w:r>
      <w:r w:rsidRPr="00DB7306">
        <w:rPr>
          <w:rFonts w:ascii="Arial" w:hAnsi="Arial" w:cs="Arial"/>
          <w:sz w:val="24"/>
          <w:szCs w:val="24"/>
        </w:rPr>
        <w:t>…9</w:t>
      </w:r>
    </w:p>
    <w:p w14:paraId="3A3192BB" w14:textId="260E7750" w:rsidR="004A6E38" w:rsidRPr="00DB7306" w:rsidRDefault="004A6E38" w:rsidP="00FD44C1">
      <w:pPr>
        <w:spacing w:line="360" w:lineRule="auto"/>
        <w:jc w:val="both"/>
        <w:rPr>
          <w:rFonts w:ascii="Arial" w:hAnsi="Arial" w:cs="Arial"/>
          <w:sz w:val="24"/>
          <w:szCs w:val="24"/>
        </w:rPr>
      </w:pPr>
      <w:r>
        <w:rPr>
          <w:rFonts w:ascii="Arial" w:hAnsi="Arial" w:cs="Arial"/>
          <w:sz w:val="24"/>
          <w:szCs w:val="24"/>
        </w:rPr>
        <w:t>Recommendations……………………………………………………………</w:t>
      </w:r>
      <w:r w:rsidR="00EB56C6">
        <w:rPr>
          <w:rFonts w:ascii="Arial" w:hAnsi="Arial" w:cs="Arial"/>
          <w:sz w:val="24"/>
          <w:szCs w:val="24"/>
        </w:rPr>
        <w:t>.</w:t>
      </w:r>
      <w:r>
        <w:rPr>
          <w:rFonts w:ascii="Arial" w:hAnsi="Arial" w:cs="Arial"/>
          <w:sz w:val="24"/>
          <w:szCs w:val="24"/>
        </w:rPr>
        <w:t>……</w:t>
      </w:r>
      <w:r w:rsidR="00EB56C6">
        <w:rPr>
          <w:rFonts w:ascii="Arial" w:hAnsi="Arial" w:cs="Arial"/>
          <w:sz w:val="24"/>
          <w:szCs w:val="24"/>
        </w:rPr>
        <w:t>….</w:t>
      </w:r>
      <w:r w:rsidR="001B4032">
        <w:rPr>
          <w:rFonts w:ascii="Arial" w:hAnsi="Arial" w:cs="Arial"/>
          <w:sz w:val="24"/>
          <w:szCs w:val="24"/>
        </w:rPr>
        <w:t>9</w:t>
      </w:r>
    </w:p>
    <w:p w14:paraId="6E2C76F3" w14:textId="79A24EAC" w:rsidR="00683C03" w:rsidRDefault="00122B36" w:rsidP="0097495C">
      <w:pPr>
        <w:spacing w:line="360" w:lineRule="auto"/>
        <w:jc w:val="both"/>
        <w:rPr>
          <w:rFonts w:ascii="Arial" w:hAnsi="Arial" w:cs="Arial"/>
          <w:sz w:val="24"/>
          <w:szCs w:val="24"/>
        </w:rPr>
      </w:pPr>
      <w:r w:rsidRPr="00DB7306">
        <w:rPr>
          <w:rFonts w:ascii="Arial" w:hAnsi="Arial" w:cs="Arial"/>
          <w:sz w:val="24"/>
          <w:szCs w:val="24"/>
        </w:rPr>
        <w:t>Bibliography…………………………………………………………………………</w:t>
      </w:r>
      <w:r w:rsidR="00FD44C1" w:rsidRPr="00DB7306">
        <w:rPr>
          <w:rFonts w:ascii="Arial" w:hAnsi="Arial" w:cs="Arial"/>
          <w:sz w:val="24"/>
          <w:szCs w:val="24"/>
        </w:rPr>
        <w:t>...</w:t>
      </w:r>
      <w:r w:rsidRPr="00DB7306">
        <w:rPr>
          <w:rFonts w:ascii="Arial" w:hAnsi="Arial" w:cs="Arial"/>
          <w:sz w:val="24"/>
          <w:szCs w:val="24"/>
        </w:rPr>
        <w:t>.</w:t>
      </w:r>
      <w:r w:rsidR="00FE2D9D" w:rsidRPr="00DB7306">
        <w:rPr>
          <w:rFonts w:ascii="Arial" w:hAnsi="Arial" w:cs="Arial"/>
          <w:sz w:val="24"/>
          <w:szCs w:val="24"/>
        </w:rPr>
        <w:t>1</w:t>
      </w:r>
      <w:r w:rsidR="001B4032">
        <w:rPr>
          <w:rFonts w:ascii="Arial" w:hAnsi="Arial" w:cs="Arial"/>
          <w:sz w:val="24"/>
          <w:szCs w:val="24"/>
        </w:rPr>
        <w:t>1</w:t>
      </w:r>
    </w:p>
    <w:p w14:paraId="3CC95E97" w14:textId="77777777" w:rsidR="0097495C" w:rsidRPr="00DB7306" w:rsidRDefault="0097495C" w:rsidP="0097495C">
      <w:pPr>
        <w:spacing w:line="360" w:lineRule="auto"/>
        <w:jc w:val="both"/>
        <w:rPr>
          <w:rFonts w:ascii="Arial" w:hAnsi="Arial" w:cs="Arial"/>
          <w:sz w:val="24"/>
          <w:szCs w:val="24"/>
        </w:rPr>
      </w:pPr>
    </w:p>
    <w:p w14:paraId="768FBFE8" w14:textId="77777777" w:rsidR="00722736" w:rsidRPr="00DB7306" w:rsidRDefault="00722736" w:rsidP="00722736">
      <w:pPr>
        <w:spacing w:after="0" w:line="360" w:lineRule="auto"/>
        <w:jc w:val="both"/>
        <w:rPr>
          <w:rFonts w:ascii="Arial" w:hAnsi="Arial" w:cs="Arial"/>
          <w:b/>
          <w:sz w:val="24"/>
          <w:szCs w:val="24"/>
        </w:rPr>
      </w:pPr>
      <w:r w:rsidRPr="00DB7306">
        <w:rPr>
          <w:rFonts w:ascii="Arial" w:hAnsi="Arial" w:cs="Arial"/>
          <w:b/>
          <w:sz w:val="24"/>
          <w:szCs w:val="24"/>
        </w:rPr>
        <w:lastRenderedPageBreak/>
        <w:t>Introduction</w:t>
      </w:r>
    </w:p>
    <w:p w14:paraId="331BDD13" w14:textId="77777777" w:rsidR="00722736" w:rsidRPr="00DB7306" w:rsidRDefault="00722736" w:rsidP="00722736">
      <w:pPr>
        <w:spacing w:after="0" w:line="360" w:lineRule="auto"/>
        <w:jc w:val="both"/>
        <w:rPr>
          <w:rFonts w:ascii="Arial" w:hAnsi="Arial" w:cs="Arial"/>
          <w:sz w:val="24"/>
          <w:szCs w:val="24"/>
        </w:rPr>
      </w:pPr>
    </w:p>
    <w:p w14:paraId="03C22DEE" w14:textId="61E97B54" w:rsidR="00722736" w:rsidRPr="00DB7306" w:rsidRDefault="00722736" w:rsidP="00722736">
      <w:pPr>
        <w:spacing w:after="0" w:line="360" w:lineRule="auto"/>
        <w:jc w:val="both"/>
        <w:rPr>
          <w:rFonts w:ascii="Arial" w:hAnsi="Arial" w:cs="Arial"/>
          <w:sz w:val="24"/>
          <w:szCs w:val="24"/>
        </w:rPr>
      </w:pPr>
      <w:r w:rsidRPr="00DB7306">
        <w:rPr>
          <w:rFonts w:ascii="Arial" w:hAnsi="Arial" w:cs="Arial"/>
          <w:sz w:val="24"/>
          <w:szCs w:val="24"/>
        </w:rPr>
        <w:t xml:space="preserve">Rome is indeed one of the most notable cities in human history, having left an indelible mark on a diverse range of cultures around the world thanks to its roots in the Roman Empire. Founded almost 3,000 years ago and established as the capital of Rome 275 BC, it has evolved from a small settlement to an influential global city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{"citationID":"tXVYKLsj","properties":{"formattedCitation":"(Vergori &amp; Arima, 2022)","plainCitation":"(Vergori &amp; Arima, 2022)","noteIndex":0},"citationItems":[{"id":"FhRlsLPI/fjoqwTju","uris":["http://zotero.org/users/local/V0Sv7NQ7/items/Y7WQTGY9"],"itemData":{"id":289,"type":"article-journal","container-title":"Tourism Economics","issue":"3","note":"ISBN: 1354-8166\npublisher: SAGE Publications Sage UK: London, England","page":"583-598","title":"Transport modes and tourism seasonality in Italy: By air or by road?","volume":"28","author":[{"family":"Vergori","given":"Anna Serena"},{"family":"Arima","given":"Serena"}],"issued":{"date-parts":[["2022"]]}}}],"schema":"https://github.com/citation-style-language/schema/raw/master/csl-citation.json"}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(Vergori &amp; Arima, 2022)</w:t>
      </w:r>
      <w:r w:rsidRPr="00DB7306">
        <w:rPr>
          <w:rFonts w:ascii="Arial" w:hAnsi="Arial" w:cs="Arial"/>
          <w:sz w:val="24"/>
          <w:szCs w:val="24"/>
        </w:rPr>
        <w:fldChar w:fldCharType="end"/>
      </w:r>
      <w:r w:rsidRPr="00DB7306">
        <w:rPr>
          <w:rFonts w:ascii="Arial" w:hAnsi="Arial" w:cs="Arial"/>
          <w:sz w:val="24"/>
          <w:szCs w:val="24"/>
        </w:rPr>
        <w:t xml:space="preserve">. </w:t>
      </w:r>
      <w:r w:rsidR="000D533D" w:rsidRPr="00DB7306">
        <w:rPr>
          <w:rFonts w:ascii="Arial" w:hAnsi="Arial" w:cs="Arial"/>
          <w:sz w:val="24"/>
          <w:szCs w:val="24"/>
        </w:rPr>
        <w:t>Rome</w:t>
      </w:r>
      <w:r w:rsidRPr="00DB7306">
        <w:rPr>
          <w:rFonts w:ascii="Arial" w:hAnsi="Arial" w:cs="Arial"/>
          <w:sz w:val="24"/>
          <w:szCs w:val="24"/>
        </w:rPr>
        <w:t xml:space="preserve"> is an incredible city, steeped in centuries of history and culture. The multitude of national museums, ancient ruins, </w:t>
      </w:r>
      <w:r w:rsidR="00257C2A" w:rsidRPr="00DB7306">
        <w:rPr>
          <w:rFonts w:ascii="Arial" w:hAnsi="Arial" w:cs="Arial"/>
          <w:sz w:val="24"/>
          <w:szCs w:val="24"/>
        </w:rPr>
        <w:t>palaces,</w:t>
      </w:r>
      <w:r w:rsidRPr="00DB7306">
        <w:rPr>
          <w:rFonts w:ascii="Arial" w:hAnsi="Arial" w:cs="Arial"/>
          <w:sz w:val="24"/>
          <w:szCs w:val="24"/>
        </w:rPr>
        <w:t xml:space="preserve"> and other monuments make its appeal undeniable. A visit to Rome promises a unique experience that simply cannot be found anywhere else in the world. Every year, millions of tourists flock to the city to take in its </w:t>
      </w:r>
      <w:r w:rsidR="00257C2A" w:rsidRPr="00DB7306">
        <w:rPr>
          <w:rFonts w:ascii="Arial" w:hAnsi="Arial" w:cs="Arial"/>
          <w:sz w:val="24"/>
          <w:szCs w:val="24"/>
        </w:rPr>
        <w:t>breath-taking</w:t>
      </w:r>
      <w:r w:rsidRPr="00DB7306">
        <w:rPr>
          <w:rFonts w:ascii="Arial" w:hAnsi="Arial" w:cs="Arial"/>
          <w:sz w:val="24"/>
          <w:szCs w:val="24"/>
        </w:rPr>
        <w:t xml:space="preserve"> beauty and learn more about its rich heritage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{"citationID":"fwwQ2Rhj","properties":{"formattedCitation":"(Giovanetti et al., 2020)","plainCitation":"(Giovanetti et al., 2020)","noteIndex":0},"citationItems":[{"id":"FhRlsLPI/nQhMT89r","uris":["http://zotero.org/users/local/V0Sv7NQ7/items/IQIDW5K7"],"itemData":{"id":292,"type":"article-journal","container-title":"Journal of medical virology","issue":"5","note":"ISBN: 0146-6615\npublisher: Wiley Online Library","page":"518-521","title":"The first two cases of 2019</w:instrText>
      </w:r>
      <w:r w:rsidR="00467EC0" w:rsidRPr="00DB7306">
        <w:rPr>
          <w:rFonts w:ascii="Cambria Math" w:hAnsi="Cambria Math" w:cs="Cambria Math"/>
          <w:sz w:val="24"/>
          <w:szCs w:val="24"/>
        </w:rPr>
        <w:instrText>‐</w:instrText>
      </w:r>
      <w:r w:rsidR="00467EC0" w:rsidRPr="00DB7306">
        <w:rPr>
          <w:rFonts w:ascii="Arial" w:hAnsi="Arial" w:cs="Arial"/>
          <w:sz w:val="24"/>
          <w:szCs w:val="24"/>
        </w:rPr>
        <w:instrText xml:space="preserve">nCoV in Italy: Where they come from?","volume":"92","author":[{"family":"Giovanetti","given":"Marta"},{"family":"Benvenuto","given":"Domenico"},{"family":"Angeletti","given":"Silvia"},{"family":"Ciccozzi","given":"Massimo"}],"issued":{"date-parts":[["2020"]]}}}],"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(Giovanetti et al., 2020)</w:t>
      </w:r>
      <w:r w:rsidRPr="00DB7306">
        <w:rPr>
          <w:rFonts w:ascii="Arial" w:hAnsi="Arial" w:cs="Arial"/>
          <w:sz w:val="24"/>
          <w:szCs w:val="24"/>
        </w:rPr>
        <w:fldChar w:fldCharType="end"/>
      </w:r>
      <w:r w:rsidRPr="00DB7306">
        <w:rPr>
          <w:rFonts w:ascii="Arial" w:hAnsi="Arial" w:cs="Arial"/>
          <w:sz w:val="24"/>
          <w:szCs w:val="24"/>
        </w:rPr>
        <w:t xml:space="preserve">. </w:t>
      </w:r>
    </w:p>
    <w:p w14:paraId="6D8C8FA4" w14:textId="77777777" w:rsidR="00D40C11" w:rsidRPr="00DB7306" w:rsidRDefault="00D40C11" w:rsidP="00722736">
      <w:pPr>
        <w:spacing w:line="360" w:lineRule="auto"/>
        <w:jc w:val="both"/>
        <w:rPr>
          <w:rFonts w:ascii="Arial" w:hAnsi="Arial" w:cs="Arial"/>
        </w:rPr>
      </w:pPr>
    </w:p>
    <w:p w14:paraId="79983DA9" w14:textId="77777777" w:rsidR="002B0AA4" w:rsidRPr="00DB7306" w:rsidRDefault="002B0AA4" w:rsidP="002B0AA4">
      <w:pPr>
        <w:spacing w:after="0" w:line="360" w:lineRule="auto"/>
        <w:jc w:val="both"/>
        <w:rPr>
          <w:rFonts w:ascii="Arial" w:hAnsi="Arial" w:cs="Arial"/>
          <w:b/>
          <w:sz w:val="24"/>
          <w:szCs w:val="24"/>
        </w:rPr>
      </w:pPr>
      <w:r w:rsidRPr="00DB7306">
        <w:rPr>
          <w:rFonts w:ascii="Arial" w:hAnsi="Arial" w:cs="Arial"/>
          <w:b/>
          <w:sz w:val="24"/>
          <w:szCs w:val="24"/>
        </w:rPr>
        <w:t>Culture</w:t>
      </w:r>
    </w:p>
    <w:p w14:paraId="516397E8" w14:textId="77777777" w:rsidR="002B0AA4" w:rsidRPr="00DB7306" w:rsidRDefault="002B0AA4" w:rsidP="002B0AA4">
      <w:pPr>
        <w:spacing w:after="0" w:line="360" w:lineRule="auto"/>
        <w:jc w:val="both"/>
        <w:rPr>
          <w:rFonts w:ascii="Arial" w:hAnsi="Arial" w:cs="Arial"/>
          <w:b/>
          <w:sz w:val="24"/>
          <w:szCs w:val="24"/>
        </w:rPr>
      </w:pPr>
    </w:p>
    <w:p w14:paraId="60827687" w14:textId="40D135F7" w:rsidR="002B0AA4" w:rsidRPr="00DB7306" w:rsidRDefault="002B0AA4" w:rsidP="002B0AA4">
      <w:pPr>
        <w:spacing w:after="0" w:line="360" w:lineRule="auto"/>
        <w:jc w:val="both"/>
        <w:rPr>
          <w:rFonts w:ascii="Arial" w:hAnsi="Arial" w:cs="Arial"/>
          <w:sz w:val="24"/>
          <w:szCs w:val="24"/>
        </w:rPr>
      </w:pPr>
      <w:r w:rsidRPr="00DB7306">
        <w:rPr>
          <w:rFonts w:ascii="Arial" w:hAnsi="Arial" w:cs="Arial"/>
          <w:sz w:val="24"/>
          <w:szCs w:val="24"/>
        </w:rPr>
        <w:t xml:space="preserve">Rome is a city bustling with art, culture, and history. Home to the Vatican Museums and the Colosseum, two of the world's most renowned attractions, it draws in numerous visitors every year. Visitors can explore Rome's Classical monuments, admire modern masterpieces, or traverse through 2000 years of renowned artwork at some of its renowned galleries. There are over 900 churches in Rome, and many landmarks have been added to UNESCO'S World Heritage List like the Historic Centre of Rome and the Vatican City – so there’s much to discover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{"citationID":"y0qN2DFK","properties":{"formattedCitation":"(Trunfio et al., 2018)","plainCitation":"(Trunfio et al., 2018)","noteIndex":0},"citationItems":[{"id":"FhRlsLPI/4hyfhm1X","uris":["http://zotero.org/users/local/V0Sv7NQ7/items/I2W4FC8K"],"itemData":{"id":293,"type":"paper-conference","container-title":"8th Advances in Hospitality and Tourism Marketing and Management (AHTMM) conference","page":"673","title":"Augmented and virtual reality in cultural heritage: Enhancing the visitor experience and satisfaction at the Area Pacis museum in Rome, Italy","author":[{"family":"Trunfio","given":"Mariapina"},{"family":"Magnelli","given":"Adele"},{"family":"Della Lucia","given":"Maria"},{"family":"Verreschi","given":"Giovanni"},{"family":"Campana","given":"Salvatore"}],"issued":{"date-parts":[["2018"]]}}}],"schema":"https://github.com/citation-style-language/schema/raw/master/csl-citation.json"}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(Trunfio et al., 2018)</w:t>
      </w:r>
      <w:r w:rsidRPr="00DB7306">
        <w:rPr>
          <w:rFonts w:ascii="Arial" w:hAnsi="Arial" w:cs="Arial"/>
          <w:sz w:val="24"/>
          <w:szCs w:val="24"/>
        </w:rPr>
        <w:fldChar w:fldCharType="end"/>
      </w:r>
      <w:r w:rsidRPr="00DB7306">
        <w:rPr>
          <w:rFonts w:ascii="Arial" w:hAnsi="Arial" w:cs="Arial"/>
          <w:sz w:val="24"/>
          <w:szCs w:val="24"/>
        </w:rPr>
        <w:t>. With its captivating charm, diverse selection of artworks and historical sites scattered throughout the area, it’s no wonder why Rome continues to mesmerize countless tourists with its prestige and grandeur</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{"citationID":"sTzemnBL","properties":{"formattedCitation":"(Moreira Gregori et al., 2022)","plainCitation":"(Moreira Gregori et al., 2022)","noteIndex":0},"citationItems":[{"id":679,"uris":["http://zotero.org/users/local/qHkpgoCB/items/JFUR75L5"],"itemData":{"id":679,"type":"article-journal","container-title":"Tourism Economics","issue":"2","note":"ISBN: 1354-8166\npublisher: SAGE Publications Sage UK: London, England","page":"515-534","title":"Residents’ perception of a mature and mass tourism destination: The determinant factors in Gran Canaria","volume":"28","author":[{"family":"Moreira Gregori","given":"Pedro Ernesto"},{"family":"Roman","given":"Concepcion"},{"family":"Martín","given":"Juan Carlos"}],"issued":{"date-parts":[["2022"]]}}}],"schema":"https://github.com/citation-style-language/schema/raw/master/csl-citation.json"}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(Moreira Gregori et al., 2022)</w:t>
      </w:r>
      <w:r w:rsidR="00DC45C0" w:rsidRPr="00DB7306">
        <w:rPr>
          <w:rFonts w:ascii="Arial" w:hAnsi="Arial" w:cs="Arial"/>
          <w:sz w:val="24"/>
          <w:szCs w:val="24"/>
        </w:rPr>
        <w:fldChar w:fldCharType="end"/>
      </w:r>
      <w:r w:rsidRPr="00DB7306">
        <w:rPr>
          <w:rFonts w:ascii="Arial" w:hAnsi="Arial" w:cs="Arial"/>
          <w:sz w:val="24"/>
          <w:szCs w:val="24"/>
        </w:rPr>
        <w:t>.</w:t>
      </w:r>
    </w:p>
    <w:p w14:paraId="19D422AD" w14:textId="10270DCA" w:rsidR="00D964ED" w:rsidRPr="00D964ED" w:rsidRDefault="00467EC0" w:rsidP="00D964ED">
      <w:pPr>
        <w:spacing w:after="0" w:line="360" w:lineRule="auto"/>
        <w:jc w:val="both"/>
        <w:rPr>
          <w:rFonts w:ascii="Arial" w:hAnsi="Arial" w:cs="Arial"/>
          <w:sz w:val="24"/>
          <w:szCs w:val="24"/>
        </w:rPr>
      </w:pPr>
      <w:r w:rsidRPr="00DB7306">
        <w:rPr>
          <w:rFonts w:ascii="Arial" w:hAnsi="Arial" w:cs="Arial"/>
          <w:noProof/>
          <w:sz w:val="24"/>
          <w:szCs w:val="24"/>
        </w:rPr>
        <w:lastRenderedPageBreak/>
        <w:drawing>
          <wp:inline distT="0" distB="0" distL="0" distR="0" wp14:anchorId="18BE8F0C" wp14:editId="2DA251CF">
            <wp:extent cx="5143500" cy="2506980"/>
            <wp:effectExtent l="152400" t="152400" r="361950" b="3695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43500" cy="2506980"/>
                    </a:xfrm>
                    <a:prstGeom prst="rect">
                      <a:avLst/>
                    </a:prstGeom>
                    <a:ln>
                      <a:noFill/>
                    </a:ln>
                    <a:effectLst>
                      <a:outerShdw blurRad="292100" dist="139700" dir="2700000" algn="tl" rotWithShape="0">
                        <a:srgbClr val="333333">
                          <a:alpha val="65000"/>
                        </a:srgbClr>
                      </a:outerShdw>
                    </a:effectLst>
                  </pic:spPr>
                </pic:pic>
              </a:graphicData>
            </a:graphic>
          </wp:inline>
        </w:drawing>
      </w:r>
    </w:p>
    <w:p w14:paraId="0AF087F6" w14:textId="77777777" w:rsidR="00CD4D45" w:rsidRPr="00DB7306" w:rsidRDefault="00CD4D45" w:rsidP="00CD4D45">
      <w:pPr>
        <w:spacing w:after="0" w:line="360" w:lineRule="auto"/>
        <w:jc w:val="both"/>
        <w:rPr>
          <w:rFonts w:ascii="Arial" w:hAnsi="Arial" w:cs="Arial"/>
          <w:b/>
          <w:sz w:val="24"/>
          <w:szCs w:val="24"/>
        </w:rPr>
      </w:pPr>
      <w:r w:rsidRPr="00DB7306">
        <w:rPr>
          <w:rFonts w:ascii="Arial" w:hAnsi="Arial" w:cs="Arial"/>
          <w:b/>
          <w:sz w:val="24"/>
          <w:szCs w:val="24"/>
        </w:rPr>
        <w:t>Sustainability</w:t>
      </w:r>
    </w:p>
    <w:p w14:paraId="6149FD7E" w14:textId="77777777" w:rsidR="00CD4D45" w:rsidRPr="00DB7306" w:rsidRDefault="00CD4D45" w:rsidP="00CD4D45">
      <w:pPr>
        <w:spacing w:after="0" w:line="360" w:lineRule="auto"/>
        <w:jc w:val="both"/>
        <w:rPr>
          <w:rFonts w:ascii="Arial" w:hAnsi="Arial" w:cs="Arial"/>
          <w:sz w:val="24"/>
          <w:szCs w:val="24"/>
        </w:rPr>
      </w:pPr>
    </w:p>
    <w:p w14:paraId="489C9420" w14:textId="3B5FF259" w:rsidR="00CD4D45" w:rsidRPr="00DB7306" w:rsidRDefault="00CD4D45" w:rsidP="00CD4D45">
      <w:pPr>
        <w:spacing w:after="0" w:line="360" w:lineRule="auto"/>
        <w:jc w:val="both"/>
        <w:rPr>
          <w:rFonts w:ascii="Arial" w:hAnsi="Arial" w:cs="Arial"/>
          <w:sz w:val="24"/>
          <w:szCs w:val="24"/>
        </w:rPr>
      </w:pPr>
      <w:r w:rsidRPr="00DB7306">
        <w:rPr>
          <w:rFonts w:ascii="Arial" w:hAnsi="Arial" w:cs="Arial"/>
          <w:sz w:val="24"/>
          <w:szCs w:val="24"/>
        </w:rPr>
        <w:t>In recent years, Rome has undertaken many initiatives to become a more sustainable city. To reduce pollution and conserve energy, the city has implemented various measures, such as creating car-free zones around some of the busiest areas of the city, introducing electric buses and bicycles to facilitate transport, and outfitting public buildings with solar panels</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{"citationID":"6Jf7kczf","properties":{"formattedCitation":"(Corazza &amp; Favaretto, 2019)","plainCitation":"(Corazza &amp; Favaretto, 2019)","noteIndex":0},"citationItems":[{"id":680,"uris":["http://zotero.org/users/local/qHkpgoCB/items/J3IWRT33"],"itemData":{"id":680,"type":"article-journal","container-title":"Sustainability","issue":"3","note":"ISBN: 2071-1050\npublisher: MDPI","page":"803","title":"A methodology to evaluate accessibility to bus stops as a contribution to improve sustainability in urban mobility","volume":"11","author":[{"family":"Corazza","given":"Maria Vittoria"},{"family":"Favaretto","given":"Nicola"}],"issued":{"date-parts":[["2019"]]}}}],"schema":"https://github.com/citation-style-language/schema/raw/master/csl-citation.json"}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(Corazza &amp; Favaretto, 2019)</w:t>
      </w:r>
      <w:r w:rsidR="00DC45C0" w:rsidRPr="00DB7306">
        <w:rPr>
          <w:rFonts w:ascii="Arial" w:hAnsi="Arial" w:cs="Arial"/>
          <w:sz w:val="24"/>
          <w:szCs w:val="24"/>
        </w:rPr>
        <w:fldChar w:fldCharType="end"/>
      </w:r>
      <w:r w:rsidRPr="00DB7306">
        <w:rPr>
          <w:rFonts w:ascii="Arial" w:hAnsi="Arial" w:cs="Arial"/>
          <w:sz w:val="24"/>
          <w:szCs w:val="24"/>
        </w:rPr>
        <w:t>.</w:t>
      </w:r>
    </w:p>
    <w:p w14:paraId="73B51107" w14:textId="77777777" w:rsidR="00CD4D45" w:rsidRPr="00DB7306" w:rsidRDefault="00CD4D45" w:rsidP="00CD4D45">
      <w:pPr>
        <w:spacing w:after="0" w:line="360" w:lineRule="auto"/>
        <w:jc w:val="both"/>
        <w:rPr>
          <w:rFonts w:ascii="Arial" w:hAnsi="Arial" w:cs="Arial"/>
          <w:sz w:val="24"/>
          <w:szCs w:val="24"/>
        </w:rPr>
      </w:pPr>
    </w:p>
    <w:p w14:paraId="39EB6C76" w14:textId="06ACC089" w:rsidR="00CD4D45" w:rsidRPr="00DB7306" w:rsidRDefault="00CD4D45" w:rsidP="00CD4D45">
      <w:pPr>
        <w:spacing w:after="0" w:line="360" w:lineRule="auto"/>
        <w:jc w:val="both"/>
        <w:rPr>
          <w:rFonts w:ascii="Arial" w:hAnsi="Arial" w:cs="Arial"/>
          <w:sz w:val="24"/>
          <w:szCs w:val="24"/>
        </w:rPr>
      </w:pPr>
      <w:r w:rsidRPr="00DB7306">
        <w:rPr>
          <w:rFonts w:ascii="Arial" w:hAnsi="Arial" w:cs="Arial"/>
          <w:sz w:val="24"/>
          <w:szCs w:val="24"/>
        </w:rPr>
        <w:t xml:space="preserve">One example is the creation of car-free zones in some of the city's busiest areas, such as the Piazza di </w:t>
      </w:r>
      <w:proofErr w:type="spellStart"/>
      <w:r w:rsidRPr="00DB7306">
        <w:rPr>
          <w:rFonts w:ascii="Arial" w:hAnsi="Arial" w:cs="Arial"/>
          <w:sz w:val="24"/>
          <w:szCs w:val="24"/>
        </w:rPr>
        <w:t>Spagna</w:t>
      </w:r>
      <w:proofErr w:type="spellEnd"/>
      <w:r w:rsidRPr="00DB7306">
        <w:rPr>
          <w:rFonts w:ascii="Arial" w:hAnsi="Arial" w:cs="Arial"/>
          <w:sz w:val="24"/>
          <w:szCs w:val="24"/>
        </w:rPr>
        <w:t xml:space="preserve">, where all motor vehicles are prohibited and only pedestrians and cyclists can enter. This measure helps to reduce air pollution and improve public safety, making these areas greener and more pleasant for residents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{"citationID":"yR6qvYGS","properties":{"formattedCitation":"(Albanese &amp; Bocci, 2019)","plainCitation":"(Albanese &amp; Bocci, 2019)","noteIndex":0},"citationItems":[{"id":"FhRlsLPI/OJUbJ25i","uris":["http://zotero.org/users/local/V0Sv7NQ7/items/ANZANMLT"],"itemData":{"id":302,"type":"chapter","container-title":"Italian Studies on Quality of Life","page":"273-285","publisher":"Springer","title":"Intergenerational Sustainable Tourism and Quality of Life","author":[{"family":"Albanese","given":"Antonietta"},{"family":"Bocci","given":"Elena"}],"issued":{"date-parts":[["2019"]]}}}],"schema":"https://github.com/citation-style-language/schema/raw/master/csl-citation.json"}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(Albanese &amp; Bocci, 2019)</w:t>
      </w:r>
      <w:r w:rsidRPr="00DB7306">
        <w:rPr>
          <w:rFonts w:ascii="Arial" w:hAnsi="Arial" w:cs="Arial"/>
          <w:sz w:val="24"/>
          <w:szCs w:val="24"/>
        </w:rPr>
        <w:fldChar w:fldCharType="end"/>
      </w:r>
      <w:r w:rsidRPr="00DB7306">
        <w:rPr>
          <w:rFonts w:ascii="Arial" w:hAnsi="Arial" w:cs="Arial"/>
          <w:sz w:val="24"/>
          <w:szCs w:val="24"/>
        </w:rPr>
        <w:t>. Additionally, electric buses have been introduced to help people travel around Rome in a cleaner way, reducing emissions from traditional forms of transport. </w:t>
      </w:r>
    </w:p>
    <w:p w14:paraId="3AC32622" w14:textId="77777777" w:rsidR="00CD4D45" w:rsidRPr="00DB7306" w:rsidRDefault="00CD4D45" w:rsidP="00CD4D45">
      <w:pPr>
        <w:spacing w:after="0" w:line="360" w:lineRule="auto"/>
        <w:jc w:val="both"/>
        <w:rPr>
          <w:rFonts w:ascii="Arial" w:hAnsi="Arial" w:cs="Arial"/>
          <w:sz w:val="24"/>
          <w:szCs w:val="24"/>
        </w:rPr>
      </w:pPr>
    </w:p>
    <w:p w14:paraId="17ACC6BB" w14:textId="651F70E5" w:rsidR="00CD4D45" w:rsidRPr="00DB7306" w:rsidRDefault="00CD4D45" w:rsidP="00CD4D45">
      <w:pPr>
        <w:spacing w:after="0" w:line="360" w:lineRule="auto"/>
        <w:jc w:val="both"/>
        <w:rPr>
          <w:rFonts w:ascii="Arial" w:hAnsi="Arial" w:cs="Arial"/>
          <w:sz w:val="24"/>
          <w:szCs w:val="24"/>
        </w:rPr>
      </w:pPr>
      <w:r w:rsidRPr="00DB7306">
        <w:rPr>
          <w:rFonts w:ascii="Arial" w:hAnsi="Arial" w:cs="Arial"/>
          <w:sz w:val="24"/>
          <w:szCs w:val="24"/>
        </w:rPr>
        <w:t xml:space="preserve">The city has also installed solar panels on public buildings such as schools and libraries to conserve energy. Furthermore, laws have been passed encouraging citizens to recycle materials such as paper, plastic and glass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{"citationID":"PVZ73BVy","properties":{"formattedCitation":"(Grillotti Di Giacomo et al., 2021)","plainCitation":"(Grillotti Di Giacomo et al., 2021)","noteIndex":0},"citationItems":[{"id":"FhRlsLPI/qsabk5DF","uris":["http://zotero.org/users/local/V0Sv7NQ7/items/RVIE948Q"],"itemData":{"id":303,"type":"article-journal","container-title":"Sustainability","issue":"11","note":"ISBN: 2071-1050\npublisher: Multidisciplinary Digital Publishing Institute","page":"6125","title":"Golf: Is It a New Form of Sustainable Tourism or a Violation of Traditional Rural Vocations? Italy and Brazil: Comparison between Two Case Studies","volume":"13","author":[{"family":"Grillotti Di Giacomo","given":"Maria Gemma"},{"family":"De Felice","given":"Pierluigi"},{"family":"Ivona","given":"Antonietta"},{"family":"Spagnoli","given":"Luisa"}],"issued":{"date-parts":[["2021"]]}}}],"schema":"https://github.com/citation-style-language/schema/raw/master/csl-citation.json"}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(Grillotti Di Giacomo et al., 2021)</w:t>
      </w:r>
      <w:r w:rsidRPr="00DB7306">
        <w:rPr>
          <w:rFonts w:ascii="Arial" w:hAnsi="Arial" w:cs="Arial"/>
          <w:sz w:val="24"/>
          <w:szCs w:val="24"/>
        </w:rPr>
        <w:fldChar w:fldCharType="end"/>
      </w:r>
      <w:r w:rsidRPr="00DB7306">
        <w:rPr>
          <w:rFonts w:ascii="Arial" w:hAnsi="Arial" w:cs="Arial"/>
          <w:sz w:val="24"/>
          <w:szCs w:val="24"/>
        </w:rPr>
        <w:t xml:space="preserve">. </w:t>
      </w:r>
      <w:proofErr w:type="gramStart"/>
      <w:r w:rsidRPr="00DB7306">
        <w:rPr>
          <w:rFonts w:ascii="Arial" w:hAnsi="Arial" w:cs="Arial"/>
          <w:sz w:val="24"/>
          <w:szCs w:val="24"/>
        </w:rPr>
        <w:t>In order to</w:t>
      </w:r>
      <w:proofErr w:type="gramEnd"/>
      <w:r w:rsidRPr="00DB7306">
        <w:rPr>
          <w:rFonts w:ascii="Arial" w:hAnsi="Arial" w:cs="Arial"/>
          <w:sz w:val="24"/>
          <w:szCs w:val="24"/>
        </w:rPr>
        <w:t xml:space="preserve"> keep up with this recycling trend, special containers have been placed in many streets throughout Rome where citizens can dispose recyclable waste properly. Moreover, educational programs are regularly organized by local authorities </w:t>
      </w:r>
      <w:r w:rsidRPr="00DB7306">
        <w:rPr>
          <w:rFonts w:ascii="Arial" w:hAnsi="Arial" w:cs="Arial"/>
          <w:sz w:val="24"/>
          <w:szCs w:val="24"/>
        </w:rPr>
        <w:lastRenderedPageBreak/>
        <w:t>to promote eco-friendly lifestyles among young generations living in the city</w:t>
      </w:r>
      <w:r w:rsidR="0041558B">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{"citationID":"MEAJBthy","properties":{"formattedCitation":"(Serafini et al., 2018)","plainCitation":"(Serafini et al., 2018)","noteIndex":0},"citationItems":[{"id":681,"uris":["http://zotero.org/users/local/qHkpgoCB/items/YXXQEQMC"],"itemData":{"id":681,"type":"article-journal","container-title":"Transportation Research Procedia","note":"ISBN: 2352-1465\npublisher: Elsevier","page":"101-110","title":"Sustainable crowdshipping using public transport: A case study evaluation in Rome","volume":"30","author":[{"family":"Serafini","given":"Simone"},{"family":"Nigro","given":"Marialisa"},{"family":"Gatta","given":"Valerio"},{"family":"Marcucci","given":"Edoardo"}],"issued":{"date-parts":[["2018"]]}}}],"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(Serafini et al., 2018)</w:t>
      </w:r>
      <w:r w:rsidR="00DC45C0" w:rsidRPr="00DB7306">
        <w:rPr>
          <w:rFonts w:ascii="Arial" w:hAnsi="Arial" w:cs="Arial"/>
          <w:sz w:val="24"/>
          <w:szCs w:val="24"/>
        </w:rPr>
        <w:fldChar w:fldCharType="end"/>
      </w:r>
      <w:r w:rsidRPr="00DB7306">
        <w:rPr>
          <w:rFonts w:ascii="Arial" w:hAnsi="Arial" w:cs="Arial"/>
          <w:sz w:val="24"/>
          <w:szCs w:val="24"/>
        </w:rPr>
        <w:t>. </w:t>
      </w:r>
    </w:p>
    <w:p w14:paraId="378F2E50" w14:textId="77777777" w:rsidR="00CD4D45" w:rsidRPr="00DB7306" w:rsidRDefault="00CD4D45" w:rsidP="00CD4D45">
      <w:pPr>
        <w:spacing w:line="360" w:lineRule="auto"/>
        <w:jc w:val="both"/>
        <w:rPr>
          <w:rFonts w:ascii="Arial" w:hAnsi="Arial" w:cs="Arial"/>
        </w:rPr>
      </w:pPr>
    </w:p>
    <w:p w14:paraId="7F955EA0" w14:textId="552D1E28" w:rsidR="003420CB" w:rsidRDefault="003420CB" w:rsidP="003420CB">
      <w:pPr>
        <w:spacing w:after="0" w:line="360" w:lineRule="auto"/>
        <w:jc w:val="both"/>
        <w:rPr>
          <w:rFonts w:ascii="Arial" w:hAnsi="Arial" w:cs="Arial"/>
          <w:b/>
          <w:sz w:val="24"/>
          <w:szCs w:val="24"/>
        </w:rPr>
      </w:pPr>
      <w:r w:rsidRPr="00DB7306">
        <w:rPr>
          <w:rFonts w:ascii="Arial" w:hAnsi="Arial" w:cs="Arial"/>
          <w:b/>
          <w:sz w:val="24"/>
          <w:szCs w:val="24"/>
        </w:rPr>
        <w:t>Economic Impact</w:t>
      </w:r>
      <w:r w:rsidR="00454956" w:rsidRPr="00DB7306">
        <w:rPr>
          <w:rFonts w:ascii="Arial" w:hAnsi="Arial" w:cs="Arial"/>
          <w:b/>
          <w:sz w:val="24"/>
          <w:szCs w:val="24"/>
        </w:rPr>
        <w:t xml:space="preserve"> </w:t>
      </w:r>
    </w:p>
    <w:p w14:paraId="727467A8" w14:textId="77777777" w:rsidR="00F46853" w:rsidRPr="00DB7306" w:rsidRDefault="00F46853" w:rsidP="003420CB">
      <w:pPr>
        <w:spacing w:after="0" w:line="360" w:lineRule="auto"/>
        <w:jc w:val="both"/>
        <w:rPr>
          <w:rFonts w:ascii="Arial" w:hAnsi="Arial" w:cs="Arial"/>
          <w:b/>
          <w:sz w:val="24"/>
          <w:szCs w:val="24"/>
        </w:rPr>
      </w:pPr>
    </w:p>
    <w:p w14:paraId="21AC2AAA" w14:textId="06FBBE01" w:rsidR="001D1DA1" w:rsidRPr="00DB7306" w:rsidRDefault="001D1DA1" w:rsidP="003420CB">
      <w:pPr>
        <w:spacing w:after="0" w:line="360" w:lineRule="auto"/>
        <w:jc w:val="both"/>
        <w:rPr>
          <w:rFonts w:ascii="Arial" w:hAnsi="Arial" w:cs="Arial"/>
          <w:sz w:val="24"/>
          <w:szCs w:val="24"/>
        </w:rPr>
      </w:pPr>
      <w:r w:rsidRPr="00DB7306">
        <w:rPr>
          <w:rFonts w:ascii="Arial" w:hAnsi="Arial" w:cs="Arial"/>
          <w:sz w:val="24"/>
          <w:szCs w:val="24"/>
        </w:rPr>
        <w:t>The three pillars of sustainability are environmental, social, and economic. Just as a building needs three supportive pillars to remain standing, these three areas need to be in balance for our planet to be sustainable. A sustainable environment is one that can meet the needs of current and future generations. It provides clean air, fresh water, and healthy soil, while also supporting wildlife populations. A sustainable society is one that meets the needs of all its members, including marginalized and vulnerable groups. It promotes inclusion, equality, and respect for human rights. And a sustainable economy is one that provides jobs and supports livelihoods without damaging or depleting the resources on which they depend. To achieve sustainability, we must address all three pillars together.</w:t>
      </w:r>
    </w:p>
    <w:p w14:paraId="02B4D427" w14:textId="77777777" w:rsidR="001D1DA1" w:rsidRPr="00DB7306" w:rsidRDefault="001D1DA1" w:rsidP="003420CB">
      <w:pPr>
        <w:spacing w:after="0" w:line="360" w:lineRule="auto"/>
        <w:jc w:val="both"/>
        <w:rPr>
          <w:rFonts w:ascii="Arial" w:hAnsi="Arial" w:cs="Arial"/>
          <w:sz w:val="24"/>
          <w:szCs w:val="24"/>
        </w:rPr>
      </w:pPr>
    </w:p>
    <w:p w14:paraId="205C12EB" w14:textId="7767F8D2" w:rsidR="003420CB" w:rsidRPr="00DB7306" w:rsidRDefault="003420CB" w:rsidP="003420CB">
      <w:pPr>
        <w:spacing w:after="0" w:line="360" w:lineRule="auto"/>
        <w:jc w:val="both"/>
        <w:rPr>
          <w:rFonts w:ascii="Arial" w:hAnsi="Arial" w:cs="Arial"/>
          <w:sz w:val="24"/>
          <w:szCs w:val="24"/>
        </w:rPr>
      </w:pPr>
      <w:r w:rsidRPr="00DB7306">
        <w:rPr>
          <w:rFonts w:ascii="Arial" w:hAnsi="Arial" w:cs="Arial"/>
          <w:sz w:val="24"/>
          <w:szCs w:val="24"/>
        </w:rPr>
        <w:t xml:space="preserve">Rome is a major hub in the tourism world and is Italy’s number one city for visitors each year. Tourists come to see the iconic Colosseum, the centuries- old churches, and other historical sites that represent Rome’s extensive past. All these tourists generate massive revenue for Rome as there were over 16 million people visiting the city in 2018 alone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{"citationID":"Jr5hljy4","properties":{"formattedCitation":"(Cipriani et al., 2019)","plainCitation":"(Cipriani et al., 2019)","noteIndex":0},"citationItems":[{"id":"FhRlsLPI/ou4oAlKa","uris":["http://zotero.org/users/local/V0Sv7NQ7/items/DUTJFGWS"],"itemData":{"id":306,"type":"article-journal","container-title":"Transport Policy","note":"ISBN: 0967-070X\npublisher: Elsevier","page":"127-135","title":"Congestion pricing policies: Design and assessment for the city of Rome, Italy","volume":"80","author":[{"family":"Cipriani","given":"Ernesto"},{"family":"Mannini","given":"Livia"},{"family":"Montemarani","given":"Barbara"},{"family":"Nigro","given":"Marialisa"},{"family":"Petrelli","given":"Marco"}],"issued":{"date-parts":[["2019"]]}}}],"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(Cipriani et al., 2019)</w:t>
      </w:r>
      <w:r w:rsidRPr="00DB7306">
        <w:rPr>
          <w:rFonts w:ascii="Arial" w:hAnsi="Arial" w:cs="Arial"/>
          <w:sz w:val="24"/>
          <w:szCs w:val="24"/>
        </w:rPr>
        <w:fldChar w:fldCharType="end"/>
      </w:r>
      <w:r w:rsidRPr="00DB7306">
        <w:rPr>
          <w:rFonts w:ascii="Arial" w:hAnsi="Arial" w:cs="Arial"/>
          <w:sz w:val="24"/>
          <w:szCs w:val="24"/>
        </w:rPr>
        <w:t xml:space="preserve">. This resulted in more than €30 billion of revenue being added to its economy directly from tourists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{"citationID":"kHUPxz1j","properties":{"formattedCitation":"(Dalla Marta et al., 2019)","plainCitation":"(Dalla Marta et al., 2019)","noteIndex":0},"citationItems":[{"id":"FhRlsLPI/bKqSKp0n","uris":["http://zotero.org/users/local/V0Sv7NQ7/items/M2D8MUEB"],"itemData":{"id":308,"type":"article-journal","container-title":"Agroecology and Sustainable Food Systems","issue":"2","note":"ISBN: 2168-3565\npublisher: Taylor &amp; Francis","page":"228-240","title":"A methodological approach for assessing the impact of urban agriculture on water resources: a case study for community gardens in Rome (Italy)","volume":"43","author":[{"family":"Dalla Marta","given":"Anna"},{"family":"Baldi","given":"Ada"},{"family":"Lenzi","given":"Anna"},{"family":"Lupia","given":"Flavio"},{"family":"Pulighe","given":"Giuseppe"},{"family":"Santini","given":"Emanuele"},{"family":"Orlandini","given":"Simone"},{"family":"Altobelli","given":"Filiberto"}],"issued":{"date-parts":[["2019"]]}}}],"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(Dalla Marta et al., 2019)</w:t>
      </w:r>
      <w:r w:rsidRPr="00DB7306">
        <w:rPr>
          <w:rFonts w:ascii="Arial" w:hAnsi="Arial" w:cs="Arial"/>
          <w:sz w:val="24"/>
          <w:szCs w:val="24"/>
        </w:rPr>
        <w:fldChar w:fldCharType="end"/>
      </w:r>
      <w:r w:rsidRPr="00DB7306">
        <w:rPr>
          <w:rFonts w:ascii="Arial" w:hAnsi="Arial" w:cs="Arial"/>
          <w:sz w:val="24"/>
          <w:szCs w:val="24"/>
        </w:rPr>
        <w:t xml:space="preserve">. With such an influx of people into the city, it is no wonder that more than 200,000 residents work in jobs related to tourism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{"citationID":"uln52EUE","properties":{"formattedCitation":"(Kondili et al., 2020)","plainCitation":"(Kondili et al., 2020)","noteIndex":0},"citationItems":[{"id":"FhRlsLPI/JpFRjbSQ","uris":["http://zotero.org/users/local/V0Sv7NQ7/items/N3AR8459"],"itemData":{"id":309,"type":"article-journal","container-title":"Liver International","issue":"7","note":"ISBN: 1478-3223\npublisher: Wiley Online Library","page":"1545-1555","title":"Optimization of hepatitis C virus screening strategies by birth cohort in Italy","volume":"40","author":[{"family":"Kondili","given":"Loreta A."},{"family":"Gamkrelidze","given":"Ivane"},{"family":"Blach","given":"Sarah"},{"family":"Marcellusi","given":"Andrea"},{"family":"Galli","given":"Massimo"},{"family":"Petta","given":"Salvatore"},{"family":"Puoti","given":"Massimo"},{"family":"Vella","given":"Stefano"},{"family":"Razavi","given":"Homie"},{"family":"Craxi","given":"Antonio"}],"issued":{"date-parts":[["2020"]]}}}],"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(Kondili et al., 2020)</w:t>
      </w:r>
      <w:r w:rsidRPr="00DB7306">
        <w:rPr>
          <w:rFonts w:ascii="Arial" w:hAnsi="Arial" w:cs="Arial"/>
          <w:sz w:val="24"/>
          <w:szCs w:val="24"/>
        </w:rPr>
        <w:fldChar w:fldCharType="end"/>
      </w:r>
      <w:r w:rsidRPr="00DB7306">
        <w:rPr>
          <w:rFonts w:ascii="Arial" w:hAnsi="Arial" w:cs="Arial"/>
          <w:sz w:val="24"/>
          <w:szCs w:val="24"/>
        </w:rPr>
        <w:t>. Making it one of Rome’s largest employers and providing livelihoods for many families across the city.</w:t>
      </w:r>
    </w:p>
    <w:p w14:paraId="60A81245" w14:textId="77777777" w:rsidR="003420CB" w:rsidRPr="00DB7306" w:rsidRDefault="003420CB" w:rsidP="003420CB">
      <w:pPr>
        <w:spacing w:after="0" w:line="360" w:lineRule="auto"/>
        <w:jc w:val="both"/>
        <w:rPr>
          <w:rFonts w:ascii="Arial" w:hAnsi="Arial" w:cs="Arial"/>
          <w:sz w:val="24"/>
          <w:szCs w:val="24"/>
        </w:rPr>
      </w:pPr>
    </w:p>
    <w:p w14:paraId="074E7F57" w14:textId="0C4CAACC" w:rsidR="003420CB" w:rsidRDefault="003420CB" w:rsidP="003420CB">
      <w:pPr>
        <w:spacing w:after="0" w:line="360" w:lineRule="auto"/>
        <w:jc w:val="both"/>
        <w:rPr>
          <w:rFonts w:ascii="Arial" w:hAnsi="Arial" w:cs="Arial"/>
          <w:sz w:val="24"/>
          <w:szCs w:val="24"/>
        </w:rPr>
      </w:pPr>
      <w:r w:rsidRPr="00DB7306">
        <w:rPr>
          <w:rFonts w:ascii="Arial" w:hAnsi="Arial" w:cs="Arial"/>
          <w:sz w:val="24"/>
          <w:szCs w:val="24"/>
        </w:rPr>
        <w:t xml:space="preserve">The government of Rome is actively working to improve the economic impact of tourism in the </w:t>
      </w:r>
      <w:r w:rsidR="0033155B" w:rsidRPr="00DB7306">
        <w:rPr>
          <w:rFonts w:ascii="Arial" w:hAnsi="Arial" w:cs="Arial"/>
          <w:sz w:val="24"/>
          <w:szCs w:val="24"/>
        </w:rPr>
        <w:t xml:space="preserve">city </w:t>
      </w:r>
      <w:proofErr w:type="gramStart"/>
      <w:r w:rsidR="0033155B">
        <w:rPr>
          <w:rFonts w:ascii="Arial" w:hAnsi="Arial" w:cs="Arial"/>
          <w:sz w:val="24"/>
          <w:szCs w:val="24"/>
        </w:rPr>
        <w:t>i</w:t>
      </w:r>
      <w:r w:rsidR="0033155B" w:rsidRPr="00DB7306">
        <w:rPr>
          <w:rFonts w:ascii="Arial" w:hAnsi="Arial" w:cs="Arial"/>
          <w:sz w:val="24"/>
          <w:szCs w:val="24"/>
        </w:rPr>
        <w:t>n</w:t>
      </w:r>
      <w:r w:rsidRPr="00DB7306">
        <w:rPr>
          <w:rFonts w:ascii="Arial" w:hAnsi="Arial" w:cs="Arial"/>
          <w:sz w:val="24"/>
          <w:szCs w:val="24"/>
        </w:rPr>
        <w:t xml:space="preserve"> order to</w:t>
      </w:r>
      <w:proofErr w:type="gramEnd"/>
      <w:r w:rsidRPr="00DB7306">
        <w:rPr>
          <w:rFonts w:ascii="Arial" w:hAnsi="Arial" w:cs="Arial"/>
          <w:sz w:val="24"/>
          <w:szCs w:val="24"/>
        </w:rPr>
        <w:t xml:space="preserve"> better manage the ever-growing number of visitors, the local government has implemented a variety of strategies. One of the most important initiatives is their plan to expand and improve public transportation services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{"citationID":"3X1Etrg1","properties":{"formattedCitation":"(D\\uc0\\u8217{}Adamo et al., 2021)","plainCitation":"(D’Adamo et al., 2021)","noteIndex":0},"citationItems":[{"id":"FhRlsLPI/ZcSlJpzK","uris":["http://zotero.org/users/local/V0Sv7NQ7/items/W6ZYNQ2G"],"itemData":{"id":310,"type":"article-journal","container-title":"Renewable Energy","note":"ISBN: 0960-1481\npublisher: Elsevier","page":"1660-1672","title":"A circular economy model based on biomethane: What are the opportunities for the municipality of Rome and beyond?","volume":"163","author":[{"family":"D’Adamo","given":"Idiano"},{"family":"Falcone","given":"Pasquale Marcello"},{"family":"Huisingh","given":"Donald"},{"family":"Morone","given":"Piergiuseppe"}],"issued":{"date-parts":[["2021"]]}}}],"schema":"https://github.com/citation-style-language/schema/raw/master/csl-citation.json"}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(D’Adamo et al., 2021)</w:t>
      </w:r>
      <w:r w:rsidRPr="00DB7306">
        <w:rPr>
          <w:rFonts w:ascii="Arial" w:hAnsi="Arial" w:cs="Arial"/>
          <w:sz w:val="24"/>
          <w:szCs w:val="24"/>
        </w:rPr>
        <w:fldChar w:fldCharType="end"/>
      </w:r>
      <w:r w:rsidRPr="00DB7306">
        <w:rPr>
          <w:rFonts w:ascii="Arial" w:hAnsi="Arial" w:cs="Arial"/>
          <w:sz w:val="24"/>
          <w:szCs w:val="24"/>
        </w:rPr>
        <w:t>. By making it easier for tourists to get around the city, more people can enjoy all that Rome has to offer without having to worry about overcrowding or traffic congestion.</w:t>
      </w:r>
    </w:p>
    <w:p w14:paraId="7C658754" w14:textId="77777777" w:rsidR="0033155B" w:rsidRPr="00DB7306" w:rsidRDefault="0033155B" w:rsidP="003420CB">
      <w:pPr>
        <w:spacing w:after="0" w:line="360" w:lineRule="auto"/>
        <w:jc w:val="both"/>
        <w:rPr>
          <w:rFonts w:ascii="Arial" w:hAnsi="Arial" w:cs="Arial"/>
          <w:sz w:val="24"/>
          <w:szCs w:val="24"/>
        </w:rPr>
      </w:pPr>
    </w:p>
    <w:p w14:paraId="093334B8" w14:textId="2BA8973D" w:rsidR="00077CFD" w:rsidRPr="00DB7306" w:rsidRDefault="00077CFD" w:rsidP="003420CB">
      <w:pPr>
        <w:spacing w:after="0" w:line="360" w:lineRule="auto"/>
        <w:jc w:val="both"/>
        <w:rPr>
          <w:rFonts w:ascii="Arial" w:hAnsi="Arial" w:cs="Arial"/>
          <w:sz w:val="24"/>
          <w:szCs w:val="24"/>
        </w:rPr>
      </w:pPr>
      <w:r w:rsidRPr="00DB7306">
        <w:rPr>
          <w:rFonts w:ascii="Arial" w:hAnsi="Arial" w:cs="Arial"/>
          <w:sz w:val="24"/>
          <w:szCs w:val="24"/>
        </w:rPr>
        <w:t>There is a destination management plan for Rome, and the stakeholders involved in its creation and implementation include the local government, businesses, and residents. The goal of the plan is to manage the city's growing tourism industry in a way that is sustainable and benefits all parties involved. This includes initiatives like expanding and improving public transportation, investing in infrastructure projects, and promoting cultural activities</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{"citationID":"eJPUQ1tr","properties":{"formattedCitation":"(Gelter et al., 2021)","plainCitation":"(Gelter et al., 2021)","noteIndex":0},"citationItems":[{"id":683,"uris":["http://zotero.org/users/local/qHkpgoCB/items/UAJK26QV"],"itemData":{"id":683,"type":"article-journal","container-title":"Current Issues in Tourism","issue":"20","note":"ISBN: 1368-3500\npublisher: Taylor &amp; Francis","page":"2860-2874","title":"A meta-narrative analysis of smart tourism destinations: implications for tourism destination management","volume":"24","author":[{"family":"Gelter","given":"Jennie"},{"family":"Lexhagen","given":"Maria"},{"family":"Fuchs","given":"Matthias"}],"issued":{"date-parts":[["2021"]]}}}],"schema":"https://github.com/citation-style-language/schema/raw/master/csl-citation.json"}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(Gelter et al., 2021)</w:t>
      </w:r>
      <w:r w:rsidR="00DC45C0" w:rsidRPr="00DB7306">
        <w:rPr>
          <w:rFonts w:ascii="Arial" w:hAnsi="Arial" w:cs="Arial"/>
          <w:sz w:val="24"/>
          <w:szCs w:val="24"/>
        </w:rPr>
        <w:fldChar w:fldCharType="end"/>
      </w:r>
      <w:r w:rsidRPr="00DB7306">
        <w:rPr>
          <w:rFonts w:ascii="Arial" w:hAnsi="Arial" w:cs="Arial"/>
          <w:sz w:val="24"/>
          <w:szCs w:val="24"/>
        </w:rPr>
        <w:t>. The government is also working to preserve Rome's unique culture and history while still allowing room for growth within the tourism industry.</w:t>
      </w:r>
    </w:p>
    <w:p w14:paraId="4EA81DAA" w14:textId="77777777" w:rsidR="003420CB" w:rsidRPr="00DB7306" w:rsidRDefault="003420CB" w:rsidP="003420CB">
      <w:pPr>
        <w:spacing w:after="0" w:line="360" w:lineRule="auto"/>
        <w:jc w:val="both"/>
        <w:rPr>
          <w:rFonts w:ascii="Arial" w:hAnsi="Arial" w:cs="Arial"/>
          <w:sz w:val="24"/>
          <w:szCs w:val="24"/>
        </w:rPr>
      </w:pPr>
    </w:p>
    <w:p w14:paraId="6977E865" w14:textId="06383C6C" w:rsidR="003420CB" w:rsidRPr="00DB7306" w:rsidRDefault="003420CB" w:rsidP="003420CB">
      <w:pPr>
        <w:spacing w:after="0" w:line="360" w:lineRule="auto"/>
        <w:jc w:val="both"/>
        <w:rPr>
          <w:rFonts w:ascii="Arial" w:hAnsi="Arial" w:cs="Arial"/>
          <w:sz w:val="24"/>
          <w:szCs w:val="24"/>
        </w:rPr>
      </w:pPr>
      <w:r w:rsidRPr="00DB7306">
        <w:rPr>
          <w:rFonts w:ascii="Arial" w:hAnsi="Arial" w:cs="Arial"/>
          <w:sz w:val="24"/>
          <w:szCs w:val="24"/>
        </w:rPr>
        <w:t>The government is also investing in infrastructure projects and other developments that will give tourists more options when it comes to where they stay, what they do, and how they spend their money. This includes projects like creating new walking paths through archaeological sites and parks, building up existing museums and cultural attractions, and providing incentives for travellers to visit off-the-beaten-track neighbourhoods</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{"citationID":"2dAJeumL","properties":{"formattedCitation":"(Dur\\uc0\\u225{}n-Rom\\uc0\\u225{}n et al., 2021)","plainCitation":"(Durán-Román et al., 2021)","noteIndex":0},"citationItems":[{"id":684,"uris":["http://zotero.org/users/local/qHkpgoCB/items/QMGPC5ER"],"itemData":{"id":684,"type":"article-journal","container-title":"Journal of Destination Marketing &amp; Management","note":"ISBN: 2212-571X\npublisher: Elsevier","page":"100540","title":"Tourists' willingness to pay to improve sustainability and experience at destination","volume":"19","author":[{"family":"Durán-Román","given":"José Luis"},{"family":"Cárdenas-García","given":"Pablo Juan"},{"family":"Pulido-Fernández","given":"Juan Ignacio"}],"issued":{"date-parts":[["2021"]]}}}],"schema":"https://github.com/citation-style-language/schema/raw/master/csl-citation.json"}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szCs w:val="24"/>
        </w:rPr>
        <w:t>(Durán-Román et al., 2021)</w:t>
      </w:r>
      <w:r w:rsidR="00DC45C0" w:rsidRPr="00DB7306">
        <w:rPr>
          <w:rFonts w:ascii="Arial" w:hAnsi="Arial" w:cs="Arial"/>
          <w:sz w:val="24"/>
          <w:szCs w:val="24"/>
        </w:rPr>
        <w:fldChar w:fldCharType="end"/>
      </w:r>
      <w:r w:rsidRPr="00DB7306">
        <w:rPr>
          <w:rFonts w:ascii="Arial" w:hAnsi="Arial" w:cs="Arial"/>
          <w:sz w:val="24"/>
          <w:szCs w:val="24"/>
        </w:rPr>
        <w:t>. </w:t>
      </w:r>
    </w:p>
    <w:p w14:paraId="7E0CD24A" w14:textId="77777777" w:rsidR="003420CB" w:rsidRPr="00DB7306" w:rsidRDefault="003420CB" w:rsidP="003420CB">
      <w:pPr>
        <w:spacing w:after="0" w:line="360" w:lineRule="auto"/>
        <w:jc w:val="both"/>
        <w:rPr>
          <w:rFonts w:ascii="Arial" w:hAnsi="Arial" w:cs="Arial"/>
          <w:sz w:val="24"/>
          <w:szCs w:val="24"/>
        </w:rPr>
      </w:pPr>
    </w:p>
    <w:p w14:paraId="381B68F2" w14:textId="4DF83B5F" w:rsidR="003420CB" w:rsidRPr="00DB7306" w:rsidRDefault="003420CB" w:rsidP="003420CB">
      <w:pPr>
        <w:spacing w:after="0" w:line="360" w:lineRule="auto"/>
        <w:jc w:val="both"/>
        <w:rPr>
          <w:rFonts w:ascii="Arial" w:hAnsi="Arial" w:cs="Arial"/>
          <w:sz w:val="24"/>
          <w:szCs w:val="24"/>
        </w:rPr>
      </w:pPr>
      <w:r w:rsidRPr="00DB7306">
        <w:rPr>
          <w:rFonts w:ascii="Arial" w:hAnsi="Arial" w:cs="Arial"/>
          <w:sz w:val="24"/>
          <w:szCs w:val="24"/>
        </w:rPr>
        <w:t xml:space="preserve">In addition, Rome's authorities have created a Tourist Board that aims to promote quality and responsible tourism by encouraging hotels, restaurants, </w:t>
      </w:r>
      <w:r w:rsidR="00FD44C1" w:rsidRPr="00DB7306">
        <w:rPr>
          <w:rFonts w:ascii="Arial" w:hAnsi="Arial" w:cs="Arial"/>
          <w:sz w:val="24"/>
          <w:szCs w:val="24"/>
        </w:rPr>
        <w:t>shops,</w:t>
      </w:r>
      <w:r w:rsidRPr="00DB7306">
        <w:rPr>
          <w:rFonts w:ascii="Arial" w:hAnsi="Arial" w:cs="Arial"/>
          <w:sz w:val="24"/>
          <w:szCs w:val="24"/>
        </w:rPr>
        <w:t xml:space="preserve"> and attractions to comply with environmental sustainability requirements. The board also works hard to ensure that every tourist enjoys an enjoyable experience while in Rome by ensuring all services are safe and secure </w:t>
      </w:r>
      <w:r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{"citationID":"QvEYbFWk","properties":{"formattedCitation":"(Gatta et al., 2018a)","plainCitation":"(Gatta et al., 2018a)","noteIndex":0},"citationItems":[{"id":"FhRlsLPI/BHsRFzy4","uris":["http://zotero.org/users/local/V0Sv7NQ7/items/VVCBWH63"],"itemData":{"id":311,"type":"article-journal","container-title":"Sustainability","issue":"1","note":"ISBN: 2071-1050\npublisher: MDPI","page":"145","title":"Public transport-based crowdshipping for sustainable city logistics: Assessing economic and environmental impacts","volume":"11","author":[{"family":"Gatta","given":"Valerio"},{"family":"Marcucci","given":"Edoardo"},{"family":"Nigro","given":"Marialisa"},{"family":"Patella","given":"Sergio Maria"},{"family":"Serafini","given":"Simone"}],"issued":{"date-parts":[["2018"]]}}}],"schema":"https://github.com/citation-style-language/schema/raw/master/csl-citation.json"} </w:instrText>
      </w:r>
      <w:r w:rsidRPr="00DB7306">
        <w:rPr>
          <w:rFonts w:ascii="Arial" w:hAnsi="Arial" w:cs="Arial"/>
          <w:sz w:val="24"/>
          <w:szCs w:val="24"/>
        </w:rPr>
        <w:fldChar w:fldCharType="separate"/>
      </w:r>
      <w:r w:rsidR="00DC45C0" w:rsidRPr="00DB7306">
        <w:rPr>
          <w:rFonts w:ascii="Arial" w:hAnsi="Arial" w:cs="Arial"/>
          <w:sz w:val="24"/>
        </w:rPr>
        <w:t>(Gatta et al., 2018a)</w:t>
      </w:r>
      <w:r w:rsidRPr="00DB7306">
        <w:rPr>
          <w:rFonts w:ascii="Arial" w:hAnsi="Arial" w:cs="Arial"/>
          <w:sz w:val="24"/>
          <w:szCs w:val="24"/>
        </w:rPr>
        <w:fldChar w:fldCharType="end"/>
      </w:r>
      <w:r w:rsidRPr="00DB7306">
        <w:rPr>
          <w:rFonts w:ascii="Arial" w:hAnsi="Arial" w:cs="Arial"/>
          <w:sz w:val="24"/>
          <w:szCs w:val="24"/>
        </w:rPr>
        <w:t>. </w:t>
      </w:r>
    </w:p>
    <w:p w14:paraId="253E04C1" w14:textId="77777777" w:rsidR="003420CB" w:rsidRPr="00DB7306" w:rsidRDefault="003420CB" w:rsidP="003420CB">
      <w:pPr>
        <w:spacing w:after="0" w:line="360" w:lineRule="auto"/>
        <w:jc w:val="both"/>
        <w:rPr>
          <w:rFonts w:ascii="Arial" w:hAnsi="Arial" w:cs="Arial"/>
          <w:sz w:val="24"/>
          <w:szCs w:val="24"/>
        </w:rPr>
      </w:pPr>
    </w:p>
    <w:p w14:paraId="0E95E83B" w14:textId="45A3A3D6" w:rsidR="003420CB" w:rsidRDefault="003420CB" w:rsidP="003420CB">
      <w:pPr>
        <w:spacing w:after="0" w:line="360" w:lineRule="auto"/>
        <w:jc w:val="both"/>
        <w:rPr>
          <w:rFonts w:ascii="Arial" w:hAnsi="Arial" w:cs="Arial"/>
          <w:sz w:val="24"/>
          <w:szCs w:val="24"/>
        </w:rPr>
      </w:pPr>
      <w:r w:rsidRPr="00DB7306">
        <w:rPr>
          <w:rFonts w:ascii="Arial" w:hAnsi="Arial" w:cs="Arial"/>
          <w:sz w:val="24"/>
          <w:szCs w:val="24"/>
        </w:rPr>
        <w:t xml:space="preserve">Rome's government is also taking measures </w:t>
      </w:r>
      <w:r w:rsidR="00FD44C1" w:rsidRPr="00DB7306">
        <w:rPr>
          <w:rFonts w:ascii="Arial" w:hAnsi="Arial" w:cs="Arial"/>
          <w:sz w:val="24"/>
          <w:szCs w:val="24"/>
        </w:rPr>
        <w:t>to</w:t>
      </w:r>
      <w:r w:rsidRPr="00DB7306">
        <w:rPr>
          <w:rFonts w:ascii="Arial" w:hAnsi="Arial" w:cs="Arial"/>
          <w:sz w:val="24"/>
          <w:szCs w:val="24"/>
        </w:rPr>
        <w:t xml:space="preserve"> preserve its unique culture and history while still allowing room for growth within the tourism industry. Part of this includes promoting activities that showcase local talent such as music festivals or art galleries; this allows tourists to experience authentic Roman culture rather than just historical monuments or touristy attractions. Furthermore, with thousands of years of history behind it, there are countless stories waiting for visitors interested in uncovering the secrets behind ancient Rome’s most famous locations. </w:t>
      </w:r>
    </w:p>
    <w:p w14:paraId="134BDA88" w14:textId="77777777" w:rsidR="005E4842" w:rsidRDefault="005E4842" w:rsidP="003420CB">
      <w:pPr>
        <w:spacing w:after="0" w:line="360" w:lineRule="auto"/>
        <w:jc w:val="both"/>
        <w:rPr>
          <w:rFonts w:ascii="Arial" w:hAnsi="Arial" w:cs="Arial"/>
          <w:sz w:val="24"/>
          <w:szCs w:val="24"/>
        </w:rPr>
      </w:pPr>
    </w:p>
    <w:p w14:paraId="2F9090E6" w14:textId="77777777" w:rsidR="005E4842" w:rsidRPr="00DB7306" w:rsidRDefault="005E4842" w:rsidP="003420CB">
      <w:pPr>
        <w:spacing w:after="0" w:line="360" w:lineRule="auto"/>
        <w:jc w:val="both"/>
        <w:rPr>
          <w:rFonts w:ascii="Arial" w:hAnsi="Arial" w:cs="Arial"/>
          <w:sz w:val="24"/>
          <w:szCs w:val="24"/>
        </w:rPr>
      </w:pPr>
    </w:p>
    <w:p w14:paraId="275B95FA" w14:textId="77777777" w:rsidR="003420CB" w:rsidRPr="00DB7306" w:rsidRDefault="003420CB" w:rsidP="003420CB">
      <w:pPr>
        <w:spacing w:line="360" w:lineRule="auto"/>
        <w:jc w:val="both"/>
        <w:rPr>
          <w:rFonts w:ascii="Arial" w:hAnsi="Arial" w:cs="Arial"/>
        </w:rPr>
      </w:pPr>
    </w:p>
    <w:p w14:paraId="44E9A04E" w14:textId="77777777" w:rsidR="0033406E" w:rsidRPr="00DB7306" w:rsidRDefault="0033406E" w:rsidP="0033406E">
      <w:pPr>
        <w:spacing w:after="0" w:line="360" w:lineRule="auto"/>
        <w:jc w:val="both"/>
        <w:rPr>
          <w:rFonts w:ascii="Arial" w:hAnsi="Arial" w:cs="Arial"/>
          <w:sz w:val="24"/>
          <w:szCs w:val="24"/>
        </w:rPr>
      </w:pPr>
      <w:r w:rsidRPr="00DB7306">
        <w:rPr>
          <w:rFonts w:ascii="Arial" w:hAnsi="Arial" w:cs="Arial"/>
          <w:b/>
          <w:sz w:val="24"/>
          <w:szCs w:val="24"/>
        </w:rPr>
        <w:lastRenderedPageBreak/>
        <w:t>Environmental Impact</w:t>
      </w:r>
    </w:p>
    <w:p w14:paraId="32DA25C4" w14:textId="77777777" w:rsidR="0033406E" w:rsidRPr="00DB7306" w:rsidRDefault="0033406E" w:rsidP="0033406E">
      <w:pPr>
        <w:spacing w:after="0" w:line="360" w:lineRule="auto"/>
        <w:jc w:val="both"/>
        <w:rPr>
          <w:rFonts w:ascii="Arial" w:hAnsi="Arial" w:cs="Arial"/>
          <w:sz w:val="24"/>
          <w:szCs w:val="24"/>
        </w:rPr>
      </w:pPr>
    </w:p>
    <w:p w14:paraId="51B79EB6" w14:textId="75FADAB5" w:rsidR="0033406E" w:rsidRPr="00DB7306" w:rsidRDefault="0033406E" w:rsidP="0033406E">
      <w:pPr>
        <w:spacing w:after="0" w:line="360" w:lineRule="auto"/>
        <w:jc w:val="both"/>
        <w:rPr>
          <w:rFonts w:ascii="Arial" w:hAnsi="Arial" w:cs="Arial"/>
          <w:sz w:val="24"/>
          <w:szCs w:val="24"/>
        </w:rPr>
      </w:pPr>
      <w:r w:rsidRPr="00DB7306">
        <w:rPr>
          <w:rFonts w:ascii="Arial" w:hAnsi="Arial" w:cs="Arial"/>
          <w:sz w:val="24"/>
          <w:szCs w:val="24"/>
        </w:rPr>
        <w:t xml:space="preserve">Rome is a popular destination for people from all over the world. While tourism provides numerous economic benefits, it can also cause damage to sites of cultural and historical importance as well as negatively impact the environment. Overcrowding at popular attractions can increase levels of air, water and noise pollution and put strain on the local infrastructure. It is important for tourists travelling to Rome to be cognizant of their environmental footprint. Simple steps like traveling with sustainable modes of transport, being water- and energy-efficient while staying in accommodations, disposing of waste properly, and avoiding buying items made from endangered or threatened wildlife species, can contribute greatly in bringing down negative impacts associated with tourism </w:t>
      </w:r>
      <w:r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{"citationID":"Gm8ebZnL","properties":{"formattedCitation":"(Schattenberg et al., 2021)","plainCitation":"(Schattenberg et al., 2021)","noteIndex":0},"citationItems":[{"id":"FhRlsLPI/rwBHg4PT","uris":["http://zotero.org/users/local/V0Sv7NQ7/items/GW8HJ6NP"],"itemData":{"id":305,"type":"article-journal","container-title":"Liver International","issue":"6","note":"ISBN: 1478-3223\npublisher: Wiley Online Library","page":"1227-1242","title":"Disease burden and economic impact of diagnosed non</w:instrText>
      </w:r>
      <w:r w:rsidR="00467EC0" w:rsidRPr="00DB7306">
        <w:rPr>
          <w:rFonts w:ascii="Cambria Math" w:hAnsi="Cambria Math" w:cs="Cambria Math"/>
          <w:sz w:val="24"/>
          <w:szCs w:val="24"/>
        </w:rPr>
        <w:instrText>‐</w:instrText>
      </w:r>
      <w:r w:rsidR="00467EC0" w:rsidRPr="00DB7306">
        <w:rPr>
          <w:rFonts w:ascii="Arial" w:hAnsi="Arial" w:cs="Arial"/>
          <w:sz w:val="24"/>
          <w:szCs w:val="24"/>
        </w:rPr>
        <w:instrText>alcoholic steatohepatitis in five European countries in 2018: a cost</w:instrText>
      </w:r>
      <w:r w:rsidR="00467EC0" w:rsidRPr="00DB7306">
        <w:rPr>
          <w:rFonts w:ascii="Cambria Math" w:hAnsi="Cambria Math" w:cs="Cambria Math"/>
          <w:sz w:val="24"/>
          <w:szCs w:val="24"/>
        </w:rPr>
        <w:instrText>‐</w:instrText>
      </w:r>
      <w:r w:rsidR="00467EC0" w:rsidRPr="00DB7306">
        <w:rPr>
          <w:rFonts w:ascii="Arial" w:hAnsi="Arial" w:cs="Arial"/>
          <w:sz w:val="24"/>
          <w:szCs w:val="24"/>
        </w:rPr>
        <w:instrText>of</w:instrText>
      </w:r>
      <w:r w:rsidR="00467EC0" w:rsidRPr="00DB7306">
        <w:rPr>
          <w:rFonts w:ascii="Cambria Math" w:hAnsi="Cambria Math" w:cs="Cambria Math"/>
          <w:sz w:val="24"/>
          <w:szCs w:val="24"/>
        </w:rPr>
        <w:instrText>‐</w:instrText>
      </w:r>
      <w:r w:rsidR="00467EC0" w:rsidRPr="00DB7306">
        <w:rPr>
          <w:rFonts w:ascii="Arial" w:hAnsi="Arial" w:cs="Arial"/>
          <w:sz w:val="24"/>
          <w:szCs w:val="24"/>
        </w:rPr>
        <w:instrText>illness analysis","volume":"41","author":[{"family":"Schattenberg","given":"Jörn M."},{"family":"Lazarus","given":"Jeffrey V."},{"family":"Newsome","given":"Philip N."},{"family":"Serfaty","given":"Lawrence"},{"family":"Aghemo","given":"Alessio"},{"family":"Augustin","given":"Salvador"},{"family":"Tsochatzis","given":"Emmanuel"},{"family":"Ledinghen","given":"Victor","non-dropping-particle":"de"},{"family":"Bugianesi","given":"Elisabetta"},{"family":"Romero</w:instrText>
      </w:r>
      <w:r w:rsidR="00467EC0" w:rsidRPr="00DB7306">
        <w:rPr>
          <w:rFonts w:ascii="Cambria Math" w:hAnsi="Cambria Math" w:cs="Cambria Math"/>
          <w:sz w:val="24"/>
          <w:szCs w:val="24"/>
        </w:rPr>
        <w:instrText>‐</w:instrText>
      </w:r>
      <w:r w:rsidR="00467EC0" w:rsidRPr="00DB7306">
        <w:rPr>
          <w:rFonts w:ascii="Arial" w:hAnsi="Arial" w:cs="Arial"/>
          <w:sz w:val="24"/>
          <w:szCs w:val="24"/>
        </w:rPr>
        <w:instrText xml:space="preserve">Gomez","given":"Manuel"}],"issued":{"date-parts":[["2021"]]}}}],"schema":"https://github.com/citation-style-language/schema/raw/master/csl-citation.json"} </w:instrText>
      </w:r>
      <w:r w:rsidRPr="00DB7306">
        <w:rPr>
          <w:rFonts w:ascii="Arial" w:hAnsi="Arial" w:cs="Arial"/>
          <w:sz w:val="24"/>
          <w:szCs w:val="24"/>
        </w:rPr>
        <w:fldChar w:fldCharType="separate"/>
      </w:r>
      <w:r w:rsidRPr="00DB7306">
        <w:rPr>
          <w:rFonts w:ascii="Arial" w:hAnsi="Arial" w:cs="Arial"/>
          <w:sz w:val="24"/>
          <w:szCs w:val="24"/>
        </w:rPr>
        <w:t>(Schattenberg et al., 2021)</w:t>
      </w:r>
      <w:r w:rsidRPr="00DB7306">
        <w:rPr>
          <w:rFonts w:ascii="Arial" w:hAnsi="Arial" w:cs="Arial"/>
          <w:sz w:val="24"/>
          <w:szCs w:val="24"/>
        </w:rPr>
        <w:fldChar w:fldCharType="end"/>
      </w:r>
      <w:r w:rsidRPr="00DB7306">
        <w:rPr>
          <w:rFonts w:ascii="Arial" w:hAnsi="Arial" w:cs="Arial"/>
          <w:sz w:val="24"/>
          <w:szCs w:val="24"/>
        </w:rPr>
        <w:t>. By taking proactive steps to reduce their footprints, tourists will not only help conserve the beauty of Rome but also preserve its grandeur for future generations.</w:t>
      </w:r>
    </w:p>
    <w:p w14:paraId="54872D40" w14:textId="77777777" w:rsidR="0033406E" w:rsidRPr="00DB7306" w:rsidRDefault="0033406E" w:rsidP="0033406E">
      <w:pPr>
        <w:spacing w:after="0" w:line="360" w:lineRule="auto"/>
        <w:jc w:val="both"/>
        <w:rPr>
          <w:rFonts w:ascii="Arial" w:hAnsi="Arial" w:cs="Arial"/>
          <w:sz w:val="24"/>
          <w:szCs w:val="24"/>
        </w:rPr>
      </w:pPr>
    </w:p>
    <w:p w14:paraId="0C5085CF" w14:textId="276F2331" w:rsidR="0033406E" w:rsidRPr="00DB7306" w:rsidRDefault="0033406E" w:rsidP="0033406E">
      <w:pPr>
        <w:spacing w:after="0" w:line="360" w:lineRule="auto"/>
        <w:jc w:val="both"/>
        <w:rPr>
          <w:rFonts w:ascii="Arial" w:hAnsi="Arial" w:cs="Arial"/>
          <w:sz w:val="24"/>
          <w:szCs w:val="24"/>
        </w:rPr>
      </w:pPr>
      <w:r w:rsidRPr="00DB7306">
        <w:rPr>
          <w:rFonts w:ascii="Arial" w:hAnsi="Arial" w:cs="Arial"/>
          <w:sz w:val="24"/>
          <w:szCs w:val="24"/>
        </w:rPr>
        <w:t>One example of how tourists can reduce their environmental impact while travelling to Rome is by opting for sustainable modes of transportation. Instead of taking a rental car or taxi, tourists can use public transport such as buses or trams. The public transport network in Rome is extensive and modern, with buses running regularly throughout the city centre and beyond, providing tourists with an economical and environmentally friendly way of exploring the sights and attractions Rome has to offer</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{"citationID":"tvK02MPV","properties":{"formattedCitation":"(Gatta et al., 2018b)","plainCitation":"(Gatta et al., 2018b)","noteIndex":0},"citationItems":[{"id":685,"uris":["http://zotero.org/users/local/qHkpgoCB/items/CX8BFEI9"],"itemData":{"id":685,"type":"article-journal","container-title":"Sustainability","issue":"1","note":"ISBN: 2071-1050\npublisher: MDPI","page":"145","title":"Public transport-based crowdshipping for sustainable city logistics: Assessing economic and environmental impacts","volume":"11","author":[{"family":"Gatta","given":"Valerio"},{"family":"Marcucci","given":"Edoardo"},{"family":"Nigro","given":"Marialisa"},{"family":"Patella","given":"Sergio Maria"},{"family":"Serafini","given":"Simone"}],"issued":{"date-parts":[["2018"]]}}}],"schema":"https://github.com/citation-style-language/schema/raw/master/csl-citation.json"}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(Gatta et al., 2018b)</w:t>
      </w:r>
      <w:r w:rsidR="00DC45C0" w:rsidRPr="00DB7306">
        <w:rPr>
          <w:rFonts w:ascii="Arial" w:hAnsi="Arial" w:cs="Arial"/>
          <w:sz w:val="24"/>
          <w:szCs w:val="24"/>
        </w:rPr>
        <w:fldChar w:fldCharType="end"/>
      </w:r>
      <w:r w:rsidRPr="00DB7306">
        <w:rPr>
          <w:rFonts w:ascii="Arial" w:hAnsi="Arial" w:cs="Arial"/>
          <w:sz w:val="24"/>
          <w:szCs w:val="24"/>
        </w:rPr>
        <w:t>. Additionally, visitors can also take advantage of bike sharing services like of to rent a bicycle for a few hours or days at an affordable price. This will not only allow them to navigate the narrow streets of the city without contributing towards air pollution but also help them stay fit and active during their trip</w:t>
      </w:r>
      <w:r w:rsidR="00E36B88" w:rsidRPr="00DB7306">
        <w:rPr>
          <w:rFonts w:ascii="Arial" w:hAnsi="Arial" w:cs="Arial"/>
          <w:sz w:val="24"/>
          <w:szCs w:val="24"/>
        </w:rPr>
        <w:t>.</w:t>
      </w:r>
    </w:p>
    <w:p w14:paraId="46FE309C" w14:textId="77777777" w:rsidR="0033406E" w:rsidRPr="00DB7306" w:rsidRDefault="0033406E" w:rsidP="0033406E">
      <w:pPr>
        <w:spacing w:line="360" w:lineRule="auto"/>
        <w:jc w:val="both"/>
        <w:rPr>
          <w:rFonts w:ascii="Arial" w:hAnsi="Arial" w:cs="Arial"/>
        </w:rPr>
      </w:pPr>
    </w:p>
    <w:p w14:paraId="1785F058" w14:textId="77777777" w:rsidR="00C916C1" w:rsidRPr="00DB7306" w:rsidRDefault="00C916C1" w:rsidP="00C916C1">
      <w:pPr>
        <w:spacing w:after="0" w:line="360" w:lineRule="auto"/>
        <w:jc w:val="both"/>
        <w:rPr>
          <w:rFonts w:ascii="Arial" w:hAnsi="Arial" w:cs="Arial"/>
          <w:b/>
          <w:sz w:val="24"/>
          <w:szCs w:val="24"/>
        </w:rPr>
      </w:pPr>
      <w:r w:rsidRPr="00DB7306">
        <w:rPr>
          <w:rFonts w:ascii="Arial" w:hAnsi="Arial" w:cs="Arial"/>
          <w:b/>
          <w:sz w:val="24"/>
          <w:szCs w:val="24"/>
        </w:rPr>
        <w:t>Social Impact</w:t>
      </w:r>
    </w:p>
    <w:p w14:paraId="30E770C5" w14:textId="77777777" w:rsidR="00C916C1" w:rsidRPr="00DB7306" w:rsidRDefault="00C916C1" w:rsidP="00C916C1">
      <w:pPr>
        <w:spacing w:after="0" w:line="360" w:lineRule="auto"/>
        <w:jc w:val="both"/>
        <w:rPr>
          <w:rFonts w:ascii="Arial" w:hAnsi="Arial" w:cs="Arial"/>
          <w:sz w:val="24"/>
          <w:szCs w:val="24"/>
        </w:rPr>
      </w:pPr>
    </w:p>
    <w:p w14:paraId="08622FEC" w14:textId="4E160983" w:rsidR="00C916C1" w:rsidRDefault="00C916C1" w:rsidP="00C916C1">
      <w:pPr>
        <w:spacing w:after="0" w:line="360" w:lineRule="auto"/>
        <w:jc w:val="both"/>
        <w:rPr>
          <w:rFonts w:ascii="Arial" w:hAnsi="Arial" w:cs="Arial"/>
          <w:sz w:val="24"/>
          <w:szCs w:val="24"/>
        </w:rPr>
      </w:pPr>
      <w:r w:rsidRPr="00DB7306">
        <w:rPr>
          <w:rFonts w:ascii="Arial" w:hAnsi="Arial" w:cs="Arial"/>
          <w:sz w:val="24"/>
          <w:szCs w:val="24"/>
        </w:rPr>
        <w:t>Tourism has been recognized as a powerful enabler of economic development, creating jobs, and increasing the flow of money through the local economy</w:t>
      </w:r>
      <w:r w:rsidR="00467EC0" w:rsidRPr="00DB7306">
        <w:rPr>
          <w:rFonts w:ascii="Arial" w:hAnsi="Arial" w:cs="Arial"/>
          <w:sz w:val="24"/>
          <w:szCs w:val="24"/>
        </w:rPr>
        <w:t xml:space="preserve"> </w:t>
      </w:r>
      <w:r w:rsidR="00467EC0" w:rsidRPr="00DB7306">
        <w:rPr>
          <w:rFonts w:ascii="Arial" w:hAnsi="Arial" w:cs="Arial"/>
          <w:sz w:val="24"/>
          <w:szCs w:val="24"/>
        </w:rPr>
        <w:fldChar w:fldCharType="begin"/>
      </w:r>
      <w:r w:rsidR="00467EC0" w:rsidRPr="00DB7306">
        <w:rPr>
          <w:rFonts w:ascii="Arial" w:hAnsi="Arial" w:cs="Arial"/>
          <w:sz w:val="24"/>
          <w:szCs w:val="24"/>
        </w:rPr>
        <w:instrText xml:space="preserve"> ADDIN ZOTERO_ITEM CSL_CITATION {"citationID":"lMHu3JUH","properties":{"formattedCitation":"(Manzoor et al., 2019)","plainCitation":"(Manzoor et al., 2019)","noteIndex":0},"citationItems":[{"id":676,"uris":["http://zotero.org/users/local/qHkpgoCB/items/UQ9A4X4C"],"itemData":{"id":676,"type":"article-journal","abstract":"In the global economy, tourism is one of the most noticeable and growing sectors. This sector plays an important role in boosting a nation’s economy. An increase in tourism flow can bring positive economic outcomes to the nations, especially in gross domestic product (GDP) and employment opportunities. In South Asian countries, the tourism industry is an engine of economic development and GDP growth. This study investigates the impact of tourism on Pakistan’s economic growth and employment. The period under study was from 1990 to 2015. To check whether the variables under study were stationary, augmented Dickey–Fuller and Phillips–Perron unit root tests were applied. A regression technique and Johansen cointegration approach were employed for the analysis of data. The key finding of this study shows that there is a positive and significant impact of tourism on Pakistan’s economic growth as well as employment sector and there is also a long-run relationship among the variables under study. This study suggests that legislators should focus on the policies with special emphasis on the promotion of tourism due to its great potential throughout the country. Policy implications of this recent study and future research suggestions are also mentioned.","container-title":"International Journal of Environmental Research and Public Health","DOI":"10.3390/ijerph16193785","ISSN":"1661-7827","issue":"19","journalAbbreviation":"Int J Environ Res Public Health","note":"PMID: 31597376\nPMCID: PMC6801594","page":"3785","source":"PubMed Central","title":"The Contribution of Sustainable Tourism to Economic Growth and Employment in Pakistan","volume":"16","author":[{"family":"Manzoor","given":"Faiza"},{"family":"Wei","given":"Longbao"},{"family":"Asif","given":"Muhammad"},{"family":"Haq","given":"Muhammad Zia","dropping-particle":"ul"},{"family":"Rehman","given":"Hafiz","dropping-particle":"ur"}],"issued":{"date-parts":[["2019",10]]}}}],"schema":"https://github.com/citation-style-language/schema/raw/master/csl-citation.json"} </w:instrText>
      </w:r>
      <w:r w:rsidR="00467EC0" w:rsidRPr="00DB7306">
        <w:rPr>
          <w:rFonts w:ascii="Arial" w:hAnsi="Arial" w:cs="Arial"/>
          <w:sz w:val="24"/>
          <w:szCs w:val="24"/>
        </w:rPr>
        <w:fldChar w:fldCharType="separate"/>
      </w:r>
      <w:r w:rsidR="00467EC0" w:rsidRPr="00DB7306">
        <w:rPr>
          <w:rFonts w:ascii="Arial" w:hAnsi="Arial" w:cs="Arial"/>
          <w:sz w:val="24"/>
        </w:rPr>
        <w:t>(Manzoor et al., 2019)</w:t>
      </w:r>
      <w:r w:rsidR="00467EC0" w:rsidRPr="00DB7306">
        <w:rPr>
          <w:rFonts w:ascii="Arial" w:hAnsi="Arial" w:cs="Arial"/>
          <w:sz w:val="24"/>
          <w:szCs w:val="24"/>
        </w:rPr>
        <w:fldChar w:fldCharType="end"/>
      </w:r>
      <w:r w:rsidRPr="00DB7306">
        <w:rPr>
          <w:rFonts w:ascii="Arial" w:hAnsi="Arial" w:cs="Arial"/>
          <w:sz w:val="24"/>
          <w:szCs w:val="24"/>
        </w:rPr>
        <w:t>.</w:t>
      </w:r>
      <w:r w:rsidR="00454956" w:rsidRPr="00DB7306">
        <w:rPr>
          <w:rFonts w:ascii="Helvetica Neue" w:hAnsi="Helvetica Neue" w:cs="Helvetica Neue"/>
          <w:sz w:val="26"/>
          <w:szCs w:val="26"/>
        </w:rPr>
        <w:t xml:space="preserve"> </w:t>
      </w:r>
      <w:r w:rsidRPr="00DB7306">
        <w:rPr>
          <w:rFonts w:ascii="Arial" w:hAnsi="Arial" w:cs="Arial"/>
          <w:sz w:val="24"/>
          <w:szCs w:val="24"/>
        </w:rPr>
        <w:t xml:space="preserve">However, tourism can also have significant social impacts, both positive and negative. On the plus side, an influx of tourists can provide access to goods, services, and experiences that were not previously available to residents; it can also </w:t>
      </w:r>
      <w:r w:rsidRPr="00DB7306">
        <w:rPr>
          <w:rFonts w:ascii="Arial" w:hAnsi="Arial" w:cs="Arial"/>
          <w:sz w:val="24"/>
          <w:szCs w:val="24"/>
        </w:rPr>
        <w:lastRenderedPageBreak/>
        <w:t>bring with it investment into infrastructure, guaranteeing more efficient delivery of services. Conversely, increased tourism can result in diminished cultural authenticity due to pressure from global trends or direct changes made by investors; expanded consumer demand may accelerate displacement of local people or shifts in property ownership dynamics</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{"citationID":"T9W9nR5t","properties":{"formattedCitation":"(Lelo et al., 2019)","plainCitation":"(Lelo et al., 2019)","noteIndex":0},"citationItems":[{"id":686,"uris":["http://zotero.org/users/local/qHkpgoCB/items/7KZIPKA5"],"itemData":{"id":686,"type":"article-journal","container-title":"Socio-Economic Planning Sciences","note":"ISBN: 0038-0121\npublisher: Elsevier","page":"100696","title":"Socio-spatial inequalities and urban transformation. The case of Rome districts","volume":"68","author":[{"family":"Lelo","given":"Keti"},{"family":"Monni","given":"Salvatore"},{"family":"Tomassi","given":"Federico"}],"issued":{"date-parts":[["2019"]]}}}],"schema":"https://github.com/citation-style-language/schema/raw/master/csl-citation.json"}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(Lelo et al., 2019)</w:t>
      </w:r>
      <w:r w:rsidR="00DC45C0" w:rsidRPr="00DB7306">
        <w:rPr>
          <w:rFonts w:ascii="Arial" w:hAnsi="Arial" w:cs="Arial"/>
          <w:sz w:val="24"/>
          <w:szCs w:val="24"/>
        </w:rPr>
        <w:fldChar w:fldCharType="end"/>
      </w:r>
      <w:r w:rsidRPr="00DB7306">
        <w:rPr>
          <w:rFonts w:ascii="Arial" w:hAnsi="Arial" w:cs="Arial"/>
          <w:sz w:val="24"/>
          <w:szCs w:val="24"/>
        </w:rPr>
        <w:t>. Additionally, dramatically altered landscapes due to large-scale construction projects related to tourism can put existing ecosystems out of balance. Ultimately, a thorough understanding of potential social impacts is paramount when considering tourism as a potential engine for community development.</w:t>
      </w:r>
    </w:p>
    <w:p w14:paraId="15C14822" w14:textId="77777777" w:rsidR="0033155B" w:rsidRPr="00DB7306" w:rsidRDefault="0033155B" w:rsidP="00C916C1">
      <w:pPr>
        <w:spacing w:after="0" w:line="360" w:lineRule="auto"/>
        <w:jc w:val="both"/>
        <w:rPr>
          <w:rFonts w:ascii="Arial" w:hAnsi="Arial" w:cs="Arial"/>
          <w:sz w:val="24"/>
          <w:szCs w:val="24"/>
        </w:rPr>
      </w:pPr>
    </w:p>
    <w:p w14:paraId="76C2500D" w14:textId="6C8F1841" w:rsidR="00C916C1" w:rsidRDefault="00C916C1" w:rsidP="00077CFD">
      <w:pPr>
        <w:spacing w:after="0" w:line="360" w:lineRule="auto"/>
        <w:jc w:val="both"/>
        <w:rPr>
          <w:rFonts w:ascii="Helvetica Neue" w:hAnsi="Helvetica Neue" w:cs="Helvetica Neue"/>
          <w:b/>
          <w:bCs/>
          <w:sz w:val="26"/>
          <w:szCs w:val="26"/>
        </w:rPr>
      </w:pPr>
      <w:r w:rsidRPr="00DB7306">
        <w:rPr>
          <w:rFonts w:ascii="Arial" w:hAnsi="Arial" w:cs="Arial"/>
          <w:sz w:val="24"/>
          <w:szCs w:val="24"/>
        </w:rPr>
        <w:t>Rome is a popular tourist destination, and its tourism industry has been growing in recent years. This has been beneficial to the city's economy, but it has also had some negative impacts on the social environment. One example can be seen in the displacement of local people due to rising housing prices. As tourism increases, developers have invested heavily in new infrastructure such as hotels, restaurants, and other tourist-oriented businesses which require access to land. This often results in an increase in property prices, forcing many existing residents out of their homes. In addition, changes to the built environment related to tourism can alter the look and feel of a neighbourhood; this could potentially lead to a diminished sense of cultural authenticity as global trends begin to replace local traditions</w:t>
      </w:r>
      <w:r w:rsidR="00DC45C0" w:rsidRPr="00DB7306">
        <w:rPr>
          <w:rFonts w:ascii="Arial" w:hAnsi="Arial" w:cs="Arial"/>
          <w:sz w:val="24"/>
          <w:szCs w:val="24"/>
        </w:rPr>
        <w:t xml:space="preserve"> </w:t>
      </w:r>
      <w:r w:rsidR="00DC45C0" w:rsidRPr="00DB7306">
        <w:rPr>
          <w:rFonts w:ascii="Arial" w:hAnsi="Arial" w:cs="Arial"/>
          <w:sz w:val="24"/>
          <w:szCs w:val="24"/>
        </w:rPr>
        <w:fldChar w:fldCharType="begin"/>
      </w:r>
      <w:r w:rsidR="00DC45C0" w:rsidRPr="00DB7306">
        <w:rPr>
          <w:rFonts w:ascii="Arial" w:hAnsi="Arial" w:cs="Arial"/>
          <w:sz w:val="24"/>
          <w:szCs w:val="24"/>
        </w:rPr>
        <w:instrText xml:space="preserve"> ADDIN ZOTERO_ITEM CSL_CITATION {"citationID":"JjrgNgP8","properties":{"formattedCitation":"(Scarpi et al., 2019)","plainCitation":"(Scarpi et al., 2019)","noteIndex":0},"citationItems":[{"id":687,"uris":["http://zotero.org/users/local/qHkpgoCB/items/GXSN77GZ"],"itemData":{"id":687,"type":"article-journal","container-title":"Tourism Management","note":"ISBN: 0261-5177\npublisher: Elsevier","page":"389-401","title":"To Rome with love: A moderated mediation model in Roman heritage consumption","volume":"71","author":[{"family":"Scarpi","given":"Daniele"},{"family":"Mason","given":"Michela"},{"family":"Raggiotto","given":"Francesco"}],"issued":{"date-parts":[["2019"]]}}}],"schema":"https://github.com/citation-style-language/schema/raw/master/csl-citation.json"} </w:instrText>
      </w:r>
      <w:r w:rsidR="00DC45C0" w:rsidRPr="00DB7306">
        <w:rPr>
          <w:rFonts w:ascii="Arial" w:hAnsi="Arial" w:cs="Arial"/>
          <w:sz w:val="24"/>
          <w:szCs w:val="24"/>
        </w:rPr>
        <w:fldChar w:fldCharType="separate"/>
      </w:r>
      <w:r w:rsidR="00DC45C0" w:rsidRPr="00DB7306">
        <w:rPr>
          <w:rFonts w:ascii="Arial" w:hAnsi="Arial" w:cs="Arial"/>
          <w:sz w:val="24"/>
        </w:rPr>
        <w:t>(Scarpi et al., 2019)</w:t>
      </w:r>
      <w:r w:rsidR="00DC45C0" w:rsidRPr="00DB7306">
        <w:rPr>
          <w:rFonts w:ascii="Arial" w:hAnsi="Arial" w:cs="Arial"/>
          <w:sz w:val="24"/>
          <w:szCs w:val="24"/>
        </w:rPr>
        <w:fldChar w:fldCharType="end"/>
      </w:r>
      <w:r w:rsidRPr="00DB7306">
        <w:rPr>
          <w:rFonts w:ascii="Arial" w:hAnsi="Arial" w:cs="Arial"/>
          <w:sz w:val="24"/>
          <w:szCs w:val="24"/>
        </w:rPr>
        <w:t>. Furthermore, large-scale construction projects carried out by investors have resulted in drastically altered landscapes throughout Rome. The construction of new buildings or roads has disrupted existing ecosystems, leading to disrupted habitats for local animals and plants that were once part of the city’s natural landscape. Finally, increased consumer demand from tourists can put strain on existing resources such as clean water or energy and lead to shortages for residents who live year-round in Rome. Clearly, these social impacts must be considered when developing any kind of tourism strategy for a city like Rome.</w:t>
      </w:r>
      <w:r w:rsidR="00454956" w:rsidRPr="00DB7306">
        <w:rPr>
          <w:rFonts w:ascii="Helvetica Neue" w:hAnsi="Helvetica Neue" w:cs="Helvetica Neue"/>
          <w:sz w:val="26"/>
          <w:szCs w:val="26"/>
        </w:rPr>
        <w:t xml:space="preserve"> </w:t>
      </w:r>
      <w:r w:rsidR="00077CFD" w:rsidRPr="00AD1735">
        <w:rPr>
          <w:rFonts w:ascii="Arial" w:hAnsi="Arial" w:cs="Arial"/>
          <w:sz w:val="24"/>
          <w:szCs w:val="24"/>
        </w:rPr>
        <w:t xml:space="preserve">While tourism can have </w:t>
      </w:r>
      <w:proofErr w:type="gramStart"/>
      <w:r w:rsidR="00077CFD" w:rsidRPr="00AD1735">
        <w:rPr>
          <w:rFonts w:ascii="Arial" w:hAnsi="Arial" w:cs="Arial"/>
          <w:sz w:val="24"/>
          <w:szCs w:val="24"/>
        </w:rPr>
        <w:t>a number of</w:t>
      </w:r>
      <w:proofErr w:type="gramEnd"/>
      <w:r w:rsidR="00077CFD" w:rsidRPr="00AD1735">
        <w:rPr>
          <w:rFonts w:ascii="Arial" w:hAnsi="Arial" w:cs="Arial"/>
          <w:sz w:val="24"/>
          <w:szCs w:val="24"/>
        </w:rPr>
        <w:t xml:space="preserve"> benefits for a community, it can also have negative impacts. These negative impacts can be linked to </w:t>
      </w:r>
      <w:proofErr w:type="spellStart"/>
      <w:r w:rsidR="00077CFD" w:rsidRPr="00AD1735">
        <w:rPr>
          <w:rFonts w:ascii="Arial" w:hAnsi="Arial" w:cs="Arial"/>
          <w:sz w:val="24"/>
          <w:szCs w:val="24"/>
        </w:rPr>
        <w:t>Doxey's</w:t>
      </w:r>
      <w:proofErr w:type="spellEnd"/>
      <w:r w:rsidR="00077CFD" w:rsidRPr="00AD1735">
        <w:rPr>
          <w:rFonts w:ascii="Arial" w:hAnsi="Arial" w:cs="Arial"/>
          <w:sz w:val="24"/>
          <w:szCs w:val="24"/>
        </w:rPr>
        <w:t xml:space="preserve"> model of tourism development, which consists of four stages: exploration, exploitation, incorporation, and efflorescence. In the exploration stage, investors are looking for new opportunities to develop into tourist destinations. This can lead to the displacement of local people as developers purchase land </w:t>
      </w:r>
      <w:proofErr w:type="gramStart"/>
      <w:r w:rsidR="00077CFD" w:rsidRPr="00AD1735">
        <w:rPr>
          <w:rFonts w:ascii="Arial" w:hAnsi="Arial" w:cs="Arial"/>
          <w:sz w:val="24"/>
          <w:szCs w:val="24"/>
        </w:rPr>
        <w:t>in order to</w:t>
      </w:r>
      <w:proofErr w:type="gramEnd"/>
      <w:r w:rsidR="00077CFD" w:rsidRPr="00AD1735">
        <w:rPr>
          <w:rFonts w:ascii="Arial" w:hAnsi="Arial" w:cs="Arial"/>
          <w:sz w:val="24"/>
          <w:szCs w:val="24"/>
        </w:rPr>
        <w:t xml:space="preserve"> build hotels, restaurants, and other tourist-oriented businesses. Additionally, changes to the built </w:t>
      </w:r>
      <w:r w:rsidR="00077CFD" w:rsidRPr="00AD1735">
        <w:rPr>
          <w:rFonts w:ascii="Arial" w:hAnsi="Arial" w:cs="Arial"/>
          <w:sz w:val="24"/>
          <w:szCs w:val="24"/>
        </w:rPr>
        <w:lastRenderedPageBreak/>
        <w:t xml:space="preserve">environment related to tourism can alter the look and feel of a neighbourhood, leading to a diminished sense of cultural authenticity. In the exploitation stage, investors begin to make money from tourism by driving up prices and making use of cheap labour. This can lead to the erosion of local culture as global trends replace traditional ways of life. The incorporation stage is when the negative impacts of tourism become more widespread as local people are increasingly marginalized. This can result in shortages of resources such as clean water or energy, and an overall decline in the quality of life for residents. Finally, in the efflorescence stage, the negative impacts of tourism reach their peak as communities become completely saturated with tourists. This can lead to overcrowding and environmental degradation as tourist-related construction projects put strain on local ecosystems. Clearly, any kind of tourism strategy must </w:t>
      </w:r>
      <w:proofErr w:type="gramStart"/>
      <w:r w:rsidR="00077CFD" w:rsidRPr="00AD1735">
        <w:rPr>
          <w:rFonts w:ascii="Arial" w:hAnsi="Arial" w:cs="Arial"/>
          <w:sz w:val="24"/>
          <w:szCs w:val="24"/>
        </w:rPr>
        <w:t>take into account</w:t>
      </w:r>
      <w:proofErr w:type="gramEnd"/>
      <w:r w:rsidR="00077CFD" w:rsidRPr="00AD1735">
        <w:rPr>
          <w:rFonts w:ascii="Arial" w:hAnsi="Arial" w:cs="Arial"/>
          <w:sz w:val="24"/>
          <w:szCs w:val="24"/>
        </w:rPr>
        <w:t xml:space="preserve"> the potential social impacts that could occur. By understanding these impacts, cities can work to mitigate them and ensure that tourism benefits all residents, not just investors or business owners.</w:t>
      </w:r>
    </w:p>
    <w:p w14:paraId="09A310E3" w14:textId="77777777" w:rsidR="00AD1735" w:rsidRPr="00DB7306" w:rsidRDefault="00AD1735" w:rsidP="00077CFD">
      <w:pPr>
        <w:spacing w:after="0" w:line="360" w:lineRule="auto"/>
        <w:jc w:val="both"/>
        <w:rPr>
          <w:rFonts w:ascii="Helvetica Neue" w:hAnsi="Helvetica Neue" w:cs="Helvetica Neue"/>
          <w:b/>
          <w:bCs/>
          <w:sz w:val="26"/>
          <w:szCs w:val="26"/>
        </w:rPr>
      </w:pPr>
    </w:p>
    <w:p w14:paraId="102F49CF" w14:textId="77777777" w:rsidR="000E0267" w:rsidRPr="00DB7306" w:rsidRDefault="000E0267" w:rsidP="000E0267">
      <w:pPr>
        <w:spacing w:after="0" w:line="360" w:lineRule="auto"/>
        <w:jc w:val="both"/>
        <w:rPr>
          <w:rFonts w:ascii="Arial" w:hAnsi="Arial" w:cs="Arial"/>
          <w:b/>
          <w:sz w:val="24"/>
          <w:szCs w:val="24"/>
        </w:rPr>
      </w:pPr>
      <w:r w:rsidRPr="00DB7306">
        <w:rPr>
          <w:rFonts w:ascii="Arial" w:hAnsi="Arial" w:cs="Arial"/>
          <w:b/>
          <w:sz w:val="24"/>
          <w:szCs w:val="24"/>
        </w:rPr>
        <w:t>Conclusion</w:t>
      </w:r>
    </w:p>
    <w:p w14:paraId="095C0C0D" w14:textId="77777777" w:rsidR="000E0267" w:rsidRPr="00DB7306" w:rsidRDefault="000E0267" w:rsidP="000E0267">
      <w:pPr>
        <w:spacing w:after="0" w:line="360" w:lineRule="auto"/>
        <w:jc w:val="both"/>
        <w:rPr>
          <w:rFonts w:ascii="Arial" w:hAnsi="Arial" w:cs="Arial"/>
          <w:sz w:val="24"/>
          <w:szCs w:val="24"/>
        </w:rPr>
      </w:pPr>
    </w:p>
    <w:p w14:paraId="41D36735" w14:textId="77777777" w:rsidR="00353822" w:rsidRDefault="000E0267" w:rsidP="000E0267">
      <w:pPr>
        <w:spacing w:after="0" w:line="360" w:lineRule="auto"/>
        <w:jc w:val="both"/>
        <w:rPr>
          <w:rFonts w:ascii="Arial" w:hAnsi="Arial" w:cs="Arial"/>
          <w:sz w:val="24"/>
          <w:szCs w:val="24"/>
        </w:rPr>
      </w:pPr>
      <w:r w:rsidRPr="00DB7306">
        <w:rPr>
          <w:rFonts w:ascii="Arial" w:hAnsi="Arial" w:cs="Arial"/>
          <w:sz w:val="24"/>
          <w:szCs w:val="24"/>
        </w:rPr>
        <w:t xml:space="preserve">In conclusion, the development of tourism in Rome has proved to be a powerful economic engine, but it also poses some challenges. It is important that appropriate measures are taken to ensure that residents benefit from increased investment while minimizing negative social impacts such as displacement or strain on existing resources. With a comprehensive understanding of potential social impacts and appropriate measures in place, Rome can become a sustainable tourist destination where both residents and visitors alike can share in its vibrant culture, history, and natural beauty. </w:t>
      </w:r>
    </w:p>
    <w:p w14:paraId="206E4EE3" w14:textId="77777777" w:rsidR="00353822" w:rsidRDefault="00353822" w:rsidP="000E0267">
      <w:pPr>
        <w:spacing w:after="0" w:line="360" w:lineRule="auto"/>
        <w:jc w:val="both"/>
        <w:rPr>
          <w:rFonts w:ascii="Arial" w:hAnsi="Arial" w:cs="Arial"/>
          <w:sz w:val="24"/>
          <w:szCs w:val="24"/>
        </w:rPr>
      </w:pPr>
    </w:p>
    <w:p w14:paraId="3B9B16C4" w14:textId="77777777" w:rsidR="00353822" w:rsidRPr="00353822" w:rsidRDefault="00353822" w:rsidP="000E0267">
      <w:pPr>
        <w:spacing w:after="0" w:line="360" w:lineRule="auto"/>
        <w:jc w:val="both"/>
        <w:rPr>
          <w:rFonts w:ascii="Arial" w:hAnsi="Arial" w:cs="Arial"/>
          <w:b/>
          <w:bCs/>
          <w:sz w:val="24"/>
          <w:szCs w:val="24"/>
        </w:rPr>
      </w:pPr>
      <w:r w:rsidRPr="00353822">
        <w:rPr>
          <w:rFonts w:ascii="Arial" w:hAnsi="Arial" w:cs="Arial"/>
          <w:b/>
          <w:bCs/>
          <w:sz w:val="24"/>
          <w:szCs w:val="24"/>
        </w:rPr>
        <w:t>Recommendations</w:t>
      </w:r>
    </w:p>
    <w:p w14:paraId="73E61247" w14:textId="77777777" w:rsidR="00353822" w:rsidRDefault="00353822" w:rsidP="000E0267">
      <w:pPr>
        <w:spacing w:after="0" w:line="360" w:lineRule="auto"/>
        <w:jc w:val="both"/>
        <w:rPr>
          <w:rFonts w:ascii="Arial" w:hAnsi="Arial" w:cs="Arial"/>
          <w:sz w:val="24"/>
          <w:szCs w:val="24"/>
        </w:rPr>
      </w:pPr>
    </w:p>
    <w:p w14:paraId="012F519C" w14:textId="00458B48" w:rsidR="000E0267" w:rsidRPr="00DB7306" w:rsidRDefault="00467EC0" w:rsidP="000E0267">
      <w:pPr>
        <w:spacing w:after="0" w:line="360" w:lineRule="auto"/>
        <w:jc w:val="both"/>
        <w:rPr>
          <w:rFonts w:ascii="Arial" w:hAnsi="Arial" w:cs="Arial"/>
          <w:sz w:val="24"/>
          <w:szCs w:val="24"/>
        </w:rPr>
      </w:pPr>
      <w:r w:rsidRPr="00DB7306">
        <w:rPr>
          <w:rFonts w:ascii="Arial" w:hAnsi="Arial" w:cs="Arial"/>
          <w:sz w:val="24"/>
          <w:szCs w:val="24"/>
        </w:rPr>
        <w:t xml:space="preserve">The report recommends that tourism stakeholders in Italy should focus on promoting gastronomic tourism, supporting small-scale sport tourism events, and leveraging virtual reality technology to enhance visitor experience. These recommendations are based on the positive impact of gastronomic tourism, the growth of sport tourism events, and the increasing popularity of virtual reality in museums. Tourism </w:t>
      </w:r>
      <w:r w:rsidRPr="00DB7306">
        <w:rPr>
          <w:rFonts w:ascii="Arial" w:hAnsi="Arial" w:cs="Arial"/>
          <w:sz w:val="24"/>
          <w:szCs w:val="24"/>
        </w:rPr>
        <w:lastRenderedPageBreak/>
        <w:t xml:space="preserve">stakeholders in Italy should consider implementing these recommendations </w:t>
      </w:r>
      <w:proofErr w:type="gramStart"/>
      <w:r w:rsidRPr="00DB7306">
        <w:rPr>
          <w:rFonts w:ascii="Arial" w:hAnsi="Arial" w:cs="Arial"/>
          <w:sz w:val="24"/>
          <w:szCs w:val="24"/>
        </w:rPr>
        <w:t>in order to</w:t>
      </w:r>
      <w:proofErr w:type="gramEnd"/>
      <w:r w:rsidRPr="00DB7306">
        <w:rPr>
          <w:rFonts w:ascii="Arial" w:hAnsi="Arial" w:cs="Arial"/>
          <w:sz w:val="24"/>
          <w:szCs w:val="24"/>
        </w:rPr>
        <w:t xml:space="preserve"> improve the tourism industry in Italy. Gastronomic tourism has been shown to have a positive impact on local </w:t>
      </w:r>
      <w:r w:rsidR="009928CB" w:rsidRPr="00DB7306">
        <w:rPr>
          <w:rFonts w:ascii="Arial" w:hAnsi="Arial" w:cs="Arial"/>
          <w:sz w:val="24"/>
          <w:szCs w:val="24"/>
        </w:rPr>
        <w:t>economies and</w:t>
      </w:r>
      <w:r w:rsidRPr="00DB7306">
        <w:rPr>
          <w:rFonts w:ascii="Arial" w:hAnsi="Arial" w:cs="Arial"/>
          <w:sz w:val="24"/>
          <w:szCs w:val="24"/>
        </w:rPr>
        <w:t xml:space="preserve"> supporting small-scale sport events can help to grow the sport tourism industry. Virtual reality is an emerging technology with great potential for enhancing visitor experience at museums and other cultural institutions. By implementing these recommendations, tourism stakeholders in Italy can help to improve the tourism industry in Italy.</w:t>
      </w:r>
    </w:p>
    <w:p w14:paraId="2DA47509" w14:textId="77777777" w:rsidR="00FE2D9D" w:rsidRDefault="00FE2D9D" w:rsidP="000E0267">
      <w:pPr>
        <w:spacing w:line="360" w:lineRule="auto"/>
        <w:jc w:val="both"/>
        <w:rPr>
          <w:rFonts w:ascii="Arial" w:hAnsi="Arial" w:cs="Arial"/>
          <w:b/>
          <w:bCs/>
        </w:rPr>
      </w:pPr>
    </w:p>
    <w:p w14:paraId="6745F652" w14:textId="77777777" w:rsidR="001C4637" w:rsidRDefault="001C4637" w:rsidP="000E0267">
      <w:pPr>
        <w:spacing w:line="360" w:lineRule="auto"/>
        <w:jc w:val="both"/>
        <w:rPr>
          <w:rFonts w:ascii="Arial" w:hAnsi="Arial" w:cs="Arial"/>
          <w:b/>
          <w:bCs/>
        </w:rPr>
      </w:pPr>
    </w:p>
    <w:p w14:paraId="76803E16" w14:textId="77777777" w:rsidR="001C4637" w:rsidRDefault="001C4637" w:rsidP="000E0267">
      <w:pPr>
        <w:spacing w:line="360" w:lineRule="auto"/>
        <w:jc w:val="both"/>
        <w:rPr>
          <w:rFonts w:ascii="Arial" w:hAnsi="Arial" w:cs="Arial"/>
          <w:b/>
          <w:bCs/>
        </w:rPr>
      </w:pPr>
    </w:p>
    <w:p w14:paraId="54A4FD83" w14:textId="77777777" w:rsidR="001C4637" w:rsidRDefault="001C4637" w:rsidP="000E0267">
      <w:pPr>
        <w:spacing w:line="360" w:lineRule="auto"/>
        <w:jc w:val="both"/>
        <w:rPr>
          <w:rFonts w:ascii="Arial" w:hAnsi="Arial" w:cs="Arial"/>
          <w:b/>
          <w:bCs/>
        </w:rPr>
      </w:pPr>
    </w:p>
    <w:p w14:paraId="511AAF23" w14:textId="77777777" w:rsidR="001C4637" w:rsidRDefault="001C4637" w:rsidP="000E0267">
      <w:pPr>
        <w:spacing w:line="360" w:lineRule="auto"/>
        <w:jc w:val="both"/>
        <w:rPr>
          <w:rFonts w:ascii="Arial" w:hAnsi="Arial" w:cs="Arial"/>
          <w:b/>
          <w:bCs/>
        </w:rPr>
      </w:pPr>
    </w:p>
    <w:p w14:paraId="1605EEBF" w14:textId="77777777" w:rsidR="001C4637" w:rsidRDefault="001C4637" w:rsidP="000E0267">
      <w:pPr>
        <w:spacing w:line="360" w:lineRule="auto"/>
        <w:jc w:val="both"/>
        <w:rPr>
          <w:rFonts w:ascii="Arial" w:hAnsi="Arial" w:cs="Arial"/>
          <w:b/>
          <w:bCs/>
        </w:rPr>
      </w:pPr>
    </w:p>
    <w:p w14:paraId="5BA31676" w14:textId="77777777" w:rsidR="001C4637" w:rsidRDefault="001C4637" w:rsidP="000E0267">
      <w:pPr>
        <w:spacing w:line="360" w:lineRule="auto"/>
        <w:jc w:val="both"/>
        <w:rPr>
          <w:rFonts w:ascii="Arial" w:hAnsi="Arial" w:cs="Arial"/>
          <w:b/>
          <w:bCs/>
        </w:rPr>
      </w:pPr>
    </w:p>
    <w:p w14:paraId="42B0D44E" w14:textId="77777777" w:rsidR="001C4637" w:rsidRDefault="001C4637" w:rsidP="000E0267">
      <w:pPr>
        <w:spacing w:line="360" w:lineRule="auto"/>
        <w:jc w:val="both"/>
        <w:rPr>
          <w:rFonts w:ascii="Arial" w:hAnsi="Arial" w:cs="Arial"/>
          <w:b/>
          <w:bCs/>
        </w:rPr>
      </w:pPr>
    </w:p>
    <w:p w14:paraId="2B643693" w14:textId="77777777" w:rsidR="001C4637" w:rsidRDefault="001C4637" w:rsidP="000E0267">
      <w:pPr>
        <w:spacing w:line="360" w:lineRule="auto"/>
        <w:jc w:val="both"/>
        <w:rPr>
          <w:rFonts w:ascii="Arial" w:hAnsi="Arial" w:cs="Arial"/>
          <w:b/>
          <w:bCs/>
        </w:rPr>
      </w:pPr>
    </w:p>
    <w:p w14:paraId="7A331086" w14:textId="77777777" w:rsidR="001C4637" w:rsidRDefault="001C4637" w:rsidP="000E0267">
      <w:pPr>
        <w:spacing w:line="360" w:lineRule="auto"/>
        <w:jc w:val="both"/>
        <w:rPr>
          <w:rFonts w:ascii="Arial" w:hAnsi="Arial" w:cs="Arial"/>
          <w:b/>
          <w:bCs/>
        </w:rPr>
      </w:pPr>
    </w:p>
    <w:p w14:paraId="70862CB6" w14:textId="77777777" w:rsidR="001C4637" w:rsidRDefault="001C4637" w:rsidP="000E0267">
      <w:pPr>
        <w:spacing w:line="360" w:lineRule="auto"/>
        <w:jc w:val="both"/>
        <w:rPr>
          <w:rFonts w:ascii="Arial" w:hAnsi="Arial" w:cs="Arial"/>
          <w:b/>
          <w:bCs/>
        </w:rPr>
      </w:pPr>
    </w:p>
    <w:p w14:paraId="2F9CADFB" w14:textId="77777777" w:rsidR="001C4637" w:rsidRDefault="001C4637" w:rsidP="000E0267">
      <w:pPr>
        <w:spacing w:line="360" w:lineRule="auto"/>
        <w:jc w:val="both"/>
        <w:rPr>
          <w:rFonts w:ascii="Arial" w:hAnsi="Arial" w:cs="Arial"/>
          <w:b/>
          <w:bCs/>
        </w:rPr>
      </w:pPr>
    </w:p>
    <w:p w14:paraId="1ADDE6F3" w14:textId="77777777" w:rsidR="001C4637" w:rsidRDefault="001C4637" w:rsidP="000E0267">
      <w:pPr>
        <w:spacing w:line="360" w:lineRule="auto"/>
        <w:jc w:val="both"/>
        <w:rPr>
          <w:rFonts w:ascii="Arial" w:hAnsi="Arial" w:cs="Arial"/>
          <w:b/>
          <w:bCs/>
        </w:rPr>
      </w:pPr>
    </w:p>
    <w:p w14:paraId="4CB2AD23" w14:textId="77777777" w:rsidR="001C4637" w:rsidRDefault="001C4637" w:rsidP="000E0267">
      <w:pPr>
        <w:spacing w:line="360" w:lineRule="auto"/>
        <w:jc w:val="both"/>
        <w:rPr>
          <w:rFonts w:ascii="Arial" w:hAnsi="Arial" w:cs="Arial"/>
          <w:b/>
          <w:bCs/>
        </w:rPr>
      </w:pPr>
    </w:p>
    <w:p w14:paraId="553946E7" w14:textId="77777777" w:rsidR="001C4637" w:rsidRDefault="001C4637" w:rsidP="000E0267">
      <w:pPr>
        <w:spacing w:line="360" w:lineRule="auto"/>
        <w:jc w:val="both"/>
        <w:rPr>
          <w:rFonts w:ascii="Arial" w:hAnsi="Arial" w:cs="Arial"/>
          <w:b/>
          <w:bCs/>
        </w:rPr>
      </w:pPr>
    </w:p>
    <w:p w14:paraId="76C0323A" w14:textId="77777777" w:rsidR="001C4637" w:rsidRDefault="001C4637" w:rsidP="000E0267">
      <w:pPr>
        <w:spacing w:line="360" w:lineRule="auto"/>
        <w:jc w:val="both"/>
        <w:rPr>
          <w:rFonts w:ascii="Arial" w:hAnsi="Arial" w:cs="Arial"/>
          <w:b/>
          <w:bCs/>
        </w:rPr>
      </w:pPr>
    </w:p>
    <w:p w14:paraId="19F8DF37" w14:textId="77777777" w:rsidR="001C4637" w:rsidRPr="00DB7306" w:rsidRDefault="001C4637" w:rsidP="000E0267">
      <w:pPr>
        <w:spacing w:line="360" w:lineRule="auto"/>
        <w:jc w:val="both"/>
        <w:rPr>
          <w:rFonts w:ascii="Arial" w:hAnsi="Arial" w:cs="Arial"/>
          <w:b/>
          <w:bCs/>
        </w:rPr>
      </w:pPr>
    </w:p>
    <w:p w14:paraId="4000B768" w14:textId="6E225311" w:rsidR="00B72C93" w:rsidRDefault="00B72C93" w:rsidP="000E0267">
      <w:pPr>
        <w:spacing w:line="360" w:lineRule="auto"/>
        <w:jc w:val="both"/>
        <w:rPr>
          <w:rFonts w:ascii="Arial" w:hAnsi="Arial" w:cs="Arial"/>
          <w:b/>
          <w:bCs/>
        </w:rPr>
      </w:pPr>
      <w:r w:rsidRPr="00DB7306">
        <w:rPr>
          <w:rFonts w:ascii="Arial" w:hAnsi="Arial" w:cs="Arial"/>
          <w:b/>
          <w:bCs/>
        </w:rPr>
        <w:t xml:space="preserve">Word count: </w:t>
      </w:r>
      <w:r w:rsidR="00C90F64" w:rsidRPr="00DB7306">
        <w:rPr>
          <w:rFonts w:ascii="Arial" w:hAnsi="Arial" w:cs="Arial"/>
          <w:b/>
          <w:bCs/>
        </w:rPr>
        <w:t>2.</w:t>
      </w:r>
      <w:r w:rsidR="00144DCF">
        <w:rPr>
          <w:rFonts w:ascii="Arial" w:hAnsi="Arial" w:cs="Arial"/>
          <w:b/>
          <w:bCs/>
        </w:rPr>
        <w:t>178</w:t>
      </w:r>
    </w:p>
    <w:p w14:paraId="6F472E7E" w14:textId="77777777" w:rsidR="00765B8C" w:rsidRDefault="00765B8C" w:rsidP="000E0267">
      <w:pPr>
        <w:spacing w:line="360" w:lineRule="auto"/>
        <w:jc w:val="both"/>
        <w:rPr>
          <w:rFonts w:ascii="Arial" w:hAnsi="Arial" w:cs="Arial"/>
          <w:b/>
          <w:bCs/>
        </w:rPr>
      </w:pPr>
    </w:p>
    <w:p w14:paraId="0FB51C3D" w14:textId="77777777" w:rsidR="001C4637" w:rsidRPr="00DB7306" w:rsidRDefault="001C4637" w:rsidP="000E0267">
      <w:pPr>
        <w:spacing w:line="360" w:lineRule="auto"/>
        <w:jc w:val="both"/>
        <w:rPr>
          <w:rFonts w:ascii="Arial" w:hAnsi="Arial" w:cs="Arial"/>
          <w:b/>
          <w:bCs/>
        </w:rPr>
      </w:pPr>
    </w:p>
    <w:p w14:paraId="5C226077" w14:textId="5B7ABE80" w:rsidR="00FE2D9D" w:rsidRPr="00DB7306" w:rsidRDefault="00FE2D9D" w:rsidP="00FE2D9D">
      <w:pPr>
        <w:spacing w:after="0" w:line="360" w:lineRule="auto"/>
        <w:jc w:val="both"/>
        <w:rPr>
          <w:rFonts w:ascii="Arial" w:hAnsi="Arial" w:cs="Arial"/>
          <w:b/>
          <w:bCs/>
          <w:sz w:val="24"/>
          <w:szCs w:val="24"/>
        </w:rPr>
      </w:pPr>
      <w:r w:rsidRPr="00DB7306">
        <w:rPr>
          <w:rFonts w:ascii="Arial" w:hAnsi="Arial" w:cs="Arial"/>
          <w:b/>
          <w:bCs/>
          <w:sz w:val="24"/>
          <w:szCs w:val="24"/>
        </w:rPr>
        <w:lastRenderedPageBreak/>
        <w:t>Bibliography</w:t>
      </w:r>
    </w:p>
    <w:p w14:paraId="6DA2ADF8" w14:textId="77777777" w:rsidR="00FE2D9D" w:rsidRPr="00DB7306" w:rsidRDefault="00FE2D9D" w:rsidP="00FE2D9D">
      <w:pPr>
        <w:spacing w:after="0" w:line="360" w:lineRule="auto"/>
        <w:jc w:val="both"/>
        <w:rPr>
          <w:rFonts w:ascii="Arial" w:hAnsi="Arial" w:cs="Arial"/>
          <w:sz w:val="24"/>
          <w:szCs w:val="24"/>
        </w:rPr>
      </w:pPr>
    </w:p>
    <w:p w14:paraId="4A83074B" w14:textId="77777777" w:rsidR="004F6333" w:rsidRDefault="00FE2D9D" w:rsidP="004F6333">
      <w:pPr>
        <w:pStyle w:val="Bibliography"/>
        <w:numPr>
          <w:ilvl w:val="0"/>
          <w:numId w:val="8"/>
        </w:numPr>
        <w:spacing w:line="360" w:lineRule="auto"/>
        <w:jc w:val="both"/>
        <w:rPr>
          <w:rFonts w:ascii="Arial" w:hAnsi="Arial" w:cs="Arial"/>
          <w:sz w:val="24"/>
          <w:szCs w:val="24"/>
        </w:rPr>
      </w:pPr>
      <w:r w:rsidRPr="00765B8C">
        <w:rPr>
          <w:rFonts w:ascii="Arial" w:hAnsi="Arial" w:cs="Arial"/>
          <w:sz w:val="24"/>
          <w:szCs w:val="24"/>
        </w:rPr>
        <w:fldChar w:fldCharType="begin"/>
      </w:r>
      <w:r w:rsidRPr="00765B8C">
        <w:rPr>
          <w:rFonts w:ascii="Arial" w:hAnsi="Arial" w:cs="Arial"/>
          <w:sz w:val="24"/>
          <w:szCs w:val="24"/>
        </w:rPr>
        <w:instrText xml:space="preserve"> ADDIN ZOTERO_BIBL {"uncited":[],"omitted":[],"custom":[]} CSL_BIBLIOGRAPHY </w:instrText>
      </w:r>
      <w:r w:rsidRPr="00765B8C">
        <w:rPr>
          <w:rFonts w:ascii="Arial" w:hAnsi="Arial" w:cs="Arial"/>
          <w:sz w:val="24"/>
          <w:szCs w:val="24"/>
        </w:rPr>
        <w:fldChar w:fldCharType="separate"/>
      </w:r>
      <w:r w:rsidR="00DC45C0" w:rsidRPr="00765B8C">
        <w:rPr>
          <w:rFonts w:ascii="Arial" w:hAnsi="Arial" w:cs="Arial"/>
          <w:sz w:val="24"/>
          <w:szCs w:val="24"/>
        </w:rPr>
        <w:t xml:space="preserve">Albanese, A., &amp; Bocci, E. (2019). Intergenerational Sustainable Tourism and Quality of Life. In </w:t>
      </w:r>
      <w:r w:rsidR="00DC45C0" w:rsidRPr="00765B8C">
        <w:rPr>
          <w:rFonts w:ascii="Arial" w:hAnsi="Arial" w:cs="Arial"/>
          <w:i/>
          <w:iCs/>
          <w:sz w:val="24"/>
          <w:szCs w:val="24"/>
        </w:rPr>
        <w:t>Italian Studies on Quality of Life</w:t>
      </w:r>
      <w:r w:rsidR="00DC45C0" w:rsidRPr="00765B8C">
        <w:rPr>
          <w:rFonts w:ascii="Arial" w:hAnsi="Arial" w:cs="Arial"/>
          <w:sz w:val="24"/>
          <w:szCs w:val="24"/>
        </w:rPr>
        <w:t xml:space="preserve"> (pp. 273–285). Springer.</w:t>
      </w:r>
    </w:p>
    <w:p w14:paraId="3D06C80B" w14:textId="77777777" w:rsidR="004F6333" w:rsidRDefault="00DC45C0" w:rsidP="004F6333">
      <w:pPr>
        <w:pStyle w:val="Bibliography"/>
        <w:numPr>
          <w:ilvl w:val="0"/>
          <w:numId w:val="8"/>
        </w:numPr>
        <w:spacing w:line="360" w:lineRule="auto"/>
        <w:jc w:val="both"/>
        <w:rPr>
          <w:rFonts w:ascii="Arial" w:hAnsi="Arial" w:cs="Arial"/>
          <w:sz w:val="24"/>
          <w:szCs w:val="24"/>
        </w:rPr>
      </w:pPr>
      <w:r w:rsidRPr="004F6333">
        <w:rPr>
          <w:rFonts w:ascii="Arial" w:hAnsi="Arial" w:cs="Arial"/>
          <w:sz w:val="24"/>
          <w:szCs w:val="24"/>
        </w:rPr>
        <w:t xml:space="preserve">Cipriani, E., Mannini, L., Montemarani, B., Nigro, M., &amp; Petrelli, M. (2019). Congestion pricing policies: Design and assessment for the city of Rome, Italy. </w:t>
      </w:r>
      <w:r w:rsidRPr="004F6333">
        <w:rPr>
          <w:rFonts w:ascii="Arial" w:hAnsi="Arial" w:cs="Arial"/>
          <w:i/>
          <w:iCs/>
          <w:sz w:val="24"/>
          <w:szCs w:val="24"/>
        </w:rPr>
        <w:t>Transport Policy</w:t>
      </w:r>
      <w:r w:rsidRPr="004F6333">
        <w:rPr>
          <w:rFonts w:ascii="Arial" w:hAnsi="Arial" w:cs="Arial"/>
          <w:sz w:val="24"/>
          <w:szCs w:val="24"/>
        </w:rPr>
        <w:t xml:space="preserve">, </w:t>
      </w:r>
      <w:r w:rsidRPr="004F6333">
        <w:rPr>
          <w:rFonts w:ascii="Arial" w:hAnsi="Arial" w:cs="Arial"/>
          <w:i/>
          <w:iCs/>
          <w:sz w:val="24"/>
          <w:szCs w:val="24"/>
        </w:rPr>
        <w:t>80</w:t>
      </w:r>
      <w:r w:rsidRPr="004F6333">
        <w:rPr>
          <w:rFonts w:ascii="Arial" w:hAnsi="Arial" w:cs="Arial"/>
          <w:sz w:val="24"/>
          <w:szCs w:val="24"/>
        </w:rPr>
        <w:t>, 127–135.</w:t>
      </w:r>
    </w:p>
    <w:p w14:paraId="75A22F0F" w14:textId="77777777" w:rsidR="004F6333" w:rsidRDefault="00DC45C0" w:rsidP="004F6333">
      <w:pPr>
        <w:pStyle w:val="Bibliography"/>
        <w:numPr>
          <w:ilvl w:val="0"/>
          <w:numId w:val="8"/>
        </w:numPr>
        <w:spacing w:line="360" w:lineRule="auto"/>
        <w:jc w:val="both"/>
        <w:rPr>
          <w:rFonts w:ascii="Arial" w:hAnsi="Arial" w:cs="Arial"/>
          <w:sz w:val="24"/>
          <w:szCs w:val="24"/>
        </w:rPr>
      </w:pPr>
      <w:r w:rsidRPr="004F6333">
        <w:rPr>
          <w:rFonts w:ascii="Arial" w:hAnsi="Arial" w:cs="Arial"/>
          <w:sz w:val="24"/>
          <w:szCs w:val="24"/>
        </w:rPr>
        <w:t xml:space="preserve">Corazza, M. V., &amp; Favaretto, N. (2019). A methodology to evaluate accessibility to bus stops as a contribution to improve sustainability in urban mobility. </w:t>
      </w:r>
      <w:r w:rsidRPr="004F6333">
        <w:rPr>
          <w:rFonts w:ascii="Arial" w:hAnsi="Arial" w:cs="Arial"/>
          <w:i/>
          <w:iCs/>
          <w:sz w:val="24"/>
          <w:szCs w:val="24"/>
        </w:rPr>
        <w:t>Sustainability</w:t>
      </w:r>
      <w:r w:rsidRPr="004F6333">
        <w:rPr>
          <w:rFonts w:ascii="Arial" w:hAnsi="Arial" w:cs="Arial"/>
          <w:sz w:val="24"/>
          <w:szCs w:val="24"/>
        </w:rPr>
        <w:t xml:space="preserve">, </w:t>
      </w:r>
      <w:r w:rsidRPr="004F6333">
        <w:rPr>
          <w:rFonts w:ascii="Arial" w:hAnsi="Arial" w:cs="Arial"/>
          <w:i/>
          <w:iCs/>
          <w:sz w:val="24"/>
          <w:szCs w:val="24"/>
        </w:rPr>
        <w:t>11</w:t>
      </w:r>
      <w:r w:rsidRPr="004F6333">
        <w:rPr>
          <w:rFonts w:ascii="Arial" w:hAnsi="Arial" w:cs="Arial"/>
          <w:sz w:val="24"/>
          <w:szCs w:val="24"/>
        </w:rPr>
        <w:t>(3), 803.</w:t>
      </w:r>
    </w:p>
    <w:p w14:paraId="7F859EF1" w14:textId="77777777" w:rsidR="004F6333" w:rsidRDefault="00DC45C0" w:rsidP="004F6333">
      <w:pPr>
        <w:pStyle w:val="Bibliography"/>
        <w:numPr>
          <w:ilvl w:val="0"/>
          <w:numId w:val="8"/>
        </w:numPr>
        <w:spacing w:line="360" w:lineRule="auto"/>
        <w:jc w:val="both"/>
        <w:rPr>
          <w:rFonts w:ascii="Arial" w:hAnsi="Arial" w:cs="Arial"/>
          <w:sz w:val="24"/>
          <w:szCs w:val="24"/>
        </w:rPr>
      </w:pPr>
      <w:r w:rsidRPr="004F6333">
        <w:rPr>
          <w:rFonts w:ascii="Arial" w:hAnsi="Arial" w:cs="Arial"/>
          <w:sz w:val="24"/>
          <w:szCs w:val="24"/>
        </w:rPr>
        <w:t xml:space="preserve">D’Adamo, I., Falcone, P. M., Huisingh, D., &amp; Morone, P. (2021). A circular economy model based on biomethane: What are the opportunities for the municipality of Rome and beyond? </w:t>
      </w:r>
      <w:r w:rsidRPr="004F6333">
        <w:rPr>
          <w:rFonts w:ascii="Arial" w:hAnsi="Arial" w:cs="Arial"/>
          <w:i/>
          <w:iCs/>
          <w:sz w:val="24"/>
          <w:szCs w:val="24"/>
        </w:rPr>
        <w:t>Renewable Energy</w:t>
      </w:r>
      <w:r w:rsidRPr="004F6333">
        <w:rPr>
          <w:rFonts w:ascii="Arial" w:hAnsi="Arial" w:cs="Arial"/>
          <w:sz w:val="24"/>
          <w:szCs w:val="24"/>
        </w:rPr>
        <w:t xml:space="preserve">, </w:t>
      </w:r>
      <w:r w:rsidRPr="004F6333">
        <w:rPr>
          <w:rFonts w:ascii="Arial" w:hAnsi="Arial" w:cs="Arial"/>
          <w:i/>
          <w:iCs/>
          <w:sz w:val="24"/>
          <w:szCs w:val="24"/>
        </w:rPr>
        <w:t>163</w:t>
      </w:r>
      <w:r w:rsidRPr="004F6333">
        <w:rPr>
          <w:rFonts w:ascii="Arial" w:hAnsi="Arial" w:cs="Arial"/>
          <w:sz w:val="24"/>
          <w:szCs w:val="24"/>
        </w:rPr>
        <w:t>, 1660–1672.</w:t>
      </w:r>
    </w:p>
    <w:p w14:paraId="30878276" w14:textId="77777777" w:rsidR="004F6333" w:rsidRDefault="00DC45C0" w:rsidP="004F6333">
      <w:pPr>
        <w:pStyle w:val="Bibliography"/>
        <w:numPr>
          <w:ilvl w:val="0"/>
          <w:numId w:val="8"/>
        </w:numPr>
        <w:spacing w:line="360" w:lineRule="auto"/>
        <w:jc w:val="both"/>
        <w:rPr>
          <w:rFonts w:ascii="Arial" w:hAnsi="Arial" w:cs="Arial"/>
          <w:sz w:val="24"/>
          <w:szCs w:val="24"/>
        </w:rPr>
      </w:pPr>
      <w:r w:rsidRPr="004F6333">
        <w:rPr>
          <w:rFonts w:ascii="Arial" w:hAnsi="Arial" w:cs="Arial"/>
          <w:sz w:val="24"/>
          <w:szCs w:val="24"/>
        </w:rPr>
        <w:t xml:space="preserve">Dalla Marta, A., Baldi, A., Lenzi, A., Lupia, F., Pulighe, G., Santini, E., Orlandini, S., &amp; Altobelli, F. (2019). A methodological approach for assessing the impact of urban agriculture on water resources: A case study for community gardens in Rome (Italy). </w:t>
      </w:r>
      <w:r w:rsidRPr="004F6333">
        <w:rPr>
          <w:rFonts w:ascii="Arial" w:hAnsi="Arial" w:cs="Arial"/>
          <w:i/>
          <w:iCs/>
          <w:sz w:val="24"/>
          <w:szCs w:val="24"/>
        </w:rPr>
        <w:t>Agroecology and Sustainable Food Systems</w:t>
      </w:r>
      <w:r w:rsidRPr="004F6333">
        <w:rPr>
          <w:rFonts w:ascii="Arial" w:hAnsi="Arial" w:cs="Arial"/>
          <w:sz w:val="24"/>
          <w:szCs w:val="24"/>
        </w:rPr>
        <w:t xml:space="preserve">, </w:t>
      </w:r>
      <w:r w:rsidRPr="004F6333">
        <w:rPr>
          <w:rFonts w:ascii="Arial" w:hAnsi="Arial" w:cs="Arial"/>
          <w:i/>
          <w:iCs/>
          <w:sz w:val="24"/>
          <w:szCs w:val="24"/>
        </w:rPr>
        <w:t>43</w:t>
      </w:r>
      <w:r w:rsidRPr="004F6333">
        <w:rPr>
          <w:rFonts w:ascii="Arial" w:hAnsi="Arial" w:cs="Arial"/>
          <w:sz w:val="24"/>
          <w:szCs w:val="24"/>
        </w:rPr>
        <w:t>(2), 228–240.</w:t>
      </w:r>
    </w:p>
    <w:p w14:paraId="377928B8" w14:textId="77777777" w:rsidR="00626615" w:rsidRDefault="00DC45C0" w:rsidP="00626615">
      <w:pPr>
        <w:pStyle w:val="Bibliography"/>
        <w:numPr>
          <w:ilvl w:val="0"/>
          <w:numId w:val="8"/>
        </w:numPr>
        <w:spacing w:line="360" w:lineRule="auto"/>
        <w:jc w:val="both"/>
        <w:rPr>
          <w:rFonts w:ascii="Arial" w:hAnsi="Arial" w:cs="Arial"/>
          <w:sz w:val="24"/>
          <w:szCs w:val="24"/>
        </w:rPr>
      </w:pPr>
      <w:r w:rsidRPr="004F6333">
        <w:rPr>
          <w:rFonts w:ascii="Arial" w:hAnsi="Arial" w:cs="Arial"/>
          <w:sz w:val="24"/>
          <w:szCs w:val="24"/>
        </w:rPr>
        <w:t xml:space="preserve">Durán-Román, J. L., Cárdenas-García, P. J., &amp; Pulido-Fernández, J. I. (2021). Tourists’ willingness to pay to improve sustainability and experience at destination. </w:t>
      </w:r>
      <w:r w:rsidRPr="004F6333">
        <w:rPr>
          <w:rFonts w:ascii="Arial" w:hAnsi="Arial" w:cs="Arial"/>
          <w:i/>
          <w:iCs/>
          <w:sz w:val="24"/>
          <w:szCs w:val="24"/>
        </w:rPr>
        <w:t>Journal of Destination Marketing &amp; Management</w:t>
      </w:r>
      <w:r w:rsidRPr="004F6333">
        <w:rPr>
          <w:rFonts w:ascii="Arial" w:hAnsi="Arial" w:cs="Arial"/>
          <w:sz w:val="24"/>
          <w:szCs w:val="24"/>
        </w:rPr>
        <w:t xml:space="preserve">, </w:t>
      </w:r>
      <w:r w:rsidRPr="004F6333">
        <w:rPr>
          <w:rFonts w:ascii="Arial" w:hAnsi="Arial" w:cs="Arial"/>
          <w:i/>
          <w:iCs/>
          <w:sz w:val="24"/>
          <w:szCs w:val="24"/>
        </w:rPr>
        <w:t>19</w:t>
      </w:r>
      <w:r w:rsidRPr="004F6333">
        <w:rPr>
          <w:rFonts w:ascii="Arial" w:hAnsi="Arial" w:cs="Arial"/>
          <w:sz w:val="24"/>
          <w:szCs w:val="24"/>
        </w:rPr>
        <w:t>, 100540.</w:t>
      </w:r>
    </w:p>
    <w:p w14:paraId="5C8FFB57"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Gatta, V., Marcucci, E., Nigro, M., Patella, S. M., &amp; Serafini, S. (2018a). Public transport-based crowdshipping for sustainable city logistics: Assessing economic and environmental impacts. </w:t>
      </w:r>
      <w:r w:rsidRPr="00626615">
        <w:rPr>
          <w:rFonts w:ascii="Arial" w:hAnsi="Arial" w:cs="Arial"/>
          <w:i/>
          <w:iCs/>
          <w:sz w:val="24"/>
          <w:szCs w:val="24"/>
        </w:rPr>
        <w:t>Sustainability</w:t>
      </w:r>
      <w:r w:rsidRPr="00626615">
        <w:rPr>
          <w:rFonts w:ascii="Arial" w:hAnsi="Arial" w:cs="Arial"/>
          <w:sz w:val="24"/>
          <w:szCs w:val="24"/>
        </w:rPr>
        <w:t xml:space="preserve">, </w:t>
      </w:r>
      <w:r w:rsidRPr="00626615">
        <w:rPr>
          <w:rFonts w:ascii="Arial" w:hAnsi="Arial" w:cs="Arial"/>
          <w:i/>
          <w:iCs/>
          <w:sz w:val="24"/>
          <w:szCs w:val="24"/>
        </w:rPr>
        <w:t>11</w:t>
      </w:r>
      <w:r w:rsidRPr="00626615">
        <w:rPr>
          <w:rFonts w:ascii="Arial" w:hAnsi="Arial" w:cs="Arial"/>
          <w:sz w:val="24"/>
          <w:szCs w:val="24"/>
        </w:rPr>
        <w:t>(1), 145.</w:t>
      </w:r>
    </w:p>
    <w:p w14:paraId="46549412"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Gatta, V., Marcucci, E., Nigro, M., Patella, S. M., &amp; Serafini, S. (2018b). Public transport-based crowdshipping for sustainable city logistics: Assessing economic and environmental impacts. </w:t>
      </w:r>
      <w:r w:rsidRPr="00626615">
        <w:rPr>
          <w:rFonts w:ascii="Arial" w:hAnsi="Arial" w:cs="Arial"/>
          <w:i/>
          <w:iCs/>
          <w:sz w:val="24"/>
          <w:szCs w:val="24"/>
        </w:rPr>
        <w:t>Sustainability</w:t>
      </w:r>
      <w:r w:rsidRPr="00626615">
        <w:rPr>
          <w:rFonts w:ascii="Arial" w:hAnsi="Arial" w:cs="Arial"/>
          <w:sz w:val="24"/>
          <w:szCs w:val="24"/>
        </w:rPr>
        <w:t xml:space="preserve">, </w:t>
      </w:r>
      <w:r w:rsidRPr="00626615">
        <w:rPr>
          <w:rFonts w:ascii="Arial" w:hAnsi="Arial" w:cs="Arial"/>
          <w:i/>
          <w:iCs/>
          <w:sz w:val="24"/>
          <w:szCs w:val="24"/>
        </w:rPr>
        <w:t>11</w:t>
      </w:r>
      <w:r w:rsidRPr="00626615">
        <w:rPr>
          <w:rFonts w:ascii="Arial" w:hAnsi="Arial" w:cs="Arial"/>
          <w:sz w:val="24"/>
          <w:szCs w:val="24"/>
        </w:rPr>
        <w:t>(1), 145.</w:t>
      </w:r>
    </w:p>
    <w:p w14:paraId="5443ACA5"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Gelter, J., Lexhagen, M., &amp; Fuchs, M. (2021). A meta-narrative analysis of smart tourism destinations: Implications for tourism destination management. </w:t>
      </w:r>
      <w:r w:rsidRPr="00626615">
        <w:rPr>
          <w:rFonts w:ascii="Arial" w:hAnsi="Arial" w:cs="Arial"/>
          <w:i/>
          <w:iCs/>
          <w:sz w:val="24"/>
          <w:szCs w:val="24"/>
        </w:rPr>
        <w:t>Current Issues in Tourism</w:t>
      </w:r>
      <w:r w:rsidRPr="00626615">
        <w:rPr>
          <w:rFonts w:ascii="Arial" w:hAnsi="Arial" w:cs="Arial"/>
          <w:sz w:val="24"/>
          <w:szCs w:val="24"/>
        </w:rPr>
        <w:t xml:space="preserve">, </w:t>
      </w:r>
      <w:r w:rsidRPr="00626615">
        <w:rPr>
          <w:rFonts w:ascii="Arial" w:hAnsi="Arial" w:cs="Arial"/>
          <w:i/>
          <w:iCs/>
          <w:sz w:val="24"/>
          <w:szCs w:val="24"/>
        </w:rPr>
        <w:t>24</w:t>
      </w:r>
      <w:r w:rsidRPr="00626615">
        <w:rPr>
          <w:rFonts w:ascii="Arial" w:hAnsi="Arial" w:cs="Arial"/>
          <w:sz w:val="24"/>
          <w:szCs w:val="24"/>
        </w:rPr>
        <w:t>(20), 2860–2874.</w:t>
      </w:r>
    </w:p>
    <w:p w14:paraId="4E9761CE"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Giovanetti, M., Benvenuto, D., Angeletti, S., &amp; Ciccozzi, M. (2020). The first two cases of 2019</w:t>
      </w:r>
      <w:r w:rsidRPr="00626615">
        <w:rPr>
          <w:rFonts w:ascii="Cambria Math" w:hAnsi="Cambria Math" w:cs="Cambria Math"/>
          <w:sz w:val="24"/>
          <w:szCs w:val="24"/>
        </w:rPr>
        <w:t>‐</w:t>
      </w:r>
      <w:r w:rsidRPr="00626615">
        <w:rPr>
          <w:rFonts w:ascii="Arial" w:hAnsi="Arial" w:cs="Arial"/>
          <w:sz w:val="24"/>
          <w:szCs w:val="24"/>
        </w:rPr>
        <w:t xml:space="preserve">nCoV in Italy: Where they come from? </w:t>
      </w:r>
      <w:r w:rsidRPr="00626615">
        <w:rPr>
          <w:rFonts w:ascii="Arial" w:hAnsi="Arial" w:cs="Arial"/>
          <w:i/>
          <w:iCs/>
          <w:sz w:val="24"/>
          <w:szCs w:val="24"/>
        </w:rPr>
        <w:t>Journal of Medical Virology</w:t>
      </w:r>
      <w:r w:rsidRPr="00626615">
        <w:rPr>
          <w:rFonts w:ascii="Arial" w:hAnsi="Arial" w:cs="Arial"/>
          <w:sz w:val="24"/>
          <w:szCs w:val="24"/>
        </w:rPr>
        <w:t xml:space="preserve">, </w:t>
      </w:r>
      <w:r w:rsidRPr="00626615">
        <w:rPr>
          <w:rFonts w:ascii="Arial" w:hAnsi="Arial" w:cs="Arial"/>
          <w:i/>
          <w:iCs/>
          <w:sz w:val="24"/>
          <w:szCs w:val="24"/>
        </w:rPr>
        <w:t>92</w:t>
      </w:r>
      <w:r w:rsidRPr="00626615">
        <w:rPr>
          <w:rFonts w:ascii="Arial" w:hAnsi="Arial" w:cs="Arial"/>
          <w:sz w:val="24"/>
          <w:szCs w:val="24"/>
        </w:rPr>
        <w:t>(5), 518–521.</w:t>
      </w:r>
    </w:p>
    <w:p w14:paraId="408191B3"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Grillotti Di Giacomo, M. G., De Felice, P., Ivona, A., &amp; Spagnoli, L. (2021). Golf: Is It a New Form of Sustainable Tourism or a Violation of Traditional Rural </w:t>
      </w:r>
      <w:r w:rsidRPr="00626615">
        <w:rPr>
          <w:rFonts w:ascii="Arial" w:hAnsi="Arial" w:cs="Arial"/>
          <w:sz w:val="24"/>
          <w:szCs w:val="24"/>
        </w:rPr>
        <w:lastRenderedPageBreak/>
        <w:t xml:space="preserve">Vocations? Italy and Brazil: Comparison between Two Case Studies. </w:t>
      </w:r>
      <w:r w:rsidRPr="00626615">
        <w:rPr>
          <w:rFonts w:ascii="Arial" w:hAnsi="Arial" w:cs="Arial"/>
          <w:i/>
          <w:iCs/>
          <w:sz w:val="24"/>
          <w:szCs w:val="24"/>
        </w:rPr>
        <w:t>Sustainability</w:t>
      </w:r>
      <w:r w:rsidRPr="00626615">
        <w:rPr>
          <w:rFonts w:ascii="Arial" w:hAnsi="Arial" w:cs="Arial"/>
          <w:sz w:val="24"/>
          <w:szCs w:val="24"/>
        </w:rPr>
        <w:t xml:space="preserve">, </w:t>
      </w:r>
      <w:r w:rsidRPr="00626615">
        <w:rPr>
          <w:rFonts w:ascii="Arial" w:hAnsi="Arial" w:cs="Arial"/>
          <w:i/>
          <w:iCs/>
          <w:sz w:val="24"/>
          <w:szCs w:val="24"/>
        </w:rPr>
        <w:t>13</w:t>
      </w:r>
      <w:r w:rsidRPr="00626615">
        <w:rPr>
          <w:rFonts w:ascii="Arial" w:hAnsi="Arial" w:cs="Arial"/>
          <w:sz w:val="24"/>
          <w:szCs w:val="24"/>
        </w:rPr>
        <w:t>(11), 6125.</w:t>
      </w:r>
    </w:p>
    <w:p w14:paraId="2E57F1AB"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Kondili, L. A., Gamkrelidze, I., Blach, S., Marcellusi, A., Galli, M., Petta, S., Puoti, M., Vella, S., Razavi, H., &amp; Craxi, A. (2020). Optimization of hepatitis C virus screening strategies by birth cohort in Italy. </w:t>
      </w:r>
      <w:r w:rsidRPr="00626615">
        <w:rPr>
          <w:rFonts w:ascii="Arial" w:hAnsi="Arial" w:cs="Arial"/>
          <w:i/>
          <w:iCs/>
          <w:sz w:val="24"/>
          <w:szCs w:val="24"/>
        </w:rPr>
        <w:t>Liver International</w:t>
      </w:r>
      <w:r w:rsidRPr="00626615">
        <w:rPr>
          <w:rFonts w:ascii="Arial" w:hAnsi="Arial" w:cs="Arial"/>
          <w:sz w:val="24"/>
          <w:szCs w:val="24"/>
        </w:rPr>
        <w:t xml:space="preserve">, </w:t>
      </w:r>
      <w:r w:rsidRPr="00626615">
        <w:rPr>
          <w:rFonts w:ascii="Arial" w:hAnsi="Arial" w:cs="Arial"/>
          <w:i/>
          <w:iCs/>
          <w:sz w:val="24"/>
          <w:szCs w:val="24"/>
        </w:rPr>
        <w:t>40</w:t>
      </w:r>
      <w:r w:rsidRPr="00626615">
        <w:rPr>
          <w:rFonts w:ascii="Arial" w:hAnsi="Arial" w:cs="Arial"/>
          <w:sz w:val="24"/>
          <w:szCs w:val="24"/>
        </w:rPr>
        <w:t>(7), 1545–1555.</w:t>
      </w:r>
    </w:p>
    <w:p w14:paraId="00BDA7ED"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Lelo, K., Monni, S., &amp; Tomassi, F. (2019). Socio-spatial inequalities and urban transformation. The case of Rome districts. </w:t>
      </w:r>
      <w:r w:rsidRPr="00626615">
        <w:rPr>
          <w:rFonts w:ascii="Arial" w:hAnsi="Arial" w:cs="Arial"/>
          <w:i/>
          <w:iCs/>
          <w:sz w:val="24"/>
          <w:szCs w:val="24"/>
        </w:rPr>
        <w:t>Socio-Economic Planning Sciences</w:t>
      </w:r>
      <w:r w:rsidRPr="00626615">
        <w:rPr>
          <w:rFonts w:ascii="Arial" w:hAnsi="Arial" w:cs="Arial"/>
          <w:sz w:val="24"/>
          <w:szCs w:val="24"/>
        </w:rPr>
        <w:t xml:space="preserve">, </w:t>
      </w:r>
      <w:r w:rsidRPr="00626615">
        <w:rPr>
          <w:rFonts w:ascii="Arial" w:hAnsi="Arial" w:cs="Arial"/>
          <w:i/>
          <w:iCs/>
          <w:sz w:val="24"/>
          <w:szCs w:val="24"/>
        </w:rPr>
        <w:t>68</w:t>
      </w:r>
      <w:r w:rsidRPr="00626615">
        <w:rPr>
          <w:rFonts w:ascii="Arial" w:hAnsi="Arial" w:cs="Arial"/>
          <w:sz w:val="24"/>
          <w:szCs w:val="24"/>
        </w:rPr>
        <w:t>, 100696.</w:t>
      </w:r>
    </w:p>
    <w:p w14:paraId="7F2D373B"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Manzoor, F., Wei, L., Asif, M., Haq, M. Z. ul, &amp; Rehman, H. ur. (2019). The Contribution of Sustainable Tourism to Economic Growth and Employment in Pakistan. </w:t>
      </w:r>
      <w:r w:rsidRPr="00626615">
        <w:rPr>
          <w:rFonts w:ascii="Arial" w:hAnsi="Arial" w:cs="Arial"/>
          <w:i/>
          <w:iCs/>
          <w:sz w:val="24"/>
          <w:szCs w:val="24"/>
        </w:rPr>
        <w:t>International Journal of Environmental Research and Public Health</w:t>
      </w:r>
      <w:r w:rsidRPr="00626615">
        <w:rPr>
          <w:rFonts w:ascii="Arial" w:hAnsi="Arial" w:cs="Arial"/>
          <w:sz w:val="24"/>
          <w:szCs w:val="24"/>
        </w:rPr>
        <w:t xml:space="preserve">, </w:t>
      </w:r>
      <w:r w:rsidRPr="00626615">
        <w:rPr>
          <w:rFonts w:ascii="Arial" w:hAnsi="Arial" w:cs="Arial"/>
          <w:i/>
          <w:iCs/>
          <w:sz w:val="24"/>
          <w:szCs w:val="24"/>
        </w:rPr>
        <w:t>16</w:t>
      </w:r>
      <w:r w:rsidRPr="00626615">
        <w:rPr>
          <w:rFonts w:ascii="Arial" w:hAnsi="Arial" w:cs="Arial"/>
          <w:sz w:val="24"/>
          <w:szCs w:val="24"/>
        </w:rPr>
        <w:t>(19), 3785. https://doi.org/10.3390/ijerph16193785</w:t>
      </w:r>
    </w:p>
    <w:p w14:paraId="00F9AB87"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Moreira Gregori, P. E., Roman, C., &amp; Martín, J. C. (2022). Residents’ perception of a mature and mass tourism destination: The determinant factors in Gran Canaria. </w:t>
      </w:r>
      <w:r w:rsidRPr="00626615">
        <w:rPr>
          <w:rFonts w:ascii="Arial" w:hAnsi="Arial" w:cs="Arial"/>
          <w:i/>
          <w:iCs/>
          <w:sz w:val="24"/>
          <w:szCs w:val="24"/>
        </w:rPr>
        <w:t>Tourism Economics</w:t>
      </w:r>
      <w:r w:rsidRPr="00626615">
        <w:rPr>
          <w:rFonts w:ascii="Arial" w:hAnsi="Arial" w:cs="Arial"/>
          <w:sz w:val="24"/>
          <w:szCs w:val="24"/>
        </w:rPr>
        <w:t xml:space="preserve">, </w:t>
      </w:r>
      <w:r w:rsidRPr="00626615">
        <w:rPr>
          <w:rFonts w:ascii="Arial" w:hAnsi="Arial" w:cs="Arial"/>
          <w:i/>
          <w:iCs/>
          <w:sz w:val="24"/>
          <w:szCs w:val="24"/>
        </w:rPr>
        <w:t>28</w:t>
      </w:r>
      <w:r w:rsidRPr="00626615">
        <w:rPr>
          <w:rFonts w:ascii="Arial" w:hAnsi="Arial" w:cs="Arial"/>
          <w:sz w:val="24"/>
          <w:szCs w:val="24"/>
        </w:rPr>
        <w:t>(2), 515–534.</w:t>
      </w:r>
    </w:p>
    <w:p w14:paraId="5B82B54B"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Scarpi, D., Mason, M., &amp; Raggiotto, F. (2019). To Rome with love: A moderated mediation model in Roman heritage consumption. </w:t>
      </w:r>
      <w:r w:rsidRPr="00626615">
        <w:rPr>
          <w:rFonts w:ascii="Arial" w:hAnsi="Arial" w:cs="Arial"/>
          <w:i/>
          <w:iCs/>
          <w:sz w:val="24"/>
          <w:szCs w:val="24"/>
        </w:rPr>
        <w:t>Tourism Management</w:t>
      </w:r>
      <w:r w:rsidRPr="00626615">
        <w:rPr>
          <w:rFonts w:ascii="Arial" w:hAnsi="Arial" w:cs="Arial"/>
          <w:sz w:val="24"/>
          <w:szCs w:val="24"/>
        </w:rPr>
        <w:t xml:space="preserve">, </w:t>
      </w:r>
      <w:r w:rsidRPr="00626615">
        <w:rPr>
          <w:rFonts w:ascii="Arial" w:hAnsi="Arial" w:cs="Arial"/>
          <w:i/>
          <w:iCs/>
          <w:sz w:val="24"/>
          <w:szCs w:val="24"/>
        </w:rPr>
        <w:t>71</w:t>
      </w:r>
      <w:r w:rsidRPr="00626615">
        <w:rPr>
          <w:rFonts w:ascii="Arial" w:hAnsi="Arial" w:cs="Arial"/>
          <w:sz w:val="24"/>
          <w:szCs w:val="24"/>
        </w:rPr>
        <w:t>, 389–401.</w:t>
      </w:r>
    </w:p>
    <w:p w14:paraId="0A634F26"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Schattenberg, J. M., Lazarus, J. V., Newsome, P. N., Serfaty, L., Aghemo, A., Augustin, S., Tsochatzis, E., de Ledinghen, V., Bugianesi, E., &amp; Romero</w:t>
      </w:r>
      <w:r w:rsidRPr="00626615">
        <w:rPr>
          <w:rFonts w:ascii="Cambria Math" w:hAnsi="Cambria Math" w:cs="Cambria Math"/>
          <w:sz w:val="24"/>
          <w:szCs w:val="24"/>
        </w:rPr>
        <w:t>‐</w:t>
      </w:r>
      <w:r w:rsidRPr="00626615">
        <w:rPr>
          <w:rFonts w:ascii="Arial" w:hAnsi="Arial" w:cs="Arial"/>
          <w:sz w:val="24"/>
          <w:szCs w:val="24"/>
        </w:rPr>
        <w:t>Gomez, M. (2021). Disease burden and economic impact of diagnosed non</w:t>
      </w:r>
      <w:r w:rsidRPr="00626615">
        <w:rPr>
          <w:rFonts w:ascii="Cambria Math" w:hAnsi="Cambria Math" w:cs="Cambria Math"/>
          <w:sz w:val="24"/>
          <w:szCs w:val="24"/>
        </w:rPr>
        <w:t>‐</w:t>
      </w:r>
      <w:r w:rsidRPr="00626615">
        <w:rPr>
          <w:rFonts w:ascii="Arial" w:hAnsi="Arial" w:cs="Arial"/>
          <w:sz w:val="24"/>
          <w:szCs w:val="24"/>
        </w:rPr>
        <w:t>alcoholic steatohepatitis in five European countries in 2018: A cost</w:t>
      </w:r>
      <w:r w:rsidRPr="00626615">
        <w:rPr>
          <w:rFonts w:ascii="Cambria Math" w:hAnsi="Cambria Math" w:cs="Cambria Math"/>
          <w:sz w:val="24"/>
          <w:szCs w:val="24"/>
        </w:rPr>
        <w:t>‐</w:t>
      </w:r>
      <w:r w:rsidRPr="00626615">
        <w:rPr>
          <w:rFonts w:ascii="Arial" w:hAnsi="Arial" w:cs="Arial"/>
          <w:sz w:val="24"/>
          <w:szCs w:val="24"/>
        </w:rPr>
        <w:t>of</w:t>
      </w:r>
      <w:r w:rsidRPr="00626615">
        <w:rPr>
          <w:rFonts w:ascii="Cambria Math" w:hAnsi="Cambria Math" w:cs="Cambria Math"/>
          <w:sz w:val="24"/>
          <w:szCs w:val="24"/>
        </w:rPr>
        <w:t>‐</w:t>
      </w:r>
      <w:r w:rsidRPr="00626615">
        <w:rPr>
          <w:rFonts w:ascii="Arial" w:hAnsi="Arial" w:cs="Arial"/>
          <w:sz w:val="24"/>
          <w:szCs w:val="24"/>
        </w:rPr>
        <w:t xml:space="preserve">illness analysis. </w:t>
      </w:r>
      <w:r w:rsidRPr="00626615">
        <w:rPr>
          <w:rFonts w:ascii="Arial" w:hAnsi="Arial" w:cs="Arial"/>
          <w:i/>
          <w:iCs/>
          <w:sz w:val="24"/>
          <w:szCs w:val="24"/>
        </w:rPr>
        <w:t>Liver International</w:t>
      </w:r>
      <w:r w:rsidRPr="00626615">
        <w:rPr>
          <w:rFonts w:ascii="Arial" w:hAnsi="Arial" w:cs="Arial"/>
          <w:sz w:val="24"/>
          <w:szCs w:val="24"/>
        </w:rPr>
        <w:t xml:space="preserve">, </w:t>
      </w:r>
      <w:r w:rsidRPr="00626615">
        <w:rPr>
          <w:rFonts w:ascii="Arial" w:hAnsi="Arial" w:cs="Arial"/>
          <w:i/>
          <w:iCs/>
          <w:sz w:val="24"/>
          <w:szCs w:val="24"/>
        </w:rPr>
        <w:t>41</w:t>
      </w:r>
      <w:r w:rsidRPr="00626615">
        <w:rPr>
          <w:rFonts w:ascii="Arial" w:hAnsi="Arial" w:cs="Arial"/>
          <w:sz w:val="24"/>
          <w:szCs w:val="24"/>
        </w:rPr>
        <w:t>(6), 1227–1242.</w:t>
      </w:r>
    </w:p>
    <w:p w14:paraId="2D81FDA0" w14:textId="77777777" w:rsidR="00626615" w:rsidRDefault="00DC45C0" w:rsidP="0062661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Serafini, S., Nigro, M., Gatta, V., &amp; Marcucci, E. (2018). Sustainable crowdshipping using public transport: A case study evaluation in Rome. </w:t>
      </w:r>
      <w:r w:rsidRPr="00626615">
        <w:rPr>
          <w:rFonts w:ascii="Arial" w:hAnsi="Arial" w:cs="Arial"/>
          <w:i/>
          <w:iCs/>
          <w:sz w:val="24"/>
          <w:szCs w:val="24"/>
        </w:rPr>
        <w:t>Transportation Research Procedia</w:t>
      </w:r>
      <w:r w:rsidRPr="00626615">
        <w:rPr>
          <w:rFonts w:ascii="Arial" w:hAnsi="Arial" w:cs="Arial"/>
          <w:sz w:val="24"/>
          <w:szCs w:val="24"/>
        </w:rPr>
        <w:t xml:space="preserve">, </w:t>
      </w:r>
      <w:r w:rsidRPr="00626615">
        <w:rPr>
          <w:rFonts w:ascii="Arial" w:hAnsi="Arial" w:cs="Arial"/>
          <w:i/>
          <w:iCs/>
          <w:sz w:val="24"/>
          <w:szCs w:val="24"/>
        </w:rPr>
        <w:t>30</w:t>
      </w:r>
      <w:r w:rsidRPr="00626615">
        <w:rPr>
          <w:rFonts w:ascii="Arial" w:hAnsi="Arial" w:cs="Arial"/>
          <w:sz w:val="24"/>
          <w:szCs w:val="24"/>
        </w:rPr>
        <w:t>, 101–110.</w:t>
      </w:r>
    </w:p>
    <w:p w14:paraId="5811BA4A" w14:textId="77777777" w:rsidR="00AD1735" w:rsidRDefault="00DC45C0" w:rsidP="00AD1735">
      <w:pPr>
        <w:pStyle w:val="Bibliography"/>
        <w:numPr>
          <w:ilvl w:val="0"/>
          <w:numId w:val="8"/>
        </w:numPr>
        <w:spacing w:line="360" w:lineRule="auto"/>
        <w:jc w:val="both"/>
        <w:rPr>
          <w:rFonts w:ascii="Arial" w:hAnsi="Arial" w:cs="Arial"/>
          <w:sz w:val="24"/>
          <w:szCs w:val="24"/>
        </w:rPr>
      </w:pPr>
      <w:r w:rsidRPr="00626615">
        <w:rPr>
          <w:rFonts w:ascii="Arial" w:hAnsi="Arial" w:cs="Arial"/>
          <w:sz w:val="24"/>
          <w:szCs w:val="24"/>
        </w:rPr>
        <w:t xml:space="preserve">Trunfio, M., Magnelli, A., Della Lucia, M., Verreschi, G., &amp; Campana, S. (2018). Augmented and virtual reality in cultural heritage: Enhancing the visitor experience and satisfaction at the </w:t>
      </w:r>
      <w:r w:rsidR="00AD1735" w:rsidRPr="00626615">
        <w:rPr>
          <w:rFonts w:ascii="Arial" w:hAnsi="Arial" w:cs="Arial"/>
          <w:sz w:val="24"/>
          <w:szCs w:val="24"/>
        </w:rPr>
        <w:t>Area Pacis Museum</w:t>
      </w:r>
      <w:r w:rsidRPr="00626615">
        <w:rPr>
          <w:rFonts w:ascii="Arial" w:hAnsi="Arial" w:cs="Arial"/>
          <w:sz w:val="24"/>
          <w:szCs w:val="24"/>
        </w:rPr>
        <w:t xml:space="preserve"> in Rome, Italy. </w:t>
      </w:r>
      <w:r w:rsidRPr="00626615">
        <w:rPr>
          <w:rFonts w:ascii="Arial" w:hAnsi="Arial" w:cs="Arial"/>
          <w:i/>
          <w:iCs/>
          <w:sz w:val="24"/>
          <w:szCs w:val="24"/>
        </w:rPr>
        <w:t>8th Advances in Hospitality and Tourism Marketing and Management (AHTMM) Conference</w:t>
      </w:r>
      <w:r w:rsidRPr="00626615">
        <w:rPr>
          <w:rFonts w:ascii="Arial" w:hAnsi="Arial" w:cs="Arial"/>
          <w:sz w:val="24"/>
          <w:szCs w:val="24"/>
        </w:rPr>
        <w:t>, 673.</w:t>
      </w:r>
    </w:p>
    <w:p w14:paraId="01D2A3FD" w14:textId="0535E82C" w:rsidR="00DC45C0" w:rsidRPr="00AD1735" w:rsidRDefault="00DC45C0" w:rsidP="00AD1735">
      <w:pPr>
        <w:pStyle w:val="Bibliography"/>
        <w:numPr>
          <w:ilvl w:val="0"/>
          <w:numId w:val="8"/>
        </w:numPr>
        <w:spacing w:line="360" w:lineRule="auto"/>
        <w:jc w:val="both"/>
        <w:rPr>
          <w:rFonts w:ascii="Arial" w:hAnsi="Arial" w:cs="Arial"/>
          <w:sz w:val="24"/>
          <w:szCs w:val="24"/>
        </w:rPr>
      </w:pPr>
      <w:r w:rsidRPr="00AD1735">
        <w:rPr>
          <w:rFonts w:ascii="Arial" w:hAnsi="Arial" w:cs="Arial"/>
          <w:sz w:val="24"/>
          <w:szCs w:val="24"/>
        </w:rPr>
        <w:lastRenderedPageBreak/>
        <w:t xml:space="preserve">Vergori, A. S., &amp; Arima, S. (2022). Transport modes and tourism seasonality in Italy: By air or by road? </w:t>
      </w:r>
      <w:r w:rsidRPr="00AD1735">
        <w:rPr>
          <w:rFonts w:ascii="Arial" w:hAnsi="Arial" w:cs="Arial"/>
          <w:i/>
          <w:iCs/>
          <w:sz w:val="24"/>
          <w:szCs w:val="24"/>
        </w:rPr>
        <w:t>Tourism Economics</w:t>
      </w:r>
      <w:r w:rsidRPr="00AD1735">
        <w:rPr>
          <w:rFonts w:ascii="Arial" w:hAnsi="Arial" w:cs="Arial"/>
          <w:sz w:val="24"/>
          <w:szCs w:val="24"/>
        </w:rPr>
        <w:t xml:space="preserve">, </w:t>
      </w:r>
      <w:r w:rsidRPr="00AD1735">
        <w:rPr>
          <w:rFonts w:ascii="Arial" w:hAnsi="Arial" w:cs="Arial"/>
          <w:i/>
          <w:iCs/>
          <w:sz w:val="24"/>
          <w:szCs w:val="24"/>
        </w:rPr>
        <w:t>28</w:t>
      </w:r>
      <w:r w:rsidRPr="00AD1735">
        <w:rPr>
          <w:rFonts w:ascii="Arial" w:hAnsi="Arial" w:cs="Arial"/>
          <w:sz w:val="24"/>
          <w:szCs w:val="24"/>
        </w:rPr>
        <w:t>(3), 583–598.</w:t>
      </w:r>
    </w:p>
    <w:p w14:paraId="64AAD8DB" w14:textId="5C3599B4" w:rsidR="00FE2D9D" w:rsidRPr="00765B8C" w:rsidRDefault="00FE2D9D" w:rsidP="00765B8C">
      <w:pPr>
        <w:spacing w:after="0" w:line="360" w:lineRule="auto"/>
        <w:jc w:val="both"/>
        <w:rPr>
          <w:rFonts w:ascii="Arial" w:hAnsi="Arial" w:cs="Arial"/>
          <w:sz w:val="24"/>
          <w:szCs w:val="24"/>
        </w:rPr>
      </w:pPr>
      <w:r w:rsidRPr="00765B8C">
        <w:rPr>
          <w:rFonts w:ascii="Arial" w:hAnsi="Arial" w:cs="Arial"/>
          <w:sz w:val="24"/>
          <w:szCs w:val="24"/>
        </w:rPr>
        <w:fldChar w:fldCharType="end"/>
      </w:r>
    </w:p>
    <w:p w14:paraId="094E2BA5" w14:textId="77777777" w:rsidR="00FE2D9D" w:rsidRPr="00765B8C" w:rsidRDefault="00FE2D9D" w:rsidP="00765B8C">
      <w:pPr>
        <w:spacing w:after="0" w:line="360" w:lineRule="auto"/>
        <w:jc w:val="both"/>
        <w:rPr>
          <w:rFonts w:ascii="Arial" w:hAnsi="Arial" w:cs="Arial"/>
          <w:sz w:val="24"/>
          <w:szCs w:val="24"/>
        </w:rPr>
      </w:pPr>
    </w:p>
    <w:p w14:paraId="16ED0381" w14:textId="77777777" w:rsidR="00FE2D9D" w:rsidRPr="00765B8C" w:rsidRDefault="00FE2D9D" w:rsidP="00765B8C">
      <w:pPr>
        <w:spacing w:after="0" w:line="360" w:lineRule="auto"/>
        <w:jc w:val="both"/>
        <w:rPr>
          <w:rFonts w:ascii="Arial" w:hAnsi="Arial" w:cs="Arial"/>
          <w:sz w:val="24"/>
          <w:szCs w:val="24"/>
        </w:rPr>
      </w:pPr>
    </w:p>
    <w:p w14:paraId="159D0FBC" w14:textId="77777777" w:rsidR="00FE2D9D" w:rsidRPr="00765B8C" w:rsidRDefault="00FE2D9D" w:rsidP="00765B8C">
      <w:pPr>
        <w:spacing w:line="360" w:lineRule="auto"/>
        <w:jc w:val="both"/>
        <w:rPr>
          <w:rFonts w:ascii="Arial" w:hAnsi="Arial" w:cs="Arial"/>
          <w:sz w:val="24"/>
          <w:szCs w:val="24"/>
        </w:rPr>
      </w:pPr>
    </w:p>
    <w:sectPr w:rsidR="00FE2D9D" w:rsidRPr="00765B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BECC0" w14:textId="77777777" w:rsidR="00CD5621" w:rsidRDefault="00CD5621" w:rsidP="008340F4">
      <w:pPr>
        <w:spacing w:after="0" w:line="240" w:lineRule="auto"/>
      </w:pPr>
      <w:r>
        <w:separator/>
      </w:r>
    </w:p>
  </w:endnote>
  <w:endnote w:type="continuationSeparator" w:id="0">
    <w:p w14:paraId="78577633" w14:textId="77777777" w:rsidR="00CD5621" w:rsidRDefault="00CD5621" w:rsidP="00834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742558927"/>
      <w:docPartObj>
        <w:docPartGallery w:val="Page Numbers (Bottom of Page)"/>
        <w:docPartUnique/>
      </w:docPartObj>
    </w:sdtPr>
    <w:sdtEndPr>
      <w:rPr>
        <w:noProof/>
      </w:rPr>
    </w:sdtEndPr>
    <w:sdtContent>
      <w:p w14:paraId="6616BFDF" w14:textId="08FF7AAA" w:rsidR="00457F93" w:rsidRDefault="00457F93">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53620E70" w14:textId="77777777" w:rsidR="00FA5A41" w:rsidRDefault="00FA5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BCB03" w14:textId="77777777" w:rsidR="00CD5621" w:rsidRDefault="00CD5621" w:rsidP="008340F4">
      <w:pPr>
        <w:spacing w:after="0" w:line="240" w:lineRule="auto"/>
      </w:pPr>
      <w:r>
        <w:separator/>
      </w:r>
    </w:p>
  </w:footnote>
  <w:footnote w:type="continuationSeparator" w:id="0">
    <w:p w14:paraId="24FB9530" w14:textId="77777777" w:rsidR="00CD5621" w:rsidRDefault="00CD5621" w:rsidP="00834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A014A"/>
    <w:multiLevelType w:val="hybridMultilevel"/>
    <w:tmpl w:val="6CB61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6136F6"/>
    <w:multiLevelType w:val="hybridMultilevel"/>
    <w:tmpl w:val="5142E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6350B3"/>
    <w:multiLevelType w:val="hybridMultilevel"/>
    <w:tmpl w:val="F9EEA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445B9E"/>
    <w:multiLevelType w:val="hybridMultilevel"/>
    <w:tmpl w:val="2FB0F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2374E0"/>
    <w:multiLevelType w:val="hybridMultilevel"/>
    <w:tmpl w:val="13B8F5BC"/>
    <w:lvl w:ilvl="0" w:tplc="602840D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1763ED"/>
    <w:multiLevelType w:val="hybridMultilevel"/>
    <w:tmpl w:val="AA5612EA"/>
    <w:lvl w:ilvl="0" w:tplc="56D0F788">
      <w:start w:val="1"/>
      <w:numFmt w:val="decimal"/>
      <w:lvlText w:val="%1."/>
      <w:lvlJc w:val="left"/>
      <w:pPr>
        <w:ind w:left="1080" w:hanging="360"/>
      </w:pPr>
    </w:lvl>
    <w:lvl w:ilvl="1" w:tplc="A5EAA8AA" w:tentative="1">
      <w:start w:val="1"/>
      <w:numFmt w:val="lowerLetter"/>
      <w:lvlText w:val="%2."/>
      <w:lvlJc w:val="left"/>
      <w:pPr>
        <w:ind w:left="1800" w:hanging="360"/>
      </w:pPr>
    </w:lvl>
    <w:lvl w:ilvl="2" w:tplc="03124CD8" w:tentative="1">
      <w:start w:val="1"/>
      <w:numFmt w:val="lowerRoman"/>
      <w:lvlText w:val="%3."/>
      <w:lvlJc w:val="right"/>
      <w:pPr>
        <w:ind w:left="2520" w:hanging="180"/>
      </w:pPr>
    </w:lvl>
    <w:lvl w:ilvl="3" w:tplc="71542F90" w:tentative="1">
      <w:start w:val="1"/>
      <w:numFmt w:val="decimal"/>
      <w:lvlText w:val="%4."/>
      <w:lvlJc w:val="left"/>
      <w:pPr>
        <w:ind w:left="3240" w:hanging="360"/>
      </w:pPr>
    </w:lvl>
    <w:lvl w:ilvl="4" w:tplc="1CA43540" w:tentative="1">
      <w:start w:val="1"/>
      <w:numFmt w:val="lowerLetter"/>
      <w:lvlText w:val="%5."/>
      <w:lvlJc w:val="left"/>
      <w:pPr>
        <w:ind w:left="3960" w:hanging="360"/>
      </w:pPr>
    </w:lvl>
    <w:lvl w:ilvl="5" w:tplc="4DD8DB18" w:tentative="1">
      <w:start w:val="1"/>
      <w:numFmt w:val="lowerRoman"/>
      <w:lvlText w:val="%6."/>
      <w:lvlJc w:val="right"/>
      <w:pPr>
        <w:ind w:left="4680" w:hanging="180"/>
      </w:pPr>
    </w:lvl>
    <w:lvl w:ilvl="6" w:tplc="D7047752" w:tentative="1">
      <w:start w:val="1"/>
      <w:numFmt w:val="decimal"/>
      <w:lvlText w:val="%7."/>
      <w:lvlJc w:val="left"/>
      <w:pPr>
        <w:ind w:left="5400" w:hanging="360"/>
      </w:pPr>
    </w:lvl>
    <w:lvl w:ilvl="7" w:tplc="F11454EE" w:tentative="1">
      <w:start w:val="1"/>
      <w:numFmt w:val="lowerLetter"/>
      <w:lvlText w:val="%8."/>
      <w:lvlJc w:val="left"/>
      <w:pPr>
        <w:ind w:left="6120" w:hanging="360"/>
      </w:pPr>
    </w:lvl>
    <w:lvl w:ilvl="8" w:tplc="A2E0FACE" w:tentative="1">
      <w:start w:val="1"/>
      <w:numFmt w:val="lowerRoman"/>
      <w:lvlText w:val="%9."/>
      <w:lvlJc w:val="right"/>
      <w:pPr>
        <w:ind w:left="6840" w:hanging="180"/>
      </w:pPr>
    </w:lvl>
  </w:abstractNum>
  <w:abstractNum w:abstractNumId="6" w15:restartNumberingAfterBreak="0">
    <w:nsid w:val="5187762F"/>
    <w:multiLevelType w:val="multilevel"/>
    <w:tmpl w:val="49C6AB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80A1205"/>
    <w:multiLevelType w:val="hybridMultilevel"/>
    <w:tmpl w:val="673CC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0402598">
    <w:abstractNumId w:val="5"/>
  </w:num>
  <w:num w:numId="2" w16cid:durableId="297027809">
    <w:abstractNumId w:val="4"/>
  </w:num>
  <w:num w:numId="3" w16cid:durableId="867915816">
    <w:abstractNumId w:val="6"/>
  </w:num>
  <w:num w:numId="4" w16cid:durableId="343409811">
    <w:abstractNumId w:val="7"/>
  </w:num>
  <w:num w:numId="5" w16cid:durableId="953437149">
    <w:abstractNumId w:val="2"/>
  </w:num>
  <w:num w:numId="6" w16cid:durableId="1464690050">
    <w:abstractNumId w:val="0"/>
  </w:num>
  <w:num w:numId="7" w16cid:durableId="994800197">
    <w:abstractNumId w:val="1"/>
  </w:num>
  <w:num w:numId="8" w16cid:durableId="4795401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338"/>
    <w:rsid w:val="00021E90"/>
    <w:rsid w:val="00063732"/>
    <w:rsid w:val="00077CFD"/>
    <w:rsid w:val="000C2AC5"/>
    <w:rsid w:val="000D533D"/>
    <w:rsid w:val="000D79DA"/>
    <w:rsid w:val="000E0267"/>
    <w:rsid w:val="00122B36"/>
    <w:rsid w:val="00133836"/>
    <w:rsid w:val="0013600C"/>
    <w:rsid w:val="00144DCF"/>
    <w:rsid w:val="001A7879"/>
    <w:rsid w:val="001B4032"/>
    <w:rsid w:val="001C4637"/>
    <w:rsid w:val="001D1DA1"/>
    <w:rsid w:val="00217338"/>
    <w:rsid w:val="0022067B"/>
    <w:rsid w:val="002508DB"/>
    <w:rsid w:val="00257C2A"/>
    <w:rsid w:val="002B0AA4"/>
    <w:rsid w:val="002C587E"/>
    <w:rsid w:val="0033155B"/>
    <w:rsid w:val="0033406E"/>
    <w:rsid w:val="003420CB"/>
    <w:rsid w:val="00353822"/>
    <w:rsid w:val="003852C6"/>
    <w:rsid w:val="0041558B"/>
    <w:rsid w:val="004426FF"/>
    <w:rsid w:val="004546D6"/>
    <w:rsid w:val="00454956"/>
    <w:rsid w:val="00457F93"/>
    <w:rsid w:val="00467EC0"/>
    <w:rsid w:val="004A6E38"/>
    <w:rsid w:val="004E70E8"/>
    <w:rsid w:val="004F6333"/>
    <w:rsid w:val="00593759"/>
    <w:rsid w:val="005C1BA5"/>
    <w:rsid w:val="005E1866"/>
    <w:rsid w:val="005E4842"/>
    <w:rsid w:val="005F4F36"/>
    <w:rsid w:val="00605B2D"/>
    <w:rsid w:val="00612827"/>
    <w:rsid w:val="00615DD0"/>
    <w:rsid w:val="00626615"/>
    <w:rsid w:val="00664263"/>
    <w:rsid w:val="00683C03"/>
    <w:rsid w:val="006C48CE"/>
    <w:rsid w:val="006D349B"/>
    <w:rsid w:val="007052A0"/>
    <w:rsid w:val="00722736"/>
    <w:rsid w:val="00765B8C"/>
    <w:rsid w:val="007A0EDF"/>
    <w:rsid w:val="00803E19"/>
    <w:rsid w:val="008340F4"/>
    <w:rsid w:val="00875C16"/>
    <w:rsid w:val="008A5A4F"/>
    <w:rsid w:val="008B244F"/>
    <w:rsid w:val="008C0391"/>
    <w:rsid w:val="008C6AAE"/>
    <w:rsid w:val="008D4F58"/>
    <w:rsid w:val="00926DB8"/>
    <w:rsid w:val="00942EE3"/>
    <w:rsid w:val="0097495C"/>
    <w:rsid w:val="009928CB"/>
    <w:rsid w:val="009B5044"/>
    <w:rsid w:val="009C12DD"/>
    <w:rsid w:val="009F217B"/>
    <w:rsid w:val="00A157A4"/>
    <w:rsid w:val="00AD1735"/>
    <w:rsid w:val="00AE6632"/>
    <w:rsid w:val="00AF34B5"/>
    <w:rsid w:val="00B72C93"/>
    <w:rsid w:val="00B96405"/>
    <w:rsid w:val="00BD3E14"/>
    <w:rsid w:val="00BE1BE6"/>
    <w:rsid w:val="00BE741C"/>
    <w:rsid w:val="00C03515"/>
    <w:rsid w:val="00C0709F"/>
    <w:rsid w:val="00C90F64"/>
    <w:rsid w:val="00C916C1"/>
    <w:rsid w:val="00CD4D45"/>
    <w:rsid w:val="00CD5621"/>
    <w:rsid w:val="00D16EFE"/>
    <w:rsid w:val="00D40C11"/>
    <w:rsid w:val="00D46A93"/>
    <w:rsid w:val="00D964ED"/>
    <w:rsid w:val="00DB7306"/>
    <w:rsid w:val="00DC45C0"/>
    <w:rsid w:val="00E36B88"/>
    <w:rsid w:val="00EB56C6"/>
    <w:rsid w:val="00ED7085"/>
    <w:rsid w:val="00F21CDD"/>
    <w:rsid w:val="00F46853"/>
    <w:rsid w:val="00FA5A41"/>
    <w:rsid w:val="00FD44C1"/>
    <w:rsid w:val="00FE2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F939C"/>
  <w15:chartTrackingRefBased/>
  <w15:docId w15:val="{72C0CE24-912C-49D3-A7BB-8179F44E3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F36"/>
  </w:style>
  <w:style w:type="paragraph" w:styleId="Heading1">
    <w:name w:val="heading 1"/>
    <w:basedOn w:val="Normal"/>
    <w:next w:val="Normal"/>
    <w:link w:val="Heading1Char"/>
    <w:uiPriority w:val="9"/>
    <w:qFormat/>
    <w:rsid w:val="00942E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EE3"/>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42E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2EE3"/>
    <w:rPr>
      <w:rFonts w:eastAsiaTheme="minorEastAsia"/>
      <w:lang w:val="en-US"/>
    </w:rPr>
  </w:style>
  <w:style w:type="paragraph" w:styleId="Header">
    <w:name w:val="header"/>
    <w:basedOn w:val="Normal"/>
    <w:link w:val="HeaderChar"/>
    <w:uiPriority w:val="99"/>
    <w:unhideWhenUsed/>
    <w:rsid w:val="00834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0F4"/>
  </w:style>
  <w:style w:type="paragraph" w:styleId="Footer">
    <w:name w:val="footer"/>
    <w:basedOn w:val="Normal"/>
    <w:link w:val="FooterChar"/>
    <w:uiPriority w:val="99"/>
    <w:unhideWhenUsed/>
    <w:rsid w:val="00834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0F4"/>
  </w:style>
  <w:style w:type="paragraph" w:styleId="ListParagraph">
    <w:name w:val="List Paragraph"/>
    <w:basedOn w:val="Normal"/>
    <w:uiPriority w:val="34"/>
    <w:qFormat/>
    <w:rsid w:val="005F4F36"/>
    <w:pPr>
      <w:spacing w:after="0" w:line="240" w:lineRule="auto"/>
      <w:ind w:left="720"/>
      <w:contextualSpacing/>
    </w:pPr>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5F4F36"/>
    <w:pPr>
      <w:spacing w:after="0" w:line="480" w:lineRule="auto"/>
      <w:ind w:left="720" w:hanging="720"/>
    </w:pPr>
  </w:style>
  <w:style w:type="character" w:styleId="CommentReference">
    <w:name w:val="annotation reference"/>
    <w:basedOn w:val="DefaultParagraphFont"/>
    <w:uiPriority w:val="99"/>
    <w:semiHidden/>
    <w:unhideWhenUsed/>
    <w:rsid w:val="000D533D"/>
    <w:rPr>
      <w:sz w:val="16"/>
      <w:szCs w:val="16"/>
    </w:rPr>
  </w:style>
  <w:style w:type="paragraph" w:styleId="CommentText">
    <w:name w:val="annotation text"/>
    <w:basedOn w:val="Normal"/>
    <w:link w:val="CommentTextChar"/>
    <w:uiPriority w:val="99"/>
    <w:semiHidden/>
    <w:unhideWhenUsed/>
    <w:rsid w:val="000D533D"/>
    <w:pPr>
      <w:spacing w:line="240" w:lineRule="auto"/>
    </w:pPr>
    <w:rPr>
      <w:sz w:val="20"/>
      <w:szCs w:val="20"/>
    </w:rPr>
  </w:style>
  <w:style w:type="character" w:customStyle="1" w:styleId="CommentTextChar">
    <w:name w:val="Comment Text Char"/>
    <w:basedOn w:val="DefaultParagraphFont"/>
    <w:link w:val="CommentText"/>
    <w:uiPriority w:val="99"/>
    <w:semiHidden/>
    <w:rsid w:val="000D533D"/>
    <w:rPr>
      <w:sz w:val="20"/>
      <w:szCs w:val="20"/>
    </w:rPr>
  </w:style>
  <w:style w:type="paragraph" w:styleId="CommentSubject">
    <w:name w:val="annotation subject"/>
    <w:basedOn w:val="CommentText"/>
    <w:next w:val="CommentText"/>
    <w:link w:val="CommentSubjectChar"/>
    <w:uiPriority w:val="99"/>
    <w:semiHidden/>
    <w:unhideWhenUsed/>
    <w:rsid w:val="000D533D"/>
    <w:rPr>
      <w:b/>
      <w:bCs/>
    </w:rPr>
  </w:style>
  <w:style w:type="character" w:customStyle="1" w:styleId="CommentSubjectChar">
    <w:name w:val="Comment Subject Char"/>
    <w:basedOn w:val="CommentTextChar"/>
    <w:link w:val="CommentSubject"/>
    <w:uiPriority w:val="99"/>
    <w:semiHidden/>
    <w:rsid w:val="000D53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14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2022-12-08T00:00:00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6111</Words>
  <Characters>34833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dc:creator>
  <cp:keywords/>
  <dc:description/>
  <cp:lastModifiedBy>Madalina</cp:lastModifiedBy>
  <cp:revision>38</cp:revision>
  <dcterms:created xsi:type="dcterms:W3CDTF">2022-12-06T19:36:00Z</dcterms:created>
  <dcterms:modified xsi:type="dcterms:W3CDTF">2022-12-07T17:09:00Z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zotero-version="6.0.8"&gt;&lt;session id="FhRlsLPI"/&gt;&lt;style id="http://www.zotero.org/styles/apa" locale="en-GB" hasBibliography="1" bibliographyStyleHasBeenSet="1"/&gt;&lt;prefs&gt;&lt;pref name="fieldType" value="Field"/&gt;&lt;/prefs&gt;&lt;/data&gt;</vt:lpwstr>
  </property>
</Properties>
</file>