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1056303998"/>
        <w:docPartObj>
          <w:docPartGallery w:val="Cover Pages"/>
          <w:docPartUnique/>
        </w:docPartObj>
      </w:sdtPr>
      <w:sdtEndPr>
        <w:rPr>
          <w:b/>
          <w:bCs/>
          <w:lang w:val="en-US"/>
        </w:rPr>
      </w:sdtEndPr>
      <w:sdtContent>
        <w:p w14:paraId="2A3C66DB" w14:textId="1916A77E" w:rsidR="00A45223" w:rsidRDefault="00FE47B5">
          <w:r>
            <w:rPr>
              <w:b/>
              <w:bCs/>
              <w:noProof/>
              <w:lang w:val="en-US"/>
            </w:rPr>
            <w:drawing>
              <wp:inline distT="0" distB="0" distL="0" distR="0" wp14:anchorId="15244353" wp14:editId="51C85E1B">
                <wp:extent cx="3832413" cy="1532965"/>
                <wp:effectExtent l="0" t="0" r="3175" b="0"/>
                <wp:docPr id="2" name="Picture 2"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with medium confidence"/>
                        <pic:cNvPicPr/>
                      </pic:nvPicPr>
                      <pic:blipFill>
                        <a:blip r:embed="rId9">
                          <a:extLst>
                            <a:ext uri="{28A0092B-C50C-407E-A947-70E740481C1C}">
                              <a14:useLocalDpi xmlns:a14="http://schemas.microsoft.com/office/drawing/2010/main" val="0"/>
                            </a:ext>
                          </a:extLst>
                        </a:blip>
                        <a:stretch>
                          <a:fillRect/>
                        </a:stretch>
                      </pic:blipFill>
                      <pic:spPr>
                        <a:xfrm>
                          <a:off x="0" y="0"/>
                          <a:ext cx="3836811" cy="1534724"/>
                        </a:xfrm>
                        <a:prstGeom prst="rect">
                          <a:avLst/>
                        </a:prstGeom>
                      </pic:spPr>
                    </pic:pic>
                  </a:graphicData>
                </a:graphic>
              </wp:inline>
            </w:drawing>
          </w:r>
          <w:r w:rsidR="00A45223">
            <w:rPr>
              <w:noProof/>
            </w:rPr>
            <mc:AlternateContent>
              <mc:Choice Requires="wps">
                <w:drawing>
                  <wp:anchor distT="0" distB="0" distL="114300" distR="114300" simplePos="0" relativeHeight="251660288" behindDoc="0" locked="0" layoutInCell="1" allowOverlap="1" wp14:anchorId="3CB82751" wp14:editId="5DA253F4">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737D7C59" w14:textId="6EA1739C" w:rsidR="00A45223" w:rsidRDefault="00A45223">
                                    <w:pPr>
                                      <w:pStyle w:val="NoSpacing"/>
                                      <w:jc w:val="right"/>
                                      <w:rPr>
                                        <w:color w:val="595959" w:themeColor="text1" w:themeTint="A6"/>
                                        <w:sz w:val="28"/>
                                        <w:szCs w:val="28"/>
                                      </w:rPr>
                                    </w:pPr>
                                    <w:r>
                                      <w:rPr>
                                        <w:color w:val="595959" w:themeColor="text1" w:themeTint="A6"/>
                                        <w:sz w:val="28"/>
                                        <w:szCs w:val="28"/>
                                      </w:rPr>
                                      <w:t>Jessica Dando</w:t>
                                    </w:r>
                                  </w:p>
                                </w:sdtContent>
                              </w:sdt>
                              <w:p w14:paraId="301847C9" w14:textId="438BF884" w:rsidR="00A45223" w:rsidRDefault="00A45223">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FE47B5">
                                      <w:rPr>
                                        <w:color w:val="595959" w:themeColor="text1" w:themeTint="A6"/>
                                        <w:sz w:val="18"/>
                                        <w:szCs w:val="18"/>
                                      </w:rPr>
                                      <w:t>180484@student.uwtsd.ac.uk</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3CB82751"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&#13;&#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737D7C59" w14:textId="6EA1739C" w:rsidR="00A45223" w:rsidRDefault="00A45223">
                              <w:pPr>
                                <w:pStyle w:val="NoSpacing"/>
                                <w:jc w:val="right"/>
                                <w:rPr>
                                  <w:color w:val="595959" w:themeColor="text1" w:themeTint="A6"/>
                                  <w:sz w:val="28"/>
                                  <w:szCs w:val="28"/>
                                </w:rPr>
                              </w:pPr>
                              <w:r>
                                <w:rPr>
                                  <w:color w:val="595959" w:themeColor="text1" w:themeTint="A6"/>
                                  <w:sz w:val="28"/>
                                  <w:szCs w:val="28"/>
                                </w:rPr>
                                <w:t>Jessica Dando</w:t>
                              </w:r>
                            </w:p>
                          </w:sdtContent>
                        </w:sdt>
                        <w:p w14:paraId="301847C9" w14:textId="438BF884" w:rsidR="00A45223" w:rsidRDefault="00A45223">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FE47B5">
                                <w:rPr>
                                  <w:color w:val="595959" w:themeColor="text1" w:themeTint="A6"/>
                                  <w:sz w:val="18"/>
                                  <w:szCs w:val="18"/>
                                </w:rPr>
                                <w:t>180484@student.uwtsd.ac.uk</w:t>
                              </w:r>
                            </w:sdtContent>
                          </w:sdt>
                        </w:p>
                      </w:txbxContent>
                    </v:textbox>
                    <w10:wrap type="square" anchorx="page" anchory="page"/>
                  </v:shape>
                </w:pict>
              </mc:Fallback>
            </mc:AlternateContent>
          </w:r>
        </w:p>
        <w:p w14:paraId="70F87EB9" w14:textId="77777777" w:rsidR="006E4201" w:rsidRDefault="006E4201" w:rsidP="006E4201">
          <w:pPr>
            <w:rPr>
              <w:rFonts w:ascii="Times New Roman" w:hAnsi="Times New Roman" w:cs="Times New Roman"/>
              <w:b/>
            </w:rPr>
          </w:pPr>
        </w:p>
        <w:p w14:paraId="2B74095E" w14:textId="71A40742" w:rsidR="00A45223" w:rsidRDefault="00FE47B5">
          <w:pPr>
            <w:rPr>
              <w:b/>
              <w:bCs/>
              <w:lang w:val="en-US"/>
            </w:rPr>
          </w:pPr>
          <w:r>
            <w:rPr>
              <w:noProof/>
            </w:rPr>
            <mc:AlternateContent>
              <mc:Choice Requires="wps">
                <w:drawing>
                  <wp:anchor distT="0" distB="0" distL="114300" distR="114300" simplePos="0" relativeHeight="251659264" behindDoc="0" locked="0" layoutInCell="1" allowOverlap="1" wp14:anchorId="4E04FB61" wp14:editId="1E1901B2">
                    <wp:simplePos x="0" y="0"/>
                    <wp:positionH relativeFrom="page">
                      <wp:posOffset>-6104815</wp:posOffset>
                    </wp:positionH>
                    <wp:positionV relativeFrom="page">
                      <wp:posOffset>3199840</wp:posOffset>
                    </wp:positionV>
                    <wp:extent cx="18681540" cy="3732642"/>
                    <wp:effectExtent l="0" t="0" r="0" b="1270"/>
                    <wp:wrapSquare wrapText="bothSides"/>
                    <wp:docPr id="154" name="Text Box 154"/>
                    <wp:cNvGraphicFramePr/>
                    <a:graphic xmlns:a="http://schemas.openxmlformats.org/drawingml/2006/main">
                      <a:graphicData uri="http://schemas.microsoft.com/office/word/2010/wordprocessingShape">
                        <wps:wsp>
                          <wps:cNvSpPr txBox="1"/>
                          <wps:spPr>
                            <a:xfrm>
                              <a:off x="0" y="0"/>
                              <a:ext cx="18681540" cy="373264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51041FB" w14:textId="3B23FC0F" w:rsidR="00A45223" w:rsidRPr="00FE47B5" w:rsidRDefault="00A45223" w:rsidP="00B543F8">
                                <w:pPr>
                                  <w:jc w:val="center"/>
                                  <w:rPr>
                                    <w:color w:val="000000" w:themeColor="text1"/>
                                    <w:sz w:val="72"/>
                                    <w:szCs w:val="72"/>
                                  </w:rPr>
                                </w:pPr>
                                <w:sdt>
                                  <w:sdtPr>
                                    <w:rPr>
                                      <w:caps/>
                                      <w:color w:val="000000" w:themeColor="text1"/>
                                      <w:sz w:val="72"/>
                                      <w:szCs w:val="72"/>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B543F8" w:rsidRPr="00FE47B5">
                                      <w:rPr>
                                        <w:caps/>
                                        <w:color w:val="000000" w:themeColor="text1"/>
                                        <w:sz w:val="72"/>
                                        <w:szCs w:val="72"/>
                                      </w:rPr>
                                      <w:t>Jessica dando</w:t>
                                    </w:r>
                                    <w:r w:rsidR="00B543F8" w:rsidRPr="00FE47B5">
                                      <w:rPr>
                                        <w:caps/>
                                        <w:color w:val="000000" w:themeColor="text1"/>
                                        <w:sz w:val="72"/>
                                        <w:szCs w:val="72"/>
                                      </w:rPr>
                                      <w:br/>
                                    </w:r>
                                    <w:r w:rsidR="0073776D" w:rsidRPr="00FE47B5">
                                      <w:rPr>
                                        <w:caps/>
                                        <w:color w:val="000000" w:themeColor="text1"/>
                                        <w:sz w:val="72"/>
                                        <w:szCs w:val="72"/>
                                      </w:rPr>
                                      <w:t>Assignment On</w:t>
                                    </w:r>
                                    <w:r w:rsidR="000468C1" w:rsidRPr="00FE47B5">
                                      <w:rPr>
                                        <w:caps/>
                                        <w:color w:val="000000" w:themeColor="text1"/>
                                        <w:sz w:val="72"/>
                                        <w:szCs w:val="72"/>
                                      </w:rPr>
                                      <w:t>e</w:t>
                                    </w:r>
                                    <w:r w:rsidR="0073776D" w:rsidRPr="00FE47B5">
                                      <w:rPr>
                                        <w:color w:val="000000" w:themeColor="text1"/>
                                        <w:sz w:val="72"/>
                                        <w:szCs w:val="72"/>
                                      </w:rPr>
                                      <w:br/>
                                    </w:r>
                                    <w:r w:rsidR="00B543F8" w:rsidRPr="00FE47B5">
                                      <w:rPr>
                                        <w:color w:val="000000" w:themeColor="text1"/>
                                        <w:sz w:val="72"/>
                                        <w:szCs w:val="72"/>
                                      </w:rPr>
                                      <w:t>Corporate Social Responsibility</w:t>
                                    </w:r>
                                    <w:r w:rsidR="000468C1" w:rsidRPr="00FE47B5">
                                      <w:rPr>
                                        <w:color w:val="000000" w:themeColor="text1"/>
                                        <w:sz w:val="72"/>
                                        <w:szCs w:val="72"/>
                                      </w:rPr>
                                      <w:br/>
                                      <w:t>Voluntary or Coerced</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14:paraId="7BBFFE97" w14:textId="3B88AB01" w:rsidR="00A45223" w:rsidRDefault="000468C1" w:rsidP="00B543F8">
                                    <w:pPr>
                                      <w:jc w:val="center"/>
                                      <w:rPr>
                                        <w:smallCaps/>
                                        <w:color w:val="404040" w:themeColor="text1" w:themeTint="BF"/>
                                        <w:sz w:val="36"/>
                                        <w:szCs w:val="36"/>
                                      </w:rPr>
                                    </w:pPr>
                                    <w:r>
                                      <w:rPr>
                                        <w:color w:val="404040" w:themeColor="text1" w:themeTint="BF"/>
                                        <w:sz w:val="36"/>
                                        <w:szCs w:val="36"/>
                                      </w:rPr>
                                      <w:t xml:space="preserve">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4E04FB61" id="Text Box 154" o:spid="_x0000_s1027" type="#_x0000_t202" style="position:absolute;margin-left:-480.7pt;margin-top:251.95pt;width:1471pt;height:293.9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" filled="f" stroked="f" strokeweight=".5pt">
                    <v:textbox inset="126pt,0,54pt,0">
                      <w:txbxContent>
                        <w:p w14:paraId="251041FB" w14:textId="3B23FC0F" w:rsidR="00A45223" w:rsidRPr="00FE47B5" w:rsidRDefault="00A45223" w:rsidP="00B543F8">
                          <w:pPr>
                            <w:jc w:val="center"/>
                            <w:rPr>
                              <w:color w:val="000000" w:themeColor="text1"/>
                              <w:sz w:val="72"/>
                              <w:szCs w:val="72"/>
                            </w:rPr>
                          </w:pPr>
                          <w:sdt>
                            <w:sdtPr>
                              <w:rPr>
                                <w:caps/>
                                <w:color w:val="000000" w:themeColor="text1"/>
                                <w:sz w:val="72"/>
                                <w:szCs w:val="72"/>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B543F8" w:rsidRPr="00FE47B5">
                                <w:rPr>
                                  <w:caps/>
                                  <w:color w:val="000000" w:themeColor="text1"/>
                                  <w:sz w:val="72"/>
                                  <w:szCs w:val="72"/>
                                </w:rPr>
                                <w:t>Jessica dando</w:t>
                              </w:r>
                              <w:r w:rsidR="00B543F8" w:rsidRPr="00FE47B5">
                                <w:rPr>
                                  <w:caps/>
                                  <w:color w:val="000000" w:themeColor="text1"/>
                                  <w:sz w:val="72"/>
                                  <w:szCs w:val="72"/>
                                </w:rPr>
                                <w:br/>
                              </w:r>
                              <w:r w:rsidR="0073776D" w:rsidRPr="00FE47B5">
                                <w:rPr>
                                  <w:caps/>
                                  <w:color w:val="000000" w:themeColor="text1"/>
                                  <w:sz w:val="72"/>
                                  <w:szCs w:val="72"/>
                                </w:rPr>
                                <w:t>Assignment On</w:t>
                              </w:r>
                              <w:r w:rsidR="000468C1" w:rsidRPr="00FE47B5">
                                <w:rPr>
                                  <w:caps/>
                                  <w:color w:val="000000" w:themeColor="text1"/>
                                  <w:sz w:val="72"/>
                                  <w:szCs w:val="72"/>
                                </w:rPr>
                                <w:t>e</w:t>
                              </w:r>
                              <w:r w:rsidR="0073776D" w:rsidRPr="00FE47B5">
                                <w:rPr>
                                  <w:color w:val="000000" w:themeColor="text1"/>
                                  <w:sz w:val="72"/>
                                  <w:szCs w:val="72"/>
                                </w:rPr>
                                <w:br/>
                              </w:r>
                              <w:r w:rsidR="00B543F8" w:rsidRPr="00FE47B5">
                                <w:rPr>
                                  <w:color w:val="000000" w:themeColor="text1"/>
                                  <w:sz w:val="72"/>
                                  <w:szCs w:val="72"/>
                                </w:rPr>
                                <w:t>Corporate Social Responsibility</w:t>
                              </w:r>
                              <w:r w:rsidR="000468C1" w:rsidRPr="00FE47B5">
                                <w:rPr>
                                  <w:color w:val="000000" w:themeColor="text1"/>
                                  <w:sz w:val="72"/>
                                  <w:szCs w:val="72"/>
                                </w:rPr>
                                <w:br/>
                                <w:t>Voluntary or Coerced</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14:paraId="7BBFFE97" w14:textId="3B88AB01" w:rsidR="00A45223" w:rsidRDefault="000468C1" w:rsidP="00B543F8">
                              <w:pPr>
                                <w:jc w:val="center"/>
                                <w:rPr>
                                  <w:smallCaps/>
                                  <w:color w:val="404040" w:themeColor="text1" w:themeTint="BF"/>
                                  <w:sz w:val="36"/>
                                  <w:szCs w:val="36"/>
                                </w:rPr>
                              </w:pPr>
                              <w:r>
                                <w:rPr>
                                  <w:color w:val="404040" w:themeColor="text1" w:themeTint="BF"/>
                                  <w:sz w:val="36"/>
                                  <w:szCs w:val="36"/>
                                </w:rPr>
                                <w:t xml:space="preserve">     </w:t>
                              </w:r>
                            </w:p>
                          </w:sdtContent>
                        </w:sdt>
                      </w:txbxContent>
                    </v:textbox>
                    <w10:wrap type="square" anchorx="page" anchory="page"/>
                  </v:shape>
                </w:pict>
              </mc:Fallback>
            </mc:AlternateContent>
          </w:r>
          <w:r w:rsidR="00A45223">
            <w:rPr>
              <w:b/>
              <w:bCs/>
              <w:lang w:val="en-US"/>
            </w:rPr>
            <w:br w:type="page"/>
          </w:r>
        </w:p>
      </w:sdtContent>
    </w:sdt>
    <w:p w14:paraId="2D263F78" w14:textId="0828C937" w:rsidR="00A80660" w:rsidRDefault="00A80660">
      <w:pPr>
        <w:rPr>
          <w:b/>
          <w:bCs/>
          <w:lang w:val="en-US"/>
        </w:rPr>
      </w:pPr>
    </w:p>
    <w:p w14:paraId="5747CCB2" w14:textId="77777777" w:rsidR="00AC0AB0" w:rsidRDefault="00AC0AB0">
      <w:pPr>
        <w:rPr>
          <w:b/>
          <w:bCs/>
          <w:lang w:val="en-US"/>
        </w:rPr>
      </w:pPr>
    </w:p>
    <w:p w14:paraId="13C83BA0" w14:textId="77777777" w:rsidR="00AC0AB0" w:rsidRDefault="00AC0AB0">
      <w:pPr>
        <w:rPr>
          <w:b/>
          <w:bCs/>
          <w:lang w:val="en-US"/>
        </w:rPr>
      </w:pPr>
    </w:p>
    <w:p w14:paraId="496017D3" w14:textId="77777777" w:rsidR="00AC0AB0" w:rsidRDefault="00AC0AB0">
      <w:pPr>
        <w:rPr>
          <w:b/>
          <w:bCs/>
          <w:lang w:val="en-US"/>
        </w:rPr>
      </w:pPr>
    </w:p>
    <w:p w14:paraId="4B5910E0" w14:textId="77777777" w:rsidR="00AC0AB0" w:rsidRDefault="00AC0AB0">
      <w:pPr>
        <w:rPr>
          <w:b/>
          <w:bCs/>
          <w:lang w:val="en-US"/>
        </w:rPr>
      </w:pPr>
    </w:p>
    <w:p w14:paraId="38CAFC11" w14:textId="77777777" w:rsidR="00AC0AB0" w:rsidRDefault="00AC0AB0">
      <w:pPr>
        <w:rPr>
          <w:b/>
          <w:bCs/>
          <w:lang w:val="en-US"/>
        </w:rPr>
      </w:pPr>
    </w:p>
    <w:p w14:paraId="2F499FBB" w14:textId="77777777" w:rsidR="00AC0AB0" w:rsidRDefault="00AC0AB0">
      <w:pPr>
        <w:rPr>
          <w:b/>
          <w:bCs/>
          <w:lang w:val="en-US"/>
        </w:rPr>
      </w:pPr>
    </w:p>
    <w:p w14:paraId="2523650E" w14:textId="77777777" w:rsidR="00AC0AB0" w:rsidRDefault="00AC0AB0">
      <w:pPr>
        <w:rPr>
          <w:b/>
          <w:bCs/>
          <w:lang w:val="en-US"/>
        </w:rPr>
      </w:pPr>
    </w:p>
    <w:sdt>
      <w:sdtPr>
        <w:rPr>
          <w:rFonts w:asciiTheme="minorHAnsi" w:eastAsiaTheme="minorEastAsia" w:hAnsiTheme="minorHAnsi" w:cstheme="minorBidi"/>
          <w:b w:val="0"/>
          <w:bCs w:val="0"/>
          <w:color w:val="auto"/>
          <w:kern w:val="2"/>
          <w:sz w:val="24"/>
          <w:szCs w:val="24"/>
          <w:lang w:eastAsia="ja-JP"/>
        </w:rPr>
        <w:id w:val="284017964"/>
        <w:docPartObj>
          <w:docPartGallery w:val="Table of Contents"/>
          <w:docPartUnique/>
        </w:docPartObj>
      </w:sdtPr>
      <w:sdtEndPr>
        <w:rPr>
          <w:rFonts w:eastAsiaTheme="minorHAnsi"/>
          <w:b/>
          <w:bCs/>
          <w:kern w:val="0"/>
          <w:sz w:val="28"/>
          <w:szCs w:val="28"/>
          <w:lang w:val="en-GB" w:eastAsia="en-US"/>
        </w:rPr>
      </w:sdtEndPr>
      <w:sdtContent>
        <w:p w14:paraId="3A978276" w14:textId="77777777" w:rsidR="00A90C8A" w:rsidRDefault="00A90C8A">
          <w:pPr>
            <w:pStyle w:val="TOCHeading"/>
          </w:pPr>
          <w:r>
            <w:t>Table of Contents</w:t>
          </w:r>
        </w:p>
        <w:p w14:paraId="6174C52D" w14:textId="003677E9" w:rsidR="00A90C8A" w:rsidRPr="00D8498B" w:rsidRDefault="00D8498B" w:rsidP="0013095E">
          <w:pPr>
            <w:pStyle w:val="TOC1"/>
            <w:rPr>
              <w:sz w:val="28"/>
              <w:szCs w:val="28"/>
            </w:rPr>
          </w:pPr>
          <w:r w:rsidRPr="00D8498B">
            <w:rPr>
              <w:sz w:val="28"/>
              <w:szCs w:val="28"/>
            </w:rPr>
            <w:t xml:space="preserve">1.0  </w:t>
          </w:r>
          <w:r w:rsidR="006A46BB" w:rsidRPr="00D8498B">
            <w:rPr>
              <w:sz w:val="28"/>
              <w:szCs w:val="28"/>
            </w:rPr>
            <w:t>Chapter One The Great Debate: Should Corporate Responsibility Reporting be Coerced, or Voluntary</w:t>
          </w:r>
          <w:r w:rsidRPr="00D8498B">
            <w:rPr>
              <w:sz w:val="28"/>
              <w:szCs w:val="28"/>
            </w:rPr>
            <w:t xml:space="preserve"> </w:t>
          </w:r>
        </w:p>
        <w:p w14:paraId="57BD4728" w14:textId="54AA9A36" w:rsidR="00A90C8A" w:rsidRPr="0013095E" w:rsidRDefault="004615E4" w:rsidP="004615E4">
          <w:pPr>
            <w:pStyle w:val="TOC2"/>
            <w:ind w:left="0"/>
          </w:pPr>
          <w:r>
            <w:t>1.</w:t>
          </w:r>
          <w:r w:rsidR="006A46BB">
            <w:t>0  Introduction</w:t>
          </w:r>
          <w:r w:rsidR="00A90C8A" w:rsidRPr="0013095E">
            <w:ptab w:relativeTo="margin" w:alignment="right" w:leader="dot"/>
          </w:r>
          <w:r w:rsidR="00A90C8A" w:rsidRPr="0013095E">
            <w:t>2</w:t>
          </w:r>
        </w:p>
        <w:p w14:paraId="1A41A4B8" w14:textId="2FEAF777" w:rsidR="006A46BB" w:rsidRPr="004615E4" w:rsidRDefault="004615E4" w:rsidP="004615E4">
          <w:pPr>
            <w:pStyle w:val="TOC3"/>
            <w:ind w:left="0"/>
            <w:rPr>
              <w:b/>
              <w:bCs/>
            </w:rPr>
          </w:pPr>
          <w:r>
            <w:t xml:space="preserve"> </w:t>
          </w:r>
          <w:r w:rsidR="006A46BB">
            <w:t xml:space="preserve">1.2  </w:t>
          </w:r>
          <w:r w:rsidR="006A46BB" w:rsidRPr="004615E4">
            <w:rPr>
              <w:b/>
              <w:bCs/>
            </w:rPr>
            <w:t>History of CSR and business</w:t>
          </w:r>
        </w:p>
        <w:p w14:paraId="135FB462" w14:textId="5FE9F58B" w:rsidR="00A90C8A" w:rsidRPr="004615E4" w:rsidRDefault="006A46BB" w:rsidP="004615E4">
          <w:pPr>
            <w:pStyle w:val="TOC3"/>
            <w:ind w:left="0"/>
            <w:rPr>
              <w:b/>
              <w:bCs/>
            </w:rPr>
          </w:pPr>
          <w:r w:rsidRPr="004615E4">
            <w:rPr>
              <w:b/>
              <w:bCs/>
            </w:rPr>
            <w:t>1.3  Theoretical Perspectives and Ethics</w:t>
          </w:r>
          <w:r w:rsidR="00A90C8A" w:rsidRPr="004615E4">
            <w:rPr>
              <w:b/>
              <w:bCs/>
            </w:rPr>
            <w:ptab w:relativeTo="margin" w:alignment="right" w:leader="dot"/>
          </w:r>
          <w:r w:rsidR="00A90C8A" w:rsidRPr="004615E4">
            <w:rPr>
              <w:b/>
              <w:bCs/>
            </w:rPr>
            <w:t>3</w:t>
          </w:r>
        </w:p>
        <w:p w14:paraId="0A083C58" w14:textId="77777777" w:rsidR="004615E4" w:rsidRDefault="004615E4" w:rsidP="0013095E">
          <w:pPr>
            <w:pStyle w:val="TOC1"/>
          </w:pPr>
        </w:p>
        <w:p w14:paraId="14F5C8EE" w14:textId="463600CB" w:rsidR="00D8498B" w:rsidRDefault="00D8498B" w:rsidP="0013095E">
          <w:pPr>
            <w:pStyle w:val="TOC1"/>
            <w:rPr>
              <w:sz w:val="28"/>
              <w:szCs w:val="28"/>
            </w:rPr>
          </w:pPr>
          <w:r>
            <w:rPr>
              <w:sz w:val="28"/>
              <w:szCs w:val="28"/>
            </w:rPr>
            <w:t>2.0 Sustainability Reporting</w:t>
          </w:r>
        </w:p>
        <w:p w14:paraId="4CEA6612" w14:textId="77777777" w:rsidR="00D8498B" w:rsidRDefault="00D8498B" w:rsidP="0013095E">
          <w:pPr>
            <w:pStyle w:val="TOC1"/>
            <w:rPr>
              <w:sz w:val="28"/>
              <w:szCs w:val="28"/>
            </w:rPr>
          </w:pPr>
        </w:p>
        <w:p w14:paraId="2067034D" w14:textId="092288F6" w:rsidR="006A46BB" w:rsidRDefault="006A46BB" w:rsidP="0013095E">
          <w:pPr>
            <w:pStyle w:val="TOC1"/>
          </w:pPr>
          <w:r>
            <w:t>2.1 The Case for Voluntary Reporting</w:t>
          </w:r>
          <w:r w:rsidR="00B179A8">
            <w:t>……………………………………………………………………………</w:t>
          </w:r>
          <w:r w:rsidR="00055866">
            <w:t>4</w:t>
          </w:r>
        </w:p>
        <w:p w14:paraId="22FE3B74" w14:textId="05526510" w:rsidR="004830AF" w:rsidRDefault="004830AF" w:rsidP="0013095E">
          <w:pPr>
            <w:pStyle w:val="TOC1"/>
          </w:pPr>
          <w:r>
            <w:t>2.2 Business Reputation</w:t>
          </w:r>
          <w:r w:rsidR="00B179A8">
            <w:t>……………………………………………………………………………………………</w:t>
          </w:r>
          <w:proofErr w:type="gramStart"/>
          <w:r w:rsidR="00B179A8">
            <w:t>…</w:t>
          </w:r>
          <w:r w:rsidR="00055866">
            <w:t>..</w:t>
          </w:r>
          <w:proofErr w:type="gramEnd"/>
          <w:r w:rsidR="00055866">
            <w:t>5</w:t>
          </w:r>
        </w:p>
        <w:p w14:paraId="2CBE56FA" w14:textId="4331FA70" w:rsidR="00601258" w:rsidRDefault="004830AF" w:rsidP="0013095E">
          <w:pPr>
            <w:pStyle w:val="TOC1"/>
          </w:pPr>
          <w:r>
            <w:t>2.3 Triple Taxation</w:t>
          </w:r>
          <w:r w:rsidR="00B179A8">
            <w:t>………………………………………………………………………………………………………</w:t>
          </w:r>
          <w:r w:rsidR="004615E4">
            <w:t>.5</w:t>
          </w:r>
        </w:p>
        <w:p w14:paraId="5045E58B" w14:textId="6F617F17" w:rsidR="00601258" w:rsidRDefault="00601258" w:rsidP="0013095E">
          <w:pPr>
            <w:pStyle w:val="TOC1"/>
          </w:pPr>
          <w:r>
            <w:t>2.4 Kills Competitive Spirit</w:t>
          </w:r>
          <w:r w:rsidR="00B179A8">
            <w:t>……………………………………………………………………………………………</w:t>
          </w:r>
          <w:r w:rsidR="004615E4">
            <w:t>5</w:t>
          </w:r>
        </w:p>
        <w:p w14:paraId="11320B16" w14:textId="77777777" w:rsidR="00B179A8" w:rsidRDefault="00B179A8" w:rsidP="00B179A8"/>
        <w:p w14:paraId="7F36C716" w14:textId="5603CAD5" w:rsidR="00B179A8" w:rsidRPr="00B179A8" w:rsidRDefault="00B179A8" w:rsidP="00B179A8">
          <w:pPr>
            <w:rPr>
              <w:b/>
              <w:bCs/>
            </w:rPr>
          </w:pPr>
          <w:r w:rsidRPr="00B179A8">
            <w:rPr>
              <w:b/>
              <w:bCs/>
            </w:rPr>
            <w:t>2.5 Positive Public Relations</w:t>
          </w:r>
          <w:r>
            <w:rPr>
              <w:b/>
              <w:bCs/>
            </w:rPr>
            <w:t>………………………………………………………………………………………</w:t>
          </w:r>
          <w:r w:rsidR="004615E4">
            <w:rPr>
              <w:b/>
              <w:bCs/>
            </w:rPr>
            <w:t>…6</w:t>
          </w:r>
        </w:p>
        <w:p w14:paraId="2CD562AC" w14:textId="77777777" w:rsidR="00B179A8" w:rsidRPr="005C529E" w:rsidRDefault="00B179A8" w:rsidP="0013095E">
          <w:pPr>
            <w:pStyle w:val="TOC1"/>
            <w:rPr>
              <w:sz w:val="28"/>
              <w:szCs w:val="28"/>
            </w:rPr>
          </w:pPr>
        </w:p>
        <w:p w14:paraId="493C37CE" w14:textId="49512948" w:rsidR="00601258" w:rsidRDefault="00601258" w:rsidP="0013095E">
          <w:pPr>
            <w:pStyle w:val="TOC1"/>
          </w:pPr>
          <w:r w:rsidRPr="005C529E">
            <w:rPr>
              <w:sz w:val="28"/>
              <w:szCs w:val="28"/>
            </w:rPr>
            <w:t>3.0 The Case for Mandatory Reporting of CSR</w:t>
          </w:r>
          <w:r>
            <w:t xml:space="preserve"> </w:t>
          </w:r>
        </w:p>
        <w:p w14:paraId="64CCF9AC" w14:textId="77777777" w:rsidR="00D8498B" w:rsidRDefault="00D8498B" w:rsidP="0013095E">
          <w:pPr>
            <w:pStyle w:val="TOC1"/>
          </w:pPr>
        </w:p>
        <w:p w14:paraId="119B0910" w14:textId="20C9479C" w:rsidR="00B179A8" w:rsidRDefault="00601258" w:rsidP="0013095E">
          <w:pPr>
            <w:pStyle w:val="TOC1"/>
          </w:pPr>
          <w:r>
            <w:t>3.1</w:t>
          </w:r>
          <w:r w:rsidR="00B179A8">
            <w:t xml:space="preserve"> Projecting a good image</w:t>
          </w:r>
          <w:r w:rsidR="004615E4">
            <w:t>……………………………………………………………………………………</w:t>
          </w:r>
          <w:proofErr w:type="gramStart"/>
          <w:r w:rsidR="004615E4">
            <w:t>…..</w:t>
          </w:r>
          <w:proofErr w:type="gramEnd"/>
          <w:r w:rsidR="005C529E">
            <w:t>6</w:t>
          </w:r>
        </w:p>
        <w:p w14:paraId="364FBF12" w14:textId="47B54FC6" w:rsidR="00B179A8" w:rsidRDefault="00B179A8" w:rsidP="0013095E">
          <w:pPr>
            <w:pStyle w:val="TOC1"/>
          </w:pPr>
          <w:r>
            <w:t>3.2 Overregulation</w:t>
          </w:r>
          <w:r w:rsidR="004615E4">
            <w:t>……………………………………………………………………………………………………</w:t>
          </w:r>
          <w:r w:rsidR="005C529E">
            <w:t>…6</w:t>
          </w:r>
        </w:p>
        <w:p w14:paraId="7565C31F" w14:textId="26F426E1" w:rsidR="001E4F1D" w:rsidRPr="001E4F1D" w:rsidRDefault="00B179A8" w:rsidP="001E4F1D">
          <w:pPr>
            <w:pStyle w:val="TOC1"/>
          </w:pPr>
          <w:r>
            <w:t>3.3</w:t>
          </w:r>
          <w:r w:rsidR="001E4F1D">
            <w:t xml:space="preserve"> Greenwashing</w:t>
          </w:r>
          <w:r w:rsidR="004615E4">
            <w:t>………………………………………………………………………………………………………</w:t>
          </w:r>
          <w:r w:rsidR="00D8498B">
            <w:t>7</w:t>
          </w:r>
        </w:p>
        <w:p w14:paraId="51067792" w14:textId="7F843B75" w:rsidR="001E4F1D" w:rsidRDefault="00B179A8" w:rsidP="0013095E">
          <w:pPr>
            <w:pStyle w:val="TOC1"/>
          </w:pPr>
          <w:r>
            <w:t>3.4</w:t>
          </w:r>
          <w:r w:rsidR="001E4F1D">
            <w:t>. Destroys Pluralism</w:t>
          </w:r>
          <w:r w:rsidR="004615E4">
            <w:t>………………………………………………………………………………………………</w:t>
          </w:r>
          <w:r w:rsidR="00D8498B">
            <w:t>7</w:t>
          </w:r>
        </w:p>
        <w:p w14:paraId="4A3FB6F4" w14:textId="77777777" w:rsidR="001E4F1D" w:rsidRDefault="001E4F1D" w:rsidP="0013095E">
          <w:pPr>
            <w:pStyle w:val="TOC1"/>
          </w:pPr>
        </w:p>
        <w:p w14:paraId="5B5E3442" w14:textId="185ED51D" w:rsidR="001E4F1D" w:rsidRDefault="001E4F1D" w:rsidP="0013095E">
          <w:pPr>
            <w:pStyle w:val="TOC1"/>
          </w:pPr>
          <w:r w:rsidRPr="005C529E">
            <w:rPr>
              <w:sz w:val="28"/>
              <w:szCs w:val="28"/>
            </w:rPr>
            <w:t>4.0 Conclusion</w:t>
          </w:r>
          <w:r w:rsidR="004615E4">
            <w:t>………………………………………………………………………………………………………</w:t>
          </w:r>
          <w:r w:rsidR="00D8498B">
            <w:t xml:space="preserve"> 7</w:t>
          </w:r>
        </w:p>
        <w:p w14:paraId="51F048AB" w14:textId="77777777" w:rsidR="00D8498B" w:rsidRDefault="00D8498B" w:rsidP="0013095E">
          <w:pPr>
            <w:pStyle w:val="TOC2"/>
          </w:pPr>
          <w:r>
            <w:t xml:space="preserve"> </w:t>
          </w:r>
        </w:p>
        <w:p w14:paraId="4173FBA2" w14:textId="77777777" w:rsidR="00D8498B" w:rsidRDefault="00D8498B" w:rsidP="00D8498B">
          <w:pPr>
            <w:pStyle w:val="TOC3"/>
            <w:ind w:left="0"/>
          </w:pPr>
        </w:p>
        <w:p w14:paraId="76A5C27B" w14:textId="3991115D" w:rsidR="00A90C8A" w:rsidRPr="00D8498B" w:rsidRDefault="00D8498B" w:rsidP="00D8498B">
          <w:pPr>
            <w:rPr>
              <w:b/>
              <w:bCs/>
              <w:sz w:val="28"/>
              <w:szCs w:val="28"/>
            </w:rPr>
          </w:pPr>
          <w:proofErr w:type="spellStart"/>
          <w:r w:rsidRPr="00D8498B">
            <w:rPr>
              <w:b/>
              <w:bCs/>
              <w:sz w:val="28"/>
              <w:szCs w:val="28"/>
            </w:rPr>
            <w:t>Bibiliography</w:t>
          </w:r>
          <w:proofErr w:type="spellEnd"/>
        </w:p>
      </w:sdtContent>
    </w:sdt>
    <w:p w14:paraId="63D7138F" w14:textId="77777777" w:rsidR="00A90C8A" w:rsidRDefault="00A90C8A">
      <w:pPr>
        <w:rPr>
          <w:b/>
          <w:bCs/>
          <w:lang w:val="en-US"/>
        </w:rPr>
      </w:pPr>
    </w:p>
    <w:p w14:paraId="683E7F58" w14:textId="77777777" w:rsidR="00A90C8A" w:rsidRDefault="00A90C8A">
      <w:pPr>
        <w:rPr>
          <w:b/>
          <w:bCs/>
          <w:lang w:val="en-US"/>
        </w:rPr>
      </w:pPr>
    </w:p>
    <w:p w14:paraId="06835B21" w14:textId="77777777" w:rsidR="00A90C8A" w:rsidRDefault="00A90C8A">
      <w:pPr>
        <w:rPr>
          <w:b/>
          <w:bCs/>
          <w:lang w:val="en-US"/>
        </w:rPr>
      </w:pPr>
    </w:p>
    <w:p w14:paraId="0A2EF83A" w14:textId="77777777" w:rsidR="00A90C8A" w:rsidRDefault="00A90C8A">
      <w:pPr>
        <w:rPr>
          <w:b/>
          <w:bCs/>
          <w:lang w:val="en-US"/>
        </w:rPr>
      </w:pPr>
    </w:p>
    <w:p w14:paraId="530854E9" w14:textId="77777777" w:rsidR="00A90C8A" w:rsidRDefault="00A90C8A">
      <w:pPr>
        <w:rPr>
          <w:b/>
          <w:bCs/>
          <w:lang w:val="en-US"/>
        </w:rPr>
      </w:pPr>
    </w:p>
    <w:p w14:paraId="1602D004" w14:textId="77777777" w:rsidR="00A90C8A" w:rsidRDefault="00A90C8A">
      <w:pPr>
        <w:rPr>
          <w:b/>
          <w:bCs/>
          <w:lang w:val="en-US"/>
        </w:rPr>
      </w:pPr>
    </w:p>
    <w:p w14:paraId="746E7AFF" w14:textId="77777777" w:rsidR="00A90C8A" w:rsidRDefault="00A90C8A">
      <w:pPr>
        <w:rPr>
          <w:b/>
          <w:bCs/>
          <w:lang w:val="en-US"/>
        </w:rPr>
      </w:pPr>
    </w:p>
    <w:p w14:paraId="13AA7F2C" w14:textId="77777777" w:rsidR="00A90C8A" w:rsidRDefault="00A90C8A">
      <w:pPr>
        <w:rPr>
          <w:b/>
          <w:bCs/>
          <w:lang w:val="en-US"/>
        </w:rPr>
      </w:pPr>
    </w:p>
    <w:p w14:paraId="63DFE8A0" w14:textId="77777777" w:rsidR="00A90C8A" w:rsidRDefault="00A90C8A">
      <w:pPr>
        <w:rPr>
          <w:b/>
          <w:bCs/>
          <w:lang w:val="en-US"/>
        </w:rPr>
      </w:pPr>
    </w:p>
    <w:p w14:paraId="44E1CBE3" w14:textId="77777777" w:rsidR="00A90C8A" w:rsidRDefault="00A90C8A">
      <w:pPr>
        <w:rPr>
          <w:b/>
          <w:bCs/>
          <w:lang w:val="en-US"/>
        </w:rPr>
      </w:pPr>
    </w:p>
    <w:p w14:paraId="2D7CA809" w14:textId="77777777" w:rsidR="00A90C8A" w:rsidRDefault="00A90C8A">
      <w:pPr>
        <w:rPr>
          <w:b/>
          <w:bCs/>
          <w:lang w:val="en-US"/>
        </w:rPr>
      </w:pPr>
    </w:p>
    <w:p w14:paraId="1EED72CA" w14:textId="77777777" w:rsidR="00A90C8A" w:rsidRDefault="00A90C8A">
      <w:pPr>
        <w:rPr>
          <w:b/>
          <w:bCs/>
          <w:lang w:val="en-US"/>
        </w:rPr>
      </w:pPr>
    </w:p>
    <w:p w14:paraId="0131E111" w14:textId="77777777" w:rsidR="00A90C8A" w:rsidRDefault="00A90C8A">
      <w:pPr>
        <w:rPr>
          <w:b/>
          <w:bCs/>
          <w:lang w:val="en-US"/>
        </w:rPr>
      </w:pPr>
    </w:p>
    <w:p w14:paraId="5713B009" w14:textId="77777777" w:rsidR="00A90C8A" w:rsidRDefault="00A90C8A">
      <w:pPr>
        <w:rPr>
          <w:b/>
          <w:bCs/>
          <w:lang w:val="en-US"/>
        </w:rPr>
      </w:pPr>
    </w:p>
    <w:p w14:paraId="44A35EA7" w14:textId="77777777" w:rsidR="00A90C8A" w:rsidRDefault="00A90C8A">
      <w:pPr>
        <w:rPr>
          <w:b/>
          <w:bCs/>
          <w:lang w:val="en-US"/>
        </w:rPr>
      </w:pPr>
    </w:p>
    <w:p w14:paraId="3755175A" w14:textId="2F14F5B1" w:rsidR="00A90C8A" w:rsidRDefault="00A90C8A">
      <w:pPr>
        <w:rPr>
          <w:b/>
          <w:bCs/>
          <w:lang w:val="en-US"/>
        </w:rPr>
      </w:pPr>
    </w:p>
    <w:p w14:paraId="522247BD" w14:textId="0826FF98" w:rsidR="00B179A8" w:rsidRDefault="00B179A8">
      <w:pPr>
        <w:rPr>
          <w:b/>
          <w:bCs/>
          <w:lang w:val="en-US"/>
        </w:rPr>
      </w:pPr>
    </w:p>
    <w:p w14:paraId="5B282D34" w14:textId="77777777" w:rsidR="00B179A8" w:rsidRDefault="00B179A8">
      <w:pPr>
        <w:rPr>
          <w:b/>
          <w:bCs/>
          <w:lang w:val="en-US"/>
        </w:rPr>
      </w:pPr>
    </w:p>
    <w:p w14:paraId="3DCA1C31" w14:textId="586D3C16" w:rsidR="00E41B03" w:rsidRPr="00CF0FC9" w:rsidRDefault="005B3025" w:rsidP="00CF0FC9">
      <w:pPr>
        <w:rPr>
          <w:b/>
          <w:bCs/>
          <w:sz w:val="28"/>
          <w:szCs w:val="28"/>
        </w:rPr>
      </w:pPr>
      <w:r w:rsidRPr="00CF0FC9">
        <w:rPr>
          <w:b/>
          <w:bCs/>
          <w:sz w:val="28"/>
          <w:szCs w:val="28"/>
        </w:rPr>
        <w:t>The Great debate: Should Corporate Social Responsibility Reporting be Coerced, or Voluntary</w:t>
      </w:r>
    </w:p>
    <w:p w14:paraId="4310045A" w14:textId="5883C31E" w:rsidR="005B3025" w:rsidRDefault="005B3025">
      <w:pPr>
        <w:rPr>
          <w:lang w:val="en-US"/>
        </w:rPr>
      </w:pPr>
    </w:p>
    <w:p w14:paraId="51E1283E" w14:textId="38AC8420" w:rsidR="005B3025" w:rsidRPr="00234629" w:rsidRDefault="00DE216B" w:rsidP="00DE216B">
      <w:pPr>
        <w:pStyle w:val="ListParagraph"/>
        <w:numPr>
          <w:ilvl w:val="0"/>
          <w:numId w:val="5"/>
        </w:numPr>
        <w:rPr>
          <w:b/>
          <w:bCs/>
          <w:sz w:val="24"/>
          <w:szCs w:val="24"/>
        </w:rPr>
      </w:pPr>
      <w:r>
        <w:rPr>
          <w:b/>
          <w:bCs/>
          <w:sz w:val="24"/>
          <w:szCs w:val="24"/>
        </w:rPr>
        <w:t xml:space="preserve"> </w:t>
      </w:r>
      <w:r w:rsidR="005B3025" w:rsidRPr="00234629">
        <w:rPr>
          <w:b/>
          <w:bCs/>
          <w:sz w:val="24"/>
          <w:szCs w:val="24"/>
        </w:rPr>
        <w:t>Introduction</w:t>
      </w:r>
    </w:p>
    <w:p w14:paraId="19589B03" w14:textId="773F7DCE" w:rsidR="005B3025" w:rsidRDefault="005B3025">
      <w:pPr>
        <w:rPr>
          <w:lang w:val="en-US"/>
        </w:rPr>
      </w:pPr>
    </w:p>
    <w:p w14:paraId="55AD94DA" w14:textId="29CB2C30" w:rsidR="005B3025" w:rsidRDefault="005B3025">
      <w:pPr>
        <w:rPr>
          <w:lang w:val="en-US"/>
        </w:rPr>
      </w:pPr>
      <w:r>
        <w:rPr>
          <w:lang w:val="en-US"/>
        </w:rPr>
        <w:t xml:space="preserve">Professors </w:t>
      </w:r>
      <w:r w:rsidR="00741494">
        <w:rPr>
          <w:lang w:val="en-US"/>
        </w:rPr>
        <w:t>Garret</w:t>
      </w:r>
      <w:r>
        <w:rPr>
          <w:lang w:val="en-US"/>
        </w:rPr>
        <w:t xml:space="preserve"> and Heal (2004) considered whether corporations should be concerned about their impact on society, or whether they should concern themselves only with making a profit. Kotler and Lee (2005) defined Corporate Social Responsibility as the commitment to improving the well-being of society through business strategies and practices as well as contributing corporate resources. Fulck et </w:t>
      </w:r>
      <w:r w:rsidR="00741494">
        <w:rPr>
          <w:lang w:val="en-US"/>
        </w:rPr>
        <w:t>al (2007) defined</w:t>
      </w:r>
      <w:r>
        <w:rPr>
          <w:lang w:val="en-US"/>
        </w:rPr>
        <w:t xml:space="preserve"> CSR as a voluntary commitment by </w:t>
      </w:r>
      <w:r w:rsidR="00741494">
        <w:rPr>
          <w:lang w:val="en-US"/>
        </w:rPr>
        <w:t>corporations</w:t>
      </w:r>
      <w:r>
        <w:rPr>
          <w:lang w:val="en-US"/>
        </w:rPr>
        <w:t xml:space="preserve"> to exceed the obligation that society expects of them. </w:t>
      </w:r>
    </w:p>
    <w:p w14:paraId="276CB231" w14:textId="0FFCC0E5" w:rsidR="005B3025" w:rsidRDefault="005B3025">
      <w:pPr>
        <w:rPr>
          <w:lang w:val="en-US"/>
        </w:rPr>
      </w:pPr>
    </w:p>
    <w:p w14:paraId="6E80C26B" w14:textId="046F06F1" w:rsidR="005B3025" w:rsidRDefault="005B3025">
      <w:pPr>
        <w:rPr>
          <w:lang w:val="en-US"/>
        </w:rPr>
      </w:pPr>
      <w:r>
        <w:rPr>
          <w:lang w:val="en-US"/>
        </w:rPr>
        <w:t xml:space="preserve">The Corporate Responsibility debate is an important one, and it holds just as much significance today as it did at a time when Friedman (1962) suggested that companies only responsibility is to maximise profits and generate wealth for shareholders. </w:t>
      </w:r>
      <w:r w:rsidR="00741494">
        <w:rPr>
          <w:lang w:val="en-US"/>
        </w:rPr>
        <w:t>During</w:t>
      </w:r>
      <w:r>
        <w:rPr>
          <w:lang w:val="en-US"/>
        </w:rPr>
        <w:t xml:space="preserve"> the 60s and 70s several movements such as </w:t>
      </w:r>
      <w:r w:rsidR="00741494">
        <w:rPr>
          <w:lang w:val="en-US"/>
        </w:rPr>
        <w:t>Civil</w:t>
      </w:r>
      <w:r>
        <w:rPr>
          <w:lang w:val="en-US"/>
        </w:rPr>
        <w:t xml:space="preserve"> rights; Women’s rights and environmental rights were influential in the creation of what </w:t>
      </w:r>
      <w:r w:rsidR="00741494">
        <w:rPr>
          <w:lang w:val="en-US"/>
        </w:rPr>
        <w:t>organizations</w:t>
      </w:r>
      <w:r>
        <w:rPr>
          <w:lang w:val="en-US"/>
        </w:rPr>
        <w:t xml:space="preserve"> felt were their responsibilities to society, corporations, spurred by this movement began to </w:t>
      </w:r>
      <w:r w:rsidR="00741494">
        <w:rPr>
          <w:lang w:val="en-US"/>
        </w:rPr>
        <w:t>respon</w:t>
      </w:r>
      <w:r w:rsidR="00AE212A">
        <w:rPr>
          <w:lang w:val="en-US"/>
        </w:rPr>
        <w:t>d</w:t>
      </w:r>
      <w:r>
        <w:rPr>
          <w:lang w:val="en-US"/>
        </w:rPr>
        <w:t xml:space="preserve"> to society’s shift towards the expectations and adoptions of policies relating to CSR (</w:t>
      </w:r>
      <w:proofErr w:type="spellStart"/>
      <w:r w:rsidR="003D168E">
        <w:rPr>
          <w:lang w:val="en-US"/>
        </w:rPr>
        <w:t>Hopkins,</w:t>
      </w:r>
      <w:proofErr w:type="spellEnd"/>
      <w:r w:rsidR="003D168E">
        <w:rPr>
          <w:lang w:val="en-US"/>
        </w:rPr>
        <w:t xml:space="preserve"> 2017</w:t>
      </w:r>
      <w:r>
        <w:rPr>
          <w:lang w:val="en-US"/>
        </w:rPr>
        <w:t xml:space="preserve">) In contrast to Friedman, Carroll (1979) argued that although profits were an important part of an </w:t>
      </w:r>
      <w:r w:rsidR="00741494">
        <w:rPr>
          <w:lang w:val="en-US"/>
        </w:rPr>
        <w:t>organizations</w:t>
      </w:r>
      <w:r>
        <w:rPr>
          <w:lang w:val="en-US"/>
        </w:rPr>
        <w:t xml:space="preserve"> responsibilities, those responsibilities also extended to ethical and societal expectations (</w:t>
      </w:r>
      <w:r w:rsidR="003D168E">
        <w:rPr>
          <w:lang w:val="en-US"/>
        </w:rPr>
        <w:t>Ibid</w:t>
      </w:r>
      <w:r>
        <w:rPr>
          <w:lang w:val="en-US"/>
        </w:rPr>
        <w:t>)</w:t>
      </w:r>
    </w:p>
    <w:p w14:paraId="56537B72" w14:textId="5BB39DE1" w:rsidR="005B3025" w:rsidRDefault="005B3025">
      <w:pPr>
        <w:rPr>
          <w:lang w:val="en-US"/>
        </w:rPr>
      </w:pPr>
    </w:p>
    <w:p w14:paraId="682C790E" w14:textId="2A767036" w:rsidR="00DE216B" w:rsidRPr="00DE216B" w:rsidRDefault="00DE216B">
      <w:pPr>
        <w:rPr>
          <w:b/>
          <w:bCs/>
          <w:lang w:val="en-US"/>
        </w:rPr>
      </w:pPr>
      <w:r>
        <w:rPr>
          <w:b/>
          <w:bCs/>
          <w:lang w:val="en-US"/>
        </w:rPr>
        <w:t xml:space="preserve">1.2.     </w:t>
      </w:r>
      <w:r w:rsidRPr="00DE216B">
        <w:rPr>
          <w:b/>
          <w:bCs/>
          <w:lang w:val="en-US"/>
        </w:rPr>
        <w:t>History of Corporate Social Responsibility and Business</w:t>
      </w:r>
    </w:p>
    <w:p w14:paraId="12621763" w14:textId="77777777" w:rsidR="00DE216B" w:rsidRDefault="00DE216B">
      <w:pPr>
        <w:rPr>
          <w:lang w:val="en-US"/>
        </w:rPr>
      </w:pPr>
    </w:p>
    <w:p w14:paraId="14BC95EF" w14:textId="0D2CFFE8" w:rsidR="005B3025" w:rsidRDefault="005B3025">
      <w:pPr>
        <w:rPr>
          <w:lang w:val="en-US"/>
        </w:rPr>
      </w:pPr>
      <w:r>
        <w:rPr>
          <w:lang w:val="en-US"/>
        </w:rPr>
        <w:t xml:space="preserve">In the late 70s, the debate over Corporate Social Responsibility focused on what corporations could do to improve their communities and society as a whole (Makower, 2004) Towards the end of that era, CSR become fashionable and philanthropy and </w:t>
      </w:r>
      <w:proofErr w:type="spellStart"/>
      <w:r w:rsidR="003D168E">
        <w:rPr>
          <w:lang w:val="en-US"/>
        </w:rPr>
        <w:t>‘</w:t>
      </w:r>
      <w:r w:rsidR="00741494">
        <w:rPr>
          <w:lang w:val="en-US"/>
        </w:rPr>
        <w:t>cause</w:t>
      </w:r>
      <w:proofErr w:type="spellEnd"/>
      <w:r>
        <w:rPr>
          <w:lang w:val="en-US"/>
        </w:rPr>
        <w:t>-related marketing’ became a focus for companies who wished to enhance their public image. Despite corporations both then, and now using CSR as a public relations exercise</w:t>
      </w:r>
      <w:r w:rsidR="003D168E">
        <w:rPr>
          <w:lang w:val="en-US"/>
        </w:rPr>
        <w:t>;</w:t>
      </w:r>
      <w:r>
        <w:rPr>
          <w:lang w:val="en-US"/>
        </w:rPr>
        <w:t xml:space="preserve"> </w:t>
      </w:r>
      <w:r w:rsidR="003D168E">
        <w:rPr>
          <w:lang w:val="en-US"/>
        </w:rPr>
        <w:lastRenderedPageBreak/>
        <w:t>T</w:t>
      </w:r>
      <w:r>
        <w:rPr>
          <w:lang w:val="en-US"/>
        </w:rPr>
        <w:t xml:space="preserve">he threat of over-population; </w:t>
      </w:r>
      <w:r w:rsidR="003D168E">
        <w:rPr>
          <w:lang w:val="en-US"/>
        </w:rPr>
        <w:t>p</w:t>
      </w:r>
      <w:r>
        <w:rPr>
          <w:lang w:val="en-US"/>
        </w:rPr>
        <w:t xml:space="preserve">overty and </w:t>
      </w:r>
      <w:r w:rsidR="003D168E">
        <w:rPr>
          <w:lang w:val="en-US"/>
        </w:rPr>
        <w:t>g</w:t>
      </w:r>
      <w:r w:rsidR="00741494">
        <w:rPr>
          <w:lang w:val="en-US"/>
        </w:rPr>
        <w:t>lobal warming</w:t>
      </w:r>
      <w:r>
        <w:rPr>
          <w:lang w:val="en-US"/>
        </w:rPr>
        <w:t xml:space="preserve"> </w:t>
      </w:r>
      <w:r w:rsidR="00CD257B">
        <w:rPr>
          <w:lang w:val="en-US"/>
        </w:rPr>
        <w:t xml:space="preserve">were and still are very real </w:t>
      </w:r>
      <w:r w:rsidR="003D168E">
        <w:rPr>
          <w:lang w:val="en-US"/>
        </w:rPr>
        <w:t>concerns</w:t>
      </w:r>
      <w:r w:rsidR="00CD257B">
        <w:rPr>
          <w:lang w:val="en-US"/>
        </w:rPr>
        <w:t xml:space="preserve"> (</w:t>
      </w:r>
      <w:r w:rsidR="003D168E">
        <w:rPr>
          <w:lang w:val="en-US"/>
        </w:rPr>
        <w:t>May et al, 2007</w:t>
      </w:r>
      <w:r w:rsidR="00CD257B">
        <w:rPr>
          <w:lang w:val="en-US"/>
        </w:rPr>
        <w:t>)</w:t>
      </w:r>
    </w:p>
    <w:p w14:paraId="015FB9D6" w14:textId="5068F340" w:rsidR="00CD257B" w:rsidRDefault="00CD257B">
      <w:pPr>
        <w:rPr>
          <w:lang w:val="en-US"/>
        </w:rPr>
      </w:pPr>
    </w:p>
    <w:p w14:paraId="6548B40B" w14:textId="467A5534" w:rsidR="00CD257B" w:rsidRDefault="00CD257B">
      <w:pPr>
        <w:rPr>
          <w:lang w:val="en-US"/>
        </w:rPr>
      </w:pPr>
      <w:r>
        <w:rPr>
          <w:lang w:val="en-US"/>
        </w:rPr>
        <w:t xml:space="preserve">According to the World Population Prospects (2019) in thirty years from now, the population will increase by at least 2 billion due to ‘increased life expectancy and failing fertility levels’ the growth of an ageing population will put a strain on resources and also means a reduced number of wage-earners will be able to foot the bill for social security and healthcare. By far the biggest threat, </w:t>
      </w:r>
      <w:r w:rsidR="00741494">
        <w:rPr>
          <w:lang w:val="en-US"/>
        </w:rPr>
        <w:t>however</w:t>
      </w:r>
      <w:r>
        <w:rPr>
          <w:lang w:val="en-US"/>
        </w:rPr>
        <w:t xml:space="preserve">; comes from </w:t>
      </w:r>
      <w:r w:rsidR="003D168E">
        <w:rPr>
          <w:lang w:val="en-US"/>
        </w:rPr>
        <w:t>g</w:t>
      </w:r>
      <w:r>
        <w:rPr>
          <w:lang w:val="en-US"/>
        </w:rPr>
        <w:t xml:space="preserve">lobal warming. Climate change poses a major threat to the environment and human health (Stanghellini, 2008) The average </w:t>
      </w:r>
      <w:r w:rsidR="000F7210">
        <w:rPr>
          <w:lang w:val="en-US"/>
        </w:rPr>
        <w:t>g</w:t>
      </w:r>
      <w:r>
        <w:rPr>
          <w:lang w:val="en-US"/>
        </w:rPr>
        <w:t xml:space="preserve">lobal temperatures on the planet are increasing due to greenhouse gases in the atmosphere and the release of carbon-dioxide (D’anto, 2020) </w:t>
      </w:r>
    </w:p>
    <w:p w14:paraId="1B651F57" w14:textId="11700C26" w:rsidR="00CD257B" w:rsidRDefault="00CD257B">
      <w:pPr>
        <w:rPr>
          <w:lang w:val="en-US"/>
        </w:rPr>
      </w:pPr>
    </w:p>
    <w:p w14:paraId="128EC27B" w14:textId="4FA043CD" w:rsidR="00CD257B" w:rsidRDefault="00CD257B">
      <w:pPr>
        <w:rPr>
          <w:lang w:val="en-US"/>
        </w:rPr>
      </w:pPr>
      <w:r>
        <w:rPr>
          <w:lang w:val="en-US"/>
        </w:rPr>
        <w:t xml:space="preserve">Society faces an unprecedented threat from natural disasters such as Tsunami’s; Earthquakes; Wild-fires and the polar </w:t>
      </w:r>
      <w:r w:rsidR="00741494">
        <w:rPr>
          <w:lang w:val="en-US"/>
        </w:rPr>
        <w:t>icecaps</w:t>
      </w:r>
      <w:r>
        <w:rPr>
          <w:lang w:val="en-US"/>
        </w:rPr>
        <w:t xml:space="preserve"> melting (Ibid) According to (</w:t>
      </w:r>
      <w:proofErr w:type="spellStart"/>
      <w:r w:rsidR="008741CF">
        <w:rPr>
          <w:lang w:val="en-US"/>
        </w:rPr>
        <w:t>Michetti</w:t>
      </w:r>
      <w:proofErr w:type="spellEnd"/>
      <w:r w:rsidR="008741CF">
        <w:rPr>
          <w:lang w:val="en-US"/>
        </w:rPr>
        <w:t>, 2008</w:t>
      </w:r>
      <w:r>
        <w:rPr>
          <w:lang w:val="en-US"/>
        </w:rPr>
        <w:t xml:space="preserve">) The global response to global warming and other societal issues, </w:t>
      </w:r>
      <w:r w:rsidR="00E60D55">
        <w:rPr>
          <w:lang w:val="en-US"/>
        </w:rPr>
        <w:t>needs to be</w:t>
      </w:r>
      <w:r>
        <w:rPr>
          <w:lang w:val="en-US"/>
        </w:rPr>
        <w:t xml:space="preserve"> a renewed commitment from corporations and governments to engage in sustainable initiatives and cease business activities that cause the planet further harm (ibid)</w:t>
      </w:r>
    </w:p>
    <w:p w14:paraId="5548CBD7" w14:textId="783B90C1" w:rsidR="005B3025" w:rsidRDefault="005B3025">
      <w:pPr>
        <w:rPr>
          <w:lang w:val="en-US"/>
        </w:rPr>
      </w:pPr>
    </w:p>
    <w:p w14:paraId="00FCF1EF" w14:textId="5A15D167" w:rsidR="007C0A0E" w:rsidRDefault="007C0A0E" w:rsidP="007C0A0E">
      <w:pPr>
        <w:rPr>
          <w:lang w:val="en-US"/>
        </w:rPr>
      </w:pPr>
      <w:r>
        <w:rPr>
          <w:lang w:val="en-US"/>
        </w:rPr>
        <w:t xml:space="preserve">The movement of CSR began to gain motion over the years, but certain events kick-started the renewed attitudes towards corporate responsibility we see now. In 1992, when an expose of working conditions at a Nike factory was released by a man called Jeffrey Ballinger </w:t>
      </w:r>
      <w:r w:rsidR="00546C86">
        <w:rPr>
          <w:lang w:val="en-US"/>
        </w:rPr>
        <w:t>(</w:t>
      </w:r>
      <w:r w:rsidR="00BD35E7">
        <w:rPr>
          <w:lang w:val="en-US"/>
        </w:rPr>
        <w:t>Hopkins, 2017)</w:t>
      </w:r>
      <w:r>
        <w:rPr>
          <w:lang w:val="en-US"/>
        </w:rPr>
        <w:t xml:space="preserve"> it featured an Indonesian worker who was paid a meagre fourteen cents per hour and made to work incredibly long hours in terrible conditions, another CNS reporter followed this up with the interview of another employee of similar ilk who was even beaten for mistakes or incomplete work. These events led to a huge demonstration against Nike at the Olympics in 1992, and Nike found it difficult to recover from the reputational damage</w:t>
      </w:r>
      <w:r w:rsidR="00BD35E7">
        <w:rPr>
          <w:lang w:val="en-US"/>
        </w:rPr>
        <w:t>.</w:t>
      </w:r>
      <w:r>
        <w:rPr>
          <w:lang w:val="en-US"/>
        </w:rPr>
        <w:t xml:space="preserve"> The positive outcome from these events was Nike’s renewed commitment to Social Responsibility, and a message to other corporations that they could no longer feel comfortable </w:t>
      </w:r>
      <w:r w:rsidR="00990480">
        <w:rPr>
          <w:lang w:val="en-US"/>
        </w:rPr>
        <w:t>undertaking</w:t>
      </w:r>
      <w:r>
        <w:rPr>
          <w:lang w:val="en-US"/>
        </w:rPr>
        <w:t xml:space="preserve"> unethical business practices.</w:t>
      </w:r>
      <w:r w:rsidR="00210431">
        <w:rPr>
          <w:lang w:val="en-US"/>
        </w:rPr>
        <w:t xml:space="preserve"> (Ibid)</w:t>
      </w:r>
    </w:p>
    <w:p w14:paraId="2DAF7625" w14:textId="35AB181E" w:rsidR="003D168E" w:rsidRDefault="003D168E" w:rsidP="007C0A0E">
      <w:pPr>
        <w:rPr>
          <w:lang w:val="en-US"/>
        </w:rPr>
      </w:pPr>
    </w:p>
    <w:p w14:paraId="7FC8F59C" w14:textId="6406B4EF" w:rsidR="00546C86" w:rsidRPr="00DE216B" w:rsidRDefault="00DE216B" w:rsidP="007C0A0E">
      <w:pPr>
        <w:rPr>
          <w:b/>
          <w:bCs/>
          <w:lang w:val="en-US"/>
        </w:rPr>
      </w:pPr>
      <w:r>
        <w:rPr>
          <w:b/>
          <w:bCs/>
          <w:lang w:val="en-US"/>
        </w:rPr>
        <w:t xml:space="preserve">1.3.     </w:t>
      </w:r>
      <w:proofErr w:type="spellStart"/>
      <w:r w:rsidR="00546C86" w:rsidRPr="00DE216B">
        <w:rPr>
          <w:b/>
          <w:bCs/>
          <w:lang w:val="en-US"/>
        </w:rPr>
        <w:t>Theroetical</w:t>
      </w:r>
      <w:proofErr w:type="spellEnd"/>
      <w:r w:rsidR="00546C86" w:rsidRPr="00DE216B">
        <w:rPr>
          <w:b/>
          <w:bCs/>
          <w:lang w:val="en-US"/>
        </w:rPr>
        <w:t xml:space="preserve"> </w:t>
      </w:r>
      <w:proofErr w:type="spellStart"/>
      <w:r w:rsidR="00546C86" w:rsidRPr="00DE216B">
        <w:rPr>
          <w:b/>
          <w:bCs/>
          <w:lang w:val="en-US"/>
        </w:rPr>
        <w:t>Persepctives</w:t>
      </w:r>
      <w:proofErr w:type="spellEnd"/>
      <w:r w:rsidR="00546C86" w:rsidRPr="00DE216B">
        <w:rPr>
          <w:b/>
          <w:bCs/>
          <w:lang w:val="en-US"/>
        </w:rPr>
        <w:t xml:space="preserve"> and Ethics </w:t>
      </w:r>
    </w:p>
    <w:p w14:paraId="2F0CD411" w14:textId="77777777" w:rsidR="00546C86" w:rsidRDefault="00546C86" w:rsidP="007C0A0E">
      <w:pPr>
        <w:rPr>
          <w:lang w:val="en-US"/>
        </w:rPr>
      </w:pPr>
    </w:p>
    <w:p w14:paraId="028861DC" w14:textId="1BF9CDD6" w:rsidR="007C0A0E" w:rsidRDefault="007C0A0E" w:rsidP="007C0A0E">
      <w:pPr>
        <w:rPr>
          <w:lang w:val="en-US"/>
        </w:rPr>
      </w:pPr>
      <w:r>
        <w:rPr>
          <w:lang w:val="en-US"/>
        </w:rPr>
        <w:t>Teleological perspectives and utilitarianism, in the context of busines and ethical decision-making, considers and focusses on the consequences of the decisions made, rather than the decisions themselves</w:t>
      </w:r>
      <w:r w:rsidR="00990480">
        <w:rPr>
          <w:lang w:val="en-US"/>
        </w:rPr>
        <w:t>.</w:t>
      </w:r>
      <w:r>
        <w:rPr>
          <w:lang w:val="en-US"/>
        </w:rPr>
        <w:t xml:space="preserve"> </w:t>
      </w:r>
      <w:r w:rsidR="00990480">
        <w:rPr>
          <w:lang w:val="en-US"/>
        </w:rPr>
        <w:t>T</w:t>
      </w:r>
      <w:r>
        <w:rPr>
          <w:lang w:val="en-US"/>
        </w:rPr>
        <w:t xml:space="preserve">he teleological perspective forces an organization to consider stakeholders as well and shareholders, and how their decision-making best serves their stakeholders, as well as the shareholders that Friedman champions as being the main consideration for organizations (Buchholtz et al, 2011 p.276) According to Crane (2010) utilitarianism is an action which is morally correct if it results in the </w:t>
      </w:r>
      <w:r w:rsidR="00656791">
        <w:rPr>
          <w:lang w:val="en-US"/>
        </w:rPr>
        <w:t>most positive outcome</w:t>
      </w:r>
      <w:r>
        <w:rPr>
          <w:lang w:val="en-US"/>
        </w:rPr>
        <w:t xml:space="preserve"> for the greatest number of people.</w:t>
      </w:r>
    </w:p>
    <w:p w14:paraId="451EEE18" w14:textId="77777777" w:rsidR="007C0A0E" w:rsidRDefault="007C0A0E" w:rsidP="007C0A0E">
      <w:pPr>
        <w:rPr>
          <w:lang w:val="en-US"/>
        </w:rPr>
      </w:pPr>
    </w:p>
    <w:p w14:paraId="4EA0D8E6" w14:textId="2D391679" w:rsidR="007C0A0E" w:rsidRDefault="007C0A0E" w:rsidP="007C0A0E">
      <w:pPr>
        <w:rPr>
          <w:lang w:val="en-US"/>
        </w:rPr>
      </w:pPr>
      <w:r>
        <w:rPr>
          <w:lang w:val="en-US"/>
        </w:rPr>
        <w:t>The normative deontological ethics implies that the business owners should take responsibility for things they do wrong and that people decide to behave morally</w:t>
      </w:r>
      <w:r w:rsidR="00D06DFA">
        <w:rPr>
          <w:lang w:val="en-US"/>
        </w:rPr>
        <w:t>,</w:t>
      </w:r>
      <w:r>
        <w:rPr>
          <w:lang w:val="en-US"/>
        </w:rPr>
        <w:t xml:space="preserve"> then</w:t>
      </w:r>
      <w:r w:rsidR="00D06DFA">
        <w:rPr>
          <w:lang w:val="en-US"/>
        </w:rPr>
        <w:t xml:space="preserve"> subsequently</w:t>
      </w:r>
      <w:r>
        <w:rPr>
          <w:lang w:val="en-US"/>
        </w:rPr>
        <w:t xml:space="preserve"> duty and laws should be enforced and followed (</w:t>
      </w:r>
      <w:r w:rsidR="00E94B39">
        <w:rPr>
          <w:lang w:val="en-US"/>
        </w:rPr>
        <w:t>Bailey, 2012</w:t>
      </w:r>
      <w:r>
        <w:rPr>
          <w:lang w:val="en-US"/>
        </w:rPr>
        <w:t>) Kantian (deontological perspectives championed by Frank Knight (</w:t>
      </w:r>
      <w:r w:rsidR="000D67D1">
        <w:rPr>
          <w:lang w:val="en-US"/>
        </w:rPr>
        <w:t>1942</w:t>
      </w:r>
      <w:r>
        <w:rPr>
          <w:lang w:val="en-US"/>
        </w:rPr>
        <w:t>) and his pupil Friedman (</w:t>
      </w:r>
      <w:r w:rsidR="005853C7">
        <w:rPr>
          <w:lang w:val="en-US"/>
        </w:rPr>
        <w:t>1962</w:t>
      </w:r>
      <w:r>
        <w:rPr>
          <w:lang w:val="en-US"/>
        </w:rPr>
        <w:t xml:space="preserve">) concentrate on the correctness of intentions of the decision maker and the means </w:t>
      </w:r>
      <w:r>
        <w:rPr>
          <w:lang w:val="en-US"/>
        </w:rPr>
        <w:lastRenderedPageBreak/>
        <w:t xml:space="preserve">chosen to accomplish the task </w:t>
      </w:r>
      <w:r w:rsidR="003D168E">
        <w:rPr>
          <w:lang w:val="en-US"/>
        </w:rPr>
        <w:t>(</w:t>
      </w:r>
      <w:r>
        <w:rPr>
          <w:lang w:val="en-US"/>
        </w:rPr>
        <w:t xml:space="preserve">Armstrong, 2004) In contrast to teleological perspective, that does not hold that the act has intrinsic value in and of itself. </w:t>
      </w:r>
    </w:p>
    <w:p w14:paraId="04020074" w14:textId="77777777" w:rsidR="007C0A0E" w:rsidRDefault="007C0A0E" w:rsidP="007C0A0E">
      <w:pPr>
        <w:rPr>
          <w:lang w:val="en-US"/>
        </w:rPr>
      </w:pPr>
    </w:p>
    <w:p w14:paraId="5BD80E92" w14:textId="49B702CC" w:rsidR="007C0A0E" w:rsidRDefault="007C0A0E" w:rsidP="007C0A0E">
      <w:pPr>
        <w:rPr>
          <w:lang w:val="en-US"/>
        </w:rPr>
      </w:pPr>
      <w:r>
        <w:rPr>
          <w:lang w:val="en-US"/>
        </w:rPr>
        <w:t>If a person were to believe that corporations based their thinking purely on teleological perspectives, then it would suggest that an organization would most likely only adhere to sustainable business practices and CSR if they were scared of the repercussions of them acting irresponsibly, or not adhering to guidelines put in place to prevent environmental damage, or to improve society (Hopkins, 2017) If an organization were to adopt a deontological approach then regulations and mandatory reporting of CSR would be a necessity for organizations, and not a voluntary pursuit. Which brings the discussion to the final part, which is the debate as to whether corporations should be coerced into reporting their socially responsible practices and commitments, or whether it should be a voluntary exercise</w:t>
      </w:r>
      <w:r w:rsidR="00546C86">
        <w:rPr>
          <w:lang w:val="en-US"/>
        </w:rPr>
        <w:t>.</w:t>
      </w:r>
    </w:p>
    <w:p w14:paraId="29A9B454" w14:textId="0AB3EC3B" w:rsidR="007C0A0E" w:rsidRDefault="007C0A0E">
      <w:pPr>
        <w:rPr>
          <w:lang w:val="en-US"/>
        </w:rPr>
      </w:pPr>
    </w:p>
    <w:p w14:paraId="0298437D" w14:textId="77777777" w:rsidR="00DE216B" w:rsidRDefault="00DE216B">
      <w:pPr>
        <w:rPr>
          <w:b/>
          <w:bCs/>
          <w:lang w:val="en-US"/>
        </w:rPr>
      </w:pPr>
    </w:p>
    <w:p w14:paraId="337A4A35" w14:textId="55C1379D" w:rsidR="007C0A0E" w:rsidRPr="00DE216B" w:rsidRDefault="00DE216B" w:rsidP="00DE216B">
      <w:pPr>
        <w:pStyle w:val="ListParagraph"/>
        <w:numPr>
          <w:ilvl w:val="0"/>
          <w:numId w:val="5"/>
        </w:numPr>
        <w:rPr>
          <w:b/>
          <w:bCs/>
          <w:sz w:val="28"/>
          <w:szCs w:val="28"/>
        </w:rPr>
      </w:pPr>
      <w:r w:rsidRPr="00DE216B">
        <w:rPr>
          <w:b/>
          <w:bCs/>
          <w:sz w:val="28"/>
          <w:szCs w:val="28"/>
        </w:rPr>
        <w:t xml:space="preserve">  </w:t>
      </w:r>
      <w:r w:rsidR="007C0A0E" w:rsidRPr="00DE216B">
        <w:rPr>
          <w:b/>
          <w:bCs/>
          <w:sz w:val="28"/>
          <w:szCs w:val="28"/>
        </w:rPr>
        <w:t>Sustainability Reporting</w:t>
      </w:r>
    </w:p>
    <w:p w14:paraId="1DD847C4" w14:textId="0D45EC12" w:rsidR="007C0A0E" w:rsidRDefault="007C0A0E">
      <w:pPr>
        <w:rPr>
          <w:lang w:val="en-US"/>
        </w:rPr>
      </w:pPr>
    </w:p>
    <w:p w14:paraId="4E7E150D" w14:textId="435FCBA1" w:rsidR="007C0A0E" w:rsidRDefault="00741494">
      <w:pPr>
        <w:rPr>
          <w:lang w:val="en-US"/>
        </w:rPr>
      </w:pPr>
      <w:r>
        <w:rPr>
          <w:lang w:val="en-US"/>
        </w:rPr>
        <w:t>A sustainability report is a report made by an organization that discloses its environmental, social and governance performance (Industry today, 2020) Predominantly large organizations are encouraged to compile these reports allowing stakeholders and investors to gain awareness as to what organizations are doing to positively impact the environment and society overall (ibid)</w:t>
      </w:r>
    </w:p>
    <w:p w14:paraId="604555D4" w14:textId="77777777" w:rsidR="00546C86" w:rsidRDefault="00546C86">
      <w:pPr>
        <w:rPr>
          <w:lang w:val="en-US"/>
        </w:rPr>
      </w:pPr>
    </w:p>
    <w:p w14:paraId="53D727CC" w14:textId="251F647F" w:rsidR="00546C86" w:rsidRDefault="007C0A0E">
      <w:pPr>
        <w:rPr>
          <w:lang w:val="en-US"/>
        </w:rPr>
      </w:pPr>
      <w:r>
        <w:rPr>
          <w:lang w:val="en-US"/>
        </w:rPr>
        <w:t xml:space="preserve">The studies show that the adoption of mandatory ESG reporting promotes social and sustainable leadership within </w:t>
      </w:r>
      <w:r w:rsidR="00741494">
        <w:rPr>
          <w:lang w:val="en-US"/>
        </w:rPr>
        <w:t>organizations</w:t>
      </w:r>
      <w:r w:rsidR="00546C86">
        <w:rPr>
          <w:lang w:val="en-US"/>
        </w:rPr>
        <w:t>,</w:t>
      </w:r>
      <w:r w:rsidR="002A558E">
        <w:rPr>
          <w:lang w:val="en-US"/>
        </w:rPr>
        <w:t xml:space="preserve"> mandated reporting usually only targets large corporations and ignores SME’s (</w:t>
      </w:r>
      <w:proofErr w:type="spellStart"/>
      <w:r w:rsidR="009B3058">
        <w:rPr>
          <w:lang w:val="en-US"/>
        </w:rPr>
        <w:t>Vartiak</w:t>
      </w:r>
      <w:proofErr w:type="spellEnd"/>
      <w:r w:rsidR="009B3058">
        <w:rPr>
          <w:lang w:val="en-US"/>
        </w:rPr>
        <w:t>, 2015</w:t>
      </w:r>
      <w:r w:rsidR="002A558E">
        <w:rPr>
          <w:lang w:val="en-US"/>
        </w:rPr>
        <w:t xml:space="preserve">) meaning only 10 per cent of </w:t>
      </w:r>
      <w:r w:rsidR="00741494">
        <w:rPr>
          <w:lang w:val="en-US"/>
        </w:rPr>
        <w:t>organizations</w:t>
      </w:r>
      <w:r w:rsidR="002A558E">
        <w:rPr>
          <w:lang w:val="en-US"/>
        </w:rPr>
        <w:t xml:space="preserve"> are reporting their CSR or being mandated to do so </w:t>
      </w:r>
      <w:r w:rsidR="004E6315">
        <w:rPr>
          <w:lang w:val="en-US"/>
        </w:rPr>
        <w:t>(Davies, 2019</w:t>
      </w:r>
      <w:proofErr w:type="gramStart"/>
      <w:r w:rsidR="002A558E">
        <w:rPr>
          <w:lang w:val="en-US"/>
        </w:rPr>
        <w:t xml:space="preserve">) </w:t>
      </w:r>
      <w:r w:rsidR="00546C86">
        <w:rPr>
          <w:lang w:val="en-US"/>
        </w:rPr>
        <w:t>,</w:t>
      </w:r>
      <w:proofErr w:type="gramEnd"/>
      <w:r w:rsidR="00546C86">
        <w:rPr>
          <w:lang w:val="en-US"/>
        </w:rPr>
        <w:t xml:space="preserve"> t</w:t>
      </w:r>
      <w:r w:rsidR="002A558E">
        <w:rPr>
          <w:lang w:val="en-US"/>
        </w:rPr>
        <w:t>here is</w:t>
      </w:r>
      <w:r w:rsidR="00546C86">
        <w:rPr>
          <w:lang w:val="en-US"/>
        </w:rPr>
        <w:t xml:space="preserve"> also</w:t>
      </w:r>
      <w:r w:rsidR="002A558E">
        <w:rPr>
          <w:lang w:val="en-US"/>
        </w:rPr>
        <w:t xml:space="preserve"> a lack of industry specific sustainability standards if reporting is to become mandated globally, they should be adaptable in any </w:t>
      </w:r>
      <w:r w:rsidR="00741494">
        <w:rPr>
          <w:lang w:val="en-US"/>
        </w:rPr>
        <w:t>given</w:t>
      </w:r>
      <w:r w:rsidR="002A558E">
        <w:rPr>
          <w:lang w:val="en-US"/>
        </w:rPr>
        <w:t xml:space="preserve"> </w:t>
      </w:r>
      <w:r w:rsidR="00741494">
        <w:rPr>
          <w:lang w:val="en-US"/>
        </w:rPr>
        <w:t>organization</w:t>
      </w:r>
      <w:r w:rsidR="002A558E">
        <w:rPr>
          <w:lang w:val="en-US"/>
        </w:rPr>
        <w:t>. Creating a standard consistent throughout all industries is not widely adopted (</w:t>
      </w:r>
      <w:r w:rsidR="006746A6">
        <w:rPr>
          <w:lang w:val="en-US"/>
        </w:rPr>
        <w:t>Industry Today, 2020</w:t>
      </w:r>
      <w:r w:rsidR="002A558E">
        <w:rPr>
          <w:lang w:val="en-US"/>
        </w:rPr>
        <w:t>)</w:t>
      </w:r>
      <w:r w:rsidR="00546C86">
        <w:rPr>
          <w:lang w:val="en-US"/>
        </w:rPr>
        <w:t xml:space="preserve"> There is also</w:t>
      </w:r>
      <w:r w:rsidR="00576298">
        <w:rPr>
          <w:lang w:val="en-US"/>
        </w:rPr>
        <w:t xml:space="preserve"> a distinct</w:t>
      </w:r>
      <w:r w:rsidR="00546C86">
        <w:rPr>
          <w:lang w:val="en-US"/>
        </w:rPr>
        <w:t xml:space="preserve"> </w:t>
      </w:r>
      <w:r w:rsidR="002A558E">
        <w:rPr>
          <w:lang w:val="en-US"/>
        </w:rPr>
        <w:t>the lack of consensus</w:t>
      </w:r>
      <w:r w:rsidR="00546C86">
        <w:rPr>
          <w:lang w:val="en-US"/>
        </w:rPr>
        <w:t>.</w:t>
      </w:r>
      <w:r w:rsidR="002A558E">
        <w:rPr>
          <w:lang w:val="en-US"/>
        </w:rPr>
        <w:t xml:space="preserve"> </w:t>
      </w:r>
      <w:r w:rsidR="00576298">
        <w:rPr>
          <w:lang w:val="en-US"/>
        </w:rPr>
        <w:t>(</w:t>
      </w:r>
      <w:r w:rsidR="006746A6">
        <w:rPr>
          <w:lang w:val="en-US"/>
        </w:rPr>
        <w:t>Ibid</w:t>
      </w:r>
      <w:r w:rsidR="00576298">
        <w:rPr>
          <w:lang w:val="en-US"/>
        </w:rPr>
        <w:t>)</w:t>
      </w:r>
    </w:p>
    <w:p w14:paraId="2FDCA219" w14:textId="77777777" w:rsidR="00546C86" w:rsidRDefault="00546C86">
      <w:pPr>
        <w:rPr>
          <w:lang w:val="en-US"/>
        </w:rPr>
      </w:pPr>
    </w:p>
    <w:p w14:paraId="7E6859FC" w14:textId="7B3857B9" w:rsidR="009F05FD" w:rsidRPr="00DE216B" w:rsidRDefault="00DE216B" w:rsidP="00DE216B">
      <w:pPr>
        <w:pStyle w:val="ListParagraph"/>
        <w:numPr>
          <w:ilvl w:val="1"/>
          <w:numId w:val="5"/>
        </w:numPr>
        <w:rPr>
          <w:b/>
          <w:bCs/>
        </w:rPr>
      </w:pPr>
      <w:r>
        <w:rPr>
          <w:b/>
          <w:bCs/>
          <w:sz w:val="24"/>
          <w:szCs w:val="24"/>
        </w:rPr>
        <w:t xml:space="preserve">  </w:t>
      </w:r>
      <w:r w:rsidR="009F05FD" w:rsidRPr="00DE216B">
        <w:rPr>
          <w:b/>
          <w:bCs/>
        </w:rPr>
        <w:t>The case for Voluntary Reporting</w:t>
      </w:r>
    </w:p>
    <w:p w14:paraId="78003B94" w14:textId="77777777" w:rsidR="00546C86" w:rsidRDefault="00546C86">
      <w:pPr>
        <w:rPr>
          <w:lang w:val="en-US"/>
        </w:rPr>
      </w:pPr>
    </w:p>
    <w:p w14:paraId="210C3714" w14:textId="6A6CAB11" w:rsidR="009F05FD" w:rsidRDefault="009F05FD">
      <w:pPr>
        <w:rPr>
          <w:lang w:val="en-US"/>
        </w:rPr>
      </w:pPr>
      <w:r>
        <w:rPr>
          <w:lang w:val="en-US"/>
        </w:rPr>
        <w:t>According to Bad (2012) C</w:t>
      </w:r>
      <w:r w:rsidR="003D168E">
        <w:rPr>
          <w:lang w:val="en-US"/>
        </w:rPr>
        <w:t>S</w:t>
      </w:r>
      <w:r>
        <w:rPr>
          <w:lang w:val="en-US"/>
        </w:rPr>
        <w:t xml:space="preserve">R is an </w:t>
      </w:r>
      <w:r w:rsidR="00741494">
        <w:rPr>
          <w:lang w:val="en-US"/>
        </w:rPr>
        <w:t>organizations</w:t>
      </w:r>
      <w:r>
        <w:rPr>
          <w:lang w:val="en-US"/>
        </w:rPr>
        <w:t xml:space="preserve"> obligation to society that transcends the maximization of profits for shareholders. The EU commission (2002) argue that CSR is a concept whereby a corporation integrates social and environmental concerns in their business operations and for their stakeholder </w:t>
      </w:r>
      <w:r w:rsidR="00741494">
        <w:rPr>
          <w:lang w:val="en-US"/>
        </w:rPr>
        <w:t>on a</w:t>
      </w:r>
      <w:r>
        <w:rPr>
          <w:lang w:val="en-US"/>
        </w:rPr>
        <w:t xml:space="preserve"> voluntary basis, and that to be coerced into doing so would be like taxing corporations </w:t>
      </w:r>
      <w:proofErr w:type="gramStart"/>
      <w:r>
        <w:rPr>
          <w:lang w:val="en-US"/>
        </w:rPr>
        <w:t>twice.</w:t>
      </w:r>
      <w:r w:rsidR="002E4E06">
        <w:rPr>
          <w:lang w:val="en-US"/>
        </w:rPr>
        <w:t>(</w:t>
      </w:r>
      <w:proofErr w:type="gramEnd"/>
      <w:r w:rsidR="002E4E06">
        <w:rPr>
          <w:lang w:val="en-US"/>
        </w:rPr>
        <w:t>EU commission, 2011)</w:t>
      </w:r>
    </w:p>
    <w:p w14:paraId="61919A0D" w14:textId="29CFBDF7" w:rsidR="009F05FD" w:rsidRDefault="009F05FD">
      <w:pPr>
        <w:rPr>
          <w:lang w:val="en-US"/>
        </w:rPr>
      </w:pPr>
    </w:p>
    <w:p w14:paraId="7ABF00A8" w14:textId="77777777" w:rsidR="002C6F3E" w:rsidRDefault="009F05FD" w:rsidP="003A211D">
      <w:pPr>
        <w:rPr>
          <w:lang w:val="en-US"/>
        </w:rPr>
      </w:pPr>
      <w:r>
        <w:rPr>
          <w:lang w:val="en-US"/>
        </w:rPr>
        <w:t xml:space="preserve">Many of those that argue for voluntary as opposed to mandatory reporting </w:t>
      </w:r>
      <w:r w:rsidR="00B111CB">
        <w:rPr>
          <w:lang w:val="en-US"/>
        </w:rPr>
        <w:t>suggest</w:t>
      </w:r>
      <w:r>
        <w:rPr>
          <w:lang w:val="en-US"/>
        </w:rPr>
        <w:t xml:space="preserve"> that it is government and not </w:t>
      </w:r>
      <w:r w:rsidR="00741494">
        <w:rPr>
          <w:lang w:val="en-US"/>
        </w:rPr>
        <w:t>organizations</w:t>
      </w:r>
      <w:r>
        <w:rPr>
          <w:lang w:val="en-US"/>
        </w:rPr>
        <w:t xml:space="preserve"> who should be responsible for society, but as governments have failed to do so adequately, corporations have needed to address those needs (Smith, 2003) An example of the type of voluntary commitment by </w:t>
      </w:r>
      <w:r w:rsidR="00741494">
        <w:rPr>
          <w:lang w:val="en-US"/>
        </w:rPr>
        <w:t>organizations</w:t>
      </w:r>
      <w:r>
        <w:rPr>
          <w:lang w:val="en-US"/>
        </w:rPr>
        <w:t xml:space="preserve"> would be Merck’s treatment of river blindness. Even though there was no market for the </w:t>
      </w:r>
      <w:r>
        <w:rPr>
          <w:lang w:val="en-US"/>
        </w:rPr>
        <w:lastRenderedPageBreak/>
        <w:t xml:space="preserve">drug he created except for in the world’s poorest regions, Merck spent tens of millions of dollars developing a drug to cure the disease (Ibid) </w:t>
      </w:r>
    </w:p>
    <w:p w14:paraId="06094394" w14:textId="77777777" w:rsidR="002C6F3E" w:rsidRDefault="002C6F3E" w:rsidP="003A211D">
      <w:pPr>
        <w:rPr>
          <w:lang w:val="en-US"/>
        </w:rPr>
      </w:pPr>
    </w:p>
    <w:p w14:paraId="21B76D05" w14:textId="6B28FAA3" w:rsidR="009F05FD" w:rsidRDefault="009F05FD">
      <w:pPr>
        <w:rPr>
          <w:lang w:val="en-US"/>
        </w:rPr>
      </w:pPr>
      <w:r>
        <w:rPr>
          <w:lang w:val="en-US"/>
        </w:rPr>
        <w:t xml:space="preserve">Many of those who argue for </w:t>
      </w:r>
      <w:r w:rsidR="003A211D">
        <w:rPr>
          <w:lang w:val="en-US"/>
        </w:rPr>
        <w:t>voluntary reporting suggest that by mandating the responsibility, the innovation and freedom that brings forth the type of action Merck undertook will be replaced with a more rigid and obligatory process which will undermine the creativity of corporations to voluntarily improve society. (</w:t>
      </w:r>
      <w:r w:rsidR="007D6559">
        <w:rPr>
          <w:lang w:val="en-US"/>
        </w:rPr>
        <w:t>Situ et al, 2018</w:t>
      </w:r>
      <w:r w:rsidR="003A211D">
        <w:rPr>
          <w:lang w:val="en-US"/>
        </w:rPr>
        <w:t>)</w:t>
      </w:r>
      <w:r w:rsidR="003A211D" w:rsidRPr="003A211D">
        <w:rPr>
          <w:lang w:val="en-US"/>
        </w:rPr>
        <w:t xml:space="preserve"> </w:t>
      </w:r>
      <w:r w:rsidR="003A211D">
        <w:rPr>
          <w:lang w:val="en-US"/>
        </w:rPr>
        <w:t xml:space="preserve">The World Business council for sustainable development and the EU’s </w:t>
      </w:r>
      <w:r w:rsidR="00741494">
        <w:rPr>
          <w:lang w:val="en-US"/>
        </w:rPr>
        <w:t>focus is</w:t>
      </w:r>
      <w:r w:rsidR="003A211D">
        <w:rPr>
          <w:lang w:val="en-US"/>
        </w:rPr>
        <w:t xml:space="preserve"> to promote a voluntary, rather than mandatory approach to CSR. </w:t>
      </w:r>
      <w:r w:rsidR="002C6F3E">
        <w:rPr>
          <w:lang w:val="en-US"/>
        </w:rPr>
        <w:t>(</w:t>
      </w:r>
      <w:r w:rsidR="007D6559">
        <w:rPr>
          <w:lang w:val="en-US"/>
        </w:rPr>
        <w:t>Ibid</w:t>
      </w:r>
      <w:r w:rsidR="002C6F3E">
        <w:rPr>
          <w:lang w:val="en-US"/>
        </w:rPr>
        <w:t>)</w:t>
      </w:r>
    </w:p>
    <w:p w14:paraId="3C95FE4D" w14:textId="6149A6D0" w:rsidR="003A211D" w:rsidRDefault="003A211D">
      <w:pPr>
        <w:rPr>
          <w:lang w:val="en-US"/>
        </w:rPr>
      </w:pPr>
    </w:p>
    <w:p w14:paraId="18389451" w14:textId="3B6D6A0E" w:rsidR="002C6F3E" w:rsidRDefault="003A211D">
      <w:pPr>
        <w:rPr>
          <w:lang w:val="en-US"/>
        </w:rPr>
      </w:pPr>
      <w:r>
        <w:rPr>
          <w:lang w:val="en-US"/>
        </w:rPr>
        <w:t>As Friedman</w:t>
      </w:r>
      <w:r w:rsidR="007D6559">
        <w:rPr>
          <w:lang w:val="en-US"/>
        </w:rPr>
        <w:t xml:space="preserve"> (1962)</w:t>
      </w:r>
      <w:r>
        <w:rPr>
          <w:lang w:val="en-US"/>
        </w:rPr>
        <w:t xml:space="preserve"> </w:t>
      </w:r>
      <w:proofErr w:type="gramStart"/>
      <w:r>
        <w:rPr>
          <w:lang w:val="en-US"/>
        </w:rPr>
        <w:t>states</w:t>
      </w:r>
      <w:r w:rsidR="007D6559">
        <w:rPr>
          <w:lang w:val="en-US"/>
        </w:rPr>
        <w:t>;</w:t>
      </w:r>
      <w:proofErr w:type="gramEnd"/>
    </w:p>
    <w:p w14:paraId="50279F46" w14:textId="77777777" w:rsidR="007D6559" w:rsidRDefault="007D6559">
      <w:pPr>
        <w:rPr>
          <w:lang w:val="en-US"/>
        </w:rPr>
      </w:pPr>
    </w:p>
    <w:p w14:paraId="58FF9DB5" w14:textId="77777777" w:rsidR="002C6F3E" w:rsidRDefault="003A211D">
      <w:pPr>
        <w:rPr>
          <w:lang w:val="en-US"/>
        </w:rPr>
      </w:pPr>
      <w:r>
        <w:rPr>
          <w:lang w:val="en-US"/>
        </w:rPr>
        <w:t xml:space="preserve">‘There is only one social responsibility of business, to use its resources to engage in activities designed to increase profits so long as it stays within the rules of the game’ </w:t>
      </w:r>
    </w:p>
    <w:p w14:paraId="26A12032" w14:textId="77777777" w:rsidR="002C6F3E" w:rsidRDefault="002C6F3E">
      <w:pPr>
        <w:rPr>
          <w:lang w:val="en-US"/>
        </w:rPr>
      </w:pPr>
    </w:p>
    <w:p w14:paraId="61916768" w14:textId="6BC7EB75" w:rsidR="003A211D" w:rsidRDefault="003A211D">
      <w:pPr>
        <w:rPr>
          <w:lang w:val="en-US"/>
        </w:rPr>
      </w:pPr>
      <w:r>
        <w:rPr>
          <w:lang w:val="en-US"/>
        </w:rPr>
        <w:t xml:space="preserve">if this were to be adhered to, it would be necessary for corporations to only engage in sustainability reporting if it were to maximise profits, this would be unlikely in the short-term, as sustainability reporting comes with its own costs and would be unlikely to manifest any immediate short-term gains. </w:t>
      </w:r>
      <w:r w:rsidR="002C6F3E">
        <w:rPr>
          <w:lang w:val="en-US"/>
        </w:rPr>
        <w:t>(</w:t>
      </w:r>
      <w:r w:rsidR="008D6788">
        <w:rPr>
          <w:lang w:val="en-US"/>
        </w:rPr>
        <w:t>Swartz, 2012</w:t>
      </w:r>
      <w:r w:rsidR="002C6F3E">
        <w:rPr>
          <w:lang w:val="en-US"/>
        </w:rPr>
        <w:t>)</w:t>
      </w:r>
    </w:p>
    <w:p w14:paraId="21536E8F" w14:textId="18C5176D" w:rsidR="003A211D" w:rsidRDefault="003A211D">
      <w:pPr>
        <w:rPr>
          <w:lang w:val="en-US"/>
        </w:rPr>
      </w:pPr>
    </w:p>
    <w:p w14:paraId="63B69AC8" w14:textId="47FCDCEC" w:rsidR="003A211D" w:rsidRDefault="006C2996">
      <w:pPr>
        <w:rPr>
          <w:lang w:val="en-US"/>
        </w:rPr>
      </w:pPr>
      <w:r>
        <w:rPr>
          <w:lang w:val="en-US"/>
        </w:rPr>
        <w:t xml:space="preserve">When considering mandatory over voluntary reporting, it is a challenge to envisage a framework that would be useful to all companies and </w:t>
      </w:r>
      <w:r w:rsidR="00741494">
        <w:rPr>
          <w:lang w:val="en-US"/>
        </w:rPr>
        <w:t>stakeholder</w:t>
      </w:r>
      <w:r>
        <w:rPr>
          <w:lang w:val="en-US"/>
        </w:rPr>
        <w:t xml:space="preserve"> across all sectors, and particularly difficult to find one that is fair, considering some countries are less developed than others (</w:t>
      </w:r>
      <w:r w:rsidR="003E1033">
        <w:rPr>
          <w:lang w:val="en-US"/>
        </w:rPr>
        <w:t>Sullivan, 2011</w:t>
      </w:r>
      <w:r>
        <w:rPr>
          <w:lang w:val="en-US"/>
        </w:rPr>
        <w:t>)</w:t>
      </w:r>
    </w:p>
    <w:p w14:paraId="03EC308C" w14:textId="170F0CE1" w:rsidR="006C2996" w:rsidRDefault="006C2996">
      <w:pPr>
        <w:rPr>
          <w:lang w:val="en-US"/>
        </w:rPr>
      </w:pPr>
    </w:p>
    <w:p w14:paraId="376DD90C" w14:textId="12083B7F" w:rsidR="006C2996" w:rsidRPr="00DE216B" w:rsidRDefault="00DE216B" w:rsidP="00DE216B">
      <w:pPr>
        <w:pStyle w:val="ListParagraph"/>
        <w:numPr>
          <w:ilvl w:val="1"/>
          <w:numId w:val="5"/>
        </w:numPr>
        <w:rPr>
          <w:b/>
          <w:bCs/>
        </w:rPr>
      </w:pPr>
      <w:r>
        <w:rPr>
          <w:b/>
          <w:bCs/>
          <w:sz w:val="24"/>
          <w:szCs w:val="24"/>
        </w:rPr>
        <w:t xml:space="preserve">  </w:t>
      </w:r>
      <w:r w:rsidR="006C2996" w:rsidRPr="00DE216B">
        <w:rPr>
          <w:b/>
          <w:bCs/>
        </w:rPr>
        <w:t xml:space="preserve">Business Reputation </w:t>
      </w:r>
    </w:p>
    <w:p w14:paraId="12C0629A" w14:textId="79935E1F" w:rsidR="006C2996" w:rsidRDefault="006C2996">
      <w:pPr>
        <w:rPr>
          <w:lang w:val="en-US"/>
        </w:rPr>
      </w:pPr>
    </w:p>
    <w:p w14:paraId="7061D2C8" w14:textId="36A46BB7" w:rsidR="00A56074" w:rsidRDefault="006C2996" w:rsidP="00A56074">
      <w:pPr>
        <w:rPr>
          <w:lang w:val="en-US"/>
        </w:rPr>
      </w:pPr>
      <w:r>
        <w:rPr>
          <w:lang w:val="en-US"/>
        </w:rPr>
        <w:t xml:space="preserve">Negative stories in the news about human rights and </w:t>
      </w:r>
      <w:r w:rsidR="00741494">
        <w:rPr>
          <w:lang w:val="en-US"/>
        </w:rPr>
        <w:t>labor</w:t>
      </w:r>
      <w:r>
        <w:rPr>
          <w:lang w:val="en-US"/>
        </w:rPr>
        <w:t xml:space="preserve"> abuses by multinational corporations can have a devastating and lasting impact on companies and their reputation, regardless of the underlying merits of the allegations. A good reputation is very hard to build and can be destroyed much more easily. The voluntary </w:t>
      </w:r>
      <w:r w:rsidR="00741494">
        <w:rPr>
          <w:lang w:val="en-US"/>
        </w:rPr>
        <w:t>CSR</w:t>
      </w:r>
      <w:r>
        <w:rPr>
          <w:lang w:val="en-US"/>
        </w:rPr>
        <w:t xml:space="preserve"> codes, principles and norms can help an </w:t>
      </w:r>
      <w:r w:rsidR="00741494">
        <w:rPr>
          <w:lang w:val="en-US"/>
        </w:rPr>
        <w:t>organization</w:t>
      </w:r>
      <w:r>
        <w:rPr>
          <w:lang w:val="en-US"/>
        </w:rPr>
        <w:t xml:space="preserve"> to safeguard against </w:t>
      </w:r>
      <w:r w:rsidR="00741494">
        <w:rPr>
          <w:lang w:val="en-US"/>
        </w:rPr>
        <w:t>reputational</w:t>
      </w:r>
      <w:r>
        <w:rPr>
          <w:lang w:val="en-US"/>
        </w:rPr>
        <w:t xml:space="preserve"> </w:t>
      </w:r>
      <w:r w:rsidR="00741494">
        <w:rPr>
          <w:lang w:val="en-US"/>
        </w:rPr>
        <w:t>damage</w:t>
      </w:r>
      <w:r>
        <w:rPr>
          <w:lang w:val="en-US"/>
        </w:rPr>
        <w:t xml:space="preserve"> and brand equity, building on the teleological perspective of </w:t>
      </w:r>
      <w:r w:rsidR="00741494">
        <w:rPr>
          <w:lang w:val="en-US"/>
        </w:rPr>
        <w:t>organizations</w:t>
      </w:r>
      <w:r>
        <w:rPr>
          <w:lang w:val="en-US"/>
        </w:rPr>
        <w:t xml:space="preserve"> and their reputational considerations (</w:t>
      </w:r>
      <w:r w:rsidR="00D16486">
        <w:rPr>
          <w:lang w:val="en-US"/>
        </w:rPr>
        <w:t>Fontaine, 2013</w:t>
      </w:r>
      <w:r>
        <w:rPr>
          <w:lang w:val="en-US"/>
        </w:rPr>
        <w:t xml:space="preserve">) </w:t>
      </w:r>
      <w:r w:rsidR="00A56074">
        <w:rPr>
          <w:lang w:val="en-US"/>
        </w:rPr>
        <w:t xml:space="preserve">Also, </w:t>
      </w:r>
      <w:r w:rsidR="00A56074">
        <w:rPr>
          <w:lang w:val="en-US"/>
        </w:rPr>
        <w:t>CSR and sustainability are deeply connected with values and emotions, not laws. Values cannot be forced, they can be taught and promoted.</w:t>
      </w:r>
      <w:r w:rsidR="00A2771C">
        <w:rPr>
          <w:lang w:val="en-US"/>
        </w:rPr>
        <w:t xml:space="preserve"> </w:t>
      </w:r>
      <w:proofErr w:type="gramStart"/>
      <w:r w:rsidR="00A56074">
        <w:rPr>
          <w:lang w:val="en-US"/>
        </w:rPr>
        <w:t>There</w:t>
      </w:r>
      <w:proofErr w:type="gramEnd"/>
      <w:r w:rsidR="00A56074">
        <w:rPr>
          <w:lang w:val="en-US"/>
        </w:rPr>
        <w:t xml:space="preserve"> is also an argument which is valid which asks the question of who will define CSR to be enable it to be mandated? If it is the government, then how can they be trusted more so than the organizations themselves, especially when they are not totally innocent of corruption themselves</w:t>
      </w:r>
      <w:r w:rsidR="00681F6A">
        <w:rPr>
          <w:lang w:val="en-US"/>
        </w:rPr>
        <w:t xml:space="preserve"> (Allison, 2010)</w:t>
      </w:r>
    </w:p>
    <w:p w14:paraId="7C87A083" w14:textId="7A25CD54" w:rsidR="006C2996" w:rsidRDefault="006C2996">
      <w:pPr>
        <w:rPr>
          <w:lang w:val="en-US"/>
        </w:rPr>
      </w:pPr>
    </w:p>
    <w:p w14:paraId="5950DA6B" w14:textId="4124924E" w:rsidR="00EC402D" w:rsidRPr="00DE216B" w:rsidRDefault="00DE216B" w:rsidP="00DE216B">
      <w:pPr>
        <w:pStyle w:val="ListParagraph"/>
        <w:numPr>
          <w:ilvl w:val="1"/>
          <w:numId w:val="5"/>
        </w:numPr>
        <w:rPr>
          <w:b/>
          <w:bCs/>
        </w:rPr>
      </w:pPr>
      <w:r>
        <w:rPr>
          <w:b/>
          <w:bCs/>
          <w:sz w:val="24"/>
          <w:szCs w:val="24"/>
        </w:rPr>
        <w:t xml:space="preserve"> </w:t>
      </w:r>
      <w:r w:rsidR="00EC402D" w:rsidRPr="00DE216B">
        <w:rPr>
          <w:b/>
          <w:bCs/>
        </w:rPr>
        <w:t>Triple Taxation</w:t>
      </w:r>
    </w:p>
    <w:p w14:paraId="0DD82426" w14:textId="77777777" w:rsidR="00EC402D" w:rsidRDefault="00EC402D" w:rsidP="00EC402D">
      <w:pPr>
        <w:rPr>
          <w:lang w:val="en-US"/>
        </w:rPr>
      </w:pPr>
    </w:p>
    <w:p w14:paraId="37EF8126" w14:textId="6DA83ECB" w:rsidR="00EC402D" w:rsidRDefault="00EC402D" w:rsidP="00EC402D">
      <w:pPr>
        <w:rPr>
          <w:lang w:val="en-US"/>
        </w:rPr>
      </w:pPr>
      <w:r>
        <w:rPr>
          <w:lang w:val="en-US"/>
        </w:rPr>
        <w:t xml:space="preserve">Shareholders are the true owners of corporations. They invest their money in the hope of receiving return on their investments. Company profits are already taxed under a corporate tax bracket, there is also a dividend tax. Therefore, mandatory CSR spending will be a third </w:t>
      </w:r>
      <w:r>
        <w:rPr>
          <w:lang w:val="en-US"/>
        </w:rPr>
        <w:lastRenderedPageBreak/>
        <w:t>tax and will increase shareholder responsibility. Unlike other spending that reduces the tax burden, tis CSR spending cost the shareholders only. (</w:t>
      </w:r>
      <w:r w:rsidR="00E119B5">
        <w:rPr>
          <w:lang w:val="en-US"/>
        </w:rPr>
        <w:t>Wang et al, 2017</w:t>
      </w:r>
      <w:r>
        <w:rPr>
          <w:lang w:val="en-US"/>
        </w:rPr>
        <w:t>)</w:t>
      </w:r>
    </w:p>
    <w:p w14:paraId="7A3A633F" w14:textId="77777777" w:rsidR="00EC402D" w:rsidRPr="002C6F3E" w:rsidRDefault="00EC402D" w:rsidP="00EC402D">
      <w:pPr>
        <w:rPr>
          <w:b/>
          <w:bCs/>
          <w:lang w:val="en-US"/>
        </w:rPr>
      </w:pPr>
    </w:p>
    <w:p w14:paraId="2CFE5CED" w14:textId="2FB2A400" w:rsidR="00EC402D" w:rsidRPr="00B179A8" w:rsidRDefault="00DE216B" w:rsidP="00B179A8">
      <w:pPr>
        <w:pStyle w:val="ListParagraph"/>
        <w:numPr>
          <w:ilvl w:val="1"/>
          <w:numId w:val="5"/>
        </w:numPr>
        <w:rPr>
          <w:b/>
          <w:bCs/>
        </w:rPr>
      </w:pPr>
      <w:r w:rsidRPr="00B179A8">
        <w:rPr>
          <w:b/>
          <w:bCs/>
          <w:sz w:val="24"/>
          <w:szCs w:val="24"/>
        </w:rPr>
        <w:t xml:space="preserve"> </w:t>
      </w:r>
      <w:r w:rsidR="00EC402D" w:rsidRPr="00B179A8">
        <w:rPr>
          <w:b/>
          <w:bCs/>
        </w:rPr>
        <w:t>Kills competitive spirit</w:t>
      </w:r>
    </w:p>
    <w:p w14:paraId="353FBF73" w14:textId="7C83DC30" w:rsidR="00EC402D" w:rsidRDefault="00EC402D" w:rsidP="00EC402D">
      <w:pPr>
        <w:rPr>
          <w:lang w:val="en-US"/>
        </w:rPr>
      </w:pPr>
      <w:r>
        <w:rPr>
          <w:lang w:val="en-US"/>
        </w:rPr>
        <w:t xml:space="preserve">CSR has become a </w:t>
      </w:r>
      <w:r w:rsidR="00741494">
        <w:rPr>
          <w:lang w:val="en-US"/>
        </w:rPr>
        <w:t>competitive</w:t>
      </w:r>
      <w:r>
        <w:rPr>
          <w:lang w:val="en-US"/>
        </w:rPr>
        <w:t xml:space="preserve"> tool through company’s advertising. Some </w:t>
      </w:r>
      <w:r w:rsidR="00741494">
        <w:rPr>
          <w:lang w:val="en-US"/>
        </w:rPr>
        <w:t>organization</w:t>
      </w:r>
      <w:r>
        <w:rPr>
          <w:lang w:val="en-US"/>
        </w:rPr>
        <w:t xml:space="preserve"> even use CSR activities as a platform for sales and promotion. This has also been highlighted as an argument for undertaking CSR. </w:t>
      </w:r>
      <w:r w:rsidR="00741494">
        <w:rPr>
          <w:lang w:val="en-US"/>
        </w:rPr>
        <w:t>CSR</w:t>
      </w:r>
      <w:r>
        <w:rPr>
          <w:lang w:val="en-US"/>
        </w:rPr>
        <w:t xml:space="preserve"> is a competitive tool for companies because it is not mandatory. </w:t>
      </w:r>
      <w:r w:rsidR="00A56074">
        <w:rPr>
          <w:lang w:val="en-US"/>
        </w:rPr>
        <w:t>(</w:t>
      </w:r>
      <w:r w:rsidR="00E119B5">
        <w:rPr>
          <w:lang w:val="en-US"/>
        </w:rPr>
        <w:t>Ibid</w:t>
      </w:r>
      <w:r w:rsidR="00A56074">
        <w:rPr>
          <w:lang w:val="en-US"/>
        </w:rPr>
        <w:t>)</w:t>
      </w:r>
    </w:p>
    <w:p w14:paraId="08ADCDCF" w14:textId="77777777" w:rsidR="00EC402D" w:rsidRDefault="00EC402D">
      <w:pPr>
        <w:rPr>
          <w:lang w:val="en-US"/>
        </w:rPr>
      </w:pPr>
    </w:p>
    <w:p w14:paraId="635A95EA" w14:textId="42412A5E" w:rsidR="006C2996" w:rsidRDefault="006C2996">
      <w:pPr>
        <w:rPr>
          <w:b/>
          <w:bCs/>
          <w:lang w:val="en-US"/>
        </w:rPr>
      </w:pPr>
    </w:p>
    <w:p w14:paraId="590324B9" w14:textId="68A4BF78" w:rsidR="004830AF" w:rsidRDefault="004830AF">
      <w:pPr>
        <w:rPr>
          <w:b/>
          <w:bCs/>
          <w:lang w:val="en-US"/>
        </w:rPr>
      </w:pPr>
    </w:p>
    <w:p w14:paraId="13525EE0" w14:textId="77777777" w:rsidR="004830AF" w:rsidRPr="002C6F3E" w:rsidRDefault="004830AF">
      <w:pPr>
        <w:rPr>
          <w:b/>
          <w:bCs/>
          <w:lang w:val="en-US"/>
        </w:rPr>
      </w:pPr>
    </w:p>
    <w:p w14:paraId="28AA5064" w14:textId="6E53709E" w:rsidR="006C2996" w:rsidRPr="00DE216B" w:rsidRDefault="00DE216B" w:rsidP="00DE216B">
      <w:pPr>
        <w:pStyle w:val="ListParagraph"/>
        <w:numPr>
          <w:ilvl w:val="1"/>
          <w:numId w:val="5"/>
        </w:numPr>
        <w:rPr>
          <w:b/>
          <w:bCs/>
        </w:rPr>
      </w:pPr>
      <w:r>
        <w:rPr>
          <w:b/>
          <w:bCs/>
          <w:sz w:val="24"/>
          <w:szCs w:val="24"/>
        </w:rPr>
        <w:t xml:space="preserve"> </w:t>
      </w:r>
      <w:r w:rsidR="006C2996" w:rsidRPr="00DE216B">
        <w:rPr>
          <w:b/>
          <w:bCs/>
        </w:rPr>
        <w:t>Positive Public Relations</w:t>
      </w:r>
    </w:p>
    <w:p w14:paraId="29D31952" w14:textId="227F2A8B" w:rsidR="006C2996" w:rsidRDefault="006C2996">
      <w:pPr>
        <w:rPr>
          <w:lang w:val="en-US"/>
        </w:rPr>
      </w:pPr>
    </w:p>
    <w:p w14:paraId="038FE27A" w14:textId="44FE94B1" w:rsidR="006C2996" w:rsidRDefault="006C2996">
      <w:pPr>
        <w:rPr>
          <w:lang w:val="en-US"/>
        </w:rPr>
      </w:pPr>
      <w:r>
        <w:rPr>
          <w:lang w:val="en-US"/>
        </w:rPr>
        <w:t xml:space="preserve">If all </w:t>
      </w:r>
      <w:r w:rsidR="00741494">
        <w:rPr>
          <w:lang w:val="en-US"/>
        </w:rPr>
        <w:t>organizations</w:t>
      </w:r>
      <w:r>
        <w:rPr>
          <w:lang w:val="en-US"/>
        </w:rPr>
        <w:t xml:space="preserve"> are mandated to report, then they </w:t>
      </w:r>
      <w:r w:rsidR="00741494">
        <w:rPr>
          <w:lang w:val="en-US"/>
        </w:rPr>
        <w:t>cannot</w:t>
      </w:r>
      <w:r>
        <w:rPr>
          <w:lang w:val="en-US"/>
        </w:rPr>
        <w:t xml:space="preserve"> as easily differentiate themselves </w:t>
      </w:r>
      <w:r w:rsidR="00741494">
        <w:rPr>
          <w:lang w:val="en-US"/>
        </w:rPr>
        <w:t>from</w:t>
      </w:r>
      <w:r>
        <w:rPr>
          <w:lang w:val="en-US"/>
        </w:rPr>
        <w:t xml:space="preserve"> one another, although it may still be possible for them to go over and above in order to do so, it will lose some of its legitimacy.</w:t>
      </w:r>
      <w:r w:rsidR="006952A8">
        <w:rPr>
          <w:lang w:val="en-US"/>
        </w:rPr>
        <w:t xml:space="preserve"> It has also been </w:t>
      </w:r>
      <w:r w:rsidR="00741494">
        <w:rPr>
          <w:lang w:val="en-US"/>
        </w:rPr>
        <w:t>upheld</w:t>
      </w:r>
      <w:r w:rsidR="006952A8">
        <w:rPr>
          <w:lang w:val="en-US"/>
        </w:rPr>
        <w:t xml:space="preserve"> that </w:t>
      </w:r>
      <w:r w:rsidR="00741494">
        <w:rPr>
          <w:lang w:val="en-US"/>
        </w:rPr>
        <w:t>organizations</w:t>
      </w:r>
      <w:r w:rsidR="006952A8">
        <w:rPr>
          <w:lang w:val="en-US"/>
        </w:rPr>
        <w:t xml:space="preserve"> will implement environmentally responsible practices in their business activities as they have made the discovery that their business depends on the functioning of the environment and eco-system on which they rely, a good example is </w:t>
      </w:r>
      <w:r w:rsidR="00741494">
        <w:rPr>
          <w:lang w:val="en-US"/>
        </w:rPr>
        <w:t>Coca-Cola</w:t>
      </w:r>
      <w:r w:rsidR="006952A8">
        <w:rPr>
          <w:lang w:val="en-US"/>
        </w:rPr>
        <w:t xml:space="preserve">, which is one hundred per cent reliant on water, (26) for them, it would make sense to implement practices that were friendly to the eco-system to maintain the </w:t>
      </w:r>
      <w:r w:rsidR="00741494">
        <w:rPr>
          <w:lang w:val="en-US"/>
        </w:rPr>
        <w:t>existence</w:t>
      </w:r>
      <w:r w:rsidR="006952A8">
        <w:rPr>
          <w:lang w:val="en-US"/>
        </w:rPr>
        <w:t xml:space="preserve"> of resources for their future (</w:t>
      </w:r>
      <w:proofErr w:type="spellStart"/>
      <w:r w:rsidR="00A31FDD">
        <w:rPr>
          <w:lang w:val="en-US"/>
        </w:rPr>
        <w:t>Villimajor</w:t>
      </w:r>
      <w:proofErr w:type="spellEnd"/>
      <w:r w:rsidR="00A31FDD">
        <w:rPr>
          <w:lang w:val="en-US"/>
        </w:rPr>
        <w:t>, 2010</w:t>
      </w:r>
      <w:r w:rsidR="006952A8">
        <w:rPr>
          <w:lang w:val="en-US"/>
        </w:rPr>
        <w:t>)</w:t>
      </w:r>
    </w:p>
    <w:p w14:paraId="3795126A" w14:textId="6CF039D5" w:rsidR="006952A8" w:rsidRDefault="006952A8">
      <w:pPr>
        <w:rPr>
          <w:lang w:val="en-US"/>
        </w:rPr>
      </w:pPr>
    </w:p>
    <w:p w14:paraId="56E78B9A" w14:textId="0BE36A17" w:rsidR="006952A8" w:rsidRDefault="006952A8">
      <w:pPr>
        <w:rPr>
          <w:lang w:val="en-US"/>
        </w:rPr>
      </w:pPr>
    </w:p>
    <w:p w14:paraId="2E69B159" w14:textId="1280305C" w:rsidR="006952A8" w:rsidRPr="00DE216B" w:rsidRDefault="00DE216B" w:rsidP="00DE216B">
      <w:pPr>
        <w:pStyle w:val="ListParagraph"/>
        <w:numPr>
          <w:ilvl w:val="0"/>
          <w:numId w:val="5"/>
        </w:numPr>
        <w:rPr>
          <w:b/>
          <w:bCs/>
          <w:sz w:val="28"/>
          <w:szCs w:val="28"/>
        </w:rPr>
      </w:pPr>
      <w:r>
        <w:rPr>
          <w:b/>
          <w:bCs/>
          <w:sz w:val="24"/>
          <w:szCs w:val="24"/>
        </w:rPr>
        <w:t xml:space="preserve"> </w:t>
      </w:r>
      <w:r w:rsidR="006952A8" w:rsidRPr="00DE216B">
        <w:rPr>
          <w:b/>
          <w:bCs/>
          <w:sz w:val="28"/>
          <w:szCs w:val="28"/>
        </w:rPr>
        <w:t>The Case for Mandatory Reporting of CSR</w:t>
      </w:r>
    </w:p>
    <w:p w14:paraId="647FFDEB" w14:textId="77777777" w:rsidR="00A56074" w:rsidRDefault="00A56074">
      <w:pPr>
        <w:rPr>
          <w:lang w:val="en-US"/>
        </w:rPr>
      </w:pPr>
    </w:p>
    <w:p w14:paraId="3D53024A" w14:textId="0D880973" w:rsidR="006952A8" w:rsidRDefault="006952A8">
      <w:pPr>
        <w:rPr>
          <w:lang w:val="en-US"/>
        </w:rPr>
      </w:pPr>
      <w:r>
        <w:rPr>
          <w:lang w:val="en-US"/>
        </w:rPr>
        <w:t xml:space="preserve">According to the European commission, by following the voluntary approach, corporations are given too much scope in implementing CSR practices and they are not even compelled to make periodical </w:t>
      </w:r>
      <w:r w:rsidR="00741494">
        <w:rPr>
          <w:lang w:val="en-US"/>
        </w:rPr>
        <w:t>reports</w:t>
      </w:r>
      <w:r>
        <w:rPr>
          <w:lang w:val="en-US"/>
        </w:rPr>
        <w:t xml:space="preserve"> on CSR implementation (</w:t>
      </w:r>
      <w:r w:rsidR="00A31FDD">
        <w:rPr>
          <w:lang w:val="en-US"/>
        </w:rPr>
        <w:t>EU commission, 2011</w:t>
      </w:r>
      <w:r>
        <w:rPr>
          <w:lang w:val="en-US"/>
        </w:rPr>
        <w:t>)</w:t>
      </w:r>
    </w:p>
    <w:p w14:paraId="055B7E03" w14:textId="21FDF689" w:rsidR="006C2D11" w:rsidRDefault="006C2D11">
      <w:pPr>
        <w:rPr>
          <w:lang w:val="en-US"/>
        </w:rPr>
      </w:pPr>
    </w:p>
    <w:p w14:paraId="26E79726" w14:textId="5BD11991" w:rsidR="006C2D11" w:rsidRDefault="006C2D11">
      <w:pPr>
        <w:rPr>
          <w:lang w:val="en-US"/>
        </w:rPr>
      </w:pPr>
      <w:r>
        <w:rPr>
          <w:lang w:val="en-US"/>
        </w:rPr>
        <w:t>The gaps in governance in the regulatory environment and political systems have paved the way to implement new initiatives to hold multinational corporations accountable for their wrongful behaviour. The most urgent situation being human rights compliance in developing countries (Business and Human Rights, 2007)</w:t>
      </w:r>
    </w:p>
    <w:p w14:paraId="4F6F80A1" w14:textId="350EA018" w:rsidR="006C2996" w:rsidRDefault="006C2996">
      <w:pPr>
        <w:rPr>
          <w:lang w:val="en-US"/>
        </w:rPr>
      </w:pPr>
    </w:p>
    <w:p w14:paraId="4CDDFBA9" w14:textId="3347A430" w:rsidR="00A56074" w:rsidRPr="00DE216B" w:rsidRDefault="00DE216B" w:rsidP="00DE216B">
      <w:pPr>
        <w:pStyle w:val="ListParagraph"/>
        <w:numPr>
          <w:ilvl w:val="1"/>
          <w:numId w:val="5"/>
        </w:numPr>
        <w:rPr>
          <w:b/>
          <w:bCs/>
        </w:rPr>
      </w:pPr>
      <w:r>
        <w:rPr>
          <w:b/>
          <w:bCs/>
          <w:sz w:val="24"/>
          <w:szCs w:val="24"/>
        </w:rPr>
        <w:t xml:space="preserve"> </w:t>
      </w:r>
      <w:r w:rsidR="00BE3101" w:rsidRPr="00DE216B">
        <w:rPr>
          <w:b/>
          <w:bCs/>
        </w:rPr>
        <w:t>Projecting a good image</w:t>
      </w:r>
      <w:r w:rsidR="006C2D11" w:rsidRPr="00DE216B">
        <w:rPr>
          <w:b/>
          <w:bCs/>
        </w:rPr>
        <w:t xml:space="preserve">: </w:t>
      </w:r>
    </w:p>
    <w:p w14:paraId="2504726B" w14:textId="77777777" w:rsidR="00A56074" w:rsidRDefault="00A56074">
      <w:pPr>
        <w:rPr>
          <w:lang w:val="en-US"/>
        </w:rPr>
      </w:pPr>
    </w:p>
    <w:p w14:paraId="049AE5F4" w14:textId="0E61CBAD" w:rsidR="00EC402D" w:rsidRDefault="006C2D11">
      <w:pPr>
        <w:rPr>
          <w:lang w:val="en-US"/>
        </w:rPr>
      </w:pPr>
      <w:r>
        <w:rPr>
          <w:lang w:val="en-US"/>
        </w:rPr>
        <w:t>Social goals are no</w:t>
      </w:r>
      <w:r w:rsidR="00513514">
        <w:rPr>
          <w:lang w:val="en-US"/>
        </w:rPr>
        <w:t>t the most important</w:t>
      </w:r>
      <w:r>
        <w:rPr>
          <w:lang w:val="en-US"/>
        </w:rPr>
        <w:t xml:space="preserve"> </w:t>
      </w:r>
      <w:r w:rsidR="00741494">
        <w:rPr>
          <w:lang w:val="en-US"/>
        </w:rPr>
        <w:t>priority</w:t>
      </w:r>
      <w:r>
        <w:rPr>
          <w:lang w:val="en-US"/>
        </w:rPr>
        <w:t xml:space="preserve"> for </w:t>
      </w:r>
      <w:r w:rsidR="00741494">
        <w:rPr>
          <w:lang w:val="en-US"/>
        </w:rPr>
        <w:t>organizations</w:t>
      </w:r>
      <w:r>
        <w:rPr>
          <w:lang w:val="en-US"/>
        </w:rPr>
        <w:t xml:space="preserve"> as they are for the general public. So, if an </w:t>
      </w:r>
      <w:r w:rsidR="00741494">
        <w:rPr>
          <w:lang w:val="en-US"/>
        </w:rPr>
        <w:t>organization</w:t>
      </w:r>
      <w:r>
        <w:rPr>
          <w:lang w:val="en-US"/>
        </w:rPr>
        <w:t xml:space="preserve"> wants to project a favourable image, it will have to show that it supports these social goals, such as the provision of education environment as well as caring for customers whilst setting a reasonable price for their products and services. (</w:t>
      </w:r>
      <w:r w:rsidR="009474C8">
        <w:rPr>
          <w:lang w:val="en-US"/>
        </w:rPr>
        <w:t>Verma, 2019</w:t>
      </w:r>
      <w:r>
        <w:rPr>
          <w:lang w:val="en-US"/>
        </w:rPr>
        <w:t>)</w:t>
      </w:r>
    </w:p>
    <w:p w14:paraId="2A151E56" w14:textId="77777777" w:rsidR="00141FA3" w:rsidRDefault="00141FA3">
      <w:pPr>
        <w:rPr>
          <w:lang w:val="en-US"/>
        </w:rPr>
      </w:pPr>
    </w:p>
    <w:p w14:paraId="235C8973" w14:textId="58F778B4" w:rsidR="006C2996" w:rsidRPr="00DE216B" w:rsidRDefault="00DE216B" w:rsidP="00DE216B">
      <w:pPr>
        <w:pStyle w:val="ListParagraph"/>
        <w:numPr>
          <w:ilvl w:val="1"/>
          <w:numId w:val="5"/>
        </w:numPr>
        <w:rPr>
          <w:b/>
          <w:bCs/>
        </w:rPr>
      </w:pPr>
      <w:r>
        <w:rPr>
          <w:b/>
          <w:bCs/>
          <w:sz w:val="24"/>
          <w:szCs w:val="24"/>
        </w:rPr>
        <w:t xml:space="preserve"> </w:t>
      </w:r>
      <w:r w:rsidR="00A37B2E" w:rsidRPr="00DE216B">
        <w:rPr>
          <w:b/>
          <w:bCs/>
        </w:rPr>
        <w:t>Overregulation</w:t>
      </w:r>
    </w:p>
    <w:p w14:paraId="034847B8" w14:textId="06F4076F" w:rsidR="00A37B2E" w:rsidRDefault="00A37B2E">
      <w:pPr>
        <w:rPr>
          <w:lang w:val="en-US"/>
        </w:rPr>
      </w:pPr>
    </w:p>
    <w:p w14:paraId="5ACDD988" w14:textId="4734E39C" w:rsidR="00A37B2E" w:rsidRDefault="00A37B2E">
      <w:pPr>
        <w:rPr>
          <w:lang w:val="en-US"/>
        </w:rPr>
      </w:pPr>
      <w:r>
        <w:rPr>
          <w:lang w:val="en-US"/>
        </w:rPr>
        <w:t xml:space="preserve">There is a critical argument presented here that suggests that mandating sustainability reporting would lead to more intensive environmental and social regulations </w:t>
      </w:r>
      <w:r w:rsidR="00741494">
        <w:rPr>
          <w:lang w:val="en-US"/>
        </w:rPr>
        <w:t>globally</w:t>
      </w:r>
      <w:r>
        <w:rPr>
          <w:lang w:val="en-US"/>
        </w:rPr>
        <w:t>. These regulations would then increase the difficulty for underdeveloped nations to keep the pace with developed ones. David Henderson (2009) asserted</w:t>
      </w:r>
    </w:p>
    <w:p w14:paraId="633C9A00" w14:textId="26ECDC06" w:rsidR="00A37B2E" w:rsidRDefault="00A37B2E">
      <w:pPr>
        <w:rPr>
          <w:lang w:val="en-US"/>
        </w:rPr>
      </w:pPr>
    </w:p>
    <w:p w14:paraId="67C1ACD7" w14:textId="3BFB0FEC" w:rsidR="00A37B2E" w:rsidRDefault="00A37B2E">
      <w:pPr>
        <w:rPr>
          <w:lang w:val="en-US"/>
        </w:rPr>
      </w:pPr>
      <w:r>
        <w:rPr>
          <w:lang w:val="en-US"/>
        </w:rPr>
        <w:t xml:space="preserve">‘When conditions differ widely between countries, as they do, prescribing and enforcing such common standards, restricts the cope for </w:t>
      </w:r>
      <w:r w:rsidR="00741494">
        <w:rPr>
          <w:lang w:val="en-US"/>
        </w:rPr>
        <w:t>mutually</w:t>
      </w:r>
      <w:r>
        <w:rPr>
          <w:lang w:val="en-US"/>
        </w:rPr>
        <w:t xml:space="preserve"> beneficial trade and investment flows’</w:t>
      </w:r>
    </w:p>
    <w:p w14:paraId="4D434A73" w14:textId="294F38CF" w:rsidR="00A37B2E" w:rsidRDefault="00A37B2E">
      <w:pPr>
        <w:rPr>
          <w:lang w:val="en-US"/>
        </w:rPr>
      </w:pPr>
    </w:p>
    <w:p w14:paraId="0DC7829A" w14:textId="406FF4E0" w:rsidR="006C2996" w:rsidRPr="00DE216B" w:rsidRDefault="00DE216B" w:rsidP="00DE216B">
      <w:pPr>
        <w:pStyle w:val="ListParagraph"/>
        <w:numPr>
          <w:ilvl w:val="1"/>
          <w:numId w:val="5"/>
        </w:numPr>
        <w:rPr>
          <w:b/>
          <w:bCs/>
        </w:rPr>
      </w:pPr>
      <w:r>
        <w:rPr>
          <w:b/>
          <w:bCs/>
          <w:sz w:val="24"/>
          <w:szCs w:val="24"/>
        </w:rPr>
        <w:t xml:space="preserve"> </w:t>
      </w:r>
      <w:r w:rsidR="00095E66" w:rsidRPr="00DE216B">
        <w:rPr>
          <w:b/>
          <w:bCs/>
        </w:rPr>
        <w:t>Greenwashing</w:t>
      </w:r>
    </w:p>
    <w:p w14:paraId="45EF6A1C" w14:textId="0CC695CF" w:rsidR="00095E66" w:rsidRDefault="00095E66">
      <w:pPr>
        <w:rPr>
          <w:lang w:val="en-US"/>
        </w:rPr>
      </w:pPr>
    </w:p>
    <w:p w14:paraId="396DCD50" w14:textId="7B95A753" w:rsidR="00095E66" w:rsidRDefault="00095E66">
      <w:pPr>
        <w:rPr>
          <w:lang w:val="en-US"/>
        </w:rPr>
      </w:pPr>
      <w:r>
        <w:rPr>
          <w:lang w:val="en-US"/>
        </w:rPr>
        <w:t xml:space="preserve">The advent of mandatory reporting and coercing </w:t>
      </w:r>
      <w:r w:rsidR="00741494">
        <w:rPr>
          <w:lang w:val="en-US"/>
        </w:rPr>
        <w:t>organizations</w:t>
      </w:r>
      <w:r>
        <w:rPr>
          <w:lang w:val="en-US"/>
        </w:rPr>
        <w:t xml:space="preserve"> to report on their CSR activities could cause them to be reactive rather than proactive (</w:t>
      </w:r>
      <w:r w:rsidR="00103681">
        <w:rPr>
          <w:lang w:val="en-US"/>
        </w:rPr>
        <w:t xml:space="preserve">Dixon, </w:t>
      </w:r>
      <w:r w:rsidR="00C2021C">
        <w:rPr>
          <w:lang w:val="en-US"/>
        </w:rPr>
        <w:t>2019</w:t>
      </w:r>
      <w:r>
        <w:rPr>
          <w:lang w:val="en-US"/>
        </w:rPr>
        <w:t xml:space="preserve">) Some corporations engage in CSR only in response to a </w:t>
      </w:r>
      <w:r w:rsidR="00741494">
        <w:rPr>
          <w:lang w:val="en-US"/>
        </w:rPr>
        <w:t>crisis,</w:t>
      </w:r>
      <w:r>
        <w:rPr>
          <w:lang w:val="en-US"/>
        </w:rPr>
        <w:t xml:space="preserve"> but others use reporting to promote positive stories to generate good public relations, rather than focusing on the activities that could do the </w:t>
      </w:r>
      <w:r w:rsidR="00741494">
        <w:rPr>
          <w:lang w:val="en-US"/>
        </w:rPr>
        <w:t>best</w:t>
      </w:r>
      <w:r>
        <w:rPr>
          <w:lang w:val="en-US"/>
        </w:rPr>
        <w:t xml:space="preserve">. By making reporting mandatory and offering key performance indicators for </w:t>
      </w:r>
      <w:r w:rsidR="00741494">
        <w:rPr>
          <w:lang w:val="en-US"/>
        </w:rPr>
        <w:t>organizations</w:t>
      </w:r>
      <w:r>
        <w:rPr>
          <w:lang w:val="en-US"/>
        </w:rPr>
        <w:t xml:space="preserve"> to follow, it will be easier to maintain that the </w:t>
      </w:r>
      <w:r w:rsidR="00741494">
        <w:rPr>
          <w:lang w:val="en-US"/>
        </w:rPr>
        <w:t>organizations</w:t>
      </w:r>
      <w:r>
        <w:rPr>
          <w:lang w:val="en-US"/>
        </w:rPr>
        <w:t xml:space="preserve"> are actually making positive strides for the environment and society, rather than just ‘greenwashing’ to make themselves look good (Fougere et al, 2009)</w:t>
      </w:r>
    </w:p>
    <w:p w14:paraId="342387BA" w14:textId="521AC9A7" w:rsidR="00095E66" w:rsidRDefault="00095E66">
      <w:pPr>
        <w:rPr>
          <w:lang w:val="en-US"/>
        </w:rPr>
      </w:pPr>
    </w:p>
    <w:p w14:paraId="68B6F8C3" w14:textId="266B3081" w:rsidR="00095E66" w:rsidRPr="00DE216B" w:rsidRDefault="00DE216B" w:rsidP="00DE216B">
      <w:pPr>
        <w:pStyle w:val="ListParagraph"/>
        <w:numPr>
          <w:ilvl w:val="1"/>
          <w:numId w:val="5"/>
        </w:numPr>
        <w:rPr>
          <w:b/>
          <w:bCs/>
        </w:rPr>
      </w:pPr>
      <w:r>
        <w:rPr>
          <w:b/>
          <w:bCs/>
          <w:sz w:val="24"/>
          <w:szCs w:val="24"/>
        </w:rPr>
        <w:t xml:space="preserve"> </w:t>
      </w:r>
      <w:r w:rsidR="00741494" w:rsidRPr="00DE216B">
        <w:rPr>
          <w:b/>
          <w:bCs/>
        </w:rPr>
        <w:t>Destroys</w:t>
      </w:r>
      <w:r w:rsidR="00095E66" w:rsidRPr="00DE216B">
        <w:rPr>
          <w:b/>
          <w:bCs/>
        </w:rPr>
        <w:t xml:space="preserve"> Pluralism</w:t>
      </w:r>
    </w:p>
    <w:p w14:paraId="3E1146C9" w14:textId="37D565E3" w:rsidR="00095E66" w:rsidRDefault="00095E66">
      <w:pPr>
        <w:rPr>
          <w:lang w:val="en-US"/>
        </w:rPr>
      </w:pPr>
    </w:p>
    <w:p w14:paraId="10B27947" w14:textId="324DF985" w:rsidR="00095E66" w:rsidRDefault="00741494">
      <w:pPr>
        <w:rPr>
          <w:lang w:val="en-US"/>
        </w:rPr>
      </w:pPr>
      <w:r>
        <w:rPr>
          <w:lang w:val="en-US"/>
        </w:rPr>
        <w:t>Friedman</w:t>
      </w:r>
      <w:r w:rsidR="00095E66">
        <w:rPr>
          <w:lang w:val="en-US"/>
        </w:rPr>
        <w:t xml:space="preserve"> and Levitt feared that political involvement and government involvement in business would result in a combined power and economic force. They were concerned about the potential consequences of this union and </w:t>
      </w:r>
      <w:r>
        <w:rPr>
          <w:lang w:val="en-US"/>
        </w:rPr>
        <w:t>firmly</w:t>
      </w:r>
      <w:r w:rsidR="00095E66">
        <w:rPr>
          <w:lang w:val="en-US"/>
        </w:rPr>
        <w:t xml:space="preserve"> believed in pluralism, which requires the separation of power between the various institutions of society. The mandating of corporations and government interference means oppression and the destruction of pluralism. Levitt stated in his article ‘The dangers of social responsibility that ‘governments job is not business and business’s job is not government’ (1958/1979)</w:t>
      </w:r>
    </w:p>
    <w:p w14:paraId="02B38AF3" w14:textId="747C3A8A" w:rsidR="00021447" w:rsidRDefault="00021447" w:rsidP="003D168E">
      <w:pPr>
        <w:rPr>
          <w:lang w:val="en-US"/>
        </w:rPr>
      </w:pPr>
    </w:p>
    <w:p w14:paraId="5CDEBDA3" w14:textId="17383118" w:rsidR="00021447" w:rsidRPr="00234629" w:rsidRDefault="00234629" w:rsidP="00234629">
      <w:pPr>
        <w:pStyle w:val="ListParagraph"/>
        <w:numPr>
          <w:ilvl w:val="0"/>
          <w:numId w:val="5"/>
        </w:numPr>
        <w:rPr>
          <w:b/>
          <w:bCs/>
          <w:sz w:val="28"/>
          <w:szCs w:val="28"/>
        </w:rPr>
      </w:pPr>
      <w:r>
        <w:rPr>
          <w:b/>
          <w:bCs/>
          <w:sz w:val="28"/>
          <w:szCs w:val="28"/>
        </w:rPr>
        <w:t xml:space="preserve"> </w:t>
      </w:r>
      <w:r w:rsidR="00021447" w:rsidRPr="00234629">
        <w:rPr>
          <w:b/>
          <w:bCs/>
          <w:sz w:val="28"/>
          <w:szCs w:val="28"/>
        </w:rPr>
        <w:t>Conclusion</w:t>
      </w:r>
    </w:p>
    <w:p w14:paraId="6798E740" w14:textId="77777777" w:rsidR="00021447" w:rsidRDefault="00021447" w:rsidP="003D168E">
      <w:pPr>
        <w:rPr>
          <w:lang w:val="en-US"/>
        </w:rPr>
      </w:pPr>
    </w:p>
    <w:p w14:paraId="1AA456A0" w14:textId="62C8CC9B" w:rsidR="00E41B03" w:rsidRDefault="00095E66" w:rsidP="003D168E">
      <w:pPr>
        <w:rPr>
          <w:lang w:val="en-US"/>
        </w:rPr>
      </w:pPr>
      <w:r>
        <w:rPr>
          <w:lang w:val="en-US"/>
        </w:rPr>
        <w:t xml:space="preserve">The entire debate regarding corporate social responsibility and whether it should be mandated relates to Friedman’s theory around the responsibility of an </w:t>
      </w:r>
      <w:r w:rsidR="00741494">
        <w:rPr>
          <w:lang w:val="en-US"/>
        </w:rPr>
        <w:t>organization</w:t>
      </w:r>
      <w:r w:rsidR="00E41B03">
        <w:rPr>
          <w:lang w:val="en-US"/>
        </w:rPr>
        <w:t xml:space="preserve">, What </w:t>
      </w:r>
      <w:r w:rsidR="00741494">
        <w:rPr>
          <w:lang w:val="en-US"/>
        </w:rPr>
        <w:t>Friedman</w:t>
      </w:r>
      <w:r w:rsidR="00E41B03">
        <w:rPr>
          <w:lang w:val="en-US"/>
        </w:rPr>
        <w:t xml:space="preserve"> suggests makes sense of course, but certainly not at the expense of stakeholders or the environment. Studies have suggested that in the long-term acting responsible as a corporation in treating all stakeholders particularly employees well, will inevitably lead to greater profits in the future, but the question </w:t>
      </w:r>
      <w:r w:rsidR="00741494">
        <w:rPr>
          <w:lang w:val="en-US"/>
        </w:rPr>
        <w:t>around mandating</w:t>
      </w:r>
      <w:r w:rsidR="00E41B03">
        <w:rPr>
          <w:lang w:val="en-US"/>
        </w:rPr>
        <w:t xml:space="preserve"> CSR reporting comes down to whether </w:t>
      </w:r>
      <w:r w:rsidR="00741494">
        <w:rPr>
          <w:lang w:val="en-US"/>
        </w:rPr>
        <w:t>organizations</w:t>
      </w:r>
      <w:r w:rsidR="00E41B03">
        <w:rPr>
          <w:lang w:val="en-US"/>
        </w:rPr>
        <w:t xml:space="preserve"> who have such a reliance on profits and see that as their main objective, can be </w:t>
      </w:r>
      <w:r w:rsidR="00741494">
        <w:rPr>
          <w:lang w:val="en-US"/>
        </w:rPr>
        <w:t>trusted</w:t>
      </w:r>
      <w:r w:rsidR="00E41B03">
        <w:rPr>
          <w:lang w:val="en-US"/>
        </w:rPr>
        <w:t xml:space="preserve"> to act responsible on their </w:t>
      </w:r>
      <w:r w:rsidR="00741494">
        <w:rPr>
          <w:lang w:val="en-US"/>
        </w:rPr>
        <w:t>own. (Alejandra, 2019)</w:t>
      </w:r>
    </w:p>
    <w:p w14:paraId="3DE85D6F" w14:textId="16554BE9" w:rsidR="00E41B03" w:rsidRDefault="00E41B03">
      <w:pPr>
        <w:rPr>
          <w:lang w:val="en-US"/>
        </w:rPr>
      </w:pPr>
    </w:p>
    <w:p w14:paraId="057F960B" w14:textId="0419DC8C" w:rsidR="00E41B03" w:rsidRDefault="00741494">
      <w:pPr>
        <w:rPr>
          <w:lang w:val="en-US"/>
        </w:rPr>
      </w:pPr>
      <w:r>
        <w:rPr>
          <w:lang w:val="en-US"/>
        </w:rPr>
        <w:t>Corporate</w:t>
      </w:r>
      <w:r w:rsidR="00E41B03">
        <w:rPr>
          <w:lang w:val="en-US"/>
        </w:rPr>
        <w:t xml:space="preserve"> Social </w:t>
      </w:r>
      <w:r>
        <w:rPr>
          <w:lang w:val="en-US"/>
        </w:rPr>
        <w:t>Responsibility</w:t>
      </w:r>
      <w:r w:rsidR="00E41B03">
        <w:rPr>
          <w:lang w:val="en-US"/>
        </w:rPr>
        <w:t xml:space="preserve"> has become a core </w:t>
      </w:r>
      <w:r>
        <w:rPr>
          <w:lang w:val="en-US"/>
        </w:rPr>
        <w:t>issue</w:t>
      </w:r>
      <w:r w:rsidR="00E41B03">
        <w:rPr>
          <w:lang w:val="en-US"/>
        </w:rPr>
        <w:t xml:space="preserve"> for many businesses. New </w:t>
      </w:r>
      <w:r>
        <w:rPr>
          <w:lang w:val="en-US"/>
        </w:rPr>
        <w:t>definitions</w:t>
      </w:r>
      <w:r w:rsidR="00E41B03">
        <w:rPr>
          <w:lang w:val="en-US"/>
        </w:rPr>
        <w:t xml:space="preserve"> of CSR have started to realise the relevance of both voluntary and mandatory aspects of CSR regulation. Sheehy (2015) The </w:t>
      </w:r>
      <w:r>
        <w:rPr>
          <w:lang w:val="en-US"/>
        </w:rPr>
        <w:t>European</w:t>
      </w:r>
      <w:r w:rsidR="00E41B03">
        <w:rPr>
          <w:lang w:val="en-US"/>
        </w:rPr>
        <w:t xml:space="preserve"> situation shows that when it comes </w:t>
      </w:r>
      <w:r w:rsidR="00E41B03">
        <w:rPr>
          <w:lang w:val="en-US"/>
        </w:rPr>
        <w:lastRenderedPageBreak/>
        <w:t>to</w:t>
      </w:r>
      <w:r w:rsidR="00FD0DD2">
        <w:rPr>
          <w:lang w:val="en-US"/>
        </w:rPr>
        <w:t xml:space="preserve"> CSR</w:t>
      </w:r>
      <w:r w:rsidR="00E41B03">
        <w:rPr>
          <w:lang w:val="en-US"/>
        </w:rPr>
        <w:t xml:space="preserve"> issues</w:t>
      </w:r>
      <w:r w:rsidR="00FD0DD2">
        <w:rPr>
          <w:lang w:val="en-US"/>
        </w:rPr>
        <w:t>, those relating</w:t>
      </w:r>
      <w:r w:rsidR="00E41B03">
        <w:rPr>
          <w:lang w:val="en-US"/>
        </w:rPr>
        <w:t xml:space="preserve"> </w:t>
      </w:r>
      <w:r>
        <w:rPr>
          <w:lang w:val="en-US"/>
        </w:rPr>
        <w:t>to</w:t>
      </w:r>
      <w:r w:rsidR="00E41B03">
        <w:rPr>
          <w:lang w:val="en-US"/>
        </w:rPr>
        <w:t xml:space="preserve"> the environment and </w:t>
      </w:r>
      <w:r>
        <w:rPr>
          <w:lang w:val="en-US"/>
        </w:rPr>
        <w:t>labor</w:t>
      </w:r>
      <w:r w:rsidR="00E41B03">
        <w:rPr>
          <w:lang w:val="en-US"/>
        </w:rPr>
        <w:t xml:space="preserve"> are already tied into the regulatory framework, whereas social and environmental information, responsibility for subsidiaries behaviour or supply chain gaps could still be filled with voluntary CSR (Williams et al, 2008) </w:t>
      </w:r>
      <w:r>
        <w:rPr>
          <w:lang w:val="en-US"/>
        </w:rPr>
        <w:t xml:space="preserve">The situation also shows that some aspects covered by mandatory CSR have already been incorporated into positive regulation and this does not work against voluntary practices (Eijsbouts  (2011) </w:t>
      </w:r>
    </w:p>
    <w:p w14:paraId="25FB8776" w14:textId="3D8881F3" w:rsidR="00741494" w:rsidRDefault="00741494">
      <w:pPr>
        <w:rPr>
          <w:lang w:val="en-US"/>
        </w:rPr>
      </w:pPr>
    </w:p>
    <w:p w14:paraId="38EE1714" w14:textId="3CE4F69C" w:rsidR="00741494" w:rsidRDefault="00741494">
      <w:pPr>
        <w:rPr>
          <w:lang w:val="en-US"/>
        </w:rPr>
      </w:pPr>
      <w:r>
        <w:rPr>
          <w:lang w:val="en-US"/>
        </w:rPr>
        <w:t xml:space="preserve">Therefore, as there are such valid points and arguments for both mandatory and voluntary reporting, the conclusion is that both can complement one another, offering a certain amount of freedom so as not to stem innovation and freedom for organizations to select socially responsible activities that suit them and their organizations, whilst at the same time being assisted and mandated by the government to adhere to certain necessary mandatory guidelines that are necessary for the reputation and future sustainability of the organization itself, as well as society. </w:t>
      </w:r>
    </w:p>
    <w:p w14:paraId="36D5918B" w14:textId="3A3D574A" w:rsidR="0006005C" w:rsidRDefault="0006005C">
      <w:pPr>
        <w:rPr>
          <w:lang w:val="en-US"/>
        </w:rPr>
      </w:pPr>
    </w:p>
    <w:p w14:paraId="5E4A8AE5" w14:textId="6CBF6B4D" w:rsidR="0006005C" w:rsidRDefault="0006005C">
      <w:pPr>
        <w:rPr>
          <w:lang w:val="en-US"/>
        </w:rPr>
      </w:pPr>
    </w:p>
    <w:p w14:paraId="06844956" w14:textId="1BFE0C23" w:rsidR="0006005C" w:rsidRDefault="0006005C">
      <w:pPr>
        <w:rPr>
          <w:lang w:val="en-US"/>
        </w:rPr>
      </w:pPr>
    </w:p>
    <w:p w14:paraId="7C244E69" w14:textId="17E11F16" w:rsidR="0006005C" w:rsidRDefault="0006005C">
      <w:pPr>
        <w:rPr>
          <w:lang w:val="en-US"/>
        </w:rPr>
      </w:pPr>
    </w:p>
    <w:p w14:paraId="32725C18" w14:textId="6843DB09" w:rsidR="0006005C" w:rsidRDefault="0006005C">
      <w:pPr>
        <w:rPr>
          <w:lang w:val="en-US"/>
        </w:rPr>
      </w:pPr>
    </w:p>
    <w:p w14:paraId="0E36CBB4" w14:textId="67316D4A" w:rsidR="0006005C" w:rsidRDefault="0006005C">
      <w:pPr>
        <w:rPr>
          <w:lang w:val="en-US"/>
        </w:rPr>
      </w:pPr>
    </w:p>
    <w:p w14:paraId="6E3A92DC" w14:textId="5821001A" w:rsidR="0006005C" w:rsidRDefault="0006005C">
      <w:pPr>
        <w:rPr>
          <w:lang w:val="en-US"/>
        </w:rPr>
      </w:pPr>
    </w:p>
    <w:p w14:paraId="050DBACB" w14:textId="7AC3ACF3" w:rsidR="0006005C" w:rsidRDefault="0006005C">
      <w:pPr>
        <w:rPr>
          <w:lang w:val="en-US"/>
        </w:rPr>
      </w:pPr>
    </w:p>
    <w:p w14:paraId="3FCED0C0" w14:textId="7C2B33EE" w:rsidR="0006005C" w:rsidRDefault="0006005C">
      <w:pPr>
        <w:rPr>
          <w:lang w:val="en-US"/>
        </w:rPr>
      </w:pPr>
    </w:p>
    <w:p w14:paraId="20743E07" w14:textId="267C6318" w:rsidR="0006005C" w:rsidRDefault="0006005C">
      <w:pPr>
        <w:rPr>
          <w:lang w:val="en-US"/>
        </w:rPr>
      </w:pPr>
    </w:p>
    <w:p w14:paraId="0CF24D50" w14:textId="468CB560" w:rsidR="0006005C" w:rsidRDefault="0006005C">
      <w:pPr>
        <w:rPr>
          <w:lang w:val="en-US"/>
        </w:rPr>
      </w:pPr>
    </w:p>
    <w:p w14:paraId="1F171060" w14:textId="52DBE6F3" w:rsidR="0006005C" w:rsidRDefault="0006005C">
      <w:pPr>
        <w:rPr>
          <w:lang w:val="en-US"/>
        </w:rPr>
      </w:pPr>
    </w:p>
    <w:p w14:paraId="5937DB55" w14:textId="4EE62AAA" w:rsidR="0006005C" w:rsidRDefault="0006005C">
      <w:pPr>
        <w:rPr>
          <w:lang w:val="en-US"/>
        </w:rPr>
      </w:pPr>
    </w:p>
    <w:p w14:paraId="6EFF8CFA" w14:textId="5CD04F20" w:rsidR="0006005C" w:rsidRDefault="0006005C">
      <w:pPr>
        <w:rPr>
          <w:lang w:val="en-US"/>
        </w:rPr>
      </w:pPr>
    </w:p>
    <w:p w14:paraId="3E7865A7" w14:textId="2BE08824" w:rsidR="0006005C" w:rsidRDefault="0006005C">
      <w:pPr>
        <w:rPr>
          <w:lang w:val="en-US"/>
        </w:rPr>
      </w:pPr>
    </w:p>
    <w:p w14:paraId="5FD3AA10" w14:textId="5630119C" w:rsidR="0006005C" w:rsidRDefault="0006005C">
      <w:pPr>
        <w:rPr>
          <w:lang w:val="en-US"/>
        </w:rPr>
      </w:pPr>
    </w:p>
    <w:p w14:paraId="0D2079CC" w14:textId="31ED3EB5" w:rsidR="0006005C" w:rsidRDefault="0006005C">
      <w:pPr>
        <w:rPr>
          <w:lang w:val="en-US"/>
        </w:rPr>
      </w:pPr>
    </w:p>
    <w:p w14:paraId="758B770C" w14:textId="02630AA3" w:rsidR="0006005C" w:rsidRDefault="0006005C">
      <w:pPr>
        <w:rPr>
          <w:lang w:val="en-US"/>
        </w:rPr>
      </w:pPr>
    </w:p>
    <w:p w14:paraId="2C9BCBAF" w14:textId="6FE1C274" w:rsidR="0006005C" w:rsidRPr="0006005C" w:rsidRDefault="0006005C">
      <w:pPr>
        <w:rPr>
          <w:b/>
          <w:bCs/>
          <w:lang w:val="en-US"/>
        </w:rPr>
      </w:pPr>
    </w:p>
    <w:p w14:paraId="42EDD0BB" w14:textId="386D61B0" w:rsidR="0006005C" w:rsidRPr="0006005C" w:rsidRDefault="0006005C">
      <w:pPr>
        <w:rPr>
          <w:b/>
          <w:bCs/>
          <w:lang w:val="en-US"/>
        </w:rPr>
      </w:pPr>
    </w:p>
    <w:p w14:paraId="574968EA" w14:textId="364AB9E4" w:rsidR="0006005C" w:rsidRPr="0006005C" w:rsidRDefault="0006005C">
      <w:pPr>
        <w:rPr>
          <w:lang w:val="en-US"/>
        </w:rPr>
      </w:pPr>
    </w:p>
    <w:p w14:paraId="0C3CB4FA" w14:textId="177A8870" w:rsidR="0006005C" w:rsidRPr="0006005C" w:rsidRDefault="0006005C">
      <w:pPr>
        <w:rPr>
          <w:lang w:val="en-US"/>
        </w:rPr>
      </w:pPr>
      <w:proofErr w:type="spellStart"/>
      <w:r w:rsidRPr="0006005C">
        <w:rPr>
          <w:lang w:val="en-US"/>
        </w:rPr>
        <w:t>Bibiliography</w:t>
      </w:r>
      <w:proofErr w:type="spellEnd"/>
    </w:p>
    <w:p w14:paraId="52D0DE18" w14:textId="31E51B68" w:rsidR="0006005C" w:rsidRPr="0006005C" w:rsidRDefault="0006005C">
      <w:pPr>
        <w:rPr>
          <w:lang w:val="en-US"/>
        </w:rPr>
      </w:pPr>
    </w:p>
    <w:p w14:paraId="4E94B677" w14:textId="15028A55" w:rsidR="0006005C" w:rsidRDefault="0006005C" w:rsidP="0006005C">
      <w:pPr>
        <w:rPr>
          <w:lang w:val="en-US"/>
        </w:rPr>
      </w:pPr>
      <w:r w:rsidRPr="0006005C">
        <w:rPr>
          <w:lang w:val="en-US"/>
        </w:rPr>
        <w:t xml:space="preserve">EU (2011). A renewed EU strategy 2011-14 for Corporate Social Responsibility. European Commission, Brussels, Belgium. </w:t>
      </w:r>
      <w:hyperlink r:id="rId10" w:history="1">
        <w:r w:rsidRPr="005F5AA1">
          <w:rPr>
            <w:rStyle w:val="Hyperlink"/>
            <w:lang w:val="en-US"/>
          </w:rPr>
          <w:t>http://ec.europa.eu/enterprise/newsroom/cf/_getdocument.cfm?doc_id=7010</w:t>
        </w:r>
      </w:hyperlink>
    </w:p>
    <w:p w14:paraId="19D6124E" w14:textId="77777777" w:rsidR="0006005C" w:rsidRDefault="0006005C" w:rsidP="0006005C">
      <w:pPr>
        <w:rPr>
          <w:lang w:val="en-US"/>
        </w:rPr>
      </w:pPr>
    </w:p>
    <w:p w14:paraId="0C4BFF30" w14:textId="77777777" w:rsidR="0006005C" w:rsidRPr="0006005C" w:rsidRDefault="0006005C" w:rsidP="0006005C">
      <w:pPr>
        <w:rPr>
          <w:lang w:val="en-US"/>
        </w:rPr>
      </w:pPr>
    </w:p>
    <w:p w14:paraId="486D12F0" w14:textId="77777777" w:rsidR="0006005C" w:rsidRPr="0006005C" w:rsidRDefault="0006005C" w:rsidP="0006005C">
      <w:pPr>
        <w:rPr>
          <w:lang w:val="en-US"/>
        </w:rPr>
      </w:pPr>
      <w:r w:rsidRPr="0006005C">
        <w:rPr>
          <w:lang w:val="en-US"/>
        </w:rPr>
        <w:t>Adams, C. A., Coutts, A., &amp; Harte, G. (1995). No title. British Accounting Review, 27, 87.</w:t>
      </w:r>
    </w:p>
    <w:p w14:paraId="1B7C5C61" w14:textId="77777777" w:rsidR="0006005C" w:rsidRPr="0006005C" w:rsidRDefault="0006005C" w:rsidP="0006005C">
      <w:pPr>
        <w:rPr>
          <w:lang w:val="en-US"/>
        </w:rPr>
      </w:pPr>
    </w:p>
    <w:p w14:paraId="0CF0AAE4" w14:textId="77777777" w:rsidR="0006005C" w:rsidRPr="0006005C" w:rsidRDefault="0006005C" w:rsidP="0006005C">
      <w:pPr>
        <w:rPr>
          <w:lang w:val="en-US"/>
        </w:rPr>
      </w:pPr>
      <w:r w:rsidRPr="0006005C">
        <w:rPr>
          <w:lang w:val="en-US"/>
        </w:rPr>
        <w:t>Adams, C. A., Hill, W., &amp; Roberts, C. (1998). No title. British Accounting Review, 30(1), 1.</w:t>
      </w:r>
    </w:p>
    <w:p w14:paraId="07D8A268" w14:textId="77777777" w:rsidR="0006005C" w:rsidRPr="0006005C" w:rsidRDefault="0006005C" w:rsidP="0006005C">
      <w:pPr>
        <w:rPr>
          <w:lang w:val="en-US"/>
        </w:rPr>
      </w:pPr>
    </w:p>
    <w:p w14:paraId="4277BB2D" w14:textId="5239E3F2" w:rsidR="00F85B7C" w:rsidRDefault="00F85B7C" w:rsidP="00F85B7C">
      <w:pPr>
        <w:rPr>
          <w:rFonts w:eastAsia="Times New Roman" w:cstheme="minorHAnsi"/>
          <w:color w:val="000000" w:themeColor="text1"/>
          <w:shd w:val="clear" w:color="auto" w:fill="FFFFFF"/>
          <w:lang w:eastAsia="en-GB"/>
        </w:rPr>
      </w:pPr>
      <w:proofErr w:type="spellStart"/>
      <w:r w:rsidRPr="00F85B7C">
        <w:rPr>
          <w:rFonts w:eastAsia="Times New Roman" w:cstheme="minorHAnsi"/>
          <w:color w:val="000000" w:themeColor="text1"/>
          <w:shd w:val="clear" w:color="auto" w:fill="FFFFFF"/>
          <w:lang w:eastAsia="en-GB"/>
        </w:rPr>
        <w:lastRenderedPageBreak/>
        <w:t>Allison_Hope</w:t>
      </w:r>
      <w:proofErr w:type="spellEnd"/>
      <w:r w:rsidRPr="00F85B7C">
        <w:rPr>
          <w:rFonts w:eastAsia="Times New Roman" w:cstheme="minorHAnsi"/>
          <w:color w:val="000000" w:themeColor="text1"/>
          <w:shd w:val="clear" w:color="auto" w:fill="FFFFFF"/>
          <w:lang w:eastAsia="en-GB"/>
        </w:rPr>
        <w:t>, D. (2010). </w:t>
      </w:r>
      <w:r w:rsidRPr="00F85B7C">
        <w:rPr>
          <w:rFonts w:eastAsia="Times New Roman" w:cstheme="minorHAnsi"/>
          <w:i/>
          <w:iCs/>
          <w:color w:val="000000" w:themeColor="text1"/>
          <w:lang w:eastAsia="en-GB"/>
        </w:rPr>
        <w:t xml:space="preserve">CSR Debates: Should Sustainability Reporting Be </w:t>
      </w:r>
      <w:proofErr w:type="gramStart"/>
      <w:r w:rsidRPr="00F85B7C">
        <w:rPr>
          <w:rFonts w:eastAsia="Times New Roman" w:cstheme="minorHAnsi"/>
          <w:i/>
          <w:iCs/>
          <w:color w:val="000000" w:themeColor="text1"/>
          <w:lang w:eastAsia="en-GB"/>
        </w:rPr>
        <w:t>Mandatory?</w:t>
      </w:r>
      <w:r w:rsidRPr="00F85B7C">
        <w:rPr>
          <w:rFonts w:eastAsia="Times New Roman" w:cstheme="minorHAnsi"/>
          <w:color w:val="000000" w:themeColor="text1"/>
          <w:shd w:val="clear" w:color="auto" w:fill="FFFFFF"/>
          <w:lang w:eastAsia="en-GB"/>
        </w:rPr>
        <w:t>.</w:t>
      </w:r>
      <w:proofErr w:type="gramEnd"/>
      <w:r w:rsidRPr="00F85B7C">
        <w:rPr>
          <w:rFonts w:eastAsia="Times New Roman" w:cstheme="minorHAnsi"/>
          <w:color w:val="000000" w:themeColor="text1"/>
          <w:shd w:val="clear" w:color="auto" w:fill="FFFFFF"/>
          <w:lang w:eastAsia="en-GB"/>
        </w:rPr>
        <w:t xml:space="preserve"> </w:t>
      </w:r>
      <w:hyperlink r:id="rId11" w:history="1">
        <w:r w:rsidR="003A6327" w:rsidRPr="00F85B7C">
          <w:rPr>
            <w:rStyle w:val="Hyperlink"/>
            <w:rFonts w:eastAsia="Times New Roman" w:cstheme="minorHAnsi"/>
            <w:shd w:val="clear" w:color="auto" w:fill="FFFFFF"/>
            <w:lang w:eastAsia="en-GB"/>
          </w:rPr>
          <w:t>https://www.bsr.org/en/our-insights/blog-view/bsr-debates-should-sustainability-reporting-be-mandatory</w:t>
        </w:r>
      </w:hyperlink>
    </w:p>
    <w:p w14:paraId="528E1B72" w14:textId="77777777" w:rsidR="003A6327" w:rsidRPr="00F85B7C" w:rsidRDefault="003A6327" w:rsidP="00F85B7C">
      <w:pPr>
        <w:rPr>
          <w:rFonts w:eastAsia="Times New Roman" w:cstheme="minorHAnsi"/>
          <w:color w:val="000000" w:themeColor="text1"/>
          <w:lang w:eastAsia="en-GB"/>
        </w:rPr>
      </w:pPr>
    </w:p>
    <w:p w14:paraId="1CDB1E64" w14:textId="39BA1927" w:rsidR="0006005C" w:rsidRPr="0006005C" w:rsidRDefault="0006005C" w:rsidP="0006005C">
      <w:pPr>
        <w:rPr>
          <w:lang w:val="en-US"/>
        </w:rPr>
      </w:pPr>
      <w:r w:rsidRPr="0006005C">
        <w:rPr>
          <w:lang w:val="en-US"/>
        </w:rPr>
        <w:t xml:space="preserve">Altman, B.W. and </w:t>
      </w:r>
      <w:proofErr w:type="spellStart"/>
      <w:r w:rsidRPr="0006005C">
        <w:rPr>
          <w:lang w:val="en-US"/>
        </w:rPr>
        <w:t>Vidaver</w:t>
      </w:r>
      <w:proofErr w:type="spellEnd"/>
      <w:r w:rsidRPr="0006005C">
        <w:rPr>
          <w:lang w:val="en-US"/>
        </w:rPr>
        <w:t xml:space="preserve">-Cohen, D. (2000). A Framework for Understanding Corporate Citizenship: Introduction to the Special Edition of Business and Society Review. In Corporate Citizenship for the New Millennium. Business and Society Review, 105, pp. 1–7. </w:t>
      </w:r>
    </w:p>
    <w:p w14:paraId="1D29950F" w14:textId="77777777" w:rsidR="0006005C" w:rsidRPr="0006005C" w:rsidRDefault="0006005C" w:rsidP="0006005C">
      <w:pPr>
        <w:rPr>
          <w:lang w:val="en-US"/>
        </w:rPr>
      </w:pPr>
    </w:p>
    <w:p w14:paraId="5F4812CD" w14:textId="77777777" w:rsidR="0006005C" w:rsidRPr="0006005C" w:rsidRDefault="0006005C" w:rsidP="0006005C">
      <w:pPr>
        <w:rPr>
          <w:lang w:val="en-US"/>
        </w:rPr>
      </w:pPr>
      <w:r w:rsidRPr="0006005C">
        <w:rPr>
          <w:lang w:val="en-US"/>
        </w:rPr>
        <w:t>AY, R., OWEN, D. and ADAMS, C.A., 1996. Accounting and Accountability: Changes and Challenges in Corporate Social and Environmental Reporting.</w:t>
      </w:r>
    </w:p>
    <w:p w14:paraId="6B061EB5" w14:textId="77777777" w:rsidR="0006005C" w:rsidRPr="0006005C" w:rsidRDefault="0006005C" w:rsidP="0006005C">
      <w:pPr>
        <w:rPr>
          <w:lang w:val="en-US"/>
        </w:rPr>
      </w:pPr>
    </w:p>
    <w:p w14:paraId="64D4F698" w14:textId="3FA72150" w:rsidR="0006005C" w:rsidRDefault="0006005C" w:rsidP="0006005C">
      <w:pPr>
        <w:rPr>
          <w:lang w:val="en-US"/>
        </w:rPr>
      </w:pPr>
      <w:r w:rsidRPr="0006005C">
        <w:rPr>
          <w:lang w:val="en-US"/>
        </w:rPr>
        <w:t xml:space="preserve">Bailey, G. (2012). Corporate Social Responsibility and Ethics. </w:t>
      </w:r>
      <w:hyperlink r:id="rId12" w:history="1">
        <w:r w:rsidRPr="005F5AA1">
          <w:rPr>
            <w:rStyle w:val="Hyperlink"/>
            <w:lang w:val="en-US"/>
          </w:rPr>
          <w:t>https://www.ivoryresearch.com/samples/corporate-social-responsibility-and-ethics/</w:t>
        </w:r>
      </w:hyperlink>
    </w:p>
    <w:p w14:paraId="3558EA7E" w14:textId="77777777" w:rsidR="0006005C" w:rsidRPr="0006005C" w:rsidRDefault="0006005C" w:rsidP="0006005C">
      <w:pPr>
        <w:rPr>
          <w:lang w:val="en-US"/>
        </w:rPr>
      </w:pPr>
    </w:p>
    <w:p w14:paraId="32EA0F65" w14:textId="6DB69236" w:rsidR="0006005C" w:rsidRDefault="0006005C" w:rsidP="0006005C">
      <w:pPr>
        <w:rPr>
          <w:lang w:val="en-US"/>
        </w:rPr>
      </w:pPr>
      <w:r w:rsidRPr="0006005C">
        <w:rPr>
          <w:lang w:val="en-US"/>
        </w:rPr>
        <w:t xml:space="preserve">Bansal, T., &amp; </w:t>
      </w:r>
      <w:proofErr w:type="spellStart"/>
      <w:r w:rsidRPr="0006005C">
        <w:rPr>
          <w:lang w:val="en-US"/>
        </w:rPr>
        <w:t>DesJardine</w:t>
      </w:r>
      <w:proofErr w:type="spellEnd"/>
      <w:r w:rsidRPr="0006005C">
        <w:rPr>
          <w:lang w:val="en-US"/>
        </w:rPr>
        <w:t xml:space="preserve">, M. (2015). Don’t Confuse Sustainability with CSR | Ivey Business Journal. </w:t>
      </w:r>
      <w:hyperlink r:id="rId13" w:history="1">
        <w:r w:rsidRPr="005F5AA1">
          <w:rPr>
            <w:rStyle w:val="Hyperlink"/>
            <w:lang w:val="en-US"/>
          </w:rPr>
          <w:t>https://iveybusinessjournal.com/dont-confuse-sustainability-with-csr/</w:t>
        </w:r>
      </w:hyperlink>
    </w:p>
    <w:p w14:paraId="2CF678DB" w14:textId="77777777" w:rsidR="0006005C" w:rsidRPr="0006005C" w:rsidRDefault="0006005C" w:rsidP="0006005C">
      <w:pPr>
        <w:rPr>
          <w:lang w:val="en-US"/>
        </w:rPr>
      </w:pPr>
    </w:p>
    <w:p w14:paraId="19E83ADE" w14:textId="64A85DBE" w:rsidR="0006005C" w:rsidRPr="0006005C" w:rsidRDefault="0006005C" w:rsidP="0006005C">
      <w:pPr>
        <w:rPr>
          <w:lang w:val="en-US"/>
        </w:rPr>
      </w:pPr>
      <w:proofErr w:type="spellStart"/>
      <w:r w:rsidRPr="0006005C">
        <w:rPr>
          <w:lang w:val="en-US"/>
        </w:rPr>
        <w:t>Baumane-Vitolina</w:t>
      </w:r>
      <w:proofErr w:type="spellEnd"/>
      <w:r w:rsidRPr="0006005C">
        <w:rPr>
          <w:lang w:val="en-US"/>
        </w:rPr>
        <w:t xml:space="preserve">, I., Cals, I., &amp; </w:t>
      </w:r>
      <w:proofErr w:type="spellStart"/>
      <w:r w:rsidRPr="0006005C">
        <w:rPr>
          <w:lang w:val="en-US"/>
        </w:rPr>
        <w:t>Sumilo</w:t>
      </w:r>
      <w:proofErr w:type="spellEnd"/>
      <w:r w:rsidRPr="0006005C">
        <w:rPr>
          <w:lang w:val="en-US"/>
        </w:rPr>
        <w:t xml:space="preserve">, E. (2016). Is ethics rational? teleological, deontological and virtue ethics theories reconciled in the context of traditional economic decision making. Procedia Economics and Finance, 39, 108-114. </w:t>
      </w:r>
      <w:proofErr w:type="spellStart"/>
      <w:proofErr w:type="gramStart"/>
      <w:r w:rsidRPr="0006005C">
        <w:rPr>
          <w:lang w:val="en-US"/>
        </w:rPr>
        <w:t>doi:https</w:t>
      </w:r>
      <w:proofErr w:type="spellEnd"/>
      <w:r w:rsidRPr="0006005C">
        <w:rPr>
          <w:lang w:val="en-US"/>
        </w:rPr>
        <w:t>://doi.org/10.1016/S2212-5671(16)30249-0</w:t>
      </w:r>
      <w:proofErr w:type="gramEnd"/>
    </w:p>
    <w:p w14:paraId="7BD67FBC" w14:textId="77777777" w:rsidR="0006005C" w:rsidRPr="0006005C" w:rsidRDefault="0006005C" w:rsidP="0006005C">
      <w:pPr>
        <w:rPr>
          <w:lang w:val="en-US"/>
        </w:rPr>
      </w:pPr>
    </w:p>
    <w:p w14:paraId="6EEF5351" w14:textId="77777777" w:rsidR="0006005C" w:rsidRPr="0006005C" w:rsidRDefault="0006005C" w:rsidP="0006005C">
      <w:pPr>
        <w:rPr>
          <w:lang w:val="en-US"/>
        </w:rPr>
      </w:pPr>
      <w:r w:rsidRPr="0006005C">
        <w:rPr>
          <w:lang w:val="en-US"/>
        </w:rPr>
        <w:t xml:space="preserve">Bebbington, J., </w:t>
      </w:r>
      <w:proofErr w:type="spellStart"/>
      <w:r w:rsidRPr="0006005C">
        <w:rPr>
          <w:lang w:val="en-US"/>
        </w:rPr>
        <w:t>Unerman</w:t>
      </w:r>
      <w:proofErr w:type="spellEnd"/>
      <w:r w:rsidRPr="0006005C">
        <w:rPr>
          <w:lang w:val="en-US"/>
        </w:rPr>
        <w:t xml:space="preserve">, J., &amp; </w:t>
      </w:r>
      <w:proofErr w:type="spellStart"/>
      <w:r w:rsidRPr="0006005C">
        <w:rPr>
          <w:lang w:val="en-US"/>
        </w:rPr>
        <w:t>O’Dwyer</w:t>
      </w:r>
      <w:proofErr w:type="spellEnd"/>
      <w:r w:rsidRPr="0006005C">
        <w:rPr>
          <w:lang w:val="en-US"/>
        </w:rPr>
        <w:t>, B. (2014). In null (Ed.), Sustainability accounting and accountability</w:t>
      </w:r>
    </w:p>
    <w:p w14:paraId="6E5C4CB9" w14:textId="77777777" w:rsidR="0006005C" w:rsidRPr="0006005C" w:rsidRDefault="0006005C" w:rsidP="0006005C">
      <w:pPr>
        <w:rPr>
          <w:lang w:val="en-US"/>
        </w:rPr>
      </w:pPr>
    </w:p>
    <w:p w14:paraId="65F8509D" w14:textId="77777777" w:rsidR="0006005C" w:rsidRPr="0006005C" w:rsidRDefault="0006005C" w:rsidP="0006005C">
      <w:pPr>
        <w:rPr>
          <w:lang w:val="en-US"/>
        </w:rPr>
      </w:pPr>
      <w:r w:rsidRPr="0006005C">
        <w:rPr>
          <w:lang w:val="en-US"/>
        </w:rPr>
        <w:t>Benn, S., Dunphy, D. and Griffiths, A. (2014). Organizational change for corporate sustainability. Routledge, London, UK and New York, USA.</w:t>
      </w:r>
    </w:p>
    <w:p w14:paraId="0239772C" w14:textId="77777777" w:rsidR="0006005C" w:rsidRPr="0006005C" w:rsidRDefault="0006005C" w:rsidP="0006005C">
      <w:pPr>
        <w:rPr>
          <w:lang w:val="en-US"/>
        </w:rPr>
      </w:pPr>
    </w:p>
    <w:p w14:paraId="719D882E" w14:textId="77777777" w:rsidR="0006005C" w:rsidRPr="0006005C" w:rsidRDefault="0006005C" w:rsidP="0006005C">
      <w:pPr>
        <w:rPr>
          <w:lang w:val="en-US"/>
        </w:rPr>
      </w:pPr>
      <w:proofErr w:type="spellStart"/>
      <w:r w:rsidRPr="0006005C">
        <w:rPr>
          <w:lang w:val="en-US"/>
        </w:rPr>
        <w:t>Bernaz</w:t>
      </w:r>
      <w:proofErr w:type="spellEnd"/>
      <w:r w:rsidRPr="0006005C">
        <w:rPr>
          <w:lang w:val="en-US"/>
        </w:rPr>
        <w:t xml:space="preserve">, N. (2013). Enhancing corporate accountability for human rights violations: is extraterritoriality the magic </w:t>
      </w:r>
      <w:proofErr w:type="gramStart"/>
      <w:r w:rsidRPr="0006005C">
        <w:rPr>
          <w:lang w:val="en-US"/>
        </w:rPr>
        <w:t>potion?.</w:t>
      </w:r>
      <w:proofErr w:type="gramEnd"/>
      <w:r w:rsidRPr="0006005C">
        <w:rPr>
          <w:lang w:val="en-US"/>
        </w:rPr>
        <w:t xml:space="preserve"> Journal of Business Ethics, 117, pp. 493-511. </w:t>
      </w:r>
    </w:p>
    <w:p w14:paraId="437E4B91" w14:textId="77777777" w:rsidR="0006005C" w:rsidRPr="0006005C" w:rsidRDefault="0006005C" w:rsidP="0006005C">
      <w:pPr>
        <w:rPr>
          <w:lang w:val="en-US"/>
        </w:rPr>
      </w:pPr>
    </w:p>
    <w:p w14:paraId="5F25D802" w14:textId="77777777" w:rsidR="0006005C" w:rsidRPr="0006005C" w:rsidRDefault="0006005C" w:rsidP="0006005C">
      <w:pPr>
        <w:rPr>
          <w:lang w:val="en-US"/>
        </w:rPr>
      </w:pPr>
      <w:r w:rsidRPr="0006005C">
        <w:rPr>
          <w:lang w:val="en-US"/>
        </w:rPr>
        <w:t>Bina, O. (2010). No title. China Review, 10(1), 207.</w:t>
      </w:r>
    </w:p>
    <w:p w14:paraId="49DCB8DD" w14:textId="77777777" w:rsidR="0006005C" w:rsidRPr="0006005C" w:rsidRDefault="0006005C" w:rsidP="0006005C">
      <w:pPr>
        <w:rPr>
          <w:lang w:val="en-US"/>
        </w:rPr>
      </w:pPr>
    </w:p>
    <w:p w14:paraId="33ACE4F5" w14:textId="48BD2A5F" w:rsidR="0006005C" w:rsidRDefault="0006005C" w:rsidP="0006005C">
      <w:pPr>
        <w:rPr>
          <w:lang w:val="en-US"/>
        </w:rPr>
      </w:pPr>
      <w:r w:rsidRPr="0006005C">
        <w:rPr>
          <w:lang w:val="en-US"/>
        </w:rPr>
        <w:t xml:space="preserve">Booth, P. (2015). Why businesses don’t need “corporate social responsibility” to be ethical — Institute of Economic Affairs. </w:t>
      </w:r>
      <w:hyperlink r:id="rId14" w:history="1">
        <w:r w:rsidRPr="005F5AA1">
          <w:rPr>
            <w:rStyle w:val="Hyperlink"/>
            <w:lang w:val="en-US"/>
          </w:rPr>
          <w:t>https://iea.org.uk/blog/why-businesses-don%E2%80%99t-need-%E2%80%9Ccorporate-social-responsibility%E2%80%9D-to-be-ethical</w:t>
        </w:r>
      </w:hyperlink>
    </w:p>
    <w:p w14:paraId="586F62D2" w14:textId="77777777" w:rsidR="0006005C" w:rsidRPr="0006005C" w:rsidRDefault="0006005C" w:rsidP="0006005C">
      <w:pPr>
        <w:rPr>
          <w:lang w:val="en-US"/>
        </w:rPr>
      </w:pPr>
    </w:p>
    <w:p w14:paraId="2682939B" w14:textId="77777777" w:rsidR="0006005C" w:rsidRPr="0006005C" w:rsidRDefault="0006005C" w:rsidP="0006005C">
      <w:pPr>
        <w:rPr>
          <w:lang w:val="en-US"/>
        </w:rPr>
      </w:pPr>
      <w:r w:rsidRPr="0006005C">
        <w:rPr>
          <w:lang w:val="en-US"/>
        </w:rPr>
        <w:t>Brady, N., &amp; Dunn, C. (1995). Business Meta-ethics: An Analysis of Two Theories (5th ed.). Business Ethics Quarterly</w:t>
      </w:r>
    </w:p>
    <w:p w14:paraId="7A656497" w14:textId="77777777" w:rsidR="0006005C" w:rsidRPr="0006005C" w:rsidRDefault="0006005C" w:rsidP="0006005C">
      <w:pPr>
        <w:rPr>
          <w:lang w:val="en-US"/>
        </w:rPr>
      </w:pPr>
    </w:p>
    <w:p w14:paraId="1ED0F968" w14:textId="77777777" w:rsidR="0006005C" w:rsidRPr="0006005C" w:rsidRDefault="0006005C" w:rsidP="0006005C">
      <w:pPr>
        <w:rPr>
          <w:lang w:val="en-US"/>
        </w:rPr>
      </w:pPr>
      <w:proofErr w:type="spellStart"/>
      <w:r w:rsidRPr="0006005C">
        <w:rPr>
          <w:lang w:val="en-US"/>
        </w:rPr>
        <w:t>Buysse</w:t>
      </w:r>
      <w:proofErr w:type="spellEnd"/>
      <w:r w:rsidRPr="0006005C">
        <w:rPr>
          <w:lang w:val="en-US"/>
        </w:rPr>
        <w:t xml:space="preserve">, K., and Verbeke, A. (2003). Proactive environmental strategies: A stakeholder management perspective. Strategic management journal, 24, pp. 453-470. </w:t>
      </w:r>
    </w:p>
    <w:p w14:paraId="0CA3528C" w14:textId="77777777" w:rsidR="0006005C" w:rsidRPr="0006005C" w:rsidRDefault="0006005C" w:rsidP="0006005C">
      <w:pPr>
        <w:rPr>
          <w:lang w:val="en-US"/>
        </w:rPr>
      </w:pPr>
    </w:p>
    <w:p w14:paraId="70A2848C" w14:textId="77777777" w:rsidR="0006005C" w:rsidRPr="0006005C" w:rsidRDefault="0006005C" w:rsidP="0006005C">
      <w:pPr>
        <w:rPr>
          <w:lang w:val="en-US"/>
        </w:rPr>
      </w:pPr>
      <w:r w:rsidRPr="0006005C">
        <w:rPr>
          <w:lang w:val="en-US"/>
        </w:rPr>
        <w:t>Camilleri, M. A. (2015). Valuing stakeholder engagement and sustainability reporting. Corporate Reputation Review, 18, pp. 210-222.</w:t>
      </w:r>
    </w:p>
    <w:p w14:paraId="25C3D7D6" w14:textId="77777777" w:rsidR="0006005C" w:rsidRPr="0006005C" w:rsidRDefault="0006005C" w:rsidP="0006005C">
      <w:pPr>
        <w:rPr>
          <w:lang w:val="en-US"/>
        </w:rPr>
      </w:pPr>
    </w:p>
    <w:p w14:paraId="653BF2A6" w14:textId="77777777" w:rsidR="0006005C" w:rsidRPr="0006005C" w:rsidRDefault="0006005C" w:rsidP="0006005C">
      <w:pPr>
        <w:rPr>
          <w:lang w:val="en-US"/>
        </w:rPr>
      </w:pPr>
      <w:r w:rsidRPr="0006005C">
        <w:rPr>
          <w:lang w:val="en-US"/>
        </w:rPr>
        <w:lastRenderedPageBreak/>
        <w:t>Camilleri, M. A. (2017). The Corporate Social Responsibility Notion. In Corporate Sustainability, Social Responsibility and Environmental Management (pp. 3- 26</w:t>
      </w:r>
      <w:proofErr w:type="gramStart"/>
      <w:r w:rsidRPr="0006005C">
        <w:rPr>
          <w:lang w:val="en-US"/>
        </w:rPr>
        <w:t>)..</w:t>
      </w:r>
      <w:proofErr w:type="gramEnd"/>
      <w:r w:rsidRPr="0006005C">
        <w:rPr>
          <w:lang w:val="en-US"/>
        </w:rPr>
        <w:t>Cham, Switzerland: Springer Nature.</w:t>
      </w:r>
    </w:p>
    <w:p w14:paraId="47D8B634" w14:textId="77777777" w:rsidR="0006005C" w:rsidRPr="0006005C" w:rsidRDefault="0006005C" w:rsidP="0006005C">
      <w:pPr>
        <w:rPr>
          <w:lang w:val="en-US"/>
        </w:rPr>
      </w:pPr>
    </w:p>
    <w:p w14:paraId="5FD2B1F2" w14:textId="41990A6E" w:rsidR="0006005C" w:rsidRDefault="0006005C" w:rsidP="0006005C">
      <w:pPr>
        <w:rPr>
          <w:lang w:val="en-US"/>
        </w:rPr>
      </w:pPr>
      <w:r w:rsidRPr="0006005C">
        <w:rPr>
          <w:lang w:val="en-US"/>
        </w:rPr>
        <w:t xml:space="preserve">Camilleri, M.A. Corporate sustainability and responsibility: creating value for business, society and the environment. AJSSR 2, 59–74 (2017). </w:t>
      </w:r>
      <w:hyperlink r:id="rId15" w:history="1">
        <w:r w:rsidRPr="005F5AA1">
          <w:rPr>
            <w:rStyle w:val="Hyperlink"/>
            <w:lang w:val="en-US"/>
          </w:rPr>
          <w:t>https://doi.org/10.1186/s41180-017-0016-5</w:t>
        </w:r>
      </w:hyperlink>
    </w:p>
    <w:p w14:paraId="6DC60621" w14:textId="77777777" w:rsidR="0006005C" w:rsidRPr="0006005C" w:rsidRDefault="0006005C" w:rsidP="0006005C">
      <w:pPr>
        <w:rPr>
          <w:lang w:val="en-US"/>
        </w:rPr>
      </w:pPr>
    </w:p>
    <w:p w14:paraId="1EFBD931" w14:textId="77777777" w:rsidR="0006005C" w:rsidRPr="0006005C" w:rsidRDefault="0006005C" w:rsidP="0006005C">
      <w:pPr>
        <w:rPr>
          <w:lang w:val="en-US"/>
        </w:rPr>
      </w:pPr>
      <w:r w:rsidRPr="0006005C">
        <w:rPr>
          <w:lang w:val="en-US"/>
        </w:rPr>
        <w:t>Capaldi, N. (2016). New (other?) Directions in Corporate Social Responsibility (1st ed.). International Journal of Corporate Social Responsibility</w:t>
      </w:r>
    </w:p>
    <w:p w14:paraId="3EC7F3D5" w14:textId="77777777" w:rsidR="0006005C" w:rsidRPr="0006005C" w:rsidRDefault="0006005C" w:rsidP="0006005C">
      <w:pPr>
        <w:rPr>
          <w:lang w:val="en-US"/>
        </w:rPr>
      </w:pPr>
    </w:p>
    <w:p w14:paraId="17E213B7" w14:textId="77777777" w:rsidR="0006005C" w:rsidRPr="0006005C" w:rsidRDefault="0006005C" w:rsidP="0006005C">
      <w:pPr>
        <w:rPr>
          <w:lang w:val="en-US"/>
        </w:rPr>
      </w:pPr>
      <w:r w:rsidRPr="0006005C">
        <w:rPr>
          <w:lang w:val="en-US"/>
        </w:rPr>
        <w:t xml:space="preserve">Carol A. Tilt. (2018) Making Social and Environmental Accounting Research Relevant in Developing Countries: A Matter of </w:t>
      </w:r>
      <w:proofErr w:type="gramStart"/>
      <w:r w:rsidRPr="0006005C">
        <w:rPr>
          <w:lang w:val="en-US"/>
        </w:rPr>
        <w:t>Context?.</w:t>
      </w:r>
      <w:proofErr w:type="gramEnd"/>
      <w:r w:rsidRPr="0006005C">
        <w:rPr>
          <w:lang w:val="en-US"/>
        </w:rPr>
        <w:t xml:space="preserve"> Social and Environmental Accountability Journal 38:2, pages 145-150.</w:t>
      </w:r>
    </w:p>
    <w:p w14:paraId="571B0515" w14:textId="77777777" w:rsidR="0006005C" w:rsidRPr="0006005C" w:rsidRDefault="0006005C" w:rsidP="0006005C">
      <w:pPr>
        <w:rPr>
          <w:lang w:val="en-US"/>
        </w:rPr>
      </w:pPr>
    </w:p>
    <w:p w14:paraId="429ED9E9" w14:textId="77777777" w:rsidR="0006005C" w:rsidRPr="0006005C" w:rsidRDefault="0006005C" w:rsidP="0006005C">
      <w:pPr>
        <w:rPr>
          <w:lang w:val="en-US"/>
        </w:rPr>
      </w:pPr>
      <w:r w:rsidRPr="0006005C">
        <w:rPr>
          <w:lang w:val="en-US"/>
        </w:rPr>
        <w:t xml:space="preserve">Carroll, A.B. (1979). A three-dimensional conceptual model of corporate social performance. Academy of Management Review 4, pp. 497-505. </w:t>
      </w:r>
    </w:p>
    <w:p w14:paraId="631A8CF8" w14:textId="77777777" w:rsidR="0006005C" w:rsidRPr="0006005C" w:rsidRDefault="0006005C" w:rsidP="0006005C">
      <w:pPr>
        <w:rPr>
          <w:lang w:val="en-US"/>
        </w:rPr>
      </w:pPr>
    </w:p>
    <w:p w14:paraId="0C9EF152" w14:textId="77777777" w:rsidR="0006005C" w:rsidRPr="0006005C" w:rsidRDefault="0006005C" w:rsidP="0006005C">
      <w:pPr>
        <w:rPr>
          <w:lang w:val="en-US"/>
        </w:rPr>
      </w:pPr>
      <w:r w:rsidRPr="0006005C">
        <w:rPr>
          <w:lang w:val="en-US"/>
        </w:rPr>
        <w:t xml:space="preserve">Carroll, A.B. (2000). Ethical Challenges for Business in the New Millennium: Corporate Social Responsibility and Models of Management Morality. Business Ethics Quarterly, 10, pp. 33-42. </w:t>
      </w:r>
    </w:p>
    <w:p w14:paraId="489C877E" w14:textId="77777777" w:rsidR="0006005C" w:rsidRPr="0006005C" w:rsidRDefault="0006005C" w:rsidP="0006005C">
      <w:pPr>
        <w:rPr>
          <w:lang w:val="en-US"/>
        </w:rPr>
      </w:pPr>
    </w:p>
    <w:p w14:paraId="3806C929" w14:textId="278CEA0A" w:rsidR="0006005C" w:rsidRDefault="0006005C" w:rsidP="0006005C">
      <w:pPr>
        <w:rPr>
          <w:lang w:val="en-US"/>
        </w:rPr>
      </w:pPr>
      <w:r w:rsidRPr="0006005C">
        <w:rPr>
          <w:lang w:val="en-US"/>
        </w:rPr>
        <w:t xml:space="preserve">Christensen, H. B., &amp; </w:t>
      </w:r>
      <w:proofErr w:type="spellStart"/>
      <w:r w:rsidRPr="0006005C">
        <w:rPr>
          <w:lang w:val="en-US"/>
        </w:rPr>
        <w:t>Leuz</w:t>
      </w:r>
      <w:proofErr w:type="spellEnd"/>
      <w:r w:rsidRPr="0006005C">
        <w:rPr>
          <w:lang w:val="en-US"/>
        </w:rPr>
        <w:t xml:space="preserve">, C. (2019). Adoption of CSR and Sustainability Reporting Standards: Economic Analysis and Review. </w:t>
      </w:r>
      <w:hyperlink r:id="rId16" w:history="1">
        <w:r w:rsidRPr="005F5AA1">
          <w:rPr>
            <w:rStyle w:val="Hyperlink"/>
            <w:lang w:val="en-US"/>
          </w:rPr>
          <w:t>https://corpgov.law.harvard.edu/2019/08/12/adoption-of-csr-and-sustainability-reporting-standards-economic-analysis-and-review/</w:t>
        </w:r>
      </w:hyperlink>
    </w:p>
    <w:p w14:paraId="0C27EB3C" w14:textId="77777777" w:rsidR="0006005C" w:rsidRPr="0006005C" w:rsidRDefault="0006005C" w:rsidP="0006005C">
      <w:pPr>
        <w:rPr>
          <w:lang w:val="en-US"/>
        </w:rPr>
      </w:pPr>
    </w:p>
    <w:p w14:paraId="3945776D" w14:textId="0B63B3CA" w:rsidR="0006005C" w:rsidRDefault="0006005C" w:rsidP="0006005C">
      <w:pPr>
        <w:rPr>
          <w:lang w:val="en-US"/>
        </w:rPr>
      </w:pPr>
      <w:r w:rsidRPr="0006005C">
        <w:rPr>
          <w:lang w:val="en-US"/>
        </w:rPr>
        <w:t xml:space="preserve">Christensen, Hans </w:t>
      </w:r>
      <w:proofErr w:type="spellStart"/>
      <w:r w:rsidRPr="0006005C">
        <w:rPr>
          <w:lang w:val="en-US"/>
        </w:rPr>
        <w:t>Bonde</w:t>
      </w:r>
      <w:proofErr w:type="spellEnd"/>
      <w:r w:rsidRPr="0006005C">
        <w:rPr>
          <w:lang w:val="en-US"/>
        </w:rPr>
        <w:t xml:space="preserve"> and Hail, </w:t>
      </w:r>
      <w:proofErr w:type="spellStart"/>
      <w:r w:rsidRPr="0006005C">
        <w:rPr>
          <w:lang w:val="en-US"/>
        </w:rPr>
        <w:t>Luzi</w:t>
      </w:r>
      <w:proofErr w:type="spellEnd"/>
      <w:r w:rsidRPr="0006005C">
        <w:rPr>
          <w:lang w:val="en-US"/>
        </w:rPr>
        <w:t xml:space="preserve"> and </w:t>
      </w:r>
      <w:proofErr w:type="spellStart"/>
      <w:r w:rsidRPr="0006005C">
        <w:rPr>
          <w:lang w:val="en-US"/>
        </w:rPr>
        <w:t>Leuz</w:t>
      </w:r>
      <w:proofErr w:type="spellEnd"/>
      <w:r w:rsidRPr="0006005C">
        <w:rPr>
          <w:lang w:val="en-US"/>
        </w:rPr>
        <w:t xml:space="preserve">, Christian, Adoption of CSR and Sustainability Reporting Standards: Economic Analysis and Review (July 27, 2019). European Corporate Governance Institute - Finance Working Paper No. 623/2019, Available at SSRN: https://ssrn.com/abstract=3427748 or </w:t>
      </w:r>
      <w:hyperlink r:id="rId17" w:history="1">
        <w:r w:rsidRPr="005F5AA1">
          <w:rPr>
            <w:rStyle w:val="Hyperlink"/>
            <w:lang w:val="en-US"/>
          </w:rPr>
          <w:t>http://dx.doi.org/10.2139/ssrn.3427748</w:t>
        </w:r>
      </w:hyperlink>
    </w:p>
    <w:p w14:paraId="075E5644" w14:textId="77777777" w:rsidR="0006005C" w:rsidRDefault="0006005C" w:rsidP="0006005C">
      <w:pPr>
        <w:rPr>
          <w:lang w:val="en-US"/>
        </w:rPr>
      </w:pPr>
    </w:p>
    <w:p w14:paraId="53451A4A" w14:textId="6F258265" w:rsidR="0006005C" w:rsidRDefault="0006005C" w:rsidP="0006005C">
      <w:pPr>
        <w:rPr>
          <w:lang w:val="en-US"/>
        </w:rPr>
      </w:pPr>
      <w:r w:rsidRPr="0006005C">
        <w:rPr>
          <w:lang w:val="en-US"/>
        </w:rPr>
        <w:t xml:space="preserve">Corporations and their Social Responsibility; Good Corporation, Bad Corporation: Corporate Social Responsibility in the Global Economy. </w:t>
      </w:r>
      <w:hyperlink r:id="rId18" w:history="1">
        <w:r w:rsidRPr="005F5AA1">
          <w:rPr>
            <w:rStyle w:val="Hyperlink"/>
            <w:lang w:val="en-US"/>
          </w:rPr>
          <w:t>https://milnepublishing.geneseo.edu/good-corporation-bad-corporation/chapter/1-corporations-and-their-social-responsibility/</w:t>
        </w:r>
      </w:hyperlink>
    </w:p>
    <w:p w14:paraId="021F8CD0" w14:textId="77777777" w:rsidR="0006005C" w:rsidRPr="0006005C" w:rsidRDefault="0006005C" w:rsidP="0006005C">
      <w:pPr>
        <w:rPr>
          <w:lang w:val="en-US"/>
        </w:rPr>
      </w:pPr>
    </w:p>
    <w:p w14:paraId="1D0E6D10" w14:textId="34E52957" w:rsidR="0006005C" w:rsidRPr="0006005C" w:rsidRDefault="0006005C" w:rsidP="0006005C">
      <w:pPr>
        <w:rPr>
          <w:lang w:val="en-US"/>
        </w:rPr>
      </w:pPr>
      <w:r w:rsidRPr="0006005C">
        <w:rPr>
          <w:lang w:val="en-US"/>
        </w:rPr>
        <w:t>Crane, A., Matten, D. (2004). Business Ethics, A European Perspective. Managing Corporate Citizenship and Sustainability in the Age of Globalization. University Press, Oxford, UK.</w:t>
      </w:r>
    </w:p>
    <w:p w14:paraId="4D7AD308" w14:textId="77777777" w:rsidR="0006005C" w:rsidRPr="0006005C" w:rsidRDefault="0006005C" w:rsidP="0006005C">
      <w:pPr>
        <w:rPr>
          <w:lang w:val="en-US"/>
        </w:rPr>
      </w:pPr>
    </w:p>
    <w:p w14:paraId="7BFEBA09" w14:textId="77777777" w:rsidR="0006005C" w:rsidRPr="0006005C" w:rsidRDefault="0006005C" w:rsidP="0006005C">
      <w:pPr>
        <w:rPr>
          <w:lang w:val="en-US"/>
        </w:rPr>
      </w:pPr>
      <w:proofErr w:type="spellStart"/>
      <w:r w:rsidRPr="0006005C">
        <w:rPr>
          <w:lang w:val="en-US"/>
        </w:rPr>
        <w:t>Criado</w:t>
      </w:r>
      <w:proofErr w:type="spellEnd"/>
      <w:r w:rsidRPr="0006005C">
        <w:rPr>
          <w:lang w:val="en-US"/>
        </w:rPr>
        <w:t xml:space="preserve">-Jiménez, I., </w:t>
      </w:r>
      <w:proofErr w:type="spellStart"/>
      <w:r w:rsidRPr="0006005C">
        <w:rPr>
          <w:lang w:val="en-US"/>
        </w:rPr>
        <w:t>Fermandez-Chulian</w:t>
      </w:r>
      <w:proofErr w:type="spellEnd"/>
      <w:r w:rsidRPr="0006005C">
        <w:rPr>
          <w:lang w:val="en-US"/>
        </w:rPr>
        <w:t xml:space="preserve">, M., </w:t>
      </w:r>
      <w:proofErr w:type="spellStart"/>
      <w:r w:rsidRPr="0006005C">
        <w:rPr>
          <w:lang w:val="en-US"/>
        </w:rPr>
        <w:t>Husillos-Carques</w:t>
      </w:r>
      <w:proofErr w:type="spellEnd"/>
      <w:r w:rsidRPr="0006005C">
        <w:rPr>
          <w:lang w:val="en-US"/>
        </w:rPr>
        <w:t>, F., &amp; Larrinaga-Gonzalez, C. (2008). No title. Journal of Business Ethics, 79(3), 245.</w:t>
      </w:r>
    </w:p>
    <w:p w14:paraId="7633ED31" w14:textId="77777777" w:rsidR="0006005C" w:rsidRPr="0006005C" w:rsidRDefault="0006005C" w:rsidP="0006005C">
      <w:pPr>
        <w:rPr>
          <w:lang w:val="en-US"/>
        </w:rPr>
      </w:pPr>
    </w:p>
    <w:p w14:paraId="411F6FCE" w14:textId="77777777" w:rsidR="0006005C" w:rsidRPr="0006005C" w:rsidRDefault="0006005C" w:rsidP="0006005C">
      <w:pPr>
        <w:rPr>
          <w:lang w:val="en-US"/>
        </w:rPr>
      </w:pPr>
      <w:r w:rsidRPr="0006005C">
        <w:rPr>
          <w:lang w:val="en-US"/>
        </w:rPr>
        <w:t xml:space="preserve">Dave, A. I. (2017). Voluntary vs. Mandatory CSR (3rd ed.). International Journal </w:t>
      </w:r>
      <w:proofErr w:type="gramStart"/>
      <w:r w:rsidRPr="0006005C">
        <w:rPr>
          <w:lang w:val="en-US"/>
        </w:rPr>
        <w:t>For</w:t>
      </w:r>
      <w:proofErr w:type="gramEnd"/>
      <w:r w:rsidRPr="0006005C">
        <w:rPr>
          <w:lang w:val="en-US"/>
        </w:rPr>
        <w:t xml:space="preserve"> Innovative Research in Multidisciplinary Field</w:t>
      </w:r>
    </w:p>
    <w:p w14:paraId="6E11072D" w14:textId="77777777" w:rsidR="0006005C" w:rsidRPr="0006005C" w:rsidRDefault="0006005C" w:rsidP="0006005C">
      <w:pPr>
        <w:rPr>
          <w:lang w:val="en-US"/>
        </w:rPr>
      </w:pPr>
    </w:p>
    <w:p w14:paraId="1E4D4548" w14:textId="77777777" w:rsidR="0006005C" w:rsidRPr="0006005C" w:rsidRDefault="0006005C" w:rsidP="0006005C">
      <w:pPr>
        <w:rPr>
          <w:lang w:val="en-US"/>
        </w:rPr>
      </w:pPr>
      <w:r w:rsidRPr="0006005C">
        <w:rPr>
          <w:lang w:val="en-US"/>
        </w:rPr>
        <w:lastRenderedPageBreak/>
        <w:t xml:space="preserve">Davies, A., </w:t>
      </w:r>
      <w:proofErr w:type="spellStart"/>
      <w:r w:rsidRPr="0006005C">
        <w:rPr>
          <w:lang w:val="en-US"/>
        </w:rPr>
        <w:t>Aroncky</w:t>
      </w:r>
      <w:proofErr w:type="spellEnd"/>
      <w:r w:rsidRPr="0006005C">
        <w:rPr>
          <w:lang w:val="en-US"/>
        </w:rPr>
        <w:t xml:space="preserve">, S., &amp; </w:t>
      </w:r>
      <w:proofErr w:type="spellStart"/>
      <w:r w:rsidRPr="0006005C">
        <w:rPr>
          <w:lang w:val="en-US"/>
        </w:rPr>
        <w:t>Stroink</w:t>
      </w:r>
      <w:proofErr w:type="spellEnd"/>
      <w:r w:rsidRPr="0006005C">
        <w:rPr>
          <w:lang w:val="en-US"/>
        </w:rPr>
        <w:t xml:space="preserve">, M. (2019). The Problem of Overpopulation: </w:t>
      </w:r>
      <w:proofErr w:type="spellStart"/>
      <w:r w:rsidRPr="0006005C">
        <w:rPr>
          <w:lang w:val="en-US"/>
        </w:rPr>
        <w:t>Proenvironmental</w:t>
      </w:r>
      <w:proofErr w:type="spellEnd"/>
      <w:r w:rsidRPr="0006005C">
        <w:rPr>
          <w:lang w:val="en-US"/>
        </w:rPr>
        <w:t xml:space="preserve"> Concerns and </w:t>
      </w:r>
      <w:proofErr w:type="spellStart"/>
      <w:r w:rsidRPr="0006005C">
        <w:rPr>
          <w:lang w:val="en-US"/>
        </w:rPr>
        <w:t>Behaviour</w:t>
      </w:r>
      <w:proofErr w:type="spellEnd"/>
      <w:r w:rsidRPr="0006005C">
        <w:rPr>
          <w:lang w:val="en-US"/>
        </w:rPr>
        <w:t xml:space="preserve"> Predict Reproductive Attitudes. https://www.liebertpub.com/doi/10.1089/eco.2018.0068</w:t>
      </w:r>
    </w:p>
    <w:p w14:paraId="15679F6B" w14:textId="77777777" w:rsidR="0006005C" w:rsidRPr="0006005C" w:rsidRDefault="0006005C" w:rsidP="0006005C">
      <w:pPr>
        <w:rPr>
          <w:lang w:val="en-US"/>
        </w:rPr>
      </w:pPr>
    </w:p>
    <w:p w14:paraId="75D69B24" w14:textId="06297403" w:rsidR="00591807" w:rsidRDefault="00591807" w:rsidP="00591807">
      <w:pPr>
        <w:rPr>
          <w:rFonts w:eastAsia="Times New Roman" w:cstheme="minorHAnsi"/>
          <w:color w:val="000000" w:themeColor="text1"/>
          <w:shd w:val="clear" w:color="auto" w:fill="FFFFFF"/>
          <w:lang w:eastAsia="en-GB"/>
        </w:rPr>
      </w:pPr>
      <w:r w:rsidRPr="00591807">
        <w:rPr>
          <w:rFonts w:eastAsia="Times New Roman" w:cstheme="minorHAnsi"/>
          <w:color w:val="000000" w:themeColor="text1"/>
          <w:shd w:val="clear" w:color="auto" w:fill="FFFFFF"/>
          <w:lang w:eastAsia="en-GB"/>
        </w:rPr>
        <w:t>Dixon, F. (2019). </w:t>
      </w:r>
      <w:r w:rsidRPr="00591807">
        <w:rPr>
          <w:rFonts w:eastAsia="Times New Roman" w:cstheme="minorHAnsi"/>
          <w:i/>
          <w:iCs/>
          <w:color w:val="000000" w:themeColor="text1"/>
          <w:lang w:eastAsia="en-GB"/>
        </w:rPr>
        <w:t>Voluntary Versus Mandatory Corporate Responsibility | Alliance for Research on Corporate Sustainability</w:t>
      </w:r>
      <w:r w:rsidRPr="00591807">
        <w:rPr>
          <w:rFonts w:eastAsia="Times New Roman" w:cstheme="minorHAnsi"/>
          <w:color w:val="000000" w:themeColor="text1"/>
          <w:shd w:val="clear" w:color="auto" w:fill="FFFFFF"/>
          <w:lang w:eastAsia="en-GB"/>
        </w:rPr>
        <w:t xml:space="preserve">. </w:t>
      </w:r>
      <w:hyperlink r:id="rId19" w:history="1">
        <w:r w:rsidRPr="00591807">
          <w:rPr>
            <w:rStyle w:val="Hyperlink"/>
            <w:rFonts w:eastAsia="Times New Roman" w:cstheme="minorHAnsi"/>
            <w:shd w:val="clear" w:color="auto" w:fill="FFFFFF"/>
            <w:lang w:eastAsia="en-GB"/>
          </w:rPr>
          <w:t>https://corporate-sustainability.org/voluntary-versus-mandatory-corporate-responsibility/</w:t>
        </w:r>
      </w:hyperlink>
    </w:p>
    <w:p w14:paraId="4285B003" w14:textId="77777777" w:rsidR="00591807" w:rsidRPr="00591807" w:rsidRDefault="00591807" w:rsidP="00591807">
      <w:pPr>
        <w:rPr>
          <w:rFonts w:eastAsia="Times New Roman" w:cstheme="minorHAnsi"/>
          <w:color w:val="000000" w:themeColor="text1"/>
          <w:lang w:eastAsia="en-GB"/>
        </w:rPr>
      </w:pPr>
    </w:p>
    <w:p w14:paraId="435B918E" w14:textId="17D0E4A6" w:rsidR="0006005C" w:rsidRPr="0006005C" w:rsidRDefault="0006005C" w:rsidP="0006005C">
      <w:pPr>
        <w:rPr>
          <w:lang w:val="en-US"/>
        </w:rPr>
      </w:pPr>
      <w:r w:rsidRPr="0006005C">
        <w:rPr>
          <w:lang w:val="en-US"/>
        </w:rPr>
        <w:t xml:space="preserve">Donaldson, J., &amp; </w:t>
      </w:r>
      <w:proofErr w:type="spellStart"/>
      <w:r w:rsidRPr="0006005C">
        <w:rPr>
          <w:lang w:val="en-US"/>
        </w:rPr>
        <w:t>Fafaliou</w:t>
      </w:r>
      <w:proofErr w:type="spellEnd"/>
      <w:r w:rsidRPr="0006005C">
        <w:rPr>
          <w:lang w:val="en-US"/>
        </w:rPr>
        <w:t>, I. (2003). Business Ethics, corporate responsibility and corporate governance: a review and summary critique (6th ed.). European Research Studies</w:t>
      </w:r>
    </w:p>
    <w:p w14:paraId="3F419C6D" w14:textId="77777777" w:rsidR="0006005C" w:rsidRDefault="0006005C" w:rsidP="0006005C">
      <w:pPr>
        <w:rPr>
          <w:lang w:val="en-US"/>
        </w:rPr>
      </w:pPr>
    </w:p>
    <w:p w14:paraId="2AEBCB94" w14:textId="1C1DD358" w:rsidR="0006005C" w:rsidRPr="0006005C" w:rsidRDefault="0006005C" w:rsidP="0006005C">
      <w:pPr>
        <w:rPr>
          <w:lang w:val="en-US"/>
        </w:rPr>
      </w:pPr>
      <w:r w:rsidRPr="0006005C">
        <w:rPr>
          <w:lang w:val="en-US"/>
        </w:rPr>
        <w:t xml:space="preserve">Donaldson, T. and Preston, L. (1995). The Stakeholder Theory of the Corporation: Concepts, Evidence, and Implications. Academy of Management Review, 20, pp. 65–91. </w:t>
      </w:r>
    </w:p>
    <w:p w14:paraId="32EDC22F" w14:textId="77777777" w:rsidR="0006005C" w:rsidRPr="0006005C" w:rsidRDefault="0006005C" w:rsidP="0006005C">
      <w:pPr>
        <w:rPr>
          <w:lang w:val="en-US"/>
        </w:rPr>
      </w:pPr>
    </w:p>
    <w:p w14:paraId="663F619C" w14:textId="7E6ECAB6" w:rsidR="0006005C" w:rsidRDefault="0006005C" w:rsidP="0006005C">
      <w:pPr>
        <w:rPr>
          <w:lang w:val="en-US"/>
        </w:rPr>
      </w:pPr>
      <w:proofErr w:type="spellStart"/>
      <w:r w:rsidRPr="0006005C">
        <w:rPr>
          <w:lang w:val="en-US"/>
        </w:rPr>
        <w:t>D’amato</w:t>
      </w:r>
      <w:proofErr w:type="spellEnd"/>
      <w:r w:rsidRPr="0006005C">
        <w:rPr>
          <w:lang w:val="en-US"/>
        </w:rPr>
        <w:t xml:space="preserve">, G. (2020). Global Warming, climate change, air pollution and allergies. </w:t>
      </w:r>
      <w:hyperlink r:id="rId20" w:history="1">
        <w:r w:rsidRPr="005F5AA1">
          <w:rPr>
            <w:rStyle w:val="Hyperlink"/>
            <w:lang w:val="en-US"/>
          </w:rPr>
          <w:t>https://onlinelibrary.wiley.com/doi/full/10.1111/all.14527</w:t>
        </w:r>
      </w:hyperlink>
    </w:p>
    <w:p w14:paraId="6C385F8C" w14:textId="77777777" w:rsidR="0006005C" w:rsidRPr="0006005C" w:rsidRDefault="0006005C" w:rsidP="0006005C">
      <w:pPr>
        <w:rPr>
          <w:lang w:val="en-US"/>
        </w:rPr>
      </w:pPr>
    </w:p>
    <w:p w14:paraId="4B25B8AA" w14:textId="77777777" w:rsidR="0006005C" w:rsidRPr="0006005C" w:rsidRDefault="0006005C" w:rsidP="0006005C">
      <w:pPr>
        <w:rPr>
          <w:lang w:val="en-US"/>
        </w:rPr>
      </w:pPr>
      <w:r w:rsidRPr="0006005C">
        <w:rPr>
          <w:lang w:val="en-US"/>
        </w:rPr>
        <w:t>Elkington, J. (2012). Sustainability should not be consigned to history by Shared Value http://www.guardian.co.uk/sustainable-business/sustainability-with-john-elkington/sharedvalue-john-elkington-sustainability accessed on the 02. Jan 2021.</w:t>
      </w:r>
    </w:p>
    <w:p w14:paraId="012A2D79" w14:textId="77777777" w:rsidR="0006005C" w:rsidRPr="0006005C" w:rsidRDefault="0006005C" w:rsidP="0006005C">
      <w:pPr>
        <w:rPr>
          <w:lang w:val="en-US"/>
        </w:rPr>
      </w:pPr>
    </w:p>
    <w:p w14:paraId="4A1F3B05" w14:textId="7ECEEDA5" w:rsidR="0006005C" w:rsidRDefault="0006005C" w:rsidP="0006005C">
      <w:pPr>
        <w:rPr>
          <w:lang w:val="en-US"/>
        </w:rPr>
      </w:pPr>
      <w:r w:rsidRPr="0006005C">
        <w:rPr>
          <w:lang w:val="en-US"/>
        </w:rPr>
        <w:t xml:space="preserve">Elsey, W. (2018). Council Post: Why Your Company Should Be More Socially Responsible. </w:t>
      </w:r>
      <w:hyperlink r:id="rId21" w:history="1">
        <w:r w:rsidRPr="005F5AA1">
          <w:rPr>
            <w:rStyle w:val="Hyperlink"/>
            <w:lang w:val="en-US"/>
          </w:rPr>
          <w:t>https://www.forbes.com/sites/forbesbusinessdevelopmentcouncil/2018/05/30/why-your-company-should-be-more-socially-responsible/?sh=570609952c32</w:t>
        </w:r>
      </w:hyperlink>
    </w:p>
    <w:p w14:paraId="3D4A5D9C" w14:textId="77777777" w:rsidR="0006005C" w:rsidRPr="0006005C" w:rsidRDefault="0006005C" w:rsidP="0006005C">
      <w:pPr>
        <w:rPr>
          <w:lang w:val="en-US"/>
        </w:rPr>
      </w:pPr>
    </w:p>
    <w:p w14:paraId="3B9E7E1F" w14:textId="77777777" w:rsidR="0006005C" w:rsidRPr="0006005C" w:rsidRDefault="0006005C" w:rsidP="0006005C">
      <w:pPr>
        <w:rPr>
          <w:lang w:val="en-US"/>
        </w:rPr>
      </w:pPr>
      <w:r w:rsidRPr="0006005C">
        <w:rPr>
          <w:lang w:val="en-US"/>
        </w:rPr>
        <w:t xml:space="preserve">Etheredge, J. (1999). The Perceived Role </w:t>
      </w:r>
      <w:proofErr w:type="gramStart"/>
      <w:r w:rsidRPr="0006005C">
        <w:rPr>
          <w:lang w:val="en-US"/>
        </w:rPr>
        <w:t>Of</w:t>
      </w:r>
      <w:proofErr w:type="gramEnd"/>
      <w:r w:rsidRPr="0006005C">
        <w:rPr>
          <w:lang w:val="en-US"/>
        </w:rPr>
        <w:t xml:space="preserve"> Ethics and Social Responsibility (18th ed.). Journal of Business Ethics</w:t>
      </w:r>
    </w:p>
    <w:p w14:paraId="4A594A0C" w14:textId="77777777" w:rsidR="0006005C" w:rsidRPr="0006005C" w:rsidRDefault="0006005C" w:rsidP="0006005C">
      <w:pPr>
        <w:rPr>
          <w:lang w:val="en-US"/>
        </w:rPr>
      </w:pPr>
    </w:p>
    <w:p w14:paraId="5E7A7F95" w14:textId="77777777" w:rsidR="0006005C" w:rsidRPr="0006005C" w:rsidRDefault="0006005C" w:rsidP="0006005C">
      <w:pPr>
        <w:rPr>
          <w:lang w:val="en-US"/>
        </w:rPr>
      </w:pPr>
      <w:r w:rsidRPr="0006005C">
        <w:rPr>
          <w:lang w:val="en-US"/>
        </w:rPr>
        <w:t xml:space="preserve">Evan, W.M. and Freeman, R.E., (1988). A stakeholder theory of the modern corporation: Kantian capitalism. In Beauchamp, T., Bowie, N. (Eds.), Ethical Theory and Business. Prentice-Hall, Englewood Cliffs (NJ), pp. 125–155. </w:t>
      </w:r>
    </w:p>
    <w:p w14:paraId="1C7D4D13" w14:textId="77777777" w:rsidR="0006005C" w:rsidRPr="0006005C" w:rsidRDefault="0006005C" w:rsidP="0006005C">
      <w:pPr>
        <w:rPr>
          <w:lang w:val="en-US"/>
        </w:rPr>
      </w:pPr>
    </w:p>
    <w:p w14:paraId="0E02927E" w14:textId="77777777" w:rsidR="0006005C" w:rsidRPr="0006005C" w:rsidRDefault="0006005C" w:rsidP="0006005C">
      <w:pPr>
        <w:rPr>
          <w:lang w:val="en-US"/>
        </w:rPr>
      </w:pPr>
      <w:proofErr w:type="spellStart"/>
      <w:r w:rsidRPr="0006005C">
        <w:rPr>
          <w:lang w:val="en-US"/>
        </w:rPr>
        <w:t>Fombrun</w:t>
      </w:r>
      <w:proofErr w:type="spellEnd"/>
      <w:r w:rsidRPr="0006005C">
        <w:rPr>
          <w:lang w:val="en-US"/>
        </w:rPr>
        <w:t xml:space="preserve">, C. J. (1998). Indices of corporate reputation: An analysis of media rankings and social monitors' ratings. Corporate reputation review, 1, pp. 327-340. </w:t>
      </w:r>
    </w:p>
    <w:p w14:paraId="13BAB548" w14:textId="77777777" w:rsidR="0006005C" w:rsidRPr="0006005C" w:rsidRDefault="0006005C" w:rsidP="0006005C">
      <w:pPr>
        <w:rPr>
          <w:lang w:val="en-US"/>
        </w:rPr>
      </w:pPr>
    </w:p>
    <w:p w14:paraId="7CC945E6" w14:textId="77777777" w:rsidR="0006005C" w:rsidRPr="0006005C" w:rsidRDefault="0006005C" w:rsidP="0006005C">
      <w:pPr>
        <w:rPr>
          <w:lang w:val="en-US"/>
        </w:rPr>
      </w:pPr>
      <w:proofErr w:type="spellStart"/>
      <w:r w:rsidRPr="0006005C">
        <w:rPr>
          <w:lang w:val="en-US"/>
        </w:rPr>
        <w:t>Fombrun</w:t>
      </w:r>
      <w:proofErr w:type="spellEnd"/>
      <w:r w:rsidRPr="0006005C">
        <w:rPr>
          <w:lang w:val="en-US"/>
        </w:rPr>
        <w:t xml:space="preserve">, C. J., </w:t>
      </w:r>
      <w:proofErr w:type="spellStart"/>
      <w:r w:rsidRPr="0006005C">
        <w:rPr>
          <w:lang w:val="en-US"/>
        </w:rPr>
        <w:t>Gardberg</w:t>
      </w:r>
      <w:proofErr w:type="spellEnd"/>
      <w:r w:rsidRPr="0006005C">
        <w:rPr>
          <w:lang w:val="en-US"/>
        </w:rPr>
        <w:t xml:space="preserve">, N. A. and Barnett, M. L. (2000). Opportunity platforms and safety nets: Corporate citizenship and reputational risk. Business and society review, 105, pp. 85- 106. </w:t>
      </w:r>
    </w:p>
    <w:p w14:paraId="508B71FA" w14:textId="77777777" w:rsidR="0006005C" w:rsidRPr="0006005C" w:rsidRDefault="0006005C" w:rsidP="0006005C">
      <w:pPr>
        <w:rPr>
          <w:lang w:val="en-US"/>
        </w:rPr>
      </w:pPr>
    </w:p>
    <w:p w14:paraId="08A9BA0F" w14:textId="1F78163B" w:rsidR="0006005C" w:rsidRDefault="0006005C" w:rsidP="0006005C">
      <w:pPr>
        <w:rPr>
          <w:lang w:val="en-US"/>
        </w:rPr>
      </w:pPr>
      <w:r w:rsidRPr="0006005C">
        <w:rPr>
          <w:lang w:val="en-US"/>
        </w:rPr>
        <w:t xml:space="preserve">Fortune (2015) How companies can enrich shareholders—and the planet </w:t>
      </w:r>
      <w:hyperlink r:id="rId22" w:history="1">
        <w:r w:rsidRPr="005F5AA1">
          <w:rPr>
            <w:rStyle w:val="Hyperlink"/>
            <w:lang w:val="en-US"/>
          </w:rPr>
          <w:t>http://fortune.com/2015/12/20/change-the-world-business-model/</w:t>
        </w:r>
      </w:hyperlink>
    </w:p>
    <w:p w14:paraId="10A0738B" w14:textId="37245A52" w:rsidR="0006005C" w:rsidRDefault="0006005C" w:rsidP="0006005C">
      <w:pPr>
        <w:rPr>
          <w:lang w:val="en-US"/>
        </w:rPr>
      </w:pPr>
      <w:r w:rsidRPr="0006005C">
        <w:rPr>
          <w:lang w:val="en-US"/>
        </w:rPr>
        <w:t xml:space="preserve"> </w:t>
      </w:r>
    </w:p>
    <w:p w14:paraId="3F4BA3A4" w14:textId="77777777" w:rsidR="0006005C" w:rsidRPr="0006005C" w:rsidRDefault="0006005C" w:rsidP="0006005C">
      <w:pPr>
        <w:rPr>
          <w:lang w:val="en-US"/>
        </w:rPr>
      </w:pPr>
      <w:proofErr w:type="spellStart"/>
      <w:r w:rsidRPr="0006005C">
        <w:rPr>
          <w:lang w:val="en-US"/>
        </w:rPr>
        <w:t>Fredriksen</w:t>
      </w:r>
      <w:proofErr w:type="spellEnd"/>
      <w:r w:rsidRPr="0006005C">
        <w:rPr>
          <w:lang w:val="en-US"/>
        </w:rPr>
        <w:t>, C. S. (2010). The Relation Between Policies Concerning Corporate Social Responsibility (CSR) and Philosophical Moral Theories - An Empirical Investigation. Journal of Business Ethics</w:t>
      </w:r>
    </w:p>
    <w:p w14:paraId="50ECBB32" w14:textId="77777777" w:rsidR="0006005C" w:rsidRDefault="0006005C" w:rsidP="0006005C">
      <w:pPr>
        <w:rPr>
          <w:lang w:val="en-US"/>
        </w:rPr>
      </w:pPr>
    </w:p>
    <w:p w14:paraId="53D1932F" w14:textId="71E733ED" w:rsidR="0006005C" w:rsidRDefault="0006005C" w:rsidP="0006005C">
      <w:pPr>
        <w:rPr>
          <w:lang w:val="en-US"/>
        </w:rPr>
      </w:pPr>
      <w:r w:rsidRPr="0006005C">
        <w:rPr>
          <w:lang w:val="en-US"/>
        </w:rPr>
        <w:lastRenderedPageBreak/>
        <w:t xml:space="preserve">Freeman, R. E., &amp; </w:t>
      </w:r>
      <w:proofErr w:type="spellStart"/>
      <w:r w:rsidRPr="0006005C">
        <w:rPr>
          <w:lang w:val="en-US"/>
        </w:rPr>
        <w:t>Liedtka</w:t>
      </w:r>
      <w:proofErr w:type="spellEnd"/>
      <w:r w:rsidRPr="0006005C">
        <w:rPr>
          <w:lang w:val="en-US"/>
        </w:rPr>
        <w:t xml:space="preserve">, J. (1991). Corporate social responsibility: A critical approach. Business Horizons, 34(4), 92-98. Retrieved from </w:t>
      </w:r>
      <w:hyperlink r:id="rId23" w:history="1">
        <w:r w:rsidRPr="005F5AA1">
          <w:rPr>
            <w:rStyle w:val="Hyperlink"/>
            <w:lang w:val="en-US"/>
          </w:rPr>
          <w:t>http://www.elsevier.com/inca/publications/store/6/2/0/2/1/4/</w:t>
        </w:r>
      </w:hyperlink>
    </w:p>
    <w:p w14:paraId="4C7A1702" w14:textId="77777777" w:rsidR="0006005C" w:rsidRPr="0006005C" w:rsidRDefault="0006005C" w:rsidP="0006005C">
      <w:pPr>
        <w:rPr>
          <w:lang w:val="en-US"/>
        </w:rPr>
      </w:pPr>
    </w:p>
    <w:p w14:paraId="1B638109" w14:textId="77777777" w:rsidR="0006005C" w:rsidRPr="0006005C" w:rsidRDefault="0006005C" w:rsidP="0006005C">
      <w:pPr>
        <w:rPr>
          <w:lang w:val="en-US"/>
        </w:rPr>
      </w:pPr>
      <w:r w:rsidRPr="0006005C">
        <w:rPr>
          <w:lang w:val="en-US"/>
        </w:rPr>
        <w:t>Friedman, M.: 1970, ‘The Social Responsibility of Business Is to Increase Its Profits', The New York Times Magazine, 122–126.</w:t>
      </w:r>
    </w:p>
    <w:p w14:paraId="5359FB0E" w14:textId="77777777" w:rsidR="0006005C" w:rsidRPr="0006005C" w:rsidRDefault="0006005C" w:rsidP="0006005C">
      <w:pPr>
        <w:rPr>
          <w:lang w:val="en-US"/>
        </w:rPr>
      </w:pPr>
    </w:p>
    <w:p w14:paraId="0B684BDA" w14:textId="3656F7BA" w:rsidR="007D5FEB" w:rsidRPr="0006005C" w:rsidRDefault="0006005C" w:rsidP="0006005C">
      <w:pPr>
        <w:rPr>
          <w:lang w:val="en-US"/>
        </w:rPr>
      </w:pPr>
      <w:r w:rsidRPr="0006005C">
        <w:rPr>
          <w:lang w:val="en-US"/>
        </w:rPr>
        <w:t>Frost, G. R. (2007). No title. Abacus, 43(2), 190.</w:t>
      </w:r>
    </w:p>
    <w:p w14:paraId="4B09A395" w14:textId="77777777" w:rsidR="0006005C" w:rsidRPr="0006005C" w:rsidRDefault="0006005C" w:rsidP="0006005C">
      <w:pPr>
        <w:rPr>
          <w:lang w:val="en-US"/>
        </w:rPr>
      </w:pPr>
    </w:p>
    <w:p w14:paraId="4BD5632B" w14:textId="664FBD4B" w:rsidR="0006005C" w:rsidRPr="0006005C" w:rsidRDefault="0006005C" w:rsidP="0006005C">
      <w:pPr>
        <w:rPr>
          <w:lang w:val="en-US"/>
        </w:rPr>
      </w:pPr>
      <w:r w:rsidRPr="0006005C">
        <w:rPr>
          <w:lang w:val="en-US"/>
        </w:rPr>
        <w:t xml:space="preserve">Gibson, K. (2000). The Moral Basis </w:t>
      </w:r>
      <w:proofErr w:type="gramStart"/>
      <w:r w:rsidRPr="0006005C">
        <w:rPr>
          <w:lang w:val="en-US"/>
        </w:rPr>
        <w:t>Of</w:t>
      </w:r>
      <w:proofErr w:type="gramEnd"/>
      <w:r w:rsidRPr="0006005C">
        <w:rPr>
          <w:lang w:val="en-US"/>
        </w:rPr>
        <w:t xml:space="preserve"> Stakeholder Theory</w:t>
      </w:r>
      <w:r>
        <w:rPr>
          <w:lang w:val="en-US"/>
        </w:rPr>
        <w:t xml:space="preserve"> </w:t>
      </w:r>
      <w:r w:rsidRPr="0006005C">
        <w:rPr>
          <w:lang w:val="en-US"/>
        </w:rPr>
        <w:t>(26th ed.). Journal of Business Ethics</w:t>
      </w:r>
    </w:p>
    <w:p w14:paraId="544A52DE" w14:textId="77777777" w:rsidR="0006005C" w:rsidRPr="0006005C" w:rsidRDefault="0006005C" w:rsidP="0006005C">
      <w:pPr>
        <w:rPr>
          <w:lang w:val="en-US"/>
        </w:rPr>
      </w:pPr>
    </w:p>
    <w:p w14:paraId="4259FE38" w14:textId="77777777" w:rsidR="0006005C" w:rsidRPr="0006005C" w:rsidRDefault="0006005C" w:rsidP="0006005C">
      <w:pPr>
        <w:rPr>
          <w:lang w:val="en-US"/>
        </w:rPr>
      </w:pPr>
      <w:r w:rsidRPr="0006005C">
        <w:rPr>
          <w:lang w:val="en-US"/>
        </w:rPr>
        <w:t>Gray, R., Owen, D., &amp; Adams, C. A. (1996). In null (Ed.), Accounting and accountability: Changes and challenges in corporate social and environmental reporting</w:t>
      </w:r>
    </w:p>
    <w:p w14:paraId="117A6F95" w14:textId="77777777" w:rsidR="0006005C" w:rsidRPr="0006005C" w:rsidRDefault="0006005C" w:rsidP="0006005C">
      <w:pPr>
        <w:rPr>
          <w:lang w:val="en-US"/>
        </w:rPr>
      </w:pPr>
    </w:p>
    <w:p w14:paraId="21175450" w14:textId="77777777" w:rsidR="0006005C" w:rsidRPr="0006005C" w:rsidRDefault="0006005C" w:rsidP="0006005C">
      <w:pPr>
        <w:rPr>
          <w:lang w:val="en-US"/>
        </w:rPr>
      </w:pPr>
      <w:r w:rsidRPr="0006005C">
        <w:rPr>
          <w:lang w:val="en-US"/>
        </w:rPr>
        <w:t>Hopkins, M. (Ed.). (2017). CSR and Sustainability: From the Margins to the Mainstream: A Textbook. Taylor and Francis. https://www.perlego.com/book/1552226/csr-and-sustainability-from-the-margins-to-the-mainstream-a-textbook-pdf</w:t>
      </w:r>
    </w:p>
    <w:p w14:paraId="170A48D9" w14:textId="77777777" w:rsidR="0006005C" w:rsidRPr="0006005C" w:rsidRDefault="0006005C" w:rsidP="0006005C">
      <w:pPr>
        <w:rPr>
          <w:lang w:val="en-US"/>
        </w:rPr>
      </w:pPr>
    </w:p>
    <w:p w14:paraId="009960C3" w14:textId="1288693F" w:rsidR="0006005C" w:rsidRDefault="0006005C" w:rsidP="0006005C">
      <w:pPr>
        <w:rPr>
          <w:lang w:val="en-US"/>
        </w:rPr>
      </w:pPr>
      <w:r w:rsidRPr="0006005C">
        <w:rPr>
          <w:lang w:val="en-US"/>
        </w:rPr>
        <w:t xml:space="preserve">Hussain, S. S. (1999). The ethics of ‘going green’: The corporate social responsibility debate. Business Strategy and the Environment, 8(4), 203-210. </w:t>
      </w:r>
      <w:proofErr w:type="spellStart"/>
      <w:proofErr w:type="gramStart"/>
      <w:r w:rsidRPr="0006005C">
        <w:rPr>
          <w:lang w:val="en-US"/>
        </w:rPr>
        <w:t>doi:https</w:t>
      </w:r>
      <w:proofErr w:type="spellEnd"/>
      <w:r w:rsidRPr="0006005C">
        <w:rPr>
          <w:lang w:val="en-US"/>
        </w:rPr>
        <w:t>://doi.org/10.1002/(SICI)1099</w:t>
      </w:r>
      <w:proofErr w:type="gramEnd"/>
    </w:p>
    <w:p w14:paraId="163A40AC" w14:textId="77777777" w:rsidR="0006005C" w:rsidRDefault="0006005C" w:rsidP="0006005C">
      <w:pPr>
        <w:rPr>
          <w:lang w:val="en-US"/>
        </w:rPr>
      </w:pPr>
    </w:p>
    <w:p w14:paraId="05F2F940" w14:textId="1235ED2F" w:rsidR="0006005C" w:rsidRDefault="0006005C" w:rsidP="0006005C">
      <w:pPr>
        <w:rPr>
          <w:lang w:val="en-US"/>
        </w:rPr>
      </w:pPr>
      <w:proofErr w:type="spellStart"/>
      <w:r w:rsidRPr="0006005C">
        <w:rPr>
          <w:lang w:val="en-US"/>
        </w:rPr>
        <w:t>Kielmas</w:t>
      </w:r>
      <w:proofErr w:type="spellEnd"/>
      <w:r w:rsidRPr="0006005C">
        <w:rPr>
          <w:lang w:val="en-US"/>
        </w:rPr>
        <w:t xml:space="preserve">, M. (2019). Pros &amp; Cons of Corporate Social Responsibility | Small Business - Chron.com. </w:t>
      </w:r>
      <w:hyperlink r:id="rId24" w:history="1">
        <w:r w:rsidRPr="005F5AA1">
          <w:rPr>
            <w:rStyle w:val="Hyperlink"/>
            <w:lang w:val="en-US"/>
          </w:rPr>
          <w:t>https://smallbusiness.chron.com/pros-cons-corporate-social-responsibility-56247.html</w:t>
        </w:r>
      </w:hyperlink>
    </w:p>
    <w:p w14:paraId="4AAD07D2" w14:textId="77777777" w:rsidR="0006005C" w:rsidRPr="0006005C" w:rsidRDefault="0006005C" w:rsidP="0006005C">
      <w:pPr>
        <w:rPr>
          <w:lang w:val="en-US"/>
        </w:rPr>
      </w:pPr>
    </w:p>
    <w:p w14:paraId="5550C1DC" w14:textId="77777777" w:rsidR="0006005C" w:rsidRPr="0006005C" w:rsidRDefault="0006005C" w:rsidP="0006005C">
      <w:pPr>
        <w:rPr>
          <w:lang w:val="en-US"/>
        </w:rPr>
      </w:pPr>
      <w:r w:rsidRPr="0006005C">
        <w:rPr>
          <w:lang w:val="en-US"/>
        </w:rPr>
        <w:t xml:space="preserve"> </w:t>
      </w:r>
    </w:p>
    <w:p w14:paraId="162A008F" w14:textId="77777777" w:rsidR="0006005C" w:rsidRPr="0006005C" w:rsidRDefault="0006005C" w:rsidP="0006005C">
      <w:pPr>
        <w:rPr>
          <w:lang w:val="en-US"/>
        </w:rPr>
      </w:pPr>
      <w:r w:rsidRPr="0006005C">
        <w:rPr>
          <w:lang w:val="en-US"/>
        </w:rPr>
        <w:t xml:space="preserve">Kotler, P. and Lee, N. (2005). Corporate Social Responsibility: Doing the </w:t>
      </w:r>
      <w:proofErr w:type="gramStart"/>
      <w:r w:rsidRPr="0006005C">
        <w:rPr>
          <w:lang w:val="en-US"/>
        </w:rPr>
        <w:t>Most Good</w:t>
      </w:r>
      <w:proofErr w:type="gramEnd"/>
      <w:r w:rsidRPr="0006005C">
        <w:rPr>
          <w:lang w:val="en-US"/>
        </w:rPr>
        <w:t xml:space="preserve"> for Your Company and Your Cause. John Wiley and Sons, Hoboken (NJ), USA. </w:t>
      </w:r>
    </w:p>
    <w:p w14:paraId="646431D5" w14:textId="77777777" w:rsidR="0006005C" w:rsidRPr="0006005C" w:rsidRDefault="0006005C" w:rsidP="0006005C">
      <w:pPr>
        <w:rPr>
          <w:lang w:val="en-US"/>
        </w:rPr>
      </w:pPr>
    </w:p>
    <w:p w14:paraId="72D8A7F2" w14:textId="77777777" w:rsidR="0006005C" w:rsidRPr="0006005C" w:rsidRDefault="0006005C" w:rsidP="0006005C">
      <w:pPr>
        <w:rPr>
          <w:lang w:val="en-US"/>
        </w:rPr>
      </w:pPr>
      <w:r w:rsidRPr="0006005C">
        <w:rPr>
          <w:lang w:val="en-US"/>
        </w:rPr>
        <w:t xml:space="preserve">Larrinaga, C., Carrasco, F., Correa, C., </w:t>
      </w:r>
      <w:proofErr w:type="spellStart"/>
      <w:r w:rsidRPr="0006005C">
        <w:rPr>
          <w:lang w:val="en-US"/>
        </w:rPr>
        <w:t>Llena</w:t>
      </w:r>
      <w:proofErr w:type="spellEnd"/>
      <w:r w:rsidRPr="0006005C">
        <w:rPr>
          <w:lang w:val="en-US"/>
        </w:rPr>
        <w:t xml:space="preserve">, F., &amp; </w:t>
      </w:r>
      <w:proofErr w:type="spellStart"/>
      <w:r w:rsidRPr="0006005C">
        <w:rPr>
          <w:lang w:val="en-US"/>
        </w:rPr>
        <w:t>Moneva</w:t>
      </w:r>
      <w:proofErr w:type="spellEnd"/>
      <w:r w:rsidRPr="0006005C">
        <w:rPr>
          <w:lang w:val="en-US"/>
        </w:rPr>
        <w:t>, J. (2002). No title. The European Accounting Review, 11(4), 723.</w:t>
      </w:r>
    </w:p>
    <w:p w14:paraId="7CAFDA82" w14:textId="77777777" w:rsidR="0006005C" w:rsidRPr="0006005C" w:rsidRDefault="0006005C" w:rsidP="0006005C">
      <w:pPr>
        <w:rPr>
          <w:lang w:val="en-US"/>
        </w:rPr>
      </w:pPr>
      <w:r w:rsidRPr="0006005C">
        <w:rPr>
          <w:lang w:val="en-US"/>
        </w:rPr>
        <w:t xml:space="preserve"> </w:t>
      </w:r>
    </w:p>
    <w:p w14:paraId="015EA724" w14:textId="036F15B3" w:rsidR="0006005C" w:rsidRDefault="0006005C" w:rsidP="0006005C">
      <w:pPr>
        <w:rPr>
          <w:lang w:val="en-US"/>
        </w:rPr>
      </w:pPr>
      <w:proofErr w:type="spellStart"/>
      <w:r w:rsidRPr="0006005C">
        <w:rPr>
          <w:lang w:val="en-US"/>
        </w:rPr>
        <w:t>Latapí</w:t>
      </w:r>
      <w:proofErr w:type="spellEnd"/>
      <w:r w:rsidRPr="0006005C">
        <w:rPr>
          <w:lang w:val="en-US"/>
        </w:rPr>
        <w:t xml:space="preserve"> </w:t>
      </w:r>
      <w:proofErr w:type="spellStart"/>
      <w:r w:rsidRPr="0006005C">
        <w:rPr>
          <w:lang w:val="en-US"/>
        </w:rPr>
        <w:t>Agudelo</w:t>
      </w:r>
      <w:proofErr w:type="spellEnd"/>
      <w:r w:rsidRPr="0006005C">
        <w:rPr>
          <w:lang w:val="en-US"/>
        </w:rPr>
        <w:t xml:space="preserve">, M.A., </w:t>
      </w:r>
      <w:proofErr w:type="spellStart"/>
      <w:r w:rsidRPr="0006005C">
        <w:rPr>
          <w:lang w:val="en-US"/>
        </w:rPr>
        <w:t>Jóhannsdóttir</w:t>
      </w:r>
      <w:proofErr w:type="spellEnd"/>
      <w:r w:rsidRPr="0006005C">
        <w:rPr>
          <w:lang w:val="en-US"/>
        </w:rPr>
        <w:t xml:space="preserve">, L. &amp; </w:t>
      </w:r>
      <w:proofErr w:type="spellStart"/>
      <w:r w:rsidRPr="0006005C">
        <w:rPr>
          <w:lang w:val="en-US"/>
        </w:rPr>
        <w:t>Davídsdóttir</w:t>
      </w:r>
      <w:proofErr w:type="spellEnd"/>
      <w:r w:rsidRPr="0006005C">
        <w:rPr>
          <w:lang w:val="en-US"/>
        </w:rPr>
        <w:t xml:space="preserve">, B. A literature review of the history and evolution of corporate social responsibility. Int J Corporate Soc Responsibility 4, 1 (2019). </w:t>
      </w:r>
      <w:hyperlink r:id="rId25" w:history="1">
        <w:r w:rsidRPr="005F5AA1">
          <w:rPr>
            <w:rStyle w:val="Hyperlink"/>
            <w:lang w:val="en-US"/>
          </w:rPr>
          <w:t>https://doi.org/10.1186/s40991-018-0039-y</w:t>
        </w:r>
      </w:hyperlink>
    </w:p>
    <w:p w14:paraId="69A8F5B4" w14:textId="77777777" w:rsidR="0006005C" w:rsidRPr="0006005C" w:rsidRDefault="0006005C" w:rsidP="0006005C">
      <w:pPr>
        <w:rPr>
          <w:lang w:val="en-US"/>
        </w:rPr>
      </w:pPr>
    </w:p>
    <w:p w14:paraId="2B2F0F4C" w14:textId="3300A6A3" w:rsidR="0006005C" w:rsidRDefault="0006005C" w:rsidP="0006005C">
      <w:pPr>
        <w:rPr>
          <w:lang w:val="en-US"/>
        </w:rPr>
      </w:pPr>
      <w:r w:rsidRPr="0006005C">
        <w:rPr>
          <w:lang w:val="en-US"/>
        </w:rPr>
        <w:t xml:space="preserve">Lee, E. (1975). Population and Scarcity of Food. The Annals of the American Academy of Political and Social Science, 420, 1-10. Retrieved January 4, 2021, from </w:t>
      </w:r>
      <w:hyperlink r:id="rId26" w:history="1">
        <w:r w:rsidRPr="005F5AA1">
          <w:rPr>
            <w:rStyle w:val="Hyperlink"/>
            <w:lang w:val="en-US"/>
          </w:rPr>
          <w:t>http://www.jstor.org/stable/1041276</w:t>
        </w:r>
      </w:hyperlink>
    </w:p>
    <w:p w14:paraId="3EA4B8E6" w14:textId="77777777" w:rsidR="0006005C" w:rsidRPr="0006005C" w:rsidRDefault="0006005C" w:rsidP="0006005C">
      <w:pPr>
        <w:rPr>
          <w:lang w:val="en-US"/>
        </w:rPr>
      </w:pPr>
    </w:p>
    <w:p w14:paraId="636608DB" w14:textId="22D22852" w:rsidR="0006005C" w:rsidRDefault="0006005C" w:rsidP="0006005C">
      <w:pPr>
        <w:rPr>
          <w:lang w:val="en-US"/>
        </w:rPr>
      </w:pPr>
      <w:r w:rsidRPr="0006005C">
        <w:rPr>
          <w:lang w:val="en-US"/>
        </w:rPr>
        <w:t xml:space="preserve">Lee, M. P. (2008, March). A review of the theories of corporate social responsibility: Its evolutionary path and the road ahead. International Journal of Management Reviews, 10(1), 53-73. </w:t>
      </w:r>
      <w:proofErr w:type="spellStart"/>
      <w:r w:rsidRPr="0006005C">
        <w:rPr>
          <w:lang w:val="en-US"/>
        </w:rPr>
        <w:t>doi</w:t>
      </w:r>
      <w:proofErr w:type="spellEnd"/>
      <w:r w:rsidRPr="0006005C">
        <w:rPr>
          <w:lang w:val="en-US"/>
        </w:rPr>
        <w:t>: 10.1111/j.1468-2370.2007.00226</w:t>
      </w:r>
    </w:p>
    <w:p w14:paraId="7361A688" w14:textId="77777777" w:rsidR="0006005C" w:rsidRDefault="0006005C" w:rsidP="0006005C">
      <w:pPr>
        <w:rPr>
          <w:lang w:val="en-US"/>
        </w:rPr>
      </w:pPr>
    </w:p>
    <w:p w14:paraId="0E8A387D" w14:textId="77777777" w:rsidR="0006005C" w:rsidRPr="0006005C" w:rsidRDefault="0006005C" w:rsidP="0006005C">
      <w:pPr>
        <w:rPr>
          <w:lang w:val="en-US"/>
        </w:rPr>
      </w:pPr>
    </w:p>
    <w:p w14:paraId="1CF9351D" w14:textId="77777777" w:rsidR="0006005C" w:rsidRPr="0006005C" w:rsidRDefault="0006005C" w:rsidP="0006005C">
      <w:pPr>
        <w:rPr>
          <w:lang w:val="en-US"/>
        </w:rPr>
      </w:pPr>
      <w:r w:rsidRPr="0006005C">
        <w:rPr>
          <w:lang w:val="en-US"/>
        </w:rPr>
        <w:lastRenderedPageBreak/>
        <w:t xml:space="preserve">Levitt, T., (1958). The Dangers of Social Responsibility. Harvard Business Review, 36, pp. 41–50. </w:t>
      </w:r>
    </w:p>
    <w:p w14:paraId="1F774A3E" w14:textId="77777777" w:rsidR="0006005C" w:rsidRPr="0006005C" w:rsidRDefault="0006005C" w:rsidP="0006005C">
      <w:pPr>
        <w:rPr>
          <w:lang w:val="en-US"/>
        </w:rPr>
      </w:pPr>
    </w:p>
    <w:p w14:paraId="3E67E28C" w14:textId="562775FC" w:rsidR="0006005C" w:rsidRDefault="0006005C" w:rsidP="0006005C">
      <w:pPr>
        <w:rPr>
          <w:lang w:val="en-US"/>
        </w:rPr>
      </w:pPr>
      <w:r w:rsidRPr="0006005C">
        <w:rPr>
          <w:lang w:val="en-US"/>
        </w:rPr>
        <w:t xml:space="preserve">Lukas </w:t>
      </w:r>
      <w:proofErr w:type="spellStart"/>
      <w:r w:rsidRPr="0006005C">
        <w:rPr>
          <w:lang w:val="en-US"/>
        </w:rPr>
        <w:t>Vartiak</w:t>
      </w:r>
      <w:proofErr w:type="spellEnd"/>
      <w:r w:rsidRPr="0006005C">
        <w:rPr>
          <w:lang w:val="en-US"/>
        </w:rPr>
        <w:t xml:space="preserve">: (2016) CSR Reporting of Companies on a Global </w:t>
      </w:r>
      <w:proofErr w:type="spellStart"/>
      <w:proofErr w:type="gramStart"/>
      <w:r w:rsidRPr="0006005C">
        <w:rPr>
          <w:lang w:val="en-US"/>
        </w:rPr>
        <w:t>Scale,Procedia</w:t>
      </w:r>
      <w:proofErr w:type="spellEnd"/>
      <w:proofErr w:type="gramEnd"/>
      <w:r w:rsidRPr="0006005C">
        <w:rPr>
          <w:lang w:val="en-US"/>
        </w:rPr>
        <w:t xml:space="preserve"> Economics and </w:t>
      </w:r>
      <w:proofErr w:type="spellStart"/>
      <w:r w:rsidRPr="0006005C">
        <w:rPr>
          <w:lang w:val="en-US"/>
        </w:rPr>
        <w:t>Finance,Volume</w:t>
      </w:r>
      <w:proofErr w:type="spellEnd"/>
      <w:r w:rsidRPr="0006005C">
        <w:rPr>
          <w:lang w:val="en-US"/>
        </w:rPr>
        <w:t xml:space="preserve"> 39,Pages 176-183,ISSN 2212-5671</w:t>
      </w:r>
      <w:r>
        <w:rPr>
          <w:lang w:val="en-US"/>
        </w:rPr>
        <w:t xml:space="preserve"> </w:t>
      </w:r>
      <w:hyperlink r:id="rId27" w:history="1">
        <w:r w:rsidRPr="005F5AA1">
          <w:rPr>
            <w:rStyle w:val="Hyperlink"/>
            <w:lang w:val="en-US"/>
          </w:rPr>
          <w:t>https://doi.org/10.1016/S2212-5671(16)30276-3</w:t>
        </w:r>
      </w:hyperlink>
      <w:r w:rsidRPr="0006005C">
        <w:rPr>
          <w:lang w:val="en-US"/>
        </w:rPr>
        <w:t>.</w:t>
      </w:r>
    </w:p>
    <w:p w14:paraId="471E124E" w14:textId="77777777" w:rsidR="0006005C" w:rsidRPr="0006005C" w:rsidRDefault="0006005C" w:rsidP="0006005C">
      <w:pPr>
        <w:rPr>
          <w:lang w:val="en-US"/>
        </w:rPr>
      </w:pPr>
    </w:p>
    <w:p w14:paraId="4B1D7D28" w14:textId="7F78DF88" w:rsidR="0006005C" w:rsidRDefault="0006005C" w:rsidP="0006005C">
      <w:pPr>
        <w:rPr>
          <w:lang w:val="en-US"/>
        </w:rPr>
      </w:pPr>
      <w:r w:rsidRPr="0006005C">
        <w:rPr>
          <w:lang w:val="en-US"/>
        </w:rPr>
        <w:t xml:space="preserve">McWilliams, A., &amp; Siegel, D. (2001, January). Corporate social responsibility: A theory of the firm perspective. Academy of Management Review, 26(1), 117-127. Retrieved from </w:t>
      </w:r>
      <w:hyperlink r:id="rId28" w:history="1">
        <w:r w:rsidRPr="005F5AA1">
          <w:rPr>
            <w:rStyle w:val="Hyperlink"/>
            <w:lang w:val="en-US"/>
          </w:rPr>
          <w:t>http://www.aomonline.org/</w:t>
        </w:r>
      </w:hyperlink>
    </w:p>
    <w:p w14:paraId="2103EACD" w14:textId="77777777" w:rsidR="0006005C" w:rsidRPr="0006005C" w:rsidRDefault="0006005C" w:rsidP="0006005C">
      <w:pPr>
        <w:rPr>
          <w:lang w:val="en-US"/>
        </w:rPr>
      </w:pPr>
    </w:p>
    <w:p w14:paraId="3F9EC93E" w14:textId="4EC48442" w:rsidR="0006005C" w:rsidRDefault="0006005C" w:rsidP="0006005C">
      <w:pPr>
        <w:rPr>
          <w:lang w:val="en-US"/>
        </w:rPr>
      </w:pPr>
      <w:r w:rsidRPr="0006005C">
        <w:rPr>
          <w:lang w:val="en-US"/>
        </w:rPr>
        <w:t xml:space="preserve">McWilliams, A., Siegel, D. S., &amp; Wright, P. M. (2006). Corporate social responsibility: Strategic implications*. Journal of Management Studies, 43(1), 1-18. </w:t>
      </w:r>
      <w:proofErr w:type="spellStart"/>
      <w:r w:rsidRPr="0006005C">
        <w:rPr>
          <w:lang w:val="en-US"/>
        </w:rPr>
        <w:t>doi</w:t>
      </w:r>
      <w:proofErr w:type="spellEnd"/>
      <w:r w:rsidRPr="0006005C">
        <w:rPr>
          <w:lang w:val="en-US"/>
        </w:rPr>
        <w:t>:</w:t>
      </w:r>
      <w:r>
        <w:rPr>
          <w:lang w:val="en-US"/>
        </w:rPr>
        <w:t xml:space="preserve">  </w:t>
      </w:r>
      <w:hyperlink r:id="rId29" w:history="1">
        <w:r w:rsidRPr="005F5AA1">
          <w:rPr>
            <w:rStyle w:val="Hyperlink"/>
            <w:lang w:val="en-US"/>
          </w:rPr>
          <w:t>https://doi.org/10.1111/j.1467-6486.2006.00580.x</w:t>
        </w:r>
      </w:hyperlink>
    </w:p>
    <w:p w14:paraId="5F593DA1" w14:textId="77777777" w:rsidR="0006005C" w:rsidRDefault="0006005C" w:rsidP="0006005C">
      <w:pPr>
        <w:rPr>
          <w:lang w:val="en-US"/>
        </w:rPr>
      </w:pPr>
    </w:p>
    <w:p w14:paraId="30EA14CC" w14:textId="77777777" w:rsidR="0006005C" w:rsidRPr="0006005C" w:rsidRDefault="0006005C" w:rsidP="0006005C">
      <w:pPr>
        <w:rPr>
          <w:lang w:val="en-US"/>
        </w:rPr>
      </w:pPr>
    </w:p>
    <w:p w14:paraId="62B96D7F" w14:textId="77777777" w:rsidR="0006005C" w:rsidRPr="0006005C" w:rsidRDefault="0006005C" w:rsidP="0006005C">
      <w:pPr>
        <w:rPr>
          <w:lang w:val="en-US"/>
        </w:rPr>
      </w:pPr>
      <w:proofErr w:type="spellStart"/>
      <w:r w:rsidRPr="0006005C">
        <w:rPr>
          <w:lang w:val="en-US"/>
        </w:rPr>
        <w:t>Michetti</w:t>
      </w:r>
      <w:proofErr w:type="spellEnd"/>
      <w:r w:rsidRPr="0006005C">
        <w:rPr>
          <w:lang w:val="en-US"/>
        </w:rPr>
        <w:t xml:space="preserve">, M. (2008). Climate Change, Sustainability and Corporate Social </w:t>
      </w:r>
      <w:proofErr w:type="spellStart"/>
      <w:r w:rsidRPr="0006005C">
        <w:rPr>
          <w:lang w:val="en-US"/>
        </w:rPr>
        <w:t>Reponsibility</w:t>
      </w:r>
      <w:proofErr w:type="spellEnd"/>
      <w:r w:rsidRPr="0006005C">
        <w:rPr>
          <w:lang w:val="en-US"/>
        </w:rPr>
        <w:t xml:space="preserve">: The Role </w:t>
      </w:r>
      <w:proofErr w:type="gramStart"/>
      <w:r w:rsidRPr="0006005C">
        <w:rPr>
          <w:lang w:val="en-US"/>
        </w:rPr>
        <w:t>Of</w:t>
      </w:r>
      <w:proofErr w:type="gramEnd"/>
      <w:r w:rsidRPr="0006005C">
        <w:rPr>
          <w:lang w:val="en-US"/>
        </w:rPr>
        <w:t xml:space="preserve"> Financial Institutions (3rd ed.). Sixth International Conference on Ethics and Environmental Policies</w:t>
      </w:r>
    </w:p>
    <w:p w14:paraId="7EAA84CA" w14:textId="77777777" w:rsidR="0006005C" w:rsidRPr="0006005C" w:rsidRDefault="0006005C" w:rsidP="0006005C">
      <w:pPr>
        <w:rPr>
          <w:lang w:val="en-US"/>
        </w:rPr>
      </w:pPr>
    </w:p>
    <w:p w14:paraId="6EB5298C" w14:textId="266097EB" w:rsidR="0006005C" w:rsidRDefault="0006005C" w:rsidP="0006005C">
      <w:pPr>
        <w:rPr>
          <w:lang w:val="en-US"/>
        </w:rPr>
      </w:pPr>
      <w:r w:rsidRPr="0006005C">
        <w:rPr>
          <w:lang w:val="en-US"/>
        </w:rPr>
        <w:t xml:space="preserve">Milano, S. Profit Vs. Company Social Responsibility Conflicts | Small Business - Chron.com. </w:t>
      </w:r>
      <w:hyperlink r:id="rId30" w:history="1">
        <w:r w:rsidRPr="005F5AA1">
          <w:rPr>
            <w:rStyle w:val="Hyperlink"/>
            <w:lang w:val="en-US"/>
          </w:rPr>
          <w:t>https://smallbusiness.chron.com/profit-vs-company-social-responsibility-conflicts-68346.html</w:t>
        </w:r>
      </w:hyperlink>
    </w:p>
    <w:p w14:paraId="5B907D8C" w14:textId="77777777" w:rsidR="0006005C" w:rsidRPr="0006005C" w:rsidRDefault="0006005C" w:rsidP="0006005C">
      <w:pPr>
        <w:rPr>
          <w:lang w:val="en-US"/>
        </w:rPr>
      </w:pPr>
    </w:p>
    <w:p w14:paraId="43B2DCFE" w14:textId="77777777" w:rsidR="0006005C" w:rsidRPr="0006005C" w:rsidRDefault="0006005C" w:rsidP="0006005C">
      <w:pPr>
        <w:rPr>
          <w:lang w:val="en-US"/>
        </w:rPr>
      </w:pPr>
      <w:r w:rsidRPr="0006005C">
        <w:rPr>
          <w:lang w:val="en-US"/>
        </w:rPr>
        <w:t>Mintzberg H. 1983. The case for corporate social responsibility. The Journal of Business Strategy 4(2): 3–15.</w:t>
      </w:r>
    </w:p>
    <w:p w14:paraId="3FD4C9E6" w14:textId="77777777" w:rsidR="0006005C" w:rsidRPr="0006005C" w:rsidRDefault="0006005C" w:rsidP="0006005C">
      <w:pPr>
        <w:rPr>
          <w:lang w:val="en-US"/>
        </w:rPr>
      </w:pPr>
    </w:p>
    <w:p w14:paraId="61525D49" w14:textId="79DBD691" w:rsidR="0006005C" w:rsidRDefault="0006005C" w:rsidP="0006005C">
      <w:pPr>
        <w:rPr>
          <w:lang w:val="en-US"/>
        </w:rPr>
      </w:pPr>
      <w:r w:rsidRPr="0006005C">
        <w:rPr>
          <w:lang w:val="en-US"/>
        </w:rPr>
        <w:t xml:space="preserve">Murphy, C. B. (2019). Social Responsibility: The Importance for Businesses. </w:t>
      </w:r>
      <w:hyperlink r:id="rId31" w:history="1">
        <w:r w:rsidRPr="005F5AA1">
          <w:rPr>
            <w:rStyle w:val="Hyperlink"/>
            <w:lang w:val="en-US"/>
          </w:rPr>
          <w:t>https://www.investopedia.com/ask/answers/041015/why-social-responsibility-important-business.asp</w:t>
        </w:r>
      </w:hyperlink>
    </w:p>
    <w:p w14:paraId="13DE1F4B" w14:textId="77777777" w:rsidR="0006005C" w:rsidRPr="0006005C" w:rsidRDefault="0006005C" w:rsidP="0006005C">
      <w:pPr>
        <w:rPr>
          <w:lang w:val="en-US"/>
        </w:rPr>
      </w:pPr>
    </w:p>
    <w:p w14:paraId="18EC011E" w14:textId="77777777" w:rsidR="0006005C" w:rsidRPr="0006005C" w:rsidRDefault="0006005C" w:rsidP="0006005C">
      <w:pPr>
        <w:rPr>
          <w:lang w:val="en-US"/>
        </w:rPr>
      </w:pPr>
      <w:r w:rsidRPr="0006005C">
        <w:rPr>
          <w:lang w:val="en-US"/>
        </w:rPr>
        <w:t>Naughton, B. (1996). In null (Ed.), Growing out of the plan: Chinese economic reform, 1978–1993</w:t>
      </w:r>
    </w:p>
    <w:p w14:paraId="30F3A63B" w14:textId="77777777" w:rsidR="0006005C" w:rsidRPr="0006005C" w:rsidRDefault="0006005C" w:rsidP="0006005C">
      <w:pPr>
        <w:rPr>
          <w:lang w:val="en-US"/>
        </w:rPr>
      </w:pPr>
    </w:p>
    <w:p w14:paraId="0E3CE01B" w14:textId="7144B1BB" w:rsidR="0006005C" w:rsidRDefault="0006005C" w:rsidP="0006005C">
      <w:pPr>
        <w:rPr>
          <w:lang w:val="en-US"/>
        </w:rPr>
      </w:pPr>
      <w:r w:rsidRPr="0006005C">
        <w:rPr>
          <w:lang w:val="en-US"/>
        </w:rPr>
        <w:t xml:space="preserve">Nguyen, P., </w:t>
      </w:r>
      <w:proofErr w:type="spellStart"/>
      <w:r w:rsidRPr="0006005C">
        <w:rPr>
          <w:lang w:val="en-US"/>
        </w:rPr>
        <w:t>Kecskés</w:t>
      </w:r>
      <w:proofErr w:type="spellEnd"/>
      <w:r w:rsidRPr="0006005C">
        <w:rPr>
          <w:lang w:val="en-US"/>
        </w:rPr>
        <w:t xml:space="preserve">, A., &amp; Mansi, S. (2020). Does corporate social responsibility create shareholder value? the importance of long-term investors. Journal of Banking &amp; Finance, 112, 105217. </w:t>
      </w:r>
      <w:proofErr w:type="spellStart"/>
      <w:r w:rsidRPr="0006005C">
        <w:rPr>
          <w:lang w:val="en-US"/>
        </w:rPr>
        <w:t>doi</w:t>
      </w:r>
      <w:proofErr w:type="spellEnd"/>
      <w:r w:rsidRPr="0006005C">
        <w:rPr>
          <w:lang w:val="en-US"/>
        </w:rPr>
        <w:t>:</w:t>
      </w:r>
      <w:r>
        <w:rPr>
          <w:lang w:val="en-US"/>
        </w:rPr>
        <w:t xml:space="preserve"> </w:t>
      </w:r>
      <w:hyperlink r:id="rId32" w:history="1">
        <w:r w:rsidRPr="005F5AA1">
          <w:rPr>
            <w:rStyle w:val="Hyperlink"/>
            <w:lang w:val="en-US"/>
          </w:rPr>
          <w:t>https://doi.org/10.1016/j.jbankfin.2017.09.013</w:t>
        </w:r>
      </w:hyperlink>
    </w:p>
    <w:p w14:paraId="4E1A80D3" w14:textId="77777777" w:rsidR="0006005C" w:rsidRDefault="0006005C" w:rsidP="0006005C">
      <w:pPr>
        <w:rPr>
          <w:lang w:val="en-US"/>
        </w:rPr>
      </w:pPr>
    </w:p>
    <w:p w14:paraId="4FA22349" w14:textId="77777777" w:rsidR="0006005C" w:rsidRPr="0006005C" w:rsidRDefault="0006005C" w:rsidP="0006005C">
      <w:pPr>
        <w:rPr>
          <w:lang w:val="en-US"/>
        </w:rPr>
      </w:pPr>
    </w:p>
    <w:p w14:paraId="2CFD9652" w14:textId="24A1B278" w:rsidR="0006005C" w:rsidRDefault="0006005C" w:rsidP="0006005C">
      <w:pPr>
        <w:rPr>
          <w:lang w:val="en-US"/>
        </w:rPr>
      </w:pPr>
      <w:proofErr w:type="spellStart"/>
      <w:r w:rsidRPr="0006005C">
        <w:rPr>
          <w:lang w:val="en-US"/>
        </w:rPr>
        <w:t>Rendtorff</w:t>
      </w:r>
      <w:proofErr w:type="spellEnd"/>
      <w:r w:rsidRPr="0006005C">
        <w:rPr>
          <w:lang w:val="en-US"/>
        </w:rPr>
        <w:t xml:space="preserve">, J. D. (2019). Philosophy of Management and Sustainability: Rethinking Business Ethics and Social Responsibility in Sustainable Development. Emerald Publishing Limited. </w:t>
      </w:r>
      <w:hyperlink r:id="rId33" w:history="1">
        <w:r w:rsidRPr="005F5AA1">
          <w:rPr>
            <w:rStyle w:val="Hyperlink"/>
            <w:lang w:val="en-US"/>
          </w:rPr>
          <w:t>https://www.perlego.com/book/965006/philosophy-of-management-and-sustainability-rethinking-business-ethics-and-social-responsibility-in-sustainable-development-pdf</w:t>
        </w:r>
      </w:hyperlink>
    </w:p>
    <w:p w14:paraId="405A6CD3" w14:textId="77777777" w:rsidR="0006005C" w:rsidRPr="0006005C" w:rsidRDefault="0006005C" w:rsidP="0006005C">
      <w:pPr>
        <w:rPr>
          <w:lang w:val="en-US"/>
        </w:rPr>
      </w:pPr>
    </w:p>
    <w:p w14:paraId="2137E759" w14:textId="77777777" w:rsidR="0006005C" w:rsidRPr="0006005C" w:rsidRDefault="0006005C" w:rsidP="0006005C">
      <w:pPr>
        <w:rPr>
          <w:lang w:val="en-US"/>
        </w:rPr>
      </w:pPr>
      <w:r w:rsidRPr="0006005C">
        <w:rPr>
          <w:lang w:val="en-US"/>
        </w:rPr>
        <w:t>Saiful, W., &amp; Jan, W. (2006). Defining Corporate Social Responsibility (6th ed.). Journal of Public Affairs</w:t>
      </w:r>
    </w:p>
    <w:p w14:paraId="78B2F7BA" w14:textId="77777777" w:rsidR="0006005C" w:rsidRPr="0006005C" w:rsidRDefault="0006005C" w:rsidP="0006005C">
      <w:pPr>
        <w:rPr>
          <w:lang w:val="en-US"/>
        </w:rPr>
      </w:pPr>
    </w:p>
    <w:p w14:paraId="04D695D5" w14:textId="1D5F57C8" w:rsidR="0006005C" w:rsidRPr="0006005C" w:rsidRDefault="0006005C" w:rsidP="0006005C">
      <w:pPr>
        <w:rPr>
          <w:lang w:val="en-US"/>
        </w:rPr>
      </w:pPr>
      <w:r w:rsidRPr="0006005C">
        <w:rPr>
          <w:lang w:val="en-US"/>
        </w:rPr>
        <w:lastRenderedPageBreak/>
        <w:t xml:space="preserve">SCHWARTZ, M. S., &amp; SAIIA, D. (2012). Should firms go “Beyond profits”? </w:t>
      </w:r>
      <w:r>
        <w:rPr>
          <w:lang w:val="en-US"/>
        </w:rPr>
        <w:t>M</w:t>
      </w:r>
      <w:r w:rsidRPr="0006005C">
        <w:rPr>
          <w:lang w:val="en-US"/>
        </w:rPr>
        <w:t xml:space="preserve">ilton </w:t>
      </w:r>
      <w:r>
        <w:rPr>
          <w:lang w:val="en-US"/>
        </w:rPr>
        <w:t>F</w:t>
      </w:r>
      <w:r w:rsidRPr="0006005C">
        <w:rPr>
          <w:lang w:val="en-US"/>
        </w:rPr>
        <w:t xml:space="preserve">riedman versus broad CSR1. Business and Society Review, 117(1), 1-31. </w:t>
      </w:r>
      <w:proofErr w:type="spellStart"/>
      <w:proofErr w:type="gramStart"/>
      <w:r w:rsidRPr="0006005C">
        <w:rPr>
          <w:lang w:val="en-US"/>
        </w:rPr>
        <w:t>doi:https</w:t>
      </w:r>
      <w:proofErr w:type="spellEnd"/>
      <w:r w:rsidRPr="0006005C">
        <w:rPr>
          <w:lang w:val="en-US"/>
        </w:rPr>
        <w:t>://doi.org/10.1111/j.1467-8594.2011.00397.x</w:t>
      </w:r>
      <w:proofErr w:type="gramEnd"/>
    </w:p>
    <w:p w14:paraId="373EB836" w14:textId="77777777" w:rsidR="0006005C" w:rsidRPr="0006005C" w:rsidRDefault="0006005C" w:rsidP="0006005C">
      <w:pPr>
        <w:rPr>
          <w:lang w:val="en-US"/>
        </w:rPr>
      </w:pPr>
    </w:p>
    <w:p w14:paraId="7C2DD36B" w14:textId="1690C7B3" w:rsidR="0006005C" w:rsidRDefault="0006005C" w:rsidP="0006005C">
      <w:pPr>
        <w:rPr>
          <w:lang w:val="en-US"/>
        </w:rPr>
      </w:pPr>
      <w:r w:rsidRPr="0006005C">
        <w:rPr>
          <w:lang w:val="en-US"/>
        </w:rPr>
        <w:t xml:space="preserve">Shaw, B. (1988, July). A reply to Thomas Mulligan’s “Critique of Milton Friedman’s essay ‘The social responsibility of business to increase its profits.’” Journal of Business Ethics, 7(7), 537-543. Retrieved from </w:t>
      </w:r>
      <w:hyperlink r:id="rId34" w:history="1">
        <w:r w:rsidRPr="005F5AA1">
          <w:rPr>
            <w:rStyle w:val="Hyperlink"/>
            <w:lang w:val="en-US"/>
          </w:rPr>
          <w:t>http://www.springerlink.com/home/main.mpx</w:t>
        </w:r>
      </w:hyperlink>
    </w:p>
    <w:p w14:paraId="2AAC7AF9" w14:textId="77777777" w:rsidR="0006005C" w:rsidRPr="0006005C" w:rsidRDefault="0006005C" w:rsidP="0006005C">
      <w:pPr>
        <w:rPr>
          <w:lang w:val="en-US"/>
        </w:rPr>
      </w:pPr>
    </w:p>
    <w:p w14:paraId="05631E46" w14:textId="33E5D631" w:rsidR="0006005C" w:rsidRDefault="0006005C" w:rsidP="0006005C">
      <w:pPr>
        <w:rPr>
          <w:lang w:val="en-US"/>
        </w:rPr>
      </w:pPr>
      <w:r w:rsidRPr="0006005C">
        <w:rPr>
          <w:lang w:val="en-US"/>
        </w:rPr>
        <w:t xml:space="preserve">Should Corporations Have Social Responsibilities? The Arguments in Favor. </w:t>
      </w:r>
      <w:hyperlink r:id="rId35" w:history="1">
        <w:r w:rsidRPr="005F5AA1">
          <w:rPr>
            <w:rStyle w:val="Hyperlink"/>
            <w:lang w:val="en-US"/>
          </w:rPr>
          <w:t>https://saylordotorg.github.io/text_the-business-ethics-workshop/s17-03-should-corporations-have-socia.html</w:t>
        </w:r>
      </w:hyperlink>
    </w:p>
    <w:p w14:paraId="28C2815B" w14:textId="77777777" w:rsidR="0006005C" w:rsidRPr="0006005C" w:rsidRDefault="0006005C" w:rsidP="0006005C">
      <w:pPr>
        <w:rPr>
          <w:lang w:val="en-US"/>
        </w:rPr>
      </w:pPr>
    </w:p>
    <w:p w14:paraId="2EBA2830" w14:textId="23AB33B4" w:rsidR="0006005C" w:rsidRDefault="0006005C" w:rsidP="0006005C">
      <w:pPr>
        <w:rPr>
          <w:lang w:val="en-US"/>
        </w:rPr>
      </w:pPr>
      <w:r w:rsidRPr="0006005C">
        <w:rPr>
          <w:lang w:val="en-US"/>
        </w:rPr>
        <w:t xml:space="preserve">Singh, Kuldeep &amp; Sr, </w:t>
      </w:r>
      <w:proofErr w:type="spellStart"/>
      <w:r w:rsidRPr="0006005C">
        <w:rPr>
          <w:lang w:val="en-US"/>
        </w:rPr>
        <w:t>Madhvendra</w:t>
      </w:r>
      <w:proofErr w:type="spellEnd"/>
      <w:r w:rsidRPr="0006005C">
        <w:rPr>
          <w:lang w:val="en-US"/>
        </w:rPr>
        <w:t>. (2019). Corporate Social Responsibility (CSR): An Emerging Opportunity or a Forced Liability. SSRN Electronic Journal. International Journal of Advance &amp; Innovative Research, 6(1). ISSN 2394-7780. 10.2139/ssrn.3379474.</w:t>
      </w:r>
    </w:p>
    <w:p w14:paraId="79EB441F" w14:textId="77777777" w:rsidR="0006005C" w:rsidRPr="0006005C" w:rsidRDefault="0006005C" w:rsidP="0006005C">
      <w:pPr>
        <w:rPr>
          <w:lang w:val="en-US"/>
        </w:rPr>
      </w:pPr>
    </w:p>
    <w:p w14:paraId="5E2C7095" w14:textId="77777777" w:rsidR="0006005C" w:rsidRPr="0006005C" w:rsidRDefault="0006005C" w:rsidP="0006005C">
      <w:pPr>
        <w:rPr>
          <w:lang w:val="en-US"/>
        </w:rPr>
      </w:pPr>
      <w:r w:rsidRPr="0006005C">
        <w:rPr>
          <w:lang w:val="en-US"/>
        </w:rPr>
        <w:t xml:space="preserve">Situ, H., &amp; Tilt, C. (2018). Mandatory? voluntary? A discussion of corporate environmental disclosure requirements in china. Null, 38(2), 131-144. </w:t>
      </w:r>
    </w:p>
    <w:p w14:paraId="69E7E8AE" w14:textId="77777777" w:rsidR="0006005C" w:rsidRPr="0006005C" w:rsidRDefault="0006005C" w:rsidP="0006005C">
      <w:pPr>
        <w:rPr>
          <w:lang w:val="en-US"/>
        </w:rPr>
      </w:pPr>
    </w:p>
    <w:p w14:paraId="00D65247" w14:textId="77777777" w:rsidR="0006005C" w:rsidRPr="0006005C" w:rsidRDefault="0006005C" w:rsidP="0006005C">
      <w:pPr>
        <w:rPr>
          <w:lang w:val="en-US"/>
        </w:rPr>
      </w:pPr>
      <w:r w:rsidRPr="0006005C">
        <w:rPr>
          <w:lang w:val="en-US"/>
        </w:rPr>
        <w:t xml:space="preserve">Situ, H., Tilt, C., </w:t>
      </w:r>
      <w:proofErr w:type="spellStart"/>
      <w:r w:rsidRPr="0006005C">
        <w:rPr>
          <w:lang w:val="en-US"/>
        </w:rPr>
        <w:t>Seet</w:t>
      </w:r>
      <w:proofErr w:type="spellEnd"/>
      <w:r w:rsidRPr="0006005C">
        <w:rPr>
          <w:lang w:val="en-US"/>
        </w:rPr>
        <w:t xml:space="preserve">, P. -., Dumay, J., &amp; Hazelton, J. (2015). In null (Ed.), Australasian </w:t>
      </w:r>
      <w:proofErr w:type="spellStart"/>
      <w:r w:rsidRPr="0006005C">
        <w:rPr>
          <w:lang w:val="en-US"/>
        </w:rPr>
        <w:t>centre</w:t>
      </w:r>
      <w:proofErr w:type="spellEnd"/>
      <w:r w:rsidRPr="0006005C">
        <w:rPr>
          <w:lang w:val="en-US"/>
        </w:rPr>
        <w:t xml:space="preserve"> on social and environmental accounting research conference (A-CSEAR)</w:t>
      </w:r>
    </w:p>
    <w:p w14:paraId="391F12F5" w14:textId="77777777" w:rsidR="0006005C" w:rsidRPr="0006005C" w:rsidRDefault="0006005C" w:rsidP="0006005C">
      <w:pPr>
        <w:rPr>
          <w:lang w:val="en-US"/>
        </w:rPr>
      </w:pPr>
    </w:p>
    <w:p w14:paraId="78271E70" w14:textId="17B97F51" w:rsidR="0006005C" w:rsidRDefault="0006005C" w:rsidP="0006005C">
      <w:pPr>
        <w:rPr>
          <w:lang w:val="en-US"/>
        </w:rPr>
      </w:pPr>
      <w:r w:rsidRPr="0006005C">
        <w:rPr>
          <w:lang w:val="en-US"/>
        </w:rPr>
        <w:t xml:space="preserve">Smith, H. J. (2003a, Summer). The shareholders vs. </w:t>
      </w:r>
      <w:proofErr w:type="gramStart"/>
      <w:r w:rsidRPr="0006005C">
        <w:rPr>
          <w:lang w:val="en-US"/>
        </w:rPr>
        <w:t>stakeholders</w:t>
      </w:r>
      <w:proofErr w:type="gramEnd"/>
      <w:r w:rsidRPr="0006005C">
        <w:rPr>
          <w:lang w:val="en-US"/>
        </w:rPr>
        <w:t xml:space="preserve"> debate. MIT Sloan Management Review, 44(4), 85-90. Retrieved from </w:t>
      </w:r>
      <w:hyperlink r:id="rId36" w:history="1">
        <w:r w:rsidRPr="005F5AA1">
          <w:rPr>
            <w:rStyle w:val="Hyperlink"/>
            <w:lang w:val="en-US"/>
          </w:rPr>
          <w:t>http://web.mit.edu/smr</w:t>
        </w:r>
      </w:hyperlink>
    </w:p>
    <w:p w14:paraId="1294F1E8" w14:textId="77777777" w:rsidR="0006005C" w:rsidRPr="0006005C" w:rsidRDefault="0006005C" w:rsidP="0006005C">
      <w:pPr>
        <w:rPr>
          <w:lang w:val="en-US"/>
        </w:rPr>
      </w:pPr>
    </w:p>
    <w:p w14:paraId="796DBF81" w14:textId="77777777" w:rsidR="0006005C" w:rsidRPr="0006005C" w:rsidRDefault="0006005C" w:rsidP="0006005C">
      <w:pPr>
        <w:rPr>
          <w:lang w:val="en-US"/>
        </w:rPr>
      </w:pPr>
      <w:r w:rsidRPr="0006005C">
        <w:rPr>
          <w:lang w:val="en-US"/>
        </w:rPr>
        <w:t>Solomon, J. F., &amp; Solomon, A. (2006). No title. Accounting, Auditing &amp; Accountability Journal, 19(4), 564.</w:t>
      </w:r>
    </w:p>
    <w:p w14:paraId="0258B4B3" w14:textId="77777777" w:rsidR="0006005C" w:rsidRPr="0006005C" w:rsidRDefault="0006005C" w:rsidP="0006005C">
      <w:pPr>
        <w:rPr>
          <w:lang w:val="en-US"/>
        </w:rPr>
      </w:pPr>
    </w:p>
    <w:p w14:paraId="2018DBD2" w14:textId="15342733" w:rsidR="0006005C" w:rsidRDefault="0006005C" w:rsidP="0006005C">
      <w:pPr>
        <w:rPr>
          <w:lang w:val="en-US"/>
        </w:rPr>
      </w:pPr>
      <w:r w:rsidRPr="0006005C">
        <w:rPr>
          <w:lang w:val="en-US"/>
        </w:rPr>
        <w:t xml:space="preserve">Sullivan, R. (2011). Should companies produce corporate responsibility reports? | Guardian Sustainable Business | The Guardian. </w:t>
      </w:r>
      <w:hyperlink r:id="rId37" w:history="1">
        <w:r w:rsidRPr="005F5AA1">
          <w:rPr>
            <w:rStyle w:val="Hyperlink"/>
            <w:lang w:val="en-US"/>
          </w:rPr>
          <w:t>https://www.theguardian.com/sustainable-business/blog/corporate-responsibility-reports</w:t>
        </w:r>
      </w:hyperlink>
    </w:p>
    <w:p w14:paraId="6863AA3C" w14:textId="77777777" w:rsidR="0006005C" w:rsidRPr="0006005C" w:rsidRDefault="0006005C" w:rsidP="0006005C">
      <w:pPr>
        <w:rPr>
          <w:lang w:val="en-US"/>
        </w:rPr>
      </w:pPr>
    </w:p>
    <w:p w14:paraId="7BDBED97" w14:textId="1FA6DDE1" w:rsidR="0006005C" w:rsidRDefault="0006005C" w:rsidP="0006005C">
      <w:pPr>
        <w:rPr>
          <w:lang w:val="en-US"/>
        </w:rPr>
      </w:pPr>
      <w:proofErr w:type="spellStart"/>
      <w:r w:rsidRPr="0006005C">
        <w:rPr>
          <w:lang w:val="en-US"/>
        </w:rPr>
        <w:t>Tamvada</w:t>
      </w:r>
      <w:proofErr w:type="spellEnd"/>
      <w:r w:rsidRPr="0006005C">
        <w:rPr>
          <w:lang w:val="en-US"/>
        </w:rPr>
        <w:t xml:space="preserve">, M. Corporate social responsibility and accountability: a new theoretical foundation for regulating CSR. Int J Corporate Soc Responsibility 5, 2 (2020). </w:t>
      </w:r>
      <w:hyperlink r:id="rId38" w:history="1">
        <w:r w:rsidRPr="005F5AA1">
          <w:rPr>
            <w:rStyle w:val="Hyperlink"/>
            <w:lang w:val="en-US"/>
          </w:rPr>
          <w:t>https://doi.org/10.1186/s40991-019-0045-8</w:t>
        </w:r>
      </w:hyperlink>
    </w:p>
    <w:p w14:paraId="6B556133" w14:textId="77777777" w:rsidR="0006005C" w:rsidRPr="0006005C" w:rsidRDefault="0006005C" w:rsidP="0006005C">
      <w:pPr>
        <w:rPr>
          <w:lang w:val="en-US"/>
        </w:rPr>
      </w:pPr>
    </w:p>
    <w:p w14:paraId="2EF1C133" w14:textId="7D2BCCD9" w:rsidR="0006005C" w:rsidRDefault="0006005C" w:rsidP="0006005C">
      <w:pPr>
        <w:rPr>
          <w:lang w:val="en-US"/>
        </w:rPr>
      </w:pPr>
      <w:r w:rsidRPr="0006005C">
        <w:rPr>
          <w:lang w:val="en-US"/>
        </w:rPr>
        <w:t xml:space="preserve">The importance of Corporate Social Responsibility. (2015). </w:t>
      </w:r>
      <w:hyperlink r:id="rId39" w:history="1">
        <w:r w:rsidRPr="005F5AA1">
          <w:rPr>
            <w:rStyle w:val="Hyperlink"/>
            <w:lang w:val="en-US"/>
          </w:rPr>
          <w:t>https://www.financierworldwide.com/the-importance-of-corporate-social-responsibility#.X_N7IWT7RFx</w:t>
        </w:r>
      </w:hyperlink>
    </w:p>
    <w:p w14:paraId="0C8C2614" w14:textId="77777777" w:rsidR="0006005C" w:rsidRPr="0006005C" w:rsidRDefault="0006005C" w:rsidP="0006005C">
      <w:pPr>
        <w:rPr>
          <w:lang w:val="en-US"/>
        </w:rPr>
      </w:pPr>
    </w:p>
    <w:p w14:paraId="531550BE" w14:textId="161D75AD" w:rsidR="0006005C" w:rsidRDefault="0006005C" w:rsidP="0006005C">
      <w:pPr>
        <w:rPr>
          <w:lang w:val="en-US"/>
        </w:rPr>
      </w:pPr>
      <w:r w:rsidRPr="0006005C">
        <w:rPr>
          <w:lang w:val="en-US"/>
        </w:rPr>
        <w:t xml:space="preserve">Today, I. (2020). Mandatory Sustainability Reporting - Industry Today %. </w:t>
      </w:r>
      <w:hyperlink r:id="rId40" w:history="1">
        <w:r w:rsidRPr="005F5AA1">
          <w:rPr>
            <w:rStyle w:val="Hyperlink"/>
            <w:lang w:val="en-US"/>
          </w:rPr>
          <w:t>https://industrytoday.com/mandatory-sustainability-reporting/</w:t>
        </w:r>
      </w:hyperlink>
    </w:p>
    <w:p w14:paraId="392EA214" w14:textId="77777777" w:rsidR="0006005C" w:rsidRPr="0006005C" w:rsidRDefault="0006005C" w:rsidP="0006005C">
      <w:pPr>
        <w:rPr>
          <w:lang w:val="en-US"/>
        </w:rPr>
      </w:pPr>
    </w:p>
    <w:p w14:paraId="42CF6DF7" w14:textId="77777777" w:rsidR="0006005C" w:rsidRPr="0006005C" w:rsidRDefault="0006005C" w:rsidP="0006005C">
      <w:pPr>
        <w:rPr>
          <w:lang w:val="en-US"/>
        </w:rPr>
      </w:pPr>
      <w:proofErr w:type="spellStart"/>
      <w:r w:rsidRPr="0006005C">
        <w:rPr>
          <w:lang w:val="en-US"/>
        </w:rPr>
        <w:t>Vartiak</w:t>
      </w:r>
      <w:proofErr w:type="spellEnd"/>
      <w:r w:rsidRPr="0006005C">
        <w:rPr>
          <w:lang w:val="en-US"/>
        </w:rPr>
        <w:t>, L. (2015). Car Reporting of Companies on a Global Scale (39th ed.). Elsevier: Procedia Economics and Finance</w:t>
      </w:r>
    </w:p>
    <w:p w14:paraId="2ABA82DC" w14:textId="77777777" w:rsidR="0006005C" w:rsidRPr="0006005C" w:rsidRDefault="0006005C" w:rsidP="0006005C">
      <w:pPr>
        <w:rPr>
          <w:lang w:val="en-US"/>
        </w:rPr>
      </w:pPr>
    </w:p>
    <w:p w14:paraId="503AFB80" w14:textId="71F2F352" w:rsidR="0006005C" w:rsidRDefault="0006005C" w:rsidP="0006005C">
      <w:pPr>
        <w:rPr>
          <w:lang w:val="en-US"/>
        </w:rPr>
      </w:pPr>
      <w:r w:rsidRPr="0006005C">
        <w:rPr>
          <w:lang w:val="en-US"/>
        </w:rPr>
        <w:lastRenderedPageBreak/>
        <w:t xml:space="preserve">Walton, S. B. (2010, July). Do the right thing: Measuring the effectiveness of corporate social responsibility. Public Relations Tactics, 17(7), 10-11. Retrieved from </w:t>
      </w:r>
      <w:hyperlink r:id="rId41" w:history="1">
        <w:r w:rsidRPr="005F5AA1">
          <w:rPr>
            <w:rStyle w:val="Hyperlink"/>
            <w:lang w:val="en-US"/>
          </w:rPr>
          <w:t>http://www.prsa.org/tactics.html</w:t>
        </w:r>
      </w:hyperlink>
    </w:p>
    <w:p w14:paraId="65B25E2A" w14:textId="77777777" w:rsidR="0006005C" w:rsidRPr="0006005C" w:rsidRDefault="0006005C" w:rsidP="0006005C">
      <w:pPr>
        <w:rPr>
          <w:lang w:val="en-US"/>
        </w:rPr>
      </w:pPr>
    </w:p>
    <w:p w14:paraId="07ACFDB6" w14:textId="77777777" w:rsidR="0006005C" w:rsidRPr="0006005C" w:rsidRDefault="0006005C" w:rsidP="0006005C">
      <w:pPr>
        <w:rPr>
          <w:lang w:val="en-US"/>
        </w:rPr>
      </w:pPr>
      <w:r w:rsidRPr="0006005C">
        <w:rPr>
          <w:lang w:val="en-US"/>
        </w:rPr>
        <w:t>Wang, X., Cao, F., &amp; Ye, K. (2016). No title. Journal of Business Ethics, null, 1.</w:t>
      </w:r>
    </w:p>
    <w:p w14:paraId="128DD26A" w14:textId="77777777" w:rsidR="0006005C" w:rsidRPr="0006005C" w:rsidRDefault="0006005C" w:rsidP="0006005C">
      <w:pPr>
        <w:rPr>
          <w:lang w:val="en-US"/>
        </w:rPr>
      </w:pPr>
    </w:p>
    <w:p w14:paraId="65CDE5D1" w14:textId="77777777" w:rsidR="0006005C" w:rsidRPr="0006005C" w:rsidRDefault="0006005C" w:rsidP="0006005C">
      <w:pPr>
        <w:rPr>
          <w:lang w:val="en-US"/>
        </w:rPr>
      </w:pPr>
      <w:r w:rsidRPr="0006005C">
        <w:rPr>
          <w:lang w:val="en-US"/>
        </w:rPr>
        <w:t>Weber O., 2005, Sustainability Benchmarking of European Banks and Financial Service Organizations, Corporate Social Responsibility and Environmental Management, 12, 73-87.</w:t>
      </w:r>
    </w:p>
    <w:p w14:paraId="26F67229" w14:textId="77777777" w:rsidR="0006005C" w:rsidRPr="0006005C" w:rsidRDefault="0006005C" w:rsidP="0006005C">
      <w:pPr>
        <w:rPr>
          <w:lang w:val="en-US"/>
        </w:rPr>
      </w:pPr>
    </w:p>
    <w:p w14:paraId="578647FD" w14:textId="7FC1E44E" w:rsidR="0006005C" w:rsidRDefault="0006005C" w:rsidP="0006005C">
      <w:pPr>
        <w:rPr>
          <w:lang w:val="en-US"/>
        </w:rPr>
      </w:pPr>
      <w:r w:rsidRPr="0006005C">
        <w:rPr>
          <w:lang w:val="en-US"/>
        </w:rPr>
        <w:t xml:space="preserve">Welford, R. (2015). Why Governments Should Stay Out Of CSR. </w:t>
      </w:r>
      <w:hyperlink r:id="rId42" w:history="1">
        <w:r w:rsidRPr="005F5AA1">
          <w:rPr>
            <w:rStyle w:val="Hyperlink"/>
            <w:lang w:val="en-US"/>
          </w:rPr>
          <w:t>https://www.eco-business.com/opinion/why-governments-should-stay-out-of-csr/</w:t>
        </w:r>
      </w:hyperlink>
    </w:p>
    <w:p w14:paraId="4F6D00E5" w14:textId="77777777" w:rsidR="0006005C" w:rsidRPr="0006005C" w:rsidRDefault="0006005C" w:rsidP="0006005C">
      <w:pPr>
        <w:rPr>
          <w:lang w:val="en-US"/>
        </w:rPr>
      </w:pPr>
    </w:p>
    <w:p w14:paraId="5BC0D243" w14:textId="77777777" w:rsidR="0006005C" w:rsidRPr="0006005C" w:rsidRDefault="0006005C" w:rsidP="0006005C">
      <w:pPr>
        <w:rPr>
          <w:lang w:val="en-US"/>
        </w:rPr>
      </w:pPr>
      <w:r w:rsidRPr="0006005C">
        <w:rPr>
          <w:lang w:val="en-US"/>
        </w:rPr>
        <w:t>Wilmshurst, T. D., &amp; Frost, G. R. (2000). No title. Accounting, Auditing and Accountability Journal, 13(1), 10.</w:t>
      </w:r>
    </w:p>
    <w:p w14:paraId="0F4F3EAB" w14:textId="77777777" w:rsidR="0006005C" w:rsidRPr="0006005C" w:rsidRDefault="0006005C" w:rsidP="0006005C">
      <w:pPr>
        <w:rPr>
          <w:lang w:val="en-US"/>
        </w:rPr>
      </w:pPr>
    </w:p>
    <w:p w14:paraId="3D5932B5" w14:textId="104947AF" w:rsidR="0006005C" w:rsidRDefault="0006005C" w:rsidP="0006005C">
      <w:pPr>
        <w:rPr>
          <w:lang w:val="en-US"/>
        </w:rPr>
      </w:pPr>
      <w:r w:rsidRPr="0006005C">
        <w:rPr>
          <w:lang w:val="en-US"/>
        </w:rPr>
        <w:t xml:space="preserve">World Business Council for Sustainable Development. (1999). Social and Environmental Ledgers. Update 27.12.2020. </w:t>
      </w:r>
      <w:hyperlink r:id="rId43" w:history="1">
        <w:r w:rsidRPr="005F5AA1">
          <w:rPr>
            <w:rStyle w:val="Hyperlink"/>
            <w:lang w:val="en-US"/>
          </w:rPr>
          <w:t>http://www.wbscdorg.ae.psiweb.com.csr.csr2.pd</w:t>
        </w:r>
      </w:hyperlink>
    </w:p>
    <w:p w14:paraId="14BFEB7B" w14:textId="77777777" w:rsidR="0006005C" w:rsidRPr="0006005C" w:rsidRDefault="0006005C" w:rsidP="0006005C">
      <w:pPr>
        <w:rPr>
          <w:lang w:val="en-US"/>
        </w:rPr>
      </w:pPr>
    </w:p>
    <w:p w14:paraId="13D73076" w14:textId="77777777" w:rsidR="005B3025" w:rsidRPr="0006005C" w:rsidRDefault="005B3025">
      <w:pPr>
        <w:rPr>
          <w:lang w:val="en-US"/>
        </w:rPr>
      </w:pPr>
    </w:p>
    <w:sectPr w:rsidR="005B3025" w:rsidRPr="0006005C" w:rsidSect="00A45223">
      <w:footerReference w:type="even" r:id="rId44"/>
      <w:footerReference w:type="default" r:id="rId4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7B59583" w14:textId="77777777" w:rsidR="00A90C8A" w:rsidRDefault="00A90C8A" w:rsidP="00A90C8A">
      <w:r>
        <w:separator/>
      </w:r>
    </w:p>
  </w:endnote>
  <w:endnote w:type="continuationSeparator" w:id="0">
    <w:p w14:paraId="58DE6CE6" w14:textId="77777777" w:rsidR="00A90C8A" w:rsidRDefault="00A90C8A" w:rsidP="00A90C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873220726"/>
      <w:docPartObj>
        <w:docPartGallery w:val="Page Numbers (Bottom of Page)"/>
        <w:docPartUnique/>
      </w:docPartObj>
    </w:sdtPr>
    <w:sdtContent>
      <w:p w14:paraId="03A28D1A" w14:textId="7767120F" w:rsidR="00A90C8A" w:rsidRDefault="00A90C8A" w:rsidP="005F5AA1">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5A986BA" w14:textId="77777777" w:rsidR="00A90C8A" w:rsidRDefault="00A90C8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2132773387"/>
      <w:docPartObj>
        <w:docPartGallery w:val="Page Numbers (Bottom of Page)"/>
        <w:docPartUnique/>
      </w:docPartObj>
    </w:sdtPr>
    <w:sdtContent>
      <w:p w14:paraId="3EEEA4DA" w14:textId="424189E8" w:rsidR="00A90C8A" w:rsidRDefault="00A90C8A" w:rsidP="005F5AA1">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519EEE5" w14:textId="77777777" w:rsidR="00A90C8A" w:rsidRDefault="00A90C8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DA782B6" w14:textId="77777777" w:rsidR="00A90C8A" w:rsidRDefault="00A90C8A" w:rsidP="00A90C8A">
      <w:r>
        <w:separator/>
      </w:r>
    </w:p>
  </w:footnote>
  <w:footnote w:type="continuationSeparator" w:id="0">
    <w:p w14:paraId="4FCBBBB1" w14:textId="77777777" w:rsidR="00A90C8A" w:rsidRDefault="00A90C8A" w:rsidP="00A90C8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354207B"/>
    <w:multiLevelType w:val="hybridMultilevel"/>
    <w:tmpl w:val="B6A0B83A"/>
    <w:lvl w:ilvl="0" w:tplc="D27C61C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C1A2060"/>
    <w:multiLevelType w:val="multilevel"/>
    <w:tmpl w:val="951E423E"/>
    <w:lvl w:ilvl="0">
      <w:start w:val="1"/>
      <w:numFmt w:val="decimal"/>
      <w:lvlText w:val="%1.0"/>
      <w:lvlJc w:val="left"/>
      <w:pPr>
        <w:ind w:left="360" w:hanging="360"/>
      </w:pPr>
      <w:rPr>
        <w:rFonts w:hint="default"/>
        <w:sz w:val="24"/>
      </w:rPr>
    </w:lvl>
    <w:lvl w:ilvl="1">
      <w:start w:val="1"/>
      <w:numFmt w:val="decimal"/>
      <w:lvlText w:val="%1.%2"/>
      <w:lvlJc w:val="left"/>
      <w:pPr>
        <w:ind w:left="1080" w:hanging="360"/>
      </w:pPr>
      <w:rPr>
        <w:rFonts w:hint="default"/>
        <w:sz w:val="24"/>
      </w:rPr>
    </w:lvl>
    <w:lvl w:ilvl="2">
      <w:start w:val="1"/>
      <w:numFmt w:val="decimal"/>
      <w:lvlText w:val="%1.%2.%3"/>
      <w:lvlJc w:val="left"/>
      <w:pPr>
        <w:ind w:left="2160" w:hanging="720"/>
      </w:pPr>
      <w:rPr>
        <w:rFonts w:hint="default"/>
        <w:sz w:val="24"/>
      </w:rPr>
    </w:lvl>
    <w:lvl w:ilvl="3">
      <w:start w:val="1"/>
      <w:numFmt w:val="decimal"/>
      <w:lvlText w:val="%1.%2.%3.%4"/>
      <w:lvlJc w:val="left"/>
      <w:pPr>
        <w:ind w:left="3240" w:hanging="1080"/>
      </w:pPr>
      <w:rPr>
        <w:rFonts w:hint="default"/>
        <w:sz w:val="24"/>
      </w:rPr>
    </w:lvl>
    <w:lvl w:ilvl="4">
      <w:start w:val="1"/>
      <w:numFmt w:val="decimal"/>
      <w:lvlText w:val="%1.%2.%3.%4.%5"/>
      <w:lvlJc w:val="left"/>
      <w:pPr>
        <w:ind w:left="3960" w:hanging="1080"/>
      </w:pPr>
      <w:rPr>
        <w:rFonts w:hint="default"/>
        <w:sz w:val="24"/>
      </w:rPr>
    </w:lvl>
    <w:lvl w:ilvl="5">
      <w:start w:val="1"/>
      <w:numFmt w:val="decimal"/>
      <w:lvlText w:val="%1.%2.%3.%4.%5.%6"/>
      <w:lvlJc w:val="left"/>
      <w:pPr>
        <w:ind w:left="5040" w:hanging="1440"/>
      </w:pPr>
      <w:rPr>
        <w:rFonts w:hint="default"/>
        <w:sz w:val="24"/>
      </w:rPr>
    </w:lvl>
    <w:lvl w:ilvl="6">
      <w:start w:val="1"/>
      <w:numFmt w:val="decimal"/>
      <w:lvlText w:val="%1.%2.%3.%4.%5.%6.%7"/>
      <w:lvlJc w:val="left"/>
      <w:pPr>
        <w:ind w:left="5760" w:hanging="1440"/>
      </w:pPr>
      <w:rPr>
        <w:rFonts w:hint="default"/>
        <w:sz w:val="24"/>
      </w:rPr>
    </w:lvl>
    <w:lvl w:ilvl="7">
      <w:start w:val="1"/>
      <w:numFmt w:val="decimal"/>
      <w:lvlText w:val="%1.%2.%3.%4.%5.%6.%7.%8"/>
      <w:lvlJc w:val="left"/>
      <w:pPr>
        <w:ind w:left="6840" w:hanging="1800"/>
      </w:pPr>
      <w:rPr>
        <w:rFonts w:hint="default"/>
        <w:sz w:val="24"/>
      </w:rPr>
    </w:lvl>
    <w:lvl w:ilvl="8">
      <w:start w:val="1"/>
      <w:numFmt w:val="decimal"/>
      <w:lvlText w:val="%1.%2.%3.%4.%5.%6.%7.%8.%9"/>
      <w:lvlJc w:val="left"/>
      <w:pPr>
        <w:ind w:left="7920" w:hanging="2160"/>
      </w:pPr>
      <w:rPr>
        <w:rFonts w:hint="default"/>
        <w:sz w:val="24"/>
      </w:rPr>
    </w:lvl>
  </w:abstractNum>
  <w:abstractNum w:abstractNumId="2" w15:restartNumberingAfterBreak="0">
    <w:nsid w:val="69913F7B"/>
    <w:multiLevelType w:val="hybridMultilevel"/>
    <w:tmpl w:val="72B2A14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79C13445"/>
    <w:multiLevelType w:val="multilevel"/>
    <w:tmpl w:val="127A1914"/>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4" w15:restartNumberingAfterBreak="0">
    <w:nsid w:val="7E834BB1"/>
    <w:multiLevelType w:val="hybridMultilevel"/>
    <w:tmpl w:val="D52A53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2"/>
  </w:num>
  <w:num w:numId="3">
    <w:abstractNumId w:val="0"/>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web"/>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3025"/>
    <w:rsid w:val="00021447"/>
    <w:rsid w:val="000468C1"/>
    <w:rsid w:val="00055866"/>
    <w:rsid w:val="0006005C"/>
    <w:rsid w:val="00095E66"/>
    <w:rsid w:val="000D2F4D"/>
    <w:rsid w:val="000D67D1"/>
    <w:rsid w:val="000F7210"/>
    <w:rsid w:val="00103681"/>
    <w:rsid w:val="00141FA3"/>
    <w:rsid w:val="001E4F1D"/>
    <w:rsid w:val="00210431"/>
    <w:rsid w:val="00233033"/>
    <w:rsid w:val="00234629"/>
    <w:rsid w:val="002A558E"/>
    <w:rsid w:val="002C6F3E"/>
    <w:rsid w:val="002E4E06"/>
    <w:rsid w:val="003A211D"/>
    <w:rsid w:val="003A6327"/>
    <w:rsid w:val="003D168E"/>
    <w:rsid w:val="003D38DB"/>
    <w:rsid w:val="003D51E6"/>
    <w:rsid w:val="003E1033"/>
    <w:rsid w:val="004615E4"/>
    <w:rsid w:val="004830AF"/>
    <w:rsid w:val="004E6315"/>
    <w:rsid w:val="005004F5"/>
    <w:rsid w:val="00513514"/>
    <w:rsid w:val="00523D07"/>
    <w:rsid w:val="00546C86"/>
    <w:rsid w:val="00567C54"/>
    <w:rsid w:val="00576298"/>
    <w:rsid w:val="005853C7"/>
    <w:rsid w:val="00591807"/>
    <w:rsid w:val="005B3025"/>
    <w:rsid w:val="005C529E"/>
    <w:rsid w:val="00601258"/>
    <w:rsid w:val="00631DBB"/>
    <w:rsid w:val="00656791"/>
    <w:rsid w:val="006746A6"/>
    <w:rsid w:val="00681F6A"/>
    <w:rsid w:val="00687355"/>
    <w:rsid w:val="006952A8"/>
    <w:rsid w:val="006A46BB"/>
    <w:rsid w:val="006C2996"/>
    <w:rsid w:val="006C2D11"/>
    <w:rsid w:val="006E4201"/>
    <w:rsid w:val="0073776D"/>
    <w:rsid w:val="00741494"/>
    <w:rsid w:val="007C0A0E"/>
    <w:rsid w:val="007D5FEB"/>
    <w:rsid w:val="007D6559"/>
    <w:rsid w:val="00835B64"/>
    <w:rsid w:val="00851AF4"/>
    <w:rsid w:val="008741CF"/>
    <w:rsid w:val="008D6788"/>
    <w:rsid w:val="00940770"/>
    <w:rsid w:val="009474C8"/>
    <w:rsid w:val="00990480"/>
    <w:rsid w:val="009B3058"/>
    <w:rsid w:val="009F05FD"/>
    <w:rsid w:val="00A2771C"/>
    <w:rsid w:val="00A31FDD"/>
    <w:rsid w:val="00A37B2E"/>
    <w:rsid w:val="00A45223"/>
    <w:rsid w:val="00A5390B"/>
    <w:rsid w:val="00A56074"/>
    <w:rsid w:val="00A80660"/>
    <w:rsid w:val="00A90C8A"/>
    <w:rsid w:val="00AC0AB0"/>
    <w:rsid w:val="00AE212A"/>
    <w:rsid w:val="00B111CB"/>
    <w:rsid w:val="00B179A8"/>
    <w:rsid w:val="00B543F8"/>
    <w:rsid w:val="00BB49CC"/>
    <w:rsid w:val="00BD35E7"/>
    <w:rsid w:val="00BE3101"/>
    <w:rsid w:val="00C2021C"/>
    <w:rsid w:val="00CD257B"/>
    <w:rsid w:val="00CF0FC9"/>
    <w:rsid w:val="00D06DFA"/>
    <w:rsid w:val="00D16486"/>
    <w:rsid w:val="00D8498B"/>
    <w:rsid w:val="00DC29C3"/>
    <w:rsid w:val="00DD46CB"/>
    <w:rsid w:val="00DE216B"/>
    <w:rsid w:val="00E119B5"/>
    <w:rsid w:val="00E11E80"/>
    <w:rsid w:val="00E41B03"/>
    <w:rsid w:val="00E60D55"/>
    <w:rsid w:val="00E94B39"/>
    <w:rsid w:val="00EC402D"/>
    <w:rsid w:val="00F85B7C"/>
    <w:rsid w:val="00FD0DD2"/>
    <w:rsid w:val="00FE47B5"/>
    <w:rsid w:val="00FE5D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BD0E22"/>
  <w15:chartTrackingRefBased/>
  <w15:docId w15:val="{67FB8166-33EB-3B44-A3E8-B221417EFF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90C8A"/>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6005C"/>
    <w:rPr>
      <w:color w:val="0563C1" w:themeColor="hyperlink"/>
      <w:u w:val="single"/>
    </w:rPr>
  </w:style>
  <w:style w:type="character" w:styleId="UnresolvedMention">
    <w:name w:val="Unresolved Mention"/>
    <w:basedOn w:val="DefaultParagraphFont"/>
    <w:uiPriority w:val="99"/>
    <w:semiHidden/>
    <w:unhideWhenUsed/>
    <w:rsid w:val="0006005C"/>
    <w:rPr>
      <w:color w:val="605E5C"/>
      <w:shd w:val="clear" w:color="auto" w:fill="E1DFDD"/>
    </w:rPr>
  </w:style>
  <w:style w:type="paragraph" w:styleId="NoSpacing">
    <w:name w:val="No Spacing"/>
    <w:link w:val="NoSpacingChar"/>
    <w:uiPriority w:val="1"/>
    <w:qFormat/>
    <w:rsid w:val="00A45223"/>
    <w:rPr>
      <w:rFonts w:eastAsiaTheme="minorEastAsia"/>
      <w:sz w:val="22"/>
      <w:szCs w:val="22"/>
      <w:lang w:val="en-US" w:eastAsia="zh-CN"/>
    </w:rPr>
  </w:style>
  <w:style w:type="character" w:customStyle="1" w:styleId="NoSpacingChar">
    <w:name w:val="No Spacing Char"/>
    <w:basedOn w:val="DefaultParagraphFont"/>
    <w:link w:val="NoSpacing"/>
    <w:uiPriority w:val="1"/>
    <w:rsid w:val="00A45223"/>
    <w:rPr>
      <w:rFonts w:eastAsiaTheme="minorEastAsia"/>
      <w:sz w:val="22"/>
      <w:szCs w:val="22"/>
      <w:lang w:val="en-US" w:eastAsia="zh-CN"/>
    </w:rPr>
  </w:style>
  <w:style w:type="paragraph" w:styleId="NormalWeb">
    <w:name w:val="Normal (Web)"/>
    <w:basedOn w:val="Normal"/>
    <w:uiPriority w:val="99"/>
    <w:semiHidden/>
    <w:unhideWhenUsed/>
    <w:rsid w:val="007D5FEB"/>
    <w:pPr>
      <w:spacing w:before="100" w:beforeAutospacing="1" w:after="100" w:afterAutospacing="1"/>
    </w:pPr>
    <w:rPr>
      <w:rFonts w:ascii="Times New Roman" w:eastAsia="Times New Roman" w:hAnsi="Times New Roman" w:cs="Times New Roman"/>
      <w:lang w:eastAsia="en-GB"/>
    </w:rPr>
  </w:style>
  <w:style w:type="character" w:customStyle="1" w:styleId="apple-converted-space">
    <w:name w:val="apple-converted-space"/>
    <w:basedOn w:val="DefaultParagraphFont"/>
    <w:rsid w:val="00F85B7C"/>
  </w:style>
  <w:style w:type="paragraph" w:styleId="ListParagraph">
    <w:name w:val="List Paragraph"/>
    <w:basedOn w:val="Normal"/>
    <w:uiPriority w:val="34"/>
    <w:qFormat/>
    <w:rsid w:val="006E4201"/>
    <w:pPr>
      <w:spacing w:after="160" w:line="259" w:lineRule="auto"/>
      <w:ind w:left="720"/>
      <w:contextualSpacing/>
    </w:pPr>
    <w:rPr>
      <w:sz w:val="22"/>
      <w:szCs w:val="22"/>
      <w:lang w:val="en-US"/>
    </w:rPr>
  </w:style>
  <w:style w:type="character" w:customStyle="1" w:styleId="Heading1Char">
    <w:name w:val="Heading 1 Char"/>
    <w:basedOn w:val="DefaultParagraphFont"/>
    <w:link w:val="Heading1"/>
    <w:uiPriority w:val="9"/>
    <w:rsid w:val="00A90C8A"/>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A90C8A"/>
    <w:pPr>
      <w:spacing w:before="480" w:line="276" w:lineRule="auto"/>
      <w:outlineLvl w:val="9"/>
    </w:pPr>
    <w:rPr>
      <w:b/>
      <w:bCs/>
      <w:sz w:val="28"/>
      <w:szCs w:val="28"/>
      <w:lang w:val="en-US"/>
    </w:rPr>
  </w:style>
  <w:style w:type="paragraph" w:styleId="TOC2">
    <w:name w:val="toc 2"/>
    <w:basedOn w:val="Normal"/>
    <w:next w:val="Normal"/>
    <w:autoRedefine/>
    <w:uiPriority w:val="39"/>
    <w:unhideWhenUsed/>
    <w:rsid w:val="00A90C8A"/>
    <w:pPr>
      <w:spacing w:before="120"/>
      <w:ind w:left="240"/>
    </w:pPr>
    <w:rPr>
      <w:rFonts w:cstheme="minorHAnsi"/>
      <w:b/>
      <w:bCs/>
      <w:sz w:val="22"/>
      <w:szCs w:val="22"/>
    </w:rPr>
  </w:style>
  <w:style w:type="paragraph" w:styleId="TOC1">
    <w:name w:val="toc 1"/>
    <w:basedOn w:val="Normal"/>
    <w:next w:val="Normal"/>
    <w:autoRedefine/>
    <w:uiPriority w:val="39"/>
    <w:unhideWhenUsed/>
    <w:rsid w:val="00A90C8A"/>
    <w:pPr>
      <w:spacing w:before="120"/>
    </w:pPr>
    <w:rPr>
      <w:rFonts w:cstheme="minorHAnsi"/>
      <w:b/>
      <w:bCs/>
      <w:i/>
      <w:iCs/>
    </w:rPr>
  </w:style>
  <w:style w:type="paragraph" w:styleId="TOC3">
    <w:name w:val="toc 3"/>
    <w:basedOn w:val="Normal"/>
    <w:next w:val="Normal"/>
    <w:autoRedefine/>
    <w:uiPriority w:val="39"/>
    <w:unhideWhenUsed/>
    <w:rsid w:val="00A90C8A"/>
    <w:pPr>
      <w:ind w:left="480"/>
    </w:pPr>
    <w:rPr>
      <w:rFonts w:cstheme="minorHAnsi"/>
      <w:sz w:val="20"/>
      <w:szCs w:val="20"/>
    </w:rPr>
  </w:style>
  <w:style w:type="paragraph" w:styleId="TOC4">
    <w:name w:val="toc 4"/>
    <w:basedOn w:val="Normal"/>
    <w:next w:val="Normal"/>
    <w:autoRedefine/>
    <w:uiPriority w:val="39"/>
    <w:semiHidden/>
    <w:unhideWhenUsed/>
    <w:rsid w:val="00A90C8A"/>
    <w:pPr>
      <w:ind w:left="720"/>
    </w:pPr>
    <w:rPr>
      <w:rFonts w:cstheme="minorHAnsi"/>
      <w:sz w:val="20"/>
      <w:szCs w:val="20"/>
    </w:rPr>
  </w:style>
  <w:style w:type="paragraph" w:styleId="TOC5">
    <w:name w:val="toc 5"/>
    <w:basedOn w:val="Normal"/>
    <w:next w:val="Normal"/>
    <w:autoRedefine/>
    <w:uiPriority w:val="39"/>
    <w:semiHidden/>
    <w:unhideWhenUsed/>
    <w:rsid w:val="00A90C8A"/>
    <w:pPr>
      <w:ind w:left="960"/>
    </w:pPr>
    <w:rPr>
      <w:rFonts w:cstheme="minorHAnsi"/>
      <w:sz w:val="20"/>
      <w:szCs w:val="20"/>
    </w:rPr>
  </w:style>
  <w:style w:type="paragraph" w:styleId="TOC6">
    <w:name w:val="toc 6"/>
    <w:basedOn w:val="Normal"/>
    <w:next w:val="Normal"/>
    <w:autoRedefine/>
    <w:uiPriority w:val="39"/>
    <w:semiHidden/>
    <w:unhideWhenUsed/>
    <w:rsid w:val="00A90C8A"/>
    <w:pPr>
      <w:ind w:left="1200"/>
    </w:pPr>
    <w:rPr>
      <w:rFonts w:cstheme="minorHAnsi"/>
      <w:sz w:val="20"/>
      <w:szCs w:val="20"/>
    </w:rPr>
  </w:style>
  <w:style w:type="paragraph" w:styleId="TOC7">
    <w:name w:val="toc 7"/>
    <w:basedOn w:val="Normal"/>
    <w:next w:val="Normal"/>
    <w:autoRedefine/>
    <w:uiPriority w:val="39"/>
    <w:semiHidden/>
    <w:unhideWhenUsed/>
    <w:rsid w:val="00A90C8A"/>
    <w:pPr>
      <w:ind w:left="1440"/>
    </w:pPr>
    <w:rPr>
      <w:rFonts w:cstheme="minorHAnsi"/>
      <w:sz w:val="20"/>
      <w:szCs w:val="20"/>
    </w:rPr>
  </w:style>
  <w:style w:type="paragraph" w:styleId="TOC8">
    <w:name w:val="toc 8"/>
    <w:basedOn w:val="Normal"/>
    <w:next w:val="Normal"/>
    <w:autoRedefine/>
    <w:uiPriority w:val="39"/>
    <w:semiHidden/>
    <w:unhideWhenUsed/>
    <w:rsid w:val="00A90C8A"/>
    <w:pPr>
      <w:ind w:left="1680"/>
    </w:pPr>
    <w:rPr>
      <w:rFonts w:cstheme="minorHAnsi"/>
      <w:sz w:val="20"/>
      <w:szCs w:val="20"/>
    </w:rPr>
  </w:style>
  <w:style w:type="paragraph" w:styleId="TOC9">
    <w:name w:val="toc 9"/>
    <w:basedOn w:val="Normal"/>
    <w:next w:val="Normal"/>
    <w:autoRedefine/>
    <w:uiPriority w:val="39"/>
    <w:semiHidden/>
    <w:unhideWhenUsed/>
    <w:rsid w:val="00A90C8A"/>
    <w:pPr>
      <w:ind w:left="1920"/>
    </w:pPr>
    <w:rPr>
      <w:rFonts w:cstheme="minorHAnsi"/>
      <w:sz w:val="20"/>
      <w:szCs w:val="20"/>
    </w:rPr>
  </w:style>
  <w:style w:type="paragraph" w:styleId="Footer">
    <w:name w:val="footer"/>
    <w:basedOn w:val="Normal"/>
    <w:link w:val="FooterChar"/>
    <w:uiPriority w:val="99"/>
    <w:unhideWhenUsed/>
    <w:rsid w:val="00A90C8A"/>
    <w:pPr>
      <w:tabs>
        <w:tab w:val="center" w:pos="4513"/>
        <w:tab w:val="right" w:pos="9026"/>
      </w:tabs>
    </w:pPr>
  </w:style>
  <w:style w:type="character" w:customStyle="1" w:styleId="FooterChar">
    <w:name w:val="Footer Char"/>
    <w:basedOn w:val="DefaultParagraphFont"/>
    <w:link w:val="Footer"/>
    <w:uiPriority w:val="99"/>
    <w:rsid w:val="00A90C8A"/>
  </w:style>
  <w:style w:type="character" w:styleId="PageNumber">
    <w:name w:val="page number"/>
    <w:basedOn w:val="DefaultParagraphFont"/>
    <w:uiPriority w:val="99"/>
    <w:semiHidden/>
    <w:unhideWhenUsed/>
    <w:rsid w:val="00A90C8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29772834">
      <w:bodyDiv w:val="1"/>
      <w:marLeft w:val="0"/>
      <w:marRight w:val="0"/>
      <w:marTop w:val="0"/>
      <w:marBottom w:val="0"/>
      <w:divBdr>
        <w:top w:val="none" w:sz="0" w:space="0" w:color="auto"/>
        <w:left w:val="none" w:sz="0" w:space="0" w:color="auto"/>
        <w:bottom w:val="none" w:sz="0" w:space="0" w:color="auto"/>
        <w:right w:val="none" w:sz="0" w:space="0" w:color="auto"/>
      </w:divBdr>
    </w:div>
    <w:div w:id="296834908">
      <w:bodyDiv w:val="1"/>
      <w:marLeft w:val="0"/>
      <w:marRight w:val="0"/>
      <w:marTop w:val="0"/>
      <w:marBottom w:val="0"/>
      <w:divBdr>
        <w:top w:val="none" w:sz="0" w:space="0" w:color="auto"/>
        <w:left w:val="none" w:sz="0" w:space="0" w:color="auto"/>
        <w:bottom w:val="none" w:sz="0" w:space="0" w:color="auto"/>
        <w:right w:val="none" w:sz="0" w:space="0" w:color="auto"/>
      </w:divBdr>
    </w:div>
    <w:div w:id="803691171">
      <w:bodyDiv w:val="1"/>
      <w:marLeft w:val="0"/>
      <w:marRight w:val="0"/>
      <w:marTop w:val="0"/>
      <w:marBottom w:val="0"/>
      <w:divBdr>
        <w:top w:val="none" w:sz="0" w:space="0" w:color="auto"/>
        <w:left w:val="none" w:sz="0" w:space="0" w:color="auto"/>
        <w:bottom w:val="none" w:sz="0" w:space="0" w:color="auto"/>
        <w:right w:val="none" w:sz="0" w:space="0" w:color="auto"/>
      </w:divBdr>
      <w:divsChild>
        <w:div w:id="1055009069">
          <w:marLeft w:val="0"/>
          <w:marRight w:val="0"/>
          <w:marTop w:val="0"/>
          <w:marBottom w:val="0"/>
          <w:divBdr>
            <w:top w:val="none" w:sz="0" w:space="0" w:color="auto"/>
            <w:left w:val="none" w:sz="0" w:space="0" w:color="auto"/>
            <w:bottom w:val="none" w:sz="0" w:space="0" w:color="auto"/>
            <w:right w:val="none" w:sz="0" w:space="0" w:color="auto"/>
          </w:divBdr>
          <w:divsChild>
            <w:div w:id="1570772478">
              <w:marLeft w:val="0"/>
              <w:marRight w:val="0"/>
              <w:marTop w:val="0"/>
              <w:marBottom w:val="0"/>
              <w:divBdr>
                <w:top w:val="none" w:sz="0" w:space="0" w:color="auto"/>
                <w:left w:val="none" w:sz="0" w:space="0" w:color="auto"/>
                <w:bottom w:val="none" w:sz="0" w:space="0" w:color="auto"/>
                <w:right w:val="none" w:sz="0" w:space="0" w:color="auto"/>
              </w:divBdr>
              <w:divsChild>
                <w:div w:id="1607155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iveybusinessjournal.com/dont-confuse-sustainability-with-csr/" TargetMode="External"/><Relationship Id="rId18" Type="http://schemas.openxmlformats.org/officeDocument/2006/relationships/hyperlink" Target="https://milnepublishing.geneseo.edu/good-corporation-bad-corporation/chapter/1-corporations-and-their-social-responsibility/" TargetMode="External"/><Relationship Id="rId26" Type="http://schemas.openxmlformats.org/officeDocument/2006/relationships/hyperlink" Target="http://www.jstor.org/stable/1041276" TargetMode="External"/><Relationship Id="rId39" Type="http://schemas.openxmlformats.org/officeDocument/2006/relationships/hyperlink" Target="https://www.financierworldwide.com/the-importance-of-corporate-social-responsibility#.X_N7IWT7RFx" TargetMode="External"/><Relationship Id="rId21" Type="http://schemas.openxmlformats.org/officeDocument/2006/relationships/hyperlink" Target="https://www.forbes.com/sites/forbesbusinessdevelopmentcouncil/2018/05/30/why-your-company-should-be-more-socially-responsible/?sh=570609952c32" TargetMode="External"/><Relationship Id="rId34" Type="http://schemas.openxmlformats.org/officeDocument/2006/relationships/hyperlink" Target="http://www.springerlink.com/home/main.mpx" TargetMode="External"/><Relationship Id="rId42" Type="http://schemas.openxmlformats.org/officeDocument/2006/relationships/hyperlink" Target="https://www.eco-business.com/opinion/why-governments-should-stay-out-of-csr/" TargetMode="External"/><Relationship Id="rId47" Type="http://schemas.openxmlformats.org/officeDocument/2006/relationships/theme" Target="theme/theme1.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hyperlink" Target="https://corpgov.law.harvard.edu/2019/08/12/adoption-of-csr-and-sustainability-reporting-standards-economic-analysis-and-review/" TargetMode="External"/><Relationship Id="rId29" Type="http://schemas.openxmlformats.org/officeDocument/2006/relationships/hyperlink" Target="https://doi.org/10.1111/j.1467-6486.2006.00580.x"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bsr.org/en/our-insights/blog-view/bsr-debates-should-sustainability-reporting-be-mandatory" TargetMode="External"/><Relationship Id="rId24" Type="http://schemas.openxmlformats.org/officeDocument/2006/relationships/hyperlink" Target="https://smallbusiness.chron.com/pros-cons-corporate-social-responsibility-56247.html" TargetMode="External"/><Relationship Id="rId32" Type="http://schemas.openxmlformats.org/officeDocument/2006/relationships/hyperlink" Target="https://doi.org/10.1016/j.jbankfin.2017.09.013" TargetMode="External"/><Relationship Id="rId37" Type="http://schemas.openxmlformats.org/officeDocument/2006/relationships/hyperlink" Target="https://www.theguardian.com/sustainable-business/blog/corporate-responsibility-reports" TargetMode="External"/><Relationship Id="rId40" Type="http://schemas.openxmlformats.org/officeDocument/2006/relationships/hyperlink" Target="https://industrytoday.com/mandatory-sustainability-reporting/" TargetMode="External"/><Relationship Id="rId45"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hyperlink" Target="https://doi.org/10.1186/s41180-017-0016-5" TargetMode="External"/><Relationship Id="rId23" Type="http://schemas.openxmlformats.org/officeDocument/2006/relationships/hyperlink" Target="http://www.elsevier.com/inca/publications/store/6/2/0/2/1/4/" TargetMode="External"/><Relationship Id="rId28" Type="http://schemas.openxmlformats.org/officeDocument/2006/relationships/hyperlink" Target="http://www.aomonline.org/" TargetMode="External"/><Relationship Id="rId36" Type="http://schemas.openxmlformats.org/officeDocument/2006/relationships/hyperlink" Target="http://web.mit.edu/smr" TargetMode="External"/><Relationship Id="rId10" Type="http://schemas.openxmlformats.org/officeDocument/2006/relationships/hyperlink" Target="http://ec.europa.eu/enterprise/newsroom/cf/_getdocument.cfm?doc_id=7010" TargetMode="External"/><Relationship Id="rId19" Type="http://schemas.openxmlformats.org/officeDocument/2006/relationships/hyperlink" Target="https://corporate-sustainability.org/voluntary-versus-mandatory-corporate-responsibility/" TargetMode="External"/><Relationship Id="rId31" Type="http://schemas.openxmlformats.org/officeDocument/2006/relationships/hyperlink" Target="https://www.investopedia.com/ask/answers/041015/why-social-responsibility-important-business.asp" TargetMode="External"/><Relationship Id="rId44"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iea.org.uk/blog/why-businesses-don%E2%80%99t-need-%E2%80%9Ccorporate-social-responsibility%E2%80%9D-to-be-ethical" TargetMode="External"/><Relationship Id="rId22" Type="http://schemas.openxmlformats.org/officeDocument/2006/relationships/hyperlink" Target="http://fortune.com/2015/12/20/change-the-world-business-model/" TargetMode="External"/><Relationship Id="rId27" Type="http://schemas.openxmlformats.org/officeDocument/2006/relationships/hyperlink" Target="https://doi.org/10.1016/S2212-5671(16)30276-3" TargetMode="External"/><Relationship Id="rId30" Type="http://schemas.openxmlformats.org/officeDocument/2006/relationships/hyperlink" Target="https://smallbusiness.chron.com/profit-vs-company-social-responsibility-conflicts-68346.html" TargetMode="External"/><Relationship Id="rId35" Type="http://schemas.openxmlformats.org/officeDocument/2006/relationships/hyperlink" Target="https://saylordotorg.github.io/text_the-business-ethics-workshop/s17-03-should-corporations-have-socia.html" TargetMode="External"/><Relationship Id="rId43" Type="http://schemas.openxmlformats.org/officeDocument/2006/relationships/hyperlink" Target="http://www.wbscdorg.ae.psiweb.com.csr.csr2.pd" TargetMode="External"/><Relationship Id="rId8" Type="http://schemas.openxmlformats.org/officeDocument/2006/relationships/endnotes" Target="endnotes.xml"/><Relationship Id="rId3" Type="http://schemas.openxmlformats.org/officeDocument/2006/relationships/numbering" Target="numbering.xml"/><Relationship Id="rId12" Type="http://schemas.openxmlformats.org/officeDocument/2006/relationships/hyperlink" Target="https://www.ivoryresearch.com/samples/corporate-social-responsibility-and-ethics/" TargetMode="External"/><Relationship Id="rId17" Type="http://schemas.openxmlformats.org/officeDocument/2006/relationships/hyperlink" Target="http://dx.doi.org/10.2139/ssrn.3427748" TargetMode="External"/><Relationship Id="rId25" Type="http://schemas.openxmlformats.org/officeDocument/2006/relationships/hyperlink" Target="https://doi.org/10.1186/s40991-018-0039-y" TargetMode="External"/><Relationship Id="rId33" Type="http://schemas.openxmlformats.org/officeDocument/2006/relationships/hyperlink" Target="https://www.perlego.com/book/965006/philosophy-of-management-and-sustainability-rethinking-business-ethics-and-social-responsibility-in-sustainable-development-pdf" TargetMode="External"/><Relationship Id="rId38" Type="http://schemas.openxmlformats.org/officeDocument/2006/relationships/hyperlink" Target="https://doi.org/10.1186/s40991-019-0045-8" TargetMode="External"/><Relationship Id="rId46" Type="http://schemas.openxmlformats.org/officeDocument/2006/relationships/fontTable" Target="fontTable.xml"/><Relationship Id="rId20" Type="http://schemas.openxmlformats.org/officeDocument/2006/relationships/hyperlink" Target="https://onlinelibrary.wiley.com/doi/full/10.1111/all.14527" TargetMode="External"/><Relationship Id="rId41" Type="http://schemas.openxmlformats.org/officeDocument/2006/relationships/hyperlink" Target="http://www.prsa.org/tactics.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180484@student.uwtsd.ac.uk</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CADED8B-D269-9E49-9150-650EE7BD92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5514</Words>
  <Characters>30606</Characters>
  <Application>Microsoft Office Word</Application>
  <DocSecurity>0</DocSecurity>
  <Lines>577</Lines>
  <Paragraphs>119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Jessica dando
Assignment One
Corporate Social Responsibility
Voluntary or Coerced</dc:title>
  <dc:subject/>
  <dc:creator>Jessica Dando</dc:creator>
  <cp:keywords/>
  <dc:description/>
  <cp:lastModifiedBy>Jessica Dando</cp:lastModifiedBy>
  <cp:revision>2</cp:revision>
  <dcterms:created xsi:type="dcterms:W3CDTF">2021-01-04T23:56:00Z</dcterms:created>
  <dcterms:modified xsi:type="dcterms:W3CDTF">2021-01-04T23:56:00Z</dcterms:modified>
</cp:coreProperties>
</file>