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4995286"/>
        <w:docPartObj>
          <w:docPartGallery w:val="Cover Pages"/>
          <w:docPartUnique/>
        </w:docPartObj>
      </w:sdtPr>
      <w:sdtContent>
        <w:p w14:paraId="545FC844" w14:textId="0FB620FD" w:rsidR="00E53873" w:rsidRDefault="00E53873">
          <w:r>
            <w:rPr>
              <w:noProof/>
            </w:rPr>
            <mc:AlternateContent>
              <mc:Choice Requires="wps">
                <w:drawing>
                  <wp:anchor distT="0" distB="0" distL="114300" distR="114300" simplePos="0" relativeHeight="251663360" behindDoc="1" locked="0" layoutInCell="1" allowOverlap="1" wp14:anchorId="7992C053" wp14:editId="0DE93860">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E53873" w14:paraId="1783B551" w14:textId="77777777">
                                  <w:trPr>
                                    <w:trHeight w:val="2376"/>
                                  </w:trPr>
                                  <w:tc>
                                    <w:tcPr>
                                      <w:tcW w:w="370" w:type="pct"/>
                                      <w:shd w:val="clear" w:color="auto" w:fill="4472C4" w:themeFill="accent1"/>
                                    </w:tcPr>
                                    <w:p w14:paraId="5F5356A5" w14:textId="77777777" w:rsidR="00E53873" w:rsidRDefault="00E53873"/>
                                  </w:tc>
                                  <w:sdt>
                                    <w:sdtPr>
                                      <w:rPr>
                                        <w:rFonts w:asciiTheme="majorHAnsi" w:hAnsiTheme="majorHAnsi"/>
                                        <w:color w:val="FFFFFF" w:themeColor="background1"/>
                                        <w:sz w:val="96"/>
                                        <w:szCs w:val="96"/>
                                      </w:rPr>
                                      <w:alias w:val="Title"/>
                                      <w:tag w:val=""/>
                                      <w:id w:val="739824258"/>
                                      <w:placeholder>
                                        <w:docPart w:val="8E7ECDD3DD5C4ECF8B51031F7EF1A933"/>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1B2FE57D" w14:textId="64122AED" w:rsidR="00E53873" w:rsidRDefault="005D715D">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Hypervisors and Virtual Networks</w:t>
                                          </w:r>
                                        </w:p>
                                      </w:tc>
                                    </w:sdtContent>
                                  </w:sdt>
                                </w:tr>
                                <w:tr w:rsidR="00E53873" w14:paraId="3C034D07" w14:textId="77777777">
                                  <w:trPr>
                                    <w:trHeight w:hRule="exact" w:val="648"/>
                                  </w:trPr>
                                  <w:tc>
                                    <w:tcPr>
                                      <w:tcW w:w="370" w:type="pct"/>
                                      <w:shd w:val="clear" w:color="auto" w:fill="4472C4" w:themeFill="accent1"/>
                                    </w:tcPr>
                                    <w:p w14:paraId="32CFB427" w14:textId="77777777" w:rsidR="00E53873" w:rsidRDefault="00E53873"/>
                                  </w:tc>
                                  <w:tc>
                                    <w:tcPr>
                                      <w:tcW w:w="4630" w:type="pct"/>
                                      <w:shd w:val="clear" w:color="auto" w:fill="404040" w:themeFill="text1" w:themeFillTint="BF"/>
                                      <w:vAlign w:val="bottom"/>
                                    </w:tcPr>
                                    <w:p w14:paraId="653EF9D5" w14:textId="77777777" w:rsidR="00E53873" w:rsidRDefault="00E53873">
                                      <w:pPr>
                                        <w:ind w:left="360" w:right="360"/>
                                        <w:rPr>
                                          <w:color w:val="FFFFFF" w:themeColor="background1"/>
                                          <w:sz w:val="28"/>
                                          <w:szCs w:val="28"/>
                                        </w:rPr>
                                      </w:pPr>
                                    </w:p>
                                  </w:tc>
                                </w:tr>
                                <w:tr w:rsidR="00E53873" w14:paraId="1170743D" w14:textId="77777777">
                                  <w:tc>
                                    <w:tcPr>
                                      <w:tcW w:w="370" w:type="pct"/>
                                      <w:shd w:val="clear" w:color="auto" w:fill="4472C4" w:themeFill="accent1"/>
                                    </w:tcPr>
                                    <w:p w14:paraId="65AEC78E" w14:textId="77777777" w:rsidR="00E53873" w:rsidRDefault="00E53873"/>
                                  </w:tc>
                                  <w:tc>
                                    <w:tcPr>
                                      <w:tcW w:w="4630" w:type="pct"/>
                                      <w:shd w:val="clear" w:color="auto" w:fill="404040" w:themeFill="text1" w:themeFillTint="BF"/>
                                      <w:vAlign w:val="bottom"/>
                                    </w:tcPr>
                                    <w:p w14:paraId="7D2A6D65" w14:textId="4867248B" w:rsidR="00E53873" w:rsidRDefault="00E53873">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3693FB17E7DC454DB482119436FC5432"/>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28"/>
                                              <w:szCs w:val="28"/>
                                            </w:rPr>
                                            <w:t>Ethan Hopkins (2201011)</w:t>
                                          </w:r>
                                        </w:sdtContent>
                                      </w:sdt>
                                    </w:p>
                                    <w:sdt>
                                      <w:sdtPr>
                                        <w:rPr>
                                          <w:color w:val="FFFFFF" w:themeColor="background1"/>
                                          <w:sz w:val="28"/>
                                          <w:szCs w:val="28"/>
                                        </w:rPr>
                                        <w:alias w:val="Course title"/>
                                        <w:tag w:val=""/>
                                        <w:id w:val="-15923909"/>
                                        <w:placeholder>
                                          <w:docPart w:val="5691DE77CF9046C58377D9F705AB383F"/>
                                        </w:placeholder>
                                        <w:dataBinding w:prefixMappings="xmlns:ns0='http://purl.org/dc/elements/1.1/' xmlns:ns1='http://schemas.openxmlformats.org/package/2006/metadata/core-properties' " w:xpath="/ns1:coreProperties[1]/ns1:category[1]" w:storeItemID="{6C3C8BC8-F283-45AE-878A-BAB7291924A1}"/>
                                        <w:text/>
                                      </w:sdtPr>
                                      <w:sdtContent>
                                        <w:p w14:paraId="5FB3C196" w14:textId="0021753B" w:rsidR="00E53873" w:rsidRDefault="005D715D">
                                          <w:pPr>
                                            <w:pStyle w:val="NoSpacing"/>
                                            <w:spacing w:line="288" w:lineRule="auto"/>
                                            <w:ind w:left="360" w:right="360"/>
                                            <w:rPr>
                                              <w:color w:val="FFFFFF" w:themeColor="background1"/>
                                              <w:sz w:val="28"/>
                                              <w:szCs w:val="28"/>
                                            </w:rPr>
                                          </w:pPr>
                                          <w:r>
                                            <w:rPr>
                                              <w:color w:val="FFFFFF" w:themeColor="background1"/>
                                              <w:sz w:val="28"/>
                                              <w:szCs w:val="28"/>
                                            </w:rPr>
                                            <w:t>Network Operating Systems and Services</w:t>
                                          </w:r>
                                        </w:p>
                                      </w:sdtContent>
                                    </w:sdt>
                                    <w:sdt>
                                      <w:sdtPr>
                                        <w:rPr>
                                          <w:color w:val="FFFFFF" w:themeColor="background1"/>
                                          <w:sz w:val="28"/>
                                          <w:szCs w:val="28"/>
                                        </w:rPr>
                                        <w:alias w:val="Date"/>
                                        <w:tag w:val=""/>
                                        <w:id w:val="748164578"/>
                                        <w:placeholder>
                                          <w:docPart w:val="BC0EF5177FF442DFB7AF65F9F35F0F6C"/>
                                        </w:placeholder>
                                        <w:dataBinding w:prefixMappings="xmlns:ns0='http://schemas.microsoft.com/office/2006/coverPageProps' " w:xpath="/ns0:CoverPageProperties[1]/ns0:PublishDate[1]" w:storeItemID="{55AF091B-3C7A-41E3-B477-F2FDAA23CFDA}"/>
                                        <w:date w:fullDate="2024-02-22T00:00:00Z">
                                          <w:dateFormat w:val="M/d/yy"/>
                                          <w:lid w:val="en-US"/>
                                          <w:storeMappedDataAs w:val="dateTime"/>
                                          <w:calendar w:val="gregorian"/>
                                        </w:date>
                                      </w:sdtPr>
                                      <w:sdtContent>
                                        <w:p w14:paraId="0E16881D" w14:textId="75DFD449" w:rsidR="00E53873" w:rsidRDefault="005D715D">
                                          <w:pPr>
                                            <w:pStyle w:val="NoSpacing"/>
                                            <w:spacing w:after="240" w:line="288" w:lineRule="auto"/>
                                            <w:ind w:left="360" w:right="360"/>
                                            <w:rPr>
                                              <w:color w:val="FFFFFF" w:themeColor="background1"/>
                                              <w:sz w:val="28"/>
                                              <w:szCs w:val="28"/>
                                            </w:rPr>
                                          </w:pPr>
                                          <w:r>
                                            <w:rPr>
                                              <w:color w:val="FFFFFF" w:themeColor="background1"/>
                                              <w:sz w:val="28"/>
                                              <w:szCs w:val="28"/>
                                            </w:rPr>
                                            <w:t>2/22/24</w:t>
                                          </w:r>
                                        </w:p>
                                      </w:sdtContent>
                                    </w:sdt>
                                  </w:tc>
                                </w:tr>
                              </w:tbl>
                              <w:p w14:paraId="22280860" w14:textId="77777777" w:rsidR="00E53873" w:rsidRDefault="00E53873"/>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7992C053"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3120;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E53873" w14:paraId="1783B551" w14:textId="77777777">
                            <w:trPr>
                              <w:trHeight w:val="2376"/>
                            </w:trPr>
                            <w:tc>
                              <w:tcPr>
                                <w:tcW w:w="370" w:type="pct"/>
                                <w:shd w:val="clear" w:color="auto" w:fill="4472C4" w:themeFill="accent1"/>
                              </w:tcPr>
                              <w:p w14:paraId="5F5356A5" w14:textId="77777777" w:rsidR="00E53873" w:rsidRDefault="00E53873"/>
                            </w:tc>
                            <w:sdt>
                              <w:sdtPr>
                                <w:rPr>
                                  <w:rFonts w:asciiTheme="majorHAnsi" w:hAnsiTheme="majorHAnsi"/>
                                  <w:color w:val="FFFFFF" w:themeColor="background1"/>
                                  <w:sz w:val="96"/>
                                  <w:szCs w:val="96"/>
                                </w:rPr>
                                <w:alias w:val="Title"/>
                                <w:tag w:val=""/>
                                <w:id w:val="739824258"/>
                                <w:placeholder>
                                  <w:docPart w:val="8E7ECDD3DD5C4ECF8B51031F7EF1A933"/>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1B2FE57D" w14:textId="64122AED" w:rsidR="00E53873" w:rsidRDefault="005D715D">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Hypervisors and Virtual Networks</w:t>
                                    </w:r>
                                  </w:p>
                                </w:tc>
                              </w:sdtContent>
                            </w:sdt>
                          </w:tr>
                          <w:tr w:rsidR="00E53873" w14:paraId="3C034D07" w14:textId="77777777">
                            <w:trPr>
                              <w:trHeight w:hRule="exact" w:val="648"/>
                            </w:trPr>
                            <w:tc>
                              <w:tcPr>
                                <w:tcW w:w="370" w:type="pct"/>
                                <w:shd w:val="clear" w:color="auto" w:fill="4472C4" w:themeFill="accent1"/>
                              </w:tcPr>
                              <w:p w14:paraId="32CFB427" w14:textId="77777777" w:rsidR="00E53873" w:rsidRDefault="00E53873"/>
                            </w:tc>
                            <w:tc>
                              <w:tcPr>
                                <w:tcW w:w="4630" w:type="pct"/>
                                <w:shd w:val="clear" w:color="auto" w:fill="404040" w:themeFill="text1" w:themeFillTint="BF"/>
                                <w:vAlign w:val="bottom"/>
                              </w:tcPr>
                              <w:p w14:paraId="653EF9D5" w14:textId="77777777" w:rsidR="00E53873" w:rsidRDefault="00E53873">
                                <w:pPr>
                                  <w:ind w:left="360" w:right="360"/>
                                  <w:rPr>
                                    <w:color w:val="FFFFFF" w:themeColor="background1"/>
                                    <w:sz w:val="28"/>
                                    <w:szCs w:val="28"/>
                                  </w:rPr>
                                </w:pPr>
                              </w:p>
                            </w:tc>
                          </w:tr>
                          <w:tr w:rsidR="00E53873" w14:paraId="1170743D" w14:textId="77777777">
                            <w:tc>
                              <w:tcPr>
                                <w:tcW w:w="370" w:type="pct"/>
                                <w:shd w:val="clear" w:color="auto" w:fill="4472C4" w:themeFill="accent1"/>
                              </w:tcPr>
                              <w:p w14:paraId="65AEC78E" w14:textId="77777777" w:rsidR="00E53873" w:rsidRDefault="00E53873"/>
                            </w:tc>
                            <w:tc>
                              <w:tcPr>
                                <w:tcW w:w="4630" w:type="pct"/>
                                <w:shd w:val="clear" w:color="auto" w:fill="404040" w:themeFill="text1" w:themeFillTint="BF"/>
                                <w:vAlign w:val="bottom"/>
                              </w:tcPr>
                              <w:p w14:paraId="7D2A6D65" w14:textId="4867248B" w:rsidR="00E53873" w:rsidRDefault="00E53873">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3693FB17E7DC454DB482119436FC5432"/>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28"/>
                                        <w:szCs w:val="28"/>
                                      </w:rPr>
                                      <w:t>Ethan Hopkins (2201011)</w:t>
                                    </w:r>
                                  </w:sdtContent>
                                </w:sdt>
                              </w:p>
                              <w:sdt>
                                <w:sdtPr>
                                  <w:rPr>
                                    <w:color w:val="FFFFFF" w:themeColor="background1"/>
                                    <w:sz w:val="28"/>
                                    <w:szCs w:val="28"/>
                                  </w:rPr>
                                  <w:alias w:val="Course title"/>
                                  <w:tag w:val=""/>
                                  <w:id w:val="-15923909"/>
                                  <w:placeholder>
                                    <w:docPart w:val="5691DE77CF9046C58377D9F705AB383F"/>
                                  </w:placeholder>
                                  <w:dataBinding w:prefixMappings="xmlns:ns0='http://purl.org/dc/elements/1.1/' xmlns:ns1='http://schemas.openxmlformats.org/package/2006/metadata/core-properties' " w:xpath="/ns1:coreProperties[1]/ns1:category[1]" w:storeItemID="{6C3C8BC8-F283-45AE-878A-BAB7291924A1}"/>
                                  <w:text/>
                                </w:sdtPr>
                                <w:sdtContent>
                                  <w:p w14:paraId="5FB3C196" w14:textId="0021753B" w:rsidR="00E53873" w:rsidRDefault="005D715D">
                                    <w:pPr>
                                      <w:pStyle w:val="NoSpacing"/>
                                      <w:spacing w:line="288" w:lineRule="auto"/>
                                      <w:ind w:left="360" w:right="360"/>
                                      <w:rPr>
                                        <w:color w:val="FFFFFF" w:themeColor="background1"/>
                                        <w:sz w:val="28"/>
                                        <w:szCs w:val="28"/>
                                      </w:rPr>
                                    </w:pPr>
                                    <w:r>
                                      <w:rPr>
                                        <w:color w:val="FFFFFF" w:themeColor="background1"/>
                                        <w:sz w:val="28"/>
                                        <w:szCs w:val="28"/>
                                      </w:rPr>
                                      <w:t>Network Operating Systems and Services</w:t>
                                    </w:r>
                                  </w:p>
                                </w:sdtContent>
                              </w:sdt>
                              <w:sdt>
                                <w:sdtPr>
                                  <w:rPr>
                                    <w:color w:val="FFFFFF" w:themeColor="background1"/>
                                    <w:sz w:val="28"/>
                                    <w:szCs w:val="28"/>
                                  </w:rPr>
                                  <w:alias w:val="Date"/>
                                  <w:tag w:val=""/>
                                  <w:id w:val="748164578"/>
                                  <w:placeholder>
                                    <w:docPart w:val="BC0EF5177FF442DFB7AF65F9F35F0F6C"/>
                                  </w:placeholder>
                                  <w:dataBinding w:prefixMappings="xmlns:ns0='http://schemas.microsoft.com/office/2006/coverPageProps' " w:xpath="/ns0:CoverPageProperties[1]/ns0:PublishDate[1]" w:storeItemID="{55AF091B-3C7A-41E3-B477-F2FDAA23CFDA}"/>
                                  <w:date w:fullDate="2024-02-22T00:00:00Z">
                                    <w:dateFormat w:val="M/d/yy"/>
                                    <w:lid w:val="en-US"/>
                                    <w:storeMappedDataAs w:val="dateTime"/>
                                    <w:calendar w:val="gregorian"/>
                                  </w:date>
                                </w:sdtPr>
                                <w:sdtContent>
                                  <w:p w14:paraId="0E16881D" w14:textId="75DFD449" w:rsidR="00E53873" w:rsidRDefault="005D715D">
                                    <w:pPr>
                                      <w:pStyle w:val="NoSpacing"/>
                                      <w:spacing w:after="240" w:line="288" w:lineRule="auto"/>
                                      <w:ind w:left="360" w:right="360"/>
                                      <w:rPr>
                                        <w:color w:val="FFFFFF" w:themeColor="background1"/>
                                        <w:sz w:val="28"/>
                                        <w:szCs w:val="28"/>
                                      </w:rPr>
                                    </w:pPr>
                                    <w:r>
                                      <w:rPr>
                                        <w:color w:val="FFFFFF" w:themeColor="background1"/>
                                        <w:sz w:val="28"/>
                                        <w:szCs w:val="28"/>
                                      </w:rPr>
                                      <w:t>2/22/24</w:t>
                                    </w:r>
                                  </w:p>
                                </w:sdtContent>
                              </w:sdt>
                            </w:tc>
                          </w:tr>
                        </w:tbl>
                        <w:p w14:paraId="22280860" w14:textId="77777777" w:rsidR="00E53873" w:rsidRDefault="00E53873"/>
                      </w:txbxContent>
                    </v:textbox>
                    <w10:wrap anchorx="page" anchory="page"/>
                  </v:shape>
                </w:pict>
              </mc:Fallback>
            </mc:AlternateContent>
          </w:r>
        </w:p>
        <w:p w14:paraId="00B1A770" w14:textId="7B426F48" w:rsidR="00E53873" w:rsidRDefault="00E53873">
          <w:r>
            <w:br w:type="page"/>
          </w:r>
        </w:p>
      </w:sdtContent>
    </w:sdt>
    <w:p w14:paraId="15F857C8" w14:textId="4194B5B7" w:rsidR="001D5041" w:rsidRDefault="001D5041" w:rsidP="001D5041">
      <w:pPr>
        <w:pStyle w:val="Heading1"/>
      </w:pPr>
      <w:bookmarkStart w:id="0" w:name="_Toc159533448"/>
      <w:r>
        <w:lastRenderedPageBreak/>
        <w:t>Table Of Contents</w:t>
      </w:r>
      <w:bookmarkEnd w:id="0"/>
    </w:p>
    <w:p w14:paraId="5C909670" w14:textId="0957D59D" w:rsidR="00B60AFE" w:rsidRDefault="00E53873">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9533448" w:history="1">
        <w:r w:rsidR="00B60AFE" w:rsidRPr="00B35158">
          <w:rPr>
            <w:rStyle w:val="Hyperlink"/>
            <w:noProof/>
          </w:rPr>
          <w:t>Table Of Contents</w:t>
        </w:r>
        <w:r w:rsidR="00B60AFE">
          <w:rPr>
            <w:noProof/>
            <w:webHidden/>
          </w:rPr>
          <w:tab/>
        </w:r>
        <w:r w:rsidR="00B60AFE">
          <w:rPr>
            <w:noProof/>
            <w:webHidden/>
          </w:rPr>
          <w:fldChar w:fldCharType="begin"/>
        </w:r>
        <w:r w:rsidR="00B60AFE">
          <w:rPr>
            <w:noProof/>
            <w:webHidden/>
          </w:rPr>
          <w:instrText xml:space="preserve"> PAGEREF _Toc159533448 \h </w:instrText>
        </w:r>
        <w:r w:rsidR="00B60AFE">
          <w:rPr>
            <w:noProof/>
            <w:webHidden/>
          </w:rPr>
        </w:r>
        <w:r w:rsidR="00B60AFE">
          <w:rPr>
            <w:noProof/>
            <w:webHidden/>
          </w:rPr>
          <w:fldChar w:fldCharType="separate"/>
        </w:r>
        <w:r w:rsidR="00B60AFE">
          <w:rPr>
            <w:noProof/>
            <w:webHidden/>
          </w:rPr>
          <w:t>1</w:t>
        </w:r>
        <w:r w:rsidR="00B60AFE">
          <w:rPr>
            <w:noProof/>
            <w:webHidden/>
          </w:rPr>
          <w:fldChar w:fldCharType="end"/>
        </w:r>
      </w:hyperlink>
    </w:p>
    <w:p w14:paraId="31E83129" w14:textId="0D2B887B" w:rsidR="00B60AFE" w:rsidRDefault="00B60AFE">
      <w:pPr>
        <w:pStyle w:val="TOC1"/>
        <w:tabs>
          <w:tab w:val="right" w:leader="dot" w:pos="9016"/>
        </w:tabs>
        <w:rPr>
          <w:rFonts w:eastAsiaTheme="minorEastAsia"/>
          <w:noProof/>
          <w:kern w:val="2"/>
          <w:lang w:eastAsia="en-GB"/>
          <w14:ligatures w14:val="standardContextual"/>
        </w:rPr>
      </w:pPr>
      <w:hyperlink w:anchor="_Toc159533449" w:history="1">
        <w:r w:rsidRPr="00B35158">
          <w:rPr>
            <w:rStyle w:val="Hyperlink"/>
            <w:noProof/>
          </w:rPr>
          <w:t>Hypervisors</w:t>
        </w:r>
        <w:r>
          <w:rPr>
            <w:noProof/>
            <w:webHidden/>
          </w:rPr>
          <w:tab/>
        </w:r>
        <w:r>
          <w:rPr>
            <w:noProof/>
            <w:webHidden/>
          </w:rPr>
          <w:fldChar w:fldCharType="begin"/>
        </w:r>
        <w:r>
          <w:rPr>
            <w:noProof/>
            <w:webHidden/>
          </w:rPr>
          <w:instrText xml:space="preserve"> PAGEREF _Toc159533449 \h </w:instrText>
        </w:r>
        <w:r>
          <w:rPr>
            <w:noProof/>
            <w:webHidden/>
          </w:rPr>
        </w:r>
        <w:r>
          <w:rPr>
            <w:noProof/>
            <w:webHidden/>
          </w:rPr>
          <w:fldChar w:fldCharType="separate"/>
        </w:r>
        <w:r>
          <w:rPr>
            <w:noProof/>
            <w:webHidden/>
          </w:rPr>
          <w:t>2</w:t>
        </w:r>
        <w:r>
          <w:rPr>
            <w:noProof/>
            <w:webHidden/>
          </w:rPr>
          <w:fldChar w:fldCharType="end"/>
        </w:r>
      </w:hyperlink>
    </w:p>
    <w:p w14:paraId="33B2D001" w14:textId="1F3FAB6C" w:rsidR="00B60AFE" w:rsidRDefault="00B60AFE">
      <w:pPr>
        <w:pStyle w:val="TOC2"/>
        <w:tabs>
          <w:tab w:val="right" w:leader="dot" w:pos="9016"/>
        </w:tabs>
        <w:rPr>
          <w:rFonts w:eastAsiaTheme="minorEastAsia"/>
          <w:noProof/>
          <w:kern w:val="2"/>
          <w:lang w:eastAsia="en-GB"/>
          <w14:ligatures w14:val="standardContextual"/>
        </w:rPr>
      </w:pPr>
      <w:hyperlink w:anchor="_Toc159533450" w:history="1">
        <w:r w:rsidRPr="00B35158">
          <w:rPr>
            <w:rStyle w:val="Hyperlink"/>
            <w:noProof/>
          </w:rPr>
          <w:t>Type 1 Hypervisors</w:t>
        </w:r>
        <w:r>
          <w:rPr>
            <w:noProof/>
            <w:webHidden/>
          </w:rPr>
          <w:tab/>
        </w:r>
        <w:r>
          <w:rPr>
            <w:noProof/>
            <w:webHidden/>
          </w:rPr>
          <w:fldChar w:fldCharType="begin"/>
        </w:r>
        <w:r>
          <w:rPr>
            <w:noProof/>
            <w:webHidden/>
          </w:rPr>
          <w:instrText xml:space="preserve"> PAGEREF _Toc159533450 \h </w:instrText>
        </w:r>
        <w:r>
          <w:rPr>
            <w:noProof/>
            <w:webHidden/>
          </w:rPr>
        </w:r>
        <w:r>
          <w:rPr>
            <w:noProof/>
            <w:webHidden/>
          </w:rPr>
          <w:fldChar w:fldCharType="separate"/>
        </w:r>
        <w:r>
          <w:rPr>
            <w:noProof/>
            <w:webHidden/>
          </w:rPr>
          <w:t>2</w:t>
        </w:r>
        <w:r>
          <w:rPr>
            <w:noProof/>
            <w:webHidden/>
          </w:rPr>
          <w:fldChar w:fldCharType="end"/>
        </w:r>
      </w:hyperlink>
    </w:p>
    <w:p w14:paraId="6DE29598" w14:textId="5F8B7273" w:rsidR="00B60AFE" w:rsidRDefault="00B60AFE">
      <w:pPr>
        <w:pStyle w:val="TOC2"/>
        <w:tabs>
          <w:tab w:val="right" w:leader="dot" w:pos="9016"/>
        </w:tabs>
        <w:rPr>
          <w:rFonts w:eastAsiaTheme="minorEastAsia"/>
          <w:noProof/>
          <w:kern w:val="2"/>
          <w:lang w:eastAsia="en-GB"/>
          <w14:ligatures w14:val="standardContextual"/>
        </w:rPr>
      </w:pPr>
      <w:hyperlink w:anchor="_Toc159533451" w:history="1">
        <w:r w:rsidRPr="00B35158">
          <w:rPr>
            <w:rStyle w:val="Hyperlink"/>
            <w:noProof/>
          </w:rPr>
          <w:t>Type 2 Hypervisors</w:t>
        </w:r>
        <w:r>
          <w:rPr>
            <w:noProof/>
            <w:webHidden/>
          </w:rPr>
          <w:tab/>
        </w:r>
        <w:r>
          <w:rPr>
            <w:noProof/>
            <w:webHidden/>
          </w:rPr>
          <w:fldChar w:fldCharType="begin"/>
        </w:r>
        <w:r>
          <w:rPr>
            <w:noProof/>
            <w:webHidden/>
          </w:rPr>
          <w:instrText xml:space="preserve"> PAGEREF _Toc159533451 \h </w:instrText>
        </w:r>
        <w:r>
          <w:rPr>
            <w:noProof/>
            <w:webHidden/>
          </w:rPr>
        </w:r>
        <w:r>
          <w:rPr>
            <w:noProof/>
            <w:webHidden/>
          </w:rPr>
          <w:fldChar w:fldCharType="separate"/>
        </w:r>
        <w:r>
          <w:rPr>
            <w:noProof/>
            <w:webHidden/>
          </w:rPr>
          <w:t>2</w:t>
        </w:r>
        <w:r>
          <w:rPr>
            <w:noProof/>
            <w:webHidden/>
          </w:rPr>
          <w:fldChar w:fldCharType="end"/>
        </w:r>
      </w:hyperlink>
    </w:p>
    <w:p w14:paraId="2891E341" w14:textId="26C76F3E" w:rsidR="00B60AFE" w:rsidRDefault="00B60AFE">
      <w:pPr>
        <w:pStyle w:val="TOC1"/>
        <w:tabs>
          <w:tab w:val="right" w:leader="dot" w:pos="9016"/>
        </w:tabs>
        <w:rPr>
          <w:rFonts w:eastAsiaTheme="minorEastAsia"/>
          <w:noProof/>
          <w:kern w:val="2"/>
          <w:lang w:eastAsia="en-GB"/>
          <w14:ligatures w14:val="standardContextual"/>
        </w:rPr>
      </w:pPr>
      <w:hyperlink w:anchor="_Toc159533452" w:history="1">
        <w:r w:rsidRPr="00B35158">
          <w:rPr>
            <w:rStyle w:val="Hyperlink"/>
            <w:noProof/>
          </w:rPr>
          <w:t>IP Addressing and How It Works</w:t>
        </w:r>
        <w:r>
          <w:rPr>
            <w:noProof/>
            <w:webHidden/>
          </w:rPr>
          <w:tab/>
        </w:r>
        <w:r>
          <w:rPr>
            <w:noProof/>
            <w:webHidden/>
          </w:rPr>
          <w:fldChar w:fldCharType="begin"/>
        </w:r>
        <w:r>
          <w:rPr>
            <w:noProof/>
            <w:webHidden/>
          </w:rPr>
          <w:instrText xml:space="preserve"> PAGEREF _Toc159533452 \h </w:instrText>
        </w:r>
        <w:r>
          <w:rPr>
            <w:noProof/>
            <w:webHidden/>
          </w:rPr>
        </w:r>
        <w:r>
          <w:rPr>
            <w:noProof/>
            <w:webHidden/>
          </w:rPr>
          <w:fldChar w:fldCharType="separate"/>
        </w:r>
        <w:r>
          <w:rPr>
            <w:noProof/>
            <w:webHidden/>
          </w:rPr>
          <w:t>4</w:t>
        </w:r>
        <w:r>
          <w:rPr>
            <w:noProof/>
            <w:webHidden/>
          </w:rPr>
          <w:fldChar w:fldCharType="end"/>
        </w:r>
      </w:hyperlink>
    </w:p>
    <w:p w14:paraId="7FC7F1FA" w14:textId="4433694B" w:rsidR="00B60AFE" w:rsidRDefault="00B60AFE">
      <w:pPr>
        <w:pStyle w:val="TOC3"/>
        <w:tabs>
          <w:tab w:val="right" w:leader="dot" w:pos="9016"/>
        </w:tabs>
        <w:rPr>
          <w:rFonts w:eastAsiaTheme="minorEastAsia"/>
          <w:noProof/>
          <w:kern w:val="2"/>
          <w:lang w:eastAsia="en-GB"/>
          <w14:ligatures w14:val="standardContextual"/>
        </w:rPr>
      </w:pPr>
      <w:hyperlink w:anchor="_Toc159533453" w:history="1">
        <w:r w:rsidRPr="00B35158">
          <w:rPr>
            <w:rStyle w:val="Hyperlink"/>
            <w:noProof/>
          </w:rPr>
          <w:t>IPv4 Addressing:</w:t>
        </w:r>
        <w:r>
          <w:rPr>
            <w:noProof/>
            <w:webHidden/>
          </w:rPr>
          <w:tab/>
        </w:r>
        <w:r>
          <w:rPr>
            <w:noProof/>
            <w:webHidden/>
          </w:rPr>
          <w:fldChar w:fldCharType="begin"/>
        </w:r>
        <w:r>
          <w:rPr>
            <w:noProof/>
            <w:webHidden/>
          </w:rPr>
          <w:instrText xml:space="preserve"> PAGEREF _Toc159533453 \h </w:instrText>
        </w:r>
        <w:r>
          <w:rPr>
            <w:noProof/>
            <w:webHidden/>
          </w:rPr>
        </w:r>
        <w:r>
          <w:rPr>
            <w:noProof/>
            <w:webHidden/>
          </w:rPr>
          <w:fldChar w:fldCharType="separate"/>
        </w:r>
        <w:r>
          <w:rPr>
            <w:noProof/>
            <w:webHidden/>
          </w:rPr>
          <w:t>5</w:t>
        </w:r>
        <w:r>
          <w:rPr>
            <w:noProof/>
            <w:webHidden/>
          </w:rPr>
          <w:fldChar w:fldCharType="end"/>
        </w:r>
      </w:hyperlink>
    </w:p>
    <w:p w14:paraId="349AFAF5" w14:textId="00F3D421" w:rsidR="00B60AFE" w:rsidRDefault="00B60AFE">
      <w:pPr>
        <w:pStyle w:val="TOC3"/>
        <w:tabs>
          <w:tab w:val="right" w:leader="dot" w:pos="9016"/>
        </w:tabs>
        <w:rPr>
          <w:rFonts w:eastAsiaTheme="minorEastAsia"/>
          <w:noProof/>
          <w:kern w:val="2"/>
          <w:lang w:eastAsia="en-GB"/>
          <w14:ligatures w14:val="standardContextual"/>
        </w:rPr>
      </w:pPr>
      <w:hyperlink w:anchor="_Toc159533454" w:history="1">
        <w:r w:rsidRPr="00B35158">
          <w:rPr>
            <w:rStyle w:val="Hyperlink"/>
            <w:noProof/>
          </w:rPr>
          <w:t>IPv6 Addressing:</w:t>
        </w:r>
        <w:r>
          <w:rPr>
            <w:noProof/>
            <w:webHidden/>
          </w:rPr>
          <w:tab/>
        </w:r>
        <w:r>
          <w:rPr>
            <w:noProof/>
            <w:webHidden/>
          </w:rPr>
          <w:fldChar w:fldCharType="begin"/>
        </w:r>
        <w:r>
          <w:rPr>
            <w:noProof/>
            <w:webHidden/>
          </w:rPr>
          <w:instrText xml:space="preserve"> PAGEREF _Toc159533454 \h </w:instrText>
        </w:r>
        <w:r>
          <w:rPr>
            <w:noProof/>
            <w:webHidden/>
          </w:rPr>
        </w:r>
        <w:r>
          <w:rPr>
            <w:noProof/>
            <w:webHidden/>
          </w:rPr>
          <w:fldChar w:fldCharType="separate"/>
        </w:r>
        <w:r>
          <w:rPr>
            <w:noProof/>
            <w:webHidden/>
          </w:rPr>
          <w:t>5</w:t>
        </w:r>
        <w:r>
          <w:rPr>
            <w:noProof/>
            <w:webHidden/>
          </w:rPr>
          <w:fldChar w:fldCharType="end"/>
        </w:r>
      </w:hyperlink>
    </w:p>
    <w:p w14:paraId="389A5BA7" w14:textId="0D9C40AF" w:rsidR="00B60AFE" w:rsidRDefault="00B60AFE">
      <w:pPr>
        <w:pStyle w:val="TOC3"/>
        <w:tabs>
          <w:tab w:val="right" w:leader="dot" w:pos="9016"/>
        </w:tabs>
        <w:rPr>
          <w:rFonts w:eastAsiaTheme="minorEastAsia"/>
          <w:noProof/>
          <w:kern w:val="2"/>
          <w:lang w:eastAsia="en-GB"/>
          <w14:ligatures w14:val="standardContextual"/>
        </w:rPr>
      </w:pPr>
      <w:hyperlink w:anchor="_Toc159533455" w:history="1">
        <w:r w:rsidRPr="00B35158">
          <w:rPr>
            <w:rStyle w:val="Hyperlink"/>
            <w:noProof/>
          </w:rPr>
          <w:t>Subnetting</w:t>
        </w:r>
        <w:r>
          <w:rPr>
            <w:noProof/>
            <w:webHidden/>
          </w:rPr>
          <w:tab/>
        </w:r>
        <w:r>
          <w:rPr>
            <w:noProof/>
            <w:webHidden/>
          </w:rPr>
          <w:fldChar w:fldCharType="begin"/>
        </w:r>
        <w:r>
          <w:rPr>
            <w:noProof/>
            <w:webHidden/>
          </w:rPr>
          <w:instrText xml:space="preserve"> PAGEREF _Toc159533455 \h </w:instrText>
        </w:r>
        <w:r>
          <w:rPr>
            <w:noProof/>
            <w:webHidden/>
          </w:rPr>
        </w:r>
        <w:r>
          <w:rPr>
            <w:noProof/>
            <w:webHidden/>
          </w:rPr>
          <w:fldChar w:fldCharType="separate"/>
        </w:r>
        <w:r>
          <w:rPr>
            <w:noProof/>
            <w:webHidden/>
          </w:rPr>
          <w:t>5</w:t>
        </w:r>
        <w:r>
          <w:rPr>
            <w:noProof/>
            <w:webHidden/>
          </w:rPr>
          <w:fldChar w:fldCharType="end"/>
        </w:r>
      </w:hyperlink>
    </w:p>
    <w:p w14:paraId="14BAD68F" w14:textId="517F66DB" w:rsidR="00B60AFE" w:rsidRDefault="00B60AFE">
      <w:pPr>
        <w:pStyle w:val="TOC2"/>
        <w:tabs>
          <w:tab w:val="right" w:leader="dot" w:pos="9016"/>
        </w:tabs>
        <w:rPr>
          <w:rFonts w:eastAsiaTheme="minorEastAsia"/>
          <w:noProof/>
          <w:kern w:val="2"/>
          <w:lang w:eastAsia="en-GB"/>
          <w14:ligatures w14:val="standardContextual"/>
        </w:rPr>
      </w:pPr>
      <w:hyperlink w:anchor="_Toc159533456" w:history="1">
        <w:r w:rsidRPr="00B35158">
          <w:rPr>
            <w:rStyle w:val="Hyperlink"/>
            <w:noProof/>
          </w:rPr>
          <w:t>Mac addresses</w:t>
        </w:r>
        <w:r>
          <w:rPr>
            <w:noProof/>
            <w:webHidden/>
          </w:rPr>
          <w:tab/>
        </w:r>
        <w:r>
          <w:rPr>
            <w:noProof/>
            <w:webHidden/>
          </w:rPr>
          <w:fldChar w:fldCharType="begin"/>
        </w:r>
        <w:r>
          <w:rPr>
            <w:noProof/>
            <w:webHidden/>
          </w:rPr>
          <w:instrText xml:space="preserve"> PAGEREF _Toc159533456 \h </w:instrText>
        </w:r>
        <w:r>
          <w:rPr>
            <w:noProof/>
            <w:webHidden/>
          </w:rPr>
        </w:r>
        <w:r>
          <w:rPr>
            <w:noProof/>
            <w:webHidden/>
          </w:rPr>
          <w:fldChar w:fldCharType="separate"/>
        </w:r>
        <w:r>
          <w:rPr>
            <w:noProof/>
            <w:webHidden/>
          </w:rPr>
          <w:t>6</w:t>
        </w:r>
        <w:r>
          <w:rPr>
            <w:noProof/>
            <w:webHidden/>
          </w:rPr>
          <w:fldChar w:fldCharType="end"/>
        </w:r>
      </w:hyperlink>
    </w:p>
    <w:p w14:paraId="5EC5EAF6" w14:textId="683E47D3" w:rsidR="00B60AFE" w:rsidRDefault="00B60AFE">
      <w:pPr>
        <w:pStyle w:val="TOC1"/>
        <w:tabs>
          <w:tab w:val="right" w:leader="dot" w:pos="9016"/>
        </w:tabs>
        <w:rPr>
          <w:rFonts w:eastAsiaTheme="minorEastAsia"/>
          <w:noProof/>
          <w:kern w:val="2"/>
          <w:lang w:eastAsia="en-GB"/>
          <w14:ligatures w14:val="standardContextual"/>
        </w:rPr>
      </w:pPr>
      <w:hyperlink w:anchor="_Toc159533457" w:history="1">
        <w:r w:rsidRPr="00B35158">
          <w:rPr>
            <w:rStyle w:val="Hyperlink"/>
            <w:noProof/>
          </w:rPr>
          <w:t>Testing the network</w:t>
        </w:r>
        <w:r>
          <w:rPr>
            <w:noProof/>
            <w:webHidden/>
          </w:rPr>
          <w:tab/>
        </w:r>
        <w:r>
          <w:rPr>
            <w:noProof/>
            <w:webHidden/>
          </w:rPr>
          <w:fldChar w:fldCharType="begin"/>
        </w:r>
        <w:r>
          <w:rPr>
            <w:noProof/>
            <w:webHidden/>
          </w:rPr>
          <w:instrText xml:space="preserve"> PAGEREF _Toc159533457 \h </w:instrText>
        </w:r>
        <w:r>
          <w:rPr>
            <w:noProof/>
            <w:webHidden/>
          </w:rPr>
        </w:r>
        <w:r>
          <w:rPr>
            <w:noProof/>
            <w:webHidden/>
          </w:rPr>
          <w:fldChar w:fldCharType="separate"/>
        </w:r>
        <w:r>
          <w:rPr>
            <w:noProof/>
            <w:webHidden/>
          </w:rPr>
          <w:t>7</w:t>
        </w:r>
        <w:r>
          <w:rPr>
            <w:noProof/>
            <w:webHidden/>
          </w:rPr>
          <w:fldChar w:fldCharType="end"/>
        </w:r>
      </w:hyperlink>
    </w:p>
    <w:p w14:paraId="69D3D65A" w14:textId="039FF714" w:rsidR="00B60AFE" w:rsidRDefault="00B60AFE">
      <w:pPr>
        <w:pStyle w:val="TOC2"/>
        <w:tabs>
          <w:tab w:val="right" w:leader="dot" w:pos="9016"/>
        </w:tabs>
        <w:rPr>
          <w:rFonts w:eastAsiaTheme="minorEastAsia"/>
          <w:noProof/>
          <w:kern w:val="2"/>
          <w:lang w:eastAsia="en-GB"/>
          <w14:ligatures w14:val="standardContextual"/>
        </w:rPr>
      </w:pPr>
      <w:hyperlink w:anchor="_Toc159533458" w:history="1">
        <w:r w:rsidRPr="00B35158">
          <w:rPr>
            <w:rStyle w:val="Hyperlink"/>
            <w:noProof/>
            <w:shd w:val="clear" w:color="auto" w:fill="FFFFFF"/>
          </w:rPr>
          <w:t>Troubleshooting</w:t>
        </w:r>
        <w:r>
          <w:rPr>
            <w:noProof/>
            <w:webHidden/>
          </w:rPr>
          <w:tab/>
        </w:r>
        <w:r>
          <w:rPr>
            <w:noProof/>
            <w:webHidden/>
          </w:rPr>
          <w:fldChar w:fldCharType="begin"/>
        </w:r>
        <w:r>
          <w:rPr>
            <w:noProof/>
            <w:webHidden/>
          </w:rPr>
          <w:instrText xml:space="preserve"> PAGEREF _Toc159533458 \h </w:instrText>
        </w:r>
        <w:r>
          <w:rPr>
            <w:noProof/>
            <w:webHidden/>
          </w:rPr>
        </w:r>
        <w:r>
          <w:rPr>
            <w:noProof/>
            <w:webHidden/>
          </w:rPr>
          <w:fldChar w:fldCharType="separate"/>
        </w:r>
        <w:r>
          <w:rPr>
            <w:noProof/>
            <w:webHidden/>
          </w:rPr>
          <w:t>8</w:t>
        </w:r>
        <w:r>
          <w:rPr>
            <w:noProof/>
            <w:webHidden/>
          </w:rPr>
          <w:fldChar w:fldCharType="end"/>
        </w:r>
      </w:hyperlink>
    </w:p>
    <w:p w14:paraId="7ED3259D" w14:textId="0F56F742" w:rsidR="00B60AFE" w:rsidRDefault="00B60AFE">
      <w:pPr>
        <w:pStyle w:val="TOC1"/>
        <w:tabs>
          <w:tab w:val="right" w:leader="dot" w:pos="9016"/>
        </w:tabs>
        <w:rPr>
          <w:rFonts w:eastAsiaTheme="minorEastAsia"/>
          <w:noProof/>
          <w:kern w:val="2"/>
          <w:lang w:eastAsia="en-GB"/>
          <w14:ligatures w14:val="standardContextual"/>
        </w:rPr>
      </w:pPr>
      <w:hyperlink w:anchor="_Toc159533459" w:history="1">
        <w:r w:rsidRPr="00B35158">
          <w:rPr>
            <w:rStyle w:val="Hyperlink"/>
            <w:noProof/>
          </w:rPr>
          <w:t>Bibliography</w:t>
        </w:r>
        <w:r>
          <w:rPr>
            <w:noProof/>
            <w:webHidden/>
          </w:rPr>
          <w:tab/>
        </w:r>
        <w:r>
          <w:rPr>
            <w:noProof/>
            <w:webHidden/>
          </w:rPr>
          <w:fldChar w:fldCharType="begin"/>
        </w:r>
        <w:r>
          <w:rPr>
            <w:noProof/>
            <w:webHidden/>
          </w:rPr>
          <w:instrText xml:space="preserve"> PAGEREF _Toc159533459 \h </w:instrText>
        </w:r>
        <w:r>
          <w:rPr>
            <w:noProof/>
            <w:webHidden/>
          </w:rPr>
        </w:r>
        <w:r>
          <w:rPr>
            <w:noProof/>
            <w:webHidden/>
          </w:rPr>
          <w:fldChar w:fldCharType="separate"/>
        </w:r>
        <w:r>
          <w:rPr>
            <w:noProof/>
            <w:webHidden/>
          </w:rPr>
          <w:t>10</w:t>
        </w:r>
        <w:r>
          <w:rPr>
            <w:noProof/>
            <w:webHidden/>
          </w:rPr>
          <w:fldChar w:fldCharType="end"/>
        </w:r>
      </w:hyperlink>
    </w:p>
    <w:p w14:paraId="527DF52B" w14:textId="0556FFF6" w:rsidR="00E53873" w:rsidRDefault="00E53873">
      <w:r>
        <w:fldChar w:fldCharType="end"/>
      </w:r>
    </w:p>
    <w:p w14:paraId="2453ECC6" w14:textId="77777777" w:rsidR="00E53873" w:rsidRDefault="00E53873"/>
    <w:p w14:paraId="5A977F86" w14:textId="77777777" w:rsidR="001D5041" w:rsidRDefault="001D5041"/>
    <w:p w14:paraId="35EAE044" w14:textId="77777777" w:rsidR="00E53873" w:rsidRDefault="00E53873"/>
    <w:p w14:paraId="37483064" w14:textId="77777777" w:rsidR="00E53873" w:rsidRDefault="00E53873"/>
    <w:p w14:paraId="15997942" w14:textId="77777777" w:rsidR="00E53873" w:rsidRDefault="00E53873"/>
    <w:p w14:paraId="589D63C9" w14:textId="77777777" w:rsidR="00E53873" w:rsidRDefault="00E53873"/>
    <w:p w14:paraId="7D40BCB8" w14:textId="77777777" w:rsidR="00E53873" w:rsidRDefault="00E53873"/>
    <w:p w14:paraId="65CA7AB1" w14:textId="77777777" w:rsidR="00E53873" w:rsidRDefault="00E53873"/>
    <w:p w14:paraId="42D650C5" w14:textId="77777777" w:rsidR="00E53873" w:rsidRDefault="00E53873"/>
    <w:p w14:paraId="50FE2BCF" w14:textId="77777777" w:rsidR="00E53873" w:rsidRDefault="00E53873"/>
    <w:p w14:paraId="51C2BC25" w14:textId="77777777" w:rsidR="00E53873" w:rsidRDefault="00E53873"/>
    <w:p w14:paraId="68EE4C60" w14:textId="77777777" w:rsidR="00E53873" w:rsidRDefault="00E53873"/>
    <w:p w14:paraId="0635DE9E" w14:textId="77777777" w:rsidR="00E53873" w:rsidRDefault="00E53873"/>
    <w:p w14:paraId="275A7414" w14:textId="77777777" w:rsidR="00E53873" w:rsidRDefault="00E53873"/>
    <w:p w14:paraId="03448B66" w14:textId="77777777" w:rsidR="00E53873" w:rsidRDefault="00E53873"/>
    <w:p w14:paraId="7C8B5D6C" w14:textId="77777777" w:rsidR="00E53873" w:rsidRDefault="00E53873"/>
    <w:p w14:paraId="020F2541" w14:textId="77777777" w:rsidR="001B4490" w:rsidRDefault="001B4490"/>
    <w:p w14:paraId="1FFEEC8E" w14:textId="6D5C80D2" w:rsidR="001B4490" w:rsidRPr="00761E39" w:rsidRDefault="001B4490" w:rsidP="00761E39">
      <w:pPr>
        <w:pStyle w:val="Heading1"/>
      </w:pPr>
      <w:bookmarkStart w:id="1" w:name="_Toc159533449"/>
      <w:r w:rsidRPr="00761E39">
        <w:lastRenderedPageBreak/>
        <w:t>Hypervisors</w:t>
      </w:r>
      <w:bookmarkEnd w:id="1"/>
    </w:p>
    <w:p w14:paraId="3AB69CDA" w14:textId="3D992F51" w:rsidR="001B4490" w:rsidRDefault="001B4490">
      <w:r>
        <w:t>Hypervisors are Virtual Machine Monitors (VMMs) and are used to set up virtual machines, meaning that you can set up multiple machines all on one physical machine</w:t>
      </w:r>
      <w:r w:rsidR="003525CE">
        <w:t>, allowing you to have multiple machines running simultaneously with the ability to do things such as saving the state of a VM to a file and sending or transferring it to another machine. This also means that the state can be coped from one device and be used on another which is a huge benefit for those running multiple servers for the same purpose.</w:t>
      </w:r>
      <w:sdt>
        <w:sdtPr>
          <w:id w:val="30771972"/>
          <w:citation/>
        </w:sdtPr>
        <w:sdtContent>
          <w:r w:rsidR="00AA18B7">
            <w:fldChar w:fldCharType="begin"/>
          </w:r>
          <w:r w:rsidR="00AA18B7">
            <w:instrText xml:space="preserve"> CITATION Zun21 \l 2057 </w:instrText>
          </w:r>
          <w:r w:rsidR="00AA18B7">
            <w:fldChar w:fldCharType="separate"/>
          </w:r>
          <w:r w:rsidR="00AA18B7">
            <w:rPr>
              <w:noProof/>
            </w:rPr>
            <w:t xml:space="preserve"> </w:t>
          </w:r>
          <w:r w:rsidR="00AA18B7" w:rsidRPr="00AA18B7">
            <w:rPr>
              <w:noProof/>
            </w:rPr>
            <w:t>[1]</w:t>
          </w:r>
          <w:r w:rsidR="00AA18B7">
            <w:fldChar w:fldCharType="end"/>
          </w:r>
        </w:sdtContent>
      </w:sdt>
    </w:p>
    <w:p w14:paraId="1D6AA28E" w14:textId="1E7F0807" w:rsidR="00570560" w:rsidRDefault="00570560" w:rsidP="00761E39">
      <w:pPr>
        <w:pStyle w:val="Heading2"/>
      </w:pPr>
      <w:bookmarkStart w:id="2" w:name="_Toc159533450"/>
      <w:r>
        <w:t>Type 1 Hypervisors</w:t>
      </w:r>
      <w:bookmarkEnd w:id="2"/>
    </w:p>
    <w:p w14:paraId="34BC5088" w14:textId="206B1A8A" w:rsidR="00C525DD" w:rsidRDefault="003525CE">
      <w:r>
        <w:t xml:space="preserve">There are 2 types of hypervisors in total. The first </w:t>
      </w:r>
      <w:r w:rsidR="008401FC">
        <w:t>type</w:t>
      </w:r>
      <w:r>
        <w:t xml:space="preserve"> is the </w:t>
      </w:r>
      <w:r w:rsidR="00E41CA7">
        <w:t>type 1</w:t>
      </w:r>
      <w:r>
        <w:t xml:space="preserve"> hypervisor, also known as the “Bare-metal </w:t>
      </w:r>
      <w:r w:rsidR="00052B38">
        <w:t xml:space="preserve">Hypervisor” </w:t>
      </w:r>
      <w:sdt>
        <w:sdtPr>
          <w:id w:val="-1314562799"/>
          <w:citation/>
        </w:sdtPr>
        <w:sdtContent>
          <w:r w:rsidR="006C66BA">
            <w:fldChar w:fldCharType="begin"/>
          </w:r>
          <w:r w:rsidR="006C66BA">
            <w:instrText xml:space="preserve"> CITATION Zun21 \l 2057 </w:instrText>
          </w:r>
          <w:r w:rsidR="006C66BA">
            <w:fldChar w:fldCharType="separate"/>
          </w:r>
          <w:r w:rsidR="006C66BA" w:rsidRPr="006C66BA">
            <w:rPr>
              <w:noProof/>
            </w:rPr>
            <w:t>[1]</w:t>
          </w:r>
          <w:r w:rsidR="006C66BA">
            <w:fldChar w:fldCharType="end"/>
          </w:r>
        </w:sdtContent>
      </w:sdt>
      <w:r>
        <w:t>.</w:t>
      </w:r>
      <w:r w:rsidR="00E41CA7">
        <w:t xml:space="preserve"> An example of a type 1 hypervisor would be Microsoft Hyper-V, where t</w:t>
      </w:r>
      <w:r w:rsidR="008401FC">
        <w:t>he</w:t>
      </w:r>
      <w:r w:rsidR="00E41CA7">
        <w:t xml:space="preserve"> architecture is implemented directly into the Windows Server operating systems. This hypervisor operates on to the hardware directly</w:t>
      </w:r>
      <w:r w:rsidR="00765F22">
        <w:t xml:space="preserve">, using the physical hardware such as the systems CPU, RAM/Memory, </w:t>
      </w:r>
      <w:r w:rsidR="00052B38">
        <w:t>GPU,</w:t>
      </w:r>
      <w:r w:rsidR="00765F22">
        <w:t xml:space="preserve"> and storage</w:t>
      </w:r>
      <w:r w:rsidR="00C525DD">
        <w:t xml:space="preserve"> to create virtual components </w:t>
      </w:r>
      <w:sdt>
        <w:sdtPr>
          <w:id w:val="1045332658"/>
          <w:citation/>
        </w:sdtPr>
        <w:sdtContent>
          <w:r w:rsidR="006C66BA">
            <w:fldChar w:fldCharType="begin"/>
          </w:r>
          <w:r w:rsidR="006C66BA">
            <w:instrText xml:space="preserve"> CITATION Zun21 \l 2057 </w:instrText>
          </w:r>
          <w:r w:rsidR="006C66BA">
            <w:fldChar w:fldCharType="separate"/>
          </w:r>
          <w:r w:rsidR="006C66BA" w:rsidRPr="006C66BA">
            <w:rPr>
              <w:noProof/>
            </w:rPr>
            <w:t>[1]</w:t>
          </w:r>
          <w:r w:rsidR="006C66BA">
            <w:fldChar w:fldCharType="end"/>
          </w:r>
        </w:sdtContent>
      </w:sdt>
      <w:r w:rsidR="00765F22">
        <w:t>.</w:t>
      </w:r>
      <w:r w:rsidR="00857D12">
        <w:t xml:space="preserve"> </w:t>
      </w:r>
    </w:p>
    <w:p w14:paraId="795090F9" w14:textId="623C2F01" w:rsidR="00D7109B" w:rsidRDefault="00857D12">
      <w:r>
        <w:t xml:space="preserve">Some of the features of a type 1 hypervisor would be the high performance of the VMs that can be achieved on higher end devices, this is because of the direct access they have to the hardware that is hosting </w:t>
      </w:r>
      <w:r w:rsidR="00C525DD">
        <w:t>them</w:t>
      </w:r>
      <w:r w:rsidR="003F0BDF">
        <w:t xml:space="preserve">. This means that the speed of your VM is directly relative to the speed of your physical components </w:t>
      </w:r>
      <w:sdt>
        <w:sdtPr>
          <w:id w:val="-1428262252"/>
          <w:citation/>
        </w:sdtPr>
        <w:sdtContent>
          <w:r w:rsidR="00AA18B7">
            <w:fldChar w:fldCharType="begin"/>
          </w:r>
          <w:r w:rsidR="00AA18B7">
            <w:instrText xml:space="preserve"> CITATION Ari23 \l 2057 </w:instrText>
          </w:r>
          <w:r w:rsidR="00AA18B7">
            <w:fldChar w:fldCharType="separate"/>
          </w:r>
          <w:r w:rsidR="00AA18B7" w:rsidRPr="00AA18B7">
            <w:rPr>
              <w:noProof/>
            </w:rPr>
            <w:t>[2]</w:t>
          </w:r>
          <w:r w:rsidR="00AA18B7">
            <w:fldChar w:fldCharType="end"/>
          </w:r>
        </w:sdtContent>
      </w:sdt>
      <w:r w:rsidR="003F0BDF">
        <w:t xml:space="preserve">. Another useful feature of a type 1 hypervisor would be </w:t>
      </w:r>
      <w:r w:rsidR="000456C9">
        <w:t>resource isolation, which is where all VM’s running on a single device are completely isolated from each other and thus providing enhanced security and stability as these VM’s cannot interfere with each other.</w:t>
      </w:r>
      <w:r w:rsidR="00D7109B">
        <w:t xml:space="preserve"> A lot of type 1 hypervisors support live migration allowing for VM migration with very little downtime, this can be good for businesses that rely on VMs to operate as it means less time and money will be lost as there is less down time in general.</w:t>
      </w:r>
      <w:sdt>
        <w:sdtPr>
          <w:id w:val="1058285578"/>
          <w:citation/>
        </w:sdtPr>
        <w:sdtContent>
          <w:r w:rsidR="00AA18B7">
            <w:fldChar w:fldCharType="begin"/>
          </w:r>
          <w:r w:rsidR="00AA18B7">
            <w:instrText xml:space="preserve"> CITATION AWS24 \l 2057 </w:instrText>
          </w:r>
          <w:r w:rsidR="00AA18B7">
            <w:fldChar w:fldCharType="separate"/>
          </w:r>
          <w:r w:rsidR="00AA18B7">
            <w:rPr>
              <w:noProof/>
            </w:rPr>
            <w:t xml:space="preserve"> </w:t>
          </w:r>
          <w:r w:rsidR="00AA18B7" w:rsidRPr="00AA18B7">
            <w:rPr>
              <w:noProof/>
            </w:rPr>
            <w:t>[3]</w:t>
          </w:r>
          <w:r w:rsidR="00AA18B7">
            <w:fldChar w:fldCharType="end"/>
          </w:r>
        </w:sdtContent>
      </w:sdt>
    </w:p>
    <w:p w14:paraId="53AFE588" w14:textId="71F36BF3" w:rsidR="00D7109B" w:rsidRDefault="00D7109B">
      <w:r>
        <w:t xml:space="preserve">Type 1 hypervisors are also very scalable, supporting large numbers of virtual machines across </w:t>
      </w:r>
      <w:r w:rsidR="00052B38">
        <w:t xml:space="preserve">only a few physical hosts, that being if you have the hardware to support said VMs. This makes it a great option for small businesses that may need to expand in the near future, or schools who take on a variable number of students each year </w:t>
      </w:r>
      <w:sdt>
        <w:sdtPr>
          <w:id w:val="1457903425"/>
          <w:citation/>
        </w:sdtPr>
        <w:sdtContent>
          <w:r w:rsidR="00AA18B7">
            <w:fldChar w:fldCharType="begin"/>
          </w:r>
          <w:r w:rsidR="00AA18B7">
            <w:instrText xml:space="preserve"> CITATION AWS24 \l 2057 </w:instrText>
          </w:r>
          <w:r w:rsidR="00AA18B7">
            <w:fldChar w:fldCharType="separate"/>
          </w:r>
          <w:r w:rsidR="00AA18B7" w:rsidRPr="00AA18B7">
            <w:rPr>
              <w:noProof/>
            </w:rPr>
            <w:t>[3]</w:t>
          </w:r>
          <w:r w:rsidR="00AA18B7">
            <w:fldChar w:fldCharType="end"/>
          </w:r>
        </w:sdtContent>
      </w:sdt>
      <w:r w:rsidR="00052B38">
        <w:t>.</w:t>
      </w:r>
      <w:r w:rsidR="00AE2EF4">
        <w:t xml:space="preserve"> They often also come installed with management tools for monitoring and managing VMs, allowing businesses to use them to help prevent employees from accidentally or purposefully leaking data or accessing things they should not be.</w:t>
      </w:r>
      <w:sdt>
        <w:sdtPr>
          <w:id w:val="-1654134587"/>
          <w:citation/>
        </w:sdtPr>
        <w:sdtContent>
          <w:r w:rsidR="00AA18B7">
            <w:fldChar w:fldCharType="begin"/>
          </w:r>
          <w:r w:rsidR="00AA18B7">
            <w:instrText xml:space="preserve"> CITATION Ari23 \l 2057 </w:instrText>
          </w:r>
          <w:r w:rsidR="00AA18B7">
            <w:fldChar w:fldCharType="separate"/>
          </w:r>
          <w:r w:rsidR="00AA18B7">
            <w:rPr>
              <w:noProof/>
            </w:rPr>
            <w:t xml:space="preserve"> </w:t>
          </w:r>
          <w:r w:rsidR="00AA18B7" w:rsidRPr="00AA18B7">
            <w:rPr>
              <w:noProof/>
            </w:rPr>
            <w:t>[2]</w:t>
          </w:r>
          <w:r w:rsidR="00AA18B7">
            <w:fldChar w:fldCharType="end"/>
          </w:r>
        </w:sdtContent>
      </w:sdt>
    </w:p>
    <w:p w14:paraId="6A205125" w14:textId="77777777" w:rsidR="00C0114D" w:rsidRDefault="00C0114D"/>
    <w:p w14:paraId="4CE4E3D1" w14:textId="2B9BBC65" w:rsidR="00C0114D" w:rsidRDefault="00C0114D" w:rsidP="00761E39">
      <w:pPr>
        <w:pStyle w:val="Heading2"/>
      </w:pPr>
      <w:bookmarkStart w:id="3" w:name="_Toc159533451"/>
      <w:r>
        <w:t>Type 2 Hypervisors</w:t>
      </w:r>
      <w:bookmarkEnd w:id="3"/>
    </w:p>
    <w:p w14:paraId="10D8AA0B" w14:textId="3B3B6241" w:rsidR="00C0114D" w:rsidRDefault="00C0114D">
      <w:r>
        <w:t>Type 2 hypervisors are the second type of hypervisors that are commonly used. These hypervisors use “Host Operating Systems” where the host OS is leveraged for managing the hardware resources and providing the services.</w:t>
      </w:r>
      <w:sdt>
        <w:sdtPr>
          <w:id w:val="1522282181"/>
          <w:citation/>
        </w:sdtPr>
        <w:sdtContent>
          <w:r w:rsidR="00946AE4">
            <w:fldChar w:fldCharType="begin"/>
          </w:r>
          <w:r w:rsidR="00946AE4">
            <w:instrText xml:space="preserve"> CITATION Zun21 \l 2057 </w:instrText>
          </w:r>
          <w:r w:rsidR="00946AE4">
            <w:fldChar w:fldCharType="separate"/>
          </w:r>
          <w:r w:rsidR="00946AE4">
            <w:rPr>
              <w:noProof/>
            </w:rPr>
            <w:t xml:space="preserve"> </w:t>
          </w:r>
          <w:r w:rsidR="00946AE4" w:rsidRPr="00946AE4">
            <w:rPr>
              <w:noProof/>
            </w:rPr>
            <w:t>[1]</w:t>
          </w:r>
          <w:r w:rsidR="00946AE4">
            <w:fldChar w:fldCharType="end"/>
          </w:r>
        </w:sdtContent>
      </w:sdt>
      <w:r w:rsidR="00946AE4">
        <w:t xml:space="preserve"> </w:t>
      </w:r>
      <w:r>
        <w:t>The hypervisor runs as an application within the host operating system and interacts with the host OS kernel, performing virtualization tasks and managing VMs.</w:t>
      </w:r>
      <w:r w:rsidR="00AC64E2">
        <w:t xml:space="preserve"> </w:t>
      </w:r>
      <w:r>
        <w:t>Each VM running on a type 2 hypervisor acts as a separate application on the host device</w:t>
      </w:r>
      <w:r w:rsidR="00AC64E2">
        <w:t xml:space="preserve"> and operate on virtual hardware that is provided by the hypervisor application.</w:t>
      </w:r>
      <w:r w:rsidR="00946AE4">
        <w:t xml:space="preserve"> </w:t>
      </w:r>
      <w:sdt>
        <w:sdtPr>
          <w:id w:val="-907534005"/>
          <w:citation/>
        </w:sdtPr>
        <w:sdtContent>
          <w:r w:rsidR="00946AE4">
            <w:fldChar w:fldCharType="begin"/>
          </w:r>
          <w:r w:rsidR="00946AE4">
            <w:instrText xml:space="preserve"> CITATION Zun21 \l 2057 </w:instrText>
          </w:r>
          <w:r w:rsidR="00946AE4">
            <w:fldChar w:fldCharType="separate"/>
          </w:r>
          <w:r w:rsidR="00946AE4" w:rsidRPr="00946AE4">
            <w:rPr>
              <w:noProof/>
            </w:rPr>
            <w:t>[1]</w:t>
          </w:r>
          <w:r w:rsidR="00946AE4">
            <w:fldChar w:fldCharType="end"/>
          </w:r>
        </w:sdtContent>
      </w:sdt>
    </w:p>
    <w:p w14:paraId="14586528" w14:textId="48C21AA8" w:rsidR="002F16F9" w:rsidRDefault="002F16F9">
      <w:r>
        <w:t>There are some very important features of type 2 hypervisors that make it useful in certain situations over type 1 hypervisors such as the ease of installation, as they run on top of an existing operating system and run as a simple application, this also means that they are very flexible and versatile when it comes to resource allocation as different VMs running on the same machine can run using different amounts of RAM, CPU cores, Storage, etc</w:t>
      </w:r>
      <w:sdt>
        <w:sdtPr>
          <w:id w:val="1558049674"/>
          <w:citation/>
        </w:sdtPr>
        <w:sdtContent>
          <w:r w:rsidR="00946AE4">
            <w:fldChar w:fldCharType="begin"/>
          </w:r>
          <w:r w:rsidR="00946AE4">
            <w:instrText xml:space="preserve"> CITATION Jor22 \l 2057 </w:instrText>
          </w:r>
          <w:r w:rsidR="00946AE4">
            <w:fldChar w:fldCharType="separate"/>
          </w:r>
          <w:r w:rsidR="00946AE4">
            <w:rPr>
              <w:noProof/>
            </w:rPr>
            <w:t xml:space="preserve"> </w:t>
          </w:r>
          <w:r w:rsidR="00946AE4" w:rsidRPr="00946AE4">
            <w:rPr>
              <w:noProof/>
            </w:rPr>
            <w:t>[4]</w:t>
          </w:r>
          <w:r w:rsidR="00946AE4">
            <w:fldChar w:fldCharType="end"/>
          </w:r>
        </w:sdtContent>
      </w:sdt>
      <w:r w:rsidR="00946AE4">
        <w:t>.</w:t>
      </w:r>
      <w:r>
        <w:t xml:space="preserve"> Leaving more resources elsewhere to be used on another machine that may require more power to operate.</w:t>
      </w:r>
      <w:r w:rsidR="00786A2E">
        <w:t xml:space="preserve"> Another feature would be the desktop integration, s</w:t>
      </w:r>
      <w:r>
        <w:t xml:space="preserve">ince the VM runs on top of a host OS, things such as clip board, drag and </w:t>
      </w:r>
      <w:r>
        <w:lastRenderedPageBreak/>
        <w:t>drop and copy and paste can be used seamlessly between the host OS, and the VMs</w:t>
      </w:r>
      <w:r w:rsidR="00786A2E">
        <w:t xml:space="preserve"> or from one VM to another.</w:t>
      </w:r>
      <w:r w:rsidR="00946AE4">
        <w:t xml:space="preserve"> </w:t>
      </w:r>
      <w:sdt>
        <w:sdtPr>
          <w:id w:val="-2136400355"/>
          <w:citation/>
        </w:sdtPr>
        <w:sdtContent>
          <w:r w:rsidR="00946AE4">
            <w:fldChar w:fldCharType="begin"/>
          </w:r>
          <w:r w:rsidR="00946AE4">
            <w:instrText xml:space="preserve"> CITATION AWS24 \l 2057 </w:instrText>
          </w:r>
          <w:r w:rsidR="00946AE4">
            <w:fldChar w:fldCharType="separate"/>
          </w:r>
          <w:r w:rsidR="00946AE4" w:rsidRPr="00946AE4">
            <w:rPr>
              <w:noProof/>
            </w:rPr>
            <w:t>[3]</w:t>
          </w:r>
          <w:r w:rsidR="00946AE4">
            <w:fldChar w:fldCharType="end"/>
          </w:r>
        </w:sdtContent>
      </w:sdt>
    </w:p>
    <w:p w14:paraId="3B7C4C4B" w14:textId="0EAC243B" w:rsidR="00786A2E" w:rsidRDefault="00786A2E">
      <w:r>
        <w:t>Here is a small table comparing the 2 types of hypervisors.</w:t>
      </w:r>
    </w:p>
    <w:tbl>
      <w:tblPr>
        <w:tblStyle w:val="TableGrid"/>
        <w:tblW w:w="0" w:type="auto"/>
        <w:tblLook w:val="04A0" w:firstRow="1" w:lastRow="0" w:firstColumn="1" w:lastColumn="0" w:noHBand="0" w:noVBand="1"/>
      </w:tblPr>
      <w:tblGrid>
        <w:gridCol w:w="3005"/>
        <w:gridCol w:w="3005"/>
        <w:gridCol w:w="3006"/>
      </w:tblGrid>
      <w:tr w:rsidR="00786A2E" w14:paraId="03AA0E60" w14:textId="77777777" w:rsidTr="00786A2E">
        <w:tc>
          <w:tcPr>
            <w:tcW w:w="3005" w:type="dxa"/>
          </w:tcPr>
          <w:p w14:paraId="5761D2A8" w14:textId="11A69842" w:rsidR="00786A2E" w:rsidRDefault="00786A2E">
            <w:r>
              <w:t>Features</w:t>
            </w:r>
          </w:p>
        </w:tc>
        <w:tc>
          <w:tcPr>
            <w:tcW w:w="3005" w:type="dxa"/>
          </w:tcPr>
          <w:p w14:paraId="5EDB5404" w14:textId="13F7901B" w:rsidR="00786A2E" w:rsidRDefault="00786A2E">
            <w:r>
              <w:t>Type 1 Hypervisors</w:t>
            </w:r>
          </w:p>
        </w:tc>
        <w:tc>
          <w:tcPr>
            <w:tcW w:w="3006" w:type="dxa"/>
          </w:tcPr>
          <w:p w14:paraId="1F330741" w14:textId="040A7A99" w:rsidR="00786A2E" w:rsidRDefault="00786A2E">
            <w:r>
              <w:t>Type 2 Hypervisors</w:t>
            </w:r>
          </w:p>
        </w:tc>
      </w:tr>
      <w:tr w:rsidR="00786A2E" w14:paraId="0A35A484" w14:textId="77777777" w:rsidTr="00786A2E">
        <w:tc>
          <w:tcPr>
            <w:tcW w:w="3005" w:type="dxa"/>
          </w:tcPr>
          <w:p w14:paraId="2DF63079" w14:textId="16B57D4B" w:rsidR="00786A2E" w:rsidRDefault="00786A2E">
            <w:r>
              <w:t>Architecture</w:t>
            </w:r>
          </w:p>
        </w:tc>
        <w:tc>
          <w:tcPr>
            <w:tcW w:w="3005" w:type="dxa"/>
          </w:tcPr>
          <w:p w14:paraId="58AE6341" w14:textId="309D1F6C" w:rsidR="00786A2E" w:rsidRDefault="00786A2E">
            <w:r>
              <w:t>Installed directly onto the hardware (Bare-Metal)</w:t>
            </w:r>
            <w:r w:rsidR="0070206E">
              <w:t>.</w:t>
            </w:r>
          </w:p>
        </w:tc>
        <w:tc>
          <w:tcPr>
            <w:tcW w:w="3006" w:type="dxa"/>
          </w:tcPr>
          <w:p w14:paraId="35229186" w14:textId="0C41F996" w:rsidR="00786A2E" w:rsidRDefault="00786A2E">
            <w:r>
              <w:t>Installed on top of a host OS</w:t>
            </w:r>
            <w:r w:rsidR="0070206E">
              <w:t>.</w:t>
            </w:r>
          </w:p>
        </w:tc>
      </w:tr>
      <w:tr w:rsidR="00786A2E" w14:paraId="4E2FBD8F" w14:textId="77777777" w:rsidTr="00786A2E">
        <w:tc>
          <w:tcPr>
            <w:tcW w:w="3005" w:type="dxa"/>
          </w:tcPr>
          <w:p w14:paraId="46F4FF78" w14:textId="6B57B788" w:rsidR="00786A2E" w:rsidRDefault="00786A2E">
            <w:r>
              <w:t>Direct Hardware Access?</w:t>
            </w:r>
          </w:p>
        </w:tc>
        <w:tc>
          <w:tcPr>
            <w:tcW w:w="3005" w:type="dxa"/>
          </w:tcPr>
          <w:p w14:paraId="3FF97C2E" w14:textId="63709F1D" w:rsidR="00786A2E" w:rsidRDefault="00786A2E">
            <w:r>
              <w:t>Yes</w:t>
            </w:r>
          </w:p>
        </w:tc>
        <w:tc>
          <w:tcPr>
            <w:tcW w:w="3006" w:type="dxa"/>
          </w:tcPr>
          <w:p w14:paraId="611DC587" w14:textId="5E5C0BEA" w:rsidR="00786A2E" w:rsidRDefault="00786A2E">
            <w:r>
              <w:t>No</w:t>
            </w:r>
            <w:r w:rsidR="0070206E">
              <w:t>.</w:t>
            </w:r>
          </w:p>
        </w:tc>
      </w:tr>
      <w:tr w:rsidR="00786A2E" w14:paraId="2CC282CF" w14:textId="77777777" w:rsidTr="00786A2E">
        <w:tc>
          <w:tcPr>
            <w:tcW w:w="3005" w:type="dxa"/>
          </w:tcPr>
          <w:p w14:paraId="1887F7E9" w14:textId="08E465BC" w:rsidR="00786A2E" w:rsidRDefault="00786A2E">
            <w:r>
              <w:t>Control Domain</w:t>
            </w:r>
          </w:p>
        </w:tc>
        <w:tc>
          <w:tcPr>
            <w:tcW w:w="3005" w:type="dxa"/>
          </w:tcPr>
          <w:p w14:paraId="333E5AC5" w14:textId="16CB335A" w:rsidR="00786A2E" w:rsidRDefault="00786A2E">
            <w:r>
              <w:t>Sometimes has a control domain for management</w:t>
            </w:r>
            <w:r w:rsidR="0070206E">
              <w:t>.</w:t>
            </w:r>
          </w:p>
        </w:tc>
        <w:tc>
          <w:tcPr>
            <w:tcW w:w="3006" w:type="dxa"/>
          </w:tcPr>
          <w:p w14:paraId="7A2D0916" w14:textId="5C1D229A" w:rsidR="00786A2E" w:rsidRDefault="00786A2E">
            <w:r>
              <w:t>N/A</w:t>
            </w:r>
          </w:p>
        </w:tc>
      </w:tr>
      <w:tr w:rsidR="00786A2E" w14:paraId="6D82BFDF" w14:textId="77777777" w:rsidTr="00786A2E">
        <w:tc>
          <w:tcPr>
            <w:tcW w:w="3005" w:type="dxa"/>
          </w:tcPr>
          <w:p w14:paraId="3D2115BE" w14:textId="280F0FA4" w:rsidR="00786A2E" w:rsidRDefault="00786A2E">
            <w:r>
              <w:t>Guest VMs</w:t>
            </w:r>
          </w:p>
        </w:tc>
        <w:tc>
          <w:tcPr>
            <w:tcW w:w="3005" w:type="dxa"/>
          </w:tcPr>
          <w:p w14:paraId="394BEBFF" w14:textId="0C7DB141" w:rsidR="00786A2E" w:rsidRDefault="00786A2E">
            <w:r>
              <w:t>Run directly on top of the hypervisor layer</w:t>
            </w:r>
            <w:r w:rsidR="0070206E">
              <w:t>.</w:t>
            </w:r>
          </w:p>
        </w:tc>
        <w:tc>
          <w:tcPr>
            <w:tcW w:w="3006" w:type="dxa"/>
          </w:tcPr>
          <w:p w14:paraId="30A9648A" w14:textId="45FB8CF9" w:rsidR="00786A2E" w:rsidRDefault="00786A2E">
            <w:r>
              <w:t>Run within the host OS</w:t>
            </w:r>
            <w:r w:rsidR="0070206E">
              <w:t>.</w:t>
            </w:r>
          </w:p>
        </w:tc>
      </w:tr>
      <w:tr w:rsidR="00786A2E" w14:paraId="3AF60280" w14:textId="77777777" w:rsidTr="00786A2E">
        <w:tc>
          <w:tcPr>
            <w:tcW w:w="3005" w:type="dxa"/>
          </w:tcPr>
          <w:p w14:paraId="4C07C1A0" w14:textId="7DCF09D3" w:rsidR="00786A2E" w:rsidRDefault="00786A2E">
            <w:r>
              <w:t>Performance</w:t>
            </w:r>
          </w:p>
        </w:tc>
        <w:tc>
          <w:tcPr>
            <w:tcW w:w="3005" w:type="dxa"/>
          </w:tcPr>
          <w:p w14:paraId="609BFB74" w14:textId="4D05CEDF" w:rsidR="00786A2E" w:rsidRDefault="00786A2E">
            <w:r>
              <w:t>High performance due to its direct access to the hardware</w:t>
            </w:r>
            <w:r w:rsidR="00B25586">
              <w:t xml:space="preserve">. However, performance is directly </w:t>
            </w:r>
            <w:r w:rsidR="00FE1596">
              <w:t>affected</w:t>
            </w:r>
            <w:r w:rsidR="00B25586">
              <w:t xml:space="preserve"> by the power of the hardware used</w:t>
            </w:r>
            <w:r w:rsidR="0070206E">
              <w:t>.</w:t>
            </w:r>
          </w:p>
        </w:tc>
        <w:tc>
          <w:tcPr>
            <w:tcW w:w="3006" w:type="dxa"/>
          </w:tcPr>
          <w:p w14:paraId="5B0A734C" w14:textId="641CF54E" w:rsidR="00786A2E" w:rsidRDefault="00B25586">
            <w:r>
              <w:t>Lower performance compared to type 1, however is also directly affected by the power of the hardware used</w:t>
            </w:r>
            <w:r w:rsidR="0070206E">
              <w:t>.</w:t>
            </w:r>
          </w:p>
        </w:tc>
      </w:tr>
      <w:tr w:rsidR="00786A2E" w14:paraId="228255FE" w14:textId="77777777" w:rsidTr="00786A2E">
        <w:tc>
          <w:tcPr>
            <w:tcW w:w="3005" w:type="dxa"/>
          </w:tcPr>
          <w:p w14:paraId="0ACAC4D1" w14:textId="418F38F0" w:rsidR="00786A2E" w:rsidRDefault="00B25586">
            <w:r>
              <w:t>Resource Isolation</w:t>
            </w:r>
          </w:p>
        </w:tc>
        <w:tc>
          <w:tcPr>
            <w:tcW w:w="3005" w:type="dxa"/>
          </w:tcPr>
          <w:p w14:paraId="1FED3103" w14:textId="72DE2D0E" w:rsidR="00786A2E" w:rsidRDefault="00B25586">
            <w:r>
              <w:t>Strong isolation between VMs</w:t>
            </w:r>
            <w:r w:rsidR="0070206E">
              <w:t>.</w:t>
            </w:r>
          </w:p>
        </w:tc>
        <w:tc>
          <w:tcPr>
            <w:tcW w:w="3006" w:type="dxa"/>
          </w:tcPr>
          <w:p w14:paraId="697E0492" w14:textId="1DF98D96" w:rsidR="00786A2E" w:rsidRDefault="00FE1596">
            <w:r w:rsidRPr="00FE1596">
              <w:t>Isolation provided by the host OS.</w:t>
            </w:r>
          </w:p>
        </w:tc>
      </w:tr>
      <w:tr w:rsidR="00786A2E" w14:paraId="161321E1" w14:textId="77777777" w:rsidTr="00786A2E">
        <w:tc>
          <w:tcPr>
            <w:tcW w:w="3005" w:type="dxa"/>
          </w:tcPr>
          <w:p w14:paraId="7D29BBE6" w14:textId="60C772AD" w:rsidR="00786A2E" w:rsidRDefault="00FE1596">
            <w:r>
              <w:t>Live Migration</w:t>
            </w:r>
          </w:p>
        </w:tc>
        <w:tc>
          <w:tcPr>
            <w:tcW w:w="3005" w:type="dxa"/>
          </w:tcPr>
          <w:p w14:paraId="451A6376" w14:textId="02E4C07C" w:rsidR="00786A2E" w:rsidRDefault="00FE1596">
            <w:r w:rsidRPr="00FE1596">
              <w:t>Supported in many implementations.</w:t>
            </w:r>
          </w:p>
        </w:tc>
        <w:tc>
          <w:tcPr>
            <w:tcW w:w="3006" w:type="dxa"/>
          </w:tcPr>
          <w:p w14:paraId="206677EA" w14:textId="77E39470" w:rsidR="00786A2E" w:rsidRDefault="00FE1596">
            <w:r w:rsidRPr="00FE1596">
              <w:t>Limited support or not available.</w:t>
            </w:r>
          </w:p>
        </w:tc>
      </w:tr>
      <w:tr w:rsidR="00786A2E" w14:paraId="7A83ED5F" w14:textId="77777777" w:rsidTr="00786A2E">
        <w:tc>
          <w:tcPr>
            <w:tcW w:w="3005" w:type="dxa"/>
          </w:tcPr>
          <w:p w14:paraId="77076E5B" w14:textId="63EF41BB" w:rsidR="00786A2E" w:rsidRDefault="00FE1596">
            <w:r>
              <w:t>Scalability</w:t>
            </w:r>
          </w:p>
        </w:tc>
        <w:tc>
          <w:tcPr>
            <w:tcW w:w="3005" w:type="dxa"/>
          </w:tcPr>
          <w:p w14:paraId="73218D0B" w14:textId="06C7ADB0" w:rsidR="00786A2E" w:rsidRDefault="00FE1596">
            <w:r w:rsidRPr="00FE1596">
              <w:t>Can scale to support large numbers of VMs.</w:t>
            </w:r>
          </w:p>
        </w:tc>
        <w:tc>
          <w:tcPr>
            <w:tcW w:w="3006" w:type="dxa"/>
          </w:tcPr>
          <w:p w14:paraId="692CE617" w14:textId="10A04E41" w:rsidR="00786A2E" w:rsidRDefault="00FE1596">
            <w:r w:rsidRPr="00FE1596">
              <w:t>Generally, less scalable than Type 1.</w:t>
            </w:r>
          </w:p>
        </w:tc>
      </w:tr>
      <w:tr w:rsidR="00786A2E" w14:paraId="3F67C1EA" w14:textId="77777777" w:rsidTr="00786A2E">
        <w:tc>
          <w:tcPr>
            <w:tcW w:w="3005" w:type="dxa"/>
          </w:tcPr>
          <w:p w14:paraId="323660BB" w14:textId="050CECF6" w:rsidR="00786A2E" w:rsidRDefault="00FE1596">
            <w:r>
              <w:t>Management Tools</w:t>
            </w:r>
          </w:p>
        </w:tc>
        <w:tc>
          <w:tcPr>
            <w:tcW w:w="3005" w:type="dxa"/>
          </w:tcPr>
          <w:p w14:paraId="6B29AC4A" w14:textId="2B11A12D" w:rsidR="00786A2E" w:rsidRDefault="00FE1596">
            <w:r w:rsidRPr="00FE1596">
              <w:t>Includes management interfaces and tools.</w:t>
            </w:r>
          </w:p>
        </w:tc>
        <w:tc>
          <w:tcPr>
            <w:tcW w:w="3006" w:type="dxa"/>
          </w:tcPr>
          <w:p w14:paraId="38C3823A" w14:textId="69CBC4DD" w:rsidR="00786A2E" w:rsidRDefault="00FE1596" w:rsidP="00FE1596">
            <w:r w:rsidRPr="00FE1596">
              <w:t>Limited management tools compared to Type 1.</w:t>
            </w:r>
          </w:p>
        </w:tc>
      </w:tr>
      <w:tr w:rsidR="00786A2E" w14:paraId="04C4292A" w14:textId="77777777" w:rsidTr="00786A2E">
        <w:tc>
          <w:tcPr>
            <w:tcW w:w="3005" w:type="dxa"/>
          </w:tcPr>
          <w:p w14:paraId="0A86F57E" w14:textId="72578157" w:rsidR="00786A2E" w:rsidRDefault="00FE1596">
            <w:r>
              <w:t>Security Enhancements</w:t>
            </w:r>
          </w:p>
        </w:tc>
        <w:tc>
          <w:tcPr>
            <w:tcW w:w="3005" w:type="dxa"/>
          </w:tcPr>
          <w:p w14:paraId="7684A130" w14:textId="545DC784" w:rsidR="00786A2E" w:rsidRDefault="00FE1596">
            <w:r w:rsidRPr="00FE1596">
              <w:t>Often includes security features like secure boot and encryption.</w:t>
            </w:r>
          </w:p>
        </w:tc>
        <w:tc>
          <w:tcPr>
            <w:tcW w:w="3006" w:type="dxa"/>
          </w:tcPr>
          <w:p w14:paraId="5928940A" w14:textId="5F6905CB" w:rsidR="00786A2E" w:rsidRDefault="00FE1596">
            <w:r w:rsidRPr="00FE1596">
              <w:t>Relies on host OS security mechanisms.</w:t>
            </w:r>
          </w:p>
        </w:tc>
      </w:tr>
      <w:tr w:rsidR="00786A2E" w14:paraId="39F22AEB" w14:textId="77777777" w:rsidTr="00786A2E">
        <w:tc>
          <w:tcPr>
            <w:tcW w:w="3005" w:type="dxa"/>
          </w:tcPr>
          <w:p w14:paraId="746BE873" w14:textId="76AD262B" w:rsidR="00786A2E" w:rsidRDefault="00FE1596">
            <w:r>
              <w:t>Use Cases</w:t>
            </w:r>
          </w:p>
        </w:tc>
        <w:tc>
          <w:tcPr>
            <w:tcW w:w="3005" w:type="dxa"/>
          </w:tcPr>
          <w:p w14:paraId="6AC18CD2" w14:textId="30EC546F" w:rsidR="00786A2E" w:rsidRDefault="00FE1596">
            <w:r w:rsidRPr="00FE1596">
              <w:t>Data centre virtualization, cloud computing.</w:t>
            </w:r>
          </w:p>
        </w:tc>
        <w:tc>
          <w:tcPr>
            <w:tcW w:w="3006" w:type="dxa"/>
          </w:tcPr>
          <w:p w14:paraId="1E4436AC" w14:textId="5181300B" w:rsidR="00786A2E" w:rsidRDefault="00FE1596">
            <w:r w:rsidRPr="00FE1596">
              <w:t>Desktop virtualization, testing, development</w:t>
            </w:r>
            <w:r w:rsidR="0070206E">
              <w:t>, small virtual networks.</w:t>
            </w:r>
          </w:p>
        </w:tc>
      </w:tr>
    </w:tbl>
    <w:p w14:paraId="1B9A2990" w14:textId="703CAA46" w:rsidR="00786A2E" w:rsidRDefault="00946AE4">
      <w:sdt>
        <w:sdtPr>
          <w:id w:val="-1948372430"/>
          <w:citation/>
        </w:sdtPr>
        <w:sdtContent>
          <w:r>
            <w:fldChar w:fldCharType="begin"/>
          </w:r>
          <w:r>
            <w:instrText xml:space="preserve"> CITATION Ole23 \l 2057 </w:instrText>
          </w:r>
          <w:r>
            <w:fldChar w:fldCharType="separate"/>
          </w:r>
          <w:r w:rsidRPr="00946AE4">
            <w:rPr>
              <w:noProof/>
            </w:rPr>
            <w:t>[4]</w:t>
          </w:r>
          <w:r>
            <w:fldChar w:fldCharType="end"/>
          </w:r>
        </w:sdtContent>
      </w:sdt>
    </w:p>
    <w:p w14:paraId="2F242FC7" w14:textId="6E390492" w:rsidR="00570560" w:rsidRDefault="00B45146">
      <w:r>
        <w:t>After researching hypervisors and creating a table comparing the</w:t>
      </w:r>
      <w:r w:rsidR="00306449">
        <w:t>m both</w:t>
      </w:r>
      <w:r>
        <w:t>, I have decided to use a type 2 hypervisor</w:t>
      </w:r>
      <w:r w:rsidR="0070206E">
        <w:t xml:space="preserve"> for my network</w:t>
      </w:r>
      <w:r>
        <w:t xml:space="preserve"> due to the fact that </w:t>
      </w:r>
      <w:r w:rsidR="0070206E">
        <w:t xml:space="preserve">I am creating a small network consisting of 2 PCs and 2 servers, </w:t>
      </w:r>
      <w:r w:rsidR="00306449">
        <w:t xml:space="preserve">making it a simple network that does not require tools such as management tools or high security protocols. </w:t>
      </w:r>
      <w:r w:rsidR="0070206E">
        <w:t xml:space="preserve">the type 2 hypervisor is easy to install onto </w:t>
      </w:r>
      <w:r w:rsidR="00306449">
        <w:t>devices and simple to use which is perfect for a small network like the topology shows.</w:t>
      </w:r>
      <w:r w:rsidR="00946AE4">
        <w:t xml:space="preserve"> </w:t>
      </w:r>
    </w:p>
    <w:p w14:paraId="016BD877" w14:textId="77777777" w:rsidR="00761E39" w:rsidRDefault="00761E39"/>
    <w:p w14:paraId="4EF66311" w14:textId="77777777" w:rsidR="00761E39" w:rsidRDefault="00761E39"/>
    <w:p w14:paraId="633457AE" w14:textId="77777777" w:rsidR="00761E39" w:rsidRDefault="00761E39"/>
    <w:p w14:paraId="011D1743" w14:textId="77777777" w:rsidR="00B60AFE" w:rsidRDefault="00B60AFE"/>
    <w:p w14:paraId="52831BCD" w14:textId="77777777" w:rsidR="00B60AFE" w:rsidRDefault="00B60AFE"/>
    <w:p w14:paraId="454815A7" w14:textId="77777777" w:rsidR="00B60AFE" w:rsidRDefault="00B60AFE"/>
    <w:p w14:paraId="32395C8B" w14:textId="20F02983" w:rsidR="00306449" w:rsidRDefault="00761E39" w:rsidP="00946AE4">
      <w:pPr>
        <w:pStyle w:val="Heading1"/>
      </w:pPr>
      <w:bookmarkStart w:id="4" w:name="_Toc159533452"/>
      <w:r w:rsidRPr="00761E39">
        <w:lastRenderedPageBreak/>
        <w:t>IP Addressing and How It Works</w:t>
      </w:r>
      <w:bookmarkEnd w:id="4"/>
    </w:p>
    <w:p w14:paraId="3011CE94" w14:textId="0E19B781" w:rsidR="001A6A4C" w:rsidRDefault="0051337E">
      <w:r w:rsidRPr="0051337E">
        <w:t xml:space="preserve">Since the digital age of communication, the Internet has evolved to become the very infrastructure that enables data to be exchanged between computers anywhere in the world. At the </w:t>
      </w:r>
      <w:r w:rsidRPr="0051337E">
        <w:t>centre</w:t>
      </w:r>
      <w:r w:rsidRPr="0051337E">
        <w:t xml:space="preserve"> of this interchange is the IP addressing function, which is as crucial as the route selection of data packets across the networks. This report examines IP addressing and how it contributes to a </w:t>
      </w:r>
      <w:r w:rsidR="007E2389" w:rsidRPr="0051337E">
        <w:t>network</w:t>
      </w:r>
      <w:r w:rsidR="007E2389">
        <w:t>’s</w:t>
      </w:r>
      <w:r w:rsidRPr="0051337E">
        <w:t xml:space="preserve"> communication</w:t>
      </w:r>
      <w:r>
        <w:t>,</w:t>
      </w:r>
      <w:r w:rsidRPr="0051337E">
        <w:t xml:space="preserve"> function and efficiency, the structure and format of IPv4 and IPv6 addressing, the representation of addresses in binary and decimal, IP subnetting concepts, and the efficient use of IP addresses.</w:t>
      </w:r>
      <w:r w:rsidR="00DA64C3">
        <w:t xml:space="preserve"> </w:t>
      </w:r>
      <w:sdt>
        <w:sdtPr>
          <w:id w:val="720259676"/>
          <w:citation/>
        </w:sdtPr>
        <w:sdtContent>
          <w:r w:rsidR="00DA64C3">
            <w:fldChar w:fldCharType="begin"/>
          </w:r>
          <w:r w:rsidR="00DA64C3">
            <w:instrText xml:space="preserve"> CITATION Hua23 \l 2057 </w:instrText>
          </w:r>
          <w:r w:rsidR="00DA64C3">
            <w:fldChar w:fldCharType="separate"/>
          </w:r>
          <w:r w:rsidR="00DA64C3" w:rsidRPr="00DA64C3">
            <w:rPr>
              <w:noProof/>
            </w:rPr>
            <w:t>[6]</w:t>
          </w:r>
          <w:r w:rsidR="00DA64C3">
            <w:fldChar w:fldCharType="end"/>
          </w:r>
        </w:sdtContent>
      </w:sdt>
    </w:p>
    <w:p w14:paraId="788BE2F6" w14:textId="77777777" w:rsidR="00F85FEF" w:rsidRDefault="0051337E">
      <w:r w:rsidRPr="0051337E">
        <w:t xml:space="preserve">The transmission of data between computers on the Internet is a </w:t>
      </w:r>
      <w:r w:rsidR="00DA64C3">
        <w:t>multiple step, complex</w:t>
      </w:r>
      <w:r w:rsidRPr="0051337E">
        <w:t xml:space="preserve"> process which is based on the </w:t>
      </w:r>
      <w:r w:rsidR="00DA64C3">
        <w:t>connection</w:t>
      </w:r>
      <w:r w:rsidRPr="0051337E">
        <w:t xml:space="preserve"> of network devices, among which routers and switches are the most prominent ones. This procedure starts when a user starts the data carriage process, which is always a case of transfer of data from one computer to another through the Internet. The data being conveyed through is chopped up into smaller goods, and we call them packets. Data packets are considered as the principal units for conveying data within network communication</w:t>
      </w:r>
      <w:r w:rsidR="00D8536D">
        <w:t xml:space="preserve"> </w:t>
      </w:r>
      <w:sdt>
        <w:sdtPr>
          <w:id w:val="596603481"/>
          <w:citation/>
        </w:sdtPr>
        <w:sdtContent>
          <w:r w:rsidR="00D8536D">
            <w:fldChar w:fldCharType="begin"/>
          </w:r>
          <w:r w:rsidR="00D8536D">
            <w:instrText xml:space="preserve"> CITATION Hua23 \l 2057 </w:instrText>
          </w:r>
          <w:r w:rsidR="00D8536D">
            <w:fldChar w:fldCharType="separate"/>
          </w:r>
          <w:r w:rsidR="00D8536D" w:rsidRPr="00D8536D">
            <w:rPr>
              <w:noProof/>
            </w:rPr>
            <w:t>[6]</w:t>
          </w:r>
          <w:r w:rsidR="00D8536D">
            <w:fldChar w:fldCharType="end"/>
          </w:r>
        </w:sdtContent>
      </w:sdt>
      <w:r w:rsidRPr="0051337E">
        <w:t xml:space="preserve">. Each packet comprises of a DATA segment that contains part of the original data contained in the payload and additional information including source and destination IP addresses. </w:t>
      </w:r>
    </w:p>
    <w:p w14:paraId="1F320CA3" w14:textId="41731F7D" w:rsidR="00781FEE" w:rsidRDefault="0051337E">
      <w:r w:rsidRPr="0051337E">
        <w:t>During data transmission the packets are transported by the network devices from one point of the network to another, each device performing the routing functions, which eventually deliver the packets to their destination. The routers have a pivotal role in this function.</w:t>
      </w:r>
      <w:r w:rsidR="00DA64C3">
        <w:t xml:space="preserve"> </w:t>
      </w:r>
      <w:r w:rsidRPr="0051337E">
        <w:t>A router looks at the destination IP address of a packet that has been received as soon as it hits the box</w:t>
      </w:r>
      <w:r w:rsidR="00F16766">
        <w:t xml:space="preserve"> </w:t>
      </w:r>
      <w:sdt>
        <w:sdtPr>
          <w:id w:val="-1486615396"/>
          <w:citation/>
        </w:sdtPr>
        <w:sdtContent>
          <w:r w:rsidR="00F16766">
            <w:fldChar w:fldCharType="begin"/>
          </w:r>
          <w:r w:rsidR="00F16766">
            <w:instrText xml:space="preserve"> CITATION For24 \l 2057 </w:instrText>
          </w:r>
          <w:r w:rsidR="00F16766">
            <w:fldChar w:fldCharType="separate"/>
          </w:r>
          <w:r w:rsidR="00F16766" w:rsidRPr="00F16766">
            <w:rPr>
              <w:noProof/>
            </w:rPr>
            <w:t>[7]</w:t>
          </w:r>
          <w:r w:rsidR="00F16766">
            <w:fldChar w:fldCharType="end"/>
          </w:r>
        </w:sdtContent>
      </w:sdt>
      <w:r w:rsidR="00F16766">
        <w:t xml:space="preserve">. </w:t>
      </w:r>
      <w:r w:rsidRPr="0051337E">
        <w:t>The router leverages the information to decide on the best route to forward the packet to the destination. The routing process comprises several phases. In the beginning, the router accesses its routing table which provides details about the network topology and the available routes to variation destinations. This path is informed by this piece of information and the best path is selected by the router. There may be several intermediate routers between the source and the destination with each one of these devices performing similar analysis for the next hop. Similarly, switches are used as a control element of data transfer, mostly within local networks. Routers are in charge of delivering packets from one network to another, but switches are relevant in transmitting packets from one node to another within the same network segment using the MAC address. This mechanism that is commonly known as a "local packet switching" guarantees that devices can manage communication in an effective manner within the same segment.</w:t>
      </w:r>
      <w:r w:rsidR="007E2389">
        <w:t xml:space="preserve"> </w:t>
      </w:r>
      <w:sdt>
        <w:sdtPr>
          <w:id w:val="826012038"/>
          <w:citation/>
        </w:sdtPr>
        <w:sdtContent>
          <w:r w:rsidR="00426AF0">
            <w:fldChar w:fldCharType="begin"/>
          </w:r>
          <w:r w:rsidR="00426AF0">
            <w:instrText xml:space="preserve"> CITATION Cor23 \l 2057 </w:instrText>
          </w:r>
          <w:r w:rsidR="00426AF0">
            <w:fldChar w:fldCharType="separate"/>
          </w:r>
          <w:r w:rsidR="00426AF0" w:rsidRPr="00426AF0">
            <w:rPr>
              <w:noProof/>
            </w:rPr>
            <w:t>[8]</w:t>
          </w:r>
          <w:r w:rsidR="00426AF0">
            <w:fldChar w:fldCharType="end"/>
          </w:r>
        </w:sdtContent>
      </w:sdt>
    </w:p>
    <w:p w14:paraId="7580C033" w14:textId="2F07964B" w:rsidR="00306449" w:rsidRDefault="007E2389">
      <w:r w:rsidRPr="007E2389">
        <w:t>IP addresses function as a type of guideline throughout this process of data transmission on the Internet. These addresses serve as the unique identity for such devices that are connected to the network and routers and switches can then send packets to the target receivers on the network by knowing this address. Thanks to standardized addressing scheme, IP addresses guarantee smooth communication and connectivity which crosses networks and devices that variously different from each other. As a summary, the transmission of data on the Internet is a complicated process that is based on the coordination between the different operational devices of the network, such as switches and routers. Through this process, packets of data are broken down into smaller pieces and they are routed to their destination based on its IP address. This is how the global exchange of information becomes possible between computers.</w:t>
      </w:r>
      <w:r w:rsidR="00426AF0">
        <w:t xml:space="preserve"> </w:t>
      </w:r>
      <w:sdt>
        <w:sdtPr>
          <w:id w:val="-956795496"/>
          <w:citation/>
        </w:sdtPr>
        <w:sdtContent>
          <w:r w:rsidR="00426AF0">
            <w:fldChar w:fldCharType="begin"/>
          </w:r>
          <w:r w:rsidR="00426AF0">
            <w:instrText xml:space="preserve"> CITATION Cor23 \l 2057 </w:instrText>
          </w:r>
          <w:r w:rsidR="00426AF0">
            <w:fldChar w:fldCharType="separate"/>
          </w:r>
          <w:r w:rsidR="00426AF0" w:rsidRPr="00426AF0">
            <w:rPr>
              <w:noProof/>
            </w:rPr>
            <w:t>[8]</w:t>
          </w:r>
          <w:r w:rsidR="00426AF0">
            <w:fldChar w:fldCharType="end"/>
          </w:r>
        </w:sdtContent>
      </w:sdt>
    </w:p>
    <w:p w14:paraId="0D9693C6" w14:textId="77777777" w:rsidR="00781FEE" w:rsidRDefault="00781FEE"/>
    <w:p w14:paraId="6EFB5952" w14:textId="77777777" w:rsidR="00781FEE" w:rsidRDefault="00781FEE"/>
    <w:p w14:paraId="73475161" w14:textId="77777777" w:rsidR="00B60AFE" w:rsidRDefault="00B60AFE"/>
    <w:p w14:paraId="21B93063" w14:textId="77777777" w:rsidR="00B60AFE" w:rsidRDefault="00B60AFE"/>
    <w:p w14:paraId="44D0D758" w14:textId="77777777" w:rsidR="00781FEE" w:rsidRDefault="00781FEE" w:rsidP="001A6A4C">
      <w:pPr>
        <w:pStyle w:val="Heading3"/>
      </w:pPr>
      <w:bookmarkStart w:id="5" w:name="_Toc159533453"/>
      <w:r w:rsidRPr="00781FEE">
        <w:t>IPv4 Addressing:</w:t>
      </w:r>
      <w:bookmarkEnd w:id="5"/>
      <w:r w:rsidRPr="00781FEE">
        <w:t xml:space="preserve"> </w:t>
      </w:r>
    </w:p>
    <w:p w14:paraId="55EC4475" w14:textId="6DF8B443" w:rsidR="00781FEE" w:rsidRDefault="00781FEE">
      <w:r w:rsidRPr="00781FEE">
        <w:t>IPv4 addresses are the essential elements of the Internet infrastructure that represent the link-local, Global Unicast, and addressing services, and they serve as the unique numerical identifiers for devices connected to the network. They consist of 32-bit numerical addresses represented in dotted-decimal notation, containing four decimal numbers separated by dots. For example, 192.168.</w:t>
      </w:r>
      <w:r>
        <w:t>13</w:t>
      </w:r>
      <w:r w:rsidRPr="00781FEE">
        <w:t>.</w:t>
      </w:r>
      <w:r>
        <w:t>12</w:t>
      </w:r>
      <w:r w:rsidRPr="00781FEE">
        <w:t xml:space="preserve">. Every decimal number stands for 8 bits, from 0 to 255. Here they demarcate the network and host portions of the address. </w:t>
      </w:r>
      <w:sdt>
        <w:sdtPr>
          <w:id w:val="26153559"/>
          <w:citation/>
        </w:sdtPr>
        <w:sdtContent>
          <w:r w:rsidR="00D8536D">
            <w:fldChar w:fldCharType="begin"/>
          </w:r>
          <w:r w:rsidR="00D8536D">
            <w:instrText xml:space="preserve"> CITATION Win10 \l 2057 </w:instrText>
          </w:r>
          <w:r w:rsidR="00D8536D">
            <w:fldChar w:fldCharType="separate"/>
          </w:r>
          <w:r w:rsidR="00D8536D" w:rsidRPr="00D8536D">
            <w:rPr>
              <w:noProof/>
            </w:rPr>
            <w:t>[7]</w:t>
          </w:r>
          <w:r w:rsidR="00D8536D">
            <w:fldChar w:fldCharType="end"/>
          </w:r>
        </w:sdtContent>
      </w:sdt>
    </w:p>
    <w:p w14:paraId="18877E17" w14:textId="09DBA835" w:rsidR="00781FEE" w:rsidRDefault="00781FEE">
      <w:r w:rsidRPr="00781FEE">
        <w:t xml:space="preserve">Subnetting as a key concept in IPv4 addressing provides the ability to break up a giant network into smaller subnetworks. The result is the optimal management of IP address space by maximizing efficient address allocation and administration. The subnet masks are used to distinguish the network and host components of the IPv4 addresses which help in the segmentation of the networks into smaller and </w:t>
      </w:r>
      <w:r w:rsidRPr="00781FEE">
        <w:t>single purpose</w:t>
      </w:r>
      <w:r w:rsidRPr="00781FEE">
        <w:t xml:space="preserve"> </w:t>
      </w:r>
      <w:r w:rsidRPr="00781FEE">
        <w:t>areas.</w:t>
      </w:r>
      <w:r w:rsidR="00426AF0">
        <w:t xml:space="preserve"> </w:t>
      </w:r>
      <w:sdt>
        <w:sdtPr>
          <w:id w:val="495081267"/>
          <w:citation/>
        </w:sdtPr>
        <w:sdtContent>
          <w:r w:rsidR="00426AF0">
            <w:fldChar w:fldCharType="begin"/>
          </w:r>
          <w:r w:rsidR="00426AF0">
            <w:instrText xml:space="preserve"> CITATION Cor23 \l 2057 </w:instrText>
          </w:r>
          <w:r w:rsidR="00426AF0">
            <w:fldChar w:fldCharType="separate"/>
          </w:r>
          <w:r w:rsidR="00426AF0" w:rsidRPr="00426AF0">
            <w:rPr>
              <w:noProof/>
            </w:rPr>
            <w:t>[8]</w:t>
          </w:r>
          <w:r w:rsidR="00426AF0">
            <w:fldChar w:fldCharType="end"/>
          </w:r>
        </w:sdtContent>
      </w:sdt>
    </w:p>
    <w:p w14:paraId="49E90CF8" w14:textId="77777777" w:rsidR="00781FEE" w:rsidRDefault="00781FEE"/>
    <w:p w14:paraId="73C0B8B1" w14:textId="77777777" w:rsidR="00781FEE" w:rsidRDefault="00781FEE" w:rsidP="001A6A4C">
      <w:pPr>
        <w:pStyle w:val="Heading3"/>
      </w:pPr>
      <w:bookmarkStart w:id="6" w:name="_Toc159533454"/>
      <w:r w:rsidRPr="00781FEE">
        <w:t>IPv6 Addressing:</w:t>
      </w:r>
      <w:bookmarkEnd w:id="6"/>
      <w:r w:rsidRPr="00781FEE">
        <w:t xml:space="preserve"> </w:t>
      </w:r>
    </w:p>
    <w:p w14:paraId="7730D0BA" w14:textId="10665E2A" w:rsidR="00781FEE" w:rsidRDefault="00781FEE">
      <w:r w:rsidRPr="00781FEE">
        <w:t>IPv6 addresses represent the next stage IP addressing, which is intended to outlive IPv4 and be capable to meet IP evolution requirements. These addresses are 128-bit hexadecimal values represented in colon-separated notation</w:t>
      </w:r>
      <w:r w:rsidR="00C002B8">
        <w:t xml:space="preserve">. </w:t>
      </w:r>
      <w:r w:rsidRPr="00781FEE">
        <w:t xml:space="preserve">The extremely large address space of IPv6, which can provide about 340 </w:t>
      </w:r>
      <w:r w:rsidRPr="00781FEE">
        <w:t>hex decillion</w:t>
      </w:r>
      <w:r w:rsidRPr="00781FEE">
        <w:t xml:space="preserve"> unique addresses, makes sure that the IP addresses are available for the growth and expansion of the Internet. </w:t>
      </w:r>
      <w:sdt>
        <w:sdtPr>
          <w:id w:val="1309519401"/>
          <w:citation/>
        </w:sdtPr>
        <w:sdtContent>
          <w:r w:rsidR="00D8536D">
            <w:fldChar w:fldCharType="begin"/>
          </w:r>
          <w:r w:rsidR="00D8536D">
            <w:instrText xml:space="preserve"> CITATION Win10 \l 2057 </w:instrText>
          </w:r>
          <w:r w:rsidR="00D8536D">
            <w:fldChar w:fldCharType="separate"/>
          </w:r>
          <w:r w:rsidR="00D8536D" w:rsidRPr="00D8536D">
            <w:rPr>
              <w:noProof/>
            </w:rPr>
            <w:t>[7]</w:t>
          </w:r>
          <w:r w:rsidR="00D8536D">
            <w:fldChar w:fldCharType="end"/>
          </w:r>
        </w:sdtContent>
      </w:sdt>
    </w:p>
    <w:p w14:paraId="0E959130" w14:textId="704D7F32" w:rsidR="00306449" w:rsidRDefault="00781FEE">
      <w:r w:rsidRPr="00781FEE">
        <w:t>IPv6 is more advantaged in that it presents an easy-to-use addressing scheme, which disposes the need to apply Network Address Translation (NAT) techniques which are the case in IPv4. IPv6 supports a much larger addressing space than that of IPv4. This minimizes the need for strict address conservation strategies and facilitates smooth end-to-end connectivity across the entire Internet.</w:t>
      </w:r>
      <w:r w:rsidR="00D8536D">
        <w:t xml:space="preserve"> </w:t>
      </w:r>
      <w:sdt>
        <w:sdtPr>
          <w:id w:val="-1953080722"/>
          <w:citation/>
        </w:sdtPr>
        <w:sdtContent>
          <w:r w:rsidR="00D8536D">
            <w:fldChar w:fldCharType="begin"/>
          </w:r>
          <w:r w:rsidR="00D8536D">
            <w:instrText xml:space="preserve"> CITATION Win101 \l 2057 </w:instrText>
          </w:r>
          <w:r w:rsidR="00D8536D">
            <w:fldChar w:fldCharType="separate"/>
          </w:r>
          <w:r w:rsidR="00D8536D" w:rsidRPr="00D8536D">
            <w:rPr>
              <w:noProof/>
            </w:rPr>
            <w:t>[8]</w:t>
          </w:r>
          <w:r w:rsidR="00D8536D">
            <w:fldChar w:fldCharType="end"/>
          </w:r>
        </w:sdtContent>
      </w:sdt>
    </w:p>
    <w:p w14:paraId="1AE2366D" w14:textId="77777777" w:rsidR="00DC4ADD" w:rsidRDefault="00DC4ADD"/>
    <w:p w14:paraId="2D663ED0" w14:textId="79A8534A" w:rsidR="00DC4ADD" w:rsidRDefault="00DC4ADD" w:rsidP="00DC4ADD">
      <w:pPr>
        <w:pStyle w:val="Heading3"/>
      </w:pPr>
      <w:bookmarkStart w:id="7" w:name="_Toc159533455"/>
      <w:r>
        <w:t>Subnetting</w:t>
      </w:r>
      <w:bookmarkEnd w:id="7"/>
    </w:p>
    <w:p w14:paraId="51534101" w14:textId="65369FF0" w:rsidR="00C002B8" w:rsidRDefault="00571BF5">
      <w:r w:rsidRPr="00571BF5">
        <w:t xml:space="preserve">Subnetting is one of the critical elements of IP addressing which divides the large networks into smaller sections called subnets. This procedure involves borrowing bits from the host portion of IP addresses to create logical segments within the network. Subnetting provides address allocation flexibility, scalability, and security features by enabling organizations to determine how their IP partial address allocations fit their specific requirements, accommodate future </w:t>
      </w:r>
      <w:r w:rsidRPr="00571BF5">
        <w:t>expansion,</w:t>
      </w:r>
      <w:r w:rsidRPr="00571BF5">
        <w:t xml:space="preserve"> and put into place robust security controls. Overall, subnetting greatly helps improve the topology of the network for better efficiency as well as management.</w:t>
      </w:r>
      <w:r w:rsidR="009507FB">
        <w:t xml:space="preserve"> </w:t>
      </w:r>
      <w:sdt>
        <w:sdtPr>
          <w:id w:val="-172031568"/>
          <w:citation/>
        </w:sdtPr>
        <w:sdtContent>
          <w:r w:rsidR="009507FB">
            <w:fldChar w:fldCharType="begin"/>
          </w:r>
          <w:r w:rsidR="009507FB">
            <w:instrText xml:space="preserve"> CITATION Sha13 \l 2057 </w:instrText>
          </w:r>
          <w:r w:rsidR="009507FB">
            <w:fldChar w:fldCharType="separate"/>
          </w:r>
          <w:r w:rsidR="009507FB" w:rsidRPr="009507FB">
            <w:rPr>
              <w:noProof/>
            </w:rPr>
            <w:t>[9]</w:t>
          </w:r>
          <w:r w:rsidR="009507FB">
            <w:fldChar w:fldCharType="end"/>
          </w:r>
        </w:sdtContent>
      </w:sdt>
    </w:p>
    <w:p w14:paraId="51D41D78" w14:textId="1B9FB87C" w:rsidR="00C002B8" w:rsidRDefault="00C002B8">
      <w:r>
        <w:rPr>
          <w:noProof/>
        </w:rPr>
        <w:lastRenderedPageBreak/>
        <w:drawing>
          <wp:inline distT="0" distB="0" distL="0" distR="0" wp14:anchorId="1CEFE7F2" wp14:editId="367790BF">
            <wp:extent cx="5731510" cy="2158365"/>
            <wp:effectExtent l="0" t="0" r="2540" b="0"/>
            <wp:docPr id="1691799592" name="Picture 2" descr="What is Subnet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hat is Subnett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158365"/>
                    </a:xfrm>
                    <a:prstGeom prst="rect">
                      <a:avLst/>
                    </a:prstGeom>
                    <a:noFill/>
                    <a:ln>
                      <a:noFill/>
                    </a:ln>
                  </pic:spPr>
                </pic:pic>
              </a:graphicData>
            </a:graphic>
          </wp:inline>
        </w:drawing>
      </w:r>
    </w:p>
    <w:p w14:paraId="332AA9AB" w14:textId="2AE4FCB2" w:rsidR="00B60AFE" w:rsidRDefault="00B60AFE">
      <w:sdt>
        <w:sdtPr>
          <w:id w:val="-1079595211"/>
          <w:citation/>
        </w:sdtPr>
        <w:sdtContent>
          <w:r>
            <w:fldChar w:fldCharType="begin"/>
          </w:r>
          <w:r>
            <w:instrText xml:space="preserve"> CITATION Net24 \l 2057 </w:instrText>
          </w:r>
          <w:r>
            <w:fldChar w:fldCharType="separate"/>
          </w:r>
          <w:r w:rsidRPr="00B60AFE">
            <w:rPr>
              <w:noProof/>
            </w:rPr>
            <w:t>[12]</w:t>
          </w:r>
          <w:r>
            <w:fldChar w:fldCharType="end"/>
          </w:r>
        </w:sdtContent>
      </w:sdt>
    </w:p>
    <w:p w14:paraId="7F021D76" w14:textId="6081256E" w:rsidR="00C002B8" w:rsidRDefault="00C002B8">
      <w:r>
        <w:t xml:space="preserve">A diagram is shown above of a </w:t>
      </w:r>
      <w:r w:rsidR="0071602B">
        <w:t>topology shows how subnetting may be used in a smaller network. The IP on the left is the host IP address used for the network. The IP is then split into subnets by bo</w:t>
      </w:r>
      <w:r w:rsidR="00E923F7">
        <w:t>rrowing bits and separating certain addresses. The addresses given to a subnet depends on the size of the network and the number of hosts required.</w:t>
      </w:r>
    </w:p>
    <w:p w14:paraId="099E2756" w14:textId="77777777" w:rsidR="00E923F7" w:rsidRDefault="00E923F7"/>
    <w:p w14:paraId="28D1FFF7" w14:textId="23F81480" w:rsidR="00E923F7" w:rsidRDefault="00E923F7" w:rsidP="00E923F7">
      <w:pPr>
        <w:pStyle w:val="Heading2"/>
      </w:pPr>
      <w:bookmarkStart w:id="8" w:name="_Toc159533456"/>
      <w:r>
        <w:t>Mac addresses</w:t>
      </w:r>
      <w:bookmarkEnd w:id="8"/>
    </w:p>
    <w:p w14:paraId="2A417983" w14:textId="029E0B74" w:rsidR="00E923F7" w:rsidRDefault="00E923F7" w:rsidP="00E923F7">
      <w:r w:rsidRPr="00E923F7">
        <w:t xml:space="preserve">MAC Addresses: MAC (Media Access Control) address is a unique identifier which is assigned to NIC (Network Interface Controllers) at the hardware level (Layer 1). They include 48 bits shown as 12 hexadecimals arranged in pairs. MAC addresses are a fundamental addressing component of local addressing mechanism within one segment and are used for transmission of data packets between devices on the same network. </w:t>
      </w:r>
      <w:sdt>
        <w:sdtPr>
          <w:id w:val="-524639915"/>
          <w:citation/>
        </w:sdtPr>
        <w:sdtContent>
          <w:r w:rsidR="009507FB">
            <w:fldChar w:fldCharType="begin"/>
          </w:r>
          <w:r w:rsidR="009507FB">
            <w:instrText xml:space="preserve"> CITATION For24 \l 2057 </w:instrText>
          </w:r>
          <w:r w:rsidR="009507FB">
            <w:fldChar w:fldCharType="separate"/>
          </w:r>
          <w:r w:rsidR="009507FB" w:rsidRPr="009507FB">
            <w:rPr>
              <w:noProof/>
            </w:rPr>
            <w:t>[10]</w:t>
          </w:r>
          <w:r w:rsidR="009507FB">
            <w:fldChar w:fldCharType="end"/>
          </w:r>
        </w:sdtContent>
      </w:sdt>
    </w:p>
    <w:p w14:paraId="2442B79C" w14:textId="3FA4E9FB" w:rsidR="00E923F7" w:rsidRDefault="00E923F7" w:rsidP="00E923F7">
      <w:r w:rsidRPr="00E923F7">
        <w:t>Functionality: MAC addresses enable the switches in our local network segments to switch and forward data frames based on the unique values of the MAC addresses. They are utilized by the Address Resolution Protocol (ARP) to find mac addresses associated with the IP addresses. The MAC addresses are efficient and secure within local network environments, as they are unique to each device, permanently hardcoded into a hardware, and it hard to be spoofed or changed. In short MAC addresses have local addresses used for the local addressing and data transmission within segments, thereby facilitating quick and secure communication between devices on the same network.</w:t>
      </w:r>
      <w:r w:rsidR="00E21776">
        <w:t xml:space="preserve"> </w:t>
      </w:r>
    </w:p>
    <w:p w14:paraId="599CA130" w14:textId="77777777" w:rsidR="000C3614" w:rsidRDefault="000C3614" w:rsidP="00E923F7"/>
    <w:p w14:paraId="027F11B6" w14:textId="77777777" w:rsidR="00B60AFE" w:rsidRDefault="00B60AFE" w:rsidP="00E923F7"/>
    <w:p w14:paraId="5C1B84F4" w14:textId="77777777" w:rsidR="00B60AFE" w:rsidRDefault="00B60AFE" w:rsidP="00E923F7"/>
    <w:p w14:paraId="2D45B5A3" w14:textId="77777777" w:rsidR="00B60AFE" w:rsidRDefault="00B60AFE" w:rsidP="00E923F7"/>
    <w:p w14:paraId="79C3EC16" w14:textId="77777777" w:rsidR="00B60AFE" w:rsidRDefault="00B60AFE" w:rsidP="00E923F7"/>
    <w:p w14:paraId="142BA7E2" w14:textId="77777777" w:rsidR="00B60AFE" w:rsidRDefault="00B60AFE" w:rsidP="00E923F7"/>
    <w:p w14:paraId="0B14E3BC" w14:textId="6EA12441" w:rsidR="000C3614" w:rsidRDefault="000C3614" w:rsidP="00E53873">
      <w:pPr>
        <w:pStyle w:val="Heading1"/>
      </w:pPr>
      <w:bookmarkStart w:id="9" w:name="_Toc159533457"/>
      <w:r>
        <w:lastRenderedPageBreak/>
        <w:t>Testing the network</w:t>
      </w:r>
      <w:bookmarkEnd w:id="9"/>
    </w:p>
    <w:p w14:paraId="6E497796" w14:textId="4F7CFEC0" w:rsidR="000C3614" w:rsidRDefault="000C3614" w:rsidP="000C3614">
      <w:r>
        <w:t xml:space="preserve">After setting up the VMs to fit the topology and setting up the IP addresses for each device. I pinged all the necessary devices together </w:t>
      </w:r>
      <w:r w:rsidR="004205B6">
        <w:t>to test that they were all connected. Here are my Screenshots showing that they were all successful after many hours of troubleshooting.</w:t>
      </w:r>
    </w:p>
    <w:p w14:paraId="38109056" w14:textId="7EAB03B7" w:rsidR="004205B6" w:rsidRDefault="004205B6" w:rsidP="000C3614">
      <w:r>
        <w:t>Swansea PC and Swansea Server</w:t>
      </w:r>
    </w:p>
    <w:p w14:paraId="790F3085" w14:textId="77777777" w:rsidR="004205B6" w:rsidRDefault="004205B6" w:rsidP="000C3614">
      <w:r>
        <w:rPr>
          <w:rStyle w:val="wacimagecontainer"/>
          <w:rFonts w:ascii="Segoe UI" w:hAnsi="Segoe UI" w:cs="Segoe UI"/>
          <w:noProof/>
          <w:color w:val="000000"/>
          <w:sz w:val="18"/>
          <w:szCs w:val="18"/>
          <w:shd w:val="clear" w:color="auto" w:fill="FFFFFF"/>
        </w:rPr>
        <w:drawing>
          <wp:inline distT="0" distB="0" distL="0" distR="0" wp14:anchorId="640D237E" wp14:editId="5A45E2FE">
            <wp:extent cx="5731510" cy="3223895"/>
            <wp:effectExtent l="0" t="0" r="2540" b="0"/>
            <wp:docPr id="129869678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696787" name="Picture 3" descr="A screenshot of a compute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C4BADF2" w14:textId="77777777" w:rsidR="004205B6" w:rsidRDefault="004205B6" w:rsidP="000C3614">
      <w:r>
        <w:t>London PC and London Server</w:t>
      </w:r>
    </w:p>
    <w:p w14:paraId="50902783" w14:textId="77777777" w:rsidR="004205B6" w:rsidRDefault="004205B6" w:rsidP="000C3614">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330CC7A2" wp14:editId="41A7B7E0">
            <wp:extent cx="5731510" cy="3223895"/>
            <wp:effectExtent l="0" t="0" r="2540" b="0"/>
            <wp:docPr id="1161244991"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244991" name="Picture 4"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Calibri" w:hAnsi="Calibri" w:cs="Calibri"/>
          <w:color w:val="000000"/>
          <w:shd w:val="clear" w:color="auto" w:fill="FFFFFF"/>
        </w:rPr>
        <w:br/>
      </w:r>
    </w:p>
    <w:p w14:paraId="468EC3AC" w14:textId="77777777" w:rsidR="00B60AFE" w:rsidRDefault="00B60AFE" w:rsidP="000C3614">
      <w:pPr>
        <w:rPr>
          <w:rFonts w:ascii="Calibri" w:hAnsi="Calibri" w:cs="Calibri"/>
          <w:color w:val="000000"/>
          <w:shd w:val="clear" w:color="auto" w:fill="FFFFFF"/>
        </w:rPr>
      </w:pPr>
    </w:p>
    <w:p w14:paraId="79D1C9DD" w14:textId="77777777" w:rsidR="00B60AFE" w:rsidRDefault="00B60AFE" w:rsidP="000C3614">
      <w:pPr>
        <w:rPr>
          <w:rFonts w:ascii="Calibri" w:hAnsi="Calibri" w:cs="Calibri"/>
          <w:color w:val="000000"/>
          <w:shd w:val="clear" w:color="auto" w:fill="FFFFFF"/>
        </w:rPr>
      </w:pPr>
    </w:p>
    <w:p w14:paraId="3B4D8091" w14:textId="5FD7EDFC" w:rsidR="004205B6" w:rsidRDefault="004205B6" w:rsidP="000C3614">
      <w:pPr>
        <w:rPr>
          <w:rFonts w:ascii="Calibri" w:hAnsi="Calibri" w:cs="Calibri"/>
          <w:color w:val="000000"/>
          <w:shd w:val="clear" w:color="auto" w:fill="FFFFFF"/>
        </w:rPr>
      </w:pPr>
      <w:r>
        <w:rPr>
          <w:rFonts w:ascii="Calibri" w:hAnsi="Calibri" w:cs="Calibri"/>
          <w:color w:val="000000"/>
          <w:shd w:val="clear" w:color="auto" w:fill="FFFFFF"/>
        </w:rPr>
        <w:lastRenderedPageBreak/>
        <w:t>Swansea Server to London Server</w:t>
      </w:r>
    </w:p>
    <w:p w14:paraId="7C7B555F" w14:textId="2239BC42" w:rsidR="004205B6" w:rsidRDefault="004205B6" w:rsidP="000C3614">
      <w:pPr>
        <w:rPr>
          <w:rFonts w:ascii="Calibri" w:hAnsi="Calibri" w:cs="Calibri"/>
          <w:color w:val="000000"/>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0982548B" wp14:editId="459D613A">
            <wp:extent cx="5731510" cy="3223895"/>
            <wp:effectExtent l="0" t="0" r="2540" b="0"/>
            <wp:docPr id="2000236922"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236922" name="Picture 5"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CC5EC81" w14:textId="77777777" w:rsidR="004205B6" w:rsidRDefault="004205B6" w:rsidP="000C3614">
      <w:pPr>
        <w:rPr>
          <w:rFonts w:ascii="Calibri" w:hAnsi="Calibri" w:cs="Calibri"/>
          <w:color w:val="000000"/>
          <w:shd w:val="clear" w:color="auto" w:fill="FFFFFF"/>
        </w:rPr>
      </w:pPr>
    </w:p>
    <w:p w14:paraId="148F34C2" w14:textId="52207235" w:rsidR="004205B6" w:rsidRPr="004205B6" w:rsidRDefault="004205B6" w:rsidP="004205B6">
      <w:pPr>
        <w:pStyle w:val="Heading2"/>
        <w:rPr>
          <w:shd w:val="clear" w:color="auto" w:fill="FFFFFF"/>
        </w:rPr>
      </w:pPr>
      <w:bookmarkStart w:id="10" w:name="_Toc159533458"/>
      <w:r>
        <w:rPr>
          <w:shd w:val="clear" w:color="auto" w:fill="FFFFFF"/>
        </w:rPr>
        <w:t>Troubleshooting</w:t>
      </w:r>
      <w:bookmarkEnd w:id="10"/>
    </w:p>
    <w:p w14:paraId="5CCCFDC3" w14:textId="3030211D" w:rsidR="004205B6" w:rsidRDefault="004205B6" w:rsidP="004205B6">
      <w:r>
        <w:t>As some of the screenshots show, the network did not work perfectly first try and took some troubleshooting to get working correctly</w:t>
      </w:r>
      <w:sdt>
        <w:sdtPr>
          <w:id w:val="-1542663376"/>
          <w:citation/>
        </w:sdtPr>
        <w:sdtContent>
          <w:r w:rsidR="00D8536D">
            <w:fldChar w:fldCharType="begin"/>
          </w:r>
          <w:r w:rsidR="00D8536D">
            <w:instrText xml:space="preserve"> CITATION Pag24 \l 2057 </w:instrText>
          </w:r>
          <w:r w:rsidR="00D8536D">
            <w:fldChar w:fldCharType="separate"/>
          </w:r>
          <w:r w:rsidR="00D8536D">
            <w:rPr>
              <w:noProof/>
            </w:rPr>
            <w:t xml:space="preserve"> </w:t>
          </w:r>
          <w:r w:rsidR="00D8536D" w:rsidRPr="00D8536D">
            <w:rPr>
              <w:noProof/>
            </w:rPr>
            <w:t>[7]</w:t>
          </w:r>
          <w:r w:rsidR="00D8536D">
            <w:fldChar w:fldCharType="end"/>
          </w:r>
        </w:sdtContent>
      </w:sdt>
      <w:r>
        <w:t xml:space="preserve">.The first problem was the network adapters that the VMs were using as they were all using the same network adapter as the host PC. After researching and looking at </w:t>
      </w:r>
      <w:r w:rsidR="005709C9">
        <w:t>instructions online created for the hypervisor application I was using</w:t>
      </w:r>
      <w:r w:rsidR="00F85FEF">
        <w:t>,</w:t>
      </w:r>
      <w:r w:rsidR="005709C9">
        <w:t xml:space="preserve"> I was able to find out how to create virtual network adapters for each device in the hypervisor application settings. This then allowed me to separate the VMs from the host PC completely and gave me the ability to change the IP addresses for each VM.</w:t>
      </w:r>
    </w:p>
    <w:p w14:paraId="56EE419F" w14:textId="5A45C995" w:rsidR="004205B6" w:rsidRDefault="004205B6" w:rsidP="004205B6">
      <w:r>
        <w:t>After some research, I was certain that it was the firewalls on the VMs were interfering with the connections and after consulting some classmates and using AI tools as well as reading some forums online, I figured that enabling the sections in the firewalls shown below, in both inbound and outbound, in all of the devices would allow the connections to work and the packets of data through.</w:t>
      </w:r>
      <w:r w:rsidR="00D8536D">
        <w:t xml:space="preserve"> </w:t>
      </w:r>
      <w:r w:rsidR="00BA67E4">
        <w:t>After changing this, all devices successfully pinged to one another.</w:t>
      </w:r>
    </w:p>
    <w:p w14:paraId="73E8CC57" w14:textId="28269C82" w:rsidR="00BA67E4" w:rsidRDefault="00BA67E4" w:rsidP="004205B6">
      <w:r>
        <w:t>Due to the servers already being connected to a PC on their network, I had to create another virtual network adapter for each server so that they had IP addresses for them to ping to, after doing this I was able to successfully ping from server to server.</w:t>
      </w:r>
    </w:p>
    <w:p w14:paraId="65C26566" w14:textId="455BAE87" w:rsidR="004205B6" w:rsidRDefault="004205B6" w:rsidP="004205B6">
      <w:r>
        <w:rPr>
          <w:rFonts w:ascii="Segoe UI" w:hAnsi="Segoe UI" w:cs="Segoe UI"/>
          <w:noProof/>
          <w:color w:val="000000"/>
          <w:sz w:val="18"/>
          <w:szCs w:val="18"/>
        </w:rPr>
        <w:lastRenderedPageBreak/>
        <mc:AlternateContent>
          <mc:Choice Requires="wps">
            <w:drawing>
              <wp:anchor distT="0" distB="0" distL="114300" distR="114300" simplePos="0" relativeHeight="251661312" behindDoc="0" locked="0" layoutInCell="1" allowOverlap="1" wp14:anchorId="2121A39C" wp14:editId="352FD07D">
                <wp:simplePos x="0" y="0"/>
                <wp:positionH relativeFrom="column">
                  <wp:posOffset>1685925</wp:posOffset>
                </wp:positionH>
                <wp:positionV relativeFrom="paragraph">
                  <wp:posOffset>1232535</wp:posOffset>
                </wp:positionV>
                <wp:extent cx="1057275" cy="400050"/>
                <wp:effectExtent l="0" t="0" r="28575" b="19050"/>
                <wp:wrapNone/>
                <wp:docPr id="954642557" name="Oval 8"/>
                <wp:cNvGraphicFramePr/>
                <a:graphic xmlns:a="http://schemas.openxmlformats.org/drawingml/2006/main">
                  <a:graphicData uri="http://schemas.microsoft.com/office/word/2010/wordprocessingShape">
                    <wps:wsp>
                      <wps:cNvSpPr/>
                      <wps:spPr>
                        <a:xfrm>
                          <a:off x="0" y="0"/>
                          <a:ext cx="1057275" cy="400050"/>
                        </a:xfrm>
                        <a:prstGeom prst="ellipse">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2A0CA0" id="Oval 8" o:spid="_x0000_s1026" style="position:absolute;margin-left:132.75pt;margin-top:97.05pt;width:83.25pt;height:3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" filled="f" strokecolor="red" strokeweight="1.5pt">
                <v:stroke joinstyle="miter"/>
              </v:oval>
            </w:pict>
          </mc:Fallback>
        </mc:AlternateContent>
      </w:r>
      <w:r>
        <w:rPr>
          <w:rFonts w:ascii="Segoe UI" w:hAnsi="Segoe UI" w:cs="Segoe UI"/>
          <w:noProof/>
          <w:color w:val="000000"/>
          <w:sz w:val="18"/>
          <w:szCs w:val="18"/>
        </w:rPr>
        <mc:AlternateContent>
          <mc:Choice Requires="wps">
            <w:drawing>
              <wp:anchor distT="0" distB="0" distL="114300" distR="114300" simplePos="0" relativeHeight="251659264" behindDoc="0" locked="0" layoutInCell="1" allowOverlap="1" wp14:anchorId="5FA3AD79" wp14:editId="287D863D">
                <wp:simplePos x="0" y="0"/>
                <wp:positionH relativeFrom="column">
                  <wp:posOffset>1714500</wp:posOffset>
                </wp:positionH>
                <wp:positionV relativeFrom="paragraph">
                  <wp:posOffset>4768850</wp:posOffset>
                </wp:positionV>
                <wp:extent cx="1057275" cy="400050"/>
                <wp:effectExtent l="0" t="0" r="28575" b="19050"/>
                <wp:wrapNone/>
                <wp:docPr id="1571689894" name="Oval 8"/>
                <wp:cNvGraphicFramePr/>
                <a:graphic xmlns:a="http://schemas.openxmlformats.org/drawingml/2006/main">
                  <a:graphicData uri="http://schemas.microsoft.com/office/word/2010/wordprocessingShape">
                    <wps:wsp>
                      <wps:cNvSpPr/>
                      <wps:spPr>
                        <a:xfrm>
                          <a:off x="0" y="0"/>
                          <a:ext cx="1057275" cy="400050"/>
                        </a:xfrm>
                        <a:prstGeom prst="ellipse">
                          <a:avLst/>
                        </a:prstGeom>
                        <a:no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A2C29D" id="Oval 8" o:spid="_x0000_s1026" style="position:absolute;margin-left:135pt;margin-top:375.5pt;width:83.25pt;height:3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" filled="f" strokecolor="red" strokeweight="1.5pt">
                <v:stroke joinstyle="miter"/>
              </v:oval>
            </w:pict>
          </mc:Fallback>
        </mc:AlternateContent>
      </w:r>
      <w:r>
        <w:rPr>
          <w:rStyle w:val="wacimagecontainer"/>
          <w:rFonts w:ascii="Segoe UI" w:hAnsi="Segoe UI" w:cs="Segoe UI"/>
          <w:noProof/>
          <w:color w:val="000000"/>
          <w:sz w:val="18"/>
          <w:szCs w:val="18"/>
          <w:shd w:val="clear" w:color="auto" w:fill="FFFFFF"/>
        </w:rPr>
        <w:drawing>
          <wp:inline distT="0" distB="0" distL="0" distR="0" wp14:anchorId="226BA547" wp14:editId="2C0136BB">
            <wp:extent cx="5731510" cy="3223895"/>
            <wp:effectExtent l="0" t="0" r="2540" b="0"/>
            <wp:docPr id="619455586" name="Picture 6"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9455586" name="Picture 6" descr="A computer screen 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Segoe UI" w:hAnsi="Segoe UI" w:cs="Segoe UI"/>
          <w:color w:val="000000"/>
          <w:sz w:val="18"/>
          <w:szCs w:val="18"/>
          <w:shd w:val="clear" w:color="auto" w:fill="FFFFFF"/>
        </w:rPr>
        <w:br/>
      </w:r>
      <w:r>
        <w:rPr>
          <w:rStyle w:val="wacimagecontainer"/>
          <w:rFonts w:ascii="Segoe UI" w:hAnsi="Segoe UI" w:cs="Segoe UI"/>
          <w:noProof/>
          <w:color w:val="000000"/>
          <w:sz w:val="18"/>
          <w:szCs w:val="18"/>
          <w:shd w:val="clear" w:color="auto" w:fill="FFFFFF"/>
        </w:rPr>
        <w:drawing>
          <wp:inline distT="0" distB="0" distL="0" distR="0" wp14:anchorId="6F91D436" wp14:editId="61E1BC49">
            <wp:extent cx="5731510" cy="3223895"/>
            <wp:effectExtent l="0" t="0" r="2540" b="0"/>
            <wp:docPr id="1988908138" name="Picture 7"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908138" name="Picture 7" descr="A computer screen shot of a computer scree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Calibri" w:hAnsi="Calibri" w:cs="Calibri"/>
          <w:color w:val="000000"/>
          <w:shd w:val="clear" w:color="auto" w:fill="FFFFFF"/>
        </w:rPr>
        <w:br/>
      </w:r>
    </w:p>
    <w:p w14:paraId="792709A6" w14:textId="77777777" w:rsidR="00101B8F" w:rsidRDefault="00101B8F" w:rsidP="004205B6"/>
    <w:p w14:paraId="3F931C38" w14:textId="77777777" w:rsidR="00101B8F" w:rsidRDefault="00101B8F" w:rsidP="004205B6"/>
    <w:p w14:paraId="0C439990" w14:textId="77777777" w:rsidR="00B60AFE" w:rsidRDefault="00B60AFE" w:rsidP="004205B6"/>
    <w:p w14:paraId="3C22CF36" w14:textId="77777777" w:rsidR="00B60AFE" w:rsidRDefault="00B60AFE" w:rsidP="004205B6"/>
    <w:p w14:paraId="60263A0B" w14:textId="77777777" w:rsidR="00B60AFE" w:rsidRDefault="00B60AFE" w:rsidP="004205B6"/>
    <w:p w14:paraId="16622AEA" w14:textId="77777777" w:rsidR="00B60AFE" w:rsidRDefault="00B60AFE" w:rsidP="004205B6"/>
    <w:p w14:paraId="1C962975" w14:textId="77777777" w:rsidR="00B60AFE" w:rsidRDefault="00B60AFE" w:rsidP="004205B6"/>
    <w:p w14:paraId="0129D831" w14:textId="77777777" w:rsidR="00B60AFE" w:rsidRDefault="001D5041" w:rsidP="00B60AFE">
      <w:pPr>
        <w:pStyle w:val="Heading1"/>
        <w:rPr>
          <w:noProof/>
        </w:rPr>
      </w:pPr>
      <w:bookmarkStart w:id="11" w:name="_Toc159533459"/>
      <w:r>
        <w:lastRenderedPageBreak/>
        <w:t>Bibliography</w:t>
      </w:r>
      <w:bookmarkEnd w:id="11"/>
      <w:r w:rsidR="00101B8F">
        <w:fldChar w:fldCharType="begin"/>
      </w:r>
      <w:r w:rsidR="00101B8F">
        <w:instrText xml:space="preserve"> BIBLIOGRAPHY  \l 2057 </w:instrText>
      </w:r>
      <w:r w:rsidR="00101B8F">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60AFE" w14:paraId="737FCD60" w14:textId="77777777">
        <w:trPr>
          <w:divId w:val="151608942"/>
          <w:tblCellSpacing w:w="15" w:type="dxa"/>
        </w:trPr>
        <w:tc>
          <w:tcPr>
            <w:tcW w:w="50" w:type="pct"/>
            <w:hideMark/>
          </w:tcPr>
          <w:p w14:paraId="3DBBFFF9" w14:textId="353303E9" w:rsidR="00B60AFE" w:rsidRDefault="00B60AFE">
            <w:pPr>
              <w:pStyle w:val="Bibliography"/>
              <w:rPr>
                <w:noProof/>
                <w:sz w:val="24"/>
                <w:szCs w:val="24"/>
              </w:rPr>
            </w:pPr>
            <w:r>
              <w:rPr>
                <w:noProof/>
              </w:rPr>
              <w:t xml:space="preserve">[1] </w:t>
            </w:r>
          </w:p>
        </w:tc>
        <w:tc>
          <w:tcPr>
            <w:tcW w:w="0" w:type="auto"/>
            <w:hideMark/>
          </w:tcPr>
          <w:p w14:paraId="7057CDD1" w14:textId="77777777" w:rsidR="00B60AFE" w:rsidRDefault="00B60AFE">
            <w:pPr>
              <w:pStyle w:val="Bibliography"/>
              <w:rPr>
                <w:noProof/>
              </w:rPr>
            </w:pPr>
            <w:r>
              <w:rPr>
                <w:noProof/>
              </w:rPr>
              <w:t xml:space="preserve">V. K. S. G. Zunaid Aalam, “A review paper on hypervisor and virtual machine security,” </w:t>
            </w:r>
            <w:r>
              <w:rPr>
                <w:i/>
                <w:iCs/>
                <w:noProof/>
              </w:rPr>
              <w:t xml:space="preserve">A review paper on hypervisor and virtual machine security, </w:t>
            </w:r>
            <w:r>
              <w:rPr>
                <w:noProof/>
              </w:rPr>
              <w:t xml:space="preserve">pp. 1-2, 2021. </w:t>
            </w:r>
          </w:p>
        </w:tc>
      </w:tr>
      <w:tr w:rsidR="00B60AFE" w14:paraId="37CBAB17" w14:textId="77777777">
        <w:trPr>
          <w:divId w:val="151608942"/>
          <w:tblCellSpacing w:w="15" w:type="dxa"/>
        </w:trPr>
        <w:tc>
          <w:tcPr>
            <w:tcW w:w="50" w:type="pct"/>
            <w:hideMark/>
          </w:tcPr>
          <w:p w14:paraId="08F6BEDC" w14:textId="77777777" w:rsidR="00B60AFE" w:rsidRDefault="00B60AFE">
            <w:pPr>
              <w:pStyle w:val="Bibliography"/>
              <w:rPr>
                <w:noProof/>
              </w:rPr>
            </w:pPr>
            <w:r>
              <w:rPr>
                <w:noProof/>
              </w:rPr>
              <w:t xml:space="preserve">[2] </w:t>
            </w:r>
          </w:p>
        </w:tc>
        <w:tc>
          <w:tcPr>
            <w:tcW w:w="0" w:type="auto"/>
            <w:hideMark/>
          </w:tcPr>
          <w:p w14:paraId="7D04AF72" w14:textId="77777777" w:rsidR="00B60AFE" w:rsidRDefault="00B60AFE">
            <w:pPr>
              <w:pStyle w:val="Bibliography"/>
              <w:rPr>
                <w:noProof/>
              </w:rPr>
            </w:pPr>
            <w:r>
              <w:rPr>
                <w:noProof/>
              </w:rPr>
              <w:t>A. B., “What Is a Hypervisor: Understanding How It Works, Main Features and Use Cases,” Hostinger Tutorials , 22 Dec 2023. [Online]. Available: https://www.hostinger.co.uk/tutorials/what-is-a-hypervisor. [Accessed 11 Feb 2024].</w:t>
            </w:r>
          </w:p>
        </w:tc>
      </w:tr>
      <w:tr w:rsidR="00B60AFE" w14:paraId="57F34D60" w14:textId="77777777">
        <w:trPr>
          <w:divId w:val="151608942"/>
          <w:tblCellSpacing w:w="15" w:type="dxa"/>
        </w:trPr>
        <w:tc>
          <w:tcPr>
            <w:tcW w:w="50" w:type="pct"/>
            <w:hideMark/>
          </w:tcPr>
          <w:p w14:paraId="1B6F62CE" w14:textId="77777777" w:rsidR="00B60AFE" w:rsidRDefault="00B60AFE">
            <w:pPr>
              <w:pStyle w:val="Bibliography"/>
              <w:rPr>
                <w:noProof/>
              </w:rPr>
            </w:pPr>
            <w:r>
              <w:rPr>
                <w:noProof/>
              </w:rPr>
              <w:t xml:space="preserve">[3] </w:t>
            </w:r>
          </w:p>
        </w:tc>
        <w:tc>
          <w:tcPr>
            <w:tcW w:w="0" w:type="auto"/>
            <w:hideMark/>
          </w:tcPr>
          <w:p w14:paraId="1B2E3D53" w14:textId="77777777" w:rsidR="00B60AFE" w:rsidRDefault="00B60AFE">
            <w:pPr>
              <w:pStyle w:val="Bibliography"/>
              <w:rPr>
                <w:noProof/>
              </w:rPr>
            </w:pPr>
            <w:r>
              <w:rPr>
                <w:noProof/>
              </w:rPr>
              <w:t>AWS, “What’s the Difference Between Type 1 and Type 2 Hypervisors?,” Amazon, [Online]. Available: https://aws.amazon.com/compare/the-difference-between-type-1-and-type-2-hypervisors/. [Accessed 11 Feb 2024].</w:t>
            </w:r>
          </w:p>
        </w:tc>
      </w:tr>
      <w:tr w:rsidR="00B60AFE" w14:paraId="7779A4C5" w14:textId="77777777">
        <w:trPr>
          <w:divId w:val="151608942"/>
          <w:tblCellSpacing w:w="15" w:type="dxa"/>
        </w:trPr>
        <w:tc>
          <w:tcPr>
            <w:tcW w:w="50" w:type="pct"/>
            <w:hideMark/>
          </w:tcPr>
          <w:p w14:paraId="2BEC4CDE" w14:textId="77777777" w:rsidR="00B60AFE" w:rsidRDefault="00B60AFE">
            <w:pPr>
              <w:pStyle w:val="Bibliography"/>
              <w:rPr>
                <w:noProof/>
              </w:rPr>
            </w:pPr>
            <w:r>
              <w:rPr>
                <w:noProof/>
              </w:rPr>
              <w:t xml:space="preserve">[4] </w:t>
            </w:r>
          </w:p>
        </w:tc>
        <w:tc>
          <w:tcPr>
            <w:tcW w:w="0" w:type="auto"/>
            <w:hideMark/>
          </w:tcPr>
          <w:p w14:paraId="234DB731" w14:textId="77777777" w:rsidR="00B60AFE" w:rsidRDefault="00B60AFE">
            <w:pPr>
              <w:pStyle w:val="Bibliography"/>
              <w:rPr>
                <w:noProof/>
              </w:rPr>
            </w:pPr>
            <w:r>
              <w:rPr>
                <w:noProof/>
              </w:rPr>
              <w:t>J. Macpherson, “What Is a Hypervisor? – Types, Benefits &amp; How Does It Work?,” Park Place Technologies, 14 Feb 2022. [Online]. Available: https://www.parkplacetechnologies.com/blog/what-is-hypervisor-types-benefits/. [Accessed 14 Feb 2024].</w:t>
            </w:r>
          </w:p>
        </w:tc>
      </w:tr>
      <w:tr w:rsidR="00B60AFE" w14:paraId="5B4FB562" w14:textId="77777777">
        <w:trPr>
          <w:divId w:val="151608942"/>
          <w:tblCellSpacing w:w="15" w:type="dxa"/>
        </w:trPr>
        <w:tc>
          <w:tcPr>
            <w:tcW w:w="50" w:type="pct"/>
            <w:hideMark/>
          </w:tcPr>
          <w:p w14:paraId="10B30ED5" w14:textId="77777777" w:rsidR="00B60AFE" w:rsidRDefault="00B60AFE">
            <w:pPr>
              <w:pStyle w:val="Bibliography"/>
              <w:rPr>
                <w:noProof/>
              </w:rPr>
            </w:pPr>
            <w:r>
              <w:rPr>
                <w:noProof/>
              </w:rPr>
              <w:t xml:space="preserve">[5] </w:t>
            </w:r>
          </w:p>
        </w:tc>
        <w:tc>
          <w:tcPr>
            <w:tcW w:w="0" w:type="auto"/>
            <w:hideMark/>
          </w:tcPr>
          <w:p w14:paraId="404CBF32" w14:textId="77777777" w:rsidR="00B60AFE" w:rsidRDefault="00B60AFE">
            <w:pPr>
              <w:pStyle w:val="Bibliography"/>
              <w:rPr>
                <w:noProof/>
              </w:rPr>
            </w:pPr>
            <w:r>
              <w:rPr>
                <w:noProof/>
              </w:rPr>
              <w:t>O. Pankevych, “Hypervisors: Type 1 vs Type 2. [PART 1],” StarWind, 20 July 2023. [Online]. Available: https://www.starwindsoftware.com/blog/type-1-vs-type-2-hypervisor-what-is-the-difference. [Accessed 15 Feb 2024].</w:t>
            </w:r>
          </w:p>
        </w:tc>
      </w:tr>
      <w:tr w:rsidR="00B60AFE" w14:paraId="1F4C2B6A" w14:textId="77777777">
        <w:trPr>
          <w:divId w:val="151608942"/>
          <w:tblCellSpacing w:w="15" w:type="dxa"/>
        </w:trPr>
        <w:tc>
          <w:tcPr>
            <w:tcW w:w="50" w:type="pct"/>
            <w:hideMark/>
          </w:tcPr>
          <w:p w14:paraId="1BEE50BD" w14:textId="77777777" w:rsidR="00B60AFE" w:rsidRDefault="00B60AFE">
            <w:pPr>
              <w:pStyle w:val="Bibliography"/>
              <w:rPr>
                <w:noProof/>
              </w:rPr>
            </w:pPr>
            <w:r>
              <w:rPr>
                <w:noProof/>
              </w:rPr>
              <w:t xml:space="preserve">[6] </w:t>
            </w:r>
          </w:p>
        </w:tc>
        <w:tc>
          <w:tcPr>
            <w:tcW w:w="0" w:type="auto"/>
            <w:hideMark/>
          </w:tcPr>
          <w:p w14:paraId="209C17DD" w14:textId="77777777" w:rsidR="00B60AFE" w:rsidRDefault="00B60AFE">
            <w:pPr>
              <w:pStyle w:val="Bibliography"/>
              <w:rPr>
                <w:noProof/>
              </w:rPr>
            </w:pPr>
            <w:r>
              <w:rPr>
                <w:noProof/>
              </w:rPr>
              <w:t xml:space="preserve">Huawei Technologies, Data Communications and Network Technologies, Singapore: Springer Nature, 2023. </w:t>
            </w:r>
          </w:p>
        </w:tc>
      </w:tr>
      <w:tr w:rsidR="00B60AFE" w14:paraId="42FDCFC2" w14:textId="77777777">
        <w:trPr>
          <w:divId w:val="151608942"/>
          <w:tblCellSpacing w:w="15" w:type="dxa"/>
        </w:trPr>
        <w:tc>
          <w:tcPr>
            <w:tcW w:w="50" w:type="pct"/>
            <w:hideMark/>
          </w:tcPr>
          <w:p w14:paraId="482A48D7" w14:textId="77777777" w:rsidR="00B60AFE" w:rsidRDefault="00B60AFE">
            <w:pPr>
              <w:pStyle w:val="Bibliography"/>
              <w:rPr>
                <w:noProof/>
              </w:rPr>
            </w:pPr>
            <w:r>
              <w:rPr>
                <w:noProof/>
              </w:rPr>
              <w:t xml:space="preserve">[7] </w:t>
            </w:r>
          </w:p>
        </w:tc>
        <w:tc>
          <w:tcPr>
            <w:tcW w:w="0" w:type="auto"/>
            <w:hideMark/>
          </w:tcPr>
          <w:p w14:paraId="193936F3" w14:textId="77777777" w:rsidR="00B60AFE" w:rsidRDefault="00B60AFE">
            <w:pPr>
              <w:pStyle w:val="Bibliography"/>
              <w:rPr>
                <w:noProof/>
              </w:rPr>
            </w:pPr>
            <w:r>
              <w:rPr>
                <w:noProof/>
              </w:rPr>
              <w:t>Fortinet, “What Is An IP Address? How Does It Work?,” Fortinet, [Online]. Available: https://www.fortinet.com/uk/resources/cyberglossary/what-is-ip-address#:~:text=An%20IP%20address%20works%20in,IP%20address%20is%20not%20random.. [Accessed 20 Feb 2024].</w:t>
            </w:r>
          </w:p>
        </w:tc>
      </w:tr>
      <w:tr w:rsidR="00B60AFE" w14:paraId="1C7B5483" w14:textId="77777777">
        <w:trPr>
          <w:divId w:val="151608942"/>
          <w:tblCellSpacing w:w="15" w:type="dxa"/>
        </w:trPr>
        <w:tc>
          <w:tcPr>
            <w:tcW w:w="50" w:type="pct"/>
            <w:hideMark/>
          </w:tcPr>
          <w:p w14:paraId="1E182A42" w14:textId="77777777" w:rsidR="00B60AFE" w:rsidRDefault="00B60AFE">
            <w:pPr>
              <w:pStyle w:val="Bibliography"/>
              <w:rPr>
                <w:noProof/>
              </w:rPr>
            </w:pPr>
            <w:r>
              <w:rPr>
                <w:noProof/>
              </w:rPr>
              <w:t xml:space="preserve">[8] </w:t>
            </w:r>
          </w:p>
        </w:tc>
        <w:tc>
          <w:tcPr>
            <w:tcW w:w="0" w:type="auto"/>
            <w:hideMark/>
          </w:tcPr>
          <w:p w14:paraId="2019E538" w14:textId="77777777" w:rsidR="00B60AFE" w:rsidRDefault="00B60AFE">
            <w:pPr>
              <w:pStyle w:val="Bibliography"/>
              <w:rPr>
                <w:noProof/>
              </w:rPr>
            </w:pPr>
            <w:r>
              <w:rPr>
                <w:noProof/>
              </w:rPr>
              <w:t>C. Mitchell, “IP Address efinition: How It Works and Examples,” Investopedia, 29 September 2023. [Online]. Available: https://www.investopedia.com/terms/i/ip-address.asp. [Accessed 18 Feb 2024].</w:t>
            </w:r>
          </w:p>
        </w:tc>
      </w:tr>
      <w:tr w:rsidR="00B60AFE" w14:paraId="15109756" w14:textId="77777777">
        <w:trPr>
          <w:divId w:val="151608942"/>
          <w:tblCellSpacing w:w="15" w:type="dxa"/>
        </w:trPr>
        <w:tc>
          <w:tcPr>
            <w:tcW w:w="50" w:type="pct"/>
            <w:hideMark/>
          </w:tcPr>
          <w:p w14:paraId="4265DDC9" w14:textId="77777777" w:rsidR="00B60AFE" w:rsidRDefault="00B60AFE">
            <w:pPr>
              <w:pStyle w:val="Bibliography"/>
              <w:rPr>
                <w:noProof/>
              </w:rPr>
            </w:pPr>
            <w:r>
              <w:rPr>
                <w:noProof/>
              </w:rPr>
              <w:t xml:space="preserve">[9] </w:t>
            </w:r>
          </w:p>
        </w:tc>
        <w:tc>
          <w:tcPr>
            <w:tcW w:w="0" w:type="auto"/>
            <w:hideMark/>
          </w:tcPr>
          <w:p w14:paraId="58FA4AB3" w14:textId="77777777" w:rsidR="00B60AFE" w:rsidRDefault="00B60AFE">
            <w:pPr>
              <w:pStyle w:val="Bibliography"/>
              <w:rPr>
                <w:noProof/>
              </w:rPr>
            </w:pPr>
            <w:r>
              <w:rPr>
                <w:noProof/>
              </w:rPr>
              <w:t xml:space="preserve">D. Wing, “Network Address Translation: Extending the Internet Address Space,” </w:t>
            </w:r>
            <w:r>
              <w:rPr>
                <w:i/>
                <w:iCs/>
                <w:noProof/>
              </w:rPr>
              <w:t xml:space="preserve">Network Address Translation: Extending the Internet Address Space, </w:t>
            </w:r>
            <w:r>
              <w:rPr>
                <w:noProof/>
              </w:rPr>
              <w:t xml:space="preserve">pp. 67-70, 2010. </w:t>
            </w:r>
          </w:p>
        </w:tc>
      </w:tr>
      <w:tr w:rsidR="00B60AFE" w14:paraId="4CC6DCD9" w14:textId="77777777">
        <w:trPr>
          <w:divId w:val="151608942"/>
          <w:tblCellSpacing w:w="15" w:type="dxa"/>
        </w:trPr>
        <w:tc>
          <w:tcPr>
            <w:tcW w:w="50" w:type="pct"/>
            <w:hideMark/>
          </w:tcPr>
          <w:p w14:paraId="388A7DB5" w14:textId="77777777" w:rsidR="00B60AFE" w:rsidRDefault="00B60AFE">
            <w:pPr>
              <w:pStyle w:val="Bibliography"/>
              <w:rPr>
                <w:noProof/>
              </w:rPr>
            </w:pPr>
            <w:r>
              <w:rPr>
                <w:noProof/>
              </w:rPr>
              <w:t xml:space="preserve">[10] </w:t>
            </w:r>
          </w:p>
        </w:tc>
        <w:tc>
          <w:tcPr>
            <w:tcW w:w="0" w:type="auto"/>
            <w:hideMark/>
          </w:tcPr>
          <w:p w14:paraId="34055CD3" w14:textId="77777777" w:rsidR="00B60AFE" w:rsidRDefault="00B60AFE">
            <w:pPr>
              <w:pStyle w:val="Bibliography"/>
              <w:rPr>
                <w:noProof/>
              </w:rPr>
            </w:pPr>
            <w:r>
              <w:rPr>
                <w:noProof/>
              </w:rPr>
              <w:t xml:space="preserve">D. Wing, “Network Address Translation: Extending the Internet Address Space,” </w:t>
            </w:r>
            <w:r>
              <w:rPr>
                <w:i/>
                <w:iCs/>
                <w:noProof/>
              </w:rPr>
              <w:t xml:space="preserve">Network Address Translation: Extending the Internet Address Space, </w:t>
            </w:r>
            <w:r>
              <w:rPr>
                <w:noProof/>
              </w:rPr>
              <w:t xml:space="preserve">p. 66, 2010. </w:t>
            </w:r>
          </w:p>
        </w:tc>
      </w:tr>
      <w:tr w:rsidR="00B60AFE" w14:paraId="24042D62" w14:textId="77777777">
        <w:trPr>
          <w:divId w:val="151608942"/>
          <w:tblCellSpacing w:w="15" w:type="dxa"/>
        </w:trPr>
        <w:tc>
          <w:tcPr>
            <w:tcW w:w="50" w:type="pct"/>
            <w:hideMark/>
          </w:tcPr>
          <w:p w14:paraId="041354A4" w14:textId="77777777" w:rsidR="00B60AFE" w:rsidRDefault="00B60AFE">
            <w:pPr>
              <w:pStyle w:val="Bibliography"/>
              <w:rPr>
                <w:noProof/>
              </w:rPr>
            </w:pPr>
            <w:r>
              <w:rPr>
                <w:noProof/>
              </w:rPr>
              <w:t xml:space="preserve">[11] </w:t>
            </w:r>
          </w:p>
        </w:tc>
        <w:tc>
          <w:tcPr>
            <w:tcW w:w="0" w:type="auto"/>
            <w:hideMark/>
          </w:tcPr>
          <w:p w14:paraId="74A2C8F4" w14:textId="77777777" w:rsidR="00B60AFE" w:rsidRDefault="00B60AFE">
            <w:pPr>
              <w:pStyle w:val="Bibliography"/>
              <w:rPr>
                <w:noProof/>
              </w:rPr>
            </w:pPr>
            <w:r>
              <w:rPr>
                <w:noProof/>
              </w:rPr>
              <w:t xml:space="preserve">P. S. B. V. K. B. Shailesh N Sisat, “IP Subnetting,” </w:t>
            </w:r>
            <w:r>
              <w:rPr>
                <w:i/>
                <w:iCs/>
                <w:noProof/>
              </w:rPr>
              <w:t xml:space="preserve">IP Subnetting, </w:t>
            </w:r>
            <w:r>
              <w:rPr>
                <w:noProof/>
              </w:rPr>
              <w:t xml:space="preserve">vol. 2, no. 5, pp. 5-8, 2013. </w:t>
            </w:r>
          </w:p>
        </w:tc>
      </w:tr>
      <w:tr w:rsidR="00B60AFE" w14:paraId="34A3FC94" w14:textId="77777777">
        <w:trPr>
          <w:divId w:val="151608942"/>
          <w:tblCellSpacing w:w="15" w:type="dxa"/>
        </w:trPr>
        <w:tc>
          <w:tcPr>
            <w:tcW w:w="50" w:type="pct"/>
            <w:hideMark/>
          </w:tcPr>
          <w:p w14:paraId="4F4DBC14" w14:textId="77777777" w:rsidR="00B60AFE" w:rsidRDefault="00B60AFE">
            <w:pPr>
              <w:pStyle w:val="Bibliography"/>
              <w:rPr>
                <w:noProof/>
              </w:rPr>
            </w:pPr>
            <w:r>
              <w:rPr>
                <w:noProof/>
              </w:rPr>
              <w:t xml:space="preserve">[12] </w:t>
            </w:r>
          </w:p>
        </w:tc>
        <w:tc>
          <w:tcPr>
            <w:tcW w:w="0" w:type="auto"/>
            <w:hideMark/>
          </w:tcPr>
          <w:p w14:paraId="74351CEF" w14:textId="77777777" w:rsidR="00B60AFE" w:rsidRDefault="00B60AFE">
            <w:pPr>
              <w:pStyle w:val="Bibliography"/>
              <w:rPr>
                <w:noProof/>
              </w:rPr>
            </w:pPr>
            <w:r>
              <w:rPr>
                <w:noProof/>
              </w:rPr>
              <w:t>NetworkLessons.com, “What is Subnetting?,” NetworkLessons.com, [Online]. Available: https://networklessons.com/cisco/ccna-routing-switching-icnd1-100-105/what-is-subnetting. [Accessed 20 Feb 2024].</w:t>
            </w:r>
          </w:p>
        </w:tc>
      </w:tr>
      <w:tr w:rsidR="00B60AFE" w14:paraId="36502D69" w14:textId="77777777">
        <w:trPr>
          <w:divId w:val="151608942"/>
          <w:tblCellSpacing w:w="15" w:type="dxa"/>
        </w:trPr>
        <w:tc>
          <w:tcPr>
            <w:tcW w:w="50" w:type="pct"/>
            <w:hideMark/>
          </w:tcPr>
          <w:p w14:paraId="121D8812" w14:textId="77777777" w:rsidR="00B60AFE" w:rsidRDefault="00B60AFE">
            <w:pPr>
              <w:pStyle w:val="Bibliography"/>
              <w:rPr>
                <w:noProof/>
              </w:rPr>
            </w:pPr>
            <w:r>
              <w:rPr>
                <w:noProof/>
              </w:rPr>
              <w:t xml:space="preserve">[13] </w:t>
            </w:r>
          </w:p>
        </w:tc>
        <w:tc>
          <w:tcPr>
            <w:tcW w:w="0" w:type="auto"/>
            <w:hideMark/>
          </w:tcPr>
          <w:p w14:paraId="11F9C6E6" w14:textId="77777777" w:rsidR="00B60AFE" w:rsidRDefault="00B60AFE">
            <w:pPr>
              <w:pStyle w:val="Bibliography"/>
              <w:rPr>
                <w:noProof/>
              </w:rPr>
            </w:pPr>
            <w:r>
              <w:rPr>
                <w:noProof/>
              </w:rPr>
              <w:t>PagerDuty, “How to Ping a Network for Testing Connectivity,” PagerDuty, 2024. [Online]. Available: https://www.pagerduty.com/resources/learn/ping-network-testing-connectivity/. [Accessed 20 Feb 2024].</w:t>
            </w:r>
          </w:p>
        </w:tc>
      </w:tr>
      <w:tr w:rsidR="00B60AFE" w14:paraId="7BF92FE8" w14:textId="77777777">
        <w:trPr>
          <w:divId w:val="151608942"/>
          <w:tblCellSpacing w:w="15" w:type="dxa"/>
        </w:trPr>
        <w:tc>
          <w:tcPr>
            <w:tcW w:w="50" w:type="pct"/>
            <w:hideMark/>
          </w:tcPr>
          <w:p w14:paraId="3CEAF667" w14:textId="77777777" w:rsidR="00B60AFE" w:rsidRDefault="00B60AFE">
            <w:pPr>
              <w:pStyle w:val="Bibliography"/>
              <w:rPr>
                <w:noProof/>
              </w:rPr>
            </w:pPr>
            <w:r>
              <w:rPr>
                <w:noProof/>
              </w:rPr>
              <w:lastRenderedPageBreak/>
              <w:t xml:space="preserve">[14] </w:t>
            </w:r>
          </w:p>
        </w:tc>
        <w:tc>
          <w:tcPr>
            <w:tcW w:w="0" w:type="auto"/>
            <w:hideMark/>
          </w:tcPr>
          <w:p w14:paraId="1CFB9E6B" w14:textId="77777777" w:rsidR="00B60AFE" w:rsidRDefault="00B60AFE">
            <w:pPr>
              <w:pStyle w:val="Bibliography"/>
              <w:rPr>
                <w:noProof/>
              </w:rPr>
            </w:pPr>
            <w:r>
              <w:rPr>
                <w:noProof/>
              </w:rPr>
              <w:t>S. J. Bigelow, “What's the difference between Type 1 vs. Type 2 hypervisor?,” TechTarget, 13 January 2021. [Online]. Available: https://www.techtarget.com/searchitoperations/tip/Whats-the-difference-between-Type-1-vs-Type-2-hypervisor. [Accessed 11 February 2024].</w:t>
            </w:r>
          </w:p>
        </w:tc>
      </w:tr>
    </w:tbl>
    <w:p w14:paraId="21AFCA99" w14:textId="77777777" w:rsidR="00B60AFE" w:rsidRDefault="00B60AFE">
      <w:pPr>
        <w:divId w:val="151608942"/>
        <w:rPr>
          <w:rFonts w:eastAsia="Times New Roman"/>
          <w:noProof/>
        </w:rPr>
      </w:pPr>
    </w:p>
    <w:p w14:paraId="00D399C8" w14:textId="6AAC85F4" w:rsidR="00101B8F" w:rsidRPr="004205B6" w:rsidRDefault="00101B8F" w:rsidP="004205B6">
      <w:r>
        <w:fldChar w:fldCharType="end"/>
      </w:r>
    </w:p>
    <w:sectPr w:rsidR="00101B8F" w:rsidRPr="004205B6" w:rsidSect="00E5387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490"/>
    <w:rsid w:val="00040DA6"/>
    <w:rsid w:val="0004222D"/>
    <w:rsid w:val="000456C9"/>
    <w:rsid w:val="00052B38"/>
    <w:rsid w:val="000C3614"/>
    <w:rsid w:val="00101B8F"/>
    <w:rsid w:val="001206C3"/>
    <w:rsid w:val="001A6A4C"/>
    <w:rsid w:val="001B4490"/>
    <w:rsid w:val="001D5041"/>
    <w:rsid w:val="00271FD1"/>
    <w:rsid w:val="002F16F9"/>
    <w:rsid w:val="00306449"/>
    <w:rsid w:val="003525CE"/>
    <w:rsid w:val="003C0F48"/>
    <w:rsid w:val="003F0BDF"/>
    <w:rsid w:val="004135D3"/>
    <w:rsid w:val="004205B6"/>
    <w:rsid w:val="00426AF0"/>
    <w:rsid w:val="004A7E41"/>
    <w:rsid w:val="0051337E"/>
    <w:rsid w:val="00570560"/>
    <w:rsid w:val="005709C9"/>
    <w:rsid w:val="00571BF5"/>
    <w:rsid w:val="005D715D"/>
    <w:rsid w:val="006840B5"/>
    <w:rsid w:val="006C66BA"/>
    <w:rsid w:val="006F5621"/>
    <w:rsid w:val="0070206E"/>
    <w:rsid w:val="0071602B"/>
    <w:rsid w:val="00761E39"/>
    <w:rsid w:val="00765F22"/>
    <w:rsid w:val="00781FEE"/>
    <w:rsid w:val="00786A2E"/>
    <w:rsid w:val="007E2389"/>
    <w:rsid w:val="00812D1F"/>
    <w:rsid w:val="008401FC"/>
    <w:rsid w:val="00857D12"/>
    <w:rsid w:val="00946AE4"/>
    <w:rsid w:val="009507FB"/>
    <w:rsid w:val="00983A15"/>
    <w:rsid w:val="009E569D"/>
    <w:rsid w:val="00A133C0"/>
    <w:rsid w:val="00AA18B7"/>
    <w:rsid w:val="00AB213D"/>
    <w:rsid w:val="00AC64E2"/>
    <w:rsid w:val="00AE2EF4"/>
    <w:rsid w:val="00B25586"/>
    <w:rsid w:val="00B45146"/>
    <w:rsid w:val="00B60AFE"/>
    <w:rsid w:val="00BA67E4"/>
    <w:rsid w:val="00C002B8"/>
    <w:rsid w:val="00C0114D"/>
    <w:rsid w:val="00C525DD"/>
    <w:rsid w:val="00D7109B"/>
    <w:rsid w:val="00D80B04"/>
    <w:rsid w:val="00D8536D"/>
    <w:rsid w:val="00D8632D"/>
    <w:rsid w:val="00DA64C3"/>
    <w:rsid w:val="00DC4ADD"/>
    <w:rsid w:val="00E21776"/>
    <w:rsid w:val="00E41CA7"/>
    <w:rsid w:val="00E53873"/>
    <w:rsid w:val="00E923F7"/>
    <w:rsid w:val="00F07EF8"/>
    <w:rsid w:val="00F16766"/>
    <w:rsid w:val="00F85FEF"/>
    <w:rsid w:val="00F96F5D"/>
    <w:rsid w:val="00FE1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80D53"/>
  <w15:chartTrackingRefBased/>
  <w15:docId w15:val="{679D57E0-72DF-4ED0-8DEA-DEF26F383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E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1E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6A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86A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61E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1E3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A6A4C"/>
    <w:rPr>
      <w:rFonts w:asciiTheme="majorHAnsi" w:eastAsiaTheme="majorEastAsia" w:hAnsiTheme="majorHAnsi" w:cstheme="majorBidi"/>
      <w:color w:val="1F3763" w:themeColor="accent1" w:themeShade="7F"/>
      <w:sz w:val="24"/>
      <w:szCs w:val="24"/>
    </w:rPr>
  </w:style>
  <w:style w:type="character" w:customStyle="1" w:styleId="wacimagecontainer">
    <w:name w:val="wacimagecontainer"/>
    <w:basedOn w:val="DefaultParagraphFont"/>
    <w:rsid w:val="004205B6"/>
  </w:style>
  <w:style w:type="paragraph" w:styleId="Bibliography">
    <w:name w:val="Bibliography"/>
    <w:basedOn w:val="Normal"/>
    <w:next w:val="Normal"/>
    <w:uiPriority w:val="37"/>
    <w:unhideWhenUsed/>
    <w:rsid w:val="00101B8F"/>
  </w:style>
  <w:style w:type="paragraph" w:styleId="NoSpacing">
    <w:name w:val="No Spacing"/>
    <w:uiPriority w:val="1"/>
    <w:qFormat/>
    <w:rsid w:val="00E53873"/>
    <w:pPr>
      <w:spacing w:after="0" w:line="240" w:lineRule="auto"/>
    </w:pPr>
    <w:rPr>
      <w:color w:val="44546A" w:themeColor="text2"/>
      <w:sz w:val="20"/>
      <w:szCs w:val="20"/>
      <w:lang w:val="en-US"/>
    </w:rPr>
  </w:style>
  <w:style w:type="paragraph" w:styleId="TOC1">
    <w:name w:val="toc 1"/>
    <w:basedOn w:val="Normal"/>
    <w:next w:val="Normal"/>
    <w:autoRedefine/>
    <w:uiPriority w:val="39"/>
    <w:unhideWhenUsed/>
    <w:rsid w:val="00E53873"/>
    <w:pPr>
      <w:spacing w:after="100"/>
    </w:pPr>
  </w:style>
  <w:style w:type="paragraph" w:styleId="TOC2">
    <w:name w:val="toc 2"/>
    <w:basedOn w:val="Normal"/>
    <w:next w:val="Normal"/>
    <w:autoRedefine/>
    <w:uiPriority w:val="39"/>
    <w:unhideWhenUsed/>
    <w:rsid w:val="00E53873"/>
    <w:pPr>
      <w:spacing w:after="100"/>
      <w:ind w:left="220"/>
    </w:pPr>
  </w:style>
  <w:style w:type="paragraph" w:styleId="TOC3">
    <w:name w:val="toc 3"/>
    <w:basedOn w:val="Normal"/>
    <w:next w:val="Normal"/>
    <w:autoRedefine/>
    <w:uiPriority w:val="39"/>
    <w:unhideWhenUsed/>
    <w:rsid w:val="00E53873"/>
    <w:pPr>
      <w:spacing w:after="100"/>
      <w:ind w:left="440"/>
    </w:pPr>
  </w:style>
  <w:style w:type="character" w:styleId="Hyperlink">
    <w:name w:val="Hyperlink"/>
    <w:basedOn w:val="DefaultParagraphFont"/>
    <w:uiPriority w:val="99"/>
    <w:unhideWhenUsed/>
    <w:rsid w:val="00E538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57639">
      <w:bodyDiv w:val="1"/>
      <w:marLeft w:val="0"/>
      <w:marRight w:val="0"/>
      <w:marTop w:val="0"/>
      <w:marBottom w:val="0"/>
      <w:divBdr>
        <w:top w:val="none" w:sz="0" w:space="0" w:color="auto"/>
        <w:left w:val="none" w:sz="0" w:space="0" w:color="auto"/>
        <w:bottom w:val="none" w:sz="0" w:space="0" w:color="auto"/>
        <w:right w:val="none" w:sz="0" w:space="0" w:color="auto"/>
      </w:divBdr>
    </w:div>
    <w:div w:id="86079593">
      <w:bodyDiv w:val="1"/>
      <w:marLeft w:val="0"/>
      <w:marRight w:val="0"/>
      <w:marTop w:val="0"/>
      <w:marBottom w:val="0"/>
      <w:divBdr>
        <w:top w:val="none" w:sz="0" w:space="0" w:color="auto"/>
        <w:left w:val="none" w:sz="0" w:space="0" w:color="auto"/>
        <w:bottom w:val="none" w:sz="0" w:space="0" w:color="auto"/>
        <w:right w:val="none" w:sz="0" w:space="0" w:color="auto"/>
      </w:divBdr>
    </w:div>
    <w:div w:id="151608942">
      <w:bodyDiv w:val="1"/>
      <w:marLeft w:val="0"/>
      <w:marRight w:val="0"/>
      <w:marTop w:val="0"/>
      <w:marBottom w:val="0"/>
      <w:divBdr>
        <w:top w:val="none" w:sz="0" w:space="0" w:color="auto"/>
        <w:left w:val="none" w:sz="0" w:space="0" w:color="auto"/>
        <w:bottom w:val="none" w:sz="0" w:space="0" w:color="auto"/>
        <w:right w:val="none" w:sz="0" w:space="0" w:color="auto"/>
      </w:divBdr>
    </w:div>
    <w:div w:id="178007515">
      <w:bodyDiv w:val="1"/>
      <w:marLeft w:val="0"/>
      <w:marRight w:val="0"/>
      <w:marTop w:val="0"/>
      <w:marBottom w:val="0"/>
      <w:divBdr>
        <w:top w:val="none" w:sz="0" w:space="0" w:color="auto"/>
        <w:left w:val="none" w:sz="0" w:space="0" w:color="auto"/>
        <w:bottom w:val="none" w:sz="0" w:space="0" w:color="auto"/>
        <w:right w:val="none" w:sz="0" w:space="0" w:color="auto"/>
      </w:divBdr>
    </w:div>
    <w:div w:id="194734404">
      <w:bodyDiv w:val="1"/>
      <w:marLeft w:val="0"/>
      <w:marRight w:val="0"/>
      <w:marTop w:val="0"/>
      <w:marBottom w:val="0"/>
      <w:divBdr>
        <w:top w:val="none" w:sz="0" w:space="0" w:color="auto"/>
        <w:left w:val="none" w:sz="0" w:space="0" w:color="auto"/>
        <w:bottom w:val="none" w:sz="0" w:space="0" w:color="auto"/>
        <w:right w:val="none" w:sz="0" w:space="0" w:color="auto"/>
      </w:divBdr>
    </w:div>
    <w:div w:id="267394159">
      <w:bodyDiv w:val="1"/>
      <w:marLeft w:val="0"/>
      <w:marRight w:val="0"/>
      <w:marTop w:val="0"/>
      <w:marBottom w:val="0"/>
      <w:divBdr>
        <w:top w:val="none" w:sz="0" w:space="0" w:color="auto"/>
        <w:left w:val="none" w:sz="0" w:space="0" w:color="auto"/>
        <w:bottom w:val="none" w:sz="0" w:space="0" w:color="auto"/>
        <w:right w:val="none" w:sz="0" w:space="0" w:color="auto"/>
      </w:divBdr>
    </w:div>
    <w:div w:id="273489160">
      <w:bodyDiv w:val="1"/>
      <w:marLeft w:val="0"/>
      <w:marRight w:val="0"/>
      <w:marTop w:val="0"/>
      <w:marBottom w:val="0"/>
      <w:divBdr>
        <w:top w:val="none" w:sz="0" w:space="0" w:color="auto"/>
        <w:left w:val="none" w:sz="0" w:space="0" w:color="auto"/>
        <w:bottom w:val="none" w:sz="0" w:space="0" w:color="auto"/>
        <w:right w:val="none" w:sz="0" w:space="0" w:color="auto"/>
      </w:divBdr>
    </w:div>
    <w:div w:id="306009877">
      <w:bodyDiv w:val="1"/>
      <w:marLeft w:val="0"/>
      <w:marRight w:val="0"/>
      <w:marTop w:val="0"/>
      <w:marBottom w:val="0"/>
      <w:divBdr>
        <w:top w:val="none" w:sz="0" w:space="0" w:color="auto"/>
        <w:left w:val="none" w:sz="0" w:space="0" w:color="auto"/>
        <w:bottom w:val="none" w:sz="0" w:space="0" w:color="auto"/>
        <w:right w:val="none" w:sz="0" w:space="0" w:color="auto"/>
      </w:divBdr>
    </w:div>
    <w:div w:id="337847333">
      <w:bodyDiv w:val="1"/>
      <w:marLeft w:val="0"/>
      <w:marRight w:val="0"/>
      <w:marTop w:val="0"/>
      <w:marBottom w:val="0"/>
      <w:divBdr>
        <w:top w:val="none" w:sz="0" w:space="0" w:color="auto"/>
        <w:left w:val="none" w:sz="0" w:space="0" w:color="auto"/>
        <w:bottom w:val="none" w:sz="0" w:space="0" w:color="auto"/>
        <w:right w:val="none" w:sz="0" w:space="0" w:color="auto"/>
      </w:divBdr>
    </w:div>
    <w:div w:id="376779850">
      <w:bodyDiv w:val="1"/>
      <w:marLeft w:val="0"/>
      <w:marRight w:val="0"/>
      <w:marTop w:val="0"/>
      <w:marBottom w:val="0"/>
      <w:divBdr>
        <w:top w:val="none" w:sz="0" w:space="0" w:color="auto"/>
        <w:left w:val="none" w:sz="0" w:space="0" w:color="auto"/>
        <w:bottom w:val="none" w:sz="0" w:space="0" w:color="auto"/>
        <w:right w:val="none" w:sz="0" w:space="0" w:color="auto"/>
      </w:divBdr>
    </w:div>
    <w:div w:id="432481038">
      <w:bodyDiv w:val="1"/>
      <w:marLeft w:val="0"/>
      <w:marRight w:val="0"/>
      <w:marTop w:val="0"/>
      <w:marBottom w:val="0"/>
      <w:divBdr>
        <w:top w:val="none" w:sz="0" w:space="0" w:color="auto"/>
        <w:left w:val="none" w:sz="0" w:space="0" w:color="auto"/>
        <w:bottom w:val="none" w:sz="0" w:space="0" w:color="auto"/>
        <w:right w:val="none" w:sz="0" w:space="0" w:color="auto"/>
      </w:divBdr>
    </w:div>
    <w:div w:id="447898380">
      <w:bodyDiv w:val="1"/>
      <w:marLeft w:val="0"/>
      <w:marRight w:val="0"/>
      <w:marTop w:val="0"/>
      <w:marBottom w:val="0"/>
      <w:divBdr>
        <w:top w:val="none" w:sz="0" w:space="0" w:color="auto"/>
        <w:left w:val="none" w:sz="0" w:space="0" w:color="auto"/>
        <w:bottom w:val="none" w:sz="0" w:space="0" w:color="auto"/>
        <w:right w:val="none" w:sz="0" w:space="0" w:color="auto"/>
      </w:divBdr>
    </w:div>
    <w:div w:id="602609991">
      <w:bodyDiv w:val="1"/>
      <w:marLeft w:val="0"/>
      <w:marRight w:val="0"/>
      <w:marTop w:val="0"/>
      <w:marBottom w:val="0"/>
      <w:divBdr>
        <w:top w:val="none" w:sz="0" w:space="0" w:color="auto"/>
        <w:left w:val="none" w:sz="0" w:space="0" w:color="auto"/>
        <w:bottom w:val="none" w:sz="0" w:space="0" w:color="auto"/>
        <w:right w:val="none" w:sz="0" w:space="0" w:color="auto"/>
      </w:divBdr>
    </w:div>
    <w:div w:id="636835894">
      <w:bodyDiv w:val="1"/>
      <w:marLeft w:val="0"/>
      <w:marRight w:val="0"/>
      <w:marTop w:val="0"/>
      <w:marBottom w:val="0"/>
      <w:divBdr>
        <w:top w:val="none" w:sz="0" w:space="0" w:color="auto"/>
        <w:left w:val="none" w:sz="0" w:space="0" w:color="auto"/>
        <w:bottom w:val="none" w:sz="0" w:space="0" w:color="auto"/>
        <w:right w:val="none" w:sz="0" w:space="0" w:color="auto"/>
      </w:divBdr>
    </w:div>
    <w:div w:id="640841232">
      <w:bodyDiv w:val="1"/>
      <w:marLeft w:val="0"/>
      <w:marRight w:val="0"/>
      <w:marTop w:val="0"/>
      <w:marBottom w:val="0"/>
      <w:divBdr>
        <w:top w:val="none" w:sz="0" w:space="0" w:color="auto"/>
        <w:left w:val="none" w:sz="0" w:space="0" w:color="auto"/>
        <w:bottom w:val="none" w:sz="0" w:space="0" w:color="auto"/>
        <w:right w:val="none" w:sz="0" w:space="0" w:color="auto"/>
      </w:divBdr>
    </w:div>
    <w:div w:id="708182437">
      <w:bodyDiv w:val="1"/>
      <w:marLeft w:val="0"/>
      <w:marRight w:val="0"/>
      <w:marTop w:val="0"/>
      <w:marBottom w:val="0"/>
      <w:divBdr>
        <w:top w:val="none" w:sz="0" w:space="0" w:color="auto"/>
        <w:left w:val="none" w:sz="0" w:space="0" w:color="auto"/>
        <w:bottom w:val="none" w:sz="0" w:space="0" w:color="auto"/>
        <w:right w:val="none" w:sz="0" w:space="0" w:color="auto"/>
      </w:divBdr>
    </w:div>
    <w:div w:id="709568827">
      <w:bodyDiv w:val="1"/>
      <w:marLeft w:val="0"/>
      <w:marRight w:val="0"/>
      <w:marTop w:val="0"/>
      <w:marBottom w:val="0"/>
      <w:divBdr>
        <w:top w:val="none" w:sz="0" w:space="0" w:color="auto"/>
        <w:left w:val="none" w:sz="0" w:space="0" w:color="auto"/>
        <w:bottom w:val="none" w:sz="0" w:space="0" w:color="auto"/>
        <w:right w:val="none" w:sz="0" w:space="0" w:color="auto"/>
      </w:divBdr>
    </w:div>
    <w:div w:id="730231350">
      <w:bodyDiv w:val="1"/>
      <w:marLeft w:val="0"/>
      <w:marRight w:val="0"/>
      <w:marTop w:val="0"/>
      <w:marBottom w:val="0"/>
      <w:divBdr>
        <w:top w:val="none" w:sz="0" w:space="0" w:color="auto"/>
        <w:left w:val="none" w:sz="0" w:space="0" w:color="auto"/>
        <w:bottom w:val="none" w:sz="0" w:space="0" w:color="auto"/>
        <w:right w:val="none" w:sz="0" w:space="0" w:color="auto"/>
      </w:divBdr>
    </w:div>
    <w:div w:id="736169398">
      <w:bodyDiv w:val="1"/>
      <w:marLeft w:val="0"/>
      <w:marRight w:val="0"/>
      <w:marTop w:val="0"/>
      <w:marBottom w:val="0"/>
      <w:divBdr>
        <w:top w:val="none" w:sz="0" w:space="0" w:color="auto"/>
        <w:left w:val="none" w:sz="0" w:space="0" w:color="auto"/>
        <w:bottom w:val="none" w:sz="0" w:space="0" w:color="auto"/>
        <w:right w:val="none" w:sz="0" w:space="0" w:color="auto"/>
      </w:divBdr>
    </w:div>
    <w:div w:id="807210104">
      <w:bodyDiv w:val="1"/>
      <w:marLeft w:val="0"/>
      <w:marRight w:val="0"/>
      <w:marTop w:val="0"/>
      <w:marBottom w:val="0"/>
      <w:divBdr>
        <w:top w:val="none" w:sz="0" w:space="0" w:color="auto"/>
        <w:left w:val="none" w:sz="0" w:space="0" w:color="auto"/>
        <w:bottom w:val="none" w:sz="0" w:space="0" w:color="auto"/>
        <w:right w:val="none" w:sz="0" w:space="0" w:color="auto"/>
      </w:divBdr>
    </w:div>
    <w:div w:id="861432637">
      <w:bodyDiv w:val="1"/>
      <w:marLeft w:val="0"/>
      <w:marRight w:val="0"/>
      <w:marTop w:val="0"/>
      <w:marBottom w:val="0"/>
      <w:divBdr>
        <w:top w:val="none" w:sz="0" w:space="0" w:color="auto"/>
        <w:left w:val="none" w:sz="0" w:space="0" w:color="auto"/>
        <w:bottom w:val="none" w:sz="0" w:space="0" w:color="auto"/>
        <w:right w:val="none" w:sz="0" w:space="0" w:color="auto"/>
      </w:divBdr>
    </w:div>
    <w:div w:id="1043746442">
      <w:bodyDiv w:val="1"/>
      <w:marLeft w:val="0"/>
      <w:marRight w:val="0"/>
      <w:marTop w:val="0"/>
      <w:marBottom w:val="0"/>
      <w:divBdr>
        <w:top w:val="none" w:sz="0" w:space="0" w:color="auto"/>
        <w:left w:val="none" w:sz="0" w:space="0" w:color="auto"/>
        <w:bottom w:val="none" w:sz="0" w:space="0" w:color="auto"/>
        <w:right w:val="none" w:sz="0" w:space="0" w:color="auto"/>
      </w:divBdr>
    </w:div>
    <w:div w:id="1081559619">
      <w:bodyDiv w:val="1"/>
      <w:marLeft w:val="0"/>
      <w:marRight w:val="0"/>
      <w:marTop w:val="0"/>
      <w:marBottom w:val="0"/>
      <w:divBdr>
        <w:top w:val="none" w:sz="0" w:space="0" w:color="auto"/>
        <w:left w:val="none" w:sz="0" w:space="0" w:color="auto"/>
        <w:bottom w:val="none" w:sz="0" w:space="0" w:color="auto"/>
        <w:right w:val="none" w:sz="0" w:space="0" w:color="auto"/>
      </w:divBdr>
    </w:div>
    <w:div w:id="1140153311">
      <w:bodyDiv w:val="1"/>
      <w:marLeft w:val="0"/>
      <w:marRight w:val="0"/>
      <w:marTop w:val="0"/>
      <w:marBottom w:val="0"/>
      <w:divBdr>
        <w:top w:val="none" w:sz="0" w:space="0" w:color="auto"/>
        <w:left w:val="none" w:sz="0" w:space="0" w:color="auto"/>
        <w:bottom w:val="none" w:sz="0" w:space="0" w:color="auto"/>
        <w:right w:val="none" w:sz="0" w:space="0" w:color="auto"/>
      </w:divBdr>
    </w:div>
    <w:div w:id="1172375466">
      <w:bodyDiv w:val="1"/>
      <w:marLeft w:val="0"/>
      <w:marRight w:val="0"/>
      <w:marTop w:val="0"/>
      <w:marBottom w:val="0"/>
      <w:divBdr>
        <w:top w:val="none" w:sz="0" w:space="0" w:color="auto"/>
        <w:left w:val="none" w:sz="0" w:space="0" w:color="auto"/>
        <w:bottom w:val="none" w:sz="0" w:space="0" w:color="auto"/>
        <w:right w:val="none" w:sz="0" w:space="0" w:color="auto"/>
      </w:divBdr>
    </w:div>
    <w:div w:id="1231380474">
      <w:bodyDiv w:val="1"/>
      <w:marLeft w:val="0"/>
      <w:marRight w:val="0"/>
      <w:marTop w:val="0"/>
      <w:marBottom w:val="0"/>
      <w:divBdr>
        <w:top w:val="none" w:sz="0" w:space="0" w:color="auto"/>
        <w:left w:val="none" w:sz="0" w:space="0" w:color="auto"/>
        <w:bottom w:val="none" w:sz="0" w:space="0" w:color="auto"/>
        <w:right w:val="none" w:sz="0" w:space="0" w:color="auto"/>
      </w:divBdr>
    </w:div>
    <w:div w:id="1245072222">
      <w:bodyDiv w:val="1"/>
      <w:marLeft w:val="0"/>
      <w:marRight w:val="0"/>
      <w:marTop w:val="0"/>
      <w:marBottom w:val="0"/>
      <w:divBdr>
        <w:top w:val="none" w:sz="0" w:space="0" w:color="auto"/>
        <w:left w:val="none" w:sz="0" w:space="0" w:color="auto"/>
        <w:bottom w:val="none" w:sz="0" w:space="0" w:color="auto"/>
        <w:right w:val="none" w:sz="0" w:space="0" w:color="auto"/>
      </w:divBdr>
    </w:div>
    <w:div w:id="1298145425">
      <w:bodyDiv w:val="1"/>
      <w:marLeft w:val="0"/>
      <w:marRight w:val="0"/>
      <w:marTop w:val="0"/>
      <w:marBottom w:val="0"/>
      <w:divBdr>
        <w:top w:val="none" w:sz="0" w:space="0" w:color="auto"/>
        <w:left w:val="none" w:sz="0" w:space="0" w:color="auto"/>
        <w:bottom w:val="none" w:sz="0" w:space="0" w:color="auto"/>
        <w:right w:val="none" w:sz="0" w:space="0" w:color="auto"/>
      </w:divBdr>
    </w:div>
    <w:div w:id="1343582700">
      <w:bodyDiv w:val="1"/>
      <w:marLeft w:val="0"/>
      <w:marRight w:val="0"/>
      <w:marTop w:val="0"/>
      <w:marBottom w:val="0"/>
      <w:divBdr>
        <w:top w:val="none" w:sz="0" w:space="0" w:color="auto"/>
        <w:left w:val="none" w:sz="0" w:space="0" w:color="auto"/>
        <w:bottom w:val="none" w:sz="0" w:space="0" w:color="auto"/>
        <w:right w:val="none" w:sz="0" w:space="0" w:color="auto"/>
      </w:divBdr>
    </w:div>
    <w:div w:id="1375619335">
      <w:bodyDiv w:val="1"/>
      <w:marLeft w:val="0"/>
      <w:marRight w:val="0"/>
      <w:marTop w:val="0"/>
      <w:marBottom w:val="0"/>
      <w:divBdr>
        <w:top w:val="none" w:sz="0" w:space="0" w:color="auto"/>
        <w:left w:val="none" w:sz="0" w:space="0" w:color="auto"/>
        <w:bottom w:val="none" w:sz="0" w:space="0" w:color="auto"/>
        <w:right w:val="none" w:sz="0" w:space="0" w:color="auto"/>
      </w:divBdr>
    </w:div>
    <w:div w:id="1452624444">
      <w:bodyDiv w:val="1"/>
      <w:marLeft w:val="0"/>
      <w:marRight w:val="0"/>
      <w:marTop w:val="0"/>
      <w:marBottom w:val="0"/>
      <w:divBdr>
        <w:top w:val="none" w:sz="0" w:space="0" w:color="auto"/>
        <w:left w:val="none" w:sz="0" w:space="0" w:color="auto"/>
        <w:bottom w:val="none" w:sz="0" w:space="0" w:color="auto"/>
        <w:right w:val="none" w:sz="0" w:space="0" w:color="auto"/>
      </w:divBdr>
    </w:div>
    <w:div w:id="1562131289">
      <w:bodyDiv w:val="1"/>
      <w:marLeft w:val="0"/>
      <w:marRight w:val="0"/>
      <w:marTop w:val="0"/>
      <w:marBottom w:val="0"/>
      <w:divBdr>
        <w:top w:val="none" w:sz="0" w:space="0" w:color="auto"/>
        <w:left w:val="none" w:sz="0" w:space="0" w:color="auto"/>
        <w:bottom w:val="none" w:sz="0" w:space="0" w:color="auto"/>
        <w:right w:val="none" w:sz="0" w:space="0" w:color="auto"/>
      </w:divBdr>
    </w:div>
    <w:div w:id="1632974291">
      <w:bodyDiv w:val="1"/>
      <w:marLeft w:val="0"/>
      <w:marRight w:val="0"/>
      <w:marTop w:val="0"/>
      <w:marBottom w:val="0"/>
      <w:divBdr>
        <w:top w:val="none" w:sz="0" w:space="0" w:color="auto"/>
        <w:left w:val="none" w:sz="0" w:space="0" w:color="auto"/>
        <w:bottom w:val="none" w:sz="0" w:space="0" w:color="auto"/>
        <w:right w:val="none" w:sz="0" w:space="0" w:color="auto"/>
      </w:divBdr>
    </w:div>
    <w:div w:id="1659770050">
      <w:bodyDiv w:val="1"/>
      <w:marLeft w:val="0"/>
      <w:marRight w:val="0"/>
      <w:marTop w:val="0"/>
      <w:marBottom w:val="0"/>
      <w:divBdr>
        <w:top w:val="none" w:sz="0" w:space="0" w:color="auto"/>
        <w:left w:val="none" w:sz="0" w:space="0" w:color="auto"/>
        <w:bottom w:val="none" w:sz="0" w:space="0" w:color="auto"/>
        <w:right w:val="none" w:sz="0" w:space="0" w:color="auto"/>
      </w:divBdr>
    </w:div>
    <w:div w:id="1666125526">
      <w:bodyDiv w:val="1"/>
      <w:marLeft w:val="0"/>
      <w:marRight w:val="0"/>
      <w:marTop w:val="0"/>
      <w:marBottom w:val="0"/>
      <w:divBdr>
        <w:top w:val="none" w:sz="0" w:space="0" w:color="auto"/>
        <w:left w:val="none" w:sz="0" w:space="0" w:color="auto"/>
        <w:bottom w:val="none" w:sz="0" w:space="0" w:color="auto"/>
        <w:right w:val="none" w:sz="0" w:space="0" w:color="auto"/>
      </w:divBdr>
    </w:div>
    <w:div w:id="1843232504">
      <w:bodyDiv w:val="1"/>
      <w:marLeft w:val="0"/>
      <w:marRight w:val="0"/>
      <w:marTop w:val="0"/>
      <w:marBottom w:val="0"/>
      <w:divBdr>
        <w:top w:val="none" w:sz="0" w:space="0" w:color="auto"/>
        <w:left w:val="none" w:sz="0" w:space="0" w:color="auto"/>
        <w:bottom w:val="none" w:sz="0" w:space="0" w:color="auto"/>
        <w:right w:val="none" w:sz="0" w:space="0" w:color="auto"/>
      </w:divBdr>
    </w:div>
    <w:div w:id="1845049384">
      <w:bodyDiv w:val="1"/>
      <w:marLeft w:val="0"/>
      <w:marRight w:val="0"/>
      <w:marTop w:val="0"/>
      <w:marBottom w:val="0"/>
      <w:divBdr>
        <w:top w:val="none" w:sz="0" w:space="0" w:color="auto"/>
        <w:left w:val="none" w:sz="0" w:space="0" w:color="auto"/>
        <w:bottom w:val="none" w:sz="0" w:space="0" w:color="auto"/>
        <w:right w:val="none" w:sz="0" w:space="0" w:color="auto"/>
      </w:divBdr>
    </w:div>
    <w:div w:id="2031102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E7ECDD3DD5C4ECF8B51031F7EF1A933"/>
        <w:category>
          <w:name w:val="General"/>
          <w:gallery w:val="placeholder"/>
        </w:category>
        <w:types>
          <w:type w:val="bbPlcHdr"/>
        </w:types>
        <w:behaviors>
          <w:behavior w:val="content"/>
        </w:behaviors>
        <w:guid w:val="{D6055A00-2811-4DE5-AE73-2F443F104AA2}"/>
      </w:docPartPr>
      <w:docPartBody>
        <w:p w:rsidR="00330815" w:rsidRDefault="00330815" w:rsidP="00330815">
          <w:pPr>
            <w:pStyle w:val="8E7ECDD3DD5C4ECF8B51031F7EF1A933"/>
          </w:pPr>
          <w:r>
            <w:rPr>
              <w:rFonts w:asciiTheme="majorHAnsi" w:hAnsiTheme="majorHAnsi"/>
              <w:color w:val="FFFFFF" w:themeColor="background1"/>
              <w:sz w:val="96"/>
              <w:szCs w:val="96"/>
            </w:rPr>
            <w:t>[Document title]</w:t>
          </w:r>
        </w:p>
      </w:docPartBody>
    </w:docPart>
    <w:docPart>
      <w:docPartPr>
        <w:name w:val="3693FB17E7DC454DB482119436FC5432"/>
        <w:category>
          <w:name w:val="General"/>
          <w:gallery w:val="placeholder"/>
        </w:category>
        <w:types>
          <w:type w:val="bbPlcHdr"/>
        </w:types>
        <w:behaviors>
          <w:behavior w:val="content"/>
        </w:behaviors>
        <w:guid w:val="{91D5DFB4-0899-408C-8844-ADA72D8216CD}"/>
      </w:docPartPr>
      <w:docPartBody>
        <w:p w:rsidR="00330815" w:rsidRDefault="00330815" w:rsidP="00330815">
          <w:pPr>
            <w:pStyle w:val="3693FB17E7DC454DB482119436FC5432"/>
          </w:pPr>
          <w:r>
            <w:rPr>
              <w:color w:val="FFFFFF" w:themeColor="background1"/>
              <w:sz w:val="28"/>
              <w:szCs w:val="28"/>
            </w:rPr>
            <w:t>[Author name]</w:t>
          </w:r>
        </w:p>
      </w:docPartBody>
    </w:docPart>
    <w:docPart>
      <w:docPartPr>
        <w:name w:val="5691DE77CF9046C58377D9F705AB383F"/>
        <w:category>
          <w:name w:val="General"/>
          <w:gallery w:val="placeholder"/>
        </w:category>
        <w:types>
          <w:type w:val="bbPlcHdr"/>
        </w:types>
        <w:behaviors>
          <w:behavior w:val="content"/>
        </w:behaviors>
        <w:guid w:val="{883234BE-2FB1-4786-981D-C24883EAFEE4}"/>
      </w:docPartPr>
      <w:docPartBody>
        <w:p w:rsidR="00330815" w:rsidRDefault="00330815" w:rsidP="00330815">
          <w:pPr>
            <w:pStyle w:val="5691DE77CF9046C58377D9F705AB383F"/>
          </w:pPr>
          <w:r>
            <w:rPr>
              <w:color w:val="FFFFFF" w:themeColor="background1"/>
              <w:sz w:val="28"/>
              <w:szCs w:val="28"/>
            </w:rPr>
            <w:t>[Course title]</w:t>
          </w:r>
        </w:p>
      </w:docPartBody>
    </w:docPart>
    <w:docPart>
      <w:docPartPr>
        <w:name w:val="BC0EF5177FF442DFB7AF65F9F35F0F6C"/>
        <w:category>
          <w:name w:val="General"/>
          <w:gallery w:val="placeholder"/>
        </w:category>
        <w:types>
          <w:type w:val="bbPlcHdr"/>
        </w:types>
        <w:behaviors>
          <w:behavior w:val="content"/>
        </w:behaviors>
        <w:guid w:val="{3DEC1DE2-5058-47B3-ACC1-9BCBFE4F6B34}"/>
      </w:docPartPr>
      <w:docPartBody>
        <w:p w:rsidR="00330815" w:rsidRDefault="00330815" w:rsidP="00330815">
          <w:pPr>
            <w:pStyle w:val="BC0EF5177FF442DFB7AF65F9F35F0F6C"/>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815"/>
    <w:rsid w:val="00330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7ECDD3DD5C4ECF8B51031F7EF1A933">
    <w:name w:val="8E7ECDD3DD5C4ECF8B51031F7EF1A933"/>
    <w:rsid w:val="00330815"/>
  </w:style>
  <w:style w:type="paragraph" w:customStyle="1" w:styleId="3693FB17E7DC454DB482119436FC5432">
    <w:name w:val="3693FB17E7DC454DB482119436FC5432"/>
    <w:rsid w:val="00330815"/>
  </w:style>
  <w:style w:type="paragraph" w:customStyle="1" w:styleId="5691DE77CF9046C58377D9F705AB383F">
    <w:name w:val="5691DE77CF9046C58377D9F705AB383F"/>
    <w:rsid w:val="00330815"/>
  </w:style>
  <w:style w:type="paragraph" w:customStyle="1" w:styleId="BC0EF5177FF442DFB7AF65F9F35F0F6C">
    <w:name w:val="BC0EF5177FF442DFB7AF65F9F35F0F6C"/>
    <w:rsid w:val="003308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2024-02-22T00:00:00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Zun21</b:Tag>
    <b:SourceType>JournalArticle</b:SourceType>
    <b:Guid>{CEC573B2-7725-42DC-93CD-472F22CE1C57}</b:Guid>
    <b:Title>A review paper on hypervisor and virtual machine security</b:Title>
    <b:Year>2021</b:Year>
    <b:Author>
      <b:Author>
        <b:NameList>
          <b:Person>
            <b:Last>Zunaid Aalam</b:Last>
            <b:First>Vinod</b:First>
            <b:Middle>Kumar, Surendra Gour</b:Middle>
          </b:Person>
        </b:NameList>
      </b:Author>
    </b:Author>
    <b:JournalName>A review paper on hypervisor and virtual machine security</b:JournalName>
    <b:Pages>1-2</b:Pages>
    <b:RefOrder>1</b:RefOrder>
  </b:Source>
  <b:Source>
    <b:Tag>Ste21</b:Tag>
    <b:SourceType>InternetSite</b:SourceType>
    <b:Guid>{F4B37136-07AE-489B-B036-42FBD1F32E22}</b:Guid>
    <b:Title>What's the difference between Type 1 vs. Type 2 hypervisor?</b:Title>
    <b:Year>2021</b:Year>
    <b:Author>
      <b:Author>
        <b:NameList>
          <b:Person>
            <b:Last>Bigelow</b:Last>
            <b:First>Stephen</b:First>
            <b:Middle>J.</b:Middle>
          </b:Person>
        </b:NameList>
      </b:Author>
    </b:Author>
    <b:ProductionCompany>TechTarget</b:ProductionCompany>
    <b:Month>January</b:Month>
    <b:Day>13</b:Day>
    <b:YearAccessed>2024</b:YearAccessed>
    <b:MonthAccessed>February</b:MonthAccessed>
    <b:DayAccessed>11</b:DayAccessed>
    <b:URL>https://www.techtarget.com/searchitoperations/tip/Whats-the-difference-between-Type-1-vs-Type-2-hypervisor</b:URL>
    <b:RefOrder>14</b:RefOrder>
  </b:Source>
  <b:Source>
    <b:Tag>AWS24</b:Tag>
    <b:SourceType>InternetSite</b:SourceType>
    <b:Guid>{8E165C9B-AA36-4E5D-9ADA-90205562E6DE}</b:Guid>
    <b:Author>
      <b:Author>
        <b:Corporate>AWS</b:Corporate>
      </b:Author>
    </b:Author>
    <b:Title>What’s the Difference Between Type 1 and Type 2 Hypervisors?</b:Title>
    <b:ProductionCompany>Amazon</b:ProductionCompany>
    <b:YearAccessed>2024</b:YearAccessed>
    <b:MonthAccessed>Feb</b:MonthAccessed>
    <b:DayAccessed>11</b:DayAccessed>
    <b:URL>https://aws.amazon.com/compare/the-difference-between-type-1-and-type-2-hypervisors/</b:URL>
    <b:RefOrder>3</b:RefOrder>
  </b:Source>
  <b:Source>
    <b:Tag>Ari23</b:Tag>
    <b:SourceType>InternetSite</b:SourceType>
    <b:Guid>{5828221E-A196-4F44-BB3B-45ECA084EE53}</b:Guid>
    <b:Author>
      <b:Author>
        <b:NameList>
          <b:Person>
            <b:Last>B.</b:Last>
            <b:First>Aris</b:First>
          </b:Person>
        </b:NameList>
      </b:Author>
    </b:Author>
    <b:Title>What Is a Hypervisor: Understanding How It Works, Main Features and Use Cases</b:Title>
    <b:ProductionCompany>Hostinger Tutorials </b:ProductionCompany>
    <b:Year>2023</b:Year>
    <b:Month>Dec</b:Month>
    <b:Day>22</b:Day>
    <b:YearAccessed>2024</b:YearAccessed>
    <b:MonthAccessed>Feb</b:MonthAccessed>
    <b:DayAccessed>11</b:DayAccessed>
    <b:URL>https://www.hostinger.co.uk/tutorials/what-is-a-hypervisor</b:URL>
    <b:RefOrder>2</b:RefOrder>
  </b:Source>
  <b:Source>
    <b:Tag>Ole23</b:Tag>
    <b:SourceType>InternetSite</b:SourceType>
    <b:Guid>{F9740FCC-F4A9-44DF-8B9B-D7B8AEC18481}</b:Guid>
    <b:Author>
      <b:Author>
        <b:NameList>
          <b:Person>
            <b:Last>Pankevych</b:Last>
            <b:First>Oleg</b:First>
          </b:Person>
        </b:NameList>
      </b:Author>
    </b:Author>
    <b:Title>Hypervisors: Type 1 vs Type 2. [PART 1]</b:Title>
    <b:ProductionCompany>StarWind</b:ProductionCompany>
    <b:Year>2023</b:Year>
    <b:Month>July</b:Month>
    <b:Day>20</b:Day>
    <b:YearAccessed>2024</b:YearAccessed>
    <b:MonthAccessed>Feb</b:MonthAccessed>
    <b:DayAccessed>15</b:DayAccessed>
    <b:URL>https://www.starwindsoftware.com/blog/type-1-vs-type-2-hypervisor-what-is-the-difference</b:URL>
    <b:RefOrder>5</b:RefOrder>
  </b:Source>
  <b:Source>
    <b:Tag>Jor22</b:Tag>
    <b:SourceType>InternetSite</b:SourceType>
    <b:Guid>{220A8B9F-BEC3-42E2-9679-3CC9ABF9B578}</b:Guid>
    <b:Author>
      <b:Author>
        <b:NameList>
          <b:Person>
            <b:Last>Macpherson</b:Last>
            <b:First>Jordan</b:First>
          </b:Person>
        </b:NameList>
      </b:Author>
    </b:Author>
    <b:Title>What Is a Hypervisor? – Types, Benefits &amp; How Does It Work?</b:Title>
    <b:ProductionCompany>Park Place Technologies</b:ProductionCompany>
    <b:Year>2022</b:Year>
    <b:Month>Feb</b:Month>
    <b:Day>14</b:Day>
    <b:YearAccessed>2024</b:YearAccessed>
    <b:MonthAccessed>Feb</b:MonthAccessed>
    <b:DayAccessed>14</b:DayAccessed>
    <b:URL>https://www.parkplacetechnologies.com/blog/what-is-hypervisor-types-benefits/</b:URL>
    <b:RefOrder>4</b:RefOrder>
  </b:Source>
  <b:Source>
    <b:Tag>Hua23</b:Tag>
    <b:SourceType>Book</b:SourceType>
    <b:Guid>{073565B6-A4B4-4F5D-923A-420699B9269E}</b:Guid>
    <b:Author>
      <b:Author>
        <b:Corporate>Huawei Technologies</b:Corporate>
      </b:Author>
    </b:Author>
    <b:Title>Data Communications and Network Technologies</b:Title>
    <b:Year>2023</b:Year>
    <b:City>Singapore</b:City>
    <b:Publisher>Springer Nature</b:Publisher>
    <b:RefOrder>6</b:RefOrder>
  </b:Source>
  <b:Source>
    <b:Tag>Pag24</b:Tag>
    <b:SourceType>InternetSite</b:SourceType>
    <b:Guid>{037E4E18-0BCD-4A27-AA53-3AE9142DE81E}</b:Guid>
    <b:Title>How to Ping a Network for Testing Connectivity</b:Title>
    <b:Year>2024</b:Year>
    <b:Author>
      <b:Author>
        <b:Corporate>PagerDuty</b:Corporate>
      </b:Author>
    </b:Author>
    <b:ProductionCompany>PagerDuty</b:ProductionCompany>
    <b:YearAccessed>2024</b:YearAccessed>
    <b:MonthAccessed>Feb</b:MonthAccessed>
    <b:DayAccessed>20</b:DayAccessed>
    <b:URL>https://www.pagerduty.com/resources/learn/ping-network-testing-connectivity/</b:URL>
    <b:RefOrder>13</b:RefOrder>
  </b:Source>
  <b:Source>
    <b:Tag>Win10</b:Tag>
    <b:SourceType>JournalArticle</b:SourceType>
    <b:Guid>{D449D637-93D3-41F8-8D72-6C0C28758C9E}</b:Guid>
    <b:Title>Network Address Translation: Extending the Internet Address Space</b:Title>
    <b:Year>2010</b:Year>
    <b:Pages>67-70</b:Pages>
    <b:Author>
      <b:Author>
        <b:NameList>
          <b:Person>
            <b:Last>Wing</b:Last>
            <b:First>Dan</b:First>
          </b:Person>
        </b:NameList>
      </b:Author>
    </b:Author>
    <b:JournalName>Network Address Translation: Extending the Internet Address Space</b:JournalName>
    <b:RefOrder>9</b:RefOrder>
  </b:Source>
  <b:Source>
    <b:Tag>Win101</b:Tag>
    <b:SourceType>JournalArticle</b:SourceType>
    <b:Guid>{97498574-5B86-43FD-BCD4-AF9C0B0D3A01}</b:Guid>
    <b:Author>
      <b:Author>
        <b:NameList>
          <b:Person>
            <b:Last>Wing</b:Last>
            <b:First>Dan</b:First>
          </b:Person>
        </b:NameList>
      </b:Author>
    </b:Author>
    <b:Title>Network Address Translation: Extending the Internet Address Space</b:Title>
    <b:JournalName>Network Address Translation: Extending the Internet Address Space</b:JournalName>
    <b:Year>2010</b:Year>
    <b:Pages>66</b:Pages>
    <b:RefOrder>10</b:RefOrder>
  </b:Source>
  <b:Source>
    <b:Tag>Sha13</b:Tag>
    <b:SourceType>JournalArticle</b:SourceType>
    <b:Guid>{77AE311C-D11C-48D5-BAAA-CA87E772C650}</b:Guid>
    <b:Title>IP Subnetting</b:Title>
    <b:Year>2013</b:Year>
    <b:Author>
      <b:Author>
        <b:NameList>
          <b:Person>
            <b:Last>Shailesh N Sisat</b:Last>
            <b:First>Prajkta</b:First>
            <b:Middle>S. Bhopale, Vishwajit K. Barbudhe</b:Middle>
          </b:Person>
        </b:NameList>
      </b:Author>
    </b:Author>
    <b:JournalName>IP Subnetting</b:JournalName>
    <b:Pages>5-8</b:Pages>
    <b:Volume>2</b:Volume>
    <b:Issue>5</b:Issue>
    <b:RefOrder>11</b:RefOrder>
  </b:Source>
  <b:Source>
    <b:Tag>For24</b:Tag>
    <b:SourceType>InternetSite</b:SourceType>
    <b:Guid>{E80AE77F-FE9B-4C6E-AD08-1BDD44118B78}</b:Guid>
    <b:Title>What Is An IP Address? How Does It Work?</b:Title>
    <b:Author>
      <b:Author>
        <b:Corporate>Fortinet</b:Corporate>
      </b:Author>
    </b:Author>
    <b:ProductionCompany>Fortinet</b:ProductionCompany>
    <b:YearAccessed>2024</b:YearAccessed>
    <b:MonthAccessed>Feb</b:MonthAccessed>
    <b:DayAccessed>20</b:DayAccessed>
    <b:URL>https://www.fortinet.com/uk/resources/cyberglossary/what-is-ip-address#:~:text=An%20IP%20address%20works%20in,IP%20address%20is%20not%20random.</b:URL>
    <b:RefOrder>7</b:RefOrder>
  </b:Source>
  <b:Source>
    <b:Tag>Cor23</b:Tag>
    <b:SourceType>InternetSite</b:SourceType>
    <b:Guid>{042020A2-A216-44F8-BCEA-21C5886254CF}</b:Guid>
    <b:Author>
      <b:Author>
        <b:NameList>
          <b:Person>
            <b:Last>Mitchell</b:Last>
            <b:First>Cory</b:First>
          </b:Person>
        </b:NameList>
      </b:Author>
    </b:Author>
    <b:Title>IP Address efinition: How It Works and Examples</b:Title>
    <b:ProductionCompany>Investopedia</b:ProductionCompany>
    <b:Year>2023</b:Year>
    <b:Month>September</b:Month>
    <b:Day>29</b:Day>
    <b:YearAccessed>2024</b:YearAccessed>
    <b:MonthAccessed>Feb</b:MonthAccessed>
    <b:DayAccessed>18</b:DayAccessed>
    <b:URL>https://www.investopedia.com/terms/i/ip-address.asp</b:URL>
    <b:RefOrder>8</b:RefOrder>
  </b:Source>
  <b:Source>
    <b:Tag>Net24</b:Tag>
    <b:SourceType>InternetSite</b:SourceType>
    <b:Guid>{B535ACA8-2D07-4BE5-913D-40F30541AE95}</b:Guid>
    <b:Author>
      <b:Author>
        <b:Corporate>NetworkLessons.com</b:Corporate>
      </b:Author>
    </b:Author>
    <b:Title>What is Subnetting?</b:Title>
    <b:ProductionCompany>NetworkLessons.com</b:ProductionCompany>
    <b:YearAccessed>2024</b:YearAccessed>
    <b:MonthAccessed>Feb</b:MonthAccessed>
    <b:DayAccessed>20</b:DayAccessed>
    <b:URL>https://networklessons.com/cisco/ccna-routing-switching-icnd1-100-105/what-is-subnetting</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3D760C-1841-4C62-82AC-E8B42E030E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2919</Words>
  <Characters>16639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Hypervisors and Virtual Networks</dc:title>
  <dc:subject/>
  <dc:creator>Ethan Hopkins (2201011)</dc:creator>
  <cp:keywords/>
  <dc:description/>
  <cp:lastModifiedBy>Ethan Hopkins (2201011)</cp:lastModifiedBy>
  <cp:revision>4</cp:revision>
  <dcterms:created xsi:type="dcterms:W3CDTF">2024-02-22T22:30:00Z</dcterms:created>
  <dcterms:modified xsi:type="dcterms:W3CDTF">2024-02-22T22:37:00Z</dcterms:modified>
  <cp:category>Network Operating Systems and Services</cp:category>
</cp:coreProperties>
</file>