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6761B" w14:textId="0797444B" w:rsidR="003D2368" w:rsidRPr="004A1F09" w:rsidRDefault="003D2368" w:rsidP="00CF1724">
      <w:pPr>
        <w:spacing w:line="360" w:lineRule="auto"/>
        <w:jc w:val="center"/>
        <w:rPr>
          <w:rFonts w:ascii="Arial" w:hAnsi="Arial" w:cs="Arial"/>
        </w:rPr>
      </w:pPr>
      <w:r w:rsidRPr="004A1F09">
        <w:rPr>
          <w:rFonts w:ascii="Arial" w:hAnsi="Arial" w:cs="Arial"/>
        </w:rPr>
        <w:t>Gethin Pritchard</w:t>
      </w:r>
    </w:p>
    <w:p w14:paraId="5F75FEBF" w14:textId="4C1F5A92" w:rsidR="003D2368" w:rsidRPr="004A1F09" w:rsidRDefault="003D2368" w:rsidP="00CF1724">
      <w:pPr>
        <w:spacing w:line="360" w:lineRule="auto"/>
        <w:jc w:val="center"/>
        <w:rPr>
          <w:rFonts w:ascii="Arial" w:hAnsi="Arial" w:cs="Arial"/>
        </w:rPr>
      </w:pPr>
      <w:r w:rsidRPr="004A1F09">
        <w:rPr>
          <w:rFonts w:ascii="Arial" w:hAnsi="Arial" w:cs="Arial"/>
        </w:rPr>
        <w:t>2507657</w:t>
      </w:r>
    </w:p>
    <w:p w14:paraId="2DA8CEB9" w14:textId="42B8D48F" w:rsidR="003D2368" w:rsidRPr="004A1F09" w:rsidRDefault="003D2368" w:rsidP="00CF1724">
      <w:pPr>
        <w:spacing w:line="360" w:lineRule="auto"/>
        <w:jc w:val="center"/>
        <w:rPr>
          <w:rFonts w:ascii="Arial" w:hAnsi="Arial" w:cs="Arial"/>
        </w:rPr>
      </w:pPr>
      <w:r w:rsidRPr="004A1F09">
        <w:rPr>
          <w:rFonts w:ascii="Arial" w:hAnsi="Arial" w:cs="Arial"/>
        </w:rPr>
        <w:t>Produce, Provenance and Sourcing (BMGM4005)</w:t>
      </w:r>
    </w:p>
    <w:p w14:paraId="21D225E1" w14:textId="01E80DA5" w:rsidR="003D2368" w:rsidRPr="004A1F09" w:rsidRDefault="003D2368" w:rsidP="00CF1724">
      <w:pPr>
        <w:spacing w:line="360" w:lineRule="auto"/>
        <w:jc w:val="center"/>
        <w:rPr>
          <w:rFonts w:ascii="Arial" w:hAnsi="Arial" w:cs="Arial"/>
        </w:rPr>
      </w:pPr>
      <w:r w:rsidRPr="004A1F09">
        <w:rPr>
          <w:rFonts w:ascii="Arial" w:hAnsi="Arial" w:cs="Arial"/>
        </w:rPr>
        <w:t>Antoinette Milne</w:t>
      </w:r>
    </w:p>
    <w:p w14:paraId="31386A31" w14:textId="50B9C5DA" w:rsidR="003D2368" w:rsidRDefault="003D2368" w:rsidP="00CF1724">
      <w:pPr>
        <w:spacing w:line="360" w:lineRule="auto"/>
        <w:jc w:val="center"/>
        <w:rPr>
          <w:rFonts w:ascii="Arial" w:hAnsi="Arial" w:cs="Arial"/>
          <w:vertAlign w:val="superscript"/>
        </w:rPr>
      </w:pPr>
      <w:r w:rsidRPr="004A1F09">
        <w:rPr>
          <w:rFonts w:ascii="Arial" w:hAnsi="Arial" w:cs="Arial"/>
        </w:rPr>
        <w:t>May 15</w:t>
      </w:r>
      <w:r w:rsidRPr="004A1F09">
        <w:rPr>
          <w:rFonts w:ascii="Arial" w:hAnsi="Arial" w:cs="Arial"/>
          <w:vertAlign w:val="superscript"/>
        </w:rPr>
        <w:t>th</w:t>
      </w:r>
    </w:p>
    <w:p w14:paraId="7DAFAF32" w14:textId="77777777" w:rsidR="00A814A4" w:rsidRDefault="00A814A4" w:rsidP="00CF1724">
      <w:pPr>
        <w:spacing w:line="360" w:lineRule="auto"/>
        <w:jc w:val="center"/>
        <w:rPr>
          <w:rFonts w:ascii="Arial" w:hAnsi="Arial" w:cs="Arial"/>
          <w:vertAlign w:val="superscript"/>
        </w:rPr>
      </w:pPr>
    </w:p>
    <w:p w14:paraId="71AEA618" w14:textId="1A81484C" w:rsidR="00A814A4" w:rsidRDefault="00A814A4" w:rsidP="00CF1724">
      <w:pPr>
        <w:spacing w:line="360" w:lineRule="auto"/>
        <w:jc w:val="center"/>
        <w:rPr>
          <w:rFonts w:ascii="Arial" w:hAnsi="Arial" w:cs="Arial"/>
        </w:rPr>
      </w:pPr>
      <w:r w:rsidRPr="00A814A4">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7D66426" w14:textId="77777777" w:rsidR="00A814A4" w:rsidRDefault="00A814A4" w:rsidP="00CF1724">
      <w:pPr>
        <w:spacing w:line="360" w:lineRule="auto"/>
        <w:jc w:val="center"/>
        <w:rPr>
          <w:rFonts w:ascii="Arial" w:hAnsi="Arial" w:cs="Arial"/>
        </w:rPr>
      </w:pPr>
    </w:p>
    <w:p w14:paraId="6E3C1CA2" w14:textId="77777777" w:rsidR="00A814A4" w:rsidRPr="004A1F09" w:rsidRDefault="00A814A4" w:rsidP="00CF1724">
      <w:pPr>
        <w:spacing w:line="360" w:lineRule="auto"/>
        <w:jc w:val="center"/>
        <w:rPr>
          <w:rFonts w:ascii="Arial" w:hAnsi="Arial" w:cs="Arial"/>
        </w:rPr>
      </w:pPr>
    </w:p>
    <w:p w14:paraId="0E2F6B61" w14:textId="77777777" w:rsidR="0080522C" w:rsidRPr="0080522C" w:rsidRDefault="0080522C" w:rsidP="0080522C">
      <w:pPr>
        <w:spacing w:line="360" w:lineRule="auto"/>
        <w:rPr>
          <w:rFonts w:ascii="Arial" w:hAnsi="Arial" w:cs="Arial"/>
        </w:rPr>
      </w:pPr>
      <w:r w:rsidRPr="0080522C">
        <w:rPr>
          <w:rFonts w:ascii="Arial" w:hAnsi="Arial" w:cs="Arial"/>
        </w:rPr>
        <w:t>The purpose of this report is to examine how Beach House in Oxwich can develop restaurant menus that make effective use of local Welsh produce. The use of local ingredients has become increasingly important within the hospitality sector, with research showing that consumers value provenance, authenticity and sustainability when choosing where to dine (Sims, 2009; Everett and Aitchison, 2008). Local food systems also support regional identity and strengthen the connection between food and place, which is particularly relevant for restaurants located in distinctive landscapes such as the Gower Peninsula (Morgan et al., 2006).</w:t>
      </w:r>
    </w:p>
    <w:p w14:paraId="4C3713D9" w14:textId="64D81332" w:rsidR="0080522C" w:rsidRPr="0080522C" w:rsidRDefault="0080522C" w:rsidP="0080522C">
      <w:pPr>
        <w:spacing w:line="360" w:lineRule="auto"/>
        <w:rPr>
          <w:rFonts w:ascii="Arial" w:hAnsi="Arial" w:cs="Arial"/>
        </w:rPr>
      </w:pPr>
      <w:r w:rsidRPr="0080522C">
        <w:rPr>
          <w:rFonts w:ascii="Arial" w:hAnsi="Arial" w:cs="Arial"/>
        </w:rPr>
        <w:t xml:space="preserve">Key concepts underpinning this report include local food, seasonality, provenance and sustainability. Local food refers to ingredients sourced within a defined geographical area, often within a short supply chain that supports regional producers (Renting et al., 2003). Seasonality relates to ingredients that are naturally available at specific times of the year, which can improve flavour and reduce environmental impact </w:t>
      </w:r>
      <w:r w:rsidR="0078766A" w:rsidRPr="0078766A">
        <w:rPr>
          <w:rFonts w:ascii="Arial" w:hAnsi="Arial" w:cs="Arial"/>
        </w:rPr>
        <w:t xml:space="preserve">(Jones, Young and </w:t>
      </w:r>
      <w:proofErr w:type="spellStart"/>
      <w:r w:rsidR="0078766A" w:rsidRPr="0078766A">
        <w:rPr>
          <w:rFonts w:ascii="Arial" w:hAnsi="Arial" w:cs="Arial"/>
        </w:rPr>
        <w:t>Ensaff</w:t>
      </w:r>
      <w:proofErr w:type="spellEnd"/>
      <w:r w:rsidR="0078766A" w:rsidRPr="0078766A">
        <w:rPr>
          <w:rFonts w:ascii="Arial" w:hAnsi="Arial" w:cs="Arial"/>
        </w:rPr>
        <w:t>, 2025).</w:t>
      </w:r>
      <w:r w:rsidR="0078766A">
        <w:rPr>
          <w:rFonts w:ascii="Arial" w:hAnsi="Arial" w:cs="Arial"/>
        </w:rPr>
        <w:t xml:space="preserve"> </w:t>
      </w:r>
      <w:r w:rsidRPr="0080522C">
        <w:rPr>
          <w:rFonts w:ascii="Arial" w:hAnsi="Arial" w:cs="Arial"/>
        </w:rPr>
        <w:t>Provenance concerns the traceability and authenticity of food origins, which has become a significant factor in consumer decision making (Feldmann and Hamm, 2015). Sustainability encompasses environmental, economic and social considerations within food sourcing and menu development (Jones et al., 2016).</w:t>
      </w:r>
    </w:p>
    <w:p w14:paraId="78013ABA" w14:textId="77777777" w:rsidR="0080522C" w:rsidRPr="0080522C" w:rsidRDefault="0080522C" w:rsidP="0080522C">
      <w:pPr>
        <w:spacing w:line="360" w:lineRule="auto"/>
        <w:rPr>
          <w:rFonts w:ascii="Arial" w:hAnsi="Arial" w:cs="Arial"/>
        </w:rPr>
      </w:pPr>
      <w:r w:rsidRPr="0080522C">
        <w:rPr>
          <w:rFonts w:ascii="Arial" w:hAnsi="Arial" w:cs="Arial"/>
        </w:rPr>
        <w:lastRenderedPageBreak/>
        <w:t>This report evaluates the current sourcing practices of Beach House, identifies suitable Welsh suppliers, develops two seasonal menus, and examines food waste reduction strategies. It also considers the challenges and opportunities associated with using local produce in South and West Wales.</w:t>
      </w:r>
    </w:p>
    <w:p w14:paraId="6236FC09" w14:textId="30BC6D39" w:rsidR="0080522C" w:rsidRPr="00A814A4" w:rsidRDefault="0080522C" w:rsidP="0080522C">
      <w:pPr>
        <w:spacing w:line="360" w:lineRule="auto"/>
        <w:rPr>
          <w:rFonts w:ascii="Arial" w:hAnsi="Arial" w:cs="Arial"/>
        </w:rPr>
      </w:pPr>
      <w:r w:rsidRPr="00A814A4">
        <w:rPr>
          <w:rFonts w:ascii="Arial" w:hAnsi="Arial" w:cs="Arial"/>
        </w:rPr>
        <w:t xml:space="preserve">Current </w:t>
      </w:r>
      <w:r w:rsidR="00A814A4">
        <w:rPr>
          <w:rFonts w:ascii="Arial" w:hAnsi="Arial" w:cs="Arial"/>
        </w:rPr>
        <w:t>s</w:t>
      </w:r>
      <w:r w:rsidRPr="00A814A4">
        <w:rPr>
          <w:rFonts w:ascii="Arial" w:hAnsi="Arial" w:cs="Arial"/>
        </w:rPr>
        <w:t xml:space="preserve">ourcing </w:t>
      </w:r>
      <w:r w:rsidR="00A814A4">
        <w:rPr>
          <w:rFonts w:ascii="Arial" w:hAnsi="Arial" w:cs="Arial"/>
        </w:rPr>
        <w:t>s</w:t>
      </w:r>
      <w:r w:rsidRPr="00A814A4">
        <w:rPr>
          <w:rFonts w:ascii="Arial" w:hAnsi="Arial" w:cs="Arial"/>
        </w:rPr>
        <w:t>trategy of Beach House, Oxwich</w:t>
      </w:r>
    </w:p>
    <w:p w14:paraId="726FD8E2" w14:textId="5D7CFE51" w:rsidR="0080522C" w:rsidRPr="0080522C" w:rsidRDefault="00A814A4" w:rsidP="0080522C">
      <w:pPr>
        <w:spacing w:line="360" w:lineRule="auto"/>
        <w:rPr>
          <w:rFonts w:ascii="Arial" w:hAnsi="Arial" w:cs="Arial"/>
        </w:rPr>
      </w:pPr>
      <w:r>
        <w:rPr>
          <w:rFonts w:ascii="Arial" w:hAnsi="Arial" w:cs="Arial"/>
        </w:rPr>
        <w:t xml:space="preserve">The </w:t>
      </w:r>
      <w:r w:rsidR="0080522C" w:rsidRPr="0080522C">
        <w:rPr>
          <w:rFonts w:ascii="Arial" w:hAnsi="Arial" w:cs="Arial"/>
        </w:rPr>
        <w:t xml:space="preserve">Beach House is recognised for its strong commitment to Welsh produce, a feature highlighted in the Michelin Guide (Michelin Guide, 2026). The restaurant already sources a significant proportion of its ingredients from local fishermen, farmers and growers. This approach aligns with research showing that local sourcing enhances authenticity, strengthens brand identity and improves customer loyalty (Sims, 2010). The restaurant’s coastal location provides access to high quality seafood, while the surrounding agricultural landscape offers a range of seasonal produce. Academic studies also note that restaurants which embed themselves within local food networks often benefit from stronger community relationships and improved </w:t>
      </w:r>
      <w:proofErr w:type="gramStart"/>
      <w:r w:rsidR="0080522C" w:rsidRPr="0080522C">
        <w:rPr>
          <w:rFonts w:ascii="Arial" w:hAnsi="Arial" w:cs="Arial"/>
        </w:rPr>
        <w:t>long term</w:t>
      </w:r>
      <w:proofErr w:type="gramEnd"/>
      <w:r w:rsidR="0080522C" w:rsidRPr="0080522C">
        <w:rPr>
          <w:rFonts w:ascii="Arial" w:hAnsi="Arial" w:cs="Arial"/>
        </w:rPr>
        <w:t xml:space="preserve"> resilience, which is particularly relevant for rural and coastal regions (Morgan et al., 2006).</w:t>
      </w:r>
    </w:p>
    <w:p w14:paraId="47E03A5B" w14:textId="1D3886AF" w:rsidR="0080522C" w:rsidRPr="0080522C" w:rsidRDefault="0080522C" w:rsidP="0080522C">
      <w:pPr>
        <w:spacing w:line="360" w:lineRule="auto"/>
        <w:rPr>
          <w:rFonts w:ascii="Arial" w:hAnsi="Arial" w:cs="Arial"/>
        </w:rPr>
      </w:pPr>
      <w:r w:rsidRPr="0080522C">
        <w:rPr>
          <w:rFonts w:ascii="Arial" w:hAnsi="Arial" w:cs="Arial"/>
        </w:rPr>
        <w:t xml:space="preserve">Seasonality plays a central role in the restaurant’s menu development. Seasonal menu planning is associated with improved flavour, reduced environmental impact and better alignment with natural agricultural cycles </w:t>
      </w:r>
      <w:r w:rsidR="0078766A" w:rsidRPr="0078766A">
        <w:rPr>
          <w:rFonts w:ascii="Arial" w:hAnsi="Arial" w:cs="Arial"/>
        </w:rPr>
        <w:t xml:space="preserve">(Jones, Young and </w:t>
      </w:r>
      <w:proofErr w:type="spellStart"/>
      <w:r w:rsidR="0078766A" w:rsidRPr="0078766A">
        <w:rPr>
          <w:rFonts w:ascii="Arial" w:hAnsi="Arial" w:cs="Arial"/>
        </w:rPr>
        <w:t>Ensaff</w:t>
      </w:r>
      <w:proofErr w:type="spellEnd"/>
      <w:r w:rsidR="0078766A" w:rsidRPr="0078766A">
        <w:rPr>
          <w:rFonts w:ascii="Arial" w:hAnsi="Arial" w:cs="Arial"/>
        </w:rPr>
        <w:t>, 2025).</w:t>
      </w:r>
      <w:r w:rsidR="0078766A">
        <w:rPr>
          <w:rFonts w:ascii="Arial" w:hAnsi="Arial" w:cs="Arial"/>
        </w:rPr>
        <w:t xml:space="preserve"> </w:t>
      </w:r>
      <w:r w:rsidRPr="0080522C">
        <w:rPr>
          <w:rFonts w:ascii="Arial" w:hAnsi="Arial" w:cs="Arial"/>
        </w:rPr>
        <w:t>This approach also supports sustainability by reducing food miles and encouraging the use of ingredients at their peak quality (Schmitt et al., 2017). Research further suggests that seasonal cooking can enhance the creativity of chefs by encouraging them to work within natural limitations and adapt menus throughout the year (Harrington and Ottenbacher, 2010).</w:t>
      </w:r>
    </w:p>
    <w:p w14:paraId="002B9067" w14:textId="77777777" w:rsidR="0080522C" w:rsidRPr="0080522C" w:rsidRDefault="0080522C" w:rsidP="0080522C">
      <w:pPr>
        <w:spacing w:line="360" w:lineRule="auto"/>
        <w:rPr>
          <w:rFonts w:ascii="Arial" w:hAnsi="Arial" w:cs="Arial"/>
        </w:rPr>
      </w:pPr>
      <w:r w:rsidRPr="0080522C">
        <w:rPr>
          <w:rFonts w:ascii="Arial" w:hAnsi="Arial" w:cs="Arial"/>
        </w:rPr>
        <w:t>However, local sourcing presents challenges. Research shows that small scale producers may have inconsistent supply, higher costs and limited product variety (</w:t>
      </w:r>
      <w:proofErr w:type="spellStart"/>
      <w:r w:rsidRPr="0080522C">
        <w:rPr>
          <w:rFonts w:ascii="Arial" w:hAnsi="Arial" w:cs="Arial"/>
        </w:rPr>
        <w:t>Ilbery</w:t>
      </w:r>
      <w:proofErr w:type="spellEnd"/>
      <w:r w:rsidRPr="0080522C">
        <w:rPr>
          <w:rFonts w:ascii="Arial" w:hAnsi="Arial" w:cs="Arial"/>
        </w:rPr>
        <w:t xml:space="preserve"> and Maye, 2005). Certain ingredients, such as spices and citrus fruits, cannot be sourced locally due to climatic limitations. Restaurants that rely heavily on local produce must therefore balance ideal sourcing practices with operational realities (Bowen and Morris, 2019).</w:t>
      </w:r>
    </w:p>
    <w:p w14:paraId="224F5CA4" w14:textId="77777777" w:rsidR="0080522C" w:rsidRPr="0080522C" w:rsidRDefault="0080522C" w:rsidP="0080522C">
      <w:pPr>
        <w:spacing w:line="360" w:lineRule="auto"/>
        <w:rPr>
          <w:rFonts w:ascii="Arial" w:hAnsi="Arial" w:cs="Arial"/>
        </w:rPr>
      </w:pPr>
      <w:r w:rsidRPr="0080522C">
        <w:rPr>
          <w:rFonts w:ascii="Arial" w:hAnsi="Arial" w:cs="Arial"/>
        </w:rPr>
        <w:t xml:space="preserve">There is potential for Beach House to strengthen its sourcing strategy through deeper collaboration with local growers and foragers. Foraged ingredients can </w:t>
      </w:r>
      <w:r w:rsidRPr="0080522C">
        <w:rPr>
          <w:rFonts w:ascii="Arial" w:hAnsi="Arial" w:cs="Arial"/>
        </w:rPr>
        <w:lastRenderedPageBreak/>
        <w:t>enhance the sense of place and contribute to a distinctive culinary identity (Everett and Aitchison, 2008). Strengthening relationships with local suppliers can also improve supply chain resilience and support the regional economy (Kneafsey et al., 2013). In addition to its existing practices, Beach House benefits from the wider cultural movement in Wales that promotes regional food identity. Wales has invested heavily in strengthening its food tourism offer, and restaurants that foreground local produce often become part of a broader regional narrative that attracts visitors (Morgan et al., 2006). This positions Beach House not only as a dining venue but also as a contributor to the cultural and economic landscape of the Gower Peninsula.</w:t>
      </w:r>
    </w:p>
    <w:p w14:paraId="59A1D346" w14:textId="2D1EE360" w:rsidR="0080522C" w:rsidRPr="00D97C17" w:rsidRDefault="0080522C" w:rsidP="0080522C">
      <w:pPr>
        <w:spacing w:line="360" w:lineRule="auto"/>
        <w:rPr>
          <w:rFonts w:ascii="Arial" w:hAnsi="Arial" w:cs="Arial"/>
        </w:rPr>
      </w:pPr>
      <w:r w:rsidRPr="00D97C17">
        <w:rPr>
          <w:rFonts w:ascii="Arial" w:hAnsi="Arial" w:cs="Arial"/>
        </w:rPr>
        <w:t>Identifying Local Welsh Suppliers</w:t>
      </w:r>
    </w:p>
    <w:p w14:paraId="30330889" w14:textId="77777777" w:rsidR="0080522C" w:rsidRPr="0080522C" w:rsidRDefault="0080522C" w:rsidP="0080522C">
      <w:pPr>
        <w:spacing w:line="360" w:lineRule="auto"/>
        <w:rPr>
          <w:rFonts w:ascii="Arial" w:hAnsi="Arial" w:cs="Arial"/>
        </w:rPr>
      </w:pPr>
      <w:r w:rsidRPr="0080522C">
        <w:rPr>
          <w:rFonts w:ascii="Arial" w:hAnsi="Arial" w:cs="Arial"/>
        </w:rPr>
        <w:t xml:space="preserve">South and West Wales offer a wide range of </w:t>
      </w:r>
      <w:proofErr w:type="gramStart"/>
      <w:r w:rsidRPr="0080522C">
        <w:rPr>
          <w:rFonts w:ascii="Arial" w:hAnsi="Arial" w:cs="Arial"/>
        </w:rPr>
        <w:t>high quality</w:t>
      </w:r>
      <w:proofErr w:type="gramEnd"/>
      <w:r w:rsidRPr="0080522C">
        <w:rPr>
          <w:rFonts w:ascii="Arial" w:hAnsi="Arial" w:cs="Arial"/>
        </w:rPr>
        <w:t xml:space="preserve"> produce suitable for fine dining. One of the most notable products is Gower Salt Marsh Lamb, which holds Protected Geographical Indication status and is valued for its distinctive flavour developed through coastal grazing (Gower Salt Marsh Lamb Ltd., 2026). Wales also produces a variety of seasonal vegetables, dairy products and seafood that can support a provenance led menu. Academic literature highlights that regions with strong agricultural traditions often develop food cultures that are deeply connected to place, which can be </w:t>
      </w:r>
      <w:proofErr w:type="gramStart"/>
      <w:r w:rsidRPr="0080522C">
        <w:rPr>
          <w:rFonts w:ascii="Arial" w:hAnsi="Arial" w:cs="Arial"/>
        </w:rPr>
        <w:t>a valuable asset</w:t>
      </w:r>
      <w:proofErr w:type="gramEnd"/>
      <w:r w:rsidRPr="0080522C">
        <w:rPr>
          <w:rFonts w:ascii="Arial" w:hAnsi="Arial" w:cs="Arial"/>
        </w:rPr>
        <w:t xml:space="preserve"> for restaurants seeking to differentiate themselves (</w:t>
      </w:r>
      <w:proofErr w:type="spellStart"/>
      <w:r w:rsidRPr="0080522C">
        <w:rPr>
          <w:rFonts w:ascii="Arial" w:hAnsi="Arial" w:cs="Arial"/>
        </w:rPr>
        <w:t>Sonnino</w:t>
      </w:r>
      <w:proofErr w:type="spellEnd"/>
      <w:r w:rsidRPr="0080522C">
        <w:rPr>
          <w:rFonts w:ascii="Arial" w:hAnsi="Arial" w:cs="Arial"/>
        </w:rPr>
        <w:t>, 2010).</w:t>
      </w:r>
    </w:p>
    <w:p w14:paraId="30DB3D06" w14:textId="77777777" w:rsidR="0080522C" w:rsidRPr="0080522C" w:rsidRDefault="0080522C" w:rsidP="0080522C">
      <w:pPr>
        <w:spacing w:line="360" w:lineRule="auto"/>
        <w:rPr>
          <w:rFonts w:ascii="Arial" w:hAnsi="Arial" w:cs="Arial"/>
        </w:rPr>
      </w:pPr>
      <w:r w:rsidRPr="0080522C">
        <w:rPr>
          <w:rFonts w:ascii="Arial" w:hAnsi="Arial" w:cs="Arial"/>
        </w:rPr>
        <w:t xml:space="preserve">Essential suppliers for Beach House include local fishermen who provide crab, lobster, bass and other seasonal seafood. Wales.com (2026) highlights several Welsh products with protected status, including Pembrokeshire early potatoes, which are valued for their flavour and cultural significance. Another relevant supplier is Blas </w:t>
      </w:r>
      <w:proofErr w:type="spellStart"/>
      <w:r w:rsidRPr="0080522C">
        <w:rPr>
          <w:rFonts w:ascii="Arial" w:hAnsi="Arial" w:cs="Arial"/>
        </w:rPr>
        <w:t>ar</w:t>
      </w:r>
      <w:proofErr w:type="spellEnd"/>
      <w:r w:rsidRPr="0080522C">
        <w:rPr>
          <w:rFonts w:ascii="Arial" w:hAnsi="Arial" w:cs="Arial"/>
        </w:rPr>
        <w:t xml:space="preserve"> Fwyd, a Welsh distributor that provides regional cheeses, cured meats and speciality products that support provenance led menu development (Blas </w:t>
      </w:r>
      <w:proofErr w:type="spellStart"/>
      <w:r w:rsidRPr="0080522C">
        <w:rPr>
          <w:rFonts w:ascii="Arial" w:hAnsi="Arial" w:cs="Arial"/>
        </w:rPr>
        <w:t>ar</w:t>
      </w:r>
      <w:proofErr w:type="spellEnd"/>
      <w:r w:rsidRPr="0080522C">
        <w:rPr>
          <w:rFonts w:ascii="Arial" w:hAnsi="Arial" w:cs="Arial"/>
        </w:rPr>
        <w:t xml:space="preserve"> Fwyd, 2026). These ingredients support the development of menus that reflect regional identity. Academic research emphasises the importance of short food supply chains in supporting sustainability, community resilience and rural livelihoods (Renting et al., 2003; </w:t>
      </w:r>
      <w:proofErr w:type="spellStart"/>
      <w:r w:rsidRPr="0080522C">
        <w:rPr>
          <w:rFonts w:ascii="Arial" w:hAnsi="Arial" w:cs="Arial"/>
        </w:rPr>
        <w:t>Sonnino</w:t>
      </w:r>
      <w:proofErr w:type="spellEnd"/>
      <w:r w:rsidRPr="0080522C">
        <w:rPr>
          <w:rFonts w:ascii="Arial" w:hAnsi="Arial" w:cs="Arial"/>
        </w:rPr>
        <w:t>, 2010). Using local suppliers also strengthens the connection between the restaurant and its surrounding landscape, which is central to the dining experience at Beach House.</w:t>
      </w:r>
    </w:p>
    <w:p w14:paraId="65C0CD12" w14:textId="1231BA2E" w:rsidR="0080522C" w:rsidRPr="00D97C17" w:rsidRDefault="0080522C" w:rsidP="0080522C">
      <w:pPr>
        <w:spacing w:line="360" w:lineRule="auto"/>
        <w:rPr>
          <w:rFonts w:ascii="Arial" w:hAnsi="Arial" w:cs="Arial"/>
        </w:rPr>
      </w:pPr>
      <w:r w:rsidRPr="00D97C17">
        <w:rPr>
          <w:rFonts w:ascii="Arial" w:hAnsi="Arial" w:cs="Arial"/>
        </w:rPr>
        <w:t xml:space="preserve"> Development of Two Seasonal Menus</w:t>
      </w:r>
    </w:p>
    <w:p w14:paraId="308806BA" w14:textId="494271F2" w:rsidR="0080522C" w:rsidRPr="00D97C17" w:rsidRDefault="00D97C17" w:rsidP="0080522C">
      <w:pPr>
        <w:spacing w:line="360" w:lineRule="auto"/>
        <w:rPr>
          <w:rFonts w:ascii="Arial" w:hAnsi="Arial" w:cs="Arial"/>
        </w:rPr>
      </w:pPr>
      <w:r>
        <w:rPr>
          <w:rFonts w:ascii="Arial" w:hAnsi="Arial" w:cs="Arial"/>
        </w:rPr>
        <w:lastRenderedPageBreak/>
        <w:t xml:space="preserve">1 </w:t>
      </w:r>
      <w:r w:rsidR="0080522C" w:rsidRPr="00D97C17">
        <w:rPr>
          <w:rFonts w:ascii="Arial" w:hAnsi="Arial" w:cs="Arial"/>
        </w:rPr>
        <w:t>Summer Menu</w:t>
      </w:r>
    </w:p>
    <w:p w14:paraId="40CC6F78" w14:textId="77777777" w:rsidR="00D97C17" w:rsidRDefault="0080522C" w:rsidP="0080522C">
      <w:pPr>
        <w:spacing w:line="360" w:lineRule="auto"/>
        <w:rPr>
          <w:rFonts w:ascii="Arial" w:hAnsi="Arial" w:cs="Arial"/>
        </w:rPr>
      </w:pPr>
      <w:r w:rsidRPr="00D97C17">
        <w:rPr>
          <w:rFonts w:ascii="Arial" w:hAnsi="Arial" w:cs="Arial"/>
          <w:b/>
          <w:bCs/>
        </w:rPr>
        <w:t>Starter</w:t>
      </w:r>
      <w:r w:rsidRPr="0080522C">
        <w:rPr>
          <w:rFonts w:ascii="Arial" w:hAnsi="Arial" w:cs="Arial"/>
        </w:rPr>
        <w:t xml:space="preserve"> Oxwich crab with pickled cucumber and coastal herbs </w:t>
      </w:r>
    </w:p>
    <w:p w14:paraId="2796054F" w14:textId="77777777" w:rsidR="00D97C17" w:rsidRDefault="0080522C" w:rsidP="0080522C">
      <w:pPr>
        <w:spacing w:line="360" w:lineRule="auto"/>
        <w:rPr>
          <w:rFonts w:ascii="Arial" w:hAnsi="Arial" w:cs="Arial"/>
        </w:rPr>
      </w:pPr>
      <w:r w:rsidRPr="00D97C17">
        <w:rPr>
          <w:rFonts w:ascii="Arial" w:hAnsi="Arial" w:cs="Arial"/>
          <w:b/>
          <w:bCs/>
        </w:rPr>
        <w:t>Main</w:t>
      </w:r>
      <w:r w:rsidRPr="0080522C">
        <w:rPr>
          <w:rFonts w:ascii="Arial" w:hAnsi="Arial" w:cs="Arial"/>
        </w:rPr>
        <w:t xml:space="preserve"> Gower Salt Marsh Lamb with broad beans and Pembrokeshire potatoes </w:t>
      </w:r>
    </w:p>
    <w:p w14:paraId="6D76E994" w14:textId="7DDD2309" w:rsidR="0080522C" w:rsidRPr="0080522C" w:rsidRDefault="0080522C" w:rsidP="0080522C">
      <w:pPr>
        <w:spacing w:line="360" w:lineRule="auto"/>
        <w:rPr>
          <w:rFonts w:ascii="Arial" w:hAnsi="Arial" w:cs="Arial"/>
        </w:rPr>
      </w:pPr>
      <w:r w:rsidRPr="00D97C17">
        <w:rPr>
          <w:rFonts w:ascii="Arial" w:hAnsi="Arial" w:cs="Arial"/>
          <w:b/>
          <w:bCs/>
        </w:rPr>
        <w:t>Dessert</w:t>
      </w:r>
      <w:r w:rsidRPr="0080522C">
        <w:rPr>
          <w:rFonts w:ascii="Arial" w:hAnsi="Arial" w:cs="Arial"/>
        </w:rPr>
        <w:t xml:space="preserve"> Welsh soft cheese with strawberries and honey</w:t>
      </w:r>
    </w:p>
    <w:p w14:paraId="05EBD512" w14:textId="77777777" w:rsidR="0080522C" w:rsidRPr="0080522C" w:rsidRDefault="0080522C" w:rsidP="0080522C">
      <w:pPr>
        <w:spacing w:line="360" w:lineRule="auto"/>
        <w:rPr>
          <w:rFonts w:ascii="Arial" w:hAnsi="Arial" w:cs="Arial"/>
        </w:rPr>
      </w:pPr>
      <w:r w:rsidRPr="0080522C">
        <w:rPr>
          <w:rFonts w:ascii="Arial" w:hAnsi="Arial" w:cs="Arial"/>
        </w:rPr>
        <w:t>Summer in Wales provides access to fresh seafood, vibrant vegetables and early season fruits. Oxwich crab is at its best during the warmer months, and the use of coastal herbs such as sea purslane and samphire enhances the sense of place. Research shows that seasonal seafood sourcing supports sustainability and improves flavour quality (Alonso and O’Neill, 2011). Gower Salt Marsh Lamb is naturally seasoned through coastal grazing, while Pembrokeshire potatoes offer a distinctive regional character. Welsh soft cheeses from producers such as Caws Cenarth contribute to the authenticity of the dessert course and reinforce the use of high quality regional dairy products (Caws Cenarth, 2026). Seasonal menu development also reduces waste and improves operational efficiency (</w:t>
      </w:r>
      <w:proofErr w:type="spellStart"/>
      <w:r w:rsidRPr="0080522C">
        <w:rPr>
          <w:rFonts w:ascii="Arial" w:hAnsi="Arial" w:cs="Arial"/>
        </w:rPr>
        <w:t>Filimonau</w:t>
      </w:r>
      <w:proofErr w:type="spellEnd"/>
      <w:r w:rsidRPr="0080522C">
        <w:rPr>
          <w:rFonts w:ascii="Arial" w:hAnsi="Arial" w:cs="Arial"/>
        </w:rPr>
        <w:t xml:space="preserve"> and De Coteau, 2019).</w:t>
      </w:r>
    </w:p>
    <w:p w14:paraId="4359C238" w14:textId="27B901DB" w:rsidR="0080522C" w:rsidRPr="00D97C17" w:rsidRDefault="0080522C" w:rsidP="0080522C">
      <w:pPr>
        <w:spacing w:line="360" w:lineRule="auto"/>
        <w:rPr>
          <w:rFonts w:ascii="Arial" w:hAnsi="Arial" w:cs="Arial"/>
        </w:rPr>
      </w:pPr>
      <w:r w:rsidRPr="00D97C17">
        <w:rPr>
          <w:rFonts w:ascii="Arial" w:hAnsi="Arial" w:cs="Arial"/>
        </w:rPr>
        <w:t>2 Winter Menu</w:t>
      </w:r>
    </w:p>
    <w:p w14:paraId="4564D620" w14:textId="77777777" w:rsidR="00D97C17" w:rsidRDefault="0080522C" w:rsidP="0080522C">
      <w:pPr>
        <w:spacing w:line="360" w:lineRule="auto"/>
        <w:rPr>
          <w:rFonts w:ascii="Arial" w:hAnsi="Arial" w:cs="Arial"/>
        </w:rPr>
      </w:pPr>
      <w:r w:rsidRPr="00D97C17">
        <w:rPr>
          <w:rFonts w:ascii="Arial" w:hAnsi="Arial" w:cs="Arial"/>
          <w:b/>
          <w:bCs/>
        </w:rPr>
        <w:t>Starter</w:t>
      </w:r>
      <w:r w:rsidRPr="0080522C">
        <w:rPr>
          <w:rFonts w:ascii="Arial" w:hAnsi="Arial" w:cs="Arial"/>
        </w:rPr>
        <w:t xml:space="preserve"> Cauliflower soup with Welsh cheese </w:t>
      </w:r>
    </w:p>
    <w:p w14:paraId="27C5172E" w14:textId="77777777" w:rsidR="00D97C17" w:rsidRDefault="0080522C" w:rsidP="0080522C">
      <w:pPr>
        <w:spacing w:line="360" w:lineRule="auto"/>
        <w:rPr>
          <w:rFonts w:ascii="Arial" w:hAnsi="Arial" w:cs="Arial"/>
        </w:rPr>
      </w:pPr>
      <w:r w:rsidRPr="00D97C17">
        <w:rPr>
          <w:rFonts w:ascii="Arial" w:hAnsi="Arial" w:cs="Arial"/>
          <w:b/>
          <w:bCs/>
        </w:rPr>
        <w:t>Main</w:t>
      </w:r>
      <w:r w:rsidRPr="0080522C">
        <w:rPr>
          <w:rFonts w:ascii="Arial" w:hAnsi="Arial" w:cs="Arial"/>
        </w:rPr>
        <w:t xml:space="preserve"> Slow cooked Welsh beef with root vegetables and leeks </w:t>
      </w:r>
    </w:p>
    <w:p w14:paraId="657CBE66" w14:textId="4877675C" w:rsidR="0080522C" w:rsidRPr="0080522C" w:rsidRDefault="0080522C" w:rsidP="0080522C">
      <w:pPr>
        <w:spacing w:line="360" w:lineRule="auto"/>
        <w:rPr>
          <w:rFonts w:ascii="Arial" w:hAnsi="Arial" w:cs="Arial"/>
        </w:rPr>
      </w:pPr>
      <w:r w:rsidRPr="00D97C17">
        <w:rPr>
          <w:rFonts w:ascii="Arial" w:hAnsi="Arial" w:cs="Arial"/>
          <w:b/>
          <w:bCs/>
        </w:rPr>
        <w:t>Dessert</w:t>
      </w:r>
      <w:r w:rsidRPr="0080522C">
        <w:rPr>
          <w:rFonts w:ascii="Arial" w:hAnsi="Arial" w:cs="Arial"/>
        </w:rPr>
        <w:t xml:space="preserve"> Bara </w:t>
      </w:r>
      <w:proofErr w:type="spellStart"/>
      <w:r w:rsidRPr="0080522C">
        <w:rPr>
          <w:rFonts w:ascii="Arial" w:hAnsi="Arial" w:cs="Arial"/>
        </w:rPr>
        <w:t>brith</w:t>
      </w:r>
      <w:proofErr w:type="spellEnd"/>
      <w:r w:rsidRPr="0080522C">
        <w:rPr>
          <w:rFonts w:ascii="Arial" w:hAnsi="Arial" w:cs="Arial"/>
        </w:rPr>
        <w:t xml:space="preserve"> pudding with spiced apples</w:t>
      </w:r>
    </w:p>
    <w:p w14:paraId="7DA14A02" w14:textId="59F4B0D2" w:rsidR="0080522C" w:rsidRPr="0080522C" w:rsidRDefault="0080522C" w:rsidP="0080522C">
      <w:pPr>
        <w:spacing w:line="360" w:lineRule="auto"/>
        <w:rPr>
          <w:rFonts w:ascii="Arial" w:hAnsi="Arial" w:cs="Arial"/>
        </w:rPr>
      </w:pPr>
      <w:r w:rsidRPr="0080522C">
        <w:rPr>
          <w:rFonts w:ascii="Arial" w:hAnsi="Arial" w:cs="Arial"/>
        </w:rPr>
        <w:t xml:space="preserve">Winter menus benefit from hearty dishes that make use of storage crops and slow cooked meats. Seasonal vegetables such as leeks, carrots and potatoes support sustainable menu planning </w:t>
      </w:r>
      <w:r w:rsidR="0078766A" w:rsidRPr="0078766A">
        <w:rPr>
          <w:rFonts w:ascii="Arial" w:hAnsi="Arial" w:cs="Arial"/>
        </w:rPr>
        <w:t xml:space="preserve">(Jones, Young and </w:t>
      </w:r>
      <w:proofErr w:type="spellStart"/>
      <w:r w:rsidR="0078766A" w:rsidRPr="0078766A">
        <w:rPr>
          <w:rFonts w:ascii="Arial" w:hAnsi="Arial" w:cs="Arial"/>
        </w:rPr>
        <w:t>Ensaff</w:t>
      </w:r>
      <w:proofErr w:type="spellEnd"/>
      <w:r w:rsidR="0078766A" w:rsidRPr="0078766A">
        <w:rPr>
          <w:rFonts w:ascii="Arial" w:hAnsi="Arial" w:cs="Arial"/>
        </w:rPr>
        <w:t>, 2025).</w:t>
      </w:r>
      <w:r w:rsidR="0078766A">
        <w:rPr>
          <w:rFonts w:ascii="Arial" w:hAnsi="Arial" w:cs="Arial"/>
        </w:rPr>
        <w:t xml:space="preserve"> </w:t>
      </w:r>
      <w:r w:rsidRPr="0080522C">
        <w:rPr>
          <w:rFonts w:ascii="Arial" w:hAnsi="Arial" w:cs="Arial"/>
        </w:rPr>
        <w:t xml:space="preserve">Slow cooked beef aligns with research showing that traditional cooking methods can enhance flavour and reduce waste (Harrington and Ottenbacher, 2010). Sourcing beef from Welsh producers such as Celtic Pride ensures high welfare standards and strengthens the provenance of the winter main course (Celtic Pride, 2026). Bara </w:t>
      </w:r>
      <w:proofErr w:type="spellStart"/>
      <w:r w:rsidRPr="0080522C">
        <w:rPr>
          <w:rFonts w:ascii="Arial" w:hAnsi="Arial" w:cs="Arial"/>
        </w:rPr>
        <w:t>brith</w:t>
      </w:r>
      <w:proofErr w:type="spellEnd"/>
      <w:r w:rsidRPr="0080522C">
        <w:rPr>
          <w:rFonts w:ascii="Arial" w:hAnsi="Arial" w:cs="Arial"/>
        </w:rPr>
        <w:t>, a traditional Welsh loaf, reinforces cultural authenticity, which is an important factor in consumer engagement (Sims and Roberts, 2015).</w:t>
      </w:r>
    </w:p>
    <w:p w14:paraId="2FA131B4" w14:textId="4BDEB919" w:rsidR="0080522C" w:rsidRPr="00D97C17" w:rsidRDefault="0080522C" w:rsidP="0080522C">
      <w:pPr>
        <w:spacing w:line="360" w:lineRule="auto"/>
        <w:rPr>
          <w:rFonts w:ascii="Arial" w:hAnsi="Arial" w:cs="Arial"/>
        </w:rPr>
      </w:pPr>
      <w:r w:rsidRPr="00D97C17">
        <w:rPr>
          <w:rFonts w:ascii="Arial" w:hAnsi="Arial" w:cs="Arial"/>
        </w:rPr>
        <w:t>Food Waste Reduction Strategies</w:t>
      </w:r>
    </w:p>
    <w:p w14:paraId="55FC8D59" w14:textId="77777777" w:rsidR="0080522C" w:rsidRPr="0080522C" w:rsidRDefault="0080522C" w:rsidP="0080522C">
      <w:pPr>
        <w:spacing w:line="360" w:lineRule="auto"/>
        <w:rPr>
          <w:rFonts w:ascii="Arial" w:hAnsi="Arial" w:cs="Arial"/>
        </w:rPr>
      </w:pPr>
      <w:r w:rsidRPr="0080522C">
        <w:rPr>
          <w:rFonts w:ascii="Arial" w:hAnsi="Arial" w:cs="Arial"/>
        </w:rPr>
        <w:lastRenderedPageBreak/>
        <w:t>Food waste is a major issue within the hospitality sector, with significant environmental and financial implications. WRAP (2026) provides practical guidance for reducing waste through portion control, stock rotation and staff training. Academic research supports these strategies, showing that structured monitoring and improved kitchen practices can reduce waste by up to one third (</w:t>
      </w:r>
      <w:proofErr w:type="spellStart"/>
      <w:r w:rsidRPr="0080522C">
        <w:rPr>
          <w:rFonts w:ascii="Arial" w:hAnsi="Arial" w:cs="Arial"/>
        </w:rPr>
        <w:t>Filimonau</w:t>
      </w:r>
      <w:proofErr w:type="spellEnd"/>
      <w:r w:rsidRPr="0080522C">
        <w:rPr>
          <w:rFonts w:ascii="Arial" w:hAnsi="Arial" w:cs="Arial"/>
        </w:rPr>
        <w:t xml:space="preserve"> and De Coteau, 2019). Studies also highlight that staff engagement is essential for successful waste reduction, as consistent practices depend on clear communication and shared responsibility across the kitchen team (Schmitt et al., 2017).</w:t>
      </w:r>
    </w:p>
    <w:p w14:paraId="54C769B2" w14:textId="77777777" w:rsidR="0080522C" w:rsidRPr="0080522C" w:rsidRDefault="0080522C" w:rsidP="0080522C">
      <w:pPr>
        <w:spacing w:line="360" w:lineRule="auto"/>
        <w:rPr>
          <w:rFonts w:ascii="Arial" w:hAnsi="Arial" w:cs="Arial"/>
        </w:rPr>
      </w:pPr>
      <w:r w:rsidRPr="0080522C">
        <w:rPr>
          <w:rFonts w:ascii="Arial" w:hAnsi="Arial" w:cs="Arial"/>
        </w:rPr>
        <w:t>Cross utilisation of ingredients, such as using vegetable trimmings for stocks or repurposing surplus bread, can further reduce waste. Sustainable menu planning also plays a role, as seasonal ingredients tend to be fresher, more versatile and less prone to spoilage (Schmitt et al., 2017). For Beach House, adopting WRAP aligned strategies would reinforce its commitment to sustainability and support long term operational efficiency.</w:t>
      </w:r>
    </w:p>
    <w:p w14:paraId="012EADC1" w14:textId="487FB280" w:rsidR="0080522C" w:rsidRPr="00D97C17" w:rsidRDefault="0080522C" w:rsidP="0080522C">
      <w:pPr>
        <w:spacing w:line="360" w:lineRule="auto"/>
        <w:rPr>
          <w:rFonts w:ascii="Arial" w:hAnsi="Arial" w:cs="Arial"/>
        </w:rPr>
      </w:pPr>
      <w:r w:rsidRPr="00D97C17">
        <w:rPr>
          <w:rFonts w:ascii="Arial" w:hAnsi="Arial" w:cs="Arial"/>
        </w:rPr>
        <w:t>Seasoning Challenges and Local Alternatives</w:t>
      </w:r>
    </w:p>
    <w:p w14:paraId="76CC81A7" w14:textId="77777777" w:rsidR="0080522C" w:rsidRPr="0080522C" w:rsidRDefault="0080522C" w:rsidP="0080522C">
      <w:pPr>
        <w:spacing w:line="360" w:lineRule="auto"/>
        <w:rPr>
          <w:rFonts w:ascii="Arial" w:hAnsi="Arial" w:cs="Arial"/>
        </w:rPr>
      </w:pPr>
      <w:r w:rsidRPr="0080522C">
        <w:rPr>
          <w:rFonts w:ascii="Arial" w:hAnsi="Arial" w:cs="Arial"/>
        </w:rPr>
        <w:t xml:space="preserve">Relying on local produce can limit access to certain spices and citrus fruits. However, Wales offers a range of foraged and cultivated alternatives that can provide distinctive flavours. Wild garlic, gorse flowers, elderflower and coastal herbs can be used to create aromatic complexity. Research shows that foraged ingredients can enhance menu distinctiveness and strengthen the connection between food and landscape (Everett and Aitchison, 2008). Seasoning can also draw on regional products such as </w:t>
      </w:r>
      <w:proofErr w:type="gramStart"/>
      <w:r w:rsidRPr="0080522C">
        <w:rPr>
          <w:rFonts w:ascii="Arial" w:hAnsi="Arial" w:cs="Arial"/>
        </w:rPr>
        <w:t>Halen Môn sea</w:t>
      </w:r>
      <w:proofErr w:type="gramEnd"/>
      <w:r w:rsidRPr="0080522C">
        <w:rPr>
          <w:rFonts w:ascii="Arial" w:hAnsi="Arial" w:cs="Arial"/>
        </w:rPr>
        <w:t xml:space="preserve"> salt, which offers a distinctive mineral profile that enhances flavour while maintaining a strong sense of place (Halen Môn, 2026). Using local alternatives also supports sustainability by reducing reliance on imported goods and encouraging chefs to work creatively within regional constraints (Jones et al., 2016). This approach aligns with the ethos of Beach House, which seeks to express the character of the Gower coastline through its menus.</w:t>
      </w:r>
    </w:p>
    <w:p w14:paraId="1E96DAE2" w14:textId="1169AD91" w:rsidR="0080522C" w:rsidRPr="00D97C17" w:rsidRDefault="0080522C" w:rsidP="0080522C">
      <w:pPr>
        <w:spacing w:line="360" w:lineRule="auto"/>
        <w:rPr>
          <w:rFonts w:ascii="Arial" w:hAnsi="Arial" w:cs="Arial"/>
        </w:rPr>
      </w:pPr>
      <w:r w:rsidRPr="00D97C17">
        <w:rPr>
          <w:rFonts w:ascii="Arial" w:hAnsi="Arial" w:cs="Arial"/>
        </w:rPr>
        <w:t>Alignment with Beach House’s Current Offering</w:t>
      </w:r>
    </w:p>
    <w:p w14:paraId="1C57CED2" w14:textId="77777777" w:rsidR="0080522C" w:rsidRPr="0080522C" w:rsidRDefault="0080522C" w:rsidP="0080522C">
      <w:pPr>
        <w:spacing w:line="360" w:lineRule="auto"/>
        <w:rPr>
          <w:rFonts w:ascii="Arial" w:hAnsi="Arial" w:cs="Arial"/>
        </w:rPr>
      </w:pPr>
      <w:r w:rsidRPr="0080522C">
        <w:rPr>
          <w:rFonts w:ascii="Arial" w:hAnsi="Arial" w:cs="Arial"/>
        </w:rPr>
        <w:t xml:space="preserve">The proposed menus align closely with the existing identity of Beach House, which emphasises Welsh produce, coastal flavours and seasonal cooking. Research shows that restaurants which integrate local sourcing into their menu development strengthen authenticity and customer trust (Sims, 2010). The use of regional </w:t>
      </w:r>
      <w:r w:rsidRPr="0080522C">
        <w:rPr>
          <w:rFonts w:ascii="Arial" w:hAnsi="Arial" w:cs="Arial"/>
        </w:rPr>
        <w:lastRenderedPageBreak/>
        <w:t>ingredients also supports the restaurant’s reputation for high quality, provenance led dining.</w:t>
      </w:r>
    </w:p>
    <w:p w14:paraId="6FA60309" w14:textId="0E15AD54" w:rsidR="0080522C" w:rsidRPr="00D97C17" w:rsidRDefault="0080522C" w:rsidP="0080522C">
      <w:pPr>
        <w:spacing w:line="360" w:lineRule="auto"/>
        <w:rPr>
          <w:rFonts w:ascii="Arial" w:hAnsi="Arial" w:cs="Arial"/>
        </w:rPr>
      </w:pPr>
      <w:r w:rsidRPr="00D97C17">
        <w:rPr>
          <w:rFonts w:ascii="Arial" w:hAnsi="Arial" w:cs="Arial"/>
        </w:rPr>
        <w:t>Strengths and Challenges of Using South and West Wales Produce</w:t>
      </w:r>
    </w:p>
    <w:p w14:paraId="4ECF6BAD" w14:textId="77777777" w:rsidR="0080522C" w:rsidRPr="0080522C" w:rsidRDefault="0080522C" w:rsidP="0080522C">
      <w:pPr>
        <w:spacing w:line="360" w:lineRule="auto"/>
        <w:rPr>
          <w:rFonts w:ascii="Arial" w:hAnsi="Arial" w:cs="Arial"/>
        </w:rPr>
      </w:pPr>
      <w:r w:rsidRPr="0080522C">
        <w:rPr>
          <w:rFonts w:ascii="Arial" w:hAnsi="Arial" w:cs="Arial"/>
        </w:rPr>
        <w:t>The strengths of Welsh produce are closely linked to the region’s landscape, climate and agricultural traditions, which contribute to distinctive flavours and strong provenance narratives. These qualities allow restaurants to create menus that reflect a clear sense of place, which is increasingly valued by consumers seeking meaningful dining experiences (Sims, 2009). However, the challenges associated with local sourcing require careful planning and flexibility, particularly during periods of poor weather or seasonal shortages. Research suggests that successful local sourcing strategies often depend on strong communication between chefs and producers, as well as a willingness to adapt menus when supply conditions change (</w:t>
      </w:r>
      <w:proofErr w:type="spellStart"/>
      <w:r w:rsidRPr="0080522C">
        <w:rPr>
          <w:rFonts w:ascii="Arial" w:hAnsi="Arial" w:cs="Arial"/>
        </w:rPr>
        <w:t>Ilbery</w:t>
      </w:r>
      <w:proofErr w:type="spellEnd"/>
      <w:r w:rsidRPr="0080522C">
        <w:rPr>
          <w:rFonts w:ascii="Arial" w:hAnsi="Arial" w:cs="Arial"/>
        </w:rPr>
        <w:t xml:space="preserve"> and Maye, 2005).</w:t>
      </w:r>
    </w:p>
    <w:p w14:paraId="0662ABFC" w14:textId="48AAC669" w:rsidR="0080522C" w:rsidRPr="00D97C17" w:rsidRDefault="0080522C" w:rsidP="0080522C">
      <w:pPr>
        <w:spacing w:line="360" w:lineRule="auto"/>
        <w:rPr>
          <w:rFonts w:ascii="Arial" w:hAnsi="Arial" w:cs="Arial"/>
        </w:rPr>
      </w:pPr>
      <w:r w:rsidRPr="00D97C17">
        <w:rPr>
          <w:rFonts w:ascii="Arial" w:hAnsi="Arial" w:cs="Arial"/>
        </w:rPr>
        <w:t>Opportunities for Beach House</w:t>
      </w:r>
    </w:p>
    <w:p w14:paraId="126C97C0" w14:textId="77777777" w:rsidR="0080522C" w:rsidRPr="0080522C" w:rsidRDefault="0080522C" w:rsidP="0080522C">
      <w:pPr>
        <w:spacing w:line="360" w:lineRule="auto"/>
        <w:rPr>
          <w:rFonts w:ascii="Arial" w:hAnsi="Arial" w:cs="Arial"/>
        </w:rPr>
      </w:pPr>
      <w:r w:rsidRPr="0080522C">
        <w:rPr>
          <w:rFonts w:ascii="Arial" w:hAnsi="Arial" w:cs="Arial"/>
        </w:rPr>
        <w:t>Beach House has opportunities to strengthen its sourcing strategy through deeper collaboration with local growers, fishermen and foragers. Developing long term supplier relationships can improve consistency and support regional economic resilience (Kneafsey et al., 2013). The restaurant could also explore on site herb growing, seasonal tasting events and partnerships with Welsh producers to enhance its provenance narrative. Academic research highlights the growing consumer interest in sustainable and locally sourced food, suggesting that restaurants which embrace these values can improve their competitive advantage (Sims and Roberts, 2015). There is also potential for Beach House to contribute to local food education by engaging with community groups or participating in regional food festivals, which can strengthen its role within the wider Welsh food network.</w:t>
      </w:r>
    </w:p>
    <w:p w14:paraId="6B0652E0" w14:textId="19AA82EF" w:rsidR="0080522C" w:rsidRPr="00D97C17" w:rsidRDefault="0080522C" w:rsidP="0080522C">
      <w:pPr>
        <w:spacing w:line="360" w:lineRule="auto"/>
        <w:rPr>
          <w:rFonts w:ascii="Arial" w:hAnsi="Arial" w:cs="Arial"/>
        </w:rPr>
      </w:pPr>
      <w:r w:rsidRPr="00D97C17">
        <w:rPr>
          <w:rFonts w:ascii="Arial" w:hAnsi="Arial" w:cs="Arial"/>
        </w:rPr>
        <w:t>Conclusion</w:t>
      </w:r>
    </w:p>
    <w:p w14:paraId="6CA64911" w14:textId="77777777" w:rsidR="0080522C" w:rsidRPr="0080522C" w:rsidRDefault="0080522C" w:rsidP="0080522C">
      <w:pPr>
        <w:spacing w:line="360" w:lineRule="auto"/>
        <w:rPr>
          <w:rFonts w:ascii="Arial" w:hAnsi="Arial" w:cs="Arial"/>
        </w:rPr>
      </w:pPr>
      <w:r w:rsidRPr="0080522C">
        <w:rPr>
          <w:rFonts w:ascii="Arial" w:hAnsi="Arial" w:cs="Arial"/>
        </w:rPr>
        <w:t xml:space="preserve">This report has examined how Beach House can develop menus that make effective use of local Welsh produce. By integrating academic research with regional sourcing practices, the report highlights the importance of seasonality, provenance and sustainability in menu development. The proposed menus reflect the character of the Gower coastline and support the restaurant’s commitment to local sourcing. </w:t>
      </w:r>
      <w:r w:rsidRPr="0080522C">
        <w:rPr>
          <w:rFonts w:ascii="Arial" w:hAnsi="Arial" w:cs="Arial"/>
        </w:rPr>
        <w:lastRenderedPageBreak/>
        <w:t xml:space="preserve">Strengthening supplier relationships, reducing food waste and exploring local flavour alternatives will support the restaurant’s </w:t>
      </w:r>
      <w:proofErr w:type="gramStart"/>
      <w:r w:rsidRPr="0080522C">
        <w:rPr>
          <w:rFonts w:ascii="Arial" w:hAnsi="Arial" w:cs="Arial"/>
        </w:rPr>
        <w:t>long term</w:t>
      </w:r>
      <w:proofErr w:type="gramEnd"/>
      <w:r w:rsidRPr="0080522C">
        <w:rPr>
          <w:rFonts w:ascii="Arial" w:hAnsi="Arial" w:cs="Arial"/>
        </w:rPr>
        <w:t xml:space="preserve"> sustainability and reinforce its position within Welsh fine dining.</w:t>
      </w:r>
    </w:p>
    <w:p w14:paraId="3E88FE64" w14:textId="77777777" w:rsidR="007B69E9" w:rsidRPr="004A1F09" w:rsidRDefault="007B69E9" w:rsidP="00CF1724">
      <w:pPr>
        <w:spacing w:line="360" w:lineRule="auto"/>
        <w:rPr>
          <w:rFonts w:ascii="Arial" w:hAnsi="Arial" w:cs="Arial"/>
        </w:rPr>
      </w:pPr>
    </w:p>
    <w:p w14:paraId="5659D72A" w14:textId="77777777" w:rsidR="007B69E9" w:rsidRPr="004A1F09" w:rsidRDefault="007B69E9" w:rsidP="00CF1724">
      <w:pPr>
        <w:spacing w:line="360" w:lineRule="auto"/>
        <w:rPr>
          <w:rFonts w:ascii="Arial" w:hAnsi="Arial" w:cs="Arial"/>
        </w:rPr>
      </w:pPr>
    </w:p>
    <w:p w14:paraId="52D60499" w14:textId="77777777" w:rsidR="007B69E9" w:rsidRPr="004A1F09" w:rsidRDefault="007B69E9" w:rsidP="00CF1724">
      <w:pPr>
        <w:spacing w:line="360" w:lineRule="auto"/>
        <w:rPr>
          <w:rFonts w:ascii="Arial" w:hAnsi="Arial" w:cs="Arial"/>
        </w:rPr>
      </w:pPr>
    </w:p>
    <w:p w14:paraId="4D027726" w14:textId="77777777" w:rsidR="007B69E9" w:rsidRPr="004A1F09" w:rsidRDefault="007B69E9" w:rsidP="00CF1724">
      <w:pPr>
        <w:spacing w:line="360" w:lineRule="auto"/>
        <w:rPr>
          <w:rFonts w:ascii="Arial" w:hAnsi="Arial" w:cs="Arial"/>
        </w:rPr>
      </w:pPr>
    </w:p>
    <w:p w14:paraId="4359F919" w14:textId="77777777" w:rsidR="007B69E9" w:rsidRPr="004A1F09" w:rsidRDefault="007B69E9" w:rsidP="00CF1724">
      <w:pPr>
        <w:spacing w:line="360" w:lineRule="auto"/>
        <w:rPr>
          <w:rFonts w:ascii="Arial" w:hAnsi="Arial" w:cs="Arial"/>
        </w:rPr>
      </w:pPr>
    </w:p>
    <w:p w14:paraId="79BD055F" w14:textId="77777777" w:rsidR="007B69E9" w:rsidRPr="004A1F09" w:rsidRDefault="007B69E9" w:rsidP="00CF1724">
      <w:pPr>
        <w:spacing w:line="360" w:lineRule="auto"/>
        <w:rPr>
          <w:rFonts w:ascii="Arial" w:hAnsi="Arial" w:cs="Arial"/>
        </w:rPr>
      </w:pPr>
    </w:p>
    <w:p w14:paraId="5C5F739B" w14:textId="77777777" w:rsidR="007B69E9" w:rsidRPr="004A1F09" w:rsidRDefault="007B69E9" w:rsidP="00CF1724">
      <w:pPr>
        <w:spacing w:line="360" w:lineRule="auto"/>
        <w:rPr>
          <w:rFonts w:ascii="Arial" w:hAnsi="Arial" w:cs="Arial"/>
        </w:rPr>
      </w:pPr>
    </w:p>
    <w:p w14:paraId="1EECA7BF" w14:textId="77777777" w:rsidR="007B69E9" w:rsidRPr="004A1F09" w:rsidRDefault="007B69E9" w:rsidP="00CF1724">
      <w:pPr>
        <w:spacing w:line="360" w:lineRule="auto"/>
        <w:rPr>
          <w:rFonts w:ascii="Arial" w:hAnsi="Arial" w:cs="Arial"/>
        </w:rPr>
      </w:pPr>
    </w:p>
    <w:p w14:paraId="33E1342C" w14:textId="77777777" w:rsidR="007B69E9" w:rsidRPr="004A1F09" w:rsidRDefault="007B69E9" w:rsidP="00CF1724">
      <w:pPr>
        <w:spacing w:line="360" w:lineRule="auto"/>
        <w:rPr>
          <w:rFonts w:ascii="Arial" w:hAnsi="Arial" w:cs="Arial"/>
        </w:rPr>
      </w:pPr>
    </w:p>
    <w:p w14:paraId="1F4F504B" w14:textId="77777777" w:rsidR="007B69E9" w:rsidRPr="004A1F09" w:rsidRDefault="007B69E9" w:rsidP="00CF1724">
      <w:pPr>
        <w:spacing w:line="360" w:lineRule="auto"/>
        <w:rPr>
          <w:rFonts w:ascii="Arial" w:hAnsi="Arial" w:cs="Arial"/>
        </w:rPr>
      </w:pPr>
    </w:p>
    <w:p w14:paraId="2D4BEBC5" w14:textId="1AF92BC6" w:rsidR="007B69E9" w:rsidRPr="004A1F09" w:rsidRDefault="007B69E9" w:rsidP="00C06A2A">
      <w:pPr>
        <w:spacing w:line="360" w:lineRule="auto"/>
        <w:rPr>
          <w:rFonts w:ascii="Arial" w:hAnsi="Arial" w:cs="Arial"/>
        </w:rPr>
      </w:pPr>
      <w:r w:rsidRPr="004A1F09">
        <w:rPr>
          <w:rFonts w:ascii="Arial" w:hAnsi="Arial" w:cs="Arial"/>
        </w:rPr>
        <w:t>Reference List</w:t>
      </w:r>
    </w:p>
    <w:p w14:paraId="79C66CA0" w14:textId="77777777" w:rsidR="008D2DD7" w:rsidRPr="004A1F09" w:rsidRDefault="008D2DD7" w:rsidP="007B69E9">
      <w:pPr>
        <w:spacing w:line="360" w:lineRule="auto"/>
        <w:rPr>
          <w:rFonts w:ascii="Arial" w:hAnsi="Arial" w:cs="Arial"/>
        </w:rPr>
      </w:pPr>
    </w:p>
    <w:p w14:paraId="48FA4F5D" w14:textId="77777777" w:rsidR="007B7683" w:rsidRPr="004A1F09" w:rsidRDefault="007B69E9" w:rsidP="007B69E9">
      <w:pPr>
        <w:spacing w:line="360" w:lineRule="auto"/>
        <w:rPr>
          <w:rFonts w:ascii="Arial" w:hAnsi="Arial" w:cs="Arial"/>
        </w:rPr>
      </w:pPr>
      <w:r w:rsidRPr="004A1F09">
        <w:rPr>
          <w:rFonts w:ascii="Arial" w:hAnsi="Arial" w:cs="Arial"/>
        </w:rPr>
        <w:t xml:space="preserve">Blas </w:t>
      </w:r>
      <w:proofErr w:type="spellStart"/>
      <w:r w:rsidRPr="004A1F09">
        <w:rPr>
          <w:rFonts w:ascii="Arial" w:hAnsi="Arial" w:cs="Arial"/>
        </w:rPr>
        <w:t>ar</w:t>
      </w:r>
      <w:proofErr w:type="spellEnd"/>
      <w:r w:rsidRPr="004A1F09">
        <w:rPr>
          <w:rFonts w:ascii="Arial" w:hAnsi="Arial" w:cs="Arial"/>
        </w:rPr>
        <w:t xml:space="preserve"> Fwyd (2026) </w:t>
      </w:r>
      <w:r w:rsidRPr="004A1F09">
        <w:rPr>
          <w:rFonts w:ascii="Arial" w:hAnsi="Arial" w:cs="Arial"/>
          <w:i/>
          <w:iCs/>
        </w:rPr>
        <w:t>Welsh Food and Drink Distributor</w:t>
      </w:r>
      <w:r w:rsidRPr="004A1F09">
        <w:rPr>
          <w:rFonts w:ascii="Arial" w:hAnsi="Arial" w:cs="Arial"/>
        </w:rPr>
        <w:t xml:space="preserve">. </w:t>
      </w:r>
    </w:p>
    <w:p w14:paraId="799080C6" w14:textId="77777777" w:rsidR="007B7683" w:rsidRPr="004A1F09" w:rsidRDefault="007B69E9" w:rsidP="007B69E9">
      <w:pPr>
        <w:spacing w:line="360" w:lineRule="auto"/>
        <w:rPr>
          <w:rFonts w:ascii="Arial" w:hAnsi="Arial" w:cs="Arial"/>
        </w:rPr>
      </w:pPr>
      <w:r w:rsidRPr="004A1F09">
        <w:rPr>
          <w:rFonts w:ascii="Arial" w:hAnsi="Arial" w:cs="Arial"/>
        </w:rPr>
        <w:t xml:space="preserve">Available at: </w:t>
      </w:r>
      <w:hyperlink r:id="rId5" w:tgtFrame="_blank" w:tooltip="www.blasarfwyd.com" w:history="1">
        <w:r w:rsidRPr="004A1F09">
          <w:rPr>
            <w:rStyle w:val="Hyperlink"/>
            <w:rFonts w:ascii="Arial" w:hAnsi="Arial" w:cs="Arial"/>
          </w:rPr>
          <w:t>https://www.blasarfwyd.com</w:t>
        </w:r>
      </w:hyperlink>
      <w:r w:rsidRPr="004A1F09">
        <w:rPr>
          <w:rFonts w:ascii="Arial" w:hAnsi="Arial" w:cs="Arial"/>
        </w:rPr>
        <w:t xml:space="preserve"> </w:t>
      </w:r>
    </w:p>
    <w:p w14:paraId="4DA0800E" w14:textId="45C389F6" w:rsidR="007B69E9" w:rsidRDefault="007B69E9" w:rsidP="007B69E9">
      <w:pPr>
        <w:spacing w:line="360" w:lineRule="auto"/>
        <w:rPr>
          <w:rFonts w:ascii="Arial" w:hAnsi="Arial" w:cs="Arial"/>
        </w:rPr>
      </w:pPr>
      <w:r w:rsidRPr="004A1F09">
        <w:rPr>
          <w:rFonts w:ascii="Arial" w:hAnsi="Arial" w:cs="Arial"/>
        </w:rPr>
        <w:t>(Accessed: 11 May 2026).</w:t>
      </w:r>
    </w:p>
    <w:p w14:paraId="4BAA4190" w14:textId="77777777" w:rsidR="00692FC0" w:rsidRPr="004A1F09" w:rsidRDefault="00692FC0" w:rsidP="007B69E9">
      <w:pPr>
        <w:spacing w:line="360" w:lineRule="auto"/>
        <w:rPr>
          <w:rFonts w:ascii="Arial" w:hAnsi="Arial" w:cs="Arial"/>
        </w:rPr>
      </w:pPr>
    </w:p>
    <w:p w14:paraId="6F4B6EE4" w14:textId="77777777" w:rsidR="007B7683" w:rsidRPr="004A1F09" w:rsidRDefault="007B69E9" w:rsidP="007B69E9">
      <w:pPr>
        <w:spacing w:line="360" w:lineRule="auto"/>
        <w:rPr>
          <w:rFonts w:ascii="Arial" w:hAnsi="Arial" w:cs="Arial"/>
        </w:rPr>
      </w:pPr>
      <w:r w:rsidRPr="004A1F09">
        <w:rPr>
          <w:rFonts w:ascii="Arial" w:hAnsi="Arial" w:cs="Arial"/>
        </w:rPr>
        <w:t xml:space="preserve">Caws Cenarth (2026) </w:t>
      </w:r>
      <w:r w:rsidRPr="004A1F09">
        <w:rPr>
          <w:rFonts w:ascii="Arial" w:hAnsi="Arial" w:cs="Arial"/>
          <w:i/>
          <w:iCs/>
        </w:rPr>
        <w:t>Artisan Welsh Cheese Producers</w:t>
      </w:r>
      <w:r w:rsidRPr="004A1F09">
        <w:rPr>
          <w:rFonts w:ascii="Arial" w:hAnsi="Arial" w:cs="Arial"/>
        </w:rPr>
        <w:t xml:space="preserve">. </w:t>
      </w:r>
    </w:p>
    <w:p w14:paraId="761810B2" w14:textId="77777777" w:rsidR="0015116B" w:rsidRDefault="007B69E9" w:rsidP="007B69E9">
      <w:pPr>
        <w:spacing w:line="360" w:lineRule="auto"/>
        <w:rPr>
          <w:rFonts w:ascii="Arial" w:hAnsi="Arial" w:cs="Arial"/>
        </w:rPr>
      </w:pPr>
      <w:r w:rsidRPr="004A1F09">
        <w:rPr>
          <w:rFonts w:ascii="Arial" w:hAnsi="Arial" w:cs="Arial"/>
        </w:rPr>
        <w:t xml:space="preserve">Available at: </w:t>
      </w:r>
      <w:hyperlink r:id="rId6" w:history="1">
        <w:r w:rsidR="0015116B" w:rsidRPr="0015116B">
          <w:rPr>
            <w:rStyle w:val="Hyperlink"/>
            <w:rFonts w:ascii="Arial" w:hAnsi="Arial" w:cs="Arial"/>
          </w:rPr>
          <w:t>https://www.cawscenarth.co.uk/</w:t>
        </w:r>
        <w:r w:rsidR="0015116B" w:rsidRPr="0015116B">
          <w:rPr>
            <w:rStyle w:val="Hyperlink"/>
            <w:rFonts w:ascii="Arial" w:hAnsi="Arial" w:cs="Arial"/>
          </w:rPr>
          <w:t xml:space="preserve"> </w:t>
        </w:r>
      </w:hyperlink>
    </w:p>
    <w:p w14:paraId="13A7B7E3" w14:textId="77777777" w:rsidR="0015116B" w:rsidRDefault="0015116B" w:rsidP="007B69E9">
      <w:pPr>
        <w:spacing w:line="360" w:lineRule="auto"/>
        <w:rPr>
          <w:rFonts w:ascii="Arial" w:hAnsi="Arial" w:cs="Arial"/>
        </w:rPr>
      </w:pPr>
      <w:r>
        <w:rPr>
          <w:rFonts w:ascii="Arial" w:hAnsi="Arial" w:cs="Arial"/>
        </w:rPr>
        <w:t xml:space="preserve"> </w:t>
      </w:r>
      <w:r w:rsidR="007B69E9" w:rsidRPr="004A1F09">
        <w:rPr>
          <w:rFonts w:ascii="Arial" w:hAnsi="Arial" w:cs="Arial"/>
        </w:rPr>
        <w:t>(Accessed: 7 May 2026</w:t>
      </w:r>
      <w:r>
        <w:rPr>
          <w:rFonts w:ascii="Arial" w:hAnsi="Arial" w:cs="Arial"/>
        </w:rPr>
        <w:t>2</w:t>
      </w:r>
      <w:r w:rsidR="007B69E9" w:rsidRPr="004A1F09">
        <w:rPr>
          <w:rFonts w:ascii="Arial" w:hAnsi="Arial" w:cs="Arial"/>
        </w:rPr>
        <w:t>)</w:t>
      </w:r>
    </w:p>
    <w:p w14:paraId="215D6F08" w14:textId="24462CA6" w:rsidR="007B69E9" w:rsidRPr="004A1F09" w:rsidRDefault="007B69E9" w:rsidP="007B69E9">
      <w:pPr>
        <w:spacing w:line="360" w:lineRule="auto"/>
        <w:rPr>
          <w:rFonts w:ascii="Arial" w:hAnsi="Arial" w:cs="Arial"/>
        </w:rPr>
      </w:pPr>
    </w:p>
    <w:p w14:paraId="2C42BA48" w14:textId="77777777" w:rsidR="0015116B" w:rsidRDefault="007B69E9" w:rsidP="007B69E9">
      <w:pPr>
        <w:spacing w:line="360" w:lineRule="auto"/>
        <w:rPr>
          <w:rFonts w:ascii="Arial" w:hAnsi="Arial" w:cs="Arial"/>
        </w:rPr>
      </w:pPr>
      <w:r w:rsidRPr="004A1F09">
        <w:rPr>
          <w:rFonts w:ascii="Arial" w:hAnsi="Arial" w:cs="Arial"/>
        </w:rPr>
        <w:t xml:space="preserve">Celtic Pride (2026) </w:t>
      </w:r>
      <w:r w:rsidRPr="004A1F09">
        <w:rPr>
          <w:rFonts w:ascii="Arial" w:hAnsi="Arial" w:cs="Arial"/>
          <w:i/>
          <w:iCs/>
        </w:rPr>
        <w:t>Premium Welsh Beef</w:t>
      </w:r>
      <w:r w:rsidRPr="004A1F09">
        <w:rPr>
          <w:rFonts w:ascii="Arial" w:hAnsi="Arial" w:cs="Arial"/>
        </w:rPr>
        <w:t xml:space="preserve">. </w:t>
      </w:r>
    </w:p>
    <w:p w14:paraId="3DFC3175" w14:textId="77777777" w:rsidR="0015116B" w:rsidRDefault="007B69E9" w:rsidP="007B69E9">
      <w:pPr>
        <w:spacing w:line="360" w:lineRule="auto"/>
        <w:rPr>
          <w:rFonts w:ascii="Arial" w:hAnsi="Arial" w:cs="Arial"/>
        </w:rPr>
      </w:pPr>
      <w:r w:rsidRPr="004A1F09">
        <w:rPr>
          <w:rFonts w:ascii="Arial" w:hAnsi="Arial" w:cs="Arial"/>
        </w:rPr>
        <w:t xml:space="preserve">Available at: </w:t>
      </w:r>
      <w:hyperlink r:id="rId7" w:tgtFrame="_blank" w:tooltip="www.celtic-pride.co.uk" w:history="1">
        <w:r w:rsidRPr="004A1F09">
          <w:rPr>
            <w:rStyle w:val="Hyperlink"/>
            <w:rFonts w:ascii="Arial" w:hAnsi="Arial" w:cs="Arial"/>
          </w:rPr>
          <w:t>https://www.celtic-pride.co.uk</w:t>
        </w:r>
      </w:hyperlink>
      <w:r w:rsidRPr="004A1F09">
        <w:rPr>
          <w:rFonts w:ascii="Arial" w:hAnsi="Arial" w:cs="Arial"/>
        </w:rPr>
        <w:t xml:space="preserve"> </w:t>
      </w:r>
    </w:p>
    <w:p w14:paraId="1879467F" w14:textId="16F13147" w:rsidR="007B69E9" w:rsidRPr="004A1F09" w:rsidRDefault="007B69E9" w:rsidP="007B69E9">
      <w:pPr>
        <w:spacing w:line="360" w:lineRule="auto"/>
        <w:rPr>
          <w:rFonts w:ascii="Arial" w:hAnsi="Arial" w:cs="Arial"/>
        </w:rPr>
      </w:pPr>
      <w:r w:rsidRPr="004A1F09">
        <w:rPr>
          <w:rFonts w:ascii="Arial" w:hAnsi="Arial" w:cs="Arial"/>
        </w:rPr>
        <w:lastRenderedPageBreak/>
        <w:t>(Accessed: 9 May 2026).</w:t>
      </w:r>
    </w:p>
    <w:p w14:paraId="352A13FA" w14:textId="77777777" w:rsidR="008D2129" w:rsidRDefault="008D2129" w:rsidP="007B69E9">
      <w:pPr>
        <w:spacing w:line="360" w:lineRule="auto"/>
        <w:rPr>
          <w:rFonts w:ascii="Arial" w:hAnsi="Arial" w:cs="Arial"/>
        </w:rPr>
      </w:pPr>
      <w:r w:rsidRPr="008D2129">
        <w:rPr>
          <w:rFonts w:ascii="Arial" w:hAnsi="Arial" w:cs="Arial"/>
        </w:rPr>
        <w:t xml:space="preserve">Everett, S. and Aitchison, C. (2008) “The Role of Food Tourism in Sustaining Regional Identity: A Case Study of Cornwall, </w:t>
      </w:r>
      <w:proofErr w:type="gramStart"/>
      <w:r w:rsidRPr="008D2129">
        <w:rPr>
          <w:rFonts w:ascii="Arial" w:hAnsi="Arial" w:cs="Arial"/>
        </w:rPr>
        <w:t>South West</w:t>
      </w:r>
      <w:proofErr w:type="gramEnd"/>
      <w:r w:rsidRPr="008D2129">
        <w:rPr>
          <w:rFonts w:ascii="Arial" w:hAnsi="Arial" w:cs="Arial"/>
        </w:rPr>
        <w:t xml:space="preserve"> England,” </w:t>
      </w:r>
      <w:r w:rsidRPr="008D2129">
        <w:rPr>
          <w:rFonts w:ascii="Arial" w:hAnsi="Arial" w:cs="Arial"/>
          <w:i/>
          <w:iCs/>
        </w:rPr>
        <w:t>Journal of sustainable tourism</w:t>
      </w:r>
      <w:r w:rsidRPr="008D2129">
        <w:rPr>
          <w:rFonts w:ascii="Arial" w:hAnsi="Arial" w:cs="Arial"/>
        </w:rPr>
        <w:t>, 16(2), pp.</w:t>
      </w:r>
    </w:p>
    <w:p w14:paraId="23DB2F2C" w14:textId="679408FF" w:rsidR="00487AC7" w:rsidRDefault="00487AC7" w:rsidP="007B69E9">
      <w:pPr>
        <w:spacing w:line="360" w:lineRule="auto"/>
        <w:rPr>
          <w:rFonts w:ascii="Arial" w:hAnsi="Arial" w:cs="Arial"/>
        </w:rPr>
      </w:pPr>
      <w:r>
        <w:rPr>
          <w:rFonts w:ascii="Arial" w:hAnsi="Arial" w:cs="Arial"/>
        </w:rPr>
        <w:t xml:space="preserve">Available at : </w:t>
      </w:r>
      <w:hyperlink r:id="rId8" w:history="1">
        <w:r w:rsidRPr="00487AC7">
          <w:rPr>
            <w:rStyle w:val="Hyperlink"/>
            <w:rFonts w:ascii="Arial" w:hAnsi="Arial" w:cs="Arial"/>
          </w:rPr>
          <w:t>https://librarysearch.uwtsd.ac.uk/discovery/fulldisplay?docid=cdi_informaworld_taylorfrancis_310_2167_jost696_0&amp;context=PC&amp;vid=44WHELF_UWTSD:44WHELF_UWTSD_VU1&amp;lang=en&amp;search_scope=MyInst_and_CI&amp;adaptor=Primo%20Central&amp;tab=Everything&amp;query=any,contains,Everett,%20S.%20and%20Aitchison,%20C.%20(2008)%20%E2%80%98The%20role%20of%20food%20tourism%20in%20sustaining%20regional%20identity:%20A%20case%20study%20of%20Cornwall,%20South%20West%20England%E2%80%99,%20Journal%20of%20Sustainable%20Tourism,%2016(2&amp;offset=0</w:t>
        </w:r>
      </w:hyperlink>
    </w:p>
    <w:p w14:paraId="7F923FA3" w14:textId="209AB56A" w:rsidR="007B69E9" w:rsidRDefault="007B69E9" w:rsidP="007B69E9">
      <w:pPr>
        <w:spacing w:line="360" w:lineRule="auto"/>
        <w:rPr>
          <w:rFonts w:ascii="Arial" w:hAnsi="Arial" w:cs="Arial"/>
        </w:rPr>
      </w:pPr>
      <w:r w:rsidRPr="004A1F09">
        <w:rPr>
          <w:rFonts w:ascii="Arial" w:hAnsi="Arial" w:cs="Arial"/>
        </w:rPr>
        <w:t>(Accessed: 4 May 2026)</w:t>
      </w:r>
    </w:p>
    <w:p w14:paraId="420C30B3" w14:textId="77777777" w:rsidR="00284C76" w:rsidRPr="004A1F09" w:rsidRDefault="00284C76" w:rsidP="007B69E9">
      <w:pPr>
        <w:spacing w:line="360" w:lineRule="auto"/>
        <w:rPr>
          <w:rFonts w:ascii="Arial" w:hAnsi="Arial" w:cs="Arial"/>
        </w:rPr>
      </w:pPr>
    </w:p>
    <w:p w14:paraId="703561FA" w14:textId="2AACAF5B" w:rsidR="00284C76" w:rsidRDefault="00201E94" w:rsidP="007B69E9">
      <w:pPr>
        <w:spacing w:line="360" w:lineRule="auto"/>
        <w:rPr>
          <w:rFonts w:ascii="Arial" w:hAnsi="Arial" w:cs="Arial"/>
        </w:rPr>
      </w:pPr>
      <w:r w:rsidRPr="00201E94">
        <w:rPr>
          <w:rFonts w:ascii="Arial" w:hAnsi="Arial" w:cs="Arial"/>
        </w:rPr>
        <w:t>Feldmann, C. and Hamm, U. (2015) “Consumers’ perceptions and preferences for local food: A review,” </w:t>
      </w:r>
      <w:r w:rsidRPr="00201E94">
        <w:rPr>
          <w:rFonts w:ascii="Arial" w:hAnsi="Arial" w:cs="Arial"/>
          <w:i/>
          <w:iCs/>
        </w:rPr>
        <w:t>Food quality and preference</w:t>
      </w:r>
      <w:r w:rsidRPr="00201E94">
        <w:rPr>
          <w:rFonts w:ascii="Arial" w:hAnsi="Arial" w:cs="Arial"/>
        </w:rPr>
        <w:t>, 40</w:t>
      </w:r>
      <w:r w:rsidR="007B69E9" w:rsidRPr="004A1F09">
        <w:rPr>
          <w:rFonts w:ascii="Arial" w:hAnsi="Arial" w:cs="Arial"/>
        </w:rPr>
        <w:t>.</w:t>
      </w:r>
    </w:p>
    <w:p w14:paraId="5AF2232B" w14:textId="44249B91" w:rsidR="00284C76" w:rsidRDefault="00284C76" w:rsidP="007B69E9">
      <w:pPr>
        <w:spacing w:line="360" w:lineRule="auto"/>
        <w:rPr>
          <w:rFonts w:ascii="Arial" w:hAnsi="Arial" w:cs="Arial"/>
        </w:rPr>
      </w:pPr>
      <w:r>
        <w:rPr>
          <w:rFonts w:ascii="Arial" w:hAnsi="Arial" w:cs="Arial"/>
        </w:rPr>
        <w:t xml:space="preserve">Available at: </w:t>
      </w:r>
      <w:hyperlink r:id="rId9" w:history="1">
        <w:r w:rsidRPr="00284C76">
          <w:rPr>
            <w:rStyle w:val="Hyperlink"/>
            <w:rFonts w:ascii="Arial" w:hAnsi="Arial" w:cs="Arial"/>
          </w:rPr>
          <w:t>https://librarysearch.uwtsd.ac.uk/discovery/fulldisplay?docid=cdi_proquest_miscellaneous_2000259517&amp;context=PC&amp;vid=44WHELF_UWTSD:44WHELF_UWTSD_VU1&amp;lang=en&amp;search_scope=MyInst_and_CI&amp;adaptor=Primo%20Central&amp;tab=Everything&amp;query=any,contains,Feldmann,%20C.%20and%20Hamm,%20U.%20(2015)%20%E2%80%98Consumers%E2%80%99%20perceptions%20and%20preferences%20for%20local%20food:%20A%20review%E2%80%99,%20Food%20Quality%20and%20Preference,%2040,%20pp.%20152%E2%80%93164&amp;offset=0</w:t>
        </w:r>
      </w:hyperlink>
    </w:p>
    <w:p w14:paraId="28A057B0" w14:textId="49B785F4" w:rsidR="007B69E9" w:rsidRDefault="007B69E9" w:rsidP="007B69E9">
      <w:pPr>
        <w:spacing w:line="360" w:lineRule="auto"/>
        <w:rPr>
          <w:rFonts w:ascii="Arial" w:hAnsi="Arial" w:cs="Arial"/>
        </w:rPr>
      </w:pPr>
      <w:r w:rsidRPr="004A1F09">
        <w:rPr>
          <w:rFonts w:ascii="Arial" w:hAnsi="Arial" w:cs="Arial"/>
        </w:rPr>
        <w:t xml:space="preserve"> (Accessed: 6 May 2026)</w:t>
      </w:r>
    </w:p>
    <w:p w14:paraId="04FF1AE5" w14:textId="77777777" w:rsidR="00284C76" w:rsidRPr="004A1F09" w:rsidRDefault="00284C76" w:rsidP="007B69E9">
      <w:pPr>
        <w:spacing w:line="360" w:lineRule="auto"/>
        <w:rPr>
          <w:rFonts w:ascii="Arial" w:hAnsi="Arial" w:cs="Arial"/>
        </w:rPr>
      </w:pPr>
    </w:p>
    <w:p w14:paraId="56F2523C" w14:textId="77777777" w:rsidR="00F36447" w:rsidRDefault="00F36447" w:rsidP="007B69E9">
      <w:pPr>
        <w:spacing w:line="360" w:lineRule="auto"/>
        <w:rPr>
          <w:rFonts w:ascii="Arial" w:hAnsi="Arial" w:cs="Arial"/>
        </w:rPr>
      </w:pPr>
      <w:proofErr w:type="spellStart"/>
      <w:r w:rsidRPr="00F36447">
        <w:rPr>
          <w:rFonts w:ascii="Arial" w:hAnsi="Arial" w:cs="Arial"/>
        </w:rPr>
        <w:t>Filimonau</w:t>
      </w:r>
      <w:proofErr w:type="spellEnd"/>
      <w:r w:rsidRPr="00F36447">
        <w:rPr>
          <w:rFonts w:ascii="Arial" w:hAnsi="Arial" w:cs="Arial"/>
        </w:rPr>
        <w:t>, V. and De Coteau, D.A. (2019) “Food waste management in hospitality operations: A critical review,” </w:t>
      </w:r>
      <w:r w:rsidRPr="00F36447">
        <w:rPr>
          <w:rFonts w:ascii="Arial" w:hAnsi="Arial" w:cs="Arial"/>
          <w:i/>
          <w:iCs/>
        </w:rPr>
        <w:t>Tourism management</w:t>
      </w:r>
      <w:r w:rsidRPr="00F36447">
        <w:rPr>
          <w:rFonts w:ascii="Arial" w:hAnsi="Arial" w:cs="Arial"/>
        </w:rPr>
        <w:t>, 71</w:t>
      </w:r>
    </w:p>
    <w:p w14:paraId="377FB7CE" w14:textId="0D1EFC9F" w:rsidR="00F36447" w:rsidRDefault="00F36447" w:rsidP="007B69E9">
      <w:pPr>
        <w:spacing w:line="360" w:lineRule="auto"/>
        <w:rPr>
          <w:rFonts w:ascii="Arial" w:hAnsi="Arial" w:cs="Arial"/>
        </w:rPr>
      </w:pPr>
      <w:r>
        <w:rPr>
          <w:rFonts w:ascii="Arial" w:hAnsi="Arial" w:cs="Arial"/>
        </w:rPr>
        <w:lastRenderedPageBreak/>
        <w:t xml:space="preserve">Available at : </w:t>
      </w:r>
      <w:hyperlink r:id="rId10" w:history="1">
        <w:r w:rsidRPr="00F36447">
          <w:rPr>
            <w:rStyle w:val="Hyperlink"/>
            <w:rFonts w:ascii="Arial" w:hAnsi="Arial" w:cs="Arial"/>
          </w:rPr>
          <w:t>https://librarysearch.uwtsd.ac.uk/discovery/fulldisplay?docid=cdi_crossref_citationtrail_10_1016_j_tourman_2018_10_009&amp;context=PC&amp;vid=44WHELF_UWTSD:44WHELF_UWTSD_VU1&amp;lang=en&amp;search_scope=MyInst_and_CI&amp;adaptor=Primo%20Central&amp;tab=Everything&amp;query=any,contains,Filimonau,%20V.%20and%20De%20Coteau,%20D.%20(2019)%20%E2%80%98Food%20waste%20management%20in%20hospitality%20operations%E2%80%99,%20Journal%20of%20Cleaner%20Production,%20240,%20118%E2%80%93124.&amp;offset=0</w:t>
        </w:r>
      </w:hyperlink>
    </w:p>
    <w:p w14:paraId="2A50BE00" w14:textId="1CD521D5" w:rsidR="007B69E9" w:rsidRDefault="007B69E9" w:rsidP="007B69E9">
      <w:pPr>
        <w:spacing w:line="360" w:lineRule="auto"/>
        <w:rPr>
          <w:rFonts w:ascii="Arial" w:hAnsi="Arial" w:cs="Arial"/>
        </w:rPr>
      </w:pPr>
      <w:r w:rsidRPr="004A1F09">
        <w:rPr>
          <w:rFonts w:ascii="Arial" w:hAnsi="Arial" w:cs="Arial"/>
        </w:rPr>
        <w:t>(Accessed: 3 May 2026).</w:t>
      </w:r>
    </w:p>
    <w:p w14:paraId="5B13E40A" w14:textId="77777777" w:rsidR="00F36447" w:rsidRPr="004A1F09" w:rsidRDefault="00F36447" w:rsidP="007B69E9">
      <w:pPr>
        <w:spacing w:line="360" w:lineRule="auto"/>
        <w:rPr>
          <w:rFonts w:ascii="Arial" w:hAnsi="Arial" w:cs="Arial"/>
        </w:rPr>
      </w:pPr>
    </w:p>
    <w:p w14:paraId="4FE8B306" w14:textId="77777777" w:rsidR="005035DE" w:rsidRDefault="007B69E9" w:rsidP="007B69E9">
      <w:pPr>
        <w:spacing w:line="360" w:lineRule="auto"/>
        <w:rPr>
          <w:rFonts w:ascii="Arial" w:hAnsi="Arial" w:cs="Arial"/>
        </w:rPr>
      </w:pPr>
      <w:r w:rsidRPr="004A1F09">
        <w:rPr>
          <w:rFonts w:ascii="Arial" w:hAnsi="Arial" w:cs="Arial"/>
        </w:rPr>
        <w:t xml:space="preserve">Food &amp; Drink Wales (2026) </w:t>
      </w:r>
      <w:r w:rsidRPr="004A1F09">
        <w:rPr>
          <w:rFonts w:ascii="Arial" w:hAnsi="Arial" w:cs="Arial"/>
          <w:i/>
          <w:iCs/>
        </w:rPr>
        <w:t>Welsh Food and Drink Industry Overview</w:t>
      </w:r>
      <w:r w:rsidRPr="004A1F09">
        <w:rPr>
          <w:rFonts w:ascii="Arial" w:hAnsi="Arial" w:cs="Arial"/>
        </w:rPr>
        <w:t xml:space="preserve">. </w:t>
      </w:r>
    </w:p>
    <w:p w14:paraId="1E8CF497" w14:textId="209003A6" w:rsidR="005035DE" w:rsidRDefault="007B69E9" w:rsidP="007B69E9">
      <w:pPr>
        <w:spacing w:line="360" w:lineRule="auto"/>
        <w:rPr>
          <w:rFonts w:ascii="Arial" w:hAnsi="Arial" w:cs="Arial"/>
        </w:rPr>
      </w:pPr>
      <w:r w:rsidRPr="004A1F09">
        <w:rPr>
          <w:rFonts w:ascii="Arial" w:hAnsi="Arial" w:cs="Arial"/>
        </w:rPr>
        <w:t xml:space="preserve">Available at: </w:t>
      </w:r>
      <w:hyperlink r:id="rId11" w:tgtFrame="_blank" w:tooltip="businesswales.gov.wales" w:history="1">
        <w:r w:rsidRPr="004A1F09">
          <w:rPr>
            <w:rStyle w:val="Hyperlink"/>
            <w:rFonts w:ascii="Arial" w:hAnsi="Arial" w:cs="Arial"/>
          </w:rPr>
          <w:t>https://businesswales.gov.wales/foodanddrink</w:t>
        </w:r>
      </w:hyperlink>
      <w:r w:rsidRPr="004A1F09">
        <w:rPr>
          <w:rFonts w:ascii="Arial" w:hAnsi="Arial" w:cs="Arial"/>
        </w:rPr>
        <w:t xml:space="preserve"> </w:t>
      </w:r>
    </w:p>
    <w:p w14:paraId="7695CF47" w14:textId="16282E82" w:rsidR="007B69E9" w:rsidRDefault="007B69E9" w:rsidP="007B69E9">
      <w:pPr>
        <w:spacing w:line="360" w:lineRule="auto"/>
        <w:rPr>
          <w:rFonts w:ascii="Arial" w:hAnsi="Arial" w:cs="Arial"/>
        </w:rPr>
      </w:pPr>
      <w:r w:rsidRPr="004A1F09">
        <w:rPr>
          <w:rFonts w:ascii="Arial" w:hAnsi="Arial" w:cs="Arial"/>
        </w:rPr>
        <w:t>(Accessed: 3 May 2026).</w:t>
      </w:r>
    </w:p>
    <w:p w14:paraId="0F11CBE2" w14:textId="77777777" w:rsidR="005035DE" w:rsidRPr="004A1F09" w:rsidRDefault="005035DE" w:rsidP="007B69E9">
      <w:pPr>
        <w:spacing w:line="360" w:lineRule="auto"/>
        <w:rPr>
          <w:rFonts w:ascii="Arial" w:hAnsi="Arial" w:cs="Arial"/>
        </w:rPr>
      </w:pPr>
    </w:p>
    <w:p w14:paraId="52A7C0BB" w14:textId="77777777" w:rsidR="005035DE" w:rsidRDefault="007B69E9" w:rsidP="007B69E9">
      <w:pPr>
        <w:spacing w:line="360" w:lineRule="auto"/>
        <w:rPr>
          <w:rFonts w:ascii="Arial" w:hAnsi="Arial" w:cs="Arial"/>
        </w:rPr>
      </w:pPr>
      <w:r w:rsidRPr="004A1F09">
        <w:rPr>
          <w:rFonts w:ascii="Arial" w:hAnsi="Arial" w:cs="Arial"/>
        </w:rPr>
        <w:t xml:space="preserve">Gower Salt Marsh Lamb Ltd. (2026) </w:t>
      </w:r>
      <w:r w:rsidRPr="004A1F09">
        <w:rPr>
          <w:rFonts w:ascii="Arial" w:hAnsi="Arial" w:cs="Arial"/>
          <w:i/>
          <w:iCs/>
        </w:rPr>
        <w:t>Home</w:t>
      </w:r>
      <w:r w:rsidRPr="004A1F09">
        <w:rPr>
          <w:rFonts w:ascii="Arial" w:hAnsi="Arial" w:cs="Arial"/>
        </w:rPr>
        <w:t xml:space="preserve">. </w:t>
      </w:r>
    </w:p>
    <w:p w14:paraId="083FE45B" w14:textId="77777777" w:rsidR="005035DE" w:rsidRDefault="007B69E9" w:rsidP="007B69E9">
      <w:pPr>
        <w:spacing w:line="360" w:lineRule="auto"/>
        <w:rPr>
          <w:rFonts w:ascii="Arial" w:hAnsi="Arial" w:cs="Arial"/>
        </w:rPr>
      </w:pPr>
      <w:r w:rsidRPr="004A1F09">
        <w:rPr>
          <w:rFonts w:ascii="Arial" w:hAnsi="Arial" w:cs="Arial"/>
        </w:rPr>
        <w:t xml:space="preserve">Available at: </w:t>
      </w:r>
      <w:hyperlink r:id="rId12" w:tgtFrame="_blank" w:tooltip="gowersaltmarshlamb.co.uk" w:history="1">
        <w:r w:rsidRPr="004A1F09">
          <w:rPr>
            <w:rStyle w:val="Hyperlink"/>
            <w:rFonts w:ascii="Arial" w:hAnsi="Arial" w:cs="Arial"/>
          </w:rPr>
          <w:t>https://gowersaltmarshlamb.co.uk</w:t>
        </w:r>
      </w:hyperlink>
      <w:r w:rsidRPr="004A1F09">
        <w:rPr>
          <w:rFonts w:ascii="Arial" w:hAnsi="Arial" w:cs="Arial"/>
        </w:rPr>
        <w:t xml:space="preserve"> </w:t>
      </w:r>
    </w:p>
    <w:p w14:paraId="6C3DC95B" w14:textId="08999D9A" w:rsidR="007B69E9" w:rsidRDefault="007B69E9" w:rsidP="007B69E9">
      <w:pPr>
        <w:spacing w:line="360" w:lineRule="auto"/>
        <w:rPr>
          <w:rFonts w:ascii="Arial" w:hAnsi="Arial" w:cs="Arial"/>
        </w:rPr>
      </w:pPr>
      <w:r w:rsidRPr="004A1F09">
        <w:rPr>
          <w:rFonts w:ascii="Arial" w:hAnsi="Arial" w:cs="Arial"/>
        </w:rPr>
        <w:t>(Accessed: 13 May 2026).</w:t>
      </w:r>
    </w:p>
    <w:p w14:paraId="501ABE91" w14:textId="77777777" w:rsidR="005035DE" w:rsidRPr="004A1F09" w:rsidRDefault="005035DE" w:rsidP="007B69E9">
      <w:pPr>
        <w:spacing w:line="360" w:lineRule="auto"/>
        <w:rPr>
          <w:rFonts w:ascii="Arial" w:hAnsi="Arial" w:cs="Arial"/>
        </w:rPr>
      </w:pPr>
    </w:p>
    <w:p w14:paraId="0EE9A9F9" w14:textId="77777777" w:rsidR="005035DE" w:rsidRDefault="007B69E9" w:rsidP="007B69E9">
      <w:pPr>
        <w:spacing w:line="360" w:lineRule="auto"/>
        <w:rPr>
          <w:rFonts w:ascii="Arial" w:hAnsi="Arial" w:cs="Arial"/>
        </w:rPr>
      </w:pPr>
      <w:r w:rsidRPr="004A1F09">
        <w:rPr>
          <w:rFonts w:ascii="Arial" w:hAnsi="Arial" w:cs="Arial"/>
        </w:rPr>
        <w:t xml:space="preserve">Halen Môn (2026) </w:t>
      </w:r>
      <w:r w:rsidRPr="004A1F09">
        <w:rPr>
          <w:rFonts w:ascii="Arial" w:hAnsi="Arial" w:cs="Arial"/>
          <w:i/>
          <w:iCs/>
        </w:rPr>
        <w:t>Anglesey Sea Salt</w:t>
      </w:r>
      <w:r w:rsidRPr="004A1F09">
        <w:rPr>
          <w:rFonts w:ascii="Arial" w:hAnsi="Arial" w:cs="Arial"/>
        </w:rPr>
        <w:t xml:space="preserve">. </w:t>
      </w:r>
    </w:p>
    <w:p w14:paraId="0120C6C5" w14:textId="6176355A" w:rsidR="005035DE" w:rsidRDefault="007B69E9" w:rsidP="007B69E9">
      <w:pPr>
        <w:spacing w:line="360" w:lineRule="auto"/>
        <w:rPr>
          <w:rFonts w:ascii="Arial" w:hAnsi="Arial" w:cs="Arial"/>
        </w:rPr>
      </w:pPr>
      <w:r w:rsidRPr="004A1F09">
        <w:rPr>
          <w:rFonts w:ascii="Arial" w:hAnsi="Arial" w:cs="Arial"/>
        </w:rPr>
        <w:t xml:space="preserve">Available at: </w:t>
      </w:r>
      <w:hyperlink r:id="rId13" w:tgtFrame="_blank" w:tooltip="halenmon.com" w:history="1">
        <w:r w:rsidRPr="004A1F09">
          <w:rPr>
            <w:rStyle w:val="Hyperlink"/>
            <w:rFonts w:ascii="Arial" w:hAnsi="Arial" w:cs="Arial"/>
          </w:rPr>
          <w:t>https://halenmon.com</w:t>
        </w:r>
      </w:hyperlink>
    </w:p>
    <w:p w14:paraId="19629DEC" w14:textId="2D0DAFDF" w:rsidR="007B69E9" w:rsidRDefault="007B69E9" w:rsidP="007B69E9">
      <w:pPr>
        <w:spacing w:line="360" w:lineRule="auto"/>
        <w:rPr>
          <w:rFonts w:ascii="Arial" w:hAnsi="Arial" w:cs="Arial"/>
        </w:rPr>
      </w:pPr>
      <w:r w:rsidRPr="004A1F09">
        <w:rPr>
          <w:rFonts w:ascii="Arial" w:hAnsi="Arial" w:cs="Arial"/>
        </w:rPr>
        <w:t xml:space="preserve"> (Accessed: 5 May 2026).</w:t>
      </w:r>
    </w:p>
    <w:p w14:paraId="35B539C2" w14:textId="77777777" w:rsidR="005035DE" w:rsidRPr="004A1F09" w:rsidRDefault="005035DE" w:rsidP="007B69E9">
      <w:pPr>
        <w:spacing w:line="360" w:lineRule="auto"/>
        <w:rPr>
          <w:rFonts w:ascii="Arial" w:hAnsi="Arial" w:cs="Arial"/>
        </w:rPr>
      </w:pPr>
    </w:p>
    <w:p w14:paraId="44F8DFB2" w14:textId="77777777" w:rsidR="00354198" w:rsidRDefault="00354198" w:rsidP="007B69E9">
      <w:pPr>
        <w:spacing w:line="360" w:lineRule="auto"/>
        <w:rPr>
          <w:rFonts w:ascii="Arial" w:hAnsi="Arial" w:cs="Arial"/>
        </w:rPr>
      </w:pPr>
      <w:proofErr w:type="spellStart"/>
      <w:r w:rsidRPr="00354198">
        <w:rPr>
          <w:rFonts w:ascii="Arial" w:hAnsi="Arial" w:cs="Arial"/>
        </w:rPr>
        <w:t>Ilbery</w:t>
      </w:r>
      <w:proofErr w:type="spellEnd"/>
      <w:r w:rsidRPr="00354198">
        <w:rPr>
          <w:rFonts w:ascii="Arial" w:hAnsi="Arial" w:cs="Arial"/>
        </w:rPr>
        <w:t>, B. and Maye, D. (2005) “Food supply chains and sustainability: evidence from specialist food producers in the Scottish/English borders,” </w:t>
      </w:r>
      <w:r w:rsidRPr="00354198">
        <w:rPr>
          <w:rFonts w:ascii="Arial" w:hAnsi="Arial" w:cs="Arial"/>
          <w:i/>
          <w:iCs/>
        </w:rPr>
        <w:t>Land use policy</w:t>
      </w:r>
      <w:r w:rsidRPr="00354198">
        <w:rPr>
          <w:rFonts w:ascii="Arial" w:hAnsi="Arial" w:cs="Arial"/>
        </w:rPr>
        <w:t>, 22(4)</w:t>
      </w:r>
    </w:p>
    <w:p w14:paraId="67C55964" w14:textId="553DF550" w:rsidR="00B96434" w:rsidRDefault="00B96434" w:rsidP="007B69E9">
      <w:pPr>
        <w:spacing w:line="360" w:lineRule="auto"/>
        <w:rPr>
          <w:rFonts w:ascii="Arial" w:hAnsi="Arial" w:cs="Arial"/>
        </w:rPr>
      </w:pPr>
      <w:r>
        <w:rPr>
          <w:rFonts w:ascii="Arial" w:hAnsi="Arial" w:cs="Arial"/>
        </w:rPr>
        <w:t xml:space="preserve">Available at: </w:t>
      </w:r>
      <w:hyperlink r:id="rId14" w:history="1">
        <w:r w:rsidRPr="00B96434">
          <w:rPr>
            <w:rStyle w:val="Hyperlink"/>
            <w:rFonts w:ascii="Arial" w:hAnsi="Arial" w:cs="Arial"/>
          </w:rPr>
          <w:t>https://librarysearch.uwtsd.ac.uk/discovery/fulldisplay?docid=cdi_crossref_citationtrail_10_1016_j_landusepol_2004_06_002&amp;context=PC&amp;vid=44WHELF_UWTSD:44W</w:t>
        </w:r>
        <w:r w:rsidRPr="00B96434">
          <w:rPr>
            <w:rStyle w:val="Hyperlink"/>
            <w:rFonts w:ascii="Arial" w:hAnsi="Arial" w:cs="Arial"/>
          </w:rPr>
          <w:lastRenderedPageBreak/>
          <w:t>HELF_UWTSD_VU1&amp;lang=en&amp;search_scope=MyInst_and_CI&amp;adaptor=Primo%20Central&amp;tab=Everything&amp;query=any,contains,Ilbery,%20B.%20and%20Maye,%20D.%20(2005)%20%E2%80%98Food%20supply%20chains%20and%20sustainability:%20Evidence%20from%20specialist%20food%20producers%20in%20the%20Scottish%2FEnglish%20borders%E2%80%99,%20Land%20Use%20Policy,%2022(4),%20pp.%20331%E2%80%93344&amp;offset=0</w:t>
        </w:r>
      </w:hyperlink>
    </w:p>
    <w:p w14:paraId="775135EE" w14:textId="73F0E5FB" w:rsidR="007B69E9" w:rsidRDefault="007B69E9" w:rsidP="007B69E9">
      <w:pPr>
        <w:spacing w:line="360" w:lineRule="auto"/>
        <w:rPr>
          <w:rFonts w:ascii="Arial" w:hAnsi="Arial" w:cs="Arial"/>
        </w:rPr>
      </w:pPr>
      <w:r w:rsidRPr="004A1F09">
        <w:rPr>
          <w:rFonts w:ascii="Arial" w:hAnsi="Arial" w:cs="Arial"/>
        </w:rPr>
        <w:t>(Accessed: 8 May 2026).</w:t>
      </w:r>
    </w:p>
    <w:p w14:paraId="1240A248" w14:textId="77777777" w:rsidR="00693CDD" w:rsidRDefault="00693CDD" w:rsidP="007B69E9">
      <w:pPr>
        <w:spacing w:line="360" w:lineRule="auto"/>
        <w:rPr>
          <w:rFonts w:ascii="Arial" w:hAnsi="Arial" w:cs="Arial"/>
        </w:rPr>
      </w:pPr>
    </w:p>
    <w:p w14:paraId="5CE4AD5F" w14:textId="77777777" w:rsidR="00693CDD" w:rsidRDefault="00693CDD" w:rsidP="007B69E9">
      <w:pPr>
        <w:spacing w:line="360" w:lineRule="auto"/>
        <w:rPr>
          <w:rFonts w:ascii="Arial" w:hAnsi="Arial" w:cs="Arial"/>
        </w:rPr>
      </w:pPr>
      <w:r w:rsidRPr="00693CDD">
        <w:rPr>
          <w:rFonts w:ascii="Arial" w:hAnsi="Arial" w:cs="Arial"/>
        </w:rPr>
        <w:t xml:space="preserve">Jones, C., Young, C.M. and </w:t>
      </w:r>
      <w:proofErr w:type="spellStart"/>
      <w:r w:rsidRPr="00693CDD">
        <w:rPr>
          <w:rFonts w:ascii="Arial" w:hAnsi="Arial" w:cs="Arial"/>
        </w:rPr>
        <w:t>Ensaff</w:t>
      </w:r>
      <w:proofErr w:type="spellEnd"/>
      <w:r w:rsidRPr="00693CDD">
        <w:rPr>
          <w:rFonts w:ascii="Arial" w:hAnsi="Arial" w:cs="Arial"/>
        </w:rPr>
        <w:t xml:space="preserve">, H. (2025) ‘Restaurant menu design and the place of environmental sustainability: Head chefs’ perspectives’, </w:t>
      </w:r>
      <w:r w:rsidRPr="00693CDD">
        <w:rPr>
          <w:rFonts w:ascii="Arial" w:hAnsi="Arial" w:cs="Arial"/>
          <w:i/>
          <w:iCs/>
        </w:rPr>
        <w:t>Journal of Cleaner Production</w:t>
      </w:r>
      <w:r w:rsidRPr="00693CDD">
        <w:rPr>
          <w:rFonts w:ascii="Arial" w:hAnsi="Arial" w:cs="Arial"/>
        </w:rPr>
        <w:t xml:space="preserve">, 512, 145679. </w:t>
      </w:r>
    </w:p>
    <w:p w14:paraId="5131ED94" w14:textId="77777777" w:rsidR="00693CDD" w:rsidRDefault="00693CDD" w:rsidP="007B69E9">
      <w:pPr>
        <w:spacing w:line="360" w:lineRule="auto"/>
        <w:rPr>
          <w:rFonts w:ascii="Arial" w:hAnsi="Arial" w:cs="Arial"/>
        </w:rPr>
      </w:pPr>
      <w:r w:rsidRPr="00693CDD">
        <w:rPr>
          <w:rFonts w:ascii="Arial" w:hAnsi="Arial" w:cs="Arial"/>
        </w:rPr>
        <w:t xml:space="preserve">Available at: </w:t>
      </w:r>
      <w:hyperlink r:id="rId15" w:tgtFrame="_blank" w:tooltip="www.sciencedirect.com" w:history="1">
        <w:r w:rsidRPr="00693CDD">
          <w:rPr>
            <w:rStyle w:val="Hyperlink"/>
            <w:rFonts w:ascii="Arial" w:hAnsi="Arial" w:cs="Arial"/>
          </w:rPr>
          <w:t>https://www.sciencedirect.com/science/</w:t>
        </w:r>
        <w:r w:rsidRPr="00693CDD">
          <w:rPr>
            <w:rStyle w:val="Hyperlink"/>
            <w:rFonts w:ascii="Arial" w:hAnsi="Arial" w:cs="Arial"/>
          </w:rPr>
          <w:t>a</w:t>
        </w:r>
        <w:r w:rsidRPr="00693CDD">
          <w:rPr>
            <w:rStyle w:val="Hyperlink"/>
            <w:rFonts w:ascii="Arial" w:hAnsi="Arial" w:cs="Arial"/>
          </w:rPr>
          <w:t>rticle/pii/S0959652625010297</w:t>
        </w:r>
      </w:hyperlink>
      <w:r w:rsidRPr="00693CDD">
        <w:rPr>
          <w:rFonts w:ascii="Arial" w:hAnsi="Arial" w:cs="Arial"/>
        </w:rPr>
        <w:t xml:space="preserve"> </w:t>
      </w:r>
    </w:p>
    <w:p w14:paraId="728D251F" w14:textId="4BDBFAD0" w:rsidR="00693CDD" w:rsidRPr="00693CDD" w:rsidRDefault="00693CDD" w:rsidP="007B69E9">
      <w:pPr>
        <w:spacing w:line="360" w:lineRule="auto"/>
        <w:rPr>
          <w:rFonts w:ascii="Arial" w:hAnsi="Arial" w:cs="Arial"/>
        </w:rPr>
      </w:pPr>
      <w:r w:rsidRPr="00693CDD">
        <w:rPr>
          <w:rFonts w:ascii="Arial" w:hAnsi="Arial" w:cs="Arial"/>
        </w:rPr>
        <w:t>(Accessed: 14 May 2026).</w:t>
      </w:r>
    </w:p>
    <w:p w14:paraId="198FA0E0" w14:textId="77777777" w:rsidR="00354198" w:rsidRPr="004A1F09" w:rsidRDefault="00354198" w:rsidP="007B69E9">
      <w:pPr>
        <w:spacing w:line="360" w:lineRule="auto"/>
        <w:rPr>
          <w:rFonts w:ascii="Arial" w:hAnsi="Arial" w:cs="Arial"/>
        </w:rPr>
      </w:pPr>
    </w:p>
    <w:p w14:paraId="5F417CBB" w14:textId="77777777" w:rsidR="0010313B" w:rsidRDefault="0010313B" w:rsidP="007B69E9">
      <w:pPr>
        <w:spacing w:line="360" w:lineRule="auto"/>
        <w:rPr>
          <w:rFonts w:ascii="Arial" w:hAnsi="Arial" w:cs="Arial"/>
        </w:rPr>
      </w:pPr>
      <w:r w:rsidRPr="0010313B">
        <w:rPr>
          <w:rFonts w:ascii="Arial" w:hAnsi="Arial" w:cs="Arial"/>
        </w:rPr>
        <w:t>Jones, P., Hillier, D. and Comfort, D. (2016) “Sustainability in the hospitality industry: Some personal reflections on corporate challenges and research agendas,” </w:t>
      </w:r>
      <w:r w:rsidRPr="0010313B">
        <w:rPr>
          <w:rFonts w:ascii="Arial" w:hAnsi="Arial" w:cs="Arial"/>
          <w:i/>
          <w:iCs/>
        </w:rPr>
        <w:t>International journal of contemporary hospitality management</w:t>
      </w:r>
      <w:r w:rsidRPr="0010313B">
        <w:rPr>
          <w:rFonts w:ascii="Arial" w:hAnsi="Arial" w:cs="Arial"/>
        </w:rPr>
        <w:t>. Bradford: Emerald Group Publishing Limited</w:t>
      </w:r>
      <w:r w:rsidRPr="0010313B">
        <w:rPr>
          <w:rFonts w:ascii="Arial" w:hAnsi="Arial" w:cs="Arial"/>
        </w:rPr>
        <w:t xml:space="preserve"> </w:t>
      </w:r>
    </w:p>
    <w:p w14:paraId="336401F6" w14:textId="2A05D51A" w:rsidR="0010313B" w:rsidRDefault="0010313B" w:rsidP="007B69E9">
      <w:pPr>
        <w:spacing w:line="360" w:lineRule="auto"/>
        <w:rPr>
          <w:rFonts w:ascii="Arial" w:hAnsi="Arial" w:cs="Arial"/>
        </w:rPr>
      </w:pPr>
      <w:r>
        <w:rPr>
          <w:rFonts w:ascii="Arial" w:hAnsi="Arial" w:cs="Arial"/>
        </w:rPr>
        <w:t>Available at:</w:t>
      </w:r>
      <w:r w:rsidR="00AB7696">
        <w:rPr>
          <w:rFonts w:ascii="Arial" w:hAnsi="Arial" w:cs="Arial"/>
        </w:rPr>
        <w:t xml:space="preserve"> </w:t>
      </w:r>
      <w:hyperlink r:id="rId16" w:history="1">
        <w:r w:rsidR="00AB7696" w:rsidRPr="00AB7696">
          <w:rPr>
            <w:rStyle w:val="Hyperlink"/>
            <w:rFonts w:ascii="Arial" w:hAnsi="Arial" w:cs="Arial"/>
          </w:rPr>
          <w:t>https://librarysearch.uwtsd.ac.uk/discovery/fulldisplay?docid=cdi_crossref_citationtrail_10_1108_IJCHM_11_2014_0572&amp;context=PC&amp;vid=44WHELF_UWTSD:44WHELF_UWTSD_VU1&amp;lang=en&amp;search_scope=MyInst_and_CI&amp;adaptor=Primo%20Central&amp;tab=Everything&amp;query=any,contains,Jones,%20P.,%20Hillier,%20D.%20and%20Comfort,%20D.%20(2016)%20%E2%80%98Sustainability%20in%20the%20hospitality%20industry%E2%80%99,%20International%20Journal%20of%20Contemporary%20Hospitality%20Management,%2028(1),%20pp.%2036%E2%80%9367.&amp;offset=0</w:t>
        </w:r>
      </w:hyperlink>
    </w:p>
    <w:p w14:paraId="6073F7E0" w14:textId="4553DB53" w:rsidR="00693CDD" w:rsidRDefault="007B69E9" w:rsidP="007B69E9">
      <w:pPr>
        <w:spacing w:line="360" w:lineRule="auto"/>
        <w:rPr>
          <w:rFonts w:ascii="Arial" w:hAnsi="Arial" w:cs="Arial"/>
        </w:rPr>
      </w:pPr>
      <w:r w:rsidRPr="004A1F09">
        <w:rPr>
          <w:rFonts w:ascii="Arial" w:hAnsi="Arial" w:cs="Arial"/>
        </w:rPr>
        <w:t>(Accessed: 10 May 2026).</w:t>
      </w:r>
    </w:p>
    <w:p w14:paraId="22C154B0" w14:textId="77777777" w:rsidR="00AB7696" w:rsidRPr="004A1F09" w:rsidRDefault="00AB7696" w:rsidP="007B69E9">
      <w:pPr>
        <w:spacing w:line="360" w:lineRule="auto"/>
        <w:rPr>
          <w:rFonts w:ascii="Arial" w:hAnsi="Arial" w:cs="Arial"/>
        </w:rPr>
      </w:pPr>
    </w:p>
    <w:p w14:paraId="386D2C02" w14:textId="77777777" w:rsidR="007A5E10" w:rsidRDefault="007B69E9" w:rsidP="007B69E9">
      <w:pPr>
        <w:spacing w:line="360" w:lineRule="auto"/>
        <w:rPr>
          <w:rFonts w:ascii="Arial" w:hAnsi="Arial" w:cs="Arial"/>
        </w:rPr>
      </w:pPr>
      <w:r w:rsidRPr="004A1F09">
        <w:rPr>
          <w:rFonts w:ascii="Arial" w:hAnsi="Arial" w:cs="Arial"/>
        </w:rPr>
        <w:lastRenderedPageBreak/>
        <w:t xml:space="preserve">Kneafsey, M. et al. (2013) </w:t>
      </w:r>
      <w:r w:rsidRPr="004A1F09">
        <w:rPr>
          <w:rFonts w:ascii="Arial" w:hAnsi="Arial" w:cs="Arial"/>
          <w:i/>
          <w:iCs/>
        </w:rPr>
        <w:t>Short Food Supply Chains and Local Food Systems in the EU</w:t>
      </w:r>
      <w:r w:rsidRPr="004A1F09">
        <w:rPr>
          <w:rFonts w:ascii="Arial" w:hAnsi="Arial" w:cs="Arial"/>
        </w:rPr>
        <w:t xml:space="preserve">. European Commission. </w:t>
      </w:r>
    </w:p>
    <w:p w14:paraId="1BD55C77" w14:textId="6B9A4FFA" w:rsidR="007A5E10" w:rsidRDefault="007A5E10" w:rsidP="007B69E9">
      <w:pPr>
        <w:spacing w:line="360" w:lineRule="auto"/>
        <w:rPr>
          <w:rFonts w:ascii="Arial" w:hAnsi="Arial" w:cs="Arial"/>
        </w:rPr>
      </w:pPr>
      <w:r>
        <w:rPr>
          <w:rFonts w:ascii="Arial" w:hAnsi="Arial" w:cs="Arial"/>
        </w:rPr>
        <w:t xml:space="preserve">Available at: </w:t>
      </w:r>
      <w:hyperlink r:id="rId17" w:history="1">
        <w:r w:rsidRPr="007A5E10">
          <w:rPr>
            <w:rStyle w:val="Hyperlink"/>
            <w:rFonts w:ascii="Arial" w:hAnsi="Arial" w:cs="Arial"/>
          </w:rPr>
          <w:t>https://publications.jrc.ec.europa.eu/repository/handle/JRC80420</w:t>
        </w:r>
      </w:hyperlink>
    </w:p>
    <w:p w14:paraId="62EB0AD1" w14:textId="4F3E15C1" w:rsidR="007B69E9" w:rsidRDefault="007B69E9" w:rsidP="007B69E9">
      <w:pPr>
        <w:spacing w:line="360" w:lineRule="auto"/>
        <w:rPr>
          <w:rFonts w:ascii="Arial" w:hAnsi="Arial" w:cs="Arial"/>
        </w:rPr>
      </w:pPr>
      <w:r w:rsidRPr="004A1F09">
        <w:rPr>
          <w:rFonts w:ascii="Arial" w:hAnsi="Arial" w:cs="Arial"/>
        </w:rPr>
        <w:t>(Accessed: 12 May 2026).</w:t>
      </w:r>
    </w:p>
    <w:p w14:paraId="1C2A823C" w14:textId="77777777" w:rsidR="00312656" w:rsidRPr="004A1F09" w:rsidRDefault="00312656" w:rsidP="007B69E9">
      <w:pPr>
        <w:spacing w:line="360" w:lineRule="auto"/>
        <w:rPr>
          <w:rFonts w:ascii="Arial" w:hAnsi="Arial" w:cs="Arial"/>
        </w:rPr>
      </w:pPr>
    </w:p>
    <w:p w14:paraId="5C26B2A9" w14:textId="77777777" w:rsidR="00312656" w:rsidRDefault="007B69E9" w:rsidP="007B69E9">
      <w:pPr>
        <w:spacing w:line="360" w:lineRule="auto"/>
        <w:rPr>
          <w:rFonts w:ascii="Arial" w:hAnsi="Arial" w:cs="Arial"/>
        </w:rPr>
      </w:pPr>
      <w:r w:rsidRPr="004A1F09">
        <w:rPr>
          <w:rFonts w:ascii="Arial" w:hAnsi="Arial" w:cs="Arial"/>
        </w:rPr>
        <w:t xml:space="preserve">Michelin Guide (2026) </w:t>
      </w:r>
      <w:r w:rsidRPr="004A1F09">
        <w:rPr>
          <w:rFonts w:ascii="Arial" w:hAnsi="Arial" w:cs="Arial"/>
          <w:i/>
          <w:iCs/>
        </w:rPr>
        <w:t>Beach House Oxwich</w:t>
      </w:r>
      <w:r w:rsidRPr="004A1F09">
        <w:rPr>
          <w:rFonts w:ascii="Arial" w:hAnsi="Arial" w:cs="Arial"/>
        </w:rPr>
        <w:t xml:space="preserve">. </w:t>
      </w:r>
    </w:p>
    <w:p w14:paraId="5F8746C6" w14:textId="434A510C" w:rsidR="00312656" w:rsidRDefault="007B69E9" w:rsidP="007B69E9">
      <w:pPr>
        <w:spacing w:line="360" w:lineRule="auto"/>
        <w:rPr>
          <w:rFonts w:ascii="Arial" w:hAnsi="Arial" w:cs="Arial"/>
        </w:rPr>
      </w:pPr>
      <w:r w:rsidRPr="004A1F09">
        <w:rPr>
          <w:rFonts w:ascii="Arial" w:hAnsi="Arial" w:cs="Arial"/>
        </w:rPr>
        <w:t xml:space="preserve">Available at: </w:t>
      </w:r>
      <w:hyperlink r:id="rId18" w:history="1">
        <w:r w:rsidR="00312656" w:rsidRPr="00312656">
          <w:rPr>
            <w:rStyle w:val="Hyperlink"/>
            <w:rFonts w:ascii="Arial" w:hAnsi="Arial" w:cs="Arial"/>
          </w:rPr>
          <w:t>https://guide.michelin.com/gb/en/swansea/oxwich/restaurant/beach-house</w:t>
        </w:r>
      </w:hyperlink>
    </w:p>
    <w:p w14:paraId="6E0AD9AD" w14:textId="53A0EBEA" w:rsidR="007B69E9" w:rsidRDefault="007B69E9" w:rsidP="007B69E9">
      <w:pPr>
        <w:spacing w:line="360" w:lineRule="auto"/>
        <w:rPr>
          <w:rFonts w:ascii="Arial" w:hAnsi="Arial" w:cs="Arial"/>
        </w:rPr>
      </w:pPr>
      <w:r w:rsidRPr="004A1F09">
        <w:rPr>
          <w:rFonts w:ascii="Arial" w:hAnsi="Arial" w:cs="Arial"/>
        </w:rPr>
        <w:t>(Accessed: 10 May 2026).</w:t>
      </w:r>
    </w:p>
    <w:p w14:paraId="40C67F74" w14:textId="77777777" w:rsidR="00312656" w:rsidRPr="004A1F09" w:rsidRDefault="00312656" w:rsidP="007B69E9">
      <w:pPr>
        <w:spacing w:line="360" w:lineRule="auto"/>
        <w:rPr>
          <w:rFonts w:ascii="Arial" w:hAnsi="Arial" w:cs="Arial"/>
        </w:rPr>
      </w:pPr>
    </w:p>
    <w:p w14:paraId="5B688B2A" w14:textId="77777777" w:rsidR="008B7335" w:rsidRDefault="008B7335" w:rsidP="007B69E9">
      <w:pPr>
        <w:spacing w:line="360" w:lineRule="auto"/>
        <w:rPr>
          <w:rFonts w:ascii="Arial" w:hAnsi="Arial" w:cs="Arial"/>
        </w:rPr>
      </w:pPr>
      <w:r w:rsidRPr="008B7335">
        <w:rPr>
          <w:rFonts w:ascii="Arial" w:hAnsi="Arial" w:cs="Arial"/>
        </w:rPr>
        <w:t>Sims, R. (2009) “Food, place and authenticity: local food and the sustainable tourism experience,” </w:t>
      </w:r>
      <w:r w:rsidRPr="008B7335">
        <w:rPr>
          <w:rFonts w:ascii="Arial" w:hAnsi="Arial" w:cs="Arial"/>
          <w:i/>
          <w:iCs/>
        </w:rPr>
        <w:t>Journal of sustainable tourism</w:t>
      </w:r>
      <w:r w:rsidRPr="008B7335">
        <w:rPr>
          <w:rFonts w:ascii="Arial" w:hAnsi="Arial" w:cs="Arial"/>
        </w:rPr>
        <w:t>, 17(3</w:t>
      </w:r>
    </w:p>
    <w:p w14:paraId="043A7A53" w14:textId="3EFBC2AF" w:rsidR="00A11CC1" w:rsidRDefault="00A11CC1" w:rsidP="007B69E9">
      <w:pPr>
        <w:spacing w:line="360" w:lineRule="auto"/>
        <w:rPr>
          <w:rFonts w:ascii="Arial" w:hAnsi="Arial" w:cs="Arial"/>
        </w:rPr>
      </w:pPr>
      <w:r>
        <w:rPr>
          <w:rFonts w:ascii="Arial" w:hAnsi="Arial" w:cs="Arial"/>
        </w:rPr>
        <w:t xml:space="preserve">Available at : </w:t>
      </w:r>
      <w:hyperlink r:id="rId19" w:history="1">
        <w:r w:rsidRPr="00A11CC1">
          <w:rPr>
            <w:rStyle w:val="Hyperlink"/>
            <w:rFonts w:ascii="Arial" w:hAnsi="Arial" w:cs="Arial"/>
          </w:rPr>
          <w:t>https://librarysearch.uwtsd.ac.uk/discovery/fulldisplay?docid=cdi_crossref_citationtrail_10_1080_09669580802359293&amp;context=PC&amp;vid=44WHELF_UWTSD:44WHELF_UWTSD_VU1&amp;lang=en&amp;search_scope=MyInst_and_CI&amp;adaptor=Primo%20Central&amp;tab=Everything&amp;query=any,contains,Sims,%20R.%20(2009)%20%E2%80%98Food,%20place%20and%20authenticity:%20Local%20food%20and%20the%20sustainable%20tourism%20experience%E2%80%99,%20Journal%20of%20Sustainable%20Tourism,%2017(3),%20pp.%20321%E2%80%93336.&amp;offset=0</w:t>
        </w:r>
      </w:hyperlink>
    </w:p>
    <w:p w14:paraId="314DC0C7" w14:textId="7BDD0D27" w:rsidR="007B69E9" w:rsidRDefault="007B69E9" w:rsidP="007B69E9">
      <w:pPr>
        <w:spacing w:line="360" w:lineRule="auto"/>
        <w:rPr>
          <w:rFonts w:ascii="Arial" w:hAnsi="Arial" w:cs="Arial"/>
        </w:rPr>
      </w:pPr>
      <w:r w:rsidRPr="004A1F09">
        <w:rPr>
          <w:rFonts w:ascii="Arial" w:hAnsi="Arial" w:cs="Arial"/>
        </w:rPr>
        <w:t>(Accessed: 1 May 2026).</w:t>
      </w:r>
    </w:p>
    <w:p w14:paraId="73286E61" w14:textId="77777777" w:rsidR="008B7335" w:rsidRPr="004A1F09" w:rsidRDefault="008B7335" w:rsidP="007B69E9">
      <w:pPr>
        <w:spacing w:line="360" w:lineRule="auto"/>
        <w:rPr>
          <w:rFonts w:ascii="Arial" w:hAnsi="Arial" w:cs="Arial"/>
        </w:rPr>
      </w:pPr>
    </w:p>
    <w:p w14:paraId="2AA0EA61" w14:textId="77777777" w:rsidR="00F059CA" w:rsidRDefault="00F059CA" w:rsidP="007B69E9">
      <w:pPr>
        <w:spacing w:line="360" w:lineRule="auto"/>
        <w:rPr>
          <w:rFonts w:ascii="Arial" w:hAnsi="Arial" w:cs="Arial"/>
        </w:rPr>
      </w:pPr>
      <w:r w:rsidRPr="00F059CA">
        <w:rPr>
          <w:rFonts w:ascii="Arial" w:hAnsi="Arial" w:cs="Arial"/>
        </w:rPr>
        <w:t>Sims, R. (2010) “Putting place on the menu: The negotiation of locality in UK food tourism, from production to consumption,” </w:t>
      </w:r>
      <w:r w:rsidRPr="00F059CA">
        <w:rPr>
          <w:rFonts w:ascii="Arial" w:hAnsi="Arial" w:cs="Arial"/>
          <w:i/>
          <w:iCs/>
        </w:rPr>
        <w:t>Journal of rural studies</w:t>
      </w:r>
      <w:r w:rsidRPr="00F059CA">
        <w:rPr>
          <w:rFonts w:ascii="Arial" w:hAnsi="Arial" w:cs="Arial"/>
        </w:rPr>
        <w:t>, 26(2)</w:t>
      </w:r>
    </w:p>
    <w:p w14:paraId="5F55C75E" w14:textId="6187A23D" w:rsidR="00F059CA" w:rsidRDefault="00F059CA" w:rsidP="007B69E9">
      <w:pPr>
        <w:spacing w:line="360" w:lineRule="auto"/>
        <w:rPr>
          <w:rFonts w:ascii="Arial" w:hAnsi="Arial" w:cs="Arial"/>
        </w:rPr>
      </w:pPr>
      <w:r w:rsidRPr="00F059CA">
        <w:rPr>
          <w:rFonts w:ascii="Arial" w:hAnsi="Arial" w:cs="Arial"/>
        </w:rPr>
        <w:t>https://librarysearch.uwtsd.ac.uk/discovery/fulldisplay?docid=cdi_proquest_miscellaneous_753830517&amp;context=PC&amp;vid=44WHELF_UWTSD:44WHELF_UWTSD_VU1&amp;lang=en&amp;search_scope=MyInst_and_CI&amp;adaptor=Primo%20Central&amp;tab=Everything&amp;query=any,contains,Sims,%20R.%20(2010)%20%E2%80%98Putting%20place%20on%20the%20menu:%20The%20negotiation%20of%20locality%20in%20UK%20foo</w:t>
      </w:r>
      <w:r w:rsidRPr="00F059CA">
        <w:rPr>
          <w:rFonts w:ascii="Arial" w:hAnsi="Arial" w:cs="Arial"/>
        </w:rPr>
        <w:lastRenderedPageBreak/>
        <w:t>d%20tourism%E2%80%99,%20Journal%20of%20Rural%20Studies,%2026(2),%20pp.%20105%E2%80%93115.&amp;offset=0</w:t>
      </w:r>
    </w:p>
    <w:p w14:paraId="0EE960BF" w14:textId="4D0F448E" w:rsidR="007B69E9" w:rsidRPr="004A1F09" w:rsidRDefault="007B69E9" w:rsidP="007B69E9">
      <w:pPr>
        <w:spacing w:line="360" w:lineRule="auto"/>
        <w:rPr>
          <w:rFonts w:ascii="Arial" w:hAnsi="Arial" w:cs="Arial"/>
        </w:rPr>
      </w:pPr>
      <w:r w:rsidRPr="004A1F09">
        <w:rPr>
          <w:rFonts w:ascii="Arial" w:hAnsi="Arial" w:cs="Arial"/>
        </w:rPr>
        <w:t>(Accessed: 2 May 2026).</w:t>
      </w:r>
    </w:p>
    <w:p w14:paraId="64C9E4A7" w14:textId="77777777" w:rsidR="00673246" w:rsidRDefault="00673246" w:rsidP="007B69E9">
      <w:pPr>
        <w:spacing w:line="360" w:lineRule="auto"/>
        <w:rPr>
          <w:rFonts w:ascii="Arial" w:hAnsi="Arial" w:cs="Arial"/>
        </w:rPr>
      </w:pPr>
      <w:proofErr w:type="spellStart"/>
      <w:r w:rsidRPr="00673246">
        <w:rPr>
          <w:rFonts w:ascii="Arial" w:hAnsi="Arial" w:cs="Arial"/>
        </w:rPr>
        <w:t>Sonnino</w:t>
      </w:r>
      <w:proofErr w:type="spellEnd"/>
      <w:r w:rsidRPr="00673246">
        <w:rPr>
          <w:rFonts w:ascii="Arial" w:hAnsi="Arial" w:cs="Arial"/>
        </w:rPr>
        <w:t>, R. (2010) “Escaping the Local Trap: Insights on Re-localization from School Food Reform,” </w:t>
      </w:r>
      <w:r w:rsidRPr="00673246">
        <w:rPr>
          <w:rFonts w:ascii="Arial" w:hAnsi="Arial" w:cs="Arial"/>
          <w:i/>
          <w:iCs/>
        </w:rPr>
        <w:t>Journal of environmental policy &amp; planning</w:t>
      </w:r>
      <w:r w:rsidRPr="00673246">
        <w:rPr>
          <w:rFonts w:ascii="Arial" w:hAnsi="Arial" w:cs="Arial"/>
        </w:rPr>
        <w:t>, 12(1)</w:t>
      </w:r>
    </w:p>
    <w:p w14:paraId="3F697448" w14:textId="6E30E4E4" w:rsidR="00DD0AF9" w:rsidRDefault="00DD0AF9" w:rsidP="007B69E9">
      <w:pPr>
        <w:spacing w:line="360" w:lineRule="auto"/>
        <w:rPr>
          <w:rFonts w:ascii="Arial" w:hAnsi="Arial" w:cs="Arial"/>
        </w:rPr>
      </w:pPr>
      <w:r>
        <w:rPr>
          <w:rFonts w:ascii="Arial" w:hAnsi="Arial" w:cs="Arial"/>
        </w:rPr>
        <w:t xml:space="preserve">Available at: </w:t>
      </w:r>
      <w:hyperlink r:id="rId20" w:history="1">
        <w:r w:rsidRPr="00DD0AF9">
          <w:rPr>
            <w:rStyle w:val="Hyperlink"/>
            <w:rFonts w:ascii="Arial" w:hAnsi="Arial" w:cs="Arial"/>
          </w:rPr>
          <w:t>https://librarysearch.uwtsd.ac.uk/discovery/fulldisplay?docid=cdi_crossref_citationtrail_10_1080_15239080903220120&amp;context=PC&amp;vid=44WHELF_UWTSD:44WHELF_UWTSD_VU1&amp;lang=en&amp;search_scope=MyInst_and_CI&amp;adaptor=Primo%20Central&amp;tab=Everything&amp;query=any,contains,Sonnino,%20R.%20(2010)%20%E2%80%98Escaping%20the%20local%20trap:%20Insights%20on%20re%20localisation%20from%20school%20food%20reform%E2%80%99,%20Journal%20of%20Environmental%20Policy%20%26%20Planning,%2012(1),%20pp.%2023%E2%80%9340.&amp;offset=0</w:t>
        </w:r>
      </w:hyperlink>
    </w:p>
    <w:p w14:paraId="2A3139AF" w14:textId="3BBC3C7E" w:rsidR="007B69E9" w:rsidRDefault="007B69E9" w:rsidP="007B69E9">
      <w:pPr>
        <w:spacing w:line="360" w:lineRule="auto"/>
        <w:rPr>
          <w:rFonts w:ascii="Arial" w:hAnsi="Arial" w:cs="Arial"/>
        </w:rPr>
      </w:pPr>
      <w:r w:rsidRPr="004A1F09">
        <w:rPr>
          <w:rFonts w:ascii="Arial" w:hAnsi="Arial" w:cs="Arial"/>
        </w:rPr>
        <w:t xml:space="preserve"> (Accessed: 6 May 2026).</w:t>
      </w:r>
    </w:p>
    <w:p w14:paraId="67DFF883" w14:textId="77777777" w:rsidR="00673246" w:rsidRPr="004A1F09" w:rsidRDefault="00673246" w:rsidP="007B69E9">
      <w:pPr>
        <w:spacing w:line="360" w:lineRule="auto"/>
        <w:rPr>
          <w:rFonts w:ascii="Arial" w:hAnsi="Arial" w:cs="Arial"/>
        </w:rPr>
      </w:pPr>
    </w:p>
    <w:p w14:paraId="59832B7F" w14:textId="77777777" w:rsidR="009B4002" w:rsidRDefault="007B69E9" w:rsidP="007B69E9">
      <w:pPr>
        <w:spacing w:line="360" w:lineRule="auto"/>
        <w:rPr>
          <w:rFonts w:ascii="Arial" w:hAnsi="Arial" w:cs="Arial"/>
        </w:rPr>
      </w:pPr>
      <w:r w:rsidRPr="004A1F09">
        <w:rPr>
          <w:rFonts w:ascii="Arial" w:hAnsi="Arial" w:cs="Arial"/>
        </w:rPr>
        <w:t xml:space="preserve">WRAP (2026) </w:t>
      </w:r>
      <w:r w:rsidRPr="004A1F09">
        <w:rPr>
          <w:rFonts w:ascii="Arial" w:hAnsi="Arial" w:cs="Arial"/>
          <w:i/>
          <w:iCs/>
        </w:rPr>
        <w:t>Guardians of Grub – Food Waste Reduction Tools</w:t>
      </w:r>
      <w:r w:rsidRPr="004A1F09">
        <w:rPr>
          <w:rFonts w:ascii="Arial" w:hAnsi="Arial" w:cs="Arial"/>
        </w:rPr>
        <w:t xml:space="preserve">. </w:t>
      </w:r>
    </w:p>
    <w:p w14:paraId="6FE86DBB" w14:textId="2F320717" w:rsidR="009B4002" w:rsidRDefault="007B69E9" w:rsidP="007B69E9">
      <w:pPr>
        <w:spacing w:line="360" w:lineRule="auto"/>
        <w:rPr>
          <w:rFonts w:ascii="Arial" w:hAnsi="Arial" w:cs="Arial"/>
        </w:rPr>
      </w:pPr>
      <w:r w:rsidRPr="004A1F09">
        <w:rPr>
          <w:rFonts w:ascii="Arial" w:hAnsi="Arial" w:cs="Arial"/>
        </w:rPr>
        <w:t xml:space="preserve">Available at: </w:t>
      </w:r>
      <w:hyperlink r:id="rId21" w:history="1">
        <w:r w:rsidR="00656965" w:rsidRPr="00656965">
          <w:rPr>
            <w:rStyle w:val="Hyperlink"/>
            <w:rFonts w:ascii="Arial" w:hAnsi="Arial" w:cs="Arial"/>
          </w:rPr>
          <w:t>https://www.wrap.ngo/take-action/guardians-grub</w:t>
        </w:r>
      </w:hyperlink>
    </w:p>
    <w:p w14:paraId="3D7EAE30" w14:textId="55DF3B07" w:rsidR="007B69E9" w:rsidRPr="004A1F09" w:rsidRDefault="007B69E9" w:rsidP="007B69E9">
      <w:pPr>
        <w:spacing w:line="360" w:lineRule="auto"/>
        <w:rPr>
          <w:rFonts w:ascii="Arial" w:hAnsi="Arial" w:cs="Arial"/>
        </w:rPr>
      </w:pPr>
      <w:r w:rsidRPr="004A1F09">
        <w:rPr>
          <w:rFonts w:ascii="Arial" w:hAnsi="Arial" w:cs="Arial"/>
        </w:rPr>
        <w:t xml:space="preserve"> (Accessed: 1 May 2026).</w:t>
      </w:r>
    </w:p>
    <w:p w14:paraId="232ECD8A" w14:textId="77777777" w:rsidR="009B4002" w:rsidRDefault="007B69E9" w:rsidP="007B69E9">
      <w:pPr>
        <w:spacing w:line="360" w:lineRule="auto"/>
        <w:rPr>
          <w:rFonts w:ascii="Arial" w:hAnsi="Arial" w:cs="Arial"/>
        </w:rPr>
      </w:pPr>
      <w:r w:rsidRPr="004A1F09">
        <w:rPr>
          <w:rFonts w:ascii="Arial" w:hAnsi="Arial" w:cs="Arial"/>
        </w:rPr>
        <w:t xml:space="preserve">Wales.com (2026) </w:t>
      </w:r>
      <w:r w:rsidRPr="004A1F09">
        <w:rPr>
          <w:rFonts w:ascii="Arial" w:hAnsi="Arial" w:cs="Arial"/>
          <w:i/>
          <w:iCs/>
        </w:rPr>
        <w:t>Welsh Products with Protected Status</w:t>
      </w:r>
      <w:r w:rsidRPr="004A1F09">
        <w:rPr>
          <w:rFonts w:ascii="Arial" w:hAnsi="Arial" w:cs="Arial"/>
        </w:rPr>
        <w:t xml:space="preserve">. </w:t>
      </w:r>
    </w:p>
    <w:p w14:paraId="0C7D106E" w14:textId="19378221" w:rsidR="009B4002" w:rsidRDefault="007B69E9" w:rsidP="007B69E9">
      <w:pPr>
        <w:spacing w:line="360" w:lineRule="auto"/>
        <w:rPr>
          <w:rFonts w:ascii="Arial" w:hAnsi="Arial" w:cs="Arial"/>
        </w:rPr>
      </w:pPr>
      <w:r w:rsidRPr="004A1F09">
        <w:rPr>
          <w:rFonts w:ascii="Arial" w:hAnsi="Arial" w:cs="Arial"/>
        </w:rPr>
        <w:t xml:space="preserve">Available at: </w:t>
      </w:r>
      <w:hyperlink r:id="rId22" w:history="1">
        <w:r w:rsidR="009B4002" w:rsidRPr="00165BE9">
          <w:rPr>
            <w:rStyle w:val="Hyperlink"/>
            <w:rFonts w:ascii="Arial" w:hAnsi="Arial" w:cs="Arial"/>
          </w:rPr>
          <w:t>https://www.wales.com/visit/food-and-drink/welsh-products-protected-status</w:t>
        </w:r>
      </w:hyperlink>
      <w:r w:rsidR="009B4002" w:rsidRPr="009B4002">
        <w:rPr>
          <w:rFonts w:ascii="Arial" w:hAnsi="Arial" w:cs="Arial"/>
        </w:rPr>
        <w:t xml:space="preserve"> </w:t>
      </w:r>
    </w:p>
    <w:p w14:paraId="3FED4972" w14:textId="558FE626" w:rsidR="007B69E9" w:rsidRDefault="007B69E9" w:rsidP="007B69E9">
      <w:pPr>
        <w:spacing w:line="360" w:lineRule="auto"/>
        <w:rPr>
          <w:rFonts w:ascii="Arial" w:hAnsi="Arial" w:cs="Arial"/>
        </w:rPr>
      </w:pPr>
      <w:r w:rsidRPr="004A1F09">
        <w:rPr>
          <w:rFonts w:ascii="Arial" w:hAnsi="Arial" w:cs="Arial"/>
        </w:rPr>
        <w:t>(Accessed: 8 May 2026).</w:t>
      </w:r>
    </w:p>
    <w:p w14:paraId="2195FA09" w14:textId="77777777" w:rsidR="00866627" w:rsidRDefault="00866627" w:rsidP="007B69E9">
      <w:pPr>
        <w:spacing w:line="360" w:lineRule="auto"/>
        <w:rPr>
          <w:rFonts w:ascii="Arial" w:hAnsi="Arial" w:cs="Arial"/>
        </w:rPr>
      </w:pPr>
    </w:p>
    <w:p w14:paraId="27E2AE93" w14:textId="77777777" w:rsidR="00866627" w:rsidRPr="004A1F09" w:rsidRDefault="00866627" w:rsidP="007B69E9">
      <w:pPr>
        <w:spacing w:line="360" w:lineRule="auto"/>
        <w:rPr>
          <w:rFonts w:ascii="Arial" w:hAnsi="Arial" w:cs="Arial"/>
        </w:rPr>
      </w:pPr>
    </w:p>
    <w:p w14:paraId="5FDF4DAF" w14:textId="77777777" w:rsidR="007B69E9" w:rsidRPr="004A1F09" w:rsidRDefault="007B69E9" w:rsidP="00CF1724">
      <w:pPr>
        <w:spacing w:line="360" w:lineRule="auto"/>
        <w:rPr>
          <w:rFonts w:ascii="Arial" w:hAnsi="Arial" w:cs="Arial"/>
        </w:rPr>
      </w:pPr>
    </w:p>
    <w:p w14:paraId="316665FC" w14:textId="77777777" w:rsidR="000C6236" w:rsidRPr="004A1F09" w:rsidRDefault="000C6236" w:rsidP="00CF1724">
      <w:pPr>
        <w:rPr>
          <w:rFonts w:ascii="Arial" w:hAnsi="Arial" w:cs="Arial"/>
        </w:rPr>
      </w:pPr>
    </w:p>
    <w:p w14:paraId="75FC9B33" w14:textId="705A57B6" w:rsidR="00A2185B" w:rsidRPr="004A1F09" w:rsidRDefault="00A2185B" w:rsidP="00CF1724">
      <w:pPr>
        <w:rPr>
          <w:rFonts w:ascii="Arial" w:hAnsi="Arial" w:cs="Arial"/>
        </w:rPr>
      </w:pPr>
    </w:p>
    <w:sectPr w:rsidR="00A2185B" w:rsidRPr="004A1F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42A38"/>
    <w:multiLevelType w:val="multilevel"/>
    <w:tmpl w:val="CE809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722303"/>
    <w:multiLevelType w:val="multilevel"/>
    <w:tmpl w:val="CF2A15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944745"/>
    <w:multiLevelType w:val="multilevel"/>
    <w:tmpl w:val="AFCA7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D55CD"/>
    <w:multiLevelType w:val="multilevel"/>
    <w:tmpl w:val="E620E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293B2D"/>
    <w:multiLevelType w:val="multilevel"/>
    <w:tmpl w:val="D7240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F90987"/>
    <w:multiLevelType w:val="multilevel"/>
    <w:tmpl w:val="5A82B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FE6188"/>
    <w:multiLevelType w:val="multilevel"/>
    <w:tmpl w:val="D3F29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7B1F85"/>
    <w:multiLevelType w:val="multilevel"/>
    <w:tmpl w:val="B60E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543037"/>
    <w:multiLevelType w:val="multilevel"/>
    <w:tmpl w:val="C4A4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500096"/>
    <w:multiLevelType w:val="multilevel"/>
    <w:tmpl w:val="53462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A966B3"/>
    <w:multiLevelType w:val="multilevel"/>
    <w:tmpl w:val="62A6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743358">
    <w:abstractNumId w:val="1"/>
  </w:num>
  <w:num w:numId="2" w16cid:durableId="1504465304">
    <w:abstractNumId w:val="6"/>
  </w:num>
  <w:num w:numId="3" w16cid:durableId="189150149">
    <w:abstractNumId w:val="10"/>
  </w:num>
  <w:num w:numId="4" w16cid:durableId="1330792990">
    <w:abstractNumId w:val="4"/>
  </w:num>
  <w:num w:numId="5" w16cid:durableId="1186289048">
    <w:abstractNumId w:val="2"/>
  </w:num>
  <w:num w:numId="6" w16cid:durableId="1825857201">
    <w:abstractNumId w:val="0"/>
  </w:num>
  <w:num w:numId="7" w16cid:durableId="2021463637">
    <w:abstractNumId w:val="9"/>
  </w:num>
  <w:num w:numId="8" w16cid:durableId="2132897267">
    <w:abstractNumId w:val="5"/>
  </w:num>
  <w:num w:numId="9" w16cid:durableId="1390418566">
    <w:abstractNumId w:val="3"/>
  </w:num>
  <w:num w:numId="10" w16cid:durableId="1212888123">
    <w:abstractNumId w:val="8"/>
  </w:num>
  <w:num w:numId="11" w16cid:durableId="105068926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368"/>
    <w:rsid w:val="00037BFF"/>
    <w:rsid w:val="00087D20"/>
    <w:rsid w:val="000C6236"/>
    <w:rsid w:val="0010313B"/>
    <w:rsid w:val="0015116B"/>
    <w:rsid w:val="0017629A"/>
    <w:rsid w:val="00201E94"/>
    <w:rsid w:val="002226FB"/>
    <w:rsid w:val="00284A1D"/>
    <w:rsid w:val="00284C76"/>
    <w:rsid w:val="00312656"/>
    <w:rsid w:val="0035010C"/>
    <w:rsid w:val="00354198"/>
    <w:rsid w:val="003D2368"/>
    <w:rsid w:val="003E3FC6"/>
    <w:rsid w:val="00457E98"/>
    <w:rsid w:val="00487AC7"/>
    <w:rsid w:val="004A1F09"/>
    <w:rsid w:val="004F3194"/>
    <w:rsid w:val="005035DE"/>
    <w:rsid w:val="00571F9A"/>
    <w:rsid w:val="005A694F"/>
    <w:rsid w:val="00656965"/>
    <w:rsid w:val="00673246"/>
    <w:rsid w:val="00692FC0"/>
    <w:rsid w:val="00693CDD"/>
    <w:rsid w:val="006C0AEA"/>
    <w:rsid w:val="0078766A"/>
    <w:rsid w:val="007A5E10"/>
    <w:rsid w:val="007B69E9"/>
    <w:rsid w:val="007B7683"/>
    <w:rsid w:val="0080522C"/>
    <w:rsid w:val="00866627"/>
    <w:rsid w:val="008B7335"/>
    <w:rsid w:val="008D2129"/>
    <w:rsid w:val="008D2DD7"/>
    <w:rsid w:val="00917625"/>
    <w:rsid w:val="0099625C"/>
    <w:rsid w:val="009B4002"/>
    <w:rsid w:val="009B7CA4"/>
    <w:rsid w:val="00A11CC1"/>
    <w:rsid w:val="00A2185B"/>
    <w:rsid w:val="00A814A4"/>
    <w:rsid w:val="00AB7696"/>
    <w:rsid w:val="00B96434"/>
    <w:rsid w:val="00BC3BF2"/>
    <w:rsid w:val="00C06A2A"/>
    <w:rsid w:val="00C30E85"/>
    <w:rsid w:val="00CF1724"/>
    <w:rsid w:val="00D97C17"/>
    <w:rsid w:val="00DD0AF9"/>
    <w:rsid w:val="00E87390"/>
    <w:rsid w:val="00E97AC5"/>
    <w:rsid w:val="00F059CA"/>
    <w:rsid w:val="00F36447"/>
    <w:rsid w:val="00F55877"/>
    <w:rsid w:val="00F72C2B"/>
    <w:rsid w:val="00FF4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12718"/>
  <w15:chartTrackingRefBased/>
  <w15:docId w15:val="{D96AA16C-B669-467D-B569-89F41AE7B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23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23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23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23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23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23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23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23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23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3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23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23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23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23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23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23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23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2368"/>
    <w:rPr>
      <w:rFonts w:eastAsiaTheme="majorEastAsia" w:cstheme="majorBidi"/>
      <w:color w:val="272727" w:themeColor="text1" w:themeTint="D8"/>
    </w:rPr>
  </w:style>
  <w:style w:type="paragraph" w:styleId="Title">
    <w:name w:val="Title"/>
    <w:basedOn w:val="Normal"/>
    <w:next w:val="Normal"/>
    <w:link w:val="TitleChar"/>
    <w:uiPriority w:val="10"/>
    <w:qFormat/>
    <w:rsid w:val="003D23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3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23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23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2368"/>
    <w:pPr>
      <w:spacing w:before="160"/>
      <w:jc w:val="center"/>
    </w:pPr>
    <w:rPr>
      <w:i/>
      <w:iCs/>
      <w:color w:val="404040" w:themeColor="text1" w:themeTint="BF"/>
    </w:rPr>
  </w:style>
  <w:style w:type="character" w:customStyle="1" w:styleId="QuoteChar">
    <w:name w:val="Quote Char"/>
    <w:basedOn w:val="DefaultParagraphFont"/>
    <w:link w:val="Quote"/>
    <w:uiPriority w:val="29"/>
    <w:rsid w:val="003D2368"/>
    <w:rPr>
      <w:i/>
      <w:iCs/>
      <w:color w:val="404040" w:themeColor="text1" w:themeTint="BF"/>
    </w:rPr>
  </w:style>
  <w:style w:type="paragraph" w:styleId="ListParagraph">
    <w:name w:val="List Paragraph"/>
    <w:basedOn w:val="Normal"/>
    <w:uiPriority w:val="34"/>
    <w:qFormat/>
    <w:rsid w:val="003D2368"/>
    <w:pPr>
      <w:ind w:left="720"/>
      <w:contextualSpacing/>
    </w:pPr>
  </w:style>
  <w:style w:type="character" w:styleId="IntenseEmphasis">
    <w:name w:val="Intense Emphasis"/>
    <w:basedOn w:val="DefaultParagraphFont"/>
    <w:uiPriority w:val="21"/>
    <w:qFormat/>
    <w:rsid w:val="003D2368"/>
    <w:rPr>
      <w:i/>
      <w:iCs/>
      <w:color w:val="0F4761" w:themeColor="accent1" w:themeShade="BF"/>
    </w:rPr>
  </w:style>
  <w:style w:type="paragraph" w:styleId="IntenseQuote">
    <w:name w:val="Intense Quote"/>
    <w:basedOn w:val="Normal"/>
    <w:next w:val="Normal"/>
    <w:link w:val="IntenseQuoteChar"/>
    <w:uiPriority w:val="30"/>
    <w:qFormat/>
    <w:rsid w:val="003D23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2368"/>
    <w:rPr>
      <w:i/>
      <w:iCs/>
      <w:color w:val="0F4761" w:themeColor="accent1" w:themeShade="BF"/>
    </w:rPr>
  </w:style>
  <w:style w:type="character" w:styleId="IntenseReference">
    <w:name w:val="Intense Reference"/>
    <w:basedOn w:val="DefaultParagraphFont"/>
    <w:uiPriority w:val="32"/>
    <w:qFormat/>
    <w:rsid w:val="003D2368"/>
    <w:rPr>
      <w:b/>
      <w:bCs/>
      <w:smallCaps/>
      <w:color w:val="0F4761" w:themeColor="accent1" w:themeShade="BF"/>
      <w:spacing w:val="5"/>
    </w:rPr>
  </w:style>
  <w:style w:type="character" w:styleId="Hyperlink">
    <w:name w:val="Hyperlink"/>
    <w:basedOn w:val="DefaultParagraphFont"/>
    <w:uiPriority w:val="99"/>
    <w:unhideWhenUsed/>
    <w:rsid w:val="007B69E9"/>
    <w:rPr>
      <w:color w:val="467886" w:themeColor="hyperlink"/>
      <w:u w:val="single"/>
    </w:rPr>
  </w:style>
  <w:style w:type="character" w:styleId="UnresolvedMention">
    <w:name w:val="Unresolved Mention"/>
    <w:basedOn w:val="DefaultParagraphFont"/>
    <w:uiPriority w:val="99"/>
    <w:semiHidden/>
    <w:unhideWhenUsed/>
    <w:rsid w:val="007B69E9"/>
    <w:rPr>
      <w:color w:val="605E5C"/>
      <w:shd w:val="clear" w:color="auto" w:fill="E1DFDD"/>
    </w:rPr>
  </w:style>
  <w:style w:type="character" w:styleId="FollowedHyperlink">
    <w:name w:val="FollowedHyperlink"/>
    <w:basedOn w:val="DefaultParagraphFont"/>
    <w:uiPriority w:val="99"/>
    <w:semiHidden/>
    <w:unhideWhenUsed/>
    <w:rsid w:val="00693C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cdi_informaworld_taylorfrancis_310_2167_jost696_0&amp;context=PC&amp;vid=44WHELF_UWTSD:44WHELF_UWTSD_VU1&amp;lang=en&amp;search_scope=MyInst_and_CI&amp;adaptor=Primo%20Central&amp;tab=Everything&amp;query=any,contains,Everett,%20S.%20and%20Aitchison,%20C.%20(2008)%20%E2%80%98The%20role%20of%20food%20tourism%20in%20sustaining%20regional%20identity:%20A%20case%20study%20of%20Cornwall,%20South%20West%20England%E2%80%99,%20Journal%20of%20Sustainable%20Tourism,%2016(2&amp;offset=0" TargetMode="External"/><Relationship Id="rId13" Type="http://schemas.openxmlformats.org/officeDocument/2006/relationships/hyperlink" Target="https://halenmon.com/?utm_source=copilot.com" TargetMode="External"/><Relationship Id="rId18" Type="http://schemas.openxmlformats.org/officeDocument/2006/relationships/hyperlink" Target="https://guide.michelin.com/gb/en/swansea/oxwich/restaurant/beach-house" TargetMode="External"/><Relationship Id="rId3" Type="http://schemas.openxmlformats.org/officeDocument/2006/relationships/settings" Target="settings.xml"/><Relationship Id="rId21" Type="http://schemas.openxmlformats.org/officeDocument/2006/relationships/hyperlink" Target="https://www.wrap.ngo/take-action/guardians-grub" TargetMode="External"/><Relationship Id="rId7" Type="http://schemas.openxmlformats.org/officeDocument/2006/relationships/hyperlink" Target="https://www.celtic-pride.co.uk/?utm_source=copilot.com" TargetMode="External"/><Relationship Id="rId12" Type="http://schemas.openxmlformats.org/officeDocument/2006/relationships/hyperlink" Target="https://gowersaltmarshlamb.co.uk/?utm_source=copilot.com" TargetMode="External"/><Relationship Id="rId17" Type="http://schemas.openxmlformats.org/officeDocument/2006/relationships/hyperlink" Target="https://publications.jrc.ec.europa.eu/repository/handle/JRC80420" TargetMode="External"/><Relationship Id="rId2" Type="http://schemas.openxmlformats.org/officeDocument/2006/relationships/styles" Target="styles.xml"/><Relationship Id="rId16" Type="http://schemas.openxmlformats.org/officeDocument/2006/relationships/hyperlink" Target="https://librarysearch.uwtsd.ac.uk/discovery/fulldisplay?docid=cdi_crossref_citationtrail_10_1108_IJCHM_11_2014_0572&amp;context=PC&amp;vid=44WHELF_UWTSD:44WHELF_UWTSD_VU1&amp;lang=en&amp;search_scope=MyInst_and_CI&amp;adaptor=Primo%20Central&amp;tab=Everything&amp;query=any,contains,Jones,%20P.,%20Hillier,%20D.%20and%20Comfort,%20D.%20(2016)%20%E2%80%98Sustainability%20in%20the%20hospitality%20industry%E2%80%99,%20International%20Journal%20of%20Contemporary%20Hospitality%20Management,%2028(1),%20pp.%2036%E2%80%9367.&amp;offset=0" TargetMode="External"/><Relationship Id="rId20" Type="http://schemas.openxmlformats.org/officeDocument/2006/relationships/hyperlink" Target="https://librarysearch.uwtsd.ac.uk/discovery/fulldisplay?docid=cdi_crossref_citationtrail_10_1080_15239080903220120&amp;context=PC&amp;vid=44WHELF_UWTSD:44WHELF_UWTSD_VU1&amp;lang=en&amp;search_scope=MyInst_and_CI&amp;adaptor=Primo%20Central&amp;tab=Everything&amp;query=any,contains,Sonnino,%20R.%20(2010)%20%E2%80%98Escaping%20the%20local%20trap:%20Insights%20on%20re%20localisation%20from%20school%20food%20reform%E2%80%99,%20Journal%20of%20Environmental%20Policy%20%26%20Planning,%2012(1),%20pp.%2023%E2%80%9340.&amp;offset=0" TargetMode="External"/><Relationship Id="rId1" Type="http://schemas.openxmlformats.org/officeDocument/2006/relationships/numbering" Target="numbering.xml"/><Relationship Id="rId6" Type="http://schemas.openxmlformats.org/officeDocument/2006/relationships/hyperlink" Target="https://www.cawscenarth.co.uk/%20%20" TargetMode="External"/><Relationship Id="rId11" Type="http://schemas.openxmlformats.org/officeDocument/2006/relationships/hyperlink" Target="https://businesswales.gov.wales/foodanddrink?utm_source=copilot.com" TargetMode="External"/><Relationship Id="rId24" Type="http://schemas.openxmlformats.org/officeDocument/2006/relationships/theme" Target="theme/theme1.xml"/><Relationship Id="rId5" Type="http://schemas.openxmlformats.org/officeDocument/2006/relationships/hyperlink" Target="https://www.blasarfwyd.com/?utm_source=copilot.com" TargetMode="External"/><Relationship Id="rId15" Type="http://schemas.openxmlformats.org/officeDocument/2006/relationships/hyperlink" Target="https://www.sciencedirect.com/science/article/pii/S0959652625010297?utm_source=copilot.com" TargetMode="External"/><Relationship Id="rId23" Type="http://schemas.openxmlformats.org/officeDocument/2006/relationships/fontTable" Target="fontTable.xml"/><Relationship Id="rId10" Type="http://schemas.openxmlformats.org/officeDocument/2006/relationships/hyperlink" Target="https://librarysearch.uwtsd.ac.uk/discovery/fulldisplay?docid=cdi_crossref_citationtrail_10_1016_j_tourman_2018_10_009&amp;context=PC&amp;vid=44WHELF_UWTSD:44WHELF_UWTSD_VU1&amp;lang=en&amp;search_scope=MyInst_and_CI&amp;adaptor=Primo%20Central&amp;tab=Everything&amp;query=any,contains,Filimonau,%20V.%20and%20De%20Coteau,%20D.%20(2019)%20%E2%80%98Food%20waste%20management%20in%20hospitality%20operations%E2%80%99,%20Journal%20of%20Cleaner%20Production,%20240,%20118%E2%80%93124.&amp;offset=0" TargetMode="External"/><Relationship Id="rId19" Type="http://schemas.openxmlformats.org/officeDocument/2006/relationships/hyperlink" Target="https://librarysearch.uwtsd.ac.uk/discovery/fulldisplay?docid=cdi_crossref_citationtrail_10_1080_09669580802359293&amp;context=PC&amp;vid=44WHELF_UWTSD:44WHELF_UWTSD_VU1&amp;lang=en&amp;search_scope=MyInst_and_CI&amp;adaptor=Primo%20Central&amp;tab=Everything&amp;query=any,contains,Sims,%20R.%20(2009)%20%E2%80%98Food,%20place%20and%20authenticity:%20Local%20food%20and%20the%20sustainable%20tourism%20experience%E2%80%99,%20Journal%20of%20Sustainable%20Tourism,%2017(3),%20pp.%20321%E2%80%93336.&amp;offset=0" TargetMode="External"/><Relationship Id="rId4" Type="http://schemas.openxmlformats.org/officeDocument/2006/relationships/webSettings" Target="webSettings.xml"/><Relationship Id="rId9" Type="http://schemas.openxmlformats.org/officeDocument/2006/relationships/hyperlink" Target="https://librarysearch.uwtsd.ac.uk/discovery/fulldisplay?docid=cdi_proquest_miscellaneous_2000259517&amp;context=PC&amp;vid=44WHELF_UWTSD:44WHELF_UWTSD_VU1&amp;lang=en&amp;search_scope=MyInst_and_CI&amp;adaptor=Primo%20Central&amp;tab=Everything&amp;query=any,contains,Feldmann,%20C.%20and%20Hamm,%20U.%20(2015)%20%E2%80%98Consumers%E2%80%99%20perceptions%20and%20preferences%20for%20local%20food:%20A%20review%E2%80%99,%20Food%20Quality%20and%20Preference,%2040,%20pp.%20152%E2%80%93164&amp;offset=0" TargetMode="External"/><Relationship Id="rId14" Type="http://schemas.openxmlformats.org/officeDocument/2006/relationships/hyperlink" Target="https://librarysearch.uwtsd.ac.uk/discovery/fulldisplay?docid=cdi_crossref_citationtrail_10_1016_j_landusepol_2004_06_002&amp;context=PC&amp;vid=44WHELF_UWTSD:44WHELF_UWTSD_VU1&amp;lang=en&amp;search_scope=MyInst_and_CI&amp;adaptor=Primo%20Central&amp;tab=Everything&amp;query=any,contains,Ilbery,%20B.%20and%20Maye,%20D.%20(2005)%20%E2%80%98Food%20supply%20chains%20and%20sustainability:%20Evidence%20from%20specialist%20food%20producers%20in%20the%20Scottish%2FEnglish%20borders%E2%80%99,%20Land%20Use%20Policy,%2022(4),%20pp.%20331%E2%80%93344&amp;offset=0" TargetMode="External"/><Relationship Id="rId22" Type="http://schemas.openxmlformats.org/officeDocument/2006/relationships/hyperlink" Target="https://www.wales.com/visit/food-and-drink/welsh-products-protected-sta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3767</Words>
  <Characters>21473</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Gethin Pritchard (2507657)</dc:creator>
  <cp:keywords/>
  <dc:description/>
  <cp:lastModifiedBy>Gethin Pritchard (2507657)</cp:lastModifiedBy>
  <cp:revision>2</cp:revision>
  <dcterms:created xsi:type="dcterms:W3CDTF">2026-05-14T22:05:00Z</dcterms:created>
  <dcterms:modified xsi:type="dcterms:W3CDTF">2026-05-14T22:05:00Z</dcterms:modified>
</cp:coreProperties>
</file>