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46620" w:rsidRDefault="00546620"/>
    <w:sdt>
      <w:sdtPr>
        <w:id w:val="-1917238042"/>
        <w:docPartObj>
          <w:docPartGallery w:val="Cover Pages"/>
          <w:docPartUnique/>
        </w:docPartObj>
      </w:sdtPr>
      <w:sdtEndPr>
        <w:rPr>
          <w:rFonts w:ascii="Arial" w:hAnsi="Arial" w:cs="Arial"/>
          <w:color w:val="70AD47" w:themeColor="accent6"/>
          <w:sz w:val="24"/>
          <w:szCs w:val="24"/>
        </w:rPr>
      </w:sdtEndPr>
      <w:sdtContent>
        <w:p w:rsidR="004C64E3" w:rsidRDefault="004C64E3">
          <w:r>
            <w:rPr>
              <w:noProof/>
              <w:lang w:eastAsia="en-GB"/>
            </w:rPr>
            <mc:AlternateContent>
              <mc:Choice Requires="wpg">
                <w:drawing>
                  <wp:anchor distT="0" distB="0" distL="114300" distR="114300" simplePos="0" relativeHeight="251659264" behindDoc="1" locked="0" layoutInCell="1" allowOverlap="1" wp14:anchorId="277C50BC" wp14:editId="2FB3CD5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color w:val="FFFFFF" w:themeColor="background1"/>
                                      <w:sz w:val="40"/>
                                      <w:szCs w:val="40"/>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4C64E3" w:rsidRPr="00CA5E58" w:rsidRDefault="004C64E3">
                                      <w:pPr>
                                        <w:pStyle w:val="NoSpacing"/>
                                        <w:spacing w:before="120"/>
                                        <w:jc w:val="center"/>
                                        <w:rPr>
                                          <w:rFonts w:ascii="Arial" w:hAnsi="Arial" w:cs="Arial"/>
                                          <w:color w:val="FFFFFF" w:themeColor="background1"/>
                                          <w:sz w:val="40"/>
                                          <w:szCs w:val="40"/>
                                        </w:rPr>
                                      </w:pPr>
                                      <w:r w:rsidRPr="00CA5E58">
                                        <w:rPr>
                                          <w:rFonts w:ascii="Arial" w:hAnsi="Arial" w:cs="Arial"/>
                                          <w:color w:val="FFFFFF" w:themeColor="background1"/>
                                          <w:sz w:val="40"/>
                                          <w:szCs w:val="40"/>
                                        </w:rPr>
                                        <w:t>1907876</w:t>
                                      </w:r>
                                    </w:p>
                                  </w:sdtContent>
                                </w:sdt>
                                <w:p w:rsidR="004C64E3" w:rsidRDefault="004C64E3" w:rsidP="004C64E3">
                                  <w:pPr>
                                    <w:pStyle w:val="NoSpacing"/>
                                    <w:spacing w:before="120"/>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eastAsiaTheme="majorEastAsia" w:cstheme="minorHAns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4C64E3" w:rsidRPr="00CA5E58" w:rsidRDefault="004C3A87">
                                      <w:pPr>
                                        <w:pStyle w:val="NoSpacing"/>
                                        <w:jc w:val="center"/>
                                        <w:rPr>
                                          <w:rFonts w:eastAsiaTheme="majorEastAsia" w:cstheme="minorHAnsi"/>
                                          <w:caps/>
                                          <w:color w:val="4472C4" w:themeColor="accent1"/>
                                          <w:sz w:val="72"/>
                                          <w:szCs w:val="72"/>
                                        </w:rPr>
                                      </w:pPr>
                                      <w:r w:rsidRPr="006D2278">
                                        <w:rPr>
                                          <w:rFonts w:eastAsiaTheme="majorEastAsia" w:cstheme="minorHAnsi"/>
                                          <w:caps/>
                                          <w:color w:val="4472C4" w:themeColor="accent1"/>
                                          <w:sz w:val="72"/>
                                          <w:szCs w:val="72"/>
                                        </w:rPr>
                                        <w:t>EAEE4005                               The young mathematician; Exploration and problem solving</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77C50BC"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6RtcQA&#10;AADcAAAADwAAAGRycy9kb3ducmV2LnhtbERPTWvCQBC9C/0PyxR6M5tWaTW6ighCERFM68HbkJ1m&#10;02ZnQ3Ybo7/eFQq9zeN9znzZ21p01PrKsYLnJAVBXDhdcang82MznIDwAVlj7ZgUXMjDcvEwmGOm&#10;3ZkP1OWhFDGEfYYKTAhNJqUvDFn0iWuII/flWoshwraUusVzDLe1fEnTV2mx4thgsKG1oeIn/7UK&#10;tt9vo9x0q+462tPRuOPutFl7pZ4e+9UMRKA+/Iv/3O86zp+O4f5MvEA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ukbXEAAAA3AAAAA8AAAAAAAAAAAAAAAAAmAIAAGRycy9k&#10;b3ducmV2LnhtbFBLBQYAAAAABAAEAPUAAACJAwAAAAA=&#10;" fillcolor="#4472c4 [3204]" stroked="f" strokeweight="1pt"/>
                    <v:rect id="Rectangle 195" o:spid="_x0000_s1028" style="position:absolute;top:40943;width:68580;height:50292;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KQg8QA&#10;AADcAAAADwAAAGRycy9kb3ducmV2LnhtbERPTWvCQBC9C/0PyxS8FN0obampq4gi1CLFxly8jdlp&#10;NpidDdlV47/vFgre5vE+ZzrvbC0u1PrKsYLRMAFBXDhdcakg368HbyB8QNZYOyYFN/Iwnz30pphq&#10;d+VvumShFDGEfYoKTAhNKqUvDFn0Q9cQR+7HtRZDhG0pdYvXGG5rOU6SV2mx4thgsKGloeKUna2C&#10;LF/lRwrPk8+vw8bt8iez2447pfqP3eIdRKAu3MX/7g8d509e4O+ZeIG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CkIPEAAAA3AAAAA8AAAAAAAAAAAAAAAAAmAIAAGRycy9k&#10;b3ducmV2LnhtbFBLBQYAAAAABAAEAPUAAACJAwAAAAA=&#10;" fillcolor="#4472c4 [3204]" stroked="f" strokeweight="1pt">
                      <v:textbox inset="36pt,57.6pt,36pt,36pt">
                        <w:txbxContent>
                          <w:sdt>
                            <w:sdtPr>
                              <w:rPr>
                                <w:rFonts w:ascii="Arial" w:hAnsi="Arial" w:cs="Arial"/>
                                <w:color w:val="FFFFFF" w:themeColor="background1"/>
                                <w:sz w:val="40"/>
                                <w:szCs w:val="40"/>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4C64E3" w:rsidRPr="00CA5E58" w:rsidRDefault="004C64E3">
                                <w:pPr>
                                  <w:pStyle w:val="NoSpacing"/>
                                  <w:spacing w:before="120"/>
                                  <w:jc w:val="center"/>
                                  <w:rPr>
                                    <w:rFonts w:ascii="Arial" w:hAnsi="Arial" w:cs="Arial"/>
                                    <w:color w:val="FFFFFF" w:themeColor="background1"/>
                                    <w:sz w:val="40"/>
                                    <w:szCs w:val="40"/>
                                  </w:rPr>
                                </w:pPr>
                                <w:r w:rsidRPr="00CA5E58">
                                  <w:rPr>
                                    <w:rFonts w:ascii="Arial" w:hAnsi="Arial" w:cs="Arial"/>
                                    <w:color w:val="FFFFFF" w:themeColor="background1"/>
                                    <w:sz w:val="40"/>
                                    <w:szCs w:val="40"/>
                                  </w:rPr>
                                  <w:t>1907876</w:t>
                                </w:r>
                              </w:p>
                            </w:sdtContent>
                          </w:sdt>
                          <w:p w:rsidR="004C64E3" w:rsidRDefault="004C64E3" w:rsidP="004C64E3">
                            <w:pPr>
                              <w:pStyle w:val="NoSpacing"/>
                              <w:spacing w:before="120"/>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TqsIA&#10;AADcAAAADwAAAGRycy9kb3ducmV2LnhtbERPS4vCMBC+C/6HMIIXWdO1oGs1ig/E9aguLN6GZmyL&#10;zaTbRK3/3ggL3ubje8503phS3Kh2hWUFn/0IBHFqdcGZgp/j5uMLhPPIGkvLpOBBDuazdmuKibZ3&#10;3tPt4DMRQtglqCD3vkqkdGlOBl3fVsSBO9vaoA+wzqSu8R7CTSkHUTSUBgsODTlWtMopvRyuRsF4&#10;6fdx7/cUV9s/s8bsujvGo5NS3U6zmIDw1Pi3+N/9rcP88RBez4QL5Ow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OqwgAAANwAAAAPAAAAAAAAAAAAAAAAAJgCAABkcnMvZG93&#10;bnJldi54bWxQSwUGAAAAAAQABAD1AAAAhwMAAAAA&#10;" fillcolor="white [3212]" stroked="f" strokeweight=".5pt">
                      <v:textbox inset="36pt,7.2pt,36pt,7.2pt">
                        <w:txbxContent>
                          <w:sdt>
                            <w:sdtPr>
                              <w:rPr>
                                <w:rFonts w:eastAsiaTheme="majorEastAsia" w:cstheme="minorHAns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4C64E3" w:rsidRPr="00CA5E58" w:rsidRDefault="004C3A87">
                                <w:pPr>
                                  <w:pStyle w:val="NoSpacing"/>
                                  <w:jc w:val="center"/>
                                  <w:rPr>
                                    <w:rFonts w:eastAsiaTheme="majorEastAsia" w:cstheme="minorHAnsi"/>
                                    <w:caps/>
                                    <w:color w:val="4472C4" w:themeColor="accent1"/>
                                    <w:sz w:val="72"/>
                                    <w:szCs w:val="72"/>
                                  </w:rPr>
                                </w:pPr>
                                <w:r w:rsidRPr="006D2278">
                                  <w:rPr>
                                    <w:rFonts w:eastAsiaTheme="majorEastAsia" w:cstheme="minorHAnsi"/>
                                    <w:caps/>
                                    <w:color w:val="4472C4" w:themeColor="accent1"/>
                                    <w:sz w:val="72"/>
                                    <w:szCs w:val="72"/>
                                  </w:rPr>
                                  <w:t>EAEE4005                               The young mathematician; Exploration and problem solving</w:t>
                                </w:r>
                              </w:p>
                            </w:sdtContent>
                          </w:sdt>
                        </w:txbxContent>
                      </v:textbox>
                    </v:shape>
                    <w10:wrap anchorx="page" anchory="page"/>
                  </v:group>
                </w:pict>
              </mc:Fallback>
            </mc:AlternateContent>
          </w:r>
        </w:p>
        <w:p w:rsidR="00CA5E58" w:rsidRDefault="004C64E3" w:rsidP="00E70363">
          <w:pPr>
            <w:rPr>
              <w:rFonts w:ascii="Arial" w:hAnsi="Arial" w:cs="Arial"/>
              <w:color w:val="70AD47" w:themeColor="accent6"/>
              <w:sz w:val="24"/>
              <w:szCs w:val="24"/>
            </w:rPr>
          </w:pPr>
          <w:r>
            <w:rPr>
              <w:rFonts w:ascii="Arial" w:hAnsi="Arial" w:cs="Arial"/>
              <w:color w:val="70AD47" w:themeColor="accent6"/>
              <w:sz w:val="24"/>
              <w:szCs w:val="24"/>
            </w:rPr>
            <w:br w:type="page"/>
          </w:r>
        </w:p>
      </w:sdtContent>
    </w:sdt>
    <w:tbl>
      <w:tblPr>
        <w:tblStyle w:val="TableGrid"/>
        <w:tblW w:w="0" w:type="auto"/>
        <w:tblInd w:w="0" w:type="dxa"/>
        <w:tblLook w:val="04A0" w:firstRow="1" w:lastRow="0" w:firstColumn="1" w:lastColumn="0" w:noHBand="0" w:noVBand="1"/>
      </w:tblPr>
      <w:tblGrid>
        <w:gridCol w:w="2965"/>
        <w:gridCol w:w="3150"/>
        <w:gridCol w:w="2901"/>
      </w:tblGrid>
      <w:tr w:rsidR="00CA5E58" w:rsidTr="00CA5E58">
        <w:tc>
          <w:tcPr>
            <w:tcW w:w="9016"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rsidR="00CA5E58" w:rsidRPr="00CA5E58" w:rsidRDefault="00CA5E58" w:rsidP="00CA5E58">
            <w:pPr>
              <w:jc w:val="center"/>
              <w:rPr>
                <w:rFonts w:ascii="Arial" w:hAnsi="Arial" w:cs="Arial"/>
                <w:iCs/>
                <w:sz w:val="24"/>
                <w:szCs w:val="24"/>
              </w:rPr>
            </w:pPr>
            <w:r w:rsidRPr="00CA5E58">
              <w:rPr>
                <w:rFonts w:ascii="Arial" w:hAnsi="Arial" w:cs="Arial"/>
                <w:b/>
                <w:iCs/>
                <w:sz w:val="24"/>
                <w:szCs w:val="24"/>
              </w:rPr>
              <w:lastRenderedPageBreak/>
              <w:t>Activity Plan</w:t>
            </w:r>
          </w:p>
        </w:tc>
        <w:bookmarkStart w:id="0" w:name="_GoBack"/>
        <w:bookmarkEnd w:id="0"/>
      </w:tr>
      <w:tr w:rsidR="00CA5E58" w:rsidTr="00CA5E58">
        <w:tc>
          <w:tcPr>
            <w:tcW w:w="901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CA5E58" w:rsidRDefault="004903F4" w:rsidP="00CA5E58">
            <w:pPr>
              <w:jc w:val="both"/>
              <w:rPr>
                <w:rFonts w:ascii="Arial" w:hAnsi="Arial" w:cs="Arial"/>
                <w:b/>
                <w:iCs/>
                <w:sz w:val="24"/>
                <w:szCs w:val="24"/>
              </w:rPr>
            </w:pPr>
            <w:r>
              <w:rPr>
                <w:noProof/>
                <w:lang w:eastAsia="en-GB"/>
              </w:rPr>
              <w:drawing>
                <wp:anchor distT="0" distB="0" distL="114300" distR="114300" simplePos="0" relativeHeight="251685888" behindDoc="1" locked="0" layoutInCell="1" allowOverlap="1" wp14:anchorId="7833DA32" wp14:editId="7BCE81DB">
                  <wp:simplePos x="0" y="0"/>
                  <wp:positionH relativeFrom="column">
                    <wp:posOffset>10795</wp:posOffset>
                  </wp:positionH>
                  <wp:positionV relativeFrom="paragraph">
                    <wp:posOffset>40640</wp:posOffset>
                  </wp:positionV>
                  <wp:extent cx="1519555" cy="1139190"/>
                  <wp:effectExtent l="0" t="0" r="4445" b="3810"/>
                  <wp:wrapTight wrapText="bothSides">
                    <wp:wrapPolygon edited="0">
                      <wp:start x="0" y="0"/>
                      <wp:lineTo x="0" y="21311"/>
                      <wp:lineTo x="21392" y="21311"/>
                      <wp:lineTo x="21392" y="0"/>
                      <wp:lineTo x="0" y="0"/>
                    </wp:wrapPolygon>
                  </wp:wrapTight>
                  <wp:docPr id="9" name="Picture 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19555" cy="1139190"/>
                          </a:xfrm>
                          <a:prstGeom prst="rect">
                            <a:avLst/>
                          </a:prstGeom>
                          <a:noFill/>
                          <a:ln>
                            <a:noFill/>
                          </a:ln>
                        </pic:spPr>
                      </pic:pic>
                    </a:graphicData>
                  </a:graphic>
                  <wp14:sizeRelH relativeFrom="page">
                    <wp14:pctWidth>0</wp14:pctWidth>
                  </wp14:sizeRelH>
                  <wp14:sizeRelV relativeFrom="page">
                    <wp14:pctHeight>0</wp14:pctHeight>
                  </wp14:sizeRelV>
                </wp:anchor>
              </w:drawing>
            </w:r>
            <w:r w:rsidR="00CA5E58" w:rsidRPr="00CA5E58">
              <w:rPr>
                <w:rFonts w:ascii="Arial" w:hAnsi="Arial" w:cs="Arial"/>
                <w:b/>
                <w:iCs/>
                <w:sz w:val="24"/>
                <w:szCs w:val="24"/>
              </w:rPr>
              <w:t>Activity:</w:t>
            </w:r>
            <w:r>
              <w:rPr>
                <w:noProof/>
              </w:rPr>
              <w:t xml:space="preserve"> </w:t>
            </w:r>
          </w:p>
          <w:p w:rsidR="00EF5AC8" w:rsidRPr="00003AED" w:rsidRDefault="00C720AF" w:rsidP="00F56152">
            <w:pPr>
              <w:spacing w:line="360" w:lineRule="auto"/>
              <w:jc w:val="both"/>
              <w:rPr>
                <w:rFonts w:ascii="Arial" w:hAnsi="Arial" w:cs="Arial"/>
                <w:iCs/>
                <w:sz w:val="24"/>
                <w:szCs w:val="24"/>
              </w:rPr>
            </w:pPr>
            <w:r>
              <w:rPr>
                <w:rFonts w:ascii="Arial" w:hAnsi="Arial" w:cs="Arial"/>
                <w:bCs/>
                <w:iCs/>
                <w:sz w:val="24"/>
                <w:szCs w:val="24"/>
              </w:rPr>
              <w:t xml:space="preserve">Beach hunt – </w:t>
            </w:r>
            <w:r w:rsidR="00003AED">
              <w:rPr>
                <w:rFonts w:ascii="Arial" w:hAnsi="Arial" w:cs="Arial"/>
                <w:bCs/>
                <w:iCs/>
                <w:sz w:val="24"/>
                <w:szCs w:val="24"/>
              </w:rPr>
              <w:t>Outdoor child led activity</w:t>
            </w:r>
            <w:r w:rsidR="00EE7B55">
              <w:rPr>
                <w:rFonts w:ascii="Arial" w:hAnsi="Arial" w:cs="Arial"/>
                <w:bCs/>
                <w:iCs/>
                <w:sz w:val="24"/>
                <w:szCs w:val="24"/>
              </w:rPr>
              <w:t>, the</w:t>
            </w:r>
            <w:r w:rsidR="00003AED">
              <w:rPr>
                <w:rFonts w:ascii="Arial" w:hAnsi="Arial" w:cs="Arial"/>
                <w:bCs/>
                <w:iCs/>
                <w:sz w:val="24"/>
                <w:szCs w:val="24"/>
              </w:rPr>
              <w:t xml:space="preserve"> environment</w:t>
            </w:r>
            <w:r w:rsidR="00F40440">
              <w:rPr>
                <w:rFonts w:ascii="Arial" w:hAnsi="Arial" w:cs="Arial"/>
                <w:bCs/>
                <w:iCs/>
                <w:sz w:val="24"/>
                <w:szCs w:val="24"/>
              </w:rPr>
              <w:t xml:space="preserve"> is</w:t>
            </w:r>
            <w:r w:rsidR="00003AED">
              <w:rPr>
                <w:rFonts w:ascii="Arial" w:hAnsi="Arial" w:cs="Arial"/>
                <w:bCs/>
                <w:iCs/>
                <w:sz w:val="24"/>
                <w:szCs w:val="24"/>
              </w:rPr>
              <w:t xml:space="preserve"> prepared by adults with natural resources and resources to support mathematical learning. C</w:t>
            </w:r>
            <w:r w:rsidR="00003AED">
              <w:rPr>
                <w:rFonts w:ascii="Arial" w:hAnsi="Arial" w:cs="Arial"/>
                <w:iCs/>
                <w:sz w:val="24"/>
                <w:szCs w:val="24"/>
              </w:rPr>
              <w:t xml:space="preserve">hildren to find and sort objects which are similar and group, </w:t>
            </w:r>
            <w:r w:rsidR="00EE7B55">
              <w:rPr>
                <w:rFonts w:ascii="Arial" w:hAnsi="Arial" w:cs="Arial"/>
                <w:iCs/>
                <w:sz w:val="24"/>
                <w:szCs w:val="24"/>
              </w:rPr>
              <w:t>through play. M</w:t>
            </w:r>
            <w:r w:rsidR="00003AED">
              <w:rPr>
                <w:rFonts w:ascii="Arial" w:hAnsi="Arial" w:cs="Arial"/>
                <w:iCs/>
                <w:sz w:val="24"/>
                <w:szCs w:val="24"/>
              </w:rPr>
              <w:t xml:space="preserve">athematical experience </w:t>
            </w:r>
            <w:r w:rsidR="00EE7B55">
              <w:rPr>
                <w:rFonts w:ascii="Arial" w:hAnsi="Arial" w:cs="Arial"/>
                <w:iCs/>
                <w:sz w:val="24"/>
                <w:szCs w:val="24"/>
              </w:rPr>
              <w:t>by</w:t>
            </w:r>
            <w:r w:rsidR="00003AED">
              <w:rPr>
                <w:rFonts w:ascii="Arial" w:hAnsi="Arial" w:cs="Arial"/>
                <w:iCs/>
                <w:sz w:val="24"/>
                <w:szCs w:val="24"/>
              </w:rPr>
              <w:t xml:space="preserve"> sorting, matching,</w:t>
            </w:r>
            <w:r w:rsidR="00EE7B55">
              <w:rPr>
                <w:rFonts w:ascii="Arial" w:hAnsi="Arial" w:cs="Arial"/>
                <w:iCs/>
                <w:sz w:val="24"/>
                <w:szCs w:val="24"/>
              </w:rPr>
              <w:t xml:space="preserve"> experiencing weight</w:t>
            </w:r>
            <w:r w:rsidR="00003AED">
              <w:rPr>
                <w:rFonts w:ascii="Arial" w:hAnsi="Arial" w:cs="Arial"/>
                <w:iCs/>
                <w:sz w:val="24"/>
                <w:szCs w:val="24"/>
              </w:rPr>
              <w:t xml:space="preserve"> and counting. By making water available, children can mix with the sand to make shapes, this supports sensory play. The environment will give play opportunities for</w:t>
            </w:r>
            <w:r w:rsidR="00F40440">
              <w:rPr>
                <w:rFonts w:ascii="Arial" w:hAnsi="Arial" w:cs="Arial"/>
                <w:iCs/>
                <w:sz w:val="24"/>
                <w:szCs w:val="24"/>
              </w:rPr>
              <w:t xml:space="preserve"> all</w:t>
            </w:r>
            <w:r w:rsidR="00003AED">
              <w:rPr>
                <w:rFonts w:ascii="Arial" w:hAnsi="Arial" w:cs="Arial"/>
                <w:iCs/>
                <w:sz w:val="24"/>
                <w:szCs w:val="24"/>
              </w:rPr>
              <w:t xml:space="preserve"> children to e</w:t>
            </w:r>
            <w:r w:rsidR="00EE7B55">
              <w:rPr>
                <w:rFonts w:ascii="Arial" w:hAnsi="Arial" w:cs="Arial"/>
                <w:iCs/>
                <w:sz w:val="24"/>
                <w:szCs w:val="24"/>
              </w:rPr>
              <w:t xml:space="preserve">xplore </w:t>
            </w:r>
            <w:r w:rsidR="00003AED">
              <w:rPr>
                <w:rFonts w:ascii="Arial" w:hAnsi="Arial" w:cs="Arial"/>
                <w:iCs/>
                <w:sz w:val="24"/>
                <w:szCs w:val="24"/>
              </w:rPr>
              <w:t xml:space="preserve">concepts for mathematical development. </w:t>
            </w:r>
          </w:p>
        </w:tc>
      </w:tr>
      <w:tr w:rsidR="009B02A1" w:rsidTr="00CA5E58">
        <w:tc>
          <w:tcPr>
            <w:tcW w:w="2965" w:type="dxa"/>
            <w:tcBorders>
              <w:top w:val="single" w:sz="4" w:space="0" w:color="auto"/>
              <w:left w:val="single" w:sz="4" w:space="0" w:color="auto"/>
              <w:bottom w:val="single" w:sz="4" w:space="0" w:color="auto"/>
              <w:right w:val="single" w:sz="4" w:space="0" w:color="auto"/>
            </w:tcBorders>
          </w:tcPr>
          <w:p w:rsidR="00CA5E58" w:rsidRPr="00CA5E58" w:rsidRDefault="00CA5E58" w:rsidP="00CA5E58">
            <w:pPr>
              <w:jc w:val="both"/>
              <w:rPr>
                <w:rFonts w:ascii="Arial" w:hAnsi="Arial" w:cs="Arial"/>
                <w:b/>
                <w:iCs/>
                <w:sz w:val="24"/>
                <w:szCs w:val="24"/>
              </w:rPr>
            </w:pPr>
            <w:r w:rsidRPr="00CA5E58">
              <w:rPr>
                <w:rFonts w:ascii="Arial" w:hAnsi="Arial" w:cs="Arial"/>
                <w:b/>
                <w:iCs/>
                <w:sz w:val="24"/>
                <w:szCs w:val="24"/>
              </w:rPr>
              <w:t>Number of children:</w:t>
            </w:r>
          </w:p>
          <w:p w:rsidR="00C7597C" w:rsidRDefault="004C3A87" w:rsidP="00CA5E58">
            <w:pPr>
              <w:jc w:val="both"/>
              <w:rPr>
                <w:rFonts w:ascii="Arial" w:hAnsi="Arial" w:cs="Arial"/>
                <w:iCs/>
                <w:sz w:val="24"/>
                <w:szCs w:val="24"/>
              </w:rPr>
            </w:pPr>
            <w:r>
              <w:rPr>
                <w:rFonts w:ascii="Arial" w:hAnsi="Arial" w:cs="Arial"/>
                <w:iCs/>
                <w:sz w:val="24"/>
                <w:szCs w:val="24"/>
              </w:rPr>
              <w:t xml:space="preserve"> </w:t>
            </w:r>
          </w:p>
          <w:p w:rsidR="004C3A87" w:rsidRPr="00CA5E58" w:rsidRDefault="007874AE" w:rsidP="00CA5E58">
            <w:pPr>
              <w:jc w:val="both"/>
              <w:rPr>
                <w:rFonts w:ascii="Arial" w:hAnsi="Arial" w:cs="Arial"/>
                <w:iCs/>
                <w:sz w:val="24"/>
                <w:szCs w:val="24"/>
              </w:rPr>
            </w:pPr>
            <w:r>
              <w:rPr>
                <w:rFonts w:ascii="Arial" w:hAnsi="Arial" w:cs="Arial"/>
                <w:iCs/>
                <w:sz w:val="24"/>
                <w:szCs w:val="24"/>
              </w:rPr>
              <w:t>8</w:t>
            </w:r>
          </w:p>
        </w:tc>
        <w:tc>
          <w:tcPr>
            <w:tcW w:w="3150" w:type="dxa"/>
            <w:tcBorders>
              <w:top w:val="single" w:sz="4" w:space="0" w:color="auto"/>
              <w:left w:val="single" w:sz="4" w:space="0" w:color="auto"/>
              <w:bottom w:val="single" w:sz="4" w:space="0" w:color="auto"/>
              <w:right w:val="single" w:sz="4" w:space="0" w:color="auto"/>
            </w:tcBorders>
          </w:tcPr>
          <w:p w:rsidR="00C7597C" w:rsidRDefault="00CA5E58" w:rsidP="00CA5E58">
            <w:pPr>
              <w:jc w:val="both"/>
              <w:rPr>
                <w:rFonts w:ascii="Arial" w:hAnsi="Arial" w:cs="Arial"/>
                <w:b/>
                <w:iCs/>
                <w:sz w:val="24"/>
                <w:szCs w:val="24"/>
              </w:rPr>
            </w:pPr>
            <w:r w:rsidRPr="00CA5E58">
              <w:rPr>
                <w:rFonts w:ascii="Arial" w:hAnsi="Arial" w:cs="Arial"/>
                <w:b/>
                <w:iCs/>
                <w:sz w:val="24"/>
                <w:szCs w:val="24"/>
              </w:rPr>
              <w:t>Age of children:</w:t>
            </w:r>
            <w:r w:rsidR="004C3A87">
              <w:rPr>
                <w:rFonts w:ascii="Arial" w:hAnsi="Arial" w:cs="Arial"/>
                <w:b/>
                <w:iCs/>
                <w:sz w:val="24"/>
                <w:szCs w:val="24"/>
              </w:rPr>
              <w:t xml:space="preserve"> </w:t>
            </w:r>
          </w:p>
          <w:p w:rsidR="00C7597C" w:rsidRDefault="00C7597C" w:rsidP="00CA5E58">
            <w:pPr>
              <w:jc w:val="both"/>
              <w:rPr>
                <w:rFonts w:ascii="Arial" w:hAnsi="Arial" w:cs="Arial"/>
                <w:b/>
                <w:iCs/>
                <w:sz w:val="24"/>
                <w:szCs w:val="24"/>
              </w:rPr>
            </w:pPr>
          </w:p>
          <w:p w:rsidR="00CA5E58" w:rsidRPr="00C7597C" w:rsidRDefault="00D565F3" w:rsidP="00CA5E58">
            <w:pPr>
              <w:jc w:val="both"/>
              <w:rPr>
                <w:rFonts w:ascii="Arial" w:hAnsi="Arial" w:cs="Arial"/>
                <w:bCs/>
                <w:iCs/>
                <w:sz w:val="24"/>
                <w:szCs w:val="24"/>
              </w:rPr>
            </w:pPr>
            <w:r w:rsidRPr="00C7597C">
              <w:rPr>
                <w:rFonts w:ascii="Arial" w:hAnsi="Arial" w:cs="Arial"/>
                <w:bCs/>
                <w:iCs/>
                <w:sz w:val="24"/>
                <w:szCs w:val="24"/>
              </w:rPr>
              <w:t>3</w:t>
            </w:r>
            <w:r>
              <w:rPr>
                <w:rFonts w:ascii="Arial" w:hAnsi="Arial" w:cs="Arial"/>
                <w:bCs/>
                <w:iCs/>
                <w:sz w:val="24"/>
                <w:szCs w:val="24"/>
              </w:rPr>
              <w:t>- and 4-years</w:t>
            </w:r>
            <w:r w:rsidR="004C3A87" w:rsidRPr="00C7597C">
              <w:rPr>
                <w:rFonts w:ascii="Arial" w:hAnsi="Arial" w:cs="Arial"/>
                <w:bCs/>
                <w:iCs/>
                <w:sz w:val="24"/>
                <w:szCs w:val="24"/>
              </w:rPr>
              <w:t xml:space="preserve"> old’s </w:t>
            </w:r>
          </w:p>
        </w:tc>
        <w:tc>
          <w:tcPr>
            <w:tcW w:w="2901" w:type="dxa"/>
            <w:tcBorders>
              <w:top w:val="single" w:sz="4" w:space="0" w:color="auto"/>
              <w:left w:val="single" w:sz="4" w:space="0" w:color="auto"/>
              <w:bottom w:val="single" w:sz="4" w:space="0" w:color="auto"/>
              <w:right w:val="single" w:sz="4" w:space="0" w:color="auto"/>
            </w:tcBorders>
          </w:tcPr>
          <w:p w:rsidR="00CA5E58" w:rsidRDefault="00CA5E58" w:rsidP="00CA5E58">
            <w:pPr>
              <w:jc w:val="both"/>
              <w:rPr>
                <w:rFonts w:ascii="Arial" w:hAnsi="Arial" w:cs="Arial"/>
                <w:b/>
                <w:iCs/>
                <w:sz w:val="24"/>
                <w:szCs w:val="24"/>
              </w:rPr>
            </w:pPr>
            <w:r w:rsidRPr="00CA5E58">
              <w:rPr>
                <w:rFonts w:ascii="Arial" w:hAnsi="Arial" w:cs="Arial"/>
                <w:b/>
                <w:iCs/>
                <w:sz w:val="24"/>
                <w:szCs w:val="24"/>
              </w:rPr>
              <w:t xml:space="preserve"> Number of adults:</w:t>
            </w:r>
          </w:p>
          <w:p w:rsidR="00C7597C" w:rsidRDefault="00C7597C" w:rsidP="00CA5E58">
            <w:pPr>
              <w:jc w:val="both"/>
              <w:rPr>
                <w:rFonts w:ascii="Arial" w:hAnsi="Arial" w:cs="Arial"/>
                <w:b/>
                <w:iCs/>
                <w:sz w:val="24"/>
                <w:szCs w:val="24"/>
              </w:rPr>
            </w:pPr>
          </w:p>
          <w:p w:rsidR="004C3A87" w:rsidRDefault="004C3A87" w:rsidP="00A9355A">
            <w:pPr>
              <w:spacing w:line="360" w:lineRule="auto"/>
              <w:jc w:val="both"/>
              <w:rPr>
                <w:rFonts w:ascii="Arial" w:hAnsi="Arial" w:cs="Arial"/>
                <w:bCs/>
                <w:iCs/>
                <w:color w:val="00B050"/>
                <w:sz w:val="24"/>
                <w:szCs w:val="24"/>
              </w:rPr>
            </w:pPr>
            <w:r w:rsidRPr="00C7597C">
              <w:rPr>
                <w:rFonts w:ascii="Arial" w:hAnsi="Arial" w:cs="Arial"/>
                <w:bCs/>
                <w:iCs/>
                <w:sz w:val="24"/>
                <w:szCs w:val="24"/>
              </w:rPr>
              <w:t>2</w:t>
            </w:r>
            <w:r w:rsidR="00C720AF">
              <w:rPr>
                <w:rFonts w:ascii="Arial" w:hAnsi="Arial" w:cs="Arial"/>
                <w:bCs/>
                <w:iCs/>
                <w:sz w:val="24"/>
                <w:szCs w:val="24"/>
              </w:rPr>
              <w:t xml:space="preserve"> Adults </w:t>
            </w:r>
            <w:r w:rsidR="00C7597C">
              <w:rPr>
                <w:rFonts w:ascii="Arial" w:hAnsi="Arial" w:cs="Arial"/>
                <w:bCs/>
                <w:iCs/>
                <w:color w:val="00B050"/>
                <w:sz w:val="24"/>
                <w:szCs w:val="24"/>
              </w:rPr>
              <w:t xml:space="preserve"> </w:t>
            </w:r>
          </w:p>
          <w:p w:rsidR="007874AE" w:rsidRDefault="007874AE" w:rsidP="00A9355A">
            <w:pPr>
              <w:spacing w:line="360" w:lineRule="auto"/>
              <w:jc w:val="both"/>
              <w:rPr>
                <w:rFonts w:ascii="Arial" w:hAnsi="Arial" w:cs="Arial"/>
                <w:bCs/>
                <w:iCs/>
                <w:sz w:val="24"/>
                <w:szCs w:val="24"/>
              </w:rPr>
            </w:pPr>
            <w:r>
              <w:rPr>
                <w:rFonts w:ascii="Arial" w:hAnsi="Arial" w:cs="Arial"/>
                <w:bCs/>
                <w:iCs/>
                <w:sz w:val="24"/>
                <w:szCs w:val="24"/>
              </w:rPr>
              <w:t xml:space="preserve">1 adult to lead/observe </w:t>
            </w:r>
            <w:r w:rsidR="0097085E">
              <w:rPr>
                <w:rFonts w:ascii="Arial" w:hAnsi="Arial" w:cs="Arial"/>
                <w:bCs/>
                <w:iCs/>
                <w:sz w:val="24"/>
                <w:szCs w:val="24"/>
              </w:rPr>
              <w:t>childre</w:t>
            </w:r>
            <w:r w:rsidR="00003AED">
              <w:rPr>
                <w:rFonts w:ascii="Arial" w:hAnsi="Arial" w:cs="Arial"/>
                <w:bCs/>
                <w:iCs/>
                <w:sz w:val="24"/>
                <w:szCs w:val="24"/>
              </w:rPr>
              <w:t>n.</w:t>
            </w:r>
          </w:p>
          <w:p w:rsidR="00CA5E58" w:rsidRPr="00475CF2" w:rsidRDefault="007874AE" w:rsidP="00A9355A">
            <w:pPr>
              <w:spacing w:line="360" w:lineRule="auto"/>
              <w:jc w:val="both"/>
              <w:rPr>
                <w:rFonts w:ascii="Arial" w:hAnsi="Arial" w:cs="Arial"/>
                <w:bCs/>
                <w:iCs/>
                <w:sz w:val="24"/>
                <w:szCs w:val="24"/>
              </w:rPr>
            </w:pPr>
            <w:r>
              <w:rPr>
                <w:rFonts w:ascii="Arial" w:hAnsi="Arial" w:cs="Arial"/>
                <w:bCs/>
                <w:iCs/>
                <w:sz w:val="24"/>
                <w:szCs w:val="24"/>
              </w:rPr>
              <w:t>1 adult to assist children who require support</w:t>
            </w:r>
            <w:r w:rsidR="00A07720">
              <w:rPr>
                <w:rFonts w:ascii="Arial" w:hAnsi="Arial" w:cs="Arial"/>
                <w:bCs/>
                <w:iCs/>
                <w:sz w:val="24"/>
                <w:szCs w:val="24"/>
              </w:rPr>
              <w:t>,</w:t>
            </w:r>
            <w:r w:rsidR="007C4580">
              <w:rPr>
                <w:rFonts w:ascii="Arial" w:hAnsi="Arial" w:cs="Arial"/>
                <w:bCs/>
                <w:iCs/>
                <w:sz w:val="24"/>
                <w:szCs w:val="24"/>
              </w:rPr>
              <w:t xml:space="preserve"> enhance learnin</w:t>
            </w:r>
            <w:r w:rsidR="0097085E">
              <w:rPr>
                <w:rFonts w:ascii="Arial" w:hAnsi="Arial" w:cs="Arial"/>
                <w:bCs/>
                <w:iCs/>
                <w:sz w:val="24"/>
                <w:szCs w:val="24"/>
              </w:rPr>
              <w:t>g</w:t>
            </w:r>
            <w:r w:rsidR="007C4580">
              <w:rPr>
                <w:rFonts w:ascii="Arial" w:hAnsi="Arial" w:cs="Arial"/>
                <w:bCs/>
                <w:iCs/>
                <w:sz w:val="24"/>
                <w:szCs w:val="24"/>
              </w:rPr>
              <w:t xml:space="preserve"> opportunities</w:t>
            </w:r>
            <w:r w:rsidR="00A07720">
              <w:rPr>
                <w:rFonts w:ascii="Arial" w:hAnsi="Arial" w:cs="Arial"/>
                <w:bCs/>
                <w:iCs/>
                <w:sz w:val="24"/>
                <w:szCs w:val="24"/>
              </w:rPr>
              <w:t xml:space="preserve"> and ratio for toileting.</w:t>
            </w:r>
          </w:p>
        </w:tc>
      </w:tr>
      <w:tr w:rsidR="009B02A1" w:rsidTr="00327EB4">
        <w:trPr>
          <w:trHeight w:val="427"/>
        </w:trPr>
        <w:tc>
          <w:tcPr>
            <w:tcW w:w="2965" w:type="dxa"/>
            <w:tcBorders>
              <w:top w:val="single" w:sz="4" w:space="0" w:color="auto"/>
              <w:left w:val="single" w:sz="4" w:space="0" w:color="auto"/>
              <w:bottom w:val="single" w:sz="4" w:space="0" w:color="auto"/>
              <w:right w:val="single" w:sz="4" w:space="0" w:color="auto"/>
            </w:tcBorders>
          </w:tcPr>
          <w:p w:rsidR="006D2149" w:rsidRDefault="00CA5E58" w:rsidP="00CA5E58">
            <w:pPr>
              <w:jc w:val="both"/>
              <w:rPr>
                <w:rFonts w:ascii="Arial" w:hAnsi="Arial" w:cs="Arial"/>
                <w:b/>
                <w:iCs/>
                <w:sz w:val="24"/>
                <w:szCs w:val="24"/>
              </w:rPr>
            </w:pPr>
            <w:r w:rsidRPr="00CA5E58">
              <w:rPr>
                <w:rFonts w:ascii="Arial" w:hAnsi="Arial" w:cs="Arial"/>
                <w:b/>
                <w:iCs/>
                <w:sz w:val="24"/>
                <w:szCs w:val="24"/>
              </w:rPr>
              <w:t>Location:</w:t>
            </w:r>
            <w:r w:rsidR="004C3A87">
              <w:rPr>
                <w:rFonts w:ascii="Arial" w:hAnsi="Arial" w:cs="Arial"/>
                <w:b/>
                <w:iCs/>
                <w:sz w:val="24"/>
                <w:szCs w:val="24"/>
              </w:rPr>
              <w:t xml:space="preserve"> </w:t>
            </w:r>
          </w:p>
          <w:p w:rsidR="006D2149" w:rsidRDefault="006D2149" w:rsidP="00CA5E58">
            <w:pPr>
              <w:jc w:val="both"/>
              <w:rPr>
                <w:rFonts w:ascii="Arial" w:hAnsi="Arial" w:cs="Arial"/>
                <w:b/>
                <w:iCs/>
                <w:sz w:val="24"/>
                <w:szCs w:val="24"/>
              </w:rPr>
            </w:pPr>
          </w:p>
          <w:p w:rsidR="00CA5E58" w:rsidRPr="00CA5E58" w:rsidRDefault="004C3A87" w:rsidP="00CA5E58">
            <w:pPr>
              <w:jc w:val="both"/>
              <w:rPr>
                <w:rFonts w:ascii="Arial" w:hAnsi="Arial" w:cs="Arial"/>
                <w:b/>
                <w:iCs/>
                <w:sz w:val="24"/>
                <w:szCs w:val="24"/>
              </w:rPr>
            </w:pPr>
            <w:r w:rsidRPr="00C7597C">
              <w:rPr>
                <w:rFonts w:ascii="Arial" w:hAnsi="Arial" w:cs="Arial"/>
                <w:bCs/>
                <w:iCs/>
                <w:sz w:val="24"/>
                <w:szCs w:val="24"/>
              </w:rPr>
              <w:t xml:space="preserve">Outside </w:t>
            </w:r>
          </w:p>
          <w:p w:rsidR="00CA5E58" w:rsidRPr="00CA5E58" w:rsidRDefault="00CA5E58" w:rsidP="00CA5E58">
            <w:pPr>
              <w:jc w:val="both"/>
              <w:rPr>
                <w:rFonts w:ascii="Arial" w:hAnsi="Arial" w:cs="Arial"/>
                <w:iCs/>
                <w:sz w:val="24"/>
                <w:szCs w:val="24"/>
              </w:rPr>
            </w:pPr>
          </w:p>
        </w:tc>
        <w:tc>
          <w:tcPr>
            <w:tcW w:w="3150" w:type="dxa"/>
            <w:tcBorders>
              <w:top w:val="single" w:sz="4" w:space="0" w:color="auto"/>
              <w:left w:val="single" w:sz="4" w:space="0" w:color="auto"/>
              <w:bottom w:val="single" w:sz="4" w:space="0" w:color="auto"/>
              <w:right w:val="single" w:sz="4" w:space="0" w:color="auto"/>
            </w:tcBorders>
          </w:tcPr>
          <w:p w:rsidR="00327EB4" w:rsidRDefault="00CA5E58" w:rsidP="00CA5E58">
            <w:pPr>
              <w:jc w:val="both"/>
              <w:rPr>
                <w:rFonts w:ascii="Arial" w:hAnsi="Arial" w:cs="Arial"/>
                <w:b/>
                <w:iCs/>
                <w:sz w:val="24"/>
                <w:szCs w:val="24"/>
              </w:rPr>
            </w:pPr>
            <w:r w:rsidRPr="00CA5E58">
              <w:rPr>
                <w:rFonts w:ascii="Arial" w:hAnsi="Arial" w:cs="Arial"/>
                <w:b/>
                <w:iCs/>
                <w:sz w:val="24"/>
                <w:szCs w:val="24"/>
              </w:rPr>
              <w:t>Preparation time:</w:t>
            </w:r>
          </w:p>
          <w:p w:rsidR="006D2149" w:rsidRDefault="006D2149" w:rsidP="00CA5E58">
            <w:pPr>
              <w:jc w:val="both"/>
              <w:rPr>
                <w:rFonts w:ascii="Arial" w:hAnsi="Arial" w:cs="Arial"/>
                <w:b/>
                <w:iCs/>
                <w:sz w:val="24"/>
                <w:szCs w:val="24"/>
              </w:rPr>
            </w:pPr>
          </w:p>
          <w:p w:rsidR="00C720AF" w:rsidRPr="00327EB4" w:rsidRDefault="00B7233A" w:rsidP="00CA5E58">
            <w:pPr>
              <w:jc w:val="both"/>
              <w:rPr>
                <w:rFonts w:ascii="Arial" w:hAnsi="Arial" w:cs="Arial"/>
                <w:bCs/>
                <w:iCs/>
                <w:sz w:val="24"/>
                <w:szCs w:val="24"/>
              </w:rPr>
            </w:pPr>
            <w:r>
              <w:rPr>
                <w:rFonts w:ascii="Arial" w:hAnsi="Arial" w:cs="Arial"/>
                <w:bCs/>
                <w:iCs/>
                <w:sz w:val="24"/>
                <w:szCs w:val="24"/>
              </w:rPr>
              <w:t xml:space="preserve">4 </w:t>
            </w:r>
            <w:r w:rsidR="00327EB4" w:rsidRPr="00327EB4">
              <w:rPr>
                <w:rFonts w:ascii="Arial" w:hAnsi="Arial" w:cs="Arial"/>
                <w:bCs/>
                <w:iCs/>
                <w:sz w:val="24"/>
                <w:szCs w:val="24"/>
              </w:rPr>
              <w:t xml:space="preserve">hours </w:t>
            </w:r>
          </w:p>
        </w:tc>
        <w:tc>
          <w:tcPr>
            <w:tcW w:w="2901" w:type="dxa"/>
            <w:tcBorders>
              <w:top w:val="single" w:sz="4" w:space="0" w:color="auto"/>
              <w:left w:val="single" w:sz="4" w:space="0" w:color="auto"/>
              <w:bottom w:val="single" w:sz="4" w:space="0" w:color="auto"/>
              <w:right w:val="single" w:sz="4" w:space="0" w:color="auto"/>
            </w:tcBorders>
          </w:tcPr>
          <w:p w:rsidR="00CA5E58" w:rsidRDefault="00CA5E58" w:rsidP="00CA5E58">
            <w:pPr>
              <w:jc w:val="both"/>
              <w:rPr>
                <w:rFonts w:ascii="Arial" w:hAnsi="Arial" w:cs="Arial"/>
                <w:b/>
                <w:iCs/>
                <w:sz w:val="24"/>
                <w:szCs w:val="24"/>
              </w:rPr>
            </w:pPr>
            <w:r w:rsidRPr="00CA5E58">
              <w:rPr>
                <w:rFonts w:ascii="Arial" w:hAnsi="Arial" w:cs="Arial"/>
                <w:b/>
                <w:iCs/>
                <w:sz w:val="24"/>
                <w:szCs w:val="24"/>
              </w:rPr>
              <w:t>Activity time:</w:t>
            </w:r>
          </w:p>
          <w:p w:rsidR="006D2149" w:rsidRDefault="006D2149" w:rsidP="00CA5E58">
            <w:pPr>
              <w:jc w:val="both"/>
              <w:rPr>
                <w:rFonts w:ascii="Arial" w:hAnsi="Arial" w:cs="Arial"/>
                <w:b/>
                <w:iCs/>
                <w:sz w:val="24"/>
                <w:szCs w:val="24"/>
              </w:rPr>
            </w:pPr>
          </w:p>
          <w:p w:rsidR="00C7597C" w:rsidRPr="00CA5E58" w:rsidRDefault="007C4580" w:rsidP="00CA5E58">
            <w:pPr>
              <w:jc w:val="both"/>
              <w:rPr>
                <w:rFonts w:ascii="Arial" w:hAnsi="Arial" w:cs="Arial"/>
                <w:iCs/>
                <w:sz w:val="24"/>
                <w:szCs w:val="24"/>
              </w:rPr>
            </w:pPr>
            <w:r>
              <w:rPr>
                <w:rFonts w:ascii="Arial" w:hAnsi="Arial" w:cs="Arial"/>
                <w:iCs/>
                <w:sz w:val="24"/>
                <w:szCs w:val="24"/>
              </w:rPr>
              <w:t>40</w:t>
            </w:r>
            <w:r w:rsidR="00C720AF">
              <w:rPr>
                <w:rFonts w:ascii="Arial" w:hAnsi="Arial" w:cs="Arial"/>
                <w:iCs/>
                <w:sz w:val="24"/>
                <w:szCs w:val="24"/>
              </w:rPr>
              <w:t xml:space="preserve"> minutes </w:t>
            </w:r>
          </w:p>
        </w:tc>
      </w:tr>
      <w:tr w:rsidR="00CA5E58" w:rsidTr="00E94B02">
        <w:trPr>
          <w:trHeight w:val="1266"/>
        </w:trPr>
        <w:tc>
          <w:tcPr>
            <w:tcW w:w="9016" w:type="dxa"/>
            <w:gridSpan w:val="3"/>
            <w:tcBorders>
              <w:top w:val="single" w:sz="4" w:space="0" w:color="auto"/>
              <w:left w:val="single" w:sz="4" w:space="0" w:color="auto"/>
              <w:bottom w:val="single" w:sz="4" w:space="0" w:color="auto"/>
              <w:right w:val="single" w:sz="4" w:space="0" w:color="auto"/>
            </w:tcBorders>
          </w:tcPr>
          <w:p w:rsidR="00CA5E58" w:rsidRPr="00CA5E58" w:rsidRDefault="00CA5E58" w:rsidP="00CA5E58">
            <w:pPr>
              <w:jc w:val="both"/>
              <w:rPr>
                <w:rFonts w:ascii="Arial" w:hAnsi="Arial" w:cs="Arial"/>
                <w:b/>
                <w:iCs/>
                <w:sz w:val="24"/>
                <w:szCs w:val="24"/>
              </w:rPr>
            </w:pPr>
            <w:r w:rsidRPr="00CA5E58">
              <w:rPr>
                <w:rFonts w:ascii="Arial" w:hAnsi="Arial" w:cs="Arial"/>
                <w:b/>
                <w:iCs/>
                <w:sz w:val="24"/>
                <w:szCs w:val="24"/>
              </w:rPr>
              <w:t>Resources:</w:t>
            </w:r>
            <w:r w:rsidR="007874AE">
              <w:rPr>
                <w:rFonts w:ascii="Arial" w:hAnsi="Arial" w:cs="Arial"/>
                <w:b/>
                <w:iCs/>
                <w:sz w:val="24"/>
                <w:szCs w:val="24"/>
              </w:rPr>
              <w:t xml:space="preserve"> Create a beach</w:t>
            </w:r>
          </w:p>
          <w:p w:rsidR="00CA5E58" w:rsidRPr="005A50A7" w:rsidRDefault="00C720AF" w:rsidP="005A50A7">
            <w:pPr>
              <w:pStyle w:val="ListParagraph"/>
              <w:numPr>
                <w:ilvl w:val="0"/>
                <w:numId w:val="17"/>
              </w:numPr>
              <w:spacing w:line="360" w:lineRule="auto"/>
              <w:jc w:val="both"/>
              <w:rPr>
                <w:rFonts w:ascii="Arial" w:hAnsi="Arial" w:cs="Arial"/>
                <w:iCs/>
                <w:sz w:val="24"/>
                <w:szCs w:val="24"/>
              </w:rPr>
            </w:pPr>
            <w:r w:rsidRPr="005A50A7">
              <w:rPr>
                <w:rFonts w:ascii="Arial" w:hAnsi="Arial" w:cs="Arial"/>
                <w:iCs/>
                <w:sz w:val="24"/>
                <w:szCs w:val="24"/>
              </w:rPr>
              <w:t>Bags of sand</w:t>
            </w:r>
          </w:p>
          <w:p w:rsidR="007874AE" w:rsidRPr="005A50A7" w:rsidRDefault="007874AE" w:rsidP="005A50A7">
            <w:pPr>
              <w:pStyle w:val="ListParagraph"/>
              <w:numPr>
                <w:ilvl w:val="0"/>
                <w:numId w:val="17"/>
              </w:numPr>
              <w:spacing w:line="360" w:lineRule="auto"/>
              <w:jc w:val="both"/>
              <w:rPr>
                <w:rFonts w:ascii="Arial" w:hAnsi="Arial" w:cs="Arial"/>
                <w:iCs/>
                <w:sz w:val="24"/>
                <w:szCs w:val="24"/>
              </w:rPr>
            </w:pPr>
            <w:r w:rsidRPr="005A50A7">
              <w:rPr>
                <w:rFonts w:ascii="Arial" w:hAnsi="Arial" w:cs="Arial"/>
                <w:iCs/>
                <w:sz w:val="24"/>
                <w:szCs w:val="24"/>
              </w:rPr>
              <w:t>Large heavy-duty sheeting</w:t>
            </w:r>
          </w:p>
          <w:p w:rsidR="00327EB4" w:rsidRPr="005A50A7" w:rsidRDefault="007874AE" w:rsidP="005A50A7">
            <w:pPr>
              <w:pStyle w:val="ListParagraph"/>
              <w:numPr>
                <w:ilvl w:val="0"/>
                <w:numId w:val="17"/>
              </w:numPr>
              <w:spacing w:line="360" w:lineRule="auto"/>
              <w:jc w:val="both"/>
              <w:rPr>
                <w:rFonts w:ascii="Arial" w:hAnsi="Arial" w:cs="Arial"/>
                <w:iCs/>
                <w:sz w:val="24"/>
                <w:szCs w:val="24"/>
              </w:rPr>
            </w:pPr>
            <w:r w:rsidRPr="005A50A7">
              <w:rPr>
                <w:rFonts w:ascii="Arial" w:hAnsi="Arial" w:cs="Arial"/>
                <w:iCs/>
                <w:sz w:val="24"/>
                <w:szCs w:val="24"/>
              </w:rPr>
              <w:t xml:space="preserve">Community play blocks, large pebbles or </w:t>
            </w:r>
            <w:r w:rsidR="00327EB4" w:rsidRPr="005A50A7">
              <w:rPr>
                <w:rFonts w:ascii="Arial" w:hAnsi="Arial" w:cs="Arial"/>
                <w:iCs/>
                <w:sz w:val="24"/>
                <w:szCs w:val="24"/>
              </w:rPr>
              <w:t>logs</w:t>
            </w:r>
          </w:p>
          <w:p w:rsidR="007874AE" w:rsidRPr="005A50A7" w:rsidRDefault="007874AE" w:rsidP="005A50A7">
            <w:pPr>
              <w:pStyle w:val="ListParagraph"/>
              <w:numPr>
                <w:ilvl w:val="0"/>
                <w:numId w:val="17"/>
              </w:numPr>
              <w:spacing w:line="360" w:lineRule="auto"/>
              <w:jc w:val="both"/>
              <w:rPr>
                <w:rFonts w:ascii="Arial" w:hAnsi="Arial" w:cs="Arial"/>
                <w:iCs/>
                <w:sz w:val="24"/>
                <w:szCs w:val="24"/>
              </w:rPr>
            </w:pPr>
            <w:r w:rsidRPr="005A50A7">
              <w:rPr>
                <w:rFonts w:ascii="Arial" w:hAnsi="Arial" w:cs="Arial"/>
                <w:sz w:val="24"/>
                <w:szCs w:val="24"/>
              </w:rPr>
              <w:t>Spades, sieves, range of large sand mould</w:t>
            </w:r>
            <w:r w:rsidR="00F40440">
              <w:rPr>
                <w:rFonts w:ascii="Arial" w:hAnsi="Arial" w:cs="Arial"/>
                <w:sz w:val="24"/>
                <w:szCs w:val="24"/>
              </w:rPr>
              <w:t>’</w:t>
            </w:r>
            <w:r w:rsidRPr="005A50A7">
              <w:rPr>
                <w:rFonts w:ascii="Arial" w:hAnsi="Arial" w:cs="Arial"/>
                <w:sz w:val="24"/>
                <w:szCs w:val="24"/>
              </w:rPr>
              <w:t>s</w:t>
            </w:r>
          </w:p>
          <w:p w:rsidR="007353F0" w:rsidRPr="005A50A7" w:rsidRDefault="007874AE" w:rsidP="005A50A7">
            <w:pPr>
              <w:pStyle w:val="ListParagraph"/>
              <w:numPr>
                <w:ilvl w:val="0"/>
                <w:numId w:val="17"/>
              </w:numPr>
              <w:spacing w:line="360" w:lineRule="auto"/>
              <w:jc w:val="both"/>
              <w:rPr>
                <w:rFonts w:ascii="Arial" w:hAnsi="Arial" w:cs="Arial"/>
                <w:iCs/>
                <w:sz w:val="24"/>
                <w:szCs w:val="24"/>
              </w:rPr>
            </w:pPr>
            <w:r w:rsidRPr="005A50A7">
              <w:rPr>
                <w:rFonts w:ascii="Arial" w:hAnsi="Arial" w:cs="Arial"/>
                <w:iCs/>
                <w:sz w:val="24"/>
                <w:szCs w:val="24"/>
              </w:rPr>
              <w:t>A range of jugs, spoons</w:t>
            </w:r>
            <w:r w:rsidR="007C284C">
              <w:rPr>
                <w:rFonts w:ascii="Arial" w:hAnsi="Arial" w:cs="Arial"/>
                <w:iCs/>
                <w:sz w:val="24"/>
                <w:szCs w:val="24"/>
              </w:rPr>
              <w:t xml:space="preserve">, funnels </w:t>
            </w:r>
            <w:r w:rsidRPr="005A50A7">
              <w:rPr>
                <w:rFonts w:ascii="Arial" w:hAnsi="Arial" w:cs="Arial"/>
                <w:iCs/>
                <w:sz w:val="24"/>
                <w:szCs w:val="24"/>
              </w:rPr>
              <w:t>and cups</w:t>
            </w:r>
          </w:p>
          <w:p w:rsidR="007874AE" w:rsidRPr="005A50A7" w:rsidRDefault="007874AE" w:rsidP="005A50A7">
            <w:pPr>
              <w:pStyle w:val="ListParagraph"/>
              <w:numPr>
                <w:ilvl w:val="0"/>
                <w:numId w:val="17"/>
              </w:numPr>
              <w:spacing w:line="360" w:lineRule="auto"/>
              <w:jc w:val="both"/>
              <w:rPr>
                <w:rFonts w:ascii="Arial" w:hAnsi="Arial" w:cs="Arial"/>
                <w:iCs/>
                <w:sz w:val="24"/>
                <w:szCs w:val="24"/>
              </w:rPr>
            </w:pPr>
            <w:r w:rsidRPr="005A50A7">
              <w:rPr>
                <w:rFonts w:ascii="Arial" w:hAnsi="Arial" w:cs="Arial"/>
                <w:iCs/>
                <w:sz w:val="24"/>
                <w:szCs w:val="24"/>
              </w:rPr>
              <w:t>Shells</w:t>
            </w:r>
            <w:r w:rsidR="00B53397" w:rsidRPr="005A50A7">
              <w:rPr>
                <w:rFonts w:ascii="Arial" w:hAnsi="Arial" w:cs="Arial"/>
                <w:iCs/>
                <w:sz w:val="24"/>
                <w:szCs w:val="24"/>
              </w:rPr>
              <w:t xml:space="preserve">, pebbles and feathers. </w:t>
            </w:r>
          </w:p>
          <w:p w:rsidR="007874AE" w:rsidRPr="005A50A7" w:rsidRDefault="007874AE" w:rsidP="005A50A7">
            <w:pPr>
              <w:pStyle w:val="ListParagraph"/>
              <w:numPr>
                <w:ilvl w:val="0"/>
                <w:numId w:val="17"/>
              </w:numPr>
              <w:spacing w:line="360" w:lineRule="auto"/>
              <w:jc w:val="both"/>
              <w:rPr>
                <w:rFonts w:ascii="Arial" w:hAnsi="Arial" w:cs="Arial"/>
                <w:iCs/>
                <w:sz w:val="24"/>
                <w:szCs w:val="24"/>
              </w:rPr>
            </w:pPr>
            <w:r w:rsidRPr="005A50A7">
              <w:rPr>
                <w:rFonts w:ascii="Arial" w:hAnsi="Arial" w:cs="Arial"/>
                <w:iCs/>
                <w:sz w:val="24"/>
                <w:szCs w:val="24"/>
              </w:rPr>
              <w:t>Objects to hide</w:t>
            </w:r>
            <w:r w:rsidR="00093866" w:rsidRPr="005A50A7">
              <w:rPr>
                <w:rFonts w:ascii="Arial" w:hAnsi="Arial" w:cs="Arial"/>
                <w:iCs/>
                <w:sz w:val="24"/>
                <w:szCs w:val="24"/>
              </w:rPr>
              <w:t xml:space="preserve"> which are similar for children to </w:t>
            </w:r>
            <w:r w:rsidR="00472CC3" w:rsidRPr="005A50A7">
              <w:rPr>
                <w:rFonts w:ascii="Arial" w:hAnsi="Arial" w:cs="Arial"/>
                <w:iCs/>
                <w:sz w:val="24"/>
                <w:szCs w:val="24"/>
              </w:rPr>
              <w:t xml:space="preserve">sought and </w:t>
            </w:r>
            <w:r w:rsidR="00093866" w:rsidRPr="005A50A7">
              <w:rPr>
                <w:rFonts w:ascii="Arial" w:hAnsi="Arial" w:cs="Arial"/>
                <w:iCs/>
                <w:sz w:val="24"/>
                <w:szCs w:val="24"/>
              </w:rPr>
              <w:t xml:space="preserve">group </w:t>
            </w:r>
            <w:r w:rsidR="00472CC3" w:rsidRPr="005A50A7">
              <w:rPr>
                <w:rFonts w:ascii="Arial" w:hAnsi="Arial" w:cs="Arial"/>
                <w:iCs/>
                <w:sz w:val="24"/>
                <w:szCs w:val="24"/>
              </w:rPr>
              <w:t>into hoops</w:t>
            </w:r>
          </w:p>
          <w:p w:rsidR="008B2855" w:rsidRPr="005A50A7" w:rsidRDefault="008B2855" w:rsidP="005A50A7">
            <w:pPr>
              <w:pStyle w:val="ListParagraph"/>
              <w:numPr>
                <w:ilvl w:val="0"/>
                <w:numId w:val="17"/>
              </w:numPr>
              <w:spacing w:line="360" w:lineRule="auto"/>
              <w:jc w:val="both"/>
              <w:rPr>
                <w:rFonts w:ascii="Arial" w:hAnsi="Arial" w:cs="Arial"/>
                <w:iCs/>
                <w:sz w:val="24"/>
                <w:szCs w:val="24"/>
              </w:rPr>
            </w:pPr>
            <w:r w:rsidRPr="005A50A7">
              <w:rPr>
                <w:rFonts w:ascii="Arial" w:hAnsi="Arial" w:cs="Arial"/>
                <w:iCs/>
                <w:sz w:val="24"/>
                <w:szCs w:val="24"/>
              </w:rPr>
              <w:t>Different size buckets</w:t>
            </w:r>
          </w:p>
          <w:p w:rsidR="007874AE" w:rsidRPr="005A50A7" w:rsidRDefault="007874AE" w:rsidP="005A50A7">
            <w:pPr>
              <w:pStyle w:val="ListParagraph"/>
              <w:numPr>
                <w:ilvl w:val="0"/>
                <w:numId w:val="17"/>
              </w:numPr>
              <w:spacing w:line="360" w:lineRule="auto"/>
              <w:jc w:val="both"/>
              <w:rPr>
                <w:rFonts w:ascii="Arial" w:hAnsi="Arial" w:cs="Arial"/>
                <w:iCs/>
                <w:sz w:val="24"/>
                <w:szCs w:val="24"/>
              </w:rPr>
            </w:pPr>
            <w:r w:rsidRPr="005A50A7">
              <w:rPr>
                <w:rFonts w:ascii="Arial" w:hAnsi="Arial" w:cs="Arial"/>
                <w:iCs/>
                <w:sz w:val="24"/>
                <w:szCs w:val="24"/>
              </w:rPr>
              <w:t xml:space="preserve">Outdoor water </w:t>
            </w:r>
            <w:r w:rsidR="0092053F" w:rsidRPr="005A50A7">
              <w:rPr>
                <w:rFonts w:ascii="Arial" w:hAnsi="Arial" w:cs="Arial"/>
                <w:iCs/>
                <w:sz w:val="24"/>
                <w:szCs w:val="24"/>
              </w:rPr>
              <w:t>taps</w:t>
            </w:r>
            <w:r w:rsidR="005D54C7" w:rsidRPr="005A50A7">
              <w:rPr>
                <w:rFonts w:ascii="Arial" w:hAnsi="Arial" w:cs="Arial"/>
                <w:iCs/>
                <w:sz w:val="24"/>
                <w:szCs w:val="24"/>
              </w:rPr>
              <w:t xml:space="preserve"> and hose </w:t>
            </w:r>
          </w:p>
          <w:p w:rsidR="007874AE" w:rsidRPr="005A50A7" w:rsidRDefault="007874AE" w:rsidP="005A50A7">
            <w:pPr>
              <w:pStyle w:val="ListParagraph"/>
              <w:numPr>
                <w:ilvl w:val="0"/>
                <w:numId w:val="18"/>
              </w:numPr>
              <w:spacing w:line="360" w:lineRule="auto"/>
              <w:jc w:val="both"/>
              <w:rPr>
                <w:rFonts w:ascii="Arial" w:hAnsi="Arial" w:cs="Arial"/>
                <w:iCs/>
                <w:sz w:val="24"/>
                <w:szCs w:val="24"/>
              </w:rPr>
            </w:pPr>
            <w:r w:rsidRPr="005A50A7">
              <w:rPr>
                <w:rFonts w:ascii="Arial" w:hAnsi="Arial" w:cs="Arial"/>
                <w:iCs/>
                <w:sz w:val="24"/>
                <w:szCs w:val="24"/>
              </w:rPr>
              <w:t>Protective clothing for children</w:t>
            </w:r>
            <w:r w:rsidR="00FB71E1" w:rsidRPr="005A50A7">
              <w:rPr>
                <w:rFonts w:ascii="Arial" w:hAnsi="Arial" w:cs="Arial"/>
                <w:iCs/>
                <w:noProof/>
              </w:rPr>
              <w:t xml:space="preserve"> </w:t>
            </w:r>
          </w:p>
          <w:p w:rsidR="007353F0" w:rsidRPr="005A50A7" w:rsidRDefault="004C5BA7" w:rsidP="005A50A7">
            <w:pPr>
              <w:pStyle w:val="ListParagraph"/>
              <w:numPr>
                <w:ilvl w:val="0"/>
                <w:numId w:val="18"/>
              </w:numPr>
              <w:spacing w:line="360" w:lineRule="auto"/>
              <w:jc w:val="both"/>
              <w:rPr>
                <w:rFonts w:ascii="Arial" w:hAnsi="Arial" w:cs="Arial"/>
                <w:iCs/>
                <w:sz w:val="24"/>
                <w:szCs w:val="24"/>
              </w:rPr>
            </w:pPr>
            <w:r w:rsidRPr="005A50A7">
              <w:rPr>
                <w:rFonts w:ascii="Arial" w:hAnsi="Arial" w:cs="Arial"/>
                <w:iCs/>
                <w:sz w:val="24"/>
                <w:szCs w:val="24"/>
              </w:rPr>
              <w:t xml:space="preserve">Trays </w:t>
            </w:r>
          </w:p>
          <w:p w:rsidR="00093866" w:rsidRPr="005A50A7" w:rsidRDefault="00093866" w:rsidP="005A50A7">
            <w:pPr>
              <w:pStyle w:val="ListParagraph"/>
              <w:numPr>
                <w:ilvl w:val="0"/>
                <w:numId w:val="18"/>
              </w:numPr>
              <w:spacing w:line="360" w:lineRule="auto"/>
              <w:jc w:val="both"/>
              <w:rPr>
                <w:rFonts w:ascii="Arial" w:hAnsi="Arial" w:cs="Arial"/>
                <w:iCs/>
                <w:sz w:val="24"/>
                <w:szCs w:val="24"/>
              </w:rPr>
            </w:pPr>
            <w:r w:rsidRPr="005A50A7">
              <w:rPr>
                <w:rFonts w:ascii="Arial" w:hAnsi="Arial" w:cs="Arial"/>
                <w:iCs/>
                <w:sz w:val="24"/>
                <w:szCs w:val="24"/>
              </w:rPr>
              <w:lastRenderedPageBreak/>
              <w:t>Laminate numbers cards</w:t>
            </w:r>
          </w:p>
          <w:p w:rsidR="00175897" w:rsidRPr="005A50A7" w:rsidRDefault="00093866" w:rsidP="005A50A7">
            <w:pPr>
              <w:pStyle w:val="ListParagraph"/>
              <w:numPr>
                <w:ilvl w:val="0"/>
                <w:numId w:val="18"/>
              </w:numPr>
              <w:spacing w:line="360" w:lineRule="auto"/>
              <w:jc w:val="both"/>
              <w:rPr>
                <w:rFonts w:ascii="Arial" w:hAnsi="Arial" w:cs="Arial"/>
                <w:iCs/>
                <w:sz w:val="24"/>
                <w:szCs w:val="24"/>
              </w:rPr>
            </w:pPr>
            <w:r w:rsidRPr="005A50A7">
              <w:rPr>
                <w:rFonts w:ascii="Arial" w:hAnsi="Arial" w:cs="Arial"/>
                <w:iCs/>
                <w:sz w:val="24"/>
                <w:szCs w:val="24"/>
              </w:rPr>
              <w:t>Laminate pictures of objects hidden</w:t>
            </w:r>
            <w:r w:rsidR="009B04EA" w:rsidRPr="005A50A7">
              <w:rPr>
                <w:rFonts w:ascii="Arial" w:hAnsi="Arial" w:cs="Arial"/>
                <w:iCs/>
                <w:sz w:val="24"/>
                <w:szCs w:val="24"/>
              </w:rPr>
              <w:t xml:space="preserve"> - matching</w:t>
            </w:r>
          </w:p>
          <w:p w:rsidR="00E94B02" w:rsidRPr="00E94B02" w:rsidRDefault="00175897" w:rsidP="00E94B02">
            <w:pPr>
              <w:pStyle w:val="ListParagraph"/>
              <w:numPr>
                <w:ilvl w:val="0"/>
                <w:numId w:val="18"/>
              </w:numPr>
              <w:spacing w:line="360" w:lineRule="auto"/>
              <w:jc w:val="both"/>
              <w:rPr>
                <w:rFonts w:ascii="Arial" w:hAnsi="Arial" w:cs="Arial"/>
                <w:iCs/>
                <w:sz w:val="24"/>
                <w:szCs w:val="24"/>
              </w:rPr>
            </w:pPr>
            <w:r w:rsidRPr="005A50A7">
              <w:rPr>
                <w:rFonts w:ascii="Arial" w:hAnsi="Arial" w:cs="Arial"/>
                <w:iCs/>
                <w:sz w:val="24"/>
                <w:szCs w:val="24"/>
              </w:rPr>
              <w:t>Camera</w:t>
            </w:r>
            <w:r w:rsidR="0029066B" w:rsidRPr="005A50A7">
              <w:rPr>
                <w:rFonts w:ascii="Arial" w:hAnsi="Arial" w:cs="Arial"/>
                <w:iCs/>
                <w:sz w:val="24"/>
                <w:szCs w:val="24"/>
              </w:rPr>
              <w:t>’</w:t>
            </w:r>
            <w:r w:rsidR="00E94B02">
              <w:rPr>
                <w:rFonts w:ascii="Arial" w:hAnsi="Arial" w:cs="Arial"/>
                <w:iCs/>
                <w:sz w:val="24"/>
                <w:szCs w:val="24"/>
              </w:rPr>
              <w:t>s</w:t>
            </w:r>
          </w:p>
        </w:tc>
      </w:tr>
      <w:tr w:rsidR="00CA5E58" w:rsidTr="00CA5E58">
        <w:tc>
          <w:tcPr>
            <w:tcW w:w="9016" w:type="dxa"/>
            <w:gridSpan w:val="3"/>
            <w:tcBorders>
              <w:top w:val="single" w:sz="4" w:space="0" w:color="auto"/>
              <w:left w:val="single" w:sz="4" w:space="0" w:color="auto"/>
              <w:bottom w:val="single" w:sz="4" w:space="0" w:color="auto"/>
              <w:right w:val="single" w:sz="4" w:space="0" w:color="auto"/>
            </w:tcBorders>
          </w:tcPr>
          <w:p w:rsidR="0070763D" w:rsidRDefault="00CA5E58" w:rsidP="0070763D">
            <w:pPr>
              <w:jc w:val="both"/>
              <w:rPr>
                <w:rFonts w:ascii="Arial" w:hAnsi="Arial" w:cs="Arial"/>
                <w:b/>
                <w:iCs/>
                <w:sz w:val="24"/>
                <w:szCs w:val="24"/>
              </w:rPr>
            </w:pPr>
            <w:r w:rsidRPr="00CA5E58">
              <w:rPr>
                <w:rFonts w:ascii="Arial" w:hAnsi="Arial" w:cs="Arial"/>
                <w:b/>
                <w:iCs/>
                <w:sz w:val="24"/>
                <w:szCs w:val="24"/>
              </w:rPr>
              <w:lastRenderedPageBreak/>
              <w:t>Aims of activity:</w:t>
            </w:r>
          </w:p>
          <w:p w:rsidR="00E94B02" w:rsidRPr="00E94B02" w:rsidRDefault="009B02A1" w:rsidP="0070763D">
            <w:pPr>
              <w:jc w:val="both"/>
              <w:rPr>
                <w:rFonts w:ascii="Arial" w:hAnsi="Arial" w:cs="Arial"/>
                <w:b/>
                <w:iCs/>
                <w:sz w:val="24"/>
                <w:szCs w:val="24"/>
              </w:rPr>
            </w:pPr>
            <w:r>
              <w:rPr>
                <w:noProof/>
                <w:lang w:eastAsia="en-GB"/>
              </w:rPr>
              <w:drawing>
                <wp:anchor distT="0" distB="0" distL="114300" distR="114300" simplePos="0" relativeHeight="251686912" behindDoc="1" locked="0" layoutInCell="1" allowOverlap="1" wp14:anchorId="4FD3FE07" wp14:editId="28780FC9">
                  <wp:simplePos x="0" y="0"/>
                  <wp:positionH relativeFrom="column">
                    <wp:posOffset>29845</wp:posOffset>
                  </wp:positionH>
                  <wp:positionV relativeFrom="paragraph">
                    <wp:posOffset>116840</wp:posOffset>
                  </wp:positionV>
                  <wp:extent cx="2266950" cy="2038350"/>
                  <wp:effectExtent l="0" t="0" r="0" b="0"/>
                  <wp:wrapTight wrapText="bothSides">
                    <wp:wrapPolygon edited="0">
                      <wp:start x="0" y="0"/>
                      <wp:lineTo x="0" y="21398"/>
                      <wp:lineTo x="21418" y="21398"/>
                      <wp:lineTo x="21418" y="0"/>
                      <wp:lineTo x="0" y="0"/>
                    </wp:wrapPolygon>
                  </wp:wrapTight>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66950" cy="20383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0763D" w:rsidRPr="0070763D" w:rsidRDefault="0070763D" w:rsidP="00E94B02">
            <w:pPr>
              <w:pStyle w:val="ListParagraph"/>
              <w:numPr>
                <w:ilvl w:val="0"/>
                <w:numId w:val="19"/>
              </w:numPr>
              <w:spacing w:line="360" w:lineRule="auto"/>
              <w:jc w:val="both"/>
              <w:rPr>
                <w:rFonts w:ascii="Arial" w:hAnsi="Arial" w:cs="Arial"/>
                <w:iCs/>
                <w:sz w:val="24"/>
                <w:szCs w:val="24"/>
              </w:rPr>
            </w:pPr>
            <w:r w:rsidRPr="0070763D">
              <w:rPr>
                <w:rFonts w:ascii="Arial" w:hAnsi="Arial" w:cs="Arial"/>
                <w:iCs/>
                <w:sz w:val="24"/>
                <w:szCs w:val="24"/>
              </w:rPr>
              <w:t>develop numerical reasoning</w:t>
            </w:r>
          </w:p>
          <w:p w:rsidR="0070763D" w:rsidRDefault="0070763D" w:rsidP="009B02A1">
            <w:pPr>
              <w:pStyle w:val="ListParagraph"/>
              <w:numPr>
                <w:ilvl w:val="0"/>
                <w:numId w:val="19"/>
              </w:numPr>
              <w:spacing w:line="360" w:lineRule="auto"/>
              <w:jc w:val="both"/>
              <w:rPr>
                <w:rFonts w:ascii="Arial" w:hAnsi="Arial" w:cs="Arial"/>
                <w:iCs/>
                <w:sz w:val="24"/>
                <w:szCs w:val="24"/>
              </w:rPr>
            </w:pPr>
            <w:r>
              <w:rPr>
                <w:rFonts w:ascii="Arial" w:hAnsi="Arial" w:cs="Arial"/>
                <w:iCs/>
                <w:sz w:val="24"/>
                <w:szCs w:val="24"/>
              </w:rPr>
              <w:t xml:space="preserve">problem solving </w:t>
            </w:r>
          </w:p>
          <w:p w:rsidR="00B772C5" w:rsidRDefault="00B772C5" w:rsidP="00E94B02">
            <w:pPr>
              <w:pStyle w:val="ListParagraph"/>
              <w:numPr>
                <w:ilvl w:val="1"/>
                <w:numId w:val="21"/>
              </w:numPr>
              <w:spacing w:line="360" w:lineRule="auto"/>
              <w:jc w:val="both"/>
              <w:rPr>
                <w:rFonts w:ascii="Arial" w:hAnsi="Arial" w:cs="Arial"/>
                <w:iCs/>
                <w:sz w:val="24"/>
                <w:szCs w:val="24"/>
              </w:rPr>
            </w:pPr>
            <w:r>
              <w:rPr>
                <w:rFonts w:ascii="Arial" w:hAnsi="Arial" w:cs="Arial"/>
                <w:iCs/>
                <w:sz w:val="24"/>
                <w:szCs w:val="24"/>
              </w:rPr>
              <w:t>develop mathematical concepts</w:t>
            </w:r>
          </w:p>
          <w:p w:rsidR="00B772C5" w:rsidRPr="0070763D" w:rsidRDefault="00B772C5" w:rsidP="00E94B02">
            <w:pPr>
              <w:pStyle w:val="ListParagraph"/>
              <w:numPr>
                <w:ilvl w:val="1"/>
                <w:numId w:val="22"/>
              </w:numPr>
              <w:spacing w:line="360" w:lineRule="auto"/>
              <w:jc w:val="both"/>
              <w:rPr>
                <w:rFonts w:ascii="Arial" w:hAnsi="Arial" w:cs="Arial"/>
                <w:iCs/>
                <w:sz w:val="24"/>
                <w:szCs w:val="24"/>
              </w:rPr>
            </w:pPr>
            <w:r>
              <w:rPr>
                <w:rFonts w:ascii="Arial" w:hAnsi="Arial" w:cs="Arial"/>
                <w:iCs/>
                <w:sz w:val="24"/>
                <w:szCs w:val="24"/>
              </w:rPr>
              <w:t>develop mathematical language</w:t>
            </w:r>
          </w:p>
          <w:p w:rsidR="0070763D" w:rsidRPr="0070763D" w:rsidRDefault="0070763D" w:rsidP="00E94B02">
            <w:pPr>
              <w:pStyle w:val="ListParagraph"/>
              <w:numPr>
                <w:ilvl w:val="1"/>
                <w:numId w:val="23"/>
              </w:numPr>
              <w:spacing w:line="360" w:lineRule="auto"/>
              <w:jc w:val="both"/>
              <w:rPr>
                <w:rFonts w:ascii="Arial" w:hAnsi="Arial" w:cs="Arial"/>
                <w:iCs/>
                <w:sz w:val="24"/>
                <w:szCs w:val="24"/>
              </w:rPr>
            </w:pPr>
            <w:r w:rsidRPr="0070763D">
              <w:rPr>
                <w:rFonts w:ascii="Arial" w:hAnsi="Arial" w:cs="Arial"/>
                <w:iCs/>
                <w:sz w:val="24"/>
                <w:szCs w:val="24"/>
              </w:rPr>
              <w:t xml:space="preserve">use number skills </w:t>
            </w:r>
          </w:p>
          <w:p w:rsidR="0070763D" w:rsidRPr="0070763D" w:rsidRDefault="0070763D" w:rsidP="009B02A1">
            <w:pPr>
              <w:pStyle w:val="ListParagraph"/>
              <w:numPr>
                <w:ilvl w:val="1"/>
                <w:numId w:val="23"/>
              </w:numPr>
              <w:spacing w:line="360" w:lineRule="auto"/>
              <w:jc w:val="both"/>
              <w:rPr>
                <w:rFonts w:ascii="Arial" w:hAnsi="Arial" w:cs="Arial"/>
                <w:iCs/>
                <w:sz w:val="24"/>
                <w:szCs w:val="24"/>
              </w:rPr>
            </w:pPr>
            <w:r w:rsidRPr="0070763D">
              <w:rPr>
                <w:rFonts w:ascii="Arial" w:hAnsi="Arial" w:cs="Arial"/>
                <w:iCs/>
                <w:sz w:val="24"/>
                <w:szCs w:val="24"/>
              </w:rPr>
              <w:t xml:space="preserve">use measuring skills </w:t>
            </w:r>
          </w:p>
          <w:p w:rsidR="00CA5E58" w:rsidRDefault="0070763D" w:rsidP="00E94B02">
            <w:pPr>
              <w:pStyle w:val="ListParagraph"/>
              <w:numPr>
                <w:ilvl w:val="1"/>
                <w:numId w:val="25"/>
              </w:numPr>
              <w:spacing w:line="360" w:lineRule="auto"/>
              <w:jc w:val="both"/>
              <w:rPr>
                <w:rFonts w:ascii="Arial" w:hAnsi="Arial" w:cs="Arial"/>
                <w:iCs/>
                <w:sz w:val="24"/>
                <w:szCs w:val="24"/>
              </w:rPr>
            </w:pPr>
            <w:r>
              <w:rPr>
                <w:rFonts w:ascii="Arial" w:hAnsi="Arial" w:cs="Arial"/>
                <w:iCs/>
                <w:sz w:val="24"/>
                <w:szCs w:val="24"/>
              </w:rPr>
              <w:t>u</w:t>
            </w:r>
            <w:r w:rsidRPr="0070763D">
              <w:rPr>
                <w:rFonts w:ascii="Arial" w:hAnsi="Arial" w:cs="Arial"/>
                <w:iCs/>
                <w:sz w:val="24"/>
                <w:szCs w:val="24"/>
              </w:rPr>
              <w:t>se data skills</w:t>
            </w:r>
          </w:p>
          <w:p w:rsidR="0070763D" w:rsidRPr="00B772C5" w:rsidRDefault="0070763D" w:rsidP="00E94B02">
            <w:pPr>
              <w:pStyle w:val="ListParagraph"/>
              <w:numPr>
                <w:ilvl w:val="1"/>
                <w:numId w:val="26"/>
              </w:numPr>
              <w:jc w:val="both"/>
              <w:rPr>
                <w:rFonts w:ascii="Arial" w:hAnsi="Arial" w:cs="Arial"/>
                <w:bCs/>
                <w:iCs/>
                <w:sz w:val="24"/>
                <w:szCs w:val="24"/>
              </w:rPr>
            </w:pPr>
            <w:r>
              <w:rPr>
                <w:rFonts w:ascii="Arial" w:hAnsi="Arial" w:cs="Arial"/>
                <w:bCs/>
                <w:iCs/>
                <w:sz w:val="24"/>
                <w:szCs w:val="24"/>
              </w:rPr>
              <w:t>s</w:t>
            </w:r>
            <w:r w:rsidRPr="0070763D">
              <w:rPr>
                <w:rFonts w:ascii="Arial" w:hAnsi="Arial" w:cs="Arial"/>
                <w:bCs/>
                <w:iCs/>
                <w:sz w:val="24"/>
                <w:szCs w:val="24"/>
              </w:rPr>
              <w:t>p</w:t>
            </w:r>
            <w:r>
              <w:rPr>
                <w:rFonts w:ascii="Arial" w:hAnsi="Arial" w:cs="Arial"/>
                <w:bCs/>
                <w:iCs/>
                <w:sz w:val="24"/>
                <w:szCs w:val="24"/>
              </w:rPr>
              <w:t>at</w:t>
            </w:r>
            <w:r w:rsidRPr="0070763D">
              <w:rPr>
                <w:rFonts w:ascii="Arial" w:hAnsi="Arial" w:cs="Arial"/>
                <w:bCs/>
                <w:iCs/>
                <w:sz w:val="24"/>
                <w:szCs w:val="24"/>
              </w:rPr>
              <w:t>ial awareness</w:t>
            </w:r>
          </w:p>
        </w:tc>
      </w:tr>
      <w:tr w:rsidR="00CA5E58" w:rsidTr="00954185">
        <w:trPr>
          <w:trHeight w:val="50"/>
        </w:trPr>
        <w:tc>
          <w:tcPr>
            <w:tcW w:w="9016" w:type="dxa"/>
            <w:gridSpan w:val="3"/>
            <w:tcBorders>
              <w:top w:val="single" w:sz="4" w:space="0" w:color="auto"/>
              <w:left w:val="single" w:sz="4" w:space="0" w:color="auto"/>
              <w:bottom w:val="single" w:sz="4" w:space="0" w:color="auto"/>
              <w:right w:val="single" w:sz="4" w:space="0" w:color="auto"/>
            </w:tcBorders>
          </w:tcPr>
          <w:p w:rsidR="00CA5E58" w:rsidRPr="00CA5E58" w:rsidRDefault="00CA5E58" w:rsidP="00CA5E58">
            <w:pPr>
              <w:jc w:val="both"/>
              <w:rPr>
                <w:rFonts w:ascii="Arial" w:hAnsi="Arial" w:cs="Arial"/>
                <w:b/>
                <w:iCs/>
                <w:sz w:val="24"/>
                <w:szCs w:val="24"/>
              </w:rPr>
            </w:pPr>
            <w:r w:rsidRPr="00CA5E58">
              <w:rPr>
                <w:rFonts w:ascii="Arial" w:hAnsi="Arial" w:cs="Arial"/>
                <w:b/>
                <w:iCs/>
                <w:sz w:val="24"/>
                <w:szCs w:val="24"/>
              </w:rPr>
              <w:t>Links to outcomes:</w:t>
            </w:r>
          </w:p>
          <w:p w:rsidR="00CA5E58" w:rsidRDefault="00CA5E58" w:rsidP="00CA5E58">
            <w:pPr>
              <w:jc w:val="both"/>
              <w:rPr>
                <w:rFonts w:ascii="Arial" w:hAnsi="Arial" w:cs="Arial"/>
                <w:iCs/>
                <w:sz w:val="24"/>
                <w:szCs w:val="24"/>
              </w:rPr>
            </w:pPr>
          </w:p>
          <w:p w:rsidR="001C6772" w:rsidRDefault="0077243E" w:rsidP="00B2718C">
            <w:pPr>
              <w:spacing w:line="360" w:lineRule="auto"/>
              <w:jc w:val="both"/>
              <w:rPr>
                <w:rFonts w:ascii="Arial" w:hAnsi="Arial" w:cs="Arial"/>
                <w:iCs/>
                <w:sz w:val="24"/>
                <w:szCs w:val="24"/>
              </w:rPr>
            </w:pPr>
            <w:r>
              <w:rPr>
                <w:rFonts w:ascii="Arial" w:hAnsi="Arial" w:cs="Arial"/>
                <w:iCs/>
                <w:sz w:val="24"/>
                <w:szCs w:val="24"/>
              </w:rPr>
              <w:t xml:space="preserve">According to </w:t>
            </w:r>
            <w:r w:rsidR="00553D37">
              <w:rPr>
                <w:rFonts w:ascii="Arial" w:hAnsi="Arial" w:cs="Arial"/>
                <w:iCs/>
                <w:sz w:val="24"/>
                <w:szCs w:val="24"/>
              </w:rPr>
              <w:t>(</w:t>
            </w:r>
            <w:r w:rsidR="001C6772">
              <w:rPr>
                <w:rFonts w:ascii="Arial" w:hAnsi="Arial" w:cs="Arial"/>
                <w:iCs/>
                <w:sz w:val="24"/>
                <w:szCs w:val="24"/>
              </w:rPr>
              <w:t>Welsh Government</w:t>
            </w:r>
            <w:r w:rsidR="00553D37">
              <w:rPr>
                <w:rFonts w:ascii="Arial" w:hAnsi="Arial" w:cs="Arial"/>
                <w:iCs/>
                <w:sz w:val="24"/>
                <w:szCs w:val="24"/>
              </w:rPr>
              <w:t xml:space="preserve">, </w:t>
            </w:r>
            <w:r w:rsidR="001C6772">
              <w:rPr>
                <w:rFonts w:ascii="Arial" w:hAnsi="Arial" w:cs="Arial"/>
                <w:iCs/>
                <w:sz w:val="24"/>
                <w:szCs w:val="24"/>
              </w:rPr>
              <w:t>2015)</w:t>
            </w:r>
            <w:r w:rsidR="009B02A1">
              <w:rPr>
                <w:rFonts w:ascii="Arial" w:hAnsi="Arial" w:cs="Arial"/>
                <w:iCs/>
                <w:sz w:val="24"/>
                <w:szCs w:val="24"/>
              </w:rPr>
              <w:t xml:space="preserve"> </w:t>
            </w:r>
            <w:r w:rsidR="00553D37">
              <w:rPr>
                <w:rFonts w:ascii="Arial" w:hAnsi="Arial" w:cs="Arial"/>
                <w:iCs/>
                <w:sz w:val="24"/>
                <w:szCs w:val="24"/>
              </w:rPr>
              <w:t xml:space="preserve">Foundation Phase Framework, </w:t>
            </w:r>
            <w:r w:rsidR="001C6772">
              <w:rPr>
                <w:rFonts w:ascii="Arial" w:hAnsi="Arial" w:cs="Arial"/>
                <w:iCs/>
                <w:sz w:val="24"/>
                <w:szCs w:val="24"/>
              </w:rPr>
              <w:t xml:space="preserve">all children </w:t>
            </w:r>
            <w:r>
              <w:rPr>
                <w:rFonts w:ascii="Arial" w:hAnsi="Arial" w:cs="Arial"/>
                <w:iCs/>
                <w:sz w:val="24"/>
                <w:szCs w:val="24"/>
              </w:rPr>
              <w:t xml:space="preserve">will </w:t>
            </w:r>
            <w:r w:rsidR="00FE7A61">
              <w:rPr>
                <w:rFonts w:ascii="Arial" w:hAnsi="Arial" w:cs="Arial"/>
                <w:iCs/>
                <w:sz w:val="24"/>
                <w:szCs w:val="24"/>
              </w:rPr>
              <w:t xml:space="preserve">have opportunities to </w:t>
            </w:r>
            <w:r>
              <w:rPr>
                <w:rFonts w:ascii="Arial" w:hAnsi="Arial" w:cs="Arial"/>
                <w:iCs/>
                <w:sz w:val="24"/>
                <w:szCs w:val="24"/>
              </w:rPr>
              <w:t>develop numerical reasoning, use number skills, measuring skills and data skills</w:t>
            </w:r>
            <w:r w:rsidR="00A46869">
              <w:rPr>
                <w:rFonts w:ascii="Arial" w:hAnsi="Arial" w:cs="Arial"/>
                <w:iCs/>
                <w:sz w:val="24"/>
                <w:szCs w:val="24"/>
              </w:rPr>
              <w:t xml:space="preserve"> with acknowledgment that younger learners may be more variable in their development and for all learners. </w:t>
            </w:r>
            <w:r w:rsidR="008570E6">
              <w:rPr>
                <w:rFonts w:ascii="Arial" w:hAnsi="Arial" w:cs="Arial"/>
                <w:iCs/>
                <w:sz w:val="24"/>
                <w:szCs w:val="24"/>
              </w:rPr>
              <w:t>The</w:t>
            </w:r>
            <w:r w:rsidR="008570E6" w:rsidRPr="008570E6">
              <w:rPr>
                <w:rFonts w:ascii="Arial" w:hAnsi="Arial" w:cs="Arial"/>
                <w:iCs/>
                <w:sz w:val="24"/>
                <w:szCs w:val="24"/>
              </w:rPr>
              <w:t xml:space="preserve"> Foundation Phase</w:t>
            </w:r>
            <w:r w:rsidR="008570E6">
              <w:rPr>
                <w:rFonts w:ascii="Arial" w:hAnsi="Arial" w:cs="Arial"/>
                <w:iCs/>
                <w:sz w:val="24"/>
                <w:szCs w:val="24"/>
              </w:rPr>
              <w:t xml:space="preserve"> will support</w:t>
            </w:r>
            <w:r w:rsidR="008570E6" w:rsidRPr="008570E6">
              <w:rPr>
                <w:rFonts w:ascii="Arial" w:hAnsi="Arial" w:cs="Arial"/>
                <w:iCs/>
                <w:sz w:val="24"/>
                <w:szCs w:val="24"/>
              </w:rPr>
              <w:t xml:space="preserve"> children</w:t>
            </w:r>
            <w:r w:rsidR="008570E6">
              <w:rPr>
                <w:rFonts w:ascii="Arial" w:hAnsi="Arial" w:cs="Arial"/>
                <w:iCs/>
                <w:sz w:val="24"/>
                <w:szCs w:val="24"/>
              </w:rPr>
              <w:t xml:space="preserve"> </w:t>
            </w:r>
            <w:r w:rsidR="0021715D">
              <w:rPr>
                <w:rFonts w:ascii="Arial" w:hAnsi="Arial" w:cs="Arial"/>
                <w:iCs/>
                <w:sz w:val="24"/>
                <w:szCs w:val="24"/>
              </w:rPr>
              <w:t xml:space="preserve">to </w:t>
            </w:r>
            <w:r w:rsidR="0021715D" w:rsidRPr="008570E6">
              <w:rPr>
                <w:rFonts w:ascii="Arial" w:hAnsi="Arial" w:cs="Arial"/>
                <w:iCs/>
                <w:sz w:val="24"/>
                <w:szCs w:val="24"/>
              </w:rPr>
              <w:t>develop</w:t>
            </w:r>
            <w:r w:rsidR="008570E6" w:rsidRPr="008570E6">
              <w:rPr>
                <w:rFonts w:ascii="Arial" w:hAnsi="Arial" w:cs="Arial"/>
                <w:iCs/>
                <w:sz w:val="24"/>
                <w:szCs w:val="24"/>
              </w:rPr>
              <w:t xml:space="preserve"> </w:t>
            </w:r>
            <w:r w:rsidR="0021715D">
              <w:rPr>
                <w:rFonts w:ascii="Arial" w:hAnsi="Arial" w:cs="Arial"/>
                <w:iCs/>
                <w:sz w:val="24"/>
                <w:szCs w:val="24"/>
              </w:rPr>
              <w:t>their</w:t>
            </w:r>
            <w:r w:rsidR="008570E6" w:rsidRPr="008570E6">
              <w:rPr>
                <w:rFonts w:ascii="Arial" w:hAnsi="Arial" w:cs="Arial"/>
                <w:iCs/>
                <w:sz w:val="24"/>
                <w:szCs w:val="24"/>
              </w:rPr>
              <w:t xml:space="preserve"> skills, knowledge and understanding of mathematics through oral, practical and play </w:t>
            </w:r>
            <w:r w:rsidR="008570E6">
              <w:rPr>
                <w:rFonts w:ascii="Arial" w:hAnsi="Arial" w:cs="Arial"/>
                <w:iCs/>
                <w:sz w:val="24"/>
                <w:szCs w:val="24"/>
              </w:rPr>
              <w:t xml:space="preserve">opportunities. </w:t>
            </w:r>
          </w:p>
          <w:p w:rsidR="008570E6" w:rsidRDefault="008570E6" w:rsidP="00B2718C">
            <w:pPr>
              <w:spacing w:line="360" w:lineRule="auto"/>
              <w:jc w:val="both"/>
              <w:rPr>
                <w:rFonts w:ascii="Arial" w:hAnsi="Arial" w:cs="Arial"/>
                <w:iCs/>
                <w:sz w:val="24"/>
                <w:szCs w:val="24"/>
              </w:rPr>
            </w:pPr>
          </w:p>
          <w:p w:rsidR="008570E6" w:rsidRDefault="00553D37" w:rsidP="00B2718C">
            <w:pPr>
              <w:spacing w:line="360" w:lineRule="auto"/>
              <w:jc w:val="both"/>
              <w:rPr>
                <w:rFonts w:ascii="Arial" w:hAnsi="Arial" w:cs="Arial"/>
                <w:iCs/>
                <w:sz w:val="24"/>
                <w:szCs w:val="24"/>
              </w:rPr>
            </w:pPr>
            <w:r>
              <w:rPr>
                <w:rFonts w:ascii="Arial" w:hAnsi="Arial" w:cs="Arial"/>
                <w:iCs/>
                <w:sz w:val="24"/>
                <w:szCs w:val="24"/>
              </w:rPr>
              <w:t>(</w:t>
            </w:r>
            <w:r w:rsidR="008570E6">
              <w:rPr>
                <w:rFonts w:ascii="Arial" w:hAnsi="Arial" w:cs="Arial"/>
                <w:iCs/>
                <w:sz w:val="24"/>
                <w:szCs w:val="24"/>
              </w:rPr>
              <w:t>Welsh Government</w:t>
            </w:r>
            <w:r>
              <w:rPr>
                <w:rFonts w:ascii="Arial" w:hAnsi="Arial" w:cs="Arial"/>
                <w:iCs/>
                <w:sz w:val="24"/>
                <w:szCs w:val="24"/>
              </w:rPr>
              <w:t xml:space="preserve">, </w:t>
            </w:r>
            <w:r w:rsidR="008570E6" w:rsidRPr="00553D37">
              <w:rPr>
                <w:rFonts w:ascii="Arial" w:hAnsi="Arial" w:cs="Arial"/>
                <w:iCs/>
                <w:sz w:val="24"/>
                <w:szCs w:val="24"/>
              </w:rPr>
              <w:t>2015</w:t>
            </w:r>
            <w:r w:rsidR="00820CEA" w:rsidRPr="00553D37">
              <w:rPr>
                <w:rFonts w:ascii="Arial" w:hAnsi="Arial" w:cs="Arial"/>
                <w:iCs/>
                <w:sz w:val="24"/>
                <w:szCs w:val="24"/>
              </w:rPr>
              <w:t>)</w:t>
            </w:r>
            <w:r w:rsidR="008570E6" w:rsidRPr="00553D37">
              <w:rPr>
                <w:rFonts w:ascii="Arial" w:hAnsi="Arial" w:cs="Arial"/>
                <w:iCs/>
                <w:sz w:val="24"/>
                <w:szCs w:val="24"/>
              </w:rPr>
              <w:t xml:space="preserve">, </w:t>
            </w:r>
            <w:r w:rsidR="008570E6">
              <w:rPr>
                <w:rFonts w:ascii="Arial" w:hAnsi="Arial" w:cs="Arial"/>
                <w:iCs/>
                <w:sz w:val="24"/>
                <w:szCs w:val="24"/>
              </w:rPr>
              <w:t>Four Core Purposes</w:t>
            </w:r>
            <w:r w:rsidR="00820CEA">
              <w:rPr>
                <w:rFonts w:ascii="Arial" w:hAnsi="Arial" w:cs="Arial"/>
                <w:iCs/>
                <w:sz w:val="24"/>
                <w:szCs w:val="24"/>
              </w:rPr>
              <w:t>,</w:t>
            </w:r>
            <w:r w:rsidR="008570E6">
              <w:rPr>
                <w:rFonts w:ascii="Arial" w:hAnsi="Arial" w:cs="Arial"/>
                <w:iCs/>
                <w:sz w:val="24"/>
                <w:szCs w:val="24"/>
              </w:rPr>
              <w:t xml:space="preserve"> states </w:t>
            </w:r>
            <w:r w:rsidR="00534623">
              <w:rPr>
                <w:rFonts w:ascii="Arial" w:hAnsi="Arial" w:cs="Arial"/>
                <w:iCs/>
                <w:sz w:val="24"/>
                <w:szCs w:val="24"/>
              </w:rPr>
              <w:t>all children will be ambitious and capable learners who will enjoy problem solving, questioning and can use numbers and apply mathematical concepts</w:t>
            </w:r>
            <w:r w:rsidR="00820CEA">
              <w:rPr>
                <w:rFonts w:ascii="Arial" w:hAnsi="Arial" w:cs="Arial"/>
                <w:iCs/>
                <w:sz w:val="24"/>
                <w:szCs w:val="24"/>
              </w:rPr>
              <w:t>,</w:t>
            </w:r>
            <w:r w:rsidR="00534623">
              <w:rPr>
                <w:rFonts w:ascii="Arial" w:hAnsi="Arial" w:cs="Arial"/>
                <w:iCs/>
                <w:sz w:val="24"/>
                <w:szCs w:val="24"/>
              </w:rPr>
              <w:t xml:space="preserve"> including </w:t>
            </w:r>
            <w:r w:rsidR="00820CEA">
              <w:rPr>
                <w:rFonts w:ascii="Arial" w:hAnsi="Arial" w:cs="Arial"/>
                <w:iCs/>
                <w:sz w:val="24"/>
                <w:szCs w:val="24"/>
              </w:rPr>
              <w:t xml:space="preserve">digital technologies throughout their learning.  </w:t>
            </w:r>
          </w:p>
          <w:p w:rsidR="0077243E" w:rsidRDefault="0077243E" w:rsidP="00B2718C">
            <w:pPr>
              <w:spacing w:line="360" w:lineRule="auto"/>
              <w:jc w:val="both"/>
              <w:rPr>
                <w:rFonts w:ascii="Arial" w:hAnsi="Arial" w:cs="Arial"/>
                <w:iCs/>
                <w:sz w:val="24"/>
                <w:szCs w:val="24"/>
              </w:rPr>
            </w:pPr>
          </w:p>
          <w:p w:rsidR="005A50A7" w:rsidRDefault="00CF2979" w:rsidP="009A1D65">
            <w:pPr>
              <w:spacing w:line="360" w:lineRule="auto"/>
              <w:jc w:val="both"/>
              <w:rPr>
                <w:rFonts w:ascii="Arial" w:hAnsi="Arial" w:cs="Arial"/>
                <w:iCs/>
                <w:sz w:val="24"/>
                <w:szCs w:val="24"/>
              </w:rPr>
            </w:pPr>
            <w:r>
              <w:rPr>
                <w:rFonts w:ascii="Arial" w:hAnsi="Arial" w:cs="Arial"/>
                <w:iCs/>
                <w:sz w:val="24"/>
                <w:szCs w:val="24"/>
              </w:rPr>
              <w:t>(</w:t>
            </w:r>
            <w:r w:rsidR="00FE7A61">
              <w:rPr>
                <w:rFonts w:ascii="Arial" w:hAnsi="Arial" w:cs="Arial"/>
                <w:iCs/>
                <w:sz w:val="24"/>
                <w:szCs w:val="24"/>
              </w:rPr>
              <w:t>The National Assembly for Wale</w:t>
            </w:r>
            <w:r>
              <w:rPr>
                <w:rFonts w:ascii="Arial" w:hAnsi="Arial" w:cs="Arial"/>
                <w:iCs/>
                <w:sz w:val="24"/>
                <w:szCs w:val="24"/>
              </w:rPr>
              <w:t xml:space="preserve">s, </w:t>
            </w:r>
            <w:r w:rsidR="00FE7A61">
              <w:rPr>
                <w:rFonts w:ascii="Arial" w:hAnsi="Arial" w:cs="Arial"/>
                <w:iCs/>
                <w:sz w:val="24"/>
                <w:szCs w:val="24"/>
              </w:rPr>
              <w:t xml:space="preserve">2013), National Literacy and Numeracy </w:t>
            </w:r>
            <w:r w:rsidR="009B02A1">
              <w:rPr>
                <w:rFonts w:ascii="Arial" w:hAnsi="Arial" w:cs="Arial"/>
                <w:iCs/>
                <w:sz w:val="24"/>
                <w:szCs w:val="24"/>
              </w:rPr>
              <w:t>F</w:t>
            </w:r>
            <w:r w:rsidR="002C6EEE">
              <w:rPr>
                <w:rFonts w:ascii="Arial" w:hAnsi="Arial" w:cs="Arial"/>
                <w:iCs/>
                <w:sz w:val="24"/>
                <w:szCs w:val="24"/>
              </w:rPr>
              <w:t>ramework, states</w:t>
            </w:r>
            <w:r w:rsidR="00FE7A61">
              <w:rPr>
                <w:rFonts w:ascii="Arial" w:hAnsi="Arial" w:cs="Arial"/>
                <w:iCs/>
                <w:sz w:val="24"/>
                <w:szCs w:val="24"/>
              </w:rPr>
              <w:t xml:space="preserve"> focus</w:t>
            </w:r>
            <w:r w:rsidR="002C6EEE">
              <w:rPr>
                <w:rFonts w:ascii="Arial" w:hAnsi="Arial" w:cs="Arial"/>
                <w:iCs/>
                <w:sz w:val="24"/>
                <w:szCs w:val="24"/>
              </w:rPr>
              <w:t>ing</w:t>
            </w:r>
            <w:r w:rsidR="00FE7A61">
              <w:rPr>
                <w:rFonts w:ascii="Arial" w:hAnsi="Arial" w:cs="Arial"/>
                <w:iCs/>
                <w:sz w:val="24"/>
                <w:szCs w:val="24"/>
              </w:rPr>
              <w:t xml:space="preserve"> on</w:t>
            </w:r>
            <w:r w:rsidR="002C6EEE">
              <w:rPr>
                <w:rFonts w:ascii="Arial" w:hAnsi="Arial" w:cs="Arial"/>
                <w:iCs/>
                <w:sz w:val="24"/>
                <w:szCs w:val="24"/>
              </w:rPr>
              <w:t xml:space="preserve"> </w:t>
            </w:r>
            <w:r w:rsidR="00FE7A61">
              <w:rPr>
                <w:rFonts w:ascii="Arial" w:hAnsi="Arial" w:cs="Arial"/>
                <w:iCs/>
                <w:sz w:val="24"/>
                <w:szCs w:val="24"/>
              </w:rPr>
              <w:t>learner’s attainment and ability to apply skills and concepts they have learned appropriate to their stage of development</w:t>
            </w:r>
            <w:r w:rsidR="009A1D65">
              <w:rPr>
                <w:rFonts w:ascii="Arial" w:hAnsi="Arial" w:cs="Arial"/>
                <w:iCs/>
                <w:sz w:val="24"/>
                <w:szCs w:val="24"/>
              </w:rPr>
              <w:t>.</w:t>
            </w:r>
          </w:p>
          <w:p w:rsidR="005A50A7" w:rsidRDefault="005A50A7" w:rsidP="009A1D65">
            <w:pPr>
              <w:spacing w:line="360" w:lineRule="auto"/>
              <w:jc w:val="both"/>
              <w:rPr>
                <w:rFonts w:ascii="Arial" w:hAnsi="Arial" w:cs="Arial"/>
                <w:iCs/>
                <w:sz w:val="24"/>
                <w:szCs w:val="24"/>
              </w:rPr>
            </w:pPr>
          </w:p>
          <w:p w:rsidR="009B02A1" w:rsidRDefault="009B02A1" w:rsidP="009A1D65">
            <w:pPr>
              <w:spacing w:line="360" w:lineRule="auto"/>
              <w:jc w:val="both"/>
              <w:rPr>
                <w:rFonts w:ascii="Arial" w:hAnsi="Arial" w:cs="Arial"/>
                <w:iCs/>
                <w:sz w:val="24"/>
                <w:szCs w:val="24"/>
              </w:rPr>
            </w:pPr>
          </w:p>
          <w:p w:rsidR="009B02A1" w:rsidRDefault="009B02A1" w:rsidP="009A1D65">
            <w:pPr>
              <w:spacing w:line="360" w:lineRule="auto"/>
              <w:jc w:val="both"/>
              <w:rPr>
                <w:rFonts w:ascii="Arial" w:hAnsi="Arial" w:cs="Arial"/>
                <w:iCs/>
                <w:sz w:val="24"/>
                <w:szCs w:val="24"/>
              </w:rPr>
            </w:pPr>
          </w:p>
          <w:p w:rsidR="005A50A7" w:rsidRDefault="005A50A7" w:rsidP="009A1D65">
            <w:pPr>
              <w:spacing w:line="360" w:lineRule="auto"/>
              <w:jc w:val="both"/>
              <w:rPr>
                <w:rFonts w:ascii="Arial" w:hAnsi="Arial" w:cs="Arial"/>
                <w:iCs/>
                <w:sz w:val="24"/>
                <w:szCs w:val="24"/>
              </w:rPr>
            </w:pPr>
          </w:p>
          <w:p w:rsidR="00954185" w:rsidRPr="00CA5E58" w:rsidRDefault="00954185" w:rsidP="009A1D65">
            <w:pPr>
              <w:spacing w:line="360" w:lineRule="auto"/>
              <w:jc w:val="both"/>
              <w:rPr>
                <w:rFonts w:ascii="Arial" w:hAnsi="Arial" w:cs="Arial"/>
                <w:iCs/>
                <w:sz w:val="24"/>
                <w:szCs w:val="24"/>
              </w:rPr>
            </w:pPr>
          </w:p>
        </w:tc>
      </w:tr>
      <w:tr w:rsidR="00CA5E58" w:rsidTr="00CA5E58">
        <w:tc>
          <w:tcPr>
            <w:tcW w:w="9016" w:type="dxa"/>
            <w:gridSpan w:val="3"/>
            <w:tcBorders>
              <w:top w:val="single" w:sz="4" w:space="0" w:color="auto"/>
              <w:left w:val="single" w:sz="4" w:space="0" w:color="auto"/>
              <w:bottom w:val="single" w:sz="4" w:space="0" w:color="auto"/>
              <w:right w:val="single" w:sz="4" w:space="0" w:color="auto"/>
            </w:tcBorders>
          </w:tcPr>
          <w:p w:rsidR="009A1D65" w:rsidRPr="00CA5E58" w:rsidRDefault="00CA5E58" w:rsidP="00CA5E58">
            <w:pPr>
              <w:jc w:val="both"/>
              <w:rPr>
                <w:rFonts w:ascii="Arial" w:hAnsi="Arial" w:cs="Arial"/>
                <w:b/>
                <w:iCs/>
                <w:sz w:val="24"/>
                <w:szCs w:val="24"/>
              </w:rPr>
            </w:pPr>
            <w:r w:rsidRPr="00CA5E58">
              <w:rPr>
                <w:rFonts w:ascii="Arial" w:hAnsi="Arial" w:cs="Arial"/>
                <w:b/>
                <w:iCs/>
                <w:sz w:val="24"/>
                <w:szCs w:val="24"/>
              </w:rPr>
              <w:lastRenderedPageBreak/>
              <w:t>Differentiation:</w:t>
            </w:r>
          </w:p>
          <w:p w:rsidR="00D51217" w:rsidRDefault="009A1D65" w:rsidP="009A1D65">
            <w:pPr>
              <w:pStyle w:val="ListParagraph"/>
              <w:numPr>
                <w:ilvl w:val="0"/>
                <w:numId w:val="6"/>
              </w:numPr>
              <w:spacing w:line="360" w:lineRule="auto"/>
              <w:ind w:left="714" w:hanging="357"/>
              <w:jc w:val="both"/>
              <w:rPr>
                <w:rFonts w:ascii="Arial" w:hAnsi="Arial" w:cs="Arial"/>
                <w:iCs/>
                <w:sz w:val="24"/>
                <w:szCs w:val="24"/>
              </w:rPr>
            </w:pPr>
            <w:r w:rsidRPr="009A1D65">
              <w:rPr>
                <w:rFonts w:ascii="Arial" w:hAnsi="Arial" w:cs="Arial"/>
                <w:iCs/>
                <w:sz w:val="24"/>
                <w:szCs w:val="24"/>
              </w:rPr>
              <w:t>Activity is inclusive for all children</w:t>
            </w:r>
            <w:r>
              <w:rPr>
                <w:rFonts w:ascii="Arial" w:hAnsi="Arial" w:cs="Arial"/>
                <w:iCs/>
                <w:sz w:val="24"/>
                <w:szCs w:val="24"/>
              </w:rPr>
              <w:t>,</w:t>
            </w:r>
            <w:r w:rsidRPr="009A1D65">
              <w:rPr>
                <w:rFonts w:ascii="Arial" w:hAnsi="Arial" w:cs="Arial"/>
                <w:iCs/>
                <w:sz w:val="24"/>
                <w:szCs w:val="24"/>
              </w:rPr>
              <w:t xml:space="preserve"> meet</w:t>
            </w:r>
            <w:r>
              <w:rPr>
                <w:rFonts w:ascii="Arial" w:hAnsi="Arial" w:cs="Arial"/>
                <w:iCs/>
                <w:sz w:val="24"/>
                <w:szCs w:val="24"/>
              </w:rPr>
              <w:t>ing</w:t>
            </w:r>
            <w:r w:rsidRPr="009A1D65">
              <w:rPr>
                <w:rFonts w:ascii="Arial" w:hAnsi="Arial" w:cs="Arial"/>
                <w:iCs/>
                <w:sz w:val="24"/>
                <w:szCs w:val="24"/>
              </w:rPr>
              <w:t xml:space="preserve"> children’s individual needs and adapted or with </w:t>
            </w:r>
            <w:r>
              <w:rPr>
                <w:rFonts w:ascii="Arial" w:hAnsi="Arial" w:cs="Arial"/>
                <w:iCs/>
                <w:sz w:val="24"/>
                <w:szCs w:val="24"/>
              </w:rPr>
              <w:t xml:space="preserve">adult </w:t>
            </w:r>
            <w:r w:rsidRPr="009A1D65">
              <w:rPr>
                <w:rFonts w:ascii="Arial" w:hAnsi="Arial" w:cs="Arial"/>
                <w:iCs/>
                <w:sz w:val="24"/>
                <w:szCs w:val="24"/>
              </w:rPr>
              <w:t xml:space="preserve">support for children with emerging or Additional </w:t>
            </w:r>
            <w:r>
              <w:rPr>
                <w:rFonts w:ascii="Arial" w:hAnsi="Arial" w:cs="Arial"/>
                <w:iCs/>
                <w:sz w:val="24"/>
                <w:szCs w:val="24"/>
              </w:rPr>
              <w:t>L</w:t>
            </w:r>
            <w:r w:rsidRPr="009A1D65">
              <w:rPr>
                <w:rFonts w:ascii="Arial" w:hAnsi="Arial" w:cs="Arial"/>
                <w:iCs/>
                <w:sz w:val="24"/>
                <w:szCs w:val="24"/>
              </w:rPr>
              <w:t xml:space="preserve">earning </w:t>
            </w:r>
            <w:r>
              <w:rPr>
                <w:rFonts w:ascii="Arial" w:hAnsi="Arial" w:cs="Arial"/>
                <w:iCs/>
                <w:sz w:val="24"/>
                <w:szCs w:val="24"/>
              </w:rPr>
              <w:t>N</w:t>
            </w:r>
            <w:r w:rsidRPr="009A1D65">
              <w:rPr>
                <w:rFonts w:ascii="Arial" w:hAnsi="Arial" w:cs="Arial"/>
                <w:iCs/>
                <w:sz w:val="24"/>
                <w:szCs w:val="24"/>
              </w:rPr>
              <w:t>eeds</w:t>
            </w:r>
            <w:r>
              <w:rPr>
                <w:rFonts w:ascii="Arial" w:hAnsi="Arial" w:cs="Arial"/>
                <w:iCs/>
                <w:sz w:val="24"/>
                <w:szCs w:val="24"/>
              </w:rPr>
              <w:t xml:space="preserve"> (ALN).</w:t>
            </w:r>
          </w:p>
          <w:p w:rsidR="009A1D65" w:rsidRDefault="009A1D65" w:rsidP="009A1D65">
            <w:pPr>
              <w:pStyle w:val="ListParagraph"/>
              <w:numPr>
                <w:ilvl w:val="0"/>
                <w:numId w:val="6"/>
              </w:numPr>
              <w:spacing w:line="360" w:lineRule="auto"/>
              <w:ind w:left="714" w:hanging="357"/>
              <w:jc w:val="both"/>
              <w:rPr>
                <w:rFonts w:ascii="Arial" w:hAnsi="Arial" w:cs="Arial"/>
                <w:iCs/>
                <w:sz w:val="24"/>
                <w:szCs w:val="24"/>
              </w:rPr>
            </w:pPr>
            <w:r>
              <w:rPr>
                <w:rFonts w:ascii="Arial" w:hAnsi="Arial" w:cs="Arial"/>
                <w:iCs/>
                <w:sz w:val="24"/>
                <w:szCs w:val="24"/>
              </w:rPr>
              <w:t>Activity allows for enhancing play and learning opportunities for children who are capable</w:t>
            </w:r>
            <w:r w:rsidR="009C7020">
              <w:rPr>
                <w:rFonts w:ascii="Arial" w:hAnsi="Arial" w:cs="Arial"/>
                <w:iCs/>
                <w:sz w:val="24"/>
                <w:szCs w:val="24"/>
              </w:rPr>
              <w:t>.</w:t>
            </w:r>
            <w:r>
              <w:rPr>
                <w:rFonts w:ascii="Arial" w:hAnsi="Arial" w:cs="Arial"/>
                <w:iCs/>
                <w:sz w:val="24"/>
                <w:szCs w:val="24"/>
              </w:rPr>
              <w:t xml:space="preserve"> </w:t>
            </w:r>
          </w:p>
          <w:p w:rsidR="00CA5E58" w:rsidRPr="009A1D65" w:rsidRDefault="009A1D65" w:rsidP="009A1D65">
            <w:pPr>
              <w:pStyle w:val="ListParagraph"/>
              <w:numPr>
                <w:ilvl w:val="0"/>
                <w:numId w:val="6"/>
              </w:numPr>
              <w:spacing w:line="360" w:lineRule="auto"/>
              <w:ind w:left="714" w:hanging="357"/>
              <w:jc w:val="both"/>
              <w:rPr>
                <w:rFonts w:ascii="Arial" w:hAnsi="Arial" w:cs="Arial"/>
                <w:iCs/>
                <w:sz w:val="24"/>
                <w:szCs w:val="24"/>
              </w:rPr>
            </w:pPr>
            <w:r>
              <w:rPr>
                <w:rFonts w:ascii="Arial" w:hAnsi="Arial" w:cs="Arial"/>
                <w:iCs/>
                <w:sz w:val="24"/>
                <w:szCs w:val="24"/>
              </w:rPr>
              <w:t>Environment is accessible for all children to take part in the activity.</w:t>
            </w:r>
          </w:p>
        </w:tc>
      </w:tr>
      <w:tr w:rsidR="00CA5E58" w:rsidTr="00CA5E58">
        <w:tc>
          <w:tcPr>
            <w:tcW w:w="9016" w:type="dxa"/>
            <w:gridSpan w:val="3"/>
            <w:tcBorders>
              <w:top w:val="single" w:sz="4" w:space="0" w:color="auto"/>
              <w:left w:val="single" w:sz="4" w:space="0" w:color="auto"/>
              <w:bottom w:val="single" w:sz="4" w:space="0" w:color="auto"/>
              <w:right w:val="single" w:sz="4" w:space="0" w:color="auto"/>
            </w:tcBorders>
          </w:tcPr>
          <w:p w:rsidR="00CA5E58" w:rsidRPr="00CA5E58" w:rsidRDefault="00CA5E58" w:rsidP="00CA5E58">
            <w:pPr>
              <w:jc w:val="both"/>
              <w:rPr>
                <w:rFonts w:ascii="Arial" w:hAnsi="Arial" w:cs="Arial"/>
                <w:b/>
                <w:iCs/>
                <w:sz w:val="24"/>
                <w:szCs w:val="24"/>
              </w:rPr>
            </w:pPr>
            <w:r w:rsidRPr="00CA5E58">
              <w:rPr>
                <w:rFonts w:ascii="Arial" w:hAnsi="Arial" w:cs="Arial"/>
                <w:b/>
                <w:iCs/>
                <w:sz w:val="24"/>
                <w:szCs w:val="24"/>
              </w:rPr>
              <w:t>Health and safety:</w:t>
            </w:r>
          </w:p>
          <w:p w:rsidR="00CA5E58" w:rsidRDefault="00F37753" w:rsidP="006A5531">
            <w:pPr>
              <w:pStyle w:val="ListParagraph"/>
              <w:numPr>
                <w:ilvl w:val="0"/>
                <w:numId w:val="7"/>
              </w:numPr>
              <w:spacing w:line="360" w:lineRule="auto"/>
              <w:ind w:left="714" w:hanging="357"/>
              <w:jc w:val="both"/>
              <w:rPr>
                <w:rFonts w:ascii="Arial" w:hAnsi="Arial" w:cs="Arial"/>
                <w:iCs/>
                <w:sz w:val="24"/>
                <w:szCs w:val="24"/>
              </w:rPr>
            </w:pPr>
            <w:r w:rsidRPr="006A5531">
              <w:rPr>
                <w:rFonts w:ascii="Arial" w:hAnsi="Arial" w:cs="Arial"/>
                <w:iCs/>
                <w:sz w:val="24"/>
                <w:szCs w:val="24"/>
              </w:rPr>
              <w:t>Risk Assessment</w:t>
            </w:r>
            <w:r w:rsidR="006A5531">
              <w:rPr>
                <w:rFonts w:ascii="Arial" w:hAnsi="Arial" w:cs="Arial"/>
                <w:iCs/>
                <w:sz w:val="24"/>
                <w:szCs w:val="24"/>
              </w:rPr>
              <w:t xml:space="preserve"> of outdoor environment</w:t>
            </w:r>
            <w:r w:rsidR="00FB36EB">
              <w:rPr>
                <w:rFonts w:ascii="Arial" w:hAnsi="Arial" w:cs="Arial"/>
                <w:iCs/>
                <w:sz w:val="24"/>
                <w:szCs w:val="24"/>
              </w:rPr>
              <w:t xml:space="preserve"> and resources</w:t>
            </w:r>
          </w:p>
          <w:p w:rsidR="00FB36EB" w:rsidRPr="006A5531" w:rsidRDefault="00FB36EB" w:rsidP="006A5531">
            <w:pPr>
              <w:pStyle w:val="ListParagraph"/>
              <w:numPr>
                <w:ilvl w:val="0"/>
                <w:numId w:val="7"/>
              </w:numPr>
              <w:spacing w:line="360" w:lineRule="auto"/>
              <w:ind w:left="714" w:hanging="357"/>
              <w:jc w:val="both"/>
              <w:rPr>
                <w:rFonts w:ascii="Arial" w:hAnsi="Arial" w:cs="Arial"/>
                <w:iCs/>
                <w:sz w:val="24"/>
                <w:szCs w:val="24"/>
              </w:rPr>
            </w:pPr>
            <w:r>
              <w:rPr>
                <w:rFonts w:ascii="Arial" w:hAnsi="Arial" w:cs="Arial"/>
                <w:iCs/>
                <w:sz w:val="24"/>
                <w:szCs w:val="24"/>
              </w:rPr>
              <w:t>Individual Risk Assessment for children with additional learning needs/disability</w:t>
            </w:r>
          </w:p>
          <w:p w:rsidR="00F37753" w:rsidRDefault="00F37753" w:rsidP="006A5531">
            <w:pPr>
              <w:pStyle w:val="ListParagraph"/>
              <w:numPr>
                <w:ilvl w:val="0"/>
                <w:numId w:val="7"/>
              </w:numPr>
              <w:spacing w:line="360" w:lineRule="auto"/>
              <w:ind w:left="714" w:hanging="357"/>
              <w:jc w:val="both"/>
              <w:rPr>
                <w:rFonts w:ascii="Arial" w:hAnsi="Arial" w:cs="Arial"/>
                <w:iCs/>
                <w:sz w:val="24"/>
                <w:szCs w:val="24"/>
              </w:rPr>
            </w:pPr>
            <w:r w:rsidRPr="006A5531">
              <w:rPr>
                <w:rFonts w:ascii="Arial" w:hAnsi="Arial" w:cs="Arial"/>
                <w:iCs/>
                <w:sz w:val="24"/>
                <w:szCs w:val="24"/>
              </w:rPr>
              <w:t xml:space="preserve">First Aid </w:t>
            </w:r>
            <w:r w:rsidR="006A5531" w:rsidRPr="006A5531">
              <w:rPr>
                <w:rFonts w:ascii="Arial" w:hAnsi="Arial" w:cs="Arial"/>
                <w:iCs/>
                <w:sz w:val="24"/>
                <w:szCs w:val="24"/>
              </w:rPr>
              <w:t xml:space="preserve">kit </w:t>
            </w:r>
            <w:r w:rsidR="006A5531">
              <w:rPr>
                <w:rFonts w:ascii="Arial" w:hAnsi="Arial" w:cs="Arial"/>
                <w:iCs/>
                <w:sz w:val="24"/>
                <w:szCs w:val="24"/>
              </w:rPr>
              <w:t xml:space="preserve">and appropriate </w:t>
            </w:r>
            <w:r w:rsidRPr="006A5531">
              <w:rPr>
                <w:rFonts w:ascii="Arial" w:hAnsi="Arial" w:cs="Arial"/>
                <w:iCs/>
                <w:sz w:val="24"/>
                <w:szCs w:val="24"/>
              </w:rPr>
              <w:t xml:space="preserve">First Aider </w:t>
            </w:r>
          </w:p>
          <w:p w:rsidR="006A5531" w:rsidRPr="006A5531" w:rsidRDefault="006A5531" w:rsidP="006A5531">
            <w:pPr>
              <w:pStyle w:val="ListParagraph"/>
              <w:numPr>
                <w:ilvl w:val="0"/>
                <w:numId w:val="7"/>
              </w:numPr>
              <w:spacing w:line="360" w:lineRule="auto"/>
              <w:ind w:left="714" w:hanging="357"/>
              <w:jc w:val="both"/>
              <w:rPr>
                <w:rFonts w:ascii="Arial" w:hAnsi="Arial" w:cs="Arial"/>
                <w:iCs/>
                <w:sz w:val="24"/>
                <w:szCs w:val="24"/>
              </w:rPr>
            </w:pPr>
            <w:r>
              <w:rPr>
                <w:rFonts w:ascii="Arial" w:hAnsi="Arial" w:cs="Arial"/>
                <w:iCs/>
                <w:sz w:val="24"/>
                <w:szCs w:val="24"/>
              </w:rPr>
              <w:t>Register of children taking out for activity</w:t>
            </w:r>
          </w:p>
          <w:p w:rsidR="006A5531" w:rsidRDefault="006A5531" w:rsidP="006A5531">
            <w:pPr>
              <w:pStyle w:val="ListParagraph"/>
              <w:numPr>
                <w:ilvl w:val="0"/>
                <w:numId w:val="7"/>
              </w:numPr>
              <w:spacing w:line="360" w:lineRule="auto"/>
              <w:ind w:left="714" w:hanging="357"/>
              <w:jc w:val="both"/>
              <w:rPr>
                <w:rFonts w:ascii="Arial" w:hAnsi="Arial" w:cs="Arial"/>
                <w:iCs/>
                <w:sz w:val="24"/>
                <w:szCs w:val="24"/>
              </w:rPr>
            </w:pPr>
            <w:r w:rsidRPr="006A5531">
              <w:rPr>
                <w:rFonts w:ascii="Arial" w:hAnsi="Arial" w:cs="Arial"/>
                <w:iCs/>
                <w:sz w:val="24"/>
                <w:szCs w:val="24"/>
              </w:rPr>
              <w:t xml:space="preserve">Protective clothing </w:t>
            </w:r>
            <w:r>
              <w:rPr>
                <w:rFonts w:ascii="Arial" w:hAnsi="Arial" w:cs="Arial"/>
                <w:iCs/>
                <w:sz w:val="24"/>
                <w:szCs w:val="24"/>
              </w:rPr>
              <w:t xml:space="preserve">and risk assessment of weather conditions </w:t>
            </w:r>
          </w:p>
          <w:p w:rsidR="006A5531" w:rsidRPr="006A5531" w:rsidRDefault="006A5531" w:rsidP="006A5531">
            <w:pPr>
              <w:pStyle w:val="ListParagraph"/>
              <w:numPr>
                <w:ilvl w:val="0"/>
                <w:numId w:val="7"/>
              </w:numPr>
              <w:spacing w:line="360" w:lineRule="auto"/>
              <w:ind w:left="714" w:hanging="357"/>
              <w:jc w:val="both"/>
              <w:rPr>
                <w:rFonts w:ascii="Arial" w:hAnsi="Arial" w:cs="Arial"/>
                <w:iCs/>
                <w:sz w:val="24"/>
                <w:szCs w:val="24"/>
              </w:rPr>
            </w:pPr>
            <w:r>
              <w:rPr>
                <w:rFonts w:ascii="Arial" w:hAnsi="Arial" w:cs="Arial"/>
                <w:iCs/>
                <w:sz w:val="24"/>
                <w:szCs w:val="24"/>
              </w:rPr>
              <w:t xml:space="preserve">Cover for sand. </w:t>
            </w:r>
          </w:p>
          <w:p w:rsidR="00F37753" w:rsidRPr="006A5531" w:rsidRDefault="00F37753" w:rsidP="006A5531">
            <w:pPr>
              <w:pStyle w:val="ListParagraph"/>
              <w:numPr>
                <w:ilvl w:val="0"/>
                <w:numId w:val="7"/>
              </w:numPr>
              <w:spacing w:line="360" w:lineRule="auto"/>
              <w:ind w:left="714" w:hanging="357"/>
              <w:jc w:val="both"/>
              <w:rPr>
                <w:rFonts w:ascii="Arial" w:hAnsi="Arial" w:cs="Arial"/>
                <w:iCs/>
                <w:sz w:val="24"/>
                <w:szCs w:val="24"/>
              </w:rPr>
            </w:pPr>
            <w:r w:rsidRPr="006A5531">
              <w:rPr>
                <w:rFonts w:ascii="Arial" w:hAnsi="Arial" w:cs="Arial"/>
                <w:iCs/>
                <w:sz w:val="24"/>
                <w:szCs w:val="24"/>
              </w:rPr>
              <w:t xml:space="preserve">Fire </w:t>
            </w:r>
            <w:r w:rsidR="006A5531">
              <w:rPr>
                <w:rFonts w:ascii="Arial" w:hAnsi="Arial" w:cs="Arial"/>
                <w:iCs/>
                <w:sz w:val="24"/>
                <w:szCs w:val="24"/>
              </w:rPr>
              <w:t xml:space="preserve">procedure </w:t>
            </w:r>
          </w:p>
          <w:p w:rsidR="00CA5E58" w:rsidRDefault="006A5531" w:rsidP="00FB36EB">
            <w:pPr>
              <w:pStyle w:val="ListParagraph"/>
              <w:numPr>
                <w:ilvl w:val="0"/>
                <w:numId w:val="7"/>
              </w:numPr>
              <w:spacing w:line="360" w:lineRule="auto"/>
              <w:ind w:left="714" w:hanging="357"/>
              <w:jc w:val="both"/>
              <w:rPr>
                <w:rFonts w:ascii="Arial" w:hAnsi="Arial" w:cs="Arial"/>
                <w:iCs/>
                <w:sz w:val="24"/>
                <w:szCs w:val="24"/>
              </w:rPr>
            </w:pPr>
            <w:r>
              <w:rPr>
                <w:rFonts w:ascii="Arial" w:hAnsi="Arial" w:cs="Arial"/>
                <w:iCs/>
                <w:sz w:val="24"/>
                <w:szCs w:val="24"/>
              </w:rPr>
              <w:t>Check resources and equipment being used for the activity</w:t>
            </w:r>
          </w:p>
          <w:p w:rsidR="009C7020" w:rsidRPr="00FB36EB" w:rsidRDefault="009C7020" w:rsidP="00FB36EB">
            <w:pPr>
              <w:pStyle w:val="ListParagraph"/>
              <w:numPr>
                <w:ilvl w:val="0"/>
                <w:numId w:val="7"/>
              </w:numPr>
              <w:spacing w:line="360" w:lineRule="auto"/>
              <w:ind w:left="714" w:hanging="357"/>
              <w:jc w:val="both"/>
              <w:rPr>
                <w:rFonts w:ascii="Arial" w:hAnsi="Arial" w:cs="Arial"/>
                <w:iCs/>
                <w:sz w:val="24"/>
                <w:szCs w:val="24"/>
              </w:rPr>
            </w:pPr>
            <w:r>
              <w:rPr>
                <w:rFonts w:ascii="Arial" w:hAnsi="Arial" w:cs="Arial"/>
                <w:iCs/>
                <w:sz w:val="24"/>
                <w:szCs w:val="24"/>
              </w:rPr>
              <w:t>Appropriate staff to child ratio</w:t>
            </w:r>
          </w:p>
        </w:tc>
      </w:tr>
      <w:tr w:rsidR="00CA5E58" w:rsidTr="00CA5E58">
        <w:tc>
          <w:tcPr>
            <w:tcW w:w="9016" w:type="dxa"/>
            <w:gridSpan w:val="3"/>
            <w:tcBorders>
              <w:top w:val="single" w:sz="4" w:space="0" w:color="auto"/>
              <w:left w:val="single" w:sz="4" w:space="0" w:color="auto"/>
              <w:bottom w:val="single" w:sz="4" w:space="0" w:color="auto"/>
              <w:right w:val="single" w:sz="4" w:space="0" w:color="auto"/>
            </w:tcBorders>
          </w:tcPr>
          <w:p w:rsidR="00CA5E58" w:rsidRPr="00CA5E58" w:rsidRDefault="00CA5E58" w:rsidP="00CA5E58">
            <w:pPr>
              <w:jc w:val="both"/>
              <w:rPr>
                <w:rFonts w:ascii="Arial" w:hAnsi="Arial" w:cs="Arial"/>
                <w:b/>
                <w:iCs/>
                <w:sz w:val="24"/>
                <w:szCs w:val="24"/>
              </w:rPr>
            </w:pPr>
            <w:r w:rsidRPr="00CA5E58">
              <w:rPr>
                <w:rFonts w:ascii="Arial" w:hAnsi="Arial" w:cs="Arial"/>
                <w:b/>
                <w:iCs/>
                <w:sz w:val="24"/>
                <w:szCs w:val="24"/>
              </w:rPr>
              <w:t>Role of adult/adults:</w:t>
            </w:r>
          </w:p>
          <w:p w:rsidR="00CA5E58" w:rsidRPr="00A07720" w:rsidRDefault="00A07720" w:rsidP="00A07720">
            <w:pPr>
              <w:pStyle w:val="ListParagraph"/>
              <w:numPr>
                <w:ilvl w:val="0"/>
                <w:numId w:val="8"/>
              </w:numPr>
              <w:spacing w:line="360" w:lineRule="auto"/>
              <w:ind w:left="714" w:hanging="357"/>
              <w:jc w:val="both"/>
              <w:rPr>
                <w:rFonts w:ascii="Arial" w:hAnsi="Arial" w:cs="Arial"/>
                <w:iCs/>
                <w:color w:val="000000" w:themeColor="text1"/>
                <w:sz w:val="24"/>
                <w:szCs w:val="24"/>
              </w:rPr>
            </w:pPr>
            <w:r>
              <w:rPr>
                <w:rFonts w:ascii="Arial" w:hAnsi="Arial" w:cs="Arial"/>
                <w:iCs/>
                <w:color w:val="000000" w:themeColor="text1"/>
                <w:sz w:val="24"/>
                <w:szCs w:val="24"/>
              </w:rPr>
              <w:t>To ensure environment and resources are safe</w:t>
            </w:r>
          </w:p>
          <w:p w:rsidR="00F37753" w:rsidRDefault="00F37753" w:rsidP="00A07720">
            <w:pPr>
              <w:pStyle w:val="ListParagraph"/>
              <w:numPr>
                <w:ilvl w:val="0"/>
                <w:numId w:val="8"/>
              </w:numPr>
              <w:spacing w:line="360" w:lineRule="auto"/>
              <w:ind w:left="714" w:hanging="357"/>
              <w:jc w:val="both"/>
              <w:rPr>
                <w:rFonts w:ascii="Arial" w:hAnsi="Arial" w:cs="Arial"/>
                <w:iCs/>
                <w:color w:val="000000" w:themeColor="text1"/>
                <w:sz w:val="24"/>
                <w:szCs w:val="24"/>
              </w:rPr>
            </w:pPr>
            <w:r w:rsidRPr="00A07720">
              <w:rPr>
                <w:rFonts w:ascii="Arial" w:hAnsi="Arial" w:cs="Arial"/>
                <w:iCs/>
                <w:color w:val="000000" w:themeColor="text1"/>
                <w:sz w:val="24"/>
                <w:szCs w:val="24"/>
              </w:rPr>
              <w:t xml:space="preserve">Observing </w:t>
            </w:r>
            <w:r w:rsidR="00A07720">
              <w:rPr>
                <w:rFonts w:ascii="Arial" w:hAnsi="Arial" w:cs="Arial"/>
                <w:iCs/>
                <w:color w:val="000000" w:themeColor="text1"/>
                <w:sz w:val="24"/>
                <w:szCs w:val="24"/>
              </w:rPr>
              <w:t>and monitoring activity</w:t>
            </w:r>
          </w:p>
          <w:p w:rsidR="00A07720" w:rsidRPr="00A07720" w:rsidRDefault="00A07720" w:rsidP="00A07720">
            <w:pPr>
              <w:pStyle w:val="ListParagraph"/>
              <w:numPr>
                <w:ilvl w:val="0"/>
                <w:numId w:val="8"/>
              </w:numPr>
              <w:spacing w:line="360" w:lineRule="auto"/>
              <w:ind w:left="714" w:hanging="357"/>
              <w:jc w:val="both"/>
              <w:rPr>
                <w:rFonts w:ascii="Arial" w:hAnsi="Arial" w:cs="Arial"/>
                <w:iCs/>
                <w:color w:val="000000" w:themeColor="text1"/>
                <w:sz w:val="24"/>
                <w:szCs w:val="24"/>
              </w:rPr>
            </w:pPr>
            <w:r>
              <w:rPr>
                <w:rFonts w:ascii="Arial" w:hAnsi="Arial" w:cs="Arial"/>
                <w:iCs/>
                <w:color w:val="000000" w:themeColor="text1"/>
                <w:sz w:val="24"/>
                <w:szCs w:val="24"/>
              </w:rPr>
              <w:t>1:1 support for children with emerging or additional learning needs</w:t>
            </w:r>
          </w:p>
          <w:p w:rsidR="00F37753" w:rsidRPr="00A07720" w:rsidRDefault="00F37753" w:rsidP="00A07720">
            <w:pPr>
              <w:pStyle w:val="ListParagraph"/>
              <w:numPr>
                <w:ilvl w:val="0"/>
                <w:numId w:val="8"/>
              </w:numPr>
              <w:spacing w:line="360" w:lineRule="auto"/>
              <w:ind w:left="714" w:hanging="357"/>
              <w:jc w:val="both"/>
              <w:rPr>
                <w:rFonts w:ascii="Arial" w:hAnsi="Arial" w:cs="Arial"/>
                <w:iCs/>
                <w:color w:val="000000" w:themeColor="text1"/>
                <w:sz w:val="24"/>
                <w:szCs w:val="24"/>
              </w:rPr>
            </w:pPr>
            <w:r w:rsidRPr="00A07720">
              <w:rPr>
                <w:rFonts w:ascii="Arial" w:hAnsi="Arial" w:cs="Arial"/>
                <w:iCs/>
                <w:color w:val="000000" w:themeColor="text1"/>
                <w:sz w:val="24"/>
                <w:szCs w:val="24"/>
              </w:rPr>
              <w:t>Photo’s</w:t>
            </w:r>
          </w:p>
          <w:p w:rsidR="00F37753" w:rsidRPr="00A07720" w:rsidRDefault="00F37753" w:rsidP="00A07720">
            <w:pPr>
              <w:pStyle w:val="ListParagraph"/>
              <w:numPr>
                <w:ilvl w:val="0"/>
                <w:numId w:val="8"/>
              </w:numPr>
              <w:spacing w:line="360" w:lineRule="auto"/>
              <w:ind w:left="714" w:hanging="357"/>
              <w:jc w:val="both"/>
              <w:rPr>
                <w:rFonts w:ascii="Arial" w:hAnsi="Arial" w:cs="Arial"/>
                <w:iCs/>
                <w:color w:val="000000" w:themeColor="text1"/>
                <w:sz w:val="24"/>
                <w:szCs w:val="24"/>
              </w:rPr>
            </w:pPr>
            <w:r w:rsidRPr="00A07720">
              <w:rPr>
                <w:rFonts w:ascii="Arial" w:hAnsi="Arial" w:cs="Arial"/>
                <w:iCs/>
                <w:color w:val="000000" w:themeColor="text1"/>
                <w:sz w:val="24"/>
                <w:szCs w:val="24"/>
              </w:rPr>
              <w:t xml:space="preserve">Evaluate the activity from observations </w:t>
            </w:r>
            <w:r w:rsidR="00A07720">
              <w:rPr>
                <w:rFonts w:ascii="Arial" w:hAnsi="Arial" w:cs="Arial"/>
                <w:iCs/>
                <w:color w:val="000000" w:themeColor="text1"/>
                <w:sz w:val="24"/>
                <w:szCs w:val="24"/>
              </w:rPr>
              <w:t>by taking notes/photographs</w:t>
            </w:r>
          </w:p>
          <w:p w:rsidR="00CA5E58" w:rsidRPr="00FB36EB" w:rsidRDefault="00EF370F" w:rsidP="00FB36EB">
            <w:pPr>
              <w:pStyle w:val="ListParagraph"/>
              <w:numPr>
                <w:ilvl w:val="0"/>
                <w:numId w:val="8"/>
              </w:numPr>
              <w:spacing w:line="360" w:lineRule="auto"/>
              <w:ind w:left="714" w:hanging="357"/>
              <w:jc w:val="both"/>
              <w:rPr>
                <w:rFonts w:ascii="Arial" w:hAnsi="Arial" w:cs="Arial"/>
                <w:iCs/>
                <w:color w:val="000000" w:themeColor="text1"/>
                <w:sz w:val="24"/>
                <w:szCs w:val="24"/>
              </w:rPr>
            </w:pPr>
            <w:r w:rsidRPr="00A07720">
              <w:rPr>
                <w:rFonts w:ascii="Arial" w:hAnsi="Arial" w:cs="Arial"/>
                <w:iCs/>
                <w:color w:val="000000" w:themeColor="text1"/>
                <w:sz w:val="24"/>
                <w:szCs w:val="24"/>
              </w:rPr>
              <w:t xml:space="preserve">Expand </w:t>
            </w:r>
            <w:r w:rsidR="000C075B">
              <w:rPr>
                <w:rFonts w:ascii="Arial" w:hAnsi="Arial" w:cs="Arial"/>
                <w:iCs/>
                <w:color w:val="000000" w:themeColor="text1"/>
                <w:sz w:val="24"/>
                <w:szCs w:val="24"/>
              </w:rPr>
              <w:t>the activity, expanding language, play and support with questioning</w:t>
            </w:r>
          </w:p>
        </w:tc>
      </w:tr>
      <w:tr w:rsidR="00CA5E58" w:rsidTr="00CA5E58">
        <w:tc>
          <w:tcPr>
            <w:tcW w:w="9016" w:type="dxa"/>
            <w:gridSpan w:val="3"/>
            <w:tcBorders>
              <w:top w:val="single" w:sz="4" w:space="0" w:color="auto"/>
              <w:left w:val="single" w:sz="4" w:space="0" w:color="auto"/>
              <w:bottom w:val="single" w:sz="4" w:space="0" w:color="auto"/>
              <w:right w:val="single" w:sz="4" w:space="0" w:color="auto"/>
            </w:tcBorders>
          </w:tcPr>
          <w:p w:rsidR="00CA5E58" w:rsidRPr="00CA5E58" w:rsidRDefault="00CA5E58" w:rsidP="00CA5E58">
            <w:pPr>
              <w:jc w:val="both"/>
              <w:rPr>
                <w:rFonts w:ascii="Arial" w:hAnsi="Arial" w:cs="Arial"/>
                <w:b/>
                <w:iCs/>
                <w:sz w:val="24"/>
                <w:szCs w:val="24"/>
              </w:rPr>
            </w:pPr>
            <w:r w:rsidRPr="00CA5E58">
              <w:rPr>
                <w:rFonts w:ascii="Arial" w:hAnsi="Arial" w:cs="Arial"/>
                <w:b/>
                <w:iCs/>
                <w:sz w:val="24"/>
                <w:szCs w:val="24"/>
              </w:rPr>
              <w:t>The activity:</w:t>
            </w:r>
          </w:p>
          <w:p w:rsidR="00CA5E58" w:rsidRPr="00CA5E58" w:rsidRDefault="00EF5AC8" w:rsidP="00EF5AC8">
            <w:pPr>
              <w:spacing w:line="360" w:lineRule="auto"/>
              <w:jc w:val="both"/>
              <w:rPr>
                <w:rFonts w:ascii="Arial" w:hAnsi="Arial" w:cs="Arial"/>
                <w:b/>
                <w:iCs/>
                <w:sz w:val="24"/>
                <w:szCs w:val="24"/>
              </w:rPr>
            </w:pPr>
            <w:r>
              <w:rPr>
                <w:rFonts w:ascii="Arial" w:hAnsi="Arial" w:cs="Arial"/>
                <w:bCs/>
                <w:iCs/>
                <w:sz w:val="24"/>
                <w:szCs w:val="24"/>
              </w:rPr>
              <w:t xml:space="preserve">Similar objects buried in the sand </w:t>
            </w:r>
            <w:r w:rsidR="00AF2F5B">
              <w:rPr>
                <w:rFonts w:ascii="Arial" w:hAnsi="Arial" w:cs="Arial"/>
                <w:bCs/>
                <w:iCs/>
                <w:sz w:val="24"/>
                <w:szCs w:val="24"/>
              </w:rPr>
              <w:t>for the children to find, sort</w:t>
            </w:r>
            <w:r>
              <w:rPr>
                <w:rFonts w:ascii="Arial" w:hAnsi="Arial" w:cs="Arial"/>
                <w:bCs/>
                <w:iCs/>
                <w:sz w:val="24"/>
                <w:szCs w:val="24"/>
              </w:rPr>
              <w:t xml:space="preserve">, count and match.  The activity can also be enhanced for child led play by having resources such as water, rakes and moulds for children to explore patterns, shapes and sensory play.  The activity will support opportunities for early </w:t>
            </w:r>
            <w:r w:rsidR="00AF2F5B">
              <w:rPr>
                <w:rFonts w:ascii="Arial" w:hAnsi="Arial" w:cs="Arial"/>
                <w:bCs/>
                <w:iCs/>
                <w:sz w:val="24"/>
                <w:szCs w:val="24"/>
              </w:rPr>
              <w:t>year’s</w:t>
            </w:r>
            <w:r>
              <w:rPr>
                <w:rFonts w:ascii="Arial" w:hAnsi="Arial" w:cs="Arial"/>
                <w:bCs/>
                <w:iCs/>
                <w:sz w:val="24"/>
                <w:szCs w:val="24"/>
              </w:rPr>
              <w:t xml:space="preserve"> concept of mathematical learning.</w:t>
            </w:r>
          </w:p>
          <w:p w:rsidR="00CA5E58" w:rsidRPr="00CA5E58" w:rsidRDefault="00CA5E58" w:rsidP="00CA5E58">
            <w:pPr>
              <w:jc w:val="both"/>
              <w:rPr>
                <w:rFonts w:ascii="Arial" w:hAnsi="Arial" w:cs="Arial"/>
                <w:b/>
                <w:iCs/>
                <w:sz w:val="24"/>
                <w:szCs w:val="24"/>
              </w:rPr>
            </w:pPr>
          </w:p>
        </w:tc>
      </w:tr>
    </w:tbl>
    <w:p w:rsidR="00A3685C" w:rsidRDefault="00A3685C" w:rsidP="008660C6">
      <w:pPr>
        <w:spacing w:line="360" w:lineRule="auto"/>
        <w:jc w:val="both"/>
        <w:rPr>
          <w:rFonts w:ascii="Arial" w:hAnsi="Arial" w:cs="Arial"/>
          <w:sz w:val="24"/>
          <w:szCs w:val="24"/>
        </w:rPr>
      </w:pPr>
    </w:p>
    <w:p w:rsidR="00F458D1" w:rsidRPr="0010436E" w:rsidRDefault="00A84259" w:rsidP="008660C6">
      <w:pPr>
        <w:spacing w:line="360" w:lineRule="auto"/>
        <w:jc w:val="both"/>
        <w:rPr>
          <w:rFonts w:ascii="Arial" w:hAnsi="Arial" w:cs="Arial"/>
          <w:sz w:val="24"/>
          <w:szCs w:val="24"/>
        </w:rPr>
      </w:pPr>
      <w:r w:rsidRPr="008660C6">
        <w:rPr>
          <w:rFonts w:ascii="Arial" w:hAnsi="Arial" w:cs="Arial"/>
          <w:sz w:val="24"/>
          <w:szCs w:val="24"/>
        </w:rPr>
        <w:lastRenderedPageBreak/>
        <w:t xml:space="preserve">The activity is planned to take place in the outdoor environment, a risk assessment will be required to ensure the environment is safe and </w:t>
      </w:r>
      <w:r w:rsidR="00283E38">
        <w:rPr>
          <w:rFonts w:ascii="Arial" w:hAnsi="Arial" w:cs="Arial"/>
          <w:sz w:val="24"/>
          <w:szCs w:val="24"/>
        </w:rPr>
        <w:t xml:space="preserve">the </w:t>
      </w:r>
      <w:r w:rsidRPr="008660C6">
        <w:rPr>
          <w:rFonts w:ascii="Arial" w:hAnsi="Arial" w:cs="Arial"/>
          <w:sz w:val="24"/>
          <w:szCs w:val="24"/>
        </w:rPr>
        <w:t xml:space="preserve">weather is to be considered to ensure necessary resources are available to prevent barriers for the learning experience.  </w:t>
      </w:r>
      <w:r w:rsidR="0010436E">
        <w:rPr>
          <w:rFonts w:ascii="Arial" w:hAnsi="Arial" w:cs="Arial"/>
          <w:sz w:val="24"/>
          <w:szCs w:val="24"/>
        </w:rPr>
        <w:t>(</w:t>
      </w:r>
      <w:r w:rsidRPr="008660C6">
        <w:rPr>
          <w:rFonts w:ascii="Arial" w:hAnsi="Arial" w:cs="Arial"/>
          <w:sz w:val="24"/>
          <w:szCs w:val="24"/>
        </w:rPr>
        <w:t>Welsh Government</w:t>
      </w:r>
      <w:r w:rsidR="0010436E">
        <w:rPr>
          <w:rFonts w:ascii="Arial" w:hAnsi="Arial" w:cs="Arial"/>
          <w:sz w:val="24"/>
          <w:szCs w:val="24"/>
        </w:rPr>
        <w:t>,</w:t>
      </w:r>
      <w:r w:rsidRPr="008660C6">
        <w:rPr>
          <w:rFonts w:ascii="Arial" w:hAnsi="Arial" w:cs="Arial"/>
          <w:sz w:val="24"/>
          <w:szCs w:val="24"/>
        </w:rPr>
        <w:t xml:space="preserve"> 2016), National Minimum Standards, Standard 24 of the standards, </w:t>
      </w:r>
      <w:r w:rsidR="00A3685C">
        <w:rPr>
          <w:rFonts w:ascii="Arial" w:hAnsi="Arial" w:cs="Arial"/>
          <w:sz w:val="24"/>
          <w:szCs w:val="24"/>
        </w:rPr>
        <w:t xml:space="preserve">states the safety requirements and </w:t>
      </w:r>
      <w:r w:rsidRPr="008660C6">
        <w:rPr>
          <w:rFonts w:ascii="Arial" w:hAnsi="Arial" w:cs="Arial"/>
          <w:sz w:val="24"/>
          <w:szCs w:val="24"/>
        </w:rPr>
        <w:t>practitioners working in childcare setting</w:t>
      </w:r>
      <w:r w:rsidR="00A3685C">
        <w:rPr>
          <w:rFonts w:ascii="Arial" w:hAnsi="Arial" w:cs="Arial"/>
          <w:sz w:val="24"/>
          <w:szCs w:val="24"/>
        </w:rPr>
        <w:t>,</w:t>
      </w:r>
      <w:r w:rsidRPr="008660C6">
        <w:rPr>
          <w:rFonts w:ascii="Arial" w:hAnsi="Arial" w:cs="Arial"/>
          <w:sz w:val="24"/>
          <w:szCs w:val="24"/>
        </w:rPr>
        <w:t xml:space="preserve"> require sound knowledge and understanding of children’s development to balance risk within the learning environment. </w:t>
      </w:r>
      <w:r>
        <w:rPr>
          <w:rFonts w:ascii="Arial" w:hAnsi="Arial" w:cs="Arial"/>
          <w:sz w:val="24"/>
          <w:szCs w:val="24"/>
        </w:rPr>
        <w:t xml:space="preserve"> </w:t>
      </w:r>
      <w:r w:rsidR="00C14436">
        <w:rPr>
          <w:rFonts w:ascii="Arial" w:hAnsi="Arial" w:cs="Arial"/>
          <w:sz w:val="24"/>
          <w:szCs w:val="24"/>
        </w:rPr>
        <w:t xml:space="preserve">According to </w:t>
      </w:r>
      <w:r w:rsidR="005A50A7" w:rsidRPr="0010436E">
        <w:rPr>
          <w:rFonts w:ascii="Arial" w:hAnsi="Arial" w:cs="Arial"/>
          <w:sz w:val="24"/>
          <w:szCs w:val="24"/>
        </w:rPr>
        <w:t>Fro</w:t>
      </w:r>
      <w:r w:rsidR="002A7F88" w:rsidRPr="0010436E">
        <w:rPr>
          <w:rFonts w:ascii="Arial" w:hAnsi="Arial" w:cs="Arial"/>
          <w:sz w:val="24"/>
          <w:szCs w:val="24"/>
        </w:rPr>
        <w:t>e</w:t>
      </w:r>
      <w:r w:rsidR="005A50A7" w:rsidRPr="0010436E">
        <w:rPr>
          <w:rFonts w:ascii="Arial" w:hAnsi="Arial" w:cs="Arial"/>
          <w:sz w:val="24"/>
          <w:szCs w:val="24"/>
        </w:rPr>
        <w:t>bel (1</w:t>
      </w:r>
      <w:r w:rsidR="00C14436" w:rsidRPr="0010436E">
        <w:rPr>
          <w:rFonts w:ascii="Arial" w:hAnsi="Arial" w:cs="Arial"/>
          <w:sz w:val="24"/>
          <w:szCs w:val="24"/>
        </w:rPr>
        <w:t>782-1852</w:t>
      </w:r>
      <w:r w:rsidR="005A50A7" w:rsidRPr="0010436E">
        <w:rPr>
          <w:rFonts w:ascii="Arial" w:hAnsi="Arial" w:cs="Arial"/>
          <w:sz w:val="24"/>
          <w:szCs w:val="24"/>
        </w:rPr>
        <w:t>)</w:t>
      </w:r>
      <w:r w:rsidR="00C14436" w:rsidRPr="0010436E">
        <w:rPr>
          <w:rFonts w:ascii="Arial" w:hAnsi="Arial" w:cs="Arial"/>
          <w:sz w:val="24"/>
          <w:szCs w:val="24"/>
        </w:rPr>
        <w:t>, children learn from the world around them in their natural environment and he believed children build on their knowledge and skills by direct experience in the world around t</w:t>
      </w:r>
      <w:r w:rsidR="00682EB4" w:rsidRPr="0010436E">
        <w:rPr>
          <w:rFonts w:ascii="Arial" w:hAnsi="Arial" w:cs="Arial"/>
          <w:sz w:val="24"/>
          <w:szCs w:val="24"/>
        </w:rPr>
        <w:t>hem</w:t>
      </w:r>
      <w:r w:rsidR="00C14436" w:rsidRPr="0010436E">
        <w:rPr>
          <w:rFonts w:ascii="Arial" w:hAnsi="Arial" w:cs="Arial"/>
          <w:sz w:val="24"/>
          <w:szCs w:val="24"/>
        </w:rPr>
        <w:t xml:space="preserve"> (Early Education, No </w:t>
      </w:r>
      <w:r w:rsidR="00B009D6" w:rsidRPr="0010436E">
        <w:rPr>
          <w:rFonts w:ascii="Arial" w:hAnsi="Arial" w:cs="Arial"/>
          <w:sz w:val="24"/>
          <w:szCs w:val="24"/>
        </w:rPr>
        <w:t>d</w:t>
      </w:r>
      <w:r w:rsidR="00C14436" w:rsidRPr="0010436E">
        <w:rPr>
          <w:rFonts w:ascii="Arial" w:hAnsi="Arial" w:cs="Arial"/>
          <w:sz w:val="24"/>
          <w:szCs w:val="24"/>
        </w:rPr>
        <w:t xml:space="preserve">ate).  </w:t>
      </w:r>
    </w:p>
    <w:p w:rsidR="009C7020" w:rsidRDefault="007656F2" w:rsidP="008660C6">
      <w:pPr>
        <w:spacing w:line="360" w:lineRule="auto"/>
        <w:jc w:val="both"/>
        <w:rPr>
          <w:rFonts w:ascii="Arial" w:hAnsi="Arial" w:cs="Arial"/>
          <w:sz w:val="24"/>
          <w:szCs w:val="24"/>
        </w:rPr>
      </w:pPr>
      <w:r>
        <w:rPr>
          <w:rFonts w:ascii="Arial" w:hAnsi="Arial" w:cs="Arial"/>
          <w:sz w:val="24"/>
          <w:szCs w:val="24"/>
        </w:rPr>
        <w:t xml:space="preserve">The activity </w:t>
      </w:r>
      <w:r w:rsidR="005F187B">
        <w:rPr>
          <w:rFonts w:ascii="Arial" w:hAnsi="Arial" w:cs="Arial"/>
          <w:sz w:val="24"/>
          <w:szCs w:val="24"/>
        </w:rPr>
        <w:t>has clear aims and outcomes</w:t>
      </w:r>
      <w:r w:rsidR="0097108D">
        <w:rPr>
          <w:rFonts w:ascii="Arial" w:hAnsi="Arial" w:cs="Arial"/>
          <w:sz w:val="24"/>
          <w:szCs w:val="24"/>
        </w:rPr>
        <w:t xml:space="preserve"> linked to the framework in Wales,</w:t>
      </w:r>
      <w:r w:rsidR="005F187B">
        <w:rPr>
          <w:rFonts w:ascii="Arial" w:hAnsi="Arial" w:cs="Arial"/>
          <w:sz w:val="24"/>
          <w:szCs w:val="24"/>
        </w:rPr>
        <w:t xml:space="preserve"> the environment and resources available has been created for the activity to be</w:t>
      </w:r>
      <w:r>
        <w:rPr>
          <w:rFonts w:ascii="Arial" w:hAnsi="Arial" w:cs="Arial"/>
          <w:sz w:val="24"/>
          <w:szCs w:val="24"/>
        </w:rPr>
        <w:t xml:space="preserve"> a child led activit</w:t>
      </w:r>
      <w:r w:rsidR="002F3D4F">
        <w:rPr>
          <w:rFonts w:ascii="Arial" w:hAnsi="Arial" w:cs="Arial"/>
          <w:sz w:val="24"/>
          <w:szCs w:val="24"/>
        </w:rPr>
        <w:t>y</w:t>
      </w:r>
      <w:r w:rsidR="005F187B">
        <w:rPr>
          <w:rFonts w:ascii="Arial" w:hAnsi="Arial" w:cs="Arial"/>
          <w:sz w:val="24"/>
          <w:szCs w:val="24"/>
        </w:rPr>
        <w:t>,</w:t>
      </w:r>
      <w:r w:rsidR="002F3D4F">
        <w:rPr>
          <w:rFonts w:ascii="Arial" w:hAnsi="Arial" w:cs="Arial"/>
          <w:sz w:val="24"/>
          <w:szCs w:val="24"/>
        </w:rPr>
        <w:t xml:space="preserve"> with the adult preparing the environment </w:t>
      </w:r>
      <w:r w:rsidR="00AE26EF">
        <w:rPr>
          <w:rFonts w:ascii="Arial" w:hAnsi="Arial" w:cs="Arial"/>
          <w:sz w:val="24"/>
          <w:szCs w:val="24"/>
        </w:rPr>
        <w:t xml:space="preserve">in the outdoors with natural and plastic resources, </w:t>
      </w:r>
      <w:r w:rsidR="002F3D4F">
        <w:rPr>
          <w:rFonts w:ascii="Arial" w:hAnsi="Arial" w:cs="Arial"/>
          <w:sz w:val="24"/>
          <w:szCs w:val="24"/>
        </w:rPr>
        <w:t>support</w:t>
      </w:r>
      <w:r w:rsidR="008544A4">
        <w:rPr>
          <w:rFonts w:ascii="Arial" w:hAnsi="Arial" w:cs="Arial"/>
          <w:sz w:val="24"/>
          <w:szCs w:val="24"/>
        </w:rPr>
        <w:t>ing</w:t>
      </w:r>
      <w:r w:rsidR="002F3D4F">
        <w:rPr>
          <w:rFonts w:ascii="Arial" w:hAnsi="Arial" w:cs="Arial"/>
          <w:sz w:val="24"/>
          <w:szCs w:val="24"/>
        </w:rPr>
        <w:t xml:space="preserve"> mathematical concepts</w:t>
      </w:r>
      <w:r w:rsidR="008544A4">
        <w:rPr>
          <w:rFonts w:ascii="Arial" w:hAnsi="Arial" w:cs="Arial"/>
          <w:sz w:val="24"/>
          <w:szCs w:val="24"/>
        </w:rPr>
        <w:t>,</w:t>
      </w:r>
      <w:r w:rsidR="002F3D4F">
        <w:rPr>
          <w:rFonts w:ascii="Arial" w:hAnsi="Arial" w:cs="Arial"/>
          <w:sz w:val="24"/>
          <w:szCs w:val="24"/>
        </w:rPr>
        <w:t xml:space="preserve"> support</w:t>
      </w:r>
      <w:r w:rsidR="008544A4">
        <w:rPr>
          <w:rFonts w:ascii="Arial" w:hAnsi="Arial" w:cs="Arial"/>
          <w:sz w:val="24"/>
          <w:szCs w:val="24"/>
        </w:rPr>
        <w:t>ing</w:t>
      </w:r>
      <w:r w:rsidR="00486318">
        <w:rPr>
          <w:rFonts w:ascii="Arial" w:hAnsi="Arial" w:cs="Arial"/>
          <w:sz w:val="24"/>
          <w:szCs w:val="24"/>
        </w:rPr>
        <w:t xml:space="preserve"> children’s</w:t>
      </w:r>
      <w:r w:rsidR="002F3D4F">
        <w:rPr>
          <w:rFonts w:ascii="Arial" w:hAnsi="Arial" w:cs="Arial"/>
          <w:sz w:val="24"/>
          <w:szCs w:val="24"/>
        </w:rPr>
        <w:t xml:space="preserve"> learning </w:t>
      </w:r>
      <w:r w:rsidR="008544A4">
        <w:rPr>
          <w:rFonts w:ascii="Arial" w:hAnsi="Arial" w:cs="Arial"/>
          <w:sz w:val="24"/>
          <w:szCs w:val="24"/>
        </w:rPr>
        <w:t xml:space="preserve">of maths </w:t>
      </w:r>
      <w:r w:rsidR="002F3D4F">
        <w:rPr>
          <w:rFonts w:ascii="Arial" w:hAnsi="Arial" w:cs="Arial"/>
          <w:sz w:val="24"/>
          <w:szCs w:val="24"/>
        </w:rPr>
        <w:t>in the early years</w:t>
      </w:r>
      <w:r w:rsidR="00AE26EF">
        <w:rPr>
          <w:rFonts w:ascii="Arial" w:hAnsi="Arial" w:cs="Arial"/>
          <w:sz w:val="24"/>
          <w:szCs w:val="24"/>
        </w:rPr>
        <w:t xml:space="preserve"> </w:t>
      </w:r>
      <w:r w:rsidR="00486318">
        <w:rPr>
          <w:rFonts w:ascii="Arial" w:hAnsi="Arial" w:cs="Arial"/>
          <w:sz w:val="24"/>
          <w:szCs w:val="24"/>
        </w:rPr>
        <w:t xml:space="preserve">through play. </w:t>
      </w:r>
      <w:r w:rsidR="008544A4">
        <w:rPr>
          <w:rFonts w:ascii="Arial" w:hAnsi="Arial" w:cs="Arial"/>
          <w:sz w:val="24"/>
          <w:szCs w:val="24"/>
        </w:rPr>
        <w:t xml:space="preserve">Dienes’ (1967), states the importance of materials and centred on free </w:t>
      </w:r>
      <w:r w:rsidR="002E74E2">
        <w:rPr>
          <w:rFonts w:ascii="Arial" w:hAnsi="Arial" w:cs="Arial"/>
          <w:sz w:val="24"/>
          <w:szCs w:val="24"/>
        </w:rPr>
        <w:t>play to</w:t>
      </w:r>
      <w:r w:rsidR="008544A4">
        <w:rPr>
          <w:rFonts w:ascii="Arial" w:hAnsi="Arial" w:cs="Arial"/>
          <w:sz w:val="24"/>
          <w:szCs w:val="24"/>
        </w:rPr>
        <w:t xml:space="preserve"> allow children to explore and investigate their environment before moving onto to formal teaching supports the early stages of mathematical learning.  </w:t>
      </w:r>
      <w:r w:rsidR="00AE26EF">
        <w:rPr>
          <w:rFonts w:ascii="Arial" w:hAnsi="Arial" w:cs="Arial"/>
          <w:sz w:val="24"/>
          <w:szCs w:val="24"/>
        </w:rPr>
        <w:t xml:space="preserve">Piaget (1967) believed children build on their knowledge and their idea’s through interaction </w:t>
      </w:r>
      <w:r w:rsidR="00734BF5">
        <w:rPr>
          <w:rFonts w:ascii="Arial" w:hAnsi="Arial" w:cs="Arial"/>
          <w:sz w:val="24"/>
          <w:szCs w:val="24"/>
        </w:rPr>
        <w:t>with the</w:t>
      </w:r>
      <w:r w:rsidR="00AE26EF">
        <w:rPr>
          <w:rFonts w:ascii="Arial" w:hAnsi="Arial" w:cs="Arial"/>
          <w:sz w:val="24"/>
          <w:szCs w:val="24"/>
        </w:rPr>
        <w:t xml:space="preserve"> environment around them, however, Vygotsky (1934) believed children learn through socialisation from experienced </w:t>
      </w:r>
      <w:r w:rsidR="007965E9">
        <w:rPr>
          <w:rFonts w:ascii="Arial" w:hAnsi="Arial" w:cs="Arial"/>
          <w:sz w:val="24"/>
          <w:szCs w:val="24"/>
        </w:rPr>
        <w:t>adults and adults shar</w:t>
      </w:r>
      <w:r w:rsidR="00734BF5">
        <w:rPr>
          <w:rFonts w:ascii="Arial" w:hAnsi="Arial" w:cs="Arial"/>
          <w:sz w:val="24"/>
          <w:szCs w:val="24"/>
        </w:rPr>
        <w:t>ed experiences.  (</w:t>
      </w:r>
      <w:r w:rsidR="00A06BD7">
        <w:rPr>
          <w:rFonts w:ascii="Arial" w:hAnsi="Arial" w:cs="Arial"/>
          <w:sz w:val="24"/>
          <w:szCs w:val="24"/>
        </w:rPr>
        <w:t xml:space="preserve">2015, </w:t>
      </w:r>
      <w:r w:rsidR="00734BF5">
        <w:rPr>
          <w:rFonts w:ascii="Arial" w:hAnsi="Arial" w:cs="Arial"/>
          <w:sz w:val="24"/>
          <w:szCs w:val="24"/>
        </w:rPr>
        <w:t>cited in Knaus and Featherstone, 2015, p. 7)</w:t>
      </w:r>
      <w:r w:rsidR="008B2855">
        <w:rPr>
          <w:rFonts w:ascii="Arial" w:hAnsi="Arial" w:cs="Arial"/>
          <w:sz w:val="24"/>
          <w:szCs w:val="24"/>
        </w:rPr>
        <w:t>.  The activity support</w:t>
      </w:r>
      <w:r w:rsidR="00A06BD7">
        <w:rPr>
          <w:rFonts w:ascii="Arial" w:hAnsi="Arial" w:cs="Arial"/>
          <w:sz w:val="24"/>
          <w:szCs w:val="24"/>
        </w:rPr>
        <w:t>s</w:t>
      </w:r>
      <w:r w:rsidR="008B2855">
        <w:rPr>
          <w:rFonts w:ascii="Arial" w:hAnsi="Arial" w:cs="Arial"/>
          <w:sz w:val="24"/>
          <w:szCs w:val="24"/>
        </w:rPr>
        <w:t xml:space="preserve"> child led play, the adult’s role is to support with expanding the play and opportunities to introduce mathematical language.  Adult interaction during the activity can introduce mathematical language in meaningful context, linking the words during children</w:t>
      </w:r>
      <w:r w:rsidR="00C8575D">
        <w:rPr>
          <w:rFonts w:ascii="Arial" w:hAnsi="Arial" w:cs="Arial"/>
          <w:sz w:val="24"/>
          <w:szCs w:val="24"/>
        </w:rPr>
        <w:t>’s</w:t>
      </w:r>
      <w:r w:rsidR="008B2855">
        <w:rPr>
          <w:rFonts w:ascii="Arial" w:hAnsi="Arial" w:cs="Arial"/>
          <w:sz w:val="24"/>
          <w:szCs w:val="24"/>
        </w:rPr>
        <w:t xml:space="preserve"> </w:t>
      </w:r>
      <w:r w:rsidR="00C81B8C">
        <w:rPr>
          <w:rFonts w:ascii="Arial" w:hAnsi="Arial" w:cs="Arial"/>
          <w:sz w:val="24"/>
          <w:szCs w:val="24"/>
        </w:rPr>
        <w:t>play</w:t>
      </w:r>
      <w:r w:rsidR="008B2855">
        <w:rPr>
          <w:rFonts w:ascii="Arial" w:hAnsi="Arial" w:cs="Arial"/>
          <w:sz w:val="24"/>
          <w:szCs w:val="24"/>
        </w:rPr>
        <w:t xml:space="preserve"> with the materials </w:t>
      </w:r>
      <w:r w:rsidR="00C81B8C">
        <w:rPr>
          <w:rFonts w:ascii="Arial" w:hAnsi="Arial" w:cs="Arial"/>
          <w:sz w:val="24"/>
          <w:szCs w:val="24"/>
        </w:rPr>
        <w:t xml:space="preserve">in the activity plan. </w:t>
      </w:r>
      <w:r w:rsidR="00D46F8D">
        <w:rPr>
          <w:rFonts w:ascii="Arial" w:hAnsi="Arial" w:cs="Arial"/>
          <w:sz w:val="24"/>
          <w:szCs w:val="24"/>
        </w:rPr>
        <w:t>(</w:t>
      </w:r>
      <w:r w:rsidR="00C81B8C">
        <w:rPr>
          <w:rFonts w:ascii="Arial" w:hAnsi="Arial" w:cs="Arial"/>
          <w:sz w:val="24"/>
          <w:szCs w:val="24"/>
        </w:rPr>
        <w:t>Knaus and Featherstone</w:t>
      </w:r>
      <w:r w:rsidR="00D46F8D">
        <w:rPr>
          <w:rFonts w:ascii="Arial" w:hAnsi="Arial" w:cs="Arial"/>
          <w:sz w:val="24"/>
          <w:szCs w:val="24"/>
        </w:rPr>
        <w:t>,</w:t>
      </w:r>
      <w:r w:rsidR="00C81B8C">
        <w:rPr>
          <w:rFonts w:ascii="Arial" w:hAnsi="Arial" w:cs="Arial"/>
          <w:sz w:val="24"/>
          <w:szCs w:val="24"/>
        </w:rPr>
        <w:t xml:space="preserve"> 2015</w:t>
      </w:r>
      <w:r w:rsidR="00A06BD7">
        <w:rPr>
          <w:rFonts w:ascii="Arial" w:hAnsi="Arial" w:cs="Arial"/>
          <w:sz w:val="24"/>
          <w:szCs w:val="24"/>
        </w:rPr>
        <w:t>) state</w:t>
      </w:r>
      <w:r w:rsidR="00C81B8C">
        <w:rPr>
          <w:rFonts w:ascii="Arial" w:hAnsi="Arial" w:cs="Arial"/>
          <w:sz w:val="24"/>
          <w:szCs w:val="24"/>
        </w:rPr>
        <w:t xml:space="preserve"> adults need to model the use of mathematical language and the importance of talking to parents of opportunities in children’s daily routines to introduce mathematical language</w:t>
      </w:r>
      <w:r w:rsidR="00C8575D">
        <w:rPr>
          <w:rFonts w:ascii="Arial" w:hAnsi="Arial" w:cs="Arial"/>
          <w:sz w:val="24"/>
          <w:szCs w:val="24"/>
        </w:rPr>
        <w:t xml:space="preserve">, </w:t>
      </w:r>
      <w:r w:rsidR="00C81B8C">
        <w:rPr>
          <w:rFonts w:ascii="Arial" w:hAnsi="Arial" w:cs="Arial"/>
          <w:sz w:val="24"/>
          <w:szCs w:val="24"/>
        </w:rPr>
        <w:t>sharing the activity with parents to continue their development</w:t>
      </w:r>
      <w:r w:rsidR="00C8575D">
        <w:rPr>
          <w:rFonts w:ascii="Arial" w:hAnsi="Arial" w:cs="Arial"/>
          <w:sz w:val="24"/>
          <w:szCs w:val="24"/>
        </w:rPr>
        <w:t xml:space="preserve"> will support </w:t>
      </w:r>
      <w:r w:rsidR="00C81B8C">
        <w:rPr>
          <w:rFonts w:ascii="Arial" w:hAnsi="Arial" w:cs="Arial"/>
          <w:sz w:val="24"/>
          <w:szCs w:val="24"/>
        </w:rPr>
        <w:t xml:space="preserve">scaffolding children’s learning of the concepts of maths. </w:t>
      </w:r>
      <w:r w:rsidR="007D2DBF">
        <w:rPr>
          <w:rFonts w:ascii="Arial" w:hAnsi="Arial" w:cs="Arial"/>
          <w:sz w:val="24"/>
          <w:szCs w:val="24"/>
        </w:rPr>
        <w:t>The resources within the activity plan and with the use of sand and water will introduce language such as “light and heavy”, introducing concepts to a child’s understanding of measurement and weight</w:t>
      </w:r>
      <w:r w:rsidR="00C8575D">
        <w:rPr>
          <w:rFonts w:ascii="Arial" w:hAnsi="Arial" w:cs="Arial"/>
          <w:sz w:val="24"/>
          <w:szCs w:val="24"/>
        </w:rPr>
        <w:t xml:space="preserve">, the adult’s role within the activity is to observe children’s learning and only interacting to introduce mathematical language. </w:t>
      </w:r>
      <w:r w:rsidR="007D2DBF">
        <w:rPr>
          <w:rFonts w:ascii="Arial" w:hAnsi="Arial" w:cs="Arial"/>
          <w:sz w:val="24"/>
          <w:szCs w:val="24"/>
        </w:rPr>
        <w:t xml:space="preserve"> </w:t>
      </w:r>
      <w:r w:rsidR="00C011D1">
        <w:rPr>
          <w:rFonts w:ascii="Arial" w:hAnsi="Arial" w:cs="Arial"/>
          <w:sz w:val="24"/>
          <w:szCs w:val="24"/>
        </w:rPr>
        <w:t>According to</w:t>
      </w:r>
      <w:r w:rsidR="007D2DBF">
        <w:rPr>
          <w:rFonts w:ascii="Arial" w:hAnsi="Arial" w:cs="Arial"/>
          <w:sz w:val="24"/>
          <w:szCs w:val="24"/>
        </w:rPr>
        <w:t xml:space="preserve"> </w:t>
      </w:r>
      <w:r w:rsidR="00C011D1">
        <w:rPr>
          <w:rFonts w:ascii="Arial" w:hAnsi="Arial" w:cs="Arial"/>
          <w:sz w:val="24"/>
          <w:szCs w:val="24"/>
        </w:rPr>
        <w:t xml:space="preserve">(Haylock and Cockburn, </w:t>
      </w:r>
      <w:r w:rsidR="00C011D1">
        <w:rPr>
          <w:rFonts w:ascii="Arial" w:hAnsi="Arial" w:cs="Arial"/>
          <w:sz w:val="24"/>
          <w:szCs w:val="24"/>
        </w:rPr>
        <w:lastRenderedPageBreak/>
        <w:t>2017) our experience supports understanding to learning mathematics</w:t>
      </w:r>
      <w:r w:rsidR="00C8575D">
        <w:rPr>
          <w:rFonts w:ascii="Arial" w:hAnsi="Arial" w:cs="Arial"/>
          <w:sz w:val="24"/>
          <w:szCs w:val="24"/>
        </w:rPr>
        <w:t xml:space="preserve"> concepts in order to understand, one being everyday language we use, this gives adults opportunities to build on children’s learning number and is a framework to learning. Other processes which contribute to children’s mathematical learning are opportunities for children to organise and make sense of their play, practical engagement with mathematical objects and symbols.  The activity and resources support these three key processes. </w:t>
      </w:r>
      <w:r w:rsidR="00561349">
        <w:rPr>
          <w:rFonts w:ascii="Arial" w:hAnsi="Arial" w:cs="Arial"/>
          <w:sz w:val="24"/>
          <w:szCs w:val="24"/>
        </w:rPr>
        <w:t xml:space="preserve">The Foundation Phase </w:t>
      </w:r>
      <w:r w:rsidR="000D3320">
        <w:rPr>
          <w:rFonts w:ascii="Arial" w:hAnsi="Arial" w:cs="Arial"/>
          <w:sz w:val="24"/>
          <w:szCs w:val="24"/>
        </w:rPr>
        <w:t>Framework (</w:t>
      </w:r>
      <w:r w:rsidR="00561349">
        <w:rPr>
          <w:rFonts w:ascii="Arial" w:hAnsi="Arial" w:cs="Arial"/>
          <w:sz w:val="24"/>
          <w:szCs w:val="24"/>
        </w:rPr>
        <w:t xml:space="preserve">Welsh Government, 2015) states </w:t>
      </w:r>
      <w:r w:rsidR="0061341C">
        <w:rPr>
          <w:rFonts w:ascii="Arial" w:hAnsi="Arial" w:cs="Arial"/>
          <w:sz w:val="24"/>
          <w:szCs w:val="24"/>
        </w:rPr>
        <w:t>children develop their mathematical skills and understanding through oral and play opportunities</w:t>
      </w:r>
      <w:r w:rsidR="000D3320">
        <w:rPr>
          <w:rFonts w:ascii="Arial" w:hAnsi="Arial" w:cs="Arial"/>
          <w:sz w:val="24"/>
          <w:szCs w:val="24"/>
        </w:rPr>
        <w:t xml:space="preserve">, to exploring, investigating and solving problems by asking questions and thinking how things work.  The activity supports opportunities for mathematical language, the adult requires experience and knowledge of a </w:t>
      </w:r>
      <w:r w:rsidR="00E60698">
        <w:rPr>
          <w:rFonts w:ascii="Arial" w:hAnsi="Arial" w:cs="Arial"/>
          <w:sz w:val="24"/>
          <w:szCs w:val="24"/>
        </w:rPr>
        <w:t>child’s</w:t>
      </w:r>
      <w:r w:rsidR="000D3320">
        <w:rPr>
          <w:rFonts w:ascii="Arial" w:hAnsi="Arial" w:cs="Arial"/>
          <w:sz w:val="24"/>
          <w:szCs w:val="24"/>
        </w:rPr>
        <w:t xml:space="preserve"> understa</w:t>
      </w:r>
      <w:r w:rsidR="00E60698">
        <w:rPr>
          <w:rFonts w:ascii="Arial" w:hAnsi="Arial" w:cs="Arial"/>
          <w:sz w:val="24"/>
          <w:szCs w:val="24"/>
        </w:rPr>
        <w:t xml:space="preserve">nding and knowledge </w:t>
      </w:r>
      <w:r w:rsidR="00A84259">
        <w:rPr>
          <w:rFonts w:ascii="Arial" w:hAnsi="Arial" w:cs="Arial"/>
          <w:sz w:val="24"/>
          <w:szCs w:val="24"/>
        </w:rPr>
        <w:t>of when</w:t>
      </w:r>
      <w:r w:rsidR="000D3320">
        <w:rPr>
          <w:rFonts w:ascii="Arial" w:hAnsi="Arial" w:cs="Arial"/>
          <w:sz w:val="24"/>
          <w:szCs w:val="24"/>
        </w:rPr>
        <w:t xml:space="preserve"> to interact to scaffold their learning. </w:t>
      </w:r>
      <w:r w:rsidR="00064196">
        <w:rPr>
          <w:rFonts w:ascii="Arial" w:hAnsi="Arial" w:cs="Arial"/>
          <w:sz w:val="24"/>
          <w:szCs w:val="24"/>
        </w:rPr>
        <w:t xml:space="preserve">Donaldson (2015) review of the Curriculum for Wales recommended six </w:t>
      </w:r>
      <w:r w:rsidR="00045723">
        <w:rPr>
          <w:rFonts w:ascii="Arial" w:hAnsi="Arial" w:cs="Arial"/>
          <w:sz w:val="24"/>
          <w:szCs w:val="24"/>
        </w:rPr>
        <w:t>areas</w:t>
      </w:r>
      <w:r w:rsidR="00064196">
        <w:rPr>
          <w:rFonts w:ascii="Arial" w:hAnsi="Arial" w:cs="Arial"/>
          <w:sz w:val="24"/>
          <w:szCs w:val="24"/>
        </w:rPr>
        <w:t xml:space="preserve"> of learning</w:t>
      </w:r>
      <w:r w:rsidR="00F9216F">
        <w:rPr>
          <w:rFonts w:ascii="Arial" w:hAnsi="Arial" w:cs="Arial"/>
          <w:sz w:val="24"/>
          <w:szCs w:val="24"/>
        </w:rPr>
        <w:t xml:space="preserve">, </w:t>
      </w:r>
      <w:r w:rsidR="00045723">
        <w:rPr>
          <w:rFonts w:ascii="Arial" w:hAnsi="Arial" w:cs="Arial"/>
          <w:sz w:val="24"/>
          <w:szCs w:val="24"/>
        </w:rPr>
        <w:t xml:space="preserve">for the Mathematics and Numeracy, Donaldson states children will be expected to develop good and lasting understanding of mathematical concepts. </w:t>
      </w:r>
    </w:p>
    <w:p w:rsidR="00E93D4F" w:rsidRDefault="006614FB" w:rsidP="008660C6">
      <w:pPr>
        <w:spacing w:line="360" w:lineRule="auto"/>
        <w:jc w:val="both"/>
        <w:rPr>
          <w:rFonts w:ascii="Arial" w:hAnsi="Arial" w:cs="Arial"/>
          <w:sz w:val="24"/>
          <w:szCs w:val="24"/>
        </w:rPr>
      </w:pPr>
      <w:r>
        <w:rPr>
          <w:rFonts w:ascii="Arial" w:hAnsi="Arial" w:cs="Arial"/>
          <w:sz w:val="24"/>
          <w:szCs w:val="24"/>
        </w:rPr>
        <w:t xml:space="preserve">The activity </w:t>
      </w:r>
      <w:r w:rsidR="000175CD">
        <w:rPr>
          <w:rFonts w:ascii="Arial" w:hAnsi="Arial" w:cs="Arial"/>
          <w:sz w:val="24"/>
          <w:szCs w:val="24"/>
        </w:rPr>
        <w:t>demonstrates problem solving,</w:t>
      </w:r>
      <w:r>
        <w:rPr>
          <w:rFonts w:ascii="Arial" w:hAnsi="Arial" w:cs="Arial"/>
          <w:sz w:val="24"/>
          <w:szCs w:val="24"/>
        </w:rPr>
        <w:t xml:space="preserve"> objects hidden in the sand which a</w:t>
      </w:r>
      <w:r w:rsidR="00024000">
        <w:rPr>
          <w:rFonts w:ascii="Arial" w:hAnsi="Arial" w:cs="Arial"/>
          <w:sz w:val="24"/>
          <w:szCs w:val="24"/>
        </w:rPr>
        <w:t>re similar for children to find</w:t>
      </w:r>
      <w:r w:rsidR="00423489">
        <w:rPr>
          <w:rFonts w:ascii="Arial" w:hAnsi="Arial" w:cs="Arial"/>
          <w:sz w:val="24"/>
          <w:szCs w:val="24"/>
        </w:rPr>
        <w:t>, group</w:t>
      </w:r>
      <w:r>
        <w:rPr>
          <w:rFonts w:ascii="Arial" w:hAnsi="Arial" w:cs="Arial"/>
          <w:sz w:val="24"/>
          <w:szCs w:val="24"/>
        </w:rPr>
        <w:t xml:space="preserve"> and s</w:t>
      </w:r>
      <w:r w:rsidR="00D031B8">
        <w:rPr>
          <w:rFonts w:ascii="Arial" w:hAnsi="Arial" w:cs="Arial"/>
          <w:sz w:val="24"/>
          <w:szCs w:val="24"/>
        </w:rPr>
        <w:t>ort</w:t>
      </w:r>
      <w:r>
        <w:rPr>
          <w:rFonts w:ascii="Arial" w:hAnsi="Arial" w:cs="Arial"/>
          <w:sz w:val="24"/>
          <w:szCs w:val="24"/>
        </w:rPr>
        <w:t xml:space="preserve"> into the hula hoops, laminated cards of the objects will be displayed for children to support match</w:t>
      </w:r>
      <w:r w:rsidR="000509BD">
        <w:rPr>
          <w:rFonts w:ascii="Arial" w:hAnsi="Arial" w:cs="Arial"/>
          <w:sz w:val="24"/>
          <w:szCs w:val="24"/>
        </w:rPr>
        <w:t>ing</w:t>
      </w:r>
      <w:r w:rsidR="00C07B88">
        <w:rPr>
          <w:rFonts w:ascii="Arial" w:hAnsi="Arial" w:cs="Arial"/>
          <w:sz w:val="24"/>
          <w:szCs w:val="24"/>
        </w:rPr>
        <w:t xml:space="preserve">.  </w:t>
      </w:r>
      <w:r>
        <w:rPr>
          <w:rFonts w:ascii="Arial" w:hAnsi="Arial" w:cs="Arial"/>
          <w:sz w:val="24"/>
          <w:szCs w:val="24"/>
        </w:rPr>
        <w:t xml:space="preserve">(Welsh Government, 2015) state nursery age children, three to </w:t>
      </w:r>
      <w:r w:rsidR="00C07B88">
        <w:rPr>
          <w:rFonts w:ascii="Arial" w:hAnsi="Arial" w:cs="Arial"/>
          <w:sz w:val="24"/>
          <w:szCs w:val="24"/>
        </w:rPr>
        <w:t>four-year</w:t>
      </w:r>
      <w:r>
        <w:rPr>
          <w:rFonts w:ascii="Arial" w:hAnsi="Arial" w:cs="Arial"/>
          <w:sz w:val="24"/>
          <w:szCs w:val="24"/>
        </w:rPr>
        <w:t xml:space="preserve"> </w:t>
      </w:r>
      <w:r w:rsidR="00A37BA8">
        <w:rPr>
          <w:rFonts w:ascii="Arial" w:hAnsi="Arial" w:cs="Arial"/>
          <w:sz w:val="24"/>
          <w:szCs w:val="24"/>
        </w:rPr>
        <w:t>olds</w:t>
      </w:r>
      <w:r w:rsidR="00C07B88">
        <w:rPr>
          <w:rFonts w:ascii="Arial" w:hAnsi="Arial" w:cs="Arial"/>
          <w:sz w:val="24"/>
          <w:szCs w:val="24"/>
        </w:rPr>
        <w:t>,</w:t>
      </w:r>
      <w:r>
        <w:rPr>
          <w:rFonts w:ascii="Arial" w:hAnsi="Arial" w:cs="Arial"/>
          <w:sz w:val="24"/>
          <w:szCs w:val="24"/>
        </w:rPr>
        <w:t xml:space="preserve"> </w:t>
      </w:r>
      <w:r w:rsidR="00A37BA8">
        <w:rPr>
          <w:rFonts w:ascii="Arial" w:hAnsi="Arial" w:cs="Arial"/>
          <w:sz w:val="24"/>
          <w:szCs w:val="24"/>
        </w:rPr>
        <w:t>are capable of sorting and matching objects and recognising similarities of the objects.  This activity will develop concepts of data skills</w:t>
      </w:r>
      <w:r w:rsidR="00C07B88">
        <w:rPr>
          <w:rFonts w:ascii="Arial" w:hAnsi="Arial" w:cs="Arial"/>
          <w:sz w:val="24"/>
          <w:szCs w:val="24"/>
        </w:rPr>
        <w:t>,</w:t>
      </w:r>
      <w:r w:rsidR="00A37BA8">
        <w:rPr>
          <w:rFonts w:ascii="Arial" w:hAnsi="Arial" w:cs="Arial"/>
          <w:sz w:val="24"/>
          <w:szCs w:val="24"/>
        </w:rPr>
        <w:t xml:space="preserve"> children having opportunities </w:t>
      </w:r>
      <w:r w:rsidR="009B27CC">
        <w:rPr>
          <w:rFonts w:ascii="Arial" w:hAnsi="Arial" w:cs="Arial"/>
          <w:sz w:val="24"/>
          <w:szCs w:val="24"/>
        </w:rPr>
        <w:t xml:space="preserve">to </w:t>
      </w:r>
      <w:r w:rsidR="000509BD" w:rsidRPr="000509BD">
        <w:rPr>
          <w:rFonts w:ascii="Arial" w:hAnsi="Arial" w:cs="Arial"/>
          <w:sz w:val="24"/>
          <w:szCs w:val="24"/>
        </w:rPr>
        <w:t>sort and match sets of objects by recognising similar</w:t>
      </w:r>
      <w:r w:rsidR="000509BD">
        <w:rPr>
          <w:rFonts w:ascii="Arial" w:hAnsi="Arial" w:cs="Arial"/>
          <w:sz w:val="24"/>
          <w:szCs w:val="24"/>
        </w:rPr>
        <w:t xml:space="preserve"> objects beginning</w:t>
      </w:r>
      <w:r w:rsidR="009B27CC">
        <w:rPr>
          <w:rFonts w:ascii="Arial" w:hAnsi="Arial" w:cs="Arial"/>
          <w:sz w:val="24"/>
          <w:szCs w:val="24"/>
        </w:rPr>
        <w:t xml:space="preserve"> record collection, sorting the objects into the hula hoops is supporting this process. </w:t>
      </w:r>
      <w:r w:rsidR="00B33713">
        <w:rPr>
          <w:rFonts w:ascii="Arial" w:hAnsi="Arial" w:cs="Arial"/>
          <w:sz w:val="24"/>
          <w:szCs w:val="24"/>
        </w:rPr>
        <w:t>By introducing resources such as rakes and moulds</w:t>
      </w:r>
      <w:r w:rsidR="00C07B88">
        <w:rPr>
          <w:rFonts w:ascii="Arial" w:hAnsi="Arial" w:cs="Arial"/>
          <w:sz w:val="24"/>
          <w:szCs w:val="24"/>
        </w:rPr>
        <w:t>,</w:t>
      </w:r>
      <w:r w:rsidR="00B33713">
        <w:rPr>
          <w:rFonts w:ascii="Arial" w:hAnsi="Arial" w:cs="Arial"/>
          <w:sz w:val="24"/>
          <w:szCs w:val="24"/>
        </w:rPr>
        <w:t xml:space="preserve"> this will give children the opportunity to explore pattern and sequences, an area of learning skills for</w:t>
      </w:r>
      <w:r w:rsidR="00C07B88">
        <w:rPr>
          <w:rFonts w:ascii="Arial" w:hAnsi="Arial" w:cs="Arial"/>
          <w:sz w:val="24"/>
          <w:szCs w:val="24"/>
        </w:rPr>
        <w:t xml:space="preserve"> development of</w:t>
      </w:r>
      <w:r w:rsidR="00B33713">
        <w:rPr>
          <w:rFonts w:ascii="Arial" w:hAnsi="Arial" w:cs="Arial"/>
          <w:sz w:val="24"/>
          <w:szCs w:val="24"/>
        </w:rPr>
        <w:t xml:space="preserve"> data skills</w:t>
      </w:r>
      <w:r w:rsidR="000D0CC8" w:rsidRPr="0097108D">
        <w:rPr>
          <w:rFonts w:ascii="Arial" w:hAnsi="Arial" w:cs="Arial"/>
          <w:sz w:val="24"/>
          <w:szCs w:val="24"/>
        </w:rPr>
        <w:t>.</w:t>
      </w:r>
      <w:r w:rsidR="00024000" w:rsidRPr="0097108D">
        <w:rPr>
          <w:rFonts w:ascii="Arial" w:hAnsi="Arial" w:cs="Arial"/>
          <w:sz w:val="24"/>
          <w:szCs w:val="24"/>
        </w:rPr>
        <w:t xml:space="preserve"> </w:t>
      </w:r>
      <w:r w:rsidR="000D0CC8" w:rsidRPr="0097108D">
        <w:rPr>
          <w:rFonts w:ascii="Arial" w:hAnsi="Arial" w:cs="Arial"/>
          <w:sz w:val="24"/>
          <w:szCs w:val="24"/>
        </w:rPr>
        <w:t xml:space="preserve"> According </w:t>
      </w:r>
      <w:r w:rsidR="00423489" w:rsidRPr="0097108D">
        <w:rPr>
          <w:rFonts w:ascii="Arial" w:hAnsi="Arial" w:cs="Arial"/>
          <w:sz w:val="24"/>
          <w:szCs w:val="24"/>
        </w:rPr>
        <w:t>to (Knaus and Featherstone, 201</w:t>
      </w:r>
      <w:r w:rsidR="001D288B" w:rsidRPr="0097108D">
        <w:rPr>
          <w:rFonts w:ascii="Arial" w:hAnsi="Arial" w:cs="Arial"/>
          <w:sz w:val="24"/>
          <w:szCs w:val="24"/>
        </w:rPr>
        <w:t>5</w:t>
      </w:r>
      <w:r w:rsidR="000D0CC8" w:rsidRPr="0097108D">
        <w:rPr>
          <w:rFonts w:ascii="Arial" w:hAnsi="Arial" w:cs="Arial"/>
          <w:sz w:val="24"/>
          <w:szCs w:val="24"/>
        </w:rPr>
        <w:t xml:space="preserve">) </w:t>
      </w:r>
      <w:r w:rsidR="00C07B88" w:rsidRPr="0097108D">
        <w:rPr>
          <w:rFonts w:ascii="Arial" w:hAnsi="Arial" w:cs="Arial"/>
          <w:sz w:val="24"/>
          <w:szCs w:val="24"/>
        </w:rPr>
        <w:t xml:space="preserve">sorting for young children is an important concept for developing data skills, </w:t>
      </w:r>
      <w:r w:rsidR="00C07B88">
        <w:rPr>
          <w:rFonts w:ascii="Arial" w:hAnsi="Arial" w:cs="Arial"/>
          <w:sz w:val="24"/>
          <w:szCs w:val="24"/>
        </w:rPr>
        <w:t xml:space="preserve">adults play a vital role in supporting children in learning data concepts in a child’s environment through </w:t>
      </w:r>
      <w:r w:rsidR="0097108D">
        <w:rPr>
          <w:rFonts w:ascii="Arial" w:hAnsi="Arial" w:cs="Arial"/>
          <w:sz w:val="24"/>
          <w:szCs w:val="24"/>
        </w:rPr>
        <w:t>everyday</w:t>
      </w:r>
      <w:r w:rsidR="00C07B88">
        <w:rPr>
          <w:rFonts w:ascii="Arial" w:hAnsi="Arial" w:cs="Arial"/>
          <w:sz w:val="24"/>
          <w:szCs w:val="24"/>
        </w:rPr>
        <w:t xml:space="preserve"> routines and play. </w:t>
      </w:r>
      <w:r w:rsidR="00423489">
        <w:rPr>
          <w:rFonts w:ascii="Arial" w:hAnsi="Arial" w:cs="Arial"/>
          <w:sz w:val="24"/>
          <w:szCs w:val="24"/>
        </w:rPr>
        <w:t>Resources</w:t>
      </w:r>
      <w:r w:rsidR="00024000">
        <w:rPr>
          <w:rFonts w:ascii="Arial" w:hAnsi="Arial" w:cs="Arial"/>
          <w:sz w:val="24"/>
          <w:szCs w:val="24"/>
        </w:rPr>
        <w:t xml:space="preserve"> available to support t</w:t>
      </w:r>
      <w:r w:rsidR="00773933">
        <w:rPr>
          <w:rFonts w:ascii="Arial" w:hAnsi="Arial" w:cs="Arial"/>
          <w:sz w:val="24"/>
          <w:szCs w:val="24"/>
        </w:rPr>
        <w:t>he activity support</w:t>
      </w:r>
      <w:r w:rsidR="00024000">
        <w:rPr>
          <w:rFonts w:ascii="Arial" w:hAnsi="Arial" w:cs="Arial"/>
          <w:sz w:val="24"/>
          <w:szCs w:val="24"/>
        </w:rPr>
        <w:t>s</w:t>
      </w:r>
      <w:r w:rsidR="00773933">
        <w:rPr>
          <w:rFonts w:ascii="Arial" w:hAnsi="Arial" w:cs="Arial"/>
          <w:sz w:val="24"/>
          <w:szCs w:val="24"/>
        </w:rPr>
        <w:t xml:space="preserve"> data collection, children will have the opportunity to gather and collect objects in various ways, sorting into the hula hoops or matching objects to the laminated cards.</w:t>
      </w:r>
      <w:r w:rsidR="00781994">
        <w:rPr>
          <w:rFonts w:ascii="Arial" w:hAnsi="Arial" w:cs="Arial"/>
          <w:sz w:val="24"/>
          <w:szCs w:val="24"/>
        </w:rPr>
        <w:t xml:space="preserve">  </w:t>
      </w:r>
      <w:r w:rsidR="00E93D4F">
        <w:rPr>
          <w:rFonts w:ascii="Arial" w:hAnsi="Arial" w:cs="Arial"/>
          <w:sz w:val="24"/>
          <w:szCs w:val="24"/>
        </w:rPr>
        <w:t xml:space="preserve">The activity also has a camera for the child to take pictures of their play, this also supports ICT and maths, </w:t>
      </w:r>
      <w:r w:rsidR="004856E5">
        <w:rPr>
          <w:rFonts w:ascii="Arial" w:hAnsi="Arial" w:cs="Arial"/>
          <w:sz w:val="24"/>
          <w:szCs w:val="24"/>
        </w:rPr>
        <w:t xml:space="preserve">The adult may use a camera to observe the play and to evaluate, </w:t>
      </w:r>
      <w:r w:rsidR="00C51A81">
        <w:rPr>
          <w:rFonts w:ascii="Arial" w:hAnsi="Arial" w:cs="Arial"/>
          <w:sz w:val="24"/>
          <w:szCs w:val="24"/>
        </w:rPr>
        <w:t>(</w:t>
      </w:r>
      <w:r w:rsidR="004856E5">
        <w:rPr>
          <w:rFonts w:ascii="Arial" w:hAnsi="Arial" w:cs="Arial"/>
          <w:sz w:val="24"/>
          <w:szCs w:val="24"/>
        </w:rPr>
        <w:t>Knaus and Featherstone</w:t>
      </w:r>
      <w:r w:rsidR="00C51A81">
        <w:rPr>
          <w:rFonts w:ascii="Arial" w:hAnsi="Arial" w:cs="Arial"/>
          <w:sz w:val="24"/>
          <w:szCs w:val="24"/>
        </w:rPr>
        <w:t xml:space="preserve">, </w:t>
      </w:r>
      <w:r w:rsidR="004856E5">
        <w:rPr>
          <w:rFonts w:ascii="Arial" w:hAnsi="Arial" w:cs="Arial"/>
          <w:sz w:val="24"/>
          <w:szCs w:val="24"/>
        </w:rPr>
        <w:t>201</w:t>
      </w:r>
      <w:r w:rsidR="00C51A81">
        <w:rPr>
          <w:rFonts w:ascii="Arial" w:hAnsi="Arial" w:cs="Arial"/>
          <w:sz w:val="24"/>
          <w:szCs w:val="24"/>
        </w:rPr>
        <w:t>5</w:t>
      </w:r>
      <w:r w:rsidR="004856E5">
        <w:rPr>
          <w:rFonts w:ascii="Arial" w:hAnsi="Arial" w:cs="Arial"/>
          <w:sz w:val="24"/>
          <w:szCs w:val="24"/>
        </w:rPr>
        <w:t xml:space="preserve">) state children like to copy </w:t>
      </w:r>
      <w:r w:rsidR="004856E5">
        <w:rPr>
          <w:rFonts w:ascii="Arial" w:hAnsi="Arial" w:cs="Arial"/>
          <w:sz w:val="24"/>
          <w:szCs w:val="24"/>
        </w:rPr>
        <w:lastRenderedPageBreak/>
        <w:t xml:space="preserve">adults, when pictures are developed this gives children opportunity </w:t>
      </w:r>
      <w:r w:rsidR="006A0171">
        <w:rPr>
          <w:rFonts w:ascii="Arial" w:hAnsi="Arial" w:cs="Arial"/>
          <w:sz w:val="24"/>
          <w:szCs w:val="24"/>
        </w:rPr>
        <w:t>for further discussion</w:t>
      </w:r>
      <w:r w:rsidR="0097108D">
        <w:rPr>
          <w:rFonts w:ascii="Arial" w:hAnsi="Arial" w:cs="Arial"/>
          <w:sz w:val="24"/>
          <w:szCs w:val="24"/>
        </w:rPr>
        <w:t xml:space="preserve">, </w:t>
      </w:r>
      <w:r w:rsidR="009A1F0D">
        <w:rPr>
          <w:rFonts w:ascii="Arial" w:hAnsi="Arial" w:cs="Arial"/>
          <w:sz w:val="24"/>
          <w:szCs w:val="24"/>
        </w:rPr>
        <w:t xml:space="preserve"> use of mathematical language</w:t>
      </w:r>
      <w:r w:rsidR="0097108D">
        <w:rPr>
          <w:rFonts w:ascii="Arial" w:hAnsi="Arial" w:cs="Arial"/>
          <w:sz w:val="24"/>
          <w:szCs w:val="24"/>
        </w:rPr>
        <w:t xml:space="preserve"> and further developing their data skills. </w:t>
      </w:r>
    </w:p>
    <w:p w:rsidR="00303248" w:rsidRPr="008839AA" w:rsidRDefault="00EA2809" w:rsidP="008660C6">
      <w:pPr>
        <w:spacing w:line="360" w:lineRule="auto"/>
        <w:jc w:val="both"/>
        <w:rPr>
          <w:rFonts w:ascii="Arial" w:hAnsi="Arial" w:cs="Arial"/>
          <w:sz w:val="24"/>
          <w:szCs w:val="24"/>
        </w:rPr>
      </w:pPr>
      <w:r w:rsidRPr="00546225">
        <w:rPr>
          <w:rFonts w:ascii="Arial" w:hAnsi="Arial" w:cs="Arial"/>
          <w:color w:val="000000" w:themeColor="text1"/>
          <w:sz w:val="24"/>
          <w:szCs w:val="24"/>
        </w:rPr>
        <w:t xml:space="preserve">According to </w:t>
      </w:r>
      <w:r w:rsidR="00C51A81">
        <w:rPr>
          <w:rFonts w:ascii="Arial" w:hAnsi="Arial" w:cs="Arial"/>
          <w:color w:val="000000" w:themeColor="text1"/>
          <w:sz w:val="24"/>
          <w:szCs w:val="24"/>
        </w:rPr>
        <w:t>(</w:t>
      </w:r>
      <w:r w:rsidRPr="00546225">
        <w:rPr>
          <w:rFonts w:ascii="Arial" w:hAnsi="Arial" w:cs="Arial"/>
          <w:color w:val="000000" w:themeColor="text1"/>
          <w:sz w:val="24"/>
          <w:szCs w:val="24"/>
        </w:rPr>
        <w:t xml:space="preserve">Knaus and </w:t>
      </w:r>
      <w:r w:rsidRPr="00C51A81">
        <w:rPr>
          <w:rFonts w:ascii="Arial" w:hAnsi="Arial" w:cs="Arial"/>
          <w:sz w:val="24"/>
          <w:szCs w:val="24"/>
        </w:rPr>
        <w:t>Featherstone</w:t>
      </w:r>
      <w:r w:rsidR="00C51A81" w:rsidRPr="00C51A81">
        <w:rPr>
          <w:rFonts w:ascii="Arial" w:hAnsi="Arial" w:cs="Arial"/>
          <w:sz w:val="24"/>
          <w:szCs w:val="24"/>
        </w:rPr>
        <w:t>,</w:t>
      </w:r>
      <w:r w:rsidRPr="00C51A81">
        <w:rPr>
          <w:rFonts w:ascii="Arial" w:hAnsi="Arial" w:cs="Arial"/>
          <w:sz w:val="24"/>
          <w:szCs w:val="24"/>
        </w:rPr>
        <w:t xml:space="preserve"> </w:t>
      </w:r>
      <w:r w:rsidR="0068116A" w:rsidRPr="00C51A81">
        <w:rPr>
          <w:rFonts w:ascii="Arial" w:hAnsi="Arial" w:cs="Arial"/>
          <w:sz w:val="24"/>
          <w:szCs w:val="24"/>
        </w:rPr>
        <w:t xml:space="preserve">2015) </w:t>
      </w:r>
      <w:r w:rsidR="006A6F61" w:rsidRPr="00546225">
        <w:rPr>
          <w:rFonts w:ascii="Arial" w:hAnsi="Arial" w:cs="Arial"/>
          <w:color w:val="000000" w:themeColor="text1"/>
          <w:sz w:val="24"/>
          <w:szCs w:val="24"/>
        </w:rPr>
        <w:t>people</w:t>
      </w:r>
      <w:r w:rsidR="0068116A" w:rsidRPr="00546225">
        <w:rPr>
          <w:rFonts w:ascii="Arial" w:hAnsi="Arial" w:cs="Arial"/>
          <w:color w:val="000000" w:themeColor="text1"/>
          <w:sz w:val="24"/>
          <w:szCs w:val="24"/>
        </w:rPr>
        <w:t xml:space="preserve"> </w:t>
      </w:r>
      <w:r w:rsidR="009206B8" w:rsidRPr="00546225">
        <w:rPr>
          <w:rFonts w:ascii="Arial" w:hAnsi="Arial" w:cs="Arial"/>
          <w:color w:val="000000" w:themeColor="text1"/>
          <w:sz w:val="24"/>
          <w:szCs w:val="24"/>
        </w:rPr>
        <w:t>make assumptions numeracy is just number</w:t>
      </w:r>
      <w:r w:rsidR="0038767F">
        <w:rPr>
          <w:rFonts w:ascii="Arial" w:hAnsi="Arial" w:cs="Arial"/>
          <w:color w:val="000000" w:themeColor="text1"/>
          <w:sz w:val="24"/>
          <w:szCs w:val="24"/>
        </w:rPr>
        <w:t>,</w:t>
      </w:r>
      <w:r w:rsidR="006A6F61" w:rsidRPr="00546225">
        <w:rPr>
          <w:rFonts w:ascii="Arial" w:hAnsi="Arial" w:cs="Arial"/>
          <w:color w:val="000000" w:themeColor="text1"/>
          <w:sz w:val="24"/>
          <w:szCs w:val="24"/>
        </w:rPr>
        <w:t xml:space="preserve"> numeracy involves more than number, numeracy involves concepts of all characteristics of mathematics and in </w:t>
      </w:r>
      <w:r w:rsidR="00B51998" w:rsidRPr="00546225">
        <w:rPr>
          <w:rFonts w:ascii="Arial" w:hAnsi="Arial" w:cs="Arial"/>
          <w:color w:val="000000" w:themeColor="text1"/>
          <w:sz w:val="24"/>
          <w:szCs w:val="24"/>
        </w:rPr>
        <w:t>ou</w:t>
      </w:r>
      <w:r w:rsidR="006A6F61" w:rsidRPr="00546225">
        <w:rPr>
          <w:rFonts w:ascii="Arial" w:hAnsi="Arial" w:cs="Arial"/>
          <w:color w:val="000000" w:themeColor="text1"/>
          <w:sz w:val="24"/>
          <w:szCs w:val="24"/>
        </w:rPr>
        <w:t xml:space="preserve">r lives, daily routines.   </w:t>
      </w:r>
      <w:r w:rsidR="00B51998" w:rsidRPr="00546225">
        <w:rPr>
          <w:rFonts w:ascii="Arial" w:hAnsi="Arial" w:cs="Arial"/>
          <w:color w:val="000000" w:themeColor="text1"/>
          <w:sz w:val="24"/>
          <w:szCs w:val="24"/>
        </w:rPr>
        <w:t xml:space="preserve">Children require mathematics to understand and apply number skills in their everyday lives.  The activity aims to provide children to problem solve, </w:t>
      </w:r>
      <w:r w:rsidR="00423489">
        <w:rPr>
          <w:rFonts w:ascii="Arial" w:hAnsi="Arial" w:cs="Arial"/>
          <w:color w:val="000000" w:themeColor="text1"/>
          <w:sz w:val="24"/>
          <w:szCs w:val="24"/>
        </w:rPr>
        <w:t>investigat</w:t>
      </w:r>
      <w:r w:rsidR="0097108D">
        <w:rPr>
          <w:rFonts w:ascii="Arial" w:hAnsi="Arial" w:cs="Arial"/>
          <w:color w:val="000000" w:themeColor="text1"/>
          <w:sz w:val="24"/>
          <w:szCs w:val="24"/>
        </w:rPr>
        <w:t>e</w:t>
      </w:r>
      <w:r w:rsidR="00423489">
        <w:rPr>
          <w:rFonts w:ascii="Arial" w:hAnsi="Arial" w:cs="Arial"/>
          <w:color w:val="000000" w:themeColor="text1"/>
          <w:sz w:val="24"/>
          <w:szCs w:val="24"/>
        </w:rPr>
        <w:t xml:space="preserve">, </w:t>
      </w:r>
      <w:r w:rsidR="00B51998" w:rsidRPr="00546225">
        <w:rPr>
          <w:rFonts w:ascii="Arial" w:hAnsi="Arial" w:cs="Arial"/>
          <w:color w:val="000000" w:themeColor="text1"/>
          <w:sz w:val="24"/>
          <w:szCs w:val="24"/>
        </w:rPr>
        <w:t xml:space="preserve">finding objects and grouping them into </w:t>
      </w:r>
      <w:r w:rsidR="003D3DC4">
        <w:rPr>
          <w:rFonts w:ascii="Arial" w:hAnsi="Arial" w:cs="Arial"/>
          <w:color w:val="000000" w:themeColor="text1"/>
          <w:sz w:val="24"/>
          <w:szCs w:val="24"/>
        </w:rPr>
        <w:t>the hula hoops for objects</w:t>
      </w:r>
      <w:r w:rsidR="00B51998" w:rsidRPr="00546225">
        <w:rPr>
          <w:rFonts w:ascii="Arial" w:hAnsi="Arial" w:cs="Arial"/>
          <w:color w:val="000000" w:themeColor="text1"/>
          <w:sz w:val="24"/>
          <w:szCs w:val="24"/>
        </w:rPr>
        <w:t xml:space="preserve"> which are similar, even though the pebbles or shells are similar they </w:t>
      </w:r>
      <w:r w:rsidR="00D003AB" w:rsidRPr="00546225">
        <w:rPr>
          <w:rFonts w:ascii="Arial" w:hAnsi="Arial" w:cs="Arial"/>
          <w:color w:val="000000" w:themeColor="text1"/>
          <w:sz w:val="24"/>
          <w:szCs w:val="24"/>
        </w:rPr>
        <w:t>may be</w:t>
      </w:r>
      <w:r w:rsidR="00B51998" w:rsidRPr="00546225">
        <w:rPr>
          <w:rFonts w:ascii="Arial" w:hAnsi="Arial" w:cs="Arial"/>
          <w:color w:val="000000" w:themeColor="text1"/>
          <w:sz w:val="24"/>
          <w:szCs w:val="24"/>
        </w:rPr>
        <w:t xml:space="preserve"> different in shape and size, concepts of mathematics.  The children will be encourage</w:t>
      </w:r>
      <w:r w:rsidR="00D003AB" w:rsidRPr="00546225">
        <w:rPr>
          <w:rFonts w:ascii="Arial" w:hAnsi="Arial" w:cs="Arial"/>
          <w:color w:val="000000" w:themeColor="text1"/>
          <w:sz w:val="24"/>
          <w:szCs w:val="24"/>
        </w:rPr>
        <w:t>d</w:t>
      </w:r>
      <w:r w:rsidR="00B51998" w:rsidRPr="00546225">
        <w:rPr>
          <w:rFonts w:ascii="Arial" w:hAnsi="Arial" w:cs="Arial"/>
          <w:color w:val="000000" w:themeColor="text1"/>
          <w:sz w:val="24"/>
          <w:szCs w:val="24"/>
        </w:rPr>
        <w:t xml:space="preserve"> by interaction from the role of the adult to count w</w:t>
      </w:r>
      <w:r w:rsidR="000175CD">
        <w:rPr>
          <w:rFonts w:ascii="Arial" w:hAnsi="Arial" w:cs="Arial"/>
          <w:color w:val="000000" w:themeColor="text1"/>
          <w:sz w:val="24"/>
          <w:szCs w:val="24"/>
        </w:rPr>
        <w:t>hat</w:t>
      </w:r>
      <w:r w:rsidR="00B51998" w:rsidRPr="00546225">
        <w:rPr>
          <w:rFonts w:ascii="Arial" w:hAnsi="Arial" w:cs="Arial"/>
          <w:color w:val="000000" w:themeColor="text1"/>
          <w:sz w:val="24"/>
          <w:szCs w:val="24"/>
        </w:rPr>
        <w:t xml:space="preserve"> they find, matching the number cards to the </w:t>
      </w:r>
      <w:r w:rsidR="00D003AB" w:rsidRPr="00546225">
        <w:rPr>
          <w:rFonts w:ascii="Arial" w:hAnsi="Arial" w:cs="Arial"/>
          <w:color w:val="000000" w:themeColor="text1"/>
          <w:sz w:val="24"/>
          <w:szCs w:val="24"/>
        </w:rPr>
        <w:t>number</w:t>
      </w:r>
      <w:r w:rsidR="00B51998" w:rsidRPr="00546225">
        <w:rPr>
          <w:rFonts w:ascii="Arial" w:hAnsi="Arial" w:cs="Arial"/>
          <w:color w:val="000000" w:themeColor="text1"/>
          <w:sz w:val="24"/>
          <w:szCs w:val="24"/>
        </w:rPr>
        <w:t xml:space="preserve"> of objects they have collected. </w:t>
      </w:r>
      <w:r w:rsidR="00E05E12">
        <w:rPr>
          <w:rFonts w:ascii="Arial" w:hAnsi="Arial" w:cs="Arial"/>
          <w:color w:val="000000" w:themeColor="text1"/>
          <w:sz w:val="24"/>
          <w:szCs w:val="24"/>
        </w:rPr>
        <w:t>(</w:t>
      </w:r>
      <w:r w:rsidR="00034B40" w:rsidRPr="00546225">
        <w:rPr>
          <w:rFonts w:ascii="Arial" w:hAnsi="Arial" w:cs="Arial"/>
          <w:color w:val="000000" w:themeColor="text1"/>
          <w:sz w:val="24"/>
          <w:szCs w:val="24"/>
        </w:rPr>
        <w:t>Knaus and Featherstone</w:t>
      </w:r>
      <w:r w:rsidR="00E05E12" w:rsidRPr="00E05E12">
        <w:rPr>
          <w:rFonts w:ascii="Arial" w:hAnsi="Arial" w:cs="Arial"/>
          <w:sz w:val="24"/>
          <w:szCs w:val="24"/>
        </w:rPr>
        <w:t xml:space="preserve">, </w:t>
      </w:r>
      <w:r w:rsidR="00034B40" w:rsidRPr="00E05E12">
        <w:rPr>
          <w:rFonts w:ascii="Arial" w:hAnsi="Arial" w:cs="Arial"/>
          <w:sz w:val="24"/>
          <w:szCs w:val="24"/>
        </w:rPr>
        <w:t xml:space="preserve">2015) </w:t>
      </w:r>
      <w:r w:rsidR="00034B40" w:rsidRPr="00546225">
        <w:rPr>
          <w:rFonts w:ascii="Arial" w:hAnsi="Arial" w:cs="Arial"/>
          <w:color w:val="000000" w:themeColor="text1"/>
          <w:sz w:val="24"/>
          <w:szCs w:val="24"/>
        </w:rPr>
        <w:t xml:space="preserve">state children gain knowledge and use of number, not just by naming, by using language such as “more” and “less”, the activity supports this </w:t>
      </w:r>
      <w:r w:rsidR="00546225" w:rsidRPr="00546225">
        <w:rPr>
          <w:rFonts w:ascii="Arial" w:hAnsi="Arial" w:cs="Arial"/>
          <w:color w:val="000000" w:themeColor="text1"/>
          <w:sz w:val="24"/>
          <w:szCs w:val="24"/>
        </w:rPr>
        <w:t xml:space="preserve">learning concept. </w:t>
      </w:r>
      <w:r w:rsidR="00303248" w:rsidRPr="00546225">
        <w:rPr>
          <w:rFonts w:ascii="Arial" w:hAnsi="Arial" w:cs="Arial"/>
          <w:color w:val="000000" w:themeColor="text1"/>
          <w:sz w:val="24"/>
          <w:szCs w:val="24"/>
        </w:rPr>
        <w:t xml:space="preserve">Paiget and Szeminska </w:t>
      </w:r>
      <w:r w:rsidRPr="00546225">
        <w:rPr>
          <w:rFonts w:ascii="Arial" w:hAnsi="Arial" w:cs="Arial"/>
          <w:color w:val="000000" w:themeColor="text1"/>
          <w:sz w:val="24"/>
          <w:szCs w:val="24"/>
        </w:rPr>
        <w:t xml:space="preserve">(1952, quoted in Haylock and Cockburn, 2017, p.59) </w:t>
      </w:r>
      <w:r w:rsidR="00303248" w:rsidRPr="00546225">
        <w:rPr>
          <w:rFonts w:ascii="Arial" w:hAnsi="Arial" w:cs="Arial"/>
          <w:color w:val="000000" w:themeColor="text1"/>
          <w:sz w:val="24"/>
          <w:szCs w:val="24"/>
        </w:rPr>
        <w:t>concluded children under 8 years old are unable to understand if you have six objects in a group and then put the same six objects in a line they are the same amount, research of this activity identified most children would state there were more objects in the line</w:t>
      </w:r>
      <w:r w:rsidRPr="00546225">
        <w:rPr>
          <w:rFonts w:ascii="Arial" w:hAnsi="Arial" w:cs="Arial"/>
          <w:color w:val="000000" w:themeColor="text1"/>
          <w:sz w:val="24"/>
          <w:szCs w:val="24"/>
        </w:rPr>
        <w:t xml:space="preserve">. </w:t>
      </w:r>
      <w:r w:rsidR="00A40D02" w:rsidRPr="00546225">
        <w:rPr>
          <w:rFonts w:ascii="Arial" w:hAnsi="Arial" w:cs="Arial"/>
          <w:color w:val="000000" w:themeColor="text1"/>
          <w:sz w:val="24"/>
          <w:szCs w:val="24"/>
        </w:rPr>
        <w:t>Paiget</w:t>
      </w:r>
      <w:r w:rsidR="00483816">
        <w:rPr>
          <w:rFonts w:ascii="Arial" w:hAnsi="Arial" w:cs="Arial"/>
          <w:color w:val="000000" w:themeColor="text1"/>
          <w:sz w:val="24"/>
          <w:szCs w:val="24"/>
        </w:rPr>
        <w:t xml:space="preserve"> </w:t>
      </w:r>
      <w:r w:rsidR="009A51B3" w:rsidRPr="009A51B3">
        <w:rPr>
          <w:rFonts w:ascii="Arial" w:hAnsi="Arial" w:cs="Arial"/>
          <w:sz w:val="24"/>
          <w:szCs w:val="24"/>
        </w:rPr>
        <w:t>(1896-1980)</w:t>
      </w:r>
      <w:r w:rsidR="00A40D02" w:rsidRPr="009A51B3">
        <w:rPr>
          <w:rFonts w:ascii="Arial" w:hAnsi="Arial" w:cs="Arial"/>
          <w:sz w:val="24"/>
          <w:szCs w:val="24"/>
        </w:rPr>
        <w:t xml:space="preserve"> </w:t>
      </w:r>
      <w:r w:rsidR="00A40D02" w:rsidRPr="00546225">
        <w:rPr>
          <w:rFonts w:ascii="Arial" w:hAnsi="Arial" w:cs="Arial"/>
          <w:color w:val="000000" w:themeColor="text1"/>
          <w:sz w:val="24"/>
          <w:szCs w:val="24"/>
        </w:rPr>
        <w:t>was identifying children’s understanding of the conservation of number</w:t>
      </w:r>
      <w:r w:rsidR="0097108D">
        <w:rPr>
          <w:rFonts w:ascii="Arial" w:hAnsi="Arial" w:cs="Arial"/>
          <w:color w:val="000000" w:themeColor="text1"/>
          <w:sz w:val="24"/>
          <w:szCs w:val="24"/>
        </w:rPr>
        <w:t xml:space="preserve"> in his research. </w:t>
      </w:r>
      <w:r w:rsidRPr="00546225">
        <w:rPr>
          <w:rFonts w:ascii="Arial" w:hAnsi="Arial" w:cs="Arial"/>
          <w:color w:val="000000" w:themeColor="text1"/>
          <w:sz w:val="24"/>
          <w:szCs w:val="24"/>
        </w:rPr>
        <w:t xml:space="preserve"> </w:t>
      </w:r>
      <w:r w:rsidR="00A10E06">
        <w:rPr>
          <w:rFonts w:ascii="Arial" w:hAnsi="Arial" w:cs="Arial"/>
          <w:color w:val="000000" w:themeColor="text1"/>
          <w:sz w:val="24"/>
          <w:szCs w:val="24"/>
        </w:rPr>
        <w:t>However, a</w:t>
      </w:r>
      <w:r w:rsidR="000175CD">
        <w:rPr>
          <w:rFonts w:ascii="Arial" w:hAnsi="Arial" w:cs="Arial"/>
          <w:color w:val="000000" w:themeColor="text1"/>
          <w:sz w:val="24"/>
          <w:szCs w:val="24"/>
        </w:rPr>
        <w:t xml:space="preserve">ccording to </w:t>
      </w:r>
      <w:r w:rsidR="00DA7005">
        <w:rPr>
          <w:rFonts w:ascii="Arial" w:hAnsi="Arial" w:cs="Arial"/>
          <w:color w:val="000000" w:themeColor="text1"/>
          <w:sz w:val="24"/>
          <w:szCs w:val="24"/>
        </w:rPr>
        <w:t xml:space="preserve">research, </w:t>
      </w:r>
      <w:r w:rsidR="006D3C23">
        <w:rPr>
          <w:rFonts w:ascii="Arial" w:hAnsi="Arial" w:cs="Arial"/>
          <w:color w:val="000000" w:themeColor="text1"/>
          <w:sz w:val="24"/>
          <w:szCs w:val="24"/>
        </w:rPr>
        <w:t>Montague-Smith</w:t>
      </w:r>
      <w:r w:rsidR="00DA7005">
        <w:rPr>
          <w:rFonts w:ascii="Arial" w:hAnsi="Arial" w:cs="Arial"/>
          <w:color w:val="000000" w:themeColor="text1"/>
          <w:sz w:val="24"/>
          <w:szCs w:val="24"/>
        </w:rPr>
        <w:t xml:space="preserve"> (2009, quoted in Knaus and Featherstone, 2017, p. 36</w:t>
      </w:r>
      <w:r w:rsidR="0097108D">
        <w:rPr>
          <w:rFonts w:ascii="Arial" w:hAnsi="Arial" w:cs="Arial"/>
          <w:color w:val="000000" w:themeColor="text1"/>
          <w:sz w:val="24"/>
          <w:szCs w:val="24"/>
        </w:rPr>
        <w:t>) children</w:t>
      </w:r>
      <w:r w:rsidR="006D3C23">
        <w:rPr>
          <w:rFonts w:ascii="Arial" w:hAnsi="Arial" w:cs="Arial"/>
          <w:color w:val="000000" w:themeColor="text1"/>
          <w:sz w:val="24"/>
          <w:szCs w:val="24"/>
        </w:rPr>
        <w:t xml:space="preserve"> two years old start perceptual </w:t>
      </w:r>
      <w:r w:rsidR="006D3C23" w:rsidRPr="00E05E12">
        <w:rPr>
          <w:rFonts w:ascii="Arial" w:hAnsi="Arial" w:cs="Arial"/>
          <w:sz w:val="24"/>
          <w:szCs w:val="24"/>
        </w:rPr>
        <w:t>subitising</w:t>
      </w:r>
      <w:r w:rsidR="006D3C23">
        <w:rPr>
          <w:rFonts w:ascii="Arial" w:hAnsi="Arial" w:cs="Arial"/>
          <w:color w:val="000000" w:themeColor="text1"/>
          <w:sz w:val="24"/>
          <w:szCs w:val="24"/>
        </w:rPr>
        <w:t xml:space="preserve">, this is recognising how many items are in a group without counting them.  A </w:t>
      </w:r>
      <w:r w:rsidR="003E6C2E">
        <w:rPr>
          <w:rFonts w:ascii="Arial" w:hAnsi="Arial" w:cs="Arial"/>
          <w:color w:val="000000" w:themeColor="text1"/>
          <w:sz w:val="24"/>
          <w:szCs w:val="24"/>
        </w:rPr>
        <w:t>group</w:t>
      </w:r>
      <w:r w:rsidR="006D3C23">
        <w:rPr>
          <w:rFonts w:ascii="Arial" w:hAnsi="Arial" w:cs="Arial"/>
          <w:color w:val="000000" w:themeColor="text1"/>
          <w:sz w:val="24"/>
          <w:szCs w:val="24"/>
        </w:rPr>
        <w:t xml:space="preserve"> of t</w:t>
      </w:r>
      <w:r w:rsidR="00A10E06">
        <w:rPr>
          <w:rFonts w:ascii="Arial" w:hAnsi="Arial" w:cs="Arial"/>
          <w:color w:val="000000" w:themeColor="text1"/>
          <w:sz w:val="24"/>
          <w:szCs w:val="24"/>
        </w:rPr>
        <w:t xml:space="preserve">wo </w:t>
      </w:r>
      <w:r w:rsidR="006D3C23">
        <w:rPr>
          <w:rFonts w:ascii="Arial" w:hAnsi="Arial" w:cs="Arial"/>
          <w:color w:val="000000" w:themeColor="text1"/>
          <w:sz w:val="24"/>
          <w:szCs w:val="24"/>
        </w:rPr>
        <w:t>objects are recognised by a child instantly as t</w:t>
      </w:r>
      <w:r w:rsidR="00A10E06">
        <w:rPr>
          <w:rFonts w:ascii="Arial" w:hAnsi="Arial" w:cs="Arial"/>
          <w:color w:val="000000" w:themeColor="text1"/>
          <w:sz w:val="24"/>
          <w:szCs w:val="24"/>
        </w:rPr>
        <w:t>wo</w:t>
      </w:r>
      <w:r w:rsidR="006D3C23">
        <w:rPr>
          <w:rFonts w:ascii="Arial" w:hAnsi="Arial" w:cs="Arial"/>
          <w:color w:val="000000" w:themeColor="text1"/>
          <w:sz w:val="24"/>
          <w:szCs w:val="24"/>
        </w:rPr>
        <w:t xml:space="preserve">.  </w:t>
      </w:r>
      <w:r w:rsidR="008839AA" w:rsidRPr="008839AA">
        <w:rPr>
          <w:rFonts w:ascii="Arial" w:hAnsi="Arial" w:cs="Arial"/>
          <w:sz w:val="24"/>
          <w:szCs w:val="24"/>
        </w:rPr>
        <w:t xml:space="preserve">According to </w:t>
      </w:r>
      <w:r w:rsidR="0038767F" w:rsidRPr="008839AA">
        <w:rPr>
          <w:rFonts w:ascii="Arial" w:hAnsi="Arial" w:cs="Arial"/>
          <w:sz w:val="24"/>
          <w:szCs w:val="24"/>
        </w:rPr>
        <w:t xml:space="preserve">New Curriculum for Wales, </w:t>
      </w:r>
      <w:r w:rsidR="008839AA" w:rsidRPr="008839AA">
        <w:rPr>
          <w:rFonts w:ascii="Arial" w:hAnsi="Arial" w:cs="Arial"/>
          <w:sz w:val="24"/>
          <w:szCs w:val="24"/>
        </w:rPr>
        <w:t>(Welsh Government, 2015</w:t>
      </w:r>
      <w:r w:rsidR="00656F51" w:rsidRPr="008839AA">
        <w:rPr>
          <w:rFonts w:ascii="Arial" w:hAnsi="Arial" w:cs="Arial"/>
          <w:sz w:val="24"/>
          <w:szCs w:val="24"/>
        </w:rPr>
        <w:t>), the</w:t>
      </w:r>
      <w:r w:rsidR="0038767F" w:rsidRPr="008839AA">
        <w:rPr>
          <w:rFonts w:ascii="Arial" w:hAnsi="Arial" w:cs="Arial"/>
          <w:sz w:val="24"/>
          <w:szCs w:val="24"/>
        </w:rPr>
        <w:t xml:space="preserve"> Four Core Purposes</w:t>
      </w:r>
      <w:r w:rsidR="008839AA" w:rsidRPr="008839AA">
        <w:rPr>
          <w:rFonts w:ascii="Arial" w:hAnsi="Arial" w:cs="Arial"/>
          <w:sz w:val="24"/>
          <w:szCs w:val="24"/>
        </w:rPr>
        <w:t xml:space="preserve"> </w:t>
      </w:r>
      <w:r w:rsidR="0038767F" w:rsidRPr="008839AA">
        <w:rPr>
          <w:rFonts w:ascii="Arial" w:hAnsi="Arial" w:cs="Arial"/>
          <w:sz w:val="24"/>
          <w:szCs w:val="24"/>
        </w:rPr>
        <w:t xml:space="preserve">state all pupils will be expected to develop and have good understanding of mathematical concepts and confidence to apply numerical skills in their life skills. </w:t>
      </w:r>
    </w:p>
    <w:p w:rsidR="002C32B5" w:rsidRDefault="002C32B5" w:rsidP="00546225">
      <w:pPr>
        <w:spacing w:line="360" w:lineRule="auto"/>
        <w:jc w:val="both"/>
        <w:rPr>
          <w:rFonts w:ascii="Arial" w:hAnsi="Arial" w:cs="Arial"/>
          <w:sz w:val="24"/>
          <w:szCs w:val="24"/>
        </w:rPr>
      </w:pPr>
    </w:p>
    <w:p w:rsidR="002C32B5" w:rsidRDefault="002C32B5" w:rsidP="00546225">
      <w:pPr>
        <w:spacing w:line="360" w:lineRule="auto"/>
        <w:jc w:val="both"/>
        <w:rPr>
          <w:rFonts w:ascii="Arial" w:hAnsi="Arial" w:cs="Arial"/>
          <w:sz w:val="24"/>
          <w:szCs w:val="24"/>
        </w:rPr>
      </w:pPr>
    </w:p>
    <w:p w:rsidR="002C32B5" w:rsidRDefault="002C32B5" w:rsidP="00546225">
      <w:pPr>
        <w:spacing w:line="360" w:lineRule="auto"/>
        <w:jc w:val="both"/>
        <w:rPr>
          <w:rFonts w:ascii="Arial" w:hAnsi="Arial" w:cs="Arial"/>
          <w:sz w:val="24"/>
          <w:szCs w:val="24"/>
        </w:rPr>
      </w:pPr>
    </w:p>
    <w:p w:rsidR="002C32B5" w:rsidRDefault="002C32B5" w:rsidP="00546225">
      <w:pPr>
        <w:spacing w:line="360" w:lineRule="auto"/>
        <w:jc w:val="both"/>
        <w:rPr>
          <w:rFonts w:ascii="Arial" w:hAnsi="Arial" w:cs="Arial"/>
          <w:sz w:val="24"/>
          <w:szCs w:val="24"/>
        </w:rPr>
      </w:pPr>
    </w:p>
    <w:p w:rsidR="0060511C" w:rsidRDefault="00AB05DA" w:rsidP="00546225">
      <w:pPr>
        <w:spacing w:line="360" w:lineRule="auto"/>
        <w:jc w:val="both"/>
        <w:rPr>
          <w:rFonts w:ascii="Arial" w:hAnsi="Arial" w:cs="Arial"/>
          <w:sz w:val="24"/>
          <w:szCs w:val="24"/>
        </w:rPr>
      </w:pPr>
      <w:r w:rsidRPr="00AB05DA">
        <w:rPr>
          <w:rFonts w:ascii="Arial" w:hAnsi="Arial" w:cs="Arial"/>
          <w:sz w:val="24"/>
          <w:szCs w:val="24"/>
        </w:rPr>
        <w:lastRenderedPageBreak/>
        <w:t>Throughout the Foundation Phase, children should be given opportunities to develop their skills, knowledge and understanding through being involved in a range of experiences including</w:t>
      </w:r>
      <w:r w:rsidR="008E761D">
        <w:rPr>
          <w:rFonts w:ascii="Arial" w:hAnsi="Arial" w:cs="Arial"/>
          <w:sz w:val="24"/>
          <w:szCs w:val="24"/>
        </w:rPr>
        <w:t xml:space="preserve"> </w:t>
      </w:r>
      <w:r w:rsidRPr="00AB05DA">
        <w:rPr>
          <w:rFonts w:ascii="Arial" w:hAnsi="Arial" w:cs="Arial"/>
          <w:sz w:val="24"/>
          <w:szCs w:val="24"/>
        </w:rPr>
        <w:t xml:space="preserve">indoor and outdoor </w:t>
      </w:r>
      <w:r w:rsidR="008E761D">
        <w:rPr>
          <w:rFonts w:ascii="Arial" w:hAnsi="Arial" w:cs="Arial"/>
          <w:sz w:val="24"/>
          <w:szCs w:val="24"/>
        </w:rPr>
        <w:t>environment, (</w:t>
      </w:r>
      <w:r w:rsidR="00483816">
        <w:rPr>
          <w:rFonts w:ascii="Arial" w:hAnsi="Arial" w:cs="Arial"/>
          <w:sz w:val="24"/>
          <w:szCs w:val="24"/>
        </w:rPr>
        <w:t xml:space="preserve">Welsh Government, </w:t>
      </w:r>
      <w:r w:rsidR="008E761D" w:rsidRPr="008E761D">
        <w:rPr>
          <w:rFonts w:ascii="Arial" w:hAnsi="Arial" w:cs="Arial"/>
          <w:sz w:val="24"/>
          <w:szCs w:val="24"/>
        </w:rPr>
        <w:t>2015</w:t>
      </w:r>
      <w:r w:rsidR="00483816">
        <w:rPr>
          <w:rFonts w:ascii="Arial" w:hAnsi="Arial" w:cs="Arial"/>
          <w:sz w:val="24"/>
          <w:szCs w:val="24"/>
        </w:rPr>
        <w:t xml:space="preserve">). </w:t>
      </w:r>
      <w:r w:rsidR="008E761D">
        <w:rPr>
          <w:rFonts w:ascii="Arial" w:hAnsi="Arial" w:cs="Arial"/>
          <w:sz w:val="24"/>
          <w:szCs w:val="24"/>
        </w:rPr>
        <w:t xml:space="preserve"> </w:t>
      </w:r>
      <w:r w:rsidR="005F1FBA">
        <w:rPr>
          <w:rFonts w:ascii="Arial" w:hAnsi="Arial" w:cs="Arial"/>
          <w:sz w:val="24"/>
          <w:szCs w:val="24"/>
        </w:rPr>
        <w:t xml:space="preserve">The outdoor environment </w:t>
      </w:r>
      <w:r w:rsidR="00D70400">
        <w:rPr>
          <w:rFonts w:ascii="Arial" w:hAnsi="Arial" w:cs="Arial"/>
          <w:sz w:val="24"/>
          <w:szCs w:val="24"/>
        </w:rPr>
        <w:t xml:space="preserve">is a resource with natural resources to support children’s learning and development. </w:t>
      </w:r>
      <w:r w:rsidR="008E761D">
        <w:rPr>
          <w:rFonts w:ascii="Arial" w:hAnsi="Arial" w:cs="Arial"/>
          <w:sz w:val="24"/>
          <w:szCs w:val="24"/>
        </w:rPr>
        <w:t xml:space="preserve"> </w:t>
      </w:r>
      <w:r w:rsidR="009E7A5E">
        <w:rPr>
          <w:rFonts w:ascii="Arial" w:hAnsi="Arial" w:cs="Arial"/>
          <w:sz w:val="24"/>
          <w:szCs w:val="24"/>
        </w:rPr>
        <w:t>According to (Knaus and Featherstone, 2015</w:t>
      </w:r>
      <w:r w:rsidR="00E150EA">
        <w:rPr>
          <w:rFonts w:ascii="Arial" w:hAnsi="Arial" w:cs="Arial"/>
          <w:sz w:val="24"/>
          <w:szCs w:val="24"/>
        </w:rPr>
        <w:t>) it</w:t>
      </w:r>
      <w:r w:rsidR="009E7A5E">
        <w:rPr>
          <w:rFonts w:ascii="Arial" w:hAnsi="Arial" w:cs="Arial"/>
          <w:sz w:val="24"/>
          <w:szCs w:val="24"/>
        </w:rPr>
        <w:t xml:space="preserve"> is important to create active environments</w:t>
      </w:r>
      <w:r w:rsidR="00A3381E">
        <w:rPr>
          <w:rFonts w:ascii="Arial" w:hAnsi="Arial" w:cs="Arial"/>
          <w:sz w:val="24"/>
          <w:szCs w:val="24"/>
        </w:rPr>
        <w:t xml:space="preserve"> and to ensure the adult includes mathematics in all children’s play opportunities.  </w:t>
      </w:r>
      <w:r w:rsidR="0060511C">
        <w:rPr>
          <w:rFonts w:ascii="Arial" w:hAnsi="Arial" w:cs="Arial"/>
          <w:sz w:val="24"/>
          <w:szCs w:val="24"/>
        </w:rPr>
        <w:t xml:space="preserve">Children require </w:t>
      </w:r>
      <w:r w:rsidR="00E150EA">
        <w:rPr>
          <w:rFonts w:ascii="Arial" w:hAnsi="Arial" w:cs="Arial"/>
          <w:sz w:val="24"/>
          <w:szCs w:val="24"/>
        </w:rPr>
        <w:t>The Early Years Foundation Stage, 2014, this is a framework for England, states in planning the environment, practitioners are to reflect on how children learn and implement this in practice.  The framework</w:t>
      </w:r>
      <w:r w:rsidR="007501B1">
        <w:rPr>
          <w:rFonts w:ascii="Arial" w:hAnsi="Arial" w:cs="Arial"/>
          <w:sz w:val="24"/>
          <w:szCs w:val="24"/>
        </w:rPr>
        <w:t xml:space="preserve"> refers to three characteristics to support active environment for adult to consider, </w:t>
      </w:r>
      <w:r w:rsidR="00E26F5F">
        <w:rPr>
          <w:rFonts w:ascii="Arial" w:hAnsi="Arial" w:cs="Arial"/>
          <w:sz w:val="24"/>
          <w:szCs w:val="24"/>
        </w:rPr>
        <w:t xml:space="preserve">area’s and play opportunities for children </w:t>
      </w:r>
      <w:r w:rsidR="0056579A">
        <w:rPr>
          <w:rFonts w:ascii="Arial" w:hAnsi="Arial" w:cs="Arial"/>
          <w:sz w:val="24"/>
          <w:szCs w:val="24"/>
        </w:rPr>
        <w:t xml:space="preserve">to investigate with hands on experience, active learning and allowed to return to the activity and play opportunities for children to develop their own ideas.  (2014, cited in Knaus and Featherstone, 2015, p. 11). </w:t>
      </w:r>
      <w:r w:rsidR="00F10909">
        <w:rPr>
          <w:rFonts w:ascii="Arial" w:hAnsi="Arial" w:cs="Arial"/>
          <w:sz w:val="24"/>
          <w:szCs w:val="24"/>
        </w:rPr>
        <w:t xml:space="preserve">  (Knaus and Featherstone, 2015) state children can be introduced to resources which are everyday objects</w:t>
      </w:r>
      <w:r w:rsidR="00153CE1">
        <w:rPr>
          <w:rFonts w:ascii="Arial" w:hAnsi="Arial" w:cs="Arial"/>
          <w:sz w:val="24"/>
          <w:szCs w:val="24"/>
        </w:rPr>
        <w:t xml:space="preserve"> </w:t>
      </w:r>
      <w:r w:rsidR="008A7C51">
        <w:rPr>
          <w:rFonts w:ascii="Arial" w:hAnsi="Arial" w:cs="Arial"/>
          <w:sz w:val="24"/>
          <w:szCs w:val="24"/>
        </w:rPr>
        <w:t>- buttons</w:t>
      </w:r>
      <w:r w:rsidR="00F10909">
        <w:rPr>
          <w:rFonts w:ascii="Arial" w:hAnsi="Arial" w:cs="Arial"/>
          <w:sz w:val="24"/>
          <w:szCs w:val="24"/>
        </w:rPr>
        <w:t>, stones, shells</w:t>
      </w:r>
      <w:r w:rsidR="00153CE1">
        <w:rPr>
          <w:rFonts w:ascii="Arial" w:hAnsi="Arial" w:cs="Arial"/>
          <w:sz w:val="24"/>
          <w:szCs w:val="24"/>
        </w:rPr>
        <w:t xml:space="preserve">, these can be used to support maths and children are given opportunities to play with natural resources to support their development and mathematical learning. </w:t>
      </w:r>
      <w:r w:rsidR="008A7C51">
        <w:rPr>
          <w:rFonts w:ascii="Arial" w:hAnsi="Arial" w:cs="Arial"/>
          <w:sz w:val="24"/>
          <w:szCs w:val="24"/>
        </w:rPr>
        <w:t xml:space="preserve">  According to Froebel (</w:t>
      </w:r>
      <w:r w:rsidR="00AD7082">
        <w:rPr>
          <w:rFonts w:ascii="Arial" w:hAnsi="Arial" w:cs="Arial"/>
          <w:sz w:val="24"/>
          <w:szCs w:val="24"/>
        </w:rPr>
        <w:t>1782-1852</w:t>
      </w:r>
      <w:r w:rsidR="008A7C51">
        <w:rPr>
          <w:rFonts w:ascii="Arial" w:hAnsi="Arial" w:cs="Arial"/>
          <w:sz w:val="24"/>
          <w:szCs w:val="24"/>
        </w:rPr>
        <w:t xml:space="preserve">), outdoor play offers children potential to explore their environment and enable children to engage with natural resources with their imagination, curiosity and creativity, it also good for their health and well- being.  Froebel states quality environments and the interactions are important for supporting children’s leaning and development.  (Tovey, no date). </w:t>
      </w:r>
    </w:p>
    <w:p w:rsidR="00AD7082" w:rsidRDefault="00AD7082" w:rsidP="00546225">
      <w:pPr>
        <w:spacing w:line="360" w:lineRule="auto"/>
        <w:jc w:val="both"/>
        <w:rPr>
          <w:rFonts w:ascii="Arial" w:hAnsi="Arial" w:cs="Arial"/>
          <w:sz w:val="24"/>
          <w:szCs w:val="24"/>
        </w:rPr>
      </w:pPr>
      <w:r>
        <w:rPr>
          <w:rFonts w:ascii="Arial" w:hAnsi="Arial" w:cs="Arial"/>
          <w:sz w:val="24"/>
          <w:szCs w:val="24"/>
        </w:rPr>
        <w:t>The activity plan has natural and plastic resources, according to Froebel’s (1782-1852)</w:t>
      </w:r>
      <w:r>
        <w:rPr>
          <w:rFonts w:ascii="Helvetica" w:hAnsi="Helvetica" w:cs="Helvetica"/>
          <w:color w:val="083666"/>
          <w:sz w:val="41"/>
          <w:szCs w:val="41"/>
          <w:shd w:val="clear" w:color="auto" w:fill="FFFFFF"/>
        </w:rPr>
        <w:t xml:space="preserve"> </w:t>
      </w:r>
      <w:r>
        <w:rPr>
          <w:rFonts w:ascii="Arial" w:hAnsi="Arial" w:cs="Arial"/>
          <w:sz w:val="24"/>
          <w:szCs w:val="24"/>
        </w:rPr>
        <w:t xml:space="preserve">research, children connect to natural resources, children learn from the world around them.  </w:t>
      </w:r>
      <w:r w:rsidR="00B31FB8">
        <w:rPr>
          <w:rFonts w:ascii="Arial" w:hAnsi="Arial" w:cs="Arial"/>
          <w:sz w:val="24"/>
          <w:szCs w:val="24"/>
        </w:rPr>
        <w:t xml:space="preserve">The activity has resources which are sensory, sand and water, according to (Dolya, 2010) sensory mathematics supports children’s learning and development to understand colour, shape and size.  There are opportunities for the children to mix the sand and water, this supports exploration, the sand can be used to mould shapes when it is wet, link to </w:t>
      </w:r>
      <w:r w:rsidR="00A51367">
        <w:rPr>
          <w:rFonts w:ascii="Arial" w:hAnsi="Arial" w:cs="Arial"/>
          <w:sz w:val="24"/>
          <w:szCs w:val="24"/>
        </w:rPr>
        <w:t>scientific</w:t>
      </w:r>
      <w:r w:rsidR="00B31FB8">
        <w:rPr>
          <w:rFonts w:ascii="Arial" w:hAnsi="Arial" w:cs="Arial"/>
          <w:sz w:val="24"/>
          <w:szCs w:val="24"/>
        </w:rPr>
        <w:t xml:space="preserve"> concepts</w:t>
      </w:r>
      <w:r w:rsidR="00A51367">
        <w:rPr>
          <w:rFonts w:ascii="Arial" w:hAnsi="Arial" w:cs="Arial"/>
          <w:sz w:val="24"/>
          <w:szCs w:val="24"/>
        </w:rPr>
        <w:t>.  Doyla states it is important for children to have exploration opportunities through play to understand and learn transformation.</w:t>
      </w:r>
    </w:p>
    <w:p w:rsidR="007E7D2F" w:rsidRPr="00A40325" w:rsidRDefault="00A40325" w:rsidP="00BD2BDB">
      <w:pPr>
        <w:spacing w:line="360" w:lineRule="auto"/>
        <w:jc w:val="both"/>
        <w:rPr>
          <w:rFonts w:ascii="Arial" w:hAnsi="Arial" w:cs="Arial"/>
          <w:sz w:val="24"/>
          <w:szCs w:val="24"/>
        </w:rPr>
      </w:pPr>
      <w:r>
        <w:rPr>
          <w:rFonts w:ascii="Arial" w:hAnsi="Arial" w:cs="Arial"/>
          <w:sz w:val="24"/>
          <w:szCs w:val="24"/>
        </w:rPr>
        <w:t xml:space="preserve">The Reggio Approach is a research project with </w:t>
      </w:r>
      <w:r w:rsidR="007E7D2F">
        <w:rPr>
          <w:rFonts w:ascii="Arial" w:hAnsi="Arial" w:cs="Arial"/>
          <w:sz w:val="24"/>
          <w:szCs w:val="24"/>
        </w:rPr>
        <w:t>the</w:t>
      </w:r>
      <w:r>
        <w:rPr>
          <w:rFonts w:ascii="Arial" w:hAnsi="Arial" w:cs="Arial"/>
          <w:sz w:val="24"/>
          <w:szCs w:val="24"/>
        </w:rPr>
        <w:t xml:space="preserve"> framework based on reflecting on practice and learning from children’s </w:t>
      </w:r>
      <w:r w:rsidR="007E7D2F">
        <w:rPr>
          <w:rFonts w:ascii="Arial" w:hAnsi="Arial" w:cs="Arial"/>
          <w:sz w:val="24"/>
          <w:szCs w:val="24"/>
        </w:rPr>
        <w:t xml:space="preserve">processes by observing.  The environment and resources offered to children are opened ended using natural resources for children </w:t>
      </w:r>
      <w:r w:rsidR="007E7D2F">
        <w:rPr>
          <w:rFonts w:ascii="Arial" w:hAnsi="Arial" w:cs="Arial"/>
          <w:sz w:val="24"/>
          <w:szCs w:val="24"/>
        </w:rPr>
        <w:lastRenderedPageBreak/>
        <w:t>to investigate to support creativity and children’s imagination.  According to (Thornton and Burton, 2007</w:t>
      </w:r>
      <w:r w:rsidR="002C32B5">
        <w:rPr>
          <w:rFonts w:ascii="Arial" w:hAnsi="Arial" w:cs="Arial"/>
          <w:sz w:val="24"/>
          <w:szCs w:val="24"/>
        </w:rPr>
        <w:t>) resources</w:t>
      </w:r>
      <w:r w:rsidR="007E7D2F">
        <w:rPr>
          <w:rFonts w:ascii="Arial" w:hAnsi="Arial" w:cs="Arial"/>
          <w:sz w:val="24"/>
          <w:szCs w:val="24"/>
        </w:rPr>
        <w:t xml:space="preserve"> made available for children give opportunities for children to explore materials from a young age by what they look like, smell, taste and touch.  Everyday objects </w:t>
      </w:r>
      <w:r w:rsidR="002C32B5">
        <w:rPr>
          <w:rFonts w:ascii="Arial" w:hAnsi="Arial" w:cs="Arial"/>
          <w:sz w:val="24"/>
          <w:szCs w:val="24"/>
        </w:rPr>
        <w:t xml:space="preserve">have been used in the activity plan to support mathematical development; the Reggio Approach refers to using treasure baskets to use from babies to explore through their senses. </w:t>
      </w:r>
    </w:p>
    <w:p w:rsidR="00435E80" w:rsidRDefault="00435E80" w:rsidP="009C7020">
      <w:pPr>
        <w:spacing w:line="360" w:lineRule="auto"/>
        <w:jc w:val="both"/>
        <w:rPr>
          <w:rFonts w:ascii="Arial" w:hAnsi="Arial" w:cs="Arial"/>
          <w:sz w:val="24"/>
          <w:szCs w:val="24"/>
        </w:rPr>
      </w:pPr>
      <w:r>
        <w:rPr>
          <w:rFonts w:ascii="Arial" w:hAnsi="Arial" w:cs="Arial"/>
          <w:sz w:val="24"/>
          <w:szCs w:val="24"/>
        </w:rPr>
        <w:t xml:space="preserve">The activity is supported with resources for children to explore and investigate maths,  according to (Tucker, no date) the best resources are natural resources, such as shells and pebbles as they can be used form many mathematical concepts through play, supporting shape, number and weight and states natural resource are more meaningful for children to learn and develop.  Tucker states, with appropriate resources space and time, </w:t>
      </w:r>
      <w:r w:rsidR="005E2115">
        <w:rPr>
          <w:rFonts w:ascii="Arial" w:hAnsi="Arial" w:cs="Arial"/>
          <w:sz w:val="24"/>
          <w:szCs w:val="24"/>
        </w:rPr>
        <w:t xml:space="preserve">maths can be available through the provision and continuous planning.   </w:t>
      </w:r>
    </w:p>
    <w:p w:rsidR="002C32B5" w:rsidRDefault="002C32B5" w:rsidP="009C7020">
      <w:pPr>
        <w:spacing w:line="360" w:lineRule="auto"/>
        <w:jc w:val="both"/>
        <w:rPr>
          <w:rFonts w:ascii="Arial" w:hAnsi="Arial" w:cs="Arial"/>
          <w:sz w:val="24"/>
          <w:szCs w:val="24"/>
        </w:rPr>
      </w:pPr>
    </w:p>
    <w:p w:rsidR="002C32B5" w:rsidRDefault="002C32B5" w:rsidP="009C7020">
      <w:pPr>
        <w:spacing w:line="360" w:lineRule="auto"/>
        <w:jc w:val="both"/>
        <w:rPr>
          <w:rFonts w:ascii="Arial" w:hAnsi="Arial" w:cs="Arial"/>
          <w:sz w:val="24"/>
          <w:szCs w:val="24"/>
        </w:rPr>
      </w:pPr>
    </w:p>
    <w:p w:rsidR="002C32B5" w:rsidRDefault="002C32B5" w:rsidP="009C7020">
      <w:pPr>
        <w:spacing w:line="360" w:lineRule="auto"/>
        <w:jc w:val="both"/>
        <w:rPr>
          <w:rFonts w:ascii="Arial" w:hAnsi="Arial" w:cs="Arial"/>
          <w:sz w:val="24"/>
          <w:szCs w:val="24"/>
        </w:rPr>
      </w:pPr>
    </w:p>
    <w:p w:rsidR="002C32B5" w:rsidRDefault="002C32B5" w:rsidP="009C7020">
      <w:pPr>
        <w:spacing w:line="360" w:lineRule="auto"/>
        <w:jc w:val="both"/>
        <w:rPr>
          <w:rFonts w:ascii="Arial" w:hAnsi="Arial" w:cs="Arial"/>
          <w:sz w:val="24"/>
          <w:szCs w:val="24"/>
        </w:rPr>
      </w:pPr>
    </w:p>
    <w:p w:rsidR="002C32B5" w:rsidRDefault="002C32B5" w:rsidP="009C7020">
      <w:pPr>
        <w:spacing w:line="360" w:lineRule="auto"/>
        <w:jc w:val="both"/>
        <w:rPr>
          <w:rFonts w:ascii="Arial" w:hAnsi="Arial" w:cs="Arial"/>
          <w:sz w:val="24"/>
          <w:szCs w:val="24"/>
        </w:rPr>
      </w:pPr>
    </w:p>
    <w:p w:rsidR="002C32B5" w:rsidRDefault="002C32B5" w:rsidP="009C7020">
      <w:pPr>
        <w:spacing w:line="360" w:lineRule="auto"/>
        <w:jc w:val="both"/>
        <w:rPr>
          <w:rFonts w:ascii="Arial" w:hAnsi="Arial" w:cs="Arial"/>
          <w:sz w:val="24"/>
          <w:szCs w:val="24"/>
        </w:rPr>
      </w:pPr>
    </w:p>
    <w:p w:rsidR="002C32B5" w:rsidRDefault="002C32B5" w:rsidP="009C7020">
      <w:pPr>
        <w:spacing w:line="360" w:lineRule="auto"/>
        <w:jc w:val="both"/>
        <w:rPr>
          <w:rFonts w:ascii="Arial" w:hAnsi="Arial" w:cs="Arial"/>
          <w:sz w:val="24"/>
          <w:szCs w:val="24"/>
        </w:rPr>
      </w:pPr>
    </w:p>
    <w:p w:rsidR="002C32B5" w:rsidRDefault="002C32B5" w:rsidP="009C7020">
      <w:pPr>
        <w:spacing w:line="360" w:lineRule="auto"/>
        <w:jc w:val="both"/>
        <w:rPr>
          <w:rFonts w:ascii="Arial" w:hAnsi="Arial" w:cs="Arial"/>
          <w:sz w:val="24"/>
          <w:szCs w:val="24"/>
        </w:rPr>
      </w:pPr>
    </w:p>
    <w:p w:rsidR="002C32B5" w:rsidRDefault="002C32B5" w:rsidP="009C7020">
      <w:pPr>
        <w:spacing w:line="360" w:lineRule="auto"/>
        <w:jc w:val="both"/>
        <w:rPr>
          <w:rFonts w:ascii="Arial" w:hAnsi="Arial" w:cs="Arial"/>
          <w:sz w:val="24"/>
          <w:szCs w:val="24"/>
        </w:rPr>
      </w:pPr>
    </w:p>
    <w:p w:rsidR="002C32B5" w:rsidRDefault="002C32B5" w:rsidP="009C7020">
      <w:pPr>
        <w:spacing w:line="360" w:lineRule="auto"/>
        <w:jc w:val="both"/>
        <w:rPr>
          <w:rFonts w:ascii="Arial" w:hAnsi="Arial" w:cs="Arial"/>
          <w:sz w:val="24"/>
          <w:szCs w:val="24"/>
        </w:rPr>
      </w:pPr>
    </w:p>
    <w:p w:rsidR="002C32B5" w:rsidRDefault="002C32B5" w:rsidP="009C7020">
      <w:pPr>
        <w:spacing w:line="360" w:lineRule="auto"/>
        <w:jc w:val="both"/>
        <w:rPr>
          <w:rFonts w:ascii="Arial" w:hAnsi="Arial" w:cs="Arial"/>
          <w:sz w:val="24"/>
          <w:szCs w:val="24"/>
        </w:rPr>
      </w:pPr>
    </w:p>
    <w:p w:rsidR="002C32B5" w:rsidRDefault="002C32B5" w:rsidP="009C7020">
      <w:pPr>
        <w:spacing w:line="360" w:lineRule="auto"/>
        <w:jc w:val="both"/>
        <w:rPr>
          <w:rFonts w:ascii="Arial" w:hAnsi="Arial" w:cs="Arial"/>
          <w:sz w:val="24"/>
          <w:szCs w:val="24"/>
        </w:rPr>
      </w:pPr>
    </w:p>
    <w:p w:rsidR="002C32B5" w:rsidRDefault="002C32B5" w:rsidP="009C7020">
      <w:pPr>
        <w:spacing w:line="360" w:lineRule="auto"/>
        <w:jc w:val="both"/>
        <w:rPr>
          <w:rFonts w:ascii="Arial" w:hAnsi="Arial" w:cs="Arial"/>
          <w:sz w:val="24"/>
          <w:szCs w:val="24"/>
        </w:rPr>
      </w:pPr>
    </w:p>
    <w:p w:rsidR="005E2115" w:rsidRDefault="005E2115" w:rsidP="009C7020">
      <w:pPr>
        <w:spacing w:line="360" w:lineRule="auto"/>
        <w:jc w:val="both"/>
        <w:rPr>
          <w:rFonts w:ascii="Arial" w:hAnsi="Arial" w:cs="Arial"/>
          <w:sz w:val="24"/>
          <w:szCs w:val="24"/>
        </w:rPr>
      </w:pPr>
    </w:p>
    <w:p w:rsidR="009C7020" w:rsidRDefault="009C7020" w:rsidP="009C7020">
      <w:pPr>
        <w:spacing w:line="360" w:lineRule="auto"/>
        <w:jc w:val="both"/>
        <w:rPr>
          <w:rFonts w:ascii="Arial" w:hAnsi="Arial" w:cs="Arial"/>
          <w:sz w:val="24"/>
          <w:szCs w:val="24"/>
        </w:rPr>
      </w:pPr>
      <w:r>
        <w:rPr>
          <w:rFonts w:ascii="Arial" w:hAnsi="Arial" w:cs="Arial"/>
          <w:sz w:val="24"/>
          <w:szCs w:val="24"/>
        </w:rPr>
        <w:lastRenderedPageBreak/>
        <w:t>The role of the adult is important in supporting children’s mathematical learning, the activity will give an opportunity for children to find objects which are simila</w:t>
      </w:r>
      <w:r w:rsidR="00733242">
        <w:rPr>
          <w:rFonts w:ascii="Arial" w:hAnsi="Arial" w:cs="Arial"/>
          <w:sz w:val="24"/>
          <w:szCs w:val="24"/>
        </w:rPr>
        <w:t>r and to match, count and sort</w:t>
      </w:r>
      <w:r>
        <w:rPr>
          <w:rFonts w:ascii="Arial" w:hAnsi="Arial" w:cs="Arial"/>
          <w:sz w:val="24"/>
          <w:szCs w:val="24"/>
        </w:rPr>
        <w:t xml:space="preserve">. The aim of the activity, through play, is for children to gain understanding of number, children may be capable of counting to </w:t>
      </w:r>
      <w:r w:rsidR="00733242">
        <w:rPr>
          <w:rFonts w:ascii="Arial" w:hAnsi="Arial" w:cs="Arial"/>
          <w:sz w:val="24"/>
          <w:szCs w:val="24"/>
        </w:rPr>
        <w:t>‘</w:t>
      </w:r>
      <w:r>
        <w:rPr>
          <w:rFonts w:ascii="Arial" w:hAnsi="Arial" w:cs="Arial"/>
          <w:sz w:val="24"/>
          <w:szCs w:val="24"/>
        </w:rPr>
        <w:t>3</w:t>
      </w:r>
      <w:r w:rsidR="00733242">
        <w:rPr>
          <w:rFonts w:ascii="Arial" w:hAnsi="Arial" w:cs="Arial"/>
          <w:sz w:val="24"/>
          <w:szCs w:val="24"/>
        </w:rPr>
        <w:t>’</w:t>
      </w:r>
      <w:r>
        <w:rPr>
          <w:rFonts w:ascii="Arial" w:hAnsi="Arial" w:cs="Arial"/>
          <w:sz w:val="24"/>
          <w:szCs w:val="24"/>
        </w:rPr>
        <w:t xml:space="preserve">, however, this will support their learning with understanding what </w:t>
      </w:r>
      <w:r w:rsidR="0066689D">
        <w:rPr>
          <w:rFonts w:ascii="Arial" w:hAnsi="Arial" w:cs="Arial"/>
          <w:sz w:val="24"/>
          <w:szCs w:val="24"/>
        </w:rPr>
        <w:t xml:space="preserve">is </w:t>
      </w:r>
      <w:r>
        <w:rPr>
          <w:rFonts w:ascii="Arial" w:hAnsi="Arial" w:cs="Arial"/>
          <w:sz w:val="24"/>
          <w:szCs w:val="24"/>
        </w:rPr>
        <w:t xml:space="preserve">‘3’. According to </w:t>
      </w:r>
      <w:r w:rsidR="00021919">
        <w:rPr>
          <w:rFonts w:ascii="Arial" w:hAnsi="Arial" w:cs="Arial"/>
          <w:sz w:val="24"/>
          <w:szCs w:val="24"/>
        </w:rPr>
        <w:t>(</w:t>
      </w:r>
      <w:r>
        <w:rPr>
          <w:rFonts w:ascii="Arial" w:hAnsi="Arial" w:cs="Arial"/>
          <w:sz w:val="24"/>
          <w:szCs w:val="24"/>
        </w:rPr>
        <w:t>Haylock and Cockburn</w:t>
      </w:r>
      <w:r w:rsidR="00C671AD">
        <w:rPr>
          <w:rFonts w:ascii="Arial" w:hAnsi="Arial" w:cs="Arial"/>
          <w:sz w:val="24"/>
          <w:szCs w:val="24"/>
        </w:rPr>
        <w:t>,</w:t>
      </w:r>
      <w:r>
        <w:rPr>
          <w:rFonts w:ascii="Arial" w:hAnsi="Arial" w:cs="Arial"/>
          <w:sz w:val="24"/>
          <w:szCs w:val="24"/>
        </w:rPr>
        <w:t xml:space="preserve"> 2017) children’s first experience of counting will be at the home or in a nursery environment, learning through play and activities which support matching and comparing.  </w:t>
      </w:r>
      <w:r w:rsidR="0066689D">
        <w:rPr>
          <w:rFonts w:ascii="Arial" w:hAnsi="Arial" w:cs="Arial"/>
          <w:sz w:val="24"/>
          <w:szCs w:val="24"/>
        </w:rPr>
        <w:t>T</w:t>
      </w:r>
      <w:r>
        <w:rPr>
          <w:rFonts w:ascii="Arial" w:hAnsi="Arial" w:cs="Arial"/>
          <w:sz w:val="24"/>
          <w:szCs w:val="24"/>
        </w:rPr>
        <w:t>he activity wil</w:t>
      </w:r>
      <w:r w:rsidR="00733242">
        <w:rPr>
          <w:rFonts w:ascii="Arial" w:hAnsi="Arial" w:cs="Arial"/>
          <w:sz w:val="24"/>
          <w:szCs w:val="24"/>
        </w:rPr>
        <w:t>l have resources available,</w:t>
      </w:r>
      <w:r w:rsidR="0066689D">
        <w:rPr>
          <w:rFonts w:ascii="Arial" w:hAnsi="Arial" w:cs="Arial"/>
          <w:sz w:val="24"/>
          <w:szCs w:val="24"/>
        </w:rPr>
        <w:t xml:space="preserve"> </w:t>
      </w:r>
      <w:r>
        <w:rPr>
          <w:rFonts w:ascii="Arial" w:hAnsi="Arial" w:cs="Arial"/>
          <w:sz w:val="24"/>
          <w:szCs w:val="24"/>
        </w:rPr>
        <w:t>card numbers</w:t>
      </w:r>
      <w:r w:rsidR="0066689D">
        <w:rPr>
          <w:rFonts w:ascii="Arial" w:hAnsi="Arial" w:cs="Arial"/>
          <w:sz w:val="24"/>
          <w:szCs w:val="24"/>
        </w:rPr>
        <w:t xml:space="preserve"> and natural resources</w:t>
      </w:r>
      <w:r>
        <w:rPr>
          <w:rFonts w:ascii="Arial" w:hAnsi="Arial" w:cs="Arial"/>
          <w:sz w:val="24"/>
          <w:szCs w:val="24"/>
        </w:rPr>
        <w:t xml:space="preserve"> to match the number to the number of objects they find.  </w:t>
      </w:r>
      <w:r w:rsidR="00C671AD">
        <w:rPr>
          <w:rFonts w:ascii="Arial" w:hAnsi="Arial" w:cs="Arial"/>
          <w:sz w:val="24"/>
          <w:szCs w:val="24"/>
        </w:rPr>
        <w:t>(</w:t>
      </w:r>
      <w:r>
        <w:rPr>
          <w:rFonts w:ascii="Arial" w:hAnsi="Arial" w:cs="Arial"/>
          <w:sz w:val="24"/>
          <w:szCs w:val="24"/>
        </w:rPr>
        <w:t>Haylock and Cockburn</w:t>
      </w:r>
      <w:r w:rsidR="00C671AD">
        <w:rPr>
          <w:rFonts w:ascii="Arial" w:hAnsi="Arial" w:cs="Arial"/>
          <w:sz w:val="24"/>
          <w:szCs w:val="24"/>
        </w:rPr>
        <w:t>,</w:t>
      </w:r>
      <w:r>
        <w:rPr>
          <w:rFonts w:ascii="Arial" w:hAnsi="Arial" w:cs="Arial"/>
          <w:sz w:val="24"/>
          <w:szCs w:val="24"/>
        </w:rPr>
        <w:t xml:space="preserve"> </w:t>
      </w:r>
      <w:r w:rsidR="00733242">
        <w:rPr>
          <w:rFonts w:ascii="Arial" w:hAnsi="Arial" w:cs="Arial"/>
          <w:sz w:val="24"/>
          <w:szCs w:val="24"/>
        </w:rPr>
        <w:t xml:space="preserve"> </w:t>
      </w:r>
      <w:r w:rsidR="00C671AD" w:rsidRPr="00C671AD">
        <w:rPr>
          <w:rFonts w:ascii="Arial" w:hAnsi="Arial" w:cs="Arial"/>
          <w:sz w:val="24"/>
          <w:szCs w:val="24"/>
        </w:rPr>
        <w:t>2017</w:t>
      </w:r>
      <w:r w:rsidR="00733242" w:rsidRPr="00C671AD">
        <w:rPr>
          <w:rFonts w:ascii="Arial" w:hAnsi="Arial" w:cs="Arial"/>
          <w:sz w:val="24"/>
          <w:szCs w:val="24"/>
        </w:rPr>
        <w:t xml:space="preserve">) </w:t>
      </w:r>
      <w:r>
        <w:rPr>
          <w:rFonts w:ascii="Arial" w:hAnsi="Arial" w:cs="Arial"/>
          <w:sz w:val="24"/>
          <w:szCs w:val="24"/>
        </w:rPr>
        <w:t xml:space="preserve">state there is danger with opportunities within the foundation stage teachers may only give one opportunity for the connection of concept to mathematics for connections with number, this may be difficult for children to build on new experiences, therefore opportunities within the environment for sorting, counting and matching available in everyday play opportunities to develop early concepts and build on knowledge of numbers in the early years, the adult’s role of giving an enriched learning environment to scaffold the learning is important.  According to </w:t>
      </w:r>
      <w:r w:rsidR="00C671AD">
        <w:rPr>
          <w:rFonts w:ascii="Arial" w:hAnsi="Arial" w:cs="Arial"/>
          <w:sz w:val="24"/>
          <w:szCs w:val="24"/>
        </w:rPr>
        <w:t>(</w:t>
      </w:r>
      <w:r>
        <w:rPr>
          <w:rFonts w:ascii="Arial" w:hAnsi="Arial" w:cs="Arial"/>
          <w:sz w:val="24"/>
          <w:szCs w:val="24"/>
        </w:rPr>
        <w:t>Knaus and Featherstone</w:t>
      </w:r>
      <w:r w:rsidR="00C671AD">
        <w:rPr>
          <w:rFonts w:ascii="Arial" w:hAnsi="Arial" w:cs="Arial"/>
          <w:sz w:val="24"/>
          <w:szCs w:val="24"/>
        </w:rPr>
        <w:t>,</w:t>
      </w:r>
      <w:r>
        <w:rPr>
          <w:rFonts w:ascii="Arial" w:hAnsi="Arial" w:cs="Arial"/>
          <w:sz w:val="24"/>
          <w:szCs w:val="24"/>
        </w:rPr>
        <w:t xml:space="preserve"> </w:t>
      </w:r>
      <w:r w:rsidRPr="00C671AD">
        <w:rPr>
          <w:rFonts w:ascii="Arial" w:hAnsi="Arial" w:cs="Arial"/>
          <w:sz w:val="24"/>
          <w:szCs w:val="24"/>
        </w:rPr>
        <w:t xml:space="preserve">2015) </w:t>
      </w:r>
      <w:r>
        <w:rPr>
          <w:rFonts w:ascii="Arial" w:hAnsi="Arial" w:cs="Arial"/>
          <w:sz w:val="24"/>
          <w:szCs w:val="24"/>
        </w:rPr>
        <w:t>the adult role is about the quality of interaction and how this can have a direct impact on a child’s learning of mathematics, this can be done by watching, observing and to be available with a source of information following child led play.  The adult can ask questions enhanc</w:t>
      </w:r>
      <w:r w:rsidR="0097108D">
        <w:rPr>
          <w:rFonts w:ascii="Arial" w:hAnsi="Arial" w:cs="Arial"/>
          <w:sz w:val="24"/>
          <w:szCs w:val="24"/>
        </w:rPr>
        <w:t>ing</w:t>
      </w:r>
      <w:r>
        <w:rPr>
          <w:rFonts w:ascii="Arial" w:hAnsi="Arial" w:cs="Arial"/>
          <w:sz w:val="24"/>
          <w:szCs w:val="24"/>
        </w:rPr>
        <w:t xml:space="preserve"> the learning and children’s thinking making links to the environment around the child which is linked to mathematical concepts. The activity has been planned specifically for mathematic learning</w:t>
      </w:r>
      <w:r w:rsidR="0066689D">
        <w:rPr>
          <w:rFonts w:ascii="Arial" w:hAnsi="Arial" w:cs="Arial"/>
          <w:sz w:val="24"/>
          <w:szCs w:val="24"/>
        </w:rPr>
        <w:t>, however child led with additional resources to more</w:t>
      </w:r>
      <w:r>
        <w:rPr>
          <w:rFonts w:ascii="Arial" w:hAnsi="Arial" w:cs="Arial"/>
          <w:sz w:val="24"/>
          <w:szCs w:val="24"/>
        </w:rPr>
        <w:t xml:space="preserve"> opportunities, such as free play. The adult can introduce interactions by introducing language such as </w:t>
      </w:r>
      <w:r w:rsidR="0066689D">
        <w:rPr>
          <w:rFonts w:ascii="Arial" w:hAnsi="Arial" w:cs="Arial"/>
          <w:sz w:val="24"/>
          <w:szCs w:val="24"/>
        </w:rPr>
        <w:t>“</w:t>
      </w:r>
      <w:r>
        <w:rPr>
          <w:rFonts w:ascii="Arial" w:hAnsi="Arial" w:cs="Arial"/>
          <w:sz w:val="24"/>
          <w:szCs w:val="24"/>
        </w:rPr>
        <w:t>heavy</w:t>
      </w:r>
      <w:r w:rsidR="0066689D">
        <w:rPr>
          <w:rFonts w:ascii="Arial" w:hAnsi="Arial" w:cs="Arial"/>
          <w:sz w:val="24"/>
          <w:szCs w:val="24"/>
        </w:rPr>
        <w:t>” and “</w:t>
      </w:r>
      <w:r>
        <w:rPr>
          <w:rFonts w:ascii="Arial" w:hAnsi="Arial" w:cs="Arial"/>
          <w:sz w:val="24"/>
          <w:szCs w:val="24"/>
        </w:rPr>
        <w:t>light</w:t>
      </w:r>
      <w:r w:rsidR="0066689D">
        <w:rPr>
          <w:rFonts w:ascii="Arial" w:hAnsi="Arial" w:cs="Arial"/>
          <w:sz w:val="24"/>
          <w:szCs w:val="24"/>
        </w:rPr>
        <w:t>”</w:t>
      </w:r>
      <w:r>
        <w:rPr>
          <w:rFonts w:ascii="Arial" w:hAnsi="Arial" w:cs="Arial"/>
          <w:sz w:val="24"/>
          <w:szCs w:val="24"/>
        </w:rPr>
        <w:t xml:space="preserve"> and support children to move to more in depth play by questioning and role modelling. </w:t>
      </w:r>
      <w:r w:rsidR="00C671AD">
        <w:rPr>
          <w:rFonts w:ascii="Arial" w:hAnsi="Arial" w:cs="Arial"/>
          <w:sz w:val="24"/>
          <w:szCs w:val="24"/>
        </w:rPr>
        <w:t>(</w:t>
      </w:r>
      <w:r>
        <w:rPr>
          <w:rFonts w:ascii="Arial" w:hAnsi="Arial" w:cs="Arial"/>
          <w:sz w:val="24"/>
          <w:szCs w:val="24"/>
        </w:rPr>
        <w:t>Knaus and Featherstone</w:t>
      </w:r>
      <w:r w:rsidR="00C671AD" w:rsidRPr="00C671AD">
        <w:rPr>
          <w:rFonts w:ascii="Arial" w:hAnsi="Arial" w:cs="Arial"/>
          <w:sz w:val="24"/>
          <w:szCs w:val="24"/>
        </w:rPr>
        <w:t xml:space="preserve">, </w:t>
      </w:r>
      <w:r w:rsidR="0066689D" w:rsidRPr="00C671AD">
        <w:rPr>
          <w:rFonts w:ascii="Arial" w:hAnsi="Arial" w:cs="Arial"/>
          <w:sz w:val="24"/>
          <w:szCs w:val="24"/>
        </w:rPr>
        <w:t xml:space="preserve">2015) </w:t>
      </w:r>
      <w:r w:rsidR="0066689D">
        <w:rPr>
          <w:rFonts w:ascii="Arial" w:hAnsi="Arial" w:cs="Arial"/>
          <w:sz w:val="24"/>
          <w:szCs w:val="24"/>
        </w:rPr>
        <w:t>state</w:t>
      </w:r>
      <w:r>
        <w:rPr>
          <w:rFonts w:ascii="Arial" w:hAnsi="Arial" w:cs="Arial"/>
          <w:sz w:val="24"/>
          <w:szCs w:val="24"/>
        </w:rPr>
        <w:t xml:space="preserve"> children should be given time and space to revisit the play, repetition supports children to learn new skills and understanding the concepts of mathematical connections to build on</w:t>
      </w:r>
      <w:r w:rsidR="0066689D">
        <w:rPr>
          <w:rFonts w:ascii="Arial" w:hAnsi="Arial" w:cs="Arial"/>
          <w:sz w:val="24"/>
          <w:szCs w:val="24"/>
        </w:rPr>
        <w:t>.  According to (Bruce, 201</w:t>
      </w:r>
      <w:r w:rsidR="00C671AD">
        <w:rPr>
          <w:rFonts w:ascii="Arial" w:hAnsi="Arial" w:cs="Arial"/>
          <w:sz w:val="24"/>
          <w:szCs w:val="24"/>
        </w:rPr>
        <w:t>1</w:t>
      </w:r>
      <w:r w:rsidR="0066689D">
        <w:rPr>
          <w:rFonts w:ascii="Arial" w:hAnsi="Arial" w:cs="Arial"/>
          <w:sz w:val="24"/>
          <w:szCs w:val="24"/>
        </w:rPr>
        <w:t xml:space="preserve">) the adult role is important in supporting children to develop in their play through observing, using the observations to support and extend the play and </w:t>
      </w:r>
      <w:r w:rsidR="00F46761">
        <w:rPr>
          <w:rFonts w:ascii="Arial" w:hAnsi="Arial" w:cs="Arial"/>
          <w:sz w:val="24"/>
          <w:szCs w:val="24"/>
        </w:rPr>
        <w:t xml:space="preserve">planning the learning environment to be more challenging, it is also important for adults to engage in the play to develop communication.  </w:t>
      </w:r>
    </w:p>
    <w:p w:rsidR="009C7020" w:rsidRDefault="009C7020" w:rsidP="00E70363">
      <w:pPr>
        <w:spacing w:line="360" w:lineRule="auto"/>
        <w:jc w:val="both"/>
        <w:rPr>
          <w:rFonts w:ascii="Arial" w:hAnsi="Arial" w:cs="Arial"/>
          <w:sz w:val="24"/>
          <w:szCs w:val="24"/>
        </w:rPr>
      </w:pPr>
      <w:r>
        <w:rPr>
          <w:rFonts w:ascii="Arial" w:hAnsi="Arial" w:cs="Arial"/>
          <w:sz w:val="24"/>
          <w:szCs w:val="24"/>
        </w:rPr>
        <w:lastRenderedPageBreak/>
        <w:t>The activity demonstrates supporting children in exploring and investigating the environment with adult support, scaffolding the learning opportunities</w:t>
      </w:r>
      <w:r w:rsidRPr="00FB36EB">
        <w:rPr>
          <w:rFonts w:ascii="Arial" w:hAnsi="Arial" w:cs="Arial"/>
          <w:sz w:val="24"/>
          <w:szCs w:val="24"/>
        </w:rPr>
        <w:t xml:space="preserve">.  </w:t>
      </w:r>
      <w:r>
        <w:rPr>
          <w:rFonts w:ascii="Arial" w:hAnsi="Arial" w:cs="Arial"/>
          <w:sz w:val="24"/>
          <w:szCs w:val="24"/>
        </w:rPr>
        <w:t>According to Bruner (b. 1915) scaffolding is when a child is trying to understand or describe a new experience, the adult can support by interacting with the child with use of language and share knowledge by providing the source of information</w:t>
      </w:r>
      <w:r w:rsidR="0097108D">
        <w:rPr>
          <w:rFonts w:ascii="Arial" w:hAnsi="Arial" w:cs="Arial"/>
          <w:sz w:val="24"/>
          <w:szCs w:val="24"/>
        </w:rPr>
        <w:t xml:space="preserve"> adults have the opportunity to build on children’s learning through quality interaction. </w:t>
      </w:r>
      <w:r>
        <w:rPr>
          <w:rFonts w:ascii="Arial" w:hAnsi="Arial" w:cs="Arial"/>
          <w:sz w:val="24"/>
          <w:szCs w:val="24"/>
        </w:rPr>
        <w:t xml:space="preserve"> (b. 1915, cited in Meggitt, 2006, p. 159).  </w:t>
      </w:r>
      <w:r w:rsidR="00C671AD">
        <w:rPr>
          <w:rFonts w:ascii="Arial" w:hAnsi="Arial" w:cs="Arial"/>
          <w:sz w:val="24"/>
          <w:szCs w:val="24"/>
        </w:rPr>
        <w:t>(</w:t>
      </w:r>
      <w:r w:rsidRPr="00FB36EB">
        <w:rPr>
          <w:rFonts w:ascii="Arial" w:hAnsi="Arial" w:cs="Arial"/>
          <w:sz w:val="24"/>
          <w:szCs w:val="24"/>
        </w:rPr>
        <w:t>Bruce</w:t>
      </w:r>
      <w:r w:rsidR="00C671AD">
        <w:rPr>
          <w:rFonts w:ascii="Arial" w:hAnsi="Arial" w:cs="Arial"/>
          <w:sz w:val="24"/>
          <w:szCs w:val="24"/>
        </w:rPr>
        <w:t xml:space="preserve">, </w:t>
      </w:r>
      <w:r w:rsidRPr="00FB36EB">
        <w:rPr>
          <w:rFonts w:ascii="Arial" w:hAnsi="Arial" w:cs="Arial"/>
          <w:sz w:val="24"/>
          <w:szCs w:val="24"/>
        </w:rPr>
        <w:t xml:space="preserve">2011) suggests play opens new opportunities and supports emotional development, children learn about themselves and relationships.  In the first three years children grow their sense of identity and learn about themselves in their feelings and relationships through play. </w:t>
      </w:r>
    </w:p>
    <w:p w:rsidR="0061625D" w:rsidRDefault="00C81B8C" w:rsidP="00CA5E58">
      <w:pPr>
        <w:spacing w:line="360" w:lineRule="auto"/>
        <w:jc w:val="both"/>
        <w:rPr>
          <w:rFonts w:ascii="Arial" w:hAnsi="Arial" w:cs="Arial"/>
          <w:color w:val="70AD47" w:themeColor="accent6"/>
          <w:sz w:val="24"/>
          <w:szCs w:val="24"/>
        </w:rPr>
      </w:pPr>
      <w:r>
        <w:rPr>
          <w:rFonts w:ascii="Arial" w:hAnsi="Arial" w:cs="Arial"/>
          <w:sz w:val="24"/>
          <w:szCs w:val="24"/>
        </w:rPr>
        <w:t>The activity demonstrates supporting children in exploring and investigating mathematics concepts through play in the environment with adult support, scaffolding the learning opportunities</w:t>
      </w:r>
      <w:r w:rsidRPr="00FB36EB">
        <w:rPr>
          <w:rFonts w:ascii="Arial" w:hAnsi="Arial" w:cs="Arial"/>
          <w:sz w:val="24"/>
          <w:szCs w:val="24"/>
        </w:rPr>
        <w:t xml:space="preserve">.  </w:t>
      </w:r>
      <w:r>
        <w:rPr>
          <w:rFonts w:ascii="Arial" w:hAnsi="Arial" w:cs="Arial"/>
          <w:sz w:val="24"/>
          <w:szCs w:val="24"/>
        </w:rPr>
        <w:t xml:space="preserve">According to Bruner (b. 1915) scaffolding is when a child is trying to understand or describe a new experience, the adult can support by interacting with the child with use of language and share knowledge by providing the source of information. (b. 1915, cited in Meggitt, 2006, p. 159).  </w:t>
      </w:r>
      <w:r w:rsidR="00466FA0">
        <w:rPr>
          <w:rFonts w:ascii="Arial" w:hAnsi="Arial" w:cs="Arial"/>
          <w:sz w:val="24"/>
          <w:szCs w:val="24"/>
        </w:rPr>
        <w:t>(</w:t>
      </w:r>
      <w:r w:rsidRPr="00FB36EB">
        <w:rPr>
          <w:rFonts w:ascii="Arial" w:hAnsi="Arial" w:cs="Arial"/>
          <w:sz w:val="24"/>
          <w:szCs w:val="24"/>
        </w:rPr>
        <w:t>Bruce</w:t>
      </w:r>
      <w:r w:rsidR="00466FA0">
        <w:rPr>
          <w:rFonts w:ascii="Arial" w:hAnsi="Arial" w:cs="Arial"/>
          <w:sz w:val="24"/>
          <w:szCs w:val="24"/>
        </w:rPr>
        <w:t xml:space="preserve">, </w:t>
      </w:r>
      <w:r w:rsidRPr="00FB36EB">
        <w:rPr>
          <w:rFonts w:ascii="Arial" w:hAnsi="Arial" w:cs="Arial"/>
          <w:sz w:val="24"/>
          <w:szCs w:val="24"/>
        </w:rPr>
        <w:t xml:space="preserve">2011) suggests play opens new opportunities and supports emotional development, children learn about themselves and relationships.  In the first three years children grow their sense of identity and learn about themselves in their feelings and relationships through play.  </w:t>
      </w:r>
      <w:r w:rsidR="004A3DA3">
        <w:rPr>
          <w:rFonts w:ascii="Arial" w:hAnsi="Arial" w:cs="Arial"/>
          <w:sz w:val="24"/>
          <w:szCs w:val="24"/>
        </w:rPr>
        <w:t>(</w:t>
      </w:r>
      <w:r>
        <w:rPr>
          <w:rFonts w:ascii="Arial" w:hAnsi="Arial" w:cs="Arial"/>
          <w:sz w:val="24"/>
          <w:szCs w:val="24"/>
        </w:rPr>
        <w:t>Welsh Government</w:t>
      </w:r>
      <w:r w:rsidR="004A3DA3">
        <w:rPr>
          <w:rFonts w:ascii="Arial" w:hAnsi="Arial" w:cs="Arial"/>
          <w:sz w:val="24"/>
          <w:szCs w:val="24"/>
        </w:rPr>
        <w:t xml:space="preserve">, </w:t>
      </w:r>
      <w:r>
        <w:rPr>
          <w:rFonts w:ascii="Arial" w:hAnsi="Arial" w:cs="Arial"/>
          <w:sz w:val="24"/>
          <w:szCs w:val="24"/>
        </w:rPr>
        <w:t>2015) states d</w:t>
      </w:r>
      <w:r w:rsidRPr="00FB36EB">
        <w:rPr>
          <w:rFonts w:ascii="Arial" w:hAnsi="Arial" w:cs="Arial"/>
          <w:sz w:val="24"/>
          <w:szCs w:val="24"/>
        </w:rPr>
        <w:t>uring the Foundation Phase</w:t>
      </w:r>
      <w:r>
        <w:rPr>
          <w:rFonts w:ascii="Arial" w:hAnsi="Arial" w:cs="Arial"/>
          <w:sz w:val="24"/>
          <w:szCs w:val="24"/>
        </w:rPr>
        <w:t xml:space="preserve"> </w:t>
      </w:r>
      <w:r w:rsidRPr="00FB36EB">
        <w:rPr>
          <w:rFonts w:ascii="Arial" w:hAnsi="Arial" w:cs="Arial"/>
          <w:sz w:val="24"/>
          <w:szCs w:val="24"/>
        </w:rPr>
        <w:t xml:space="preserve">children </w:t>
      </w:r>
      <w:r>
        <w:rPr>
          <w:rFonts w:ascii="Arial" w:hAnsi="Arial" w:cs="Arial"/>
          <w:sz w:val="24"/>
          <w:szCs w:val="24"/>
        </w:rPr>
        <w:t xml:space="preserve">have opportunities to </w:t>
      </w:r>
      <w:r w:rsidRPr="00FB36EB">
        <w:rPr>
          <w:rFonts w:ascii="Arial" w:hAnsi="Arial" w:cs="Arial"/>
          <w:sz w:val="24"/>
          <w:szCs w:val="24"/>
        </w:rPr>
        <w:t xml:space="preserve">develop their skills, knowledge and understanding of mathematics through oral, practical and play activities. </w:t>
      </w:r>
      <w:r>
        <w:rPr>
          <w:rFonts w:ascii="Arial" w:hAnsi="Arial" w:cs="Arial"/>
          <w:sz w:val="24"/>
          <w:szCs w:val="24"/>
        </w:rPr>
        <w:t>Children will enjoy exploring, learning the concepts of mathematics during play and real-life situations, the framework also refers to the use of a variety of ICT resources to support exploring numbers, allowing children to take photographs of their play during the activity and their play can support new skills and concepts of real-life data to build on their learning</w:t>
      </w:r>
      <w:r w:rsidR="00A40325">
        <w:rPr>
          <w:rFonts w:ascii="Arial" w:hAnsi="Arial" w:cs="Arial"/>
          <w:sz w:val="24"/>
          <w:szCs w:val="24"/>
        </w:rPr>
        <w:t>.</w:t>
      </w:r>
    </w:p>
    <w:p w:rsidR="00D96D03" w:rsidRDefault="00D96D03" w:rsidP="00484EAB">
      <w:pPr>
        <w:spacing w:line="360" w:lineRule="auto"/>
        <w:jc w:val="both"/>
        <w:rPr>
          <w:rFonts w:ascii="Arial" w:hAnsi="Arial" w:cs="Arial"/>
          <w:color w:val="70AD47" w:themeColor="accent6"/>
          <w:sz w:val="24"/>
          <w:szCs w:val="24"/>
        </w:rPr>
      </w:pPr>
    </w:p>
    <w:p w:rsidR="00A40325" w:rsidRDefault="00A40325" w:rsidP="00484EAB">
      <w:pPr>
        <w:spacing w:line="360" w:lineRule="auto"/>
        <w:jc w:val="both"/>
        <w:rPr>
          <w:rFonts w:ascii="Arial" w:hAnsi="Arial" w:cs="Arial"/>
          <w:color w:val="70AD47" w:themeColor="accent6"/>
          <w:sz w:val="24"/>
          <w:szCs w:val="24"/>
        </w:rPr>
      </w:pPr>
    </w:p>
    <w:p w:rsidR="002C32B5" w:rsidRDefault="002C32B5" w:rsidP="00484EAB">
      <w:pPr>
        <w:spacing w:line="360" w:lineRule="auto"/>
        <w:jc w:val="both"/>
        <w:rPr>
          <w:rFonts w:ascii="Arial" w:hAnsi="Arial" w:cs="Arial"/>
          <w:color w:val="000000" w:themeColor="text1"/>
          <w:sz w:val="24"/>
          <w:szCs w:val="24"/>
        </w:rPr>
      </w:pPr>
    </w:p>
    <w:p w:rsidR="002C32B5" w:rsidRDefault="002C32B5" w:rsidP="00484EAB">
      <w:pPr>
        <w:spacing w:line="360" w:lineRule="auto"/>
        <w:jc w:val="both"/>
        <w:rPr>
          <w:rFonts w:ascii="Arial" w:hAnsi="Arial" w:cs="Arial"/>
          <w:color w:val="000000" w:themeColor="text1"/>
          <w:sz w:val="24"/>
          <w:szCs w:val="24"/>
        </w:rPr>
      </w:pPr>
    </w:p>
    <w:p w:rsidR="002C32B5" w:rsidRDefault="002C32B5" w:rsidP="00484EAB">
      <w:pPr>
        <w:spacing w:line="360" w:lineRule="auto"/>
        <w:jc w:val="both"/>
        <w:rPr>
          <w:rFonts w:ascii="Arial" w:hAnsi="Arial" w:cs="Arial"/>
          <w:color w:val="000000" w:themeColor="text1"/>
          <w:sz w:val="24"/>
          <w:szCs w:val="24"/>
        </w:rPr>
      </w:pPr>
    </w:p>
    <w:p w:rsidR="00484EAB" w:rsidRPr="00D96D03" w:rsidRDefault="00484EAB" w:rsidP="00484EAB">
      <w:pPr>
        <w:spacing w:line="360" w:lineRule="auto"/>
        <w:jc w:val="both"/>
        <w:rPr>
          <w:rFonts w:ascii="Arial" w:hAnsi="Arial" w:cs="Arial"/>
          <w:color w:val="70AD47" w:themeColor="accent6"/>
          <w:sz w:val="24"/>
          <w:szCs w:val="24"/>
        </w:rPr>
      </w:pPr>
      <w:r>
        <w:rPr>
          <w:rFonts w:ascii="Arial" w:hAnsi="Arial" w:cs="Arial"/>
          <w:color w:val="000000" w:themeColor="text1"/>
          <w:sz w:val="24"/>
          <w:szCs w:val="24"/>
        </w:rPr>
        <w:lastRenderedPageBreak/>
        <w:t xml:space="preserve">Reference list </w:t>
      </w:r>
    </w:p>
    <w:p w:rsidR="00484EAB" w:rsidRPr="005F1FBA" w:rsidRDefault="00484EAB" w:rsidP="005F1FBA">
      <w:pPr>
        <w:spacing w:line="360" w:lineRule="auto"/>
        <w:jc w:val="both"/>
        <w:rPr>
          <w:rFonts w:ascii="Arial" w:hAnsi="Arial" w:cs="Arial"/>
          <w:sz w:val="24"/>
          <w:szCs w:val="24"/>
        </w:rPr>
      </w:pPr>
      <w:r w:rsidRPr="005F1FBA">
        <w:rPr>
          <w:rFonts w:ascii="Arial" w:hAnsi="Arial" w:cs="Arial"/>
          <w:sz w:val="24"/>
          <w:szCs w:val="24"/>
        </w:rPr>
        <w:t xml:space="preserve">Bruce, T.  2011.  Learning Through Play.  </w:t>
      </w:r>
      <w:r w:rsidRPr="005F1FBA">
        <w:rPr>
          <w:rFonts w:ascii="Arial" w:hAnsi="Arial" w:cs="Arial"/>
          <w:i/>
          <w:iCs/>
          <w:sz w:val="24"/>
          <w:szCs w:val="24"/>
        </w:rPr>
        <w:t>For babies, toddlers and young children 2</w:t>
      </w:r>
      <w:r w:rsidRPr="005F1FBA">
        <w:rPr>
          <w:rFonts w:ascii="Arial" w:hAnsi="Arial" w:cs="Arial"/>
          <w:i/>
          <w:iCs/>
          <w:sz w:val="24"/>
          <w:szCs w:val="24"/>
          <w:vertAlign w:val="superscript"/>
        </w:rPr>
        <w:t>nd</w:t>
      </w:r>
      <w:r w:rsidRPr="005F1FBA">
        <w:rPr>
          <w:rFonts w:ascii="Arial" w:hAnsi="Arial" w:cs="Arial"/>
          <w:i/>
          <w:iCs/>
          <w:sz w:val="24"/>
          <w:szCs w:val="24"/>
        </w:rPr>
        <w:t xml:space="preserve"> edition. </w:t>
      </w:r>
      <w:r w:rsidRPr="005F1FBA">
        <w:rPr>
          <w:rFonts w:ascii="Arial" w:hAnsi="Arial" w:cs="Arial"/>
          <w:sz w:val="24"/>
          <w:szCs w:val="24"/>
        </w:rPr>
        <w:t xml:space="preserve">Hodder Education. </w:t>
      </w:r>
    </w:p>
    <w:p w:rsidR="00484EAB" w:rsidRPr="005F1FBA" w:rsidRDefault="00484EAB" w:rsidP="005F1FBA">
      <w:pPr>
        <w:spacing w:line="360" w:lineRule="auto"/>
        <w:jc w:val="both"/>
        <w:rPr>
          <w:rFonts w:ascii="Arial" w:hAnsi="Arial" w:cs="Arial"/>
          <w:sz w:val="24"/>
          <w:szCs w:val="24"/>
        </w:rPr>
      </w:pPr>
    </w:p>
    <w:p w:rsidR="00D96D03" w:rsidRPr="005F1FBA" w:rsidRDefault="00D96D03" w:rsidP="005F1FBA">
      <w:pPr>
        <w:spacing w:line="360" w:lineRule="auto"/>
        <w:jc w:val="both"/>
        <w:rPr>
          <w:rFonts w:ascii="Arial" w:hAnsi="Arial" w:cs="Arial"/>
          <w:sz w:val="24"/>
          <w:szCs w:val="24"/>
        </w:rPr>
      </w:pPr>
      <w:r w:rsidRPr="005F1FBA">
        <w:rPr>
          <w:rFonts w:ascii="Arial" w:hAnsi="Arial" w:cs="Arial"/>
          <w:sz w:val="24"/>
          <w:szCs w:val="24"/>
        </w:rPr>
        <w:t xml:space="preserve">Dolya,  G.  (2010).  Vygotsky in Action in the Early Years.  </w:t>
      </w:r>
      <w:r w:rsidRPr="005F1FBA">
        <w:rPr>
          <w:rFonts w:ascii="Arial" w:hAnsi="Arial" w:cs="Arial"/>
          <w:i/>
          <w:iCs/>
          <w:sz w:val="24"/>
          <w:szCs w:val="24"/>
        </w:rPr>
        <w:t xml:space="preserve">The ‘key to learning’ curriculum.  </w:t>
      </w:r>
      <w:r w:rsidRPr="005F1FBA">
        <w:rPr>
          <w:rFonts w:ascii="Arial" w:hAnsi="Arial" w:cs="Arial"/>
          <w:sz w:val="24"/>
          <w:szCs w:val="24"/>
        </w:rPr>
        <w:t>Replika Press PVT. Ltd.</w:t>
      </w:r>
    </w:p>
    <w:p w:rsidR="00D96D03" w:rsidRPr="005F1FBA" w:rsidRDefault="00D96D03" w:rsidP="005F1FBA">
      <w:pPr>
        <w:spacing w:line="360" w:lineRule="auto"/>
        <w:jc w:val="both"/>
        <w:rPr>
          <w:rFonts w:ascii="Arial" w:hAnsi="Arial" w:cs="Arial"/>
          <w:sz w:val="24"/>
          <w:szCs w:val="24"/>
        </w:rPr>
      </w:pPr>
      <w:r w:rsidRPr="005F1FBA">
        <w:rPr>
          <w:rFonts w:ascii="Arial" w:hAnsi="Arial" w:cs="Arial"/>
          <w:sz w:val="24"/>
          <w:szCs w:val="24"/>
        </w:rPr>
        <w:t xml:space="preserve">  </w:t>
      </w:r>
    </w:p>
    <w:p w:rsidR="00484EAB" w:rsidRPr="005F1FBA" w:rsidRDefault="00484EAB" w:rsidP="005F1FBA">
      <w:pPr>
        <w:spacing w:line="360" w:lineRule="auto"/>
        <w:jc w:val="both"/>
        <w:rPr>
          <w:rStyle w:val="Hyperlink"/>
          <w:rFonts w:ascii="Arial" w:hAnsi="Arial" w:cs="Arial"/>
          <w:sz w:val="24"/>
          <w:szCs w:val="24"/>
          <w:shd w:val="clear" w:color="auto" w:fill="FFFFFF"/>
        </w:rPr>
      </w:pPr>
      <w:r w:rsidRPr="005F1FBA">
        <w:rPr>
          <w:rFonts w:ascii="Arial" w:hAnsi="Arial" w:cs="Arial"/>
          <w:color w:val="000000" w:themeColor="text1"/>
          <w:sz w:val="24"/>
          <w:szCs w:val="24"/>
        </w:rPr>
        <w:t xml:space="preserve">Donaldson,  G.  (2015).  The Donaldson Report.  </w:t>
      </w:r>
      <w:r w:rsidRPr="005F1FBA">
        <w:rPr>
          <w:rFonts w:ascii="Arial" w:hAnsi="Arial" w:cs="Arial"/>
          <w:i/>
          <w:iCs/>
          <w:color w:val="000000" w:themeColor="text1"/>
          <w:sz w:val="24"/>
          <w:szCs w:val="24"/>
        </w:rPr>
        <w:t xml:space="preserve">An at a quick glance. </w:t>
      </w:r>
      <w:r w:rsidRPr="005F1FBA">
        <w:rPr>
          <w:rFonts w:ascii="Arial" w:hAnsi="Arial" w:cs="Arial"/>
          <w:color w:val="000000" w:themeColor="text1"/>
          <w:sz w:val="24"/>
          <w:szCs w:val="24"/>
        </w:rPr>
        <w:t>Wales online</w:t>
      </w:r>
      <w:r w:rsidRPr="005F1FBA">
        <w:rPr>
          <w:rFonts w:ascii="Arial" w:hAnsi="Arial" w:cs="Arial"/>
          <w:i/>
          <w:iCs/>
          <w:color w:val="000000" w:themeColor="text1"/>
          <w:sz w:val="24"/>
          <w:szCs w:val="24"/>
        </w:rPr>
        <w:t xml:space="preserve"> </w:t>
      </w:r>
      <w:r w:rsidRPr="005F1FBA">
        <w:rPr>
          <w:rFonts w:ascii="Arial" w:hAnsi="Arial" w:cs="Arial"/>
          <w:color w:val="000000" w:themeColor="text1"/>
          <w:sz w:val="24"/>
          <w:szCs w:val="24"/>
        </w:rPr>
        <w:t xml:space="preserve">news.  Available at:  </w:t>
      </w:r>
      <w:hyperlink r:id="rId9" w:history="1">
        <w:r w:rsidRPr="005F1FBA">
          <w:rPr>
            <w:rStyle w:val="Hyperlink"/>
            <w:rFonts w:ascii="Arial" w:hAnsi="Arial" w:cs="Arial"/>
            <w:sz w:val="24"/>
            <w:szCs w:val="24"/>
            <w:shd w:val="clear" w:color="auto" w:fill="FFFFFF"/>
          </w:rPr>
          <w:t>https://www.walesonline.co.uk/news/wales-news/the-donaldson-report-an-at-a-glance-guide-8713671</w:t>
        </w:r>
      </w:hyperlink>
      <w:r w:rsidRPr="005F1FBA">
        <w:rPr>
          <w:rStyle w:val="Hyperlink"/>
          <w:rFonts w:ascii="Arial" w:hAnsi="Arial" w:cs="Arial"/>
          <w:sz w:val="24"/>
          <w:szCs w:val="24"/>
          <w:shd w:val="clear" w:color="auto" w:fill="FFFFFF"/>
        </w:rPr>
        <w:t>.  [Accessed:  22</w:t>
      </w:r>
      <w:r w:rsidRPr="005F1FBA">
        <w:rPr>
          <w:rStyle w:val="Hyperlink"/>
          <w:rFonts w:ascii="Arial" w:hAnsi="Arial" w:cs="Arial"/>
          <w:sz w:val="24"/>
          <w:szCs w:val="24"/>
          <w:shd w:val="clear" w:color="auto" w:fill="FFFFFF"/>
          <w:vertAlign w:val="superscript"/>
        </w:rPr>
        <w:t>nd</w:t>
      </w:r>
      <w:r w:rsidRPr="005F1FBA">
        <w:rPr>
          <w:rStyle w:val="Hyperlink"/>
          <w:rFonts w:ascii="Arial" w:hAnsi="Arial" w:cs="Arial"/>
          <w:sz w:val="24"/>
          <w:szCs w:val="24"/>
          <w:shd w:val="clear" w:color="auto" w:fill="FFFFFF"/>
        </w:rPr>
        <w:t xml:space="preserve"> February 2020].  </w:t>
      </w:r>
    </w:p>
    <w:p w:rsidR="00484EAB" w:rsidRPr="005F1FBA" w:rsidRDefault="00484EAB" w:rsidP="005F1FBA">
      <w:pPr>
        <w:spacing w:line="360" w:lineRule="auto"/>
        <w:jc w:val="both"/>
        <w:rPr>
          <w:rStyle w:val="Hyperlink"/>
          <w:rFonts w:ascii="Arial" w:hAnsi="Arial" w:cs="Arial"/>
          <w:sz w:val="24"/>
          <w:szCs w:val="24"/>
          <w:shd w:val="clear" w:color="auto" w:fill="FFFFFF"/>
        </w:rPr>
      </w:pPr>
    </w:p>
    <w:p w:rsidR="00484EAB" w:rsidRPr="005F1FBA" w:rsidRDefault="00484EAB" w:rsidP="005F1FBA">
      <w:pPr>
        <w:spacing w:line="360" w:lineRule="auto"/>
        <w:jc w:val="both"/>
        <w:rPr>
          <w:rFonts w:ascii="Arial" w:hAnsi="Arial" w:cs="Arial"/>
          <w:color w:val="000000" w:themeColor="text1"/>
          <w:sz w:val="24"/>
          <w:szCs w:val="24"/>
        </w:rPr>
      </w:pPr>
      <w:r w:rsidRPr="005F1FBA">
        <w:rPr>
          <w:rFonts w:ascii="Arial" w:hAnsi="Arial" w:cs="Arial"/>
          <w:color w:val="000000" w:themeColor="text1"/>
          <w:sz w:val="24"/>
          <w:szCs w:val="24"/>
        </w:rPr>
        <w:t xml:space="preserve">Early Education.  No date.  Frobel. 1782-1852. Available at:  </w:t>
      </w:r>
      <w:hyperlink r:id="rId10" w:history="1">
        <w:r w:rsidRPr="005F1FBA">
          <w:rPr>
            <w:rStyle w:val="Hyperlink"/>
            <w:rFonts w:ascii="Arial" w:hAnsi="Arial" w:cs="Arial"/>
            <w:sz w:val="24"/>
            <w:szCs w:val="24"/>
          </w:rPr>
          <w:t>https://www.early-education.org.uk/about-froebel</w:t>
        </w:r>
      </w:hyperlink>
      <w:r w:rsidRPr="005F1FBA">
        <w:rPr>
          <w:rFonts w:ascii="Arial" w:hAnsi="Arial" w:cs="Arial"/>
          <w:color w:val="000000" w:themeColor="text1"/>
          <w:sz w:val="24"/>
          <w:szCs w:val="24"/>
        </w:rPr>
        <w:t>.  [Accessed:  15</w:t>
      </w:r>
      <w:r w:rsidRPr="005F1FBA">
        <w:rPr>
          <w:rFonts w:ascii="Arial" w:hAnsi="Arial" w:cs="Arial"/>
          <w:color w:val="000000" w:themeColor="text1"/>
          <w:sz w:val="24"/>
          <w:szCs w:val="24"/>
          <w:vertAlign w:val="superscript"/>
        </w:rPr>
        <w:t>th</w:t>
      </w:r>
      <w:r w:rsidRPr="005F1FBA">
        <w:rPr>
          <w:rFonts w:ascii="Arial" w:hAnsi="Arial" w:cs="Arial"/>
          <w:color w:val="000000" w:themeColor="text1"/>
          <w:sz w:val="24"/>
          <w:szCs w:val="24"/>
        </w:rPr>
        <w:t xml:space="preserve"> February 2020].  </w:t>
      </w:r>
    </w:p>
    <w:p w:rsidR="00D96D03" w:rsidRPr="005F1FBA" w:rsidRDefault="00D96D03" w:rsidP="005F1FBA">
      <w:pPr>
        <w:spacing w:line="360" w:lineRule="auto"/>
        <w:jc w:val="both"/>
        <w:rPr>
          <w:rFonts w:ascii="Arial" w:hAnsi="Arial" w:cs="Arial"/>
          <w:sz w:val="24"/>
          <w:szCs w:val="24"/>
        </w:rPr>
      </w:pPr>
    </w:p>
    <w:p w:rsidR="00484EAB" w:rsidRPr="005F1FBA" w:rsidRDefault="00484EAB" w:rsidP="005F1FBA">
      <w:pPr>
        <w:spacing w:line="360" w:lineRule="auto"/>
        <w:jc w:val="both"/>
        <w:rPr>
          <w:rFonts w:ascii="Arial" w:hAnsi="Arial" w:cs="Arial"/>
          <w:sz w:val="24"/>
          <w:szCs w:val="24"/>
        </w:rPr>
      </w:pPr>
      <w:r w:rsidRPr="005F1FBA">
        <w:rPr>
          <w:rFonts w:ascii="Arial" w:hAnsi="Arial" w:cs="Arial"/>
          <w:sz w:val="24"/>
          <w:szCs w:val="24"/>
        </w:rPr>
        <w:t xml:space="preserve">Haylock, D. and Cockburn, A.  D.  (2017).  Understanding Mathematics for Young Children.  </w:t>
      </w:r>
      <w:r w:rsidRPr="005F1FBA">
        <w:rPr>
          <w:rFonts w:ascii="Arial" w:hAnsi="Arial" w:cs="Arial"/>
          <w:i/>
          <w:iCs/>
          <w:sz w:val="24"/>
          <w:szCs w:val="24"/>
        </w:rPr>
        <w:t xml:space="preserve">A guide for teachers of children 3-7.  </w:t>
      </w:r>
      <w:r w:rsidRPr="005F1FBA">
        <w:rPr>
          <w:rFonts w:ascii="Arial" w:hAnsi="Arial" w:cs="Arial"/>
          <w:sz w:val="24"/>
          <w:szCs w:val="24"/>
        </w:rPr>
        <w:t xml:space="preserve">London.  Sage Publications. </w:t>
      </w:r>
    </w:p>
    <w:p w:rsidR="00015CE8" w:rsidRPr="005F1FBA" w:rsidRDefault="00015CE8" w:rsidP="005F1FBA">
      <w:pPr>
        <w:spacing w:line="360" w:lineRule="auto"/>
        <w:jc w:val="both"/>
        <w:rPr>
          <w:rFonts w:ascii="Arial" w:hAnsi="Arial" w:cs="Arial"/>
          <w:sz w:val="24"/>
          <w:szCs w:val="24"/>
        </w:rPr>
      </w:pPr>
    </w:p>
    <w:p w:rsidR="00015CE8" w:rsidRPr="005F1FBA" w:rsidRDefault="00015CE8" w:rsidP="005F1FBA">
      <w:pPr>
        <w:spacing w:line="360" w:lineRule="auto"/>
        <w:jc w:val="both"/>
        <w:rPr>
          <w:rFonts w:ascii="Arial" w:hAnsi="Arial" w:cs="Arial"/>
          <w:sz w:val="24"/>
          <w:szCs w:val="24"/>
        </w:rPr>
      </w:pPr>
      <w:r w:rsidRPr="005F1FBA">
        <w:rPr>
          <w:rFonts w:ascii="Arial" w:hAnsi="Arial" w:cs="Arial"/>
          <w:sz w:val="24"/>
          <w:szCs w:val="24"/>
        </w:rPr>
        <w:t xml:space="preserve">Image 1.  Child’s hands in sand.  Available at:  </w:t>
      </w:r>
      <w:hyperlink r:id="rId11" w:history="1">
        <w:r w:rsidRPr="005F1FBA">
          <w:rPr>
            <w:rStyle w:val="Hyperlink"/>
            <w:rFonts w:ascii="Arial" w:hAnsi="Arial" w:cs="Arial"/>
            <w:sz w:val="24"/>
            <w:szCs w:val="24"/>
          </w:rPr>
          <w:t>https://www.bing.com/images/search?q=prinest+images+children+playing+in+sand&amp;qpvt=prinest+images+children+playing+in+sand&amp;FORM=IGRE</w:t>
        </w:r>
      </w:hyperlink>
      <w:r w:rsidRPr="005F1FBA">
        <w:rPr>
          <w:rFonts w:ascii="Arial" w:hAnsi="Arial" w:cs="Arial"/>
          <w:sz w:val="24"/>
          <w:szCs w:val="24"/>
        </w:rPr>
        <w:t>.  [Accessed:  9</w:t>
      </w:r>
      <w:r w:rsidRPr="005F1FBA">
        <w:rPr>
          <w:rFonts w:ascii="Arial" w:hAnsi="Arial" w:cs="Arial"/>
          <w:sz w:val="24"/>
          <w:szCs w:val="24"/>
          <w:vertAlign w:val="superscript"/>
        </w:rPr>
        <w:t>th</w:t>
      </w:r>
      <w:r w:rsidRPr="005F1FBA">
        <w:rPr>
          <w:rFonts w:ascii="Arial" w:hAnsi="Arial" w:cs="Arial"/>
          <w:sz w:val="24"/>
          <w:szCs w:val="24"/>
        </w:rPr>
        <w:t xml:space="preserve"> February 2020].</w:t>
      </w:r>
    </w:p>
    <w:p w:rsidR="00484EAB" w:rsidRPr="005F1FBA" w:rsidRDefault="00484EAB" w:rsidP="005F1FBA">
      <w:pPr>
        <w:spacing w:line="360" w:lineRule="auto"/>
        <w:jc w:val="both"/>
        <w:rPr>
          <w:rFonts w:ascii="Arial" w:hAnsi="Arial" w:cs="Arial"/>
          <w:color w:val="000000" w:themeColor="text1"/>
          <w:sz w:val="24"/>
          <w:szCs w:val="24"/>
        </w:rPr>
      </w:pPr>
    </w:p>
    <w:p w:rsidR="00015CE8" w:rsidRPr="005F1FBA" w:rsidRDefault="00015CE8" w:rsidP="005F1FBA">
      <w:pPr>
        <w:spacing w:line="360" w:lineRule="auto"/>
        <w:jc w:val="both"/>
        <w:rPr>
          <w:rFonts w:ascii="Arial" w:hAnsi="Arial" w:cs="Arial"/>
          <w:sz w:val="24"/>
          <w:szCs w:val="24"/>
        </w:rPr>
      </w:pPr>
      <w:r w:rsidRPr="005F1FBA">
        <w:rPr>
          <w:rFonts w:ascii="Arial" w:hAnsi="Arial" w:cs="Arial"/>
          <w:sz w:val="24"/>
          <w:szCs w:val="24"/>
        </w:rPr>
        <w:t xml:space="preserve">Image 2.  Children playing in the sand.  Available at:  </w:t>
      </w:r>
      <w:hyperlink r:id="rId12" w:history="1">
        <w:r w:rsidRPr="005F1FBA">
          <w:rPr>
            <w:rStyle w:val="Hyperlink"/>
            <w:rFonts w:ascii="Arial" w:hAnsi="Arial" w:cs="Arial"/>
            <w:sz w:val="24"/>
            <w:szCs w:val="24"/>
          </w:rPr>
          <w:t>https://www.bing.com/images/search?q=prinest+images+children+playing+in+sand&amp;qpvt=prinest+images+children+playing+in+sand&amp;FORM=IGRE</w:t>
        </w:r>
      </w:hyperlink>
      <w:r w:rsidRPr="005F1FBA">
        <w:rPr>
          <w:rFonts w:ascii="Arial" w:hAnsi="Arial" w:cs="Arial"/>
          <w:sz w:val="24"/>
          <w:szCs w:val="24"/>
        </w:rPr>
        <w:t>.  [Accessed:  9</w:t>
      </w:r>
      <w:r w:rsidRPr="005F1FBA">
        <w:rPr>
          <w:rFonts w:ascii="Arial" w:hAnsi="Arial" w:cs="Arial"/>
          <w:sz w:val="24"/>
          <w:szCs w:val="24"/>
          <w:vertAlign w:val="superscript"/>
        </w:rPr>
        <w:t>th</w:t>
      </w:r>
      <w:r w:rsidRPr="005F1FBA">
        <w:rPr>
          <w:rFonts w:ascii="Arial" w:hAnsi="Arial" w:cs="Arial"/>
          <w:sz w:val="24"/>
          <w:szCs w:val="24"/>
        </w:rPr>
        <w:t xml:space="preserve"> February 2020].  </w:t>
      </w:r>
    </w:p>
    <w:p w:rsidR="00015CE8" w:rsidRPr="005F1FBA" w:rsidRDefault="00015CE8" w:rsidP="005F1FBA">
      <w:pPr>
        <w:spacing w:line="360" w:lineRule="auto"/>
        <w:jc w:val="both"/>
        <w:rPr>
          <w:rFonts w:ascii="Arial" w:hAnsi="Arial" w:cs="Arial"/>
          <w:color w:val="000000" w:themeColor="text1"/>
          <w:sz w:val="24"/>
          <w:szCs w:val="24"/>
        </w:rPr>
      </w:pPr>
    </w:p>
    <w:p w:rsidR="00484EAB" w:rsidRPr="005F1FBA" w:rsidRDefault="00484EAB" w:rsidP="005F1FBA">
      <w:pPr>
        <w:spacing w:line="360" w:lineRule="auto"/>
        <w:jc w:val="both"/>
        <w:rPr>
          <w:rFonts w:ascii="Arial" w:hAnsi="Arial" w:cs="Arial"/>
          <w:color w:val="000000" w:themeColor="text1"/>
          <w:sz w:val="24"/>
          <w:szCs w:val="24"/>
        </w:rPr>
      </w:pPr>
      <w:r w:rsidRPr="005F1FBA">
        <w:rPr>
          <w:rFonts w:ascii="Arial" w:hAnsi="Arial" w:cs="Arial"/>
          <w:color w:val="000000" w:themeColor="text1"/>
          <w:sz w:val="24"/>
          <w:szCs w:val="24"/>
        </w:rPr>
        <w:lastRenderedPageBreak/>
        <w:t xml:space="preserve">Knaus,  M. and Featherstone, S. (2015).  Maths is all around you.  </w:t>
      </w:r>
      <w:r w:rsidRPr="005F1FBA">
        <w:rPr>
          <w:rFonts w:ascii="Arial" w:hAnsi="Arial" w:cs="Arial"/>
          <w:i/>
          <w:iCs/>
          <w:color w:val="000000" w:themeColor="text1"/>
          <w:sz w:val="24"/>
          <w:szCs w:val="24"/>
        </w:rPr>
        <w:t xml:space="preserve">Developing mathematical concepts in the early years.  </w:t>
      </w:r>
      <w:r w:rsidRPr="005F1FBA">
        <w:rPr>
          <w:rFonts w:ascii="Arial" w:hAnsi="Arial" w:cs="Arial"/>
          <w:color w:val="000000" w:themeColor="text1"/>
          <w:sz w:val="24"/>
          <w:szCs w:val="24"/>
        </w:rPr>
        <w:t xml:space="preserve">Bloomsbury Publishing Plc. 2015.  </w:t>
      </w:r>
    </w:p>
    <w:p w:rsidR="00484EAB" w:rsidRPr="005F1FBA" w:rsidRDefault="00484EAB" w:rsidP="005F1FBA">
      <w:pPr>
        <w:spacing w:line="360" w:lineRule="auto"/>
        <w:jc w:val="both"/>
        <w:rPr>
          <w:rFonts w:ascii="Arial" w:hAnsi="Arial" w:cs="Arial"/>
          <w:color w:val="000000" w:themeColor="text1"/>
          <w:sz w:val="24"/>
          <w:szCs w:val="24"/>
        </w:rPr>
      </w:pPr>
    </w:p>
    <w:p w:rsidR="00484EAB" w:rsidRPr="005F1FBA" w:rsidRDefault="00484EAB" w:rsidP="005F1FBA">
      <w:pPr>
        <w:spacing w:line="360" w:lineRule="auto"/>
        <w:jc w:val="both"/>
        <w:rPr>
          <w:rFonts w:ascii="Arial" w:hAnsi="Arial" w:cs="Arial"/>
          <w:sz w:val="24"/>
          <w:szCs w:val="24"/>
        </w:rPr>
      </w:pPr>
      <w:r w:rsidRPr="005F1FBA">
        <w:rPr>
          <w:rFonts w:ascii="Arial" w:hAnsi="Arial" w:cs="Arial"/>
          <w:sz w:val="24"/>
          <w:szCs w:val="24"/>
        </w:rPr>
        <w:t xml:space="preserve">National Assembly for Wales,  (2013).  Research paper; Literacy and Numeracy in Wales.  Available at: </w:t>
      </w:r>
      <w:hyperlink r:id="rId13" w:history="1">
        <w:r w:rsidRPr="005F1FBA">
          <w:rPr>
            <w:rStyle w:val="Hyperlink"/>
            <w:rFonts w:ascii="Arial" w:hAnsi="Arial" w:cs="Arial"/>
            <w:sz w:val="24"/>
            <w:szCs w:val="24"/>
          </w:rPr>
          <w:t>https://www.assembly.wales/Research%20Documents/Literacy%20and%20Numeracy%20in%20Wales%20-%20Research%20paper-03062013-246762/13-039-English.pdf</w:t>
        </w:r>
      </w:hyperlink>
      <w:r w:rsidRPr="005F1FBA">
        <w:rPr>
          <w:rFonts w:ascii="Arial" w:hAnsi="Arial" w:cs="Arial"/>
          <w:sz w:val="24"/>
          <w:szCs w:val="24"/>
        </w:rPr>
        <w:t>.  [Accessed:  16</w:t>
      </w:r>
      <w:r w:rsidRPr="005F1FBA">
        <w:rPr>
          <w:rFonts w:ascii="Arial" w:hAnsi="Arial" w:cs="Arial"/>
          <w:sz w:val="24"/>
          <w:szCs w:val="24"/>
          <w:vertAlign w:val="superscript"/>
        </w:rPr>
        <w:t>th</w:t>
      </w:r>
      <w:r w:rsidRPr="005F1FBA">
        <w:rPr>
          <w:rFonts w:ascii="Arial" w:hAnsi="Arial" w:cs="Arial"/>
          <w:sz w:val="24"/>
          <w:szCs w:val="24"/>
        </w:rPr>
        <w:t xml:space="preserve"> February 2020].</w:t>
      </w:r>
    </w:p>
    <w:p w:rsidR="00484EAB" w:rsidRPr="005F1FBA" w:rsidRDefault="00484EAB" w:rsidP="005F1FBA">
      <w:pPr>
        <w:spacing w:line="360" w:lineRule="auto"/>
        <w:jc w:val="both"/>
        <w:rPr>
          <w:rFonts w:ascii="Arial" w:hAnsi="Arial" w:cs="Arial"/>
          <w:sz w:val="24"/>
          <w:szCs w:val="24"/>
        </w:rPr>
      </w:pPr>
    </w:p>
    <w:p w:rsidR="008A7C51" w:rsidRPr="005F1FBA" w:rsidRDefault="008A7C51" w:rsidP="005F1FBA">
      <w:pPr>
        <w:spacing w:line="360" w:lineRule="auto"/>
        <w:jc w:val="both"/>
        <w:rPr>
          <w:rFonts w:ascii="Arial" w:hAnsi="Arial" w:cs="Arial"/>
          <w:sz w:val="24"/>
          <w:szCs w:val="24"/>
        </w:rPr>
      </w:pPr>
      <w:r w:rsidRPr="005F1FBA">
        <w:rPr>
          <w:rFonts w:ascii="Arial" w:hAnsi="Arial" w:cs="Arial"/>
          <w:sz w:val="24"/>
          <w:szCs w:val="24"/>
        </w:rPr>
        <w:t xml:space="preserve">Tovey, H.  </w:t>
      </w:r>
      <w:r w:rsidR="00A40325">
        <w:rPr>
          <w:rFonts w:ascii="Arial" w:hAnsi="Arial" w:cs="Arial"/>
          <w:sz w:val="24"/>
          <w:szCs w:val="24"/>
        </w:rPr>
        <w:t>(</w:t>
      </w:r>
      <w:r w:rsidRPr="005F1FBA">
        <w:rPr>
          <w:rFonts w:ascii="Arial" w:hAnsi="Arial" w:cs="Arial"/>
          <w:sz w:val="24"/>
          <w:szCs w:val="24"/>
        </w:rPr>
        <w:t>No date</w:t>
      </w:r>
      <w:r w:rsidR="00A40325">
        <w:rPr>
          <w:rFonts w:ascii="Arial" w:hAnsi="Arial" w:cs="Arial"/>
          <w:sz w:val="24"/>
          <w:szCs w:val="24"/>
        </w:rPr>
        <w:t>)</w:t>
      </w:r>
      <w:r w:rsidRPr="005F1FBA">
        <w:rPr>
          <w:rFonts w:ascii="Arial" w:hAnsi="Arial" w:cs="Arial"/>
          <w:sz w:val="24"/>
          <w:szCs w:val="24"/>
        </w:rPr>
        <w:t xml:space="preserve">.  Outdoor Play and Exploration. </w:t>
      </w:r>
      <w:r w:rsidR="00332DE4" w:rsidRPr="005F1FBA">
        <w:rPr>
          <w:rFonts w:ascii="Arial" w:hAnsi="Arial" w:cs="Arial"/>
          <w:sz w:val="24"/>
          <w:szCs w:val="24"/>
        </w:rPr>
        <w:t xml:space="preserve">Froebel Trust. </w:t>
      </w:r>
      <w:r w:rsidRPr="005F1FBA">
        <w:rPr>
          <w:rFonts w:ascii="Arial" w:hAnsi="Arial" w:cs="Arial"/>
          <w:sz w:val="24"/>
          <w:szCs w:val="24"/>
        </w:rPr>
        <w:t xml:space="preserve"> Available at:  </w:t>
      </w:r>
      <w:hyperlink r:id="rId14" w:history="1">
        <w:r w:rsidRPr="005F1FBA">
          <w:rPr>
            <w:rStyle w:val="Hyperlink"/>
            <w:rFonts w:ascii="Arial" w:hAnsi="Arial" w:cs="Arial"/>
            <w:sz w:val="24"/>
            <w:szCs w:val="24"/>
          </w:rPr>
          <w:t>file:///C:/Users/abiga/AppData/Local/Packages/Microsoft.MicrosoftEdge_8wekyb3d8bbwe/TempState/Downloads/FT%20Play%20Pamphlet%20(1).pdf</w:t>
        </w:r>
      </w:hyperlink>
      <w:r w:rsidRPr="005F1FBA">
        <w:rPr>
          <w:rFonts w:ascii="Arial" w:hAnsi="Arial" w:cs="Arial"/>
          <w:sz w:val="24"/>
          <w:szCs w:val="24"/>
        </w:rPr>
        <w:t>.  [Accessed:  23</w:t>
      </w:r>
      <w:r w:rsidRPr="005F1FBA">
        <w:rPr>
          <w:rFonts w:ascii="Arial" w:hAnsi="Arial" w:cs="Arial"/>
          <w:sz w:val="24"/>
          <w:szCs w:val="24"/>
          <w:vertAlign w:val="superscript"/>
        </w:rPr>
        <w:t>rd</w:t>
      </w:r>
      <w:r w:rsidRPr="005F1FBA">
        <w:rPr>
          <w:rFonts w:ascii="Arial" w:hAnsi="Arial" w:cs="Arial"/>
          <w:sz w:val="24"/>
          <w:szCs w:val="24"/>
        </w:rPr>
        <w:t xml:space="preserve"> February 2020].  </w:t>
      </w:r>
    </w:p>
    <w:p w:rsidR="00332DE4" w:rsidRDefault="00332DE4" w:rsidP="005F1FBA">
      <w:pPr>
        <w:spacing w:line="360" w:lineRule="auto"/>
        <w:jc w:val="both"/>
        <w:rPr>
          <w:rFonts w:ascii="Arial" w:hAnsi="Arial" w:cs="Arial"/>
          <w:sz w:val="24"/>
          <w:szCs w:val="24"/>
        </w:rPr>
      </w:pPr>
    </w:p>
    <w:p w:rsidR="00A40325" w:rsidRDefault="00A40325" w:rsidP="005F1FBA">
      <w:pPr>
        <w:spacing w:line="360" w:lineRule="auto"/>
        <w:jc w:val="both"/>
        <w:rPr>
          <w:rFonts w:ascii="Arial" w:hAnsi="Arial" w:cs="Arial"/>
          <w:sz w:val="24"/>
          <w:szCs w:val="24"/>
        </w:rPr>
      </w:pPr>
      <w:proofErr w:type="gramStart"/>
      <w:r>
        <w:rPr>
          <w:rFonts w:ascii="Arial" w:hAnsi="Arial" w:cs="Arial"/>
          <w:sz w:val="24"/>
          <w:szCs w:val="24"/>
        </w:rPr>
        <w:t>Thornton</w:t>
      </w:r>
      <w:r w:rsidR="00435E80">
        <w:rPr>
          <w:rFonts w:ascii="Arial" w:hAnsi="Arial" w:cs="Arial"/>
          <w:sz w:val="24"/>
          <w:szCs w:val="24"/>
        </w:rPr>
        <w:t xml:space="preserve">,  </w:t>
      </w:r>
      <w:r>
        <w:rPr>
          <w:rFonts w:ascii="Arial" w:hAnsi="Arial" w:cs="Arial"/>
          <w:sz w:val="24"/>
          <w:szCs w:val="24"/>
        </w:rPr>
        <w:t>L.</w:t>
      </w:r>
      <w:proofErr w:type="gramEnd"/>
      <w:r>
        <w:rPr>
          <w:rFonts w:ascii="Arial" w:hAnsi="Arial" w:cs="Arial"/>
          <w:sz w:val="24"/>
          <w:szCs w:val="24"/>
        </w:rPr>
        <w:t xml:space="preserve">  and Brunton, P.  (2007).  Bringing the Reggio Approach to the Early Years Practice.  Routledge.</w:t>
      </w:r>
    </w:p>
    <w:p w:rsidR="007D5BBC" w:rsidRDefault="007D5BBC" w:rsidP="005F1FBA">
      <w:pPr>
        <w:spacing w:line="360" w:lineRule="auto"/>
        <w:jc w:val="both"/>
        <w:rPr>
          <w:rFonts w:ascii="Arial" w:hAnsi="Arial" w:cs="Arial"/>
          <w:sz w:val="24"/>
          <w:szCs w:val="24"/>
        </w:rPr>
      </w:pPr>
    </w:p>
    <w:p w:rsidR="007D5BBC" w:rsidRDefault="007D5BBC" w:rsidP="005F1FBA">
      <w:pPr>
        <w:spacing w:line="360" w:lineRule="auto"/>
        <w:jc w:val="both"/>
        <w:rPr>
          <w:rFonts w:ascii="Arial" w:hAnsi="Arial" w:cs="Arial"/>
          <w:sz w:val="24"/>
          <w:szCs w:val="24"/>
        </w:rPr>
      </w:pPr>
      <w:proofErr w:type="gramStart"/>
      <w:r>
        <w:rPr>
          <w:rFonts w:ascii="Arial" w:hAnsi="Arial" w:cs="Arial"/>
          <w:sz w:val="24"/>
          <w:szCs w:val="24"/>
        </w:rPr>
        <w:t>Tucker</w:t>
      </w:r>
      <w:r w:rsidR="00435E80">
        <w:rPr>
          <w:rFonts w:ascii="Arial" w:hAnsi="Arial" w:cs="Arial"/>
          <w:sz w:val="24"/>
          <w:szCs w:val="24"/>
        </w:rPr>
        <w:t>,  T.</w:t>
      </w:r>
      <w:proofErr w:type="gramEnd"/>
      <w:r w:rsidR="00435E80">
        <w:rPr>
          <w:rFonts w:ascii="Arial" w:hAnsi="Arial" w:cs="Arial"/>
          <w:sz w:val="24"/>
          <w:szCs w:val="24"/>
        </w:rPr>
        <w:t xml:space="preserve">  (no date).  Mathematics Through Play in the Early Years.  P. 12-28.  Sage. </w:t>
      </w:r>
    </w:p>
    <w:p w:rsidR="00A40325" w:rsidRPr="005F1FBA" w:rsidRDefault="00A40325" w:rsidP="005F1FBA">
      <w:pPr>
        <w:spacing w:line="360" w:lineRule="auto"/>
        <w:jc w:val="both"/>
        <w:rPr>
          <w:rFonts w:ascii="Arial" w:hAnsi="Arial" w:cs="Arial"/>
          <w:sz w:val="24"/>
          <w:szCs w:val="24"/>
        </w:rPr>
      </w:pPr>
      <w:r>
        <w:rPr>
          <w:rFonts w:ascii="Arial" w:hAnsi="Arial" w:cs="Arial"/>
          <w:sz w:val="24"/>
          <w:szCs w:val="24"/>
        </w:rPr>
        <w:t xml:space="preserve">  </w:t>
      </w:r>
    </w:p>
    <w:p w:rsidR="00484EAB" w:rsidRPr="005F1FBA" w:rsidRDefault="00484EAB" w:rsidP="005F1FBA">
      <w:pPr>
        <w:spacing w:line="360" w:lineRule="auto"/>
        <w:jc w:val="both"/>
        <w:rPr>
          <w:rFonts w:ascii="Arial" w:hAnsi="Arial" w:cs="Arial"/>
          <w:sz w:val="24"/>
          <w:szCs w:val="24"/>
        </w:rPr>
      </w:pPr>
      <w:r w:rsidRPr="005F1FBA">
        <w:rPr>
          <w:rFonts w:ascii="Arial" w:hAnsi="Arial" w:cs="Arial"/>
          <w:color w:val="000000" w:themeColor="text1"/>
          <w:sz w:val="24"/>
          <w:szCs w:val="24"/>
        </w:rPr>
        <w:t xml:space="preserve">Welsh Government, (2015). Curriculum for Wales.  Foundation Phase Framework.  Available at: </w:t>
      </w:r>
      <w:hyperlink r:id="rId15" w:history="1">
        <w:r w:rsidRPr="005F1FBA">
          <w:rPr>
            <w:rStyle w:val="Hyperlink"/>
            <w:rFonts w:ascii="Arial" w:hAnsi="Arial" w:cs="Arial"/>
            <w:sz w:val="24"/>
            <w:szCs w:val="24"/>
          </w:rPr>
          <w:t>https://gov.wales/sites/default/files/publications/2018-02/foundation-phase-framework-revised-2015.pdf</w:t>
        </w:r>
      </w:hyperlink>
      <w:r w:rsidRPr="005F1FBA">
        <w:rPr>
          <w:rFonts w:ascii="Arial" w:hAnsi="Arial" w:cs="Arial"/>
          <w:sz w:val="24"/>
          <w:szCs w:val="24"/>
        </w:rPr>
        <w:t>.  [Accessed:  17</w:t>
      </w:r>
      <w:r w:rsidRPr="005F1FBA">
        <w:rPr>
          <w:rFonts w:ascii="Arial" w:hAnsi="Arial" w:cs="Arial"/>
          <w:sz w:val="24"/>
          <w:szCs w:val="24"/>
          <w:vertAlign w:val="superscript"/>
        </w:rPr>
        <w:t>th</w:t>
      </w:r>
      <w:r w:rsidRPr="005F1FBA">
        <w:rPr>
          <w:rFonts w:ascii="Arial" w:hAnsi="Arial" w:cs="Arial"/>
          <w:sz w:val="24"/>
          <w:szCs w:val="24"/>
        </w:rPr>
        <w:t xml:space="preserve"> February 2020]. </w:t>
      </w:r>
    </w:p>
    <w:p w:rsidR="00484EAB" w:rsidRPr="005F1FBA" w:rsidRDefault="00484EAB" w:rsidP="005F1FBA">
      <w:pPr>
        <w:spacing w:line="360" w:lineRule="auto"/>
        <w:jc w:val="both"/>
        <w:rPr>
          <w:rFonts w:ascii="Arial" w:hAnsi="Arial" w:cs="Arial"/>
          <w:sz w:val="24"/>
          <w:szCs w:val="24"/>
        </w:rPr>
      </w:pPr>
    </w:p>
    <w:p w:rsidR="00484EAB" w:rsidRPr="005F1FBA" w:rsidRDefault="00484EAB" w:rsidP="005F1FBA">
      <w:pPr>
        <w:spacing w:line="360" w:lineRule="auto"/>
        <w:jc w:val="both"/>
        <w:rPr>
          <w:rFonts w:ascii="Arial" w:hAnsi="Arial" w:cs="Arial"/>
          <w:sz w:val="24"/>
          <w:szCs w:val="24"/>
        </w:rPr>
      </w:pPr>
      <w:r w:rsidRPr="005F1FBA">
        <w:rPr>
          <w:rFonts w:ascii="Arial" w:hAnsi="Arial" w:cs="Arial"/>
          <w:sz w:val="24"/>
          <w:szCs w:val="24"/>
        </w:rPr>
        <w:t xml:space="preserve">Welsh Government, (2015).  The four purposes of the curriculum for Wales.  Available at:  </w:t>
      </w:r>
      <w:hyperlink r:id="rId16" w:history="1">
        <w:r w:rsidRPr="005F1FBA">
          <w:rPr>
            <w:rStyle w:val="Hyperlink"/>
            <w:rFonts w:ascii="Arial" w:hAnsi="Arial" w:cs="Arial"/>
            <w:color w:val="4472C4" w:themeColor="accent1"/>
            <w:sz w:val="24"/>
            <w:szCs w:val="24"/>
          </w:rPr>
          <w:t>https://gov.wales/sites/default/files/publications/2018-03/the-four-purposes-of-the-curriculum-for-wales.pdf</w:t>
        </w:r>
      </w:hyperlink>
      <w:r w:rsidRPr="005F1FBA">
        <w:rPr>
          <w:rFonts w:ascii="Arial" w:hAnsi="Arial" w:cs="Arial"/>
          <w:color w:val="4472C4" w:themeColor="accent1"/>
          <w:sz w:val="24"/>
          <w:szCs w:val="24"/>
        </w:rPr>
        <w:t xml:space="preserve">.  </w:t>
      </w:r>
      <w:r w:rsidRPr="005F1FBA">
        <w:rPr>
          <w:rFonts w:ascii="Arial" w:hAnsi="Arial" w:cs="Arial"/>
          <w:sz w:val="24"/>
          <w:szCs w:val="24"/>
        </w:rPr>
        <w:t>[Accessed: 16</w:t>
      </w:r>
      <w:r w:rsidRPr="005F1FBA">
        <w:rPr>
          <w:rFonts w:ascii="Arial" w:hAnsi="Arial" w:cs="Arial"/>
          <w:sz w:val="24"/>
          <w:szCs w:val="24"/>
          <w:vertAlign w:val="superscript"/>
        </w:rPr>
        <w:t>th</w:t>
      </w:r>
      <w:r w:rsidRPr="005F1FBA">
        <w:rPr>
          <w:rFonts w:ascii="Arial" w:hAnsi="Arial" w:cs="Arial"/>
          <w:sz w:val="24"/>
          <w:szCs w:val="24"/>
        </w:rPr>
        <w:t xml:space="preserve"> February 2020].</w:t>
      </w:r>
    </w:p>
    <w:p w:rsidR="00484EAB" w:rsidRPr="005F1FBA" w:rsidRDefault="00484EAB" w:rsidP="005F1FBA">
      <w:pPr>
        <w:spacing w:line="360" w:lineRule="auto"/>
        <w:jc w:val="both"/>
        <w:rPr>
          <w:rFonts w:ascii="Arial" w:hAnsi="Arial" w:cs="Arial"/>
          <w:sz w:val="24"/>
          <w:szCs w:val="24"/>
        </w:rPr>
      </w:pPr>
    </w:p>
    <w:p w:rsidR="00484EAB" w:rsidRPr="005F1FBA" w:rsidRDefault="00484EAB" w:rsidP="005F1FBA">
      <w:pPr>
        <w:spacing w:line="360" w:lineRule="auto"/>
        <w:jc w:val="both"/>
        <w:rPr>
          <w:rFonts w:ascii="Arial" w:hAnsi="Arial" w:cs="Arial"/>
          <w:sz w:val="24"/>
          <w:szCs w:val="24"/>
          <w:shd w:val="clear" w:color="auto" w:fill="FFFFFF"/>
        </w:rPr>
      </w:pPr>
      <w:r w:rsidRPr="005F1FBA">
        <w:rPr>
          <w:rFonts w:ascii="Arial" w:hAnsi="Arial" w:cs="Arial"/>
          <w:sz w:val="24"/>
          <w:szCs w:val="24"/>
          <w:shd w:val="clear" w:color="auto" w:fill="FFFFFF"/>
        </w:rPr>
        <w:lastRenderedPageBreak/>
        <w:t xml:space="preserve">Welsh Government, (2016).  National Minimum Standards for Regulated Childcare for children up to the age of 12 years. Wales.  Available at:  </w:t>
      </w:r>
      <w:hyperlink r:id="rId17" w:history="1">
        <w:r w:rsidRPr="005F1FBA">
          <w:rPr>
            <w:rStyle w:val="Hyperlink"/>
            <w:rFonts w:ascii="Arial" w:hAnsi="Arial" w:cs="Arial"/>
            <w:sz w:val="24"/>
            <w:szCs w:val="24"/>
            <w:shd w:val="clear" w:color="auto" w:fill="FFFFFF"/>
          </w:rPr>
          <w:t>https://gov.wales/sites/default/files/publications/2019-06/national-minimum-standards-for-regulated-childcare.pdf</w:t>
        </w:r>
      </w:hyperlink>
      <w:r w:rsidRPr="005F1FBA">
        <w:rPr>
          <w:rFonts w:ascii="Arial" w:hAnsi="Arial" w:cs="Arial"/>
          <w:sz w:val="24"/>
          <w:szCs w:val="24"/>
          <w:shd w:val="clear" w:color="auto" w:fill="FFFFFF"/>
        </w:rPr>
        <w:t>.  [Accessed:  16</w:t>
      </w:r>
      <w:r w:rsidRPr="005F1FBA">
        <w:rPr>
          <w:rFonts w:ascii="Arial" w:hAnsi="Arial" w:cs="Arial"/>
          <w:sz w:val="24"/>
          <w:szCs w:val="24"/>
          <w:shd w:val="clear" w:color="auto" w:fill="FFFFFF"/>
          <w:vertAlign w:val="superscript"/>
        </w:rPr>
        <w:t>th</w:t>
      </w:r>
      <w:r w:rsidRPr="005F1FBA">
        <w:rPr>
          <w:rFonts w:ascii="Arial" w:hAnsi="Arial" w:cs="Arial"/>
          <w:sz w:val="24"/>
          <w:szCs w:val="24"/>
          <w:shd w:val="clear" w:color="auto" w:fill="FFFFFF"/>
        </w:rPr>
        <w:t xml:space="preserve"> February 2020]. </w:t>
      </w:r>
    </w:p>
    <w:p w:rsidR="00484EAB" w:rsidRPr="005F1FBA" w:rsidRDefault="00484EAB" w:rsidP="005F1FBA">
      <w:pPr>
        <w:spacing w:line="360" w:lineRule="auto"/>
        <w:jc w:val="both"/>
        <w:rPr>
          <w:rFonts w:ascii="Arial" w:hAnsi="Arial" w:cs="Arial"/>
          <w:color w:val="70AD47" w:themeColor="accent6"/>
          <w:sz w:val="24"/>
          <w:szCs w:val="24"/>
        </w:rPr>
      </w:pPr>
    </w:p>
    <w:p w:rsidR="0061625D" w:rsidRPr="005F1FBA" w:rsidRDefault="0061625D" w:rsidP="005F1FBA">
      <w:pPr>
        <w:spacing w:line="360" w:lineRule="auto"/>
        <w:jc w:val="both"/>
        <w:rPr>
          <w:rFonts w:ascii="Arial" w:hAnsi="Arial" w:cs="Arial"/>
          <w:color w:val="70AD47" w:themeColor="accent6"/>
          <w:sz w:val="24"/>
          <w:szCs w:val="24"/>
        </w:rPr>
      </w:pPr>
    </w:p>
    <w:p w:rsidR="0061625D" w:rsidRPr="005F1FBA" w:rsidRDefault="0061625D" w:rsidP="005F1FBA">
      <w:pPr>
        <w:spacing w:line="360" w:lineRule="auto"/>
        <w:jc w:val="both"/>
        <w:rPr>
          <w:rFonts w:ascii="Arial" w:hAnsi="Arial" w:cs="Arial"/>
          <w:color w:val="70AD47" w:themeColor="accent6"/>
          <w:sz w:val="24"/>
          <w:szCs w:val="24"/>
        </w:rPr>
      </w:pPr>
    </w:p>
    <w:p w:rsidR="0061625D" w:rsidRPr="005F1FBA" w:rsidRDefault="0061625D" w:rsidP="005F1FBA">
      <w:pPr>
        <w:spacing w:line="360" w:lineRule="auto"/>
        <w:jc w:val="both"/>
        <w:rPr>
          <w:rFonts w:ascii="Arial" w:hAnsi="Arial" w:cs="Arial"/>
          <w:color w:val="70AD47" w:themeColor="accent6"/>
          <w:sz w:val="24"/>
          <w:szCs w:val="24"/>
        </w:rPr>
      </w:pPr>
    </w:p>
    <w:p w:rsidR="00F5299C" w:rsidRPr="005F1FBA" w:rsidRDefault="0061625D" w:rsidP="005F1FBA">
      <w:pPr>
        <w:spacing w:line="360" w:lineRule="auto"/>
        <w:jc w:val="both"/>
        <w:rPr>
          <w:rFonts w:ascii="Arial" w:hAnsi="Arial" w:cs="Arial"/>
          <w:color w:val="FF0000"/>
          <w:sz w:val="24"/>
          <w:szCs w:val="24"/>
        </w:rPr>
      </w:pPr>
      <w:bookmarkStart w:id="1" w:name="_Hlk33295318"/>
      <w:r w:rsidRPr="005F1FBA">
        <w:rPr>
          <w:rFonts w:ascii="Arial" w:hAnsi="Arial" w:cs="Arial"/>
          <w:color w:val="FF0000"/>
          <w:sz w:val="24"/>
          <w:szCs w:val="24"/>
        </w:rPr>
        <w:t xml:space="preserve"> </w:t>
      </w:r>
      <w:bookmarkEnd w:id="1"/>
    </w:p>
    <w:sectPr w:rsidR="00F5299C" w:rsidRPr="005F1FBA" w:rsidSect="004C64E3">
      <w:headerReference w:type="default" r:id="rId18"/>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B5A30" w:rsidRDefault="00FB5A30" w:rsidP="002C36A4">
      <w:pPr>
        <w:spacing w:after="0" w:line="240" w:lineRule="auto"/>
      </w:pPr>
      <w:r>
        <w:separator/>
      </w:r>
    </w:p>
  </w:endnote>
  <w:endnote w:type="continuationSeparator" w:id="0">
    <w:p w:rsidR="00FB5A30" w:rsidRDefault="00FB5A30" w:rsidP="002C36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04082774"/>
      <w:docPartObj>
        <w:docPartGallery w:val="Page Numbers (Bottom of Page)"/>
        <w:docPartUnique/>
      </w:docPartObj>
    </w:sdtPr>
    <w:sdtEndPr>
      <w:rPr>
        <w:noProof/>
      </w:rPr>
    </w:sdtEndPr>
    <w:sdtContent>
      <w:p w:rsidR="004C64E3" w:rsidRDefault="004C64E3">
        <w:pPr>
          <w:pStyle w:val="Footer"/>
          <w:jc w:val="center"/>
        </w:pPr>
        <w:r>
          <w:fldChar w:fldCharType="begin"/>
        </w:r>
        <w:r>
          <w:instrText xml:space="preserve"> PAGE   \* MERGEFORMAT </w:instrText>
        </w:r>
        <w:r>
          <w:fldChar w:fldCharType="separate"/>
        </w:r>
        <w:r w:rsidR="000A5A8A">
          <w:rPr>
            <w:noProof/>
          </w:rPr>
          <w:t>10</w:t>
        </w:r>
        <w:r>
          <w:rPr>
            <w:noProof/>
          </w:rPr>
          <w:fldChar w:fldCharType="end"/>
        </w:r>
      </w:p>
    </w:sdtContent>
  </w:sdt>
  <w:p w:rsidR="004C64E3" w:rsidRDefault="004C64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B5A30" w:rsidRDefault="00FB5A30" w:rsidP="002C36A4">
      <w:pPr>
        <w:spacing w:after="0" w:line="240" w:lineRule="auto"/>
      </w:pPr>
      <w:r>
        <w:separator/>
      </w:r>
    </w:p>
  </w:footnote>
  <w:footnote w:type="continuationSeparator" w:id="0">
    <w:p w:rsidR="00FB5A30" w:rsidRDefault="00FB5A30" w:rsidP="002C36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36A4" w:rsidRPr="005E2115" w:rsidRDefault="002C36A4">
    <w:pPr>
      <w:pStyle w:val="Header"/>
      <w:rPr>
        <w:rFonts w:ascii="Arial" w:hAnsi="Arial" w:cs="Arial"/>
        <w:sz w:val="24"/>
        <w:szCs w:val="24"/>
      </w:rPr>
    </w:pPr>
    <w:r w:rsidRPr="004C64E3">
      <w:rPr>
        <w:rFonts w:ascii="Arial" w:hAnsi="Arial" w:cs="Arial"/>
        <w:sz w:val="24"/>
        <w:szCs w:val="24"/>
      </w:rPr>
      <w:t>EAEE4005</w:t>
    </w:r>
    <w:r w:rsidRPr="004C64E3">
      <w:rPr>
        <w:rFonts w:ascii="Arial" w:hAnsi="Arial" w:cs="Arial"/>
        <w:sz w:val="24"/>
        <w:szCs w:val="24"/>
      </w:rPr>
      <w:ptab w:relativeTo="margin" w:alignment="center" w:leader="none"/>
    </w:r>
    <w:r w:rsidRPr="004C64E3">
      <w:rPr>
        <w:rFonts w:ascii="Arial" w:hAnsi="Arial" w:cs="Arial"/>
        <w:sz w:val="24"/>
        <w:szCs w:val="24"/>
      </w:rPr>
      <w:t>1907876</w:t>
    </w:r>
    <w:r w:rsidRPr="004C64E3">
      <w:rPr>
        <w:rFonts w:ascii="Arial" w:hAnsi="Arial" w:cs="Arial"/>
        <w:sz w:val="24"/>
        <w:szCs w:val="24"/>
      </w:rPr>
      <w:ptab w:relativeTo="margin" w:alignment="right" w:leader="none"/>
    </w:r>
    <w:r w:rsidR="00681D5B">
      <w:rPr>
        <w:rFonts w:ascii="Arial" w:hAnsi="Arial" w:cs="Arial"/>
        <w:sz w:val="24"/>
        <w:szCs w:val="24"/>
      </w:rPr>
      <w:t xml:space="preserve">Word count </w:t>
    </w:r>
    <w:r w:rsidR="005E2115">
      <w:rPr>
        <w:rFonts w:ascii="Arial" w:hAnsi="Arial" w:cs="Arial"/>
        <w:sz w:val="24"/>
        <w:szCs w:val="24"/>
      </w:rPr>
      <w:t>2956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27008B"/>
    <w:multiLevelType w:val="hybridMultilevel"/>
    <w:tmpl w:val="F83849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BD4798"/>
    <w:multiLevelType w:val="hybridMultilevel"/>
    <w:tmpl w:val="B6AC673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987043"/>
    <w:multiLevelType w:val="hybridMultilevel"/>
    <w:tmpl w:val="F18AD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FA68CA"/>
    <w:multiLevelType w:val="hybridMultilevel"/>
    <w:tmpl w:val="C7DE2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8135E0"/>
    <w:multiLevelType w:val="hybridMultilevel"/>
    <w:tmpl w:val="FB521DC6"/>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CC13C2"/>
    <w:multiLevelType w:val="hybridMultilevel"/>
    <w:tmpl w:val="560A3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C059CE"/>
    <w:multiLevelType w:val="hybridMultilevel"/>
    <w:tmpl w:val="074E98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67074"/>
    <w:multiLevelType w:val="hybridMultilevel"/>
    <w:tmpl w:val="DA2EA39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3C1604"/>
    <w:multiLevelType w:val="hybridMultilevel"/>
    <w:tmpl w:val="B5B43086"/>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6F2264"/>
    <w:multiLevelType w:val="hybridMultilevel"/>
    <w:tmpl w:val="E9EA7B1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10223B"/>
    <w:multiLevelType w:val="hybridMultilevel"/>
    <w:tmpl w:val="C9762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516C87"/>
    <w:multiLevelType w:val="hybridMultilevel"/>
    <w:tmpl w:val="A0EE47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5534F7"/>
    <w:multiLevelType w:val="hybridMultilevel"/>
    <w:tmpl w:val="7086560E"/>
    <w:lvl w:ilvl="0" w:tplc="EB5473D6">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4F261FF5"/>
    <w:multiLevelType w:val="hybridMultilevel"/>
    <w:tmpl w:val="5ECACD7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801751"/>
    <w:multiLevelType w:val="hybridMultilevel"/>
    <w:tmpl w:val="62A4C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804F7E"/>
    <w:multiLevelType w:val="hybridMultilevel"/>
    <w:tmpl w:val="DBD074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F90AB0"/>
    <w:multiLevelType w:val="hybridMultilevel"/>
    <w:tmpl w:val="BE788FAC"/>
    <w:lvl w:ilvl="0" w:tplc="0809000F">
      <w:start w:val="2"/>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4AF61D4"/>
    <w:multiLevelType w:val="hybridMultilevel"/>
    <w:tmpl w:val="C100D7B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67A31C0C"/>
    <w:multiLevelType w:val="hybridMultilevel"/>
    <w:tmpl w:val="3F843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9E369F1"/>
    <w:multiLevelType w:val="hybridMultilevel"/>
    <w:tmpl w:val="0CEACA8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ADE1303"/>
    <w:multiLevelType w:val="hybridMultilevel"/>
    <w:tmpl w:val="0C22D6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D6748DA"/>
    <w:multiLevelType w:val="hybridMultilevel"/>
    <w:tmpl w:val="43BE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E406570"/>
    <w:multiLevelType w:val="hybridMultilevel"/>
    <w:tmpl w:val="6F2660B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F072E43"/>
    <w:multiLevelType w:val="hybridMultilevel"/>
    <w:tmpl w:val="57409E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47B60ED"/>
    <w:multiLevelType w:val="hybridMultilevel"/>
    <w:tmpl w:val="51C440F8"/>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FB5232E"/>
    <w:multiLevelType w:val="hybridMultilevel"/>
    <w:tmpl w:val="0C22D6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5"/>
  </w:num>
  <w:num w:numId="2">
    <w:abstractNumId w:val="17"/>
  </w:num>
  <w:num w:numId="3">
    <w:abstractNumId w:val="23"/>
  </w:num>
  <w:num w:numId="4">
    <w:abstractNumId w:val="20"/>
  </w:num>
  <w:num w:numId="5">
    <w:abstractNumId w:val="12"/>
  </w:num>
  <w:num w:numId="6">
    <w:abstractNumId w:val="2"/>
  </w:num>
  <w:num w:numId="7">
    <w:abstractNumId w:val="3"/>
  </w:num>
  <w:num w:numId="8">
    <w:abstractNumId w:val="5"/>
  </w:num>
  <w:num w:numId="9">
    <w:abstractNumId w:val="16"/>
  </w:num>
  <w:num w:numId="10">
    <w:abstractNumId w:val="21"/>
  </w:num>
  <w:num w:numId="11">
    <w:abstractNumId w:val="14"/>
  </w:num>
  <w:num w:numId="12">
    <w:abstractNumId w:val="0"/>
  </w:num>
  <w:num w:numId="13">
    <w:abstractNumId w:val="6"/>
  </w:num>
  <w:num w:numId="14">
    <w:abstractNumId w:val="4"/>
  </w:num>
  <w:num w:numId="15">
    <w:abstractNumId w:val="11"/>
  </w:num>
  <w:num w:numId="16">
    <w:abstractNumId w:val="8"/>
  </w:num>
  <w:num w:numId="17">
    <w:abstractNumId w:val="10"/>
  </w:num>
  <w:num w:numId="18">
    <w:abstractNumId w:val="18"/>
  </w:num>
  <w:num w:numId="19">
    <w:abstractNumId w:val="15"/>
  </w:num>
  <w:num w:numId="20">
    <w:abstractNumId w:val="22"/>
  </w:num>
  <w:num w:numId="21">
    <w:abstractNumId w:val="19"/>
  </w:num>
  <w:num w:numId="22">
    <w:abstractNumId w:val="7"/>
  </w:num>
  <w:num w:numId="23">
    <w:abstractNumId w:val="9"/>
  </w:num>
  <w:num w:numId="24">
    <w:abstractNumId w:val="13"/>
  </w:num>
  <w:num w:numId="25">
    <w:abstractNumId w:val="24"/>
  </w:num>
  <w:num w:numId="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36A4"/>
    <w:rsid w:val="00002895"/>
    <w:rsid w:val="00003813"/>
    <w:rsid w:val="00003AED"/>
    <w:rsid w:val="00015CE8"/>
    <w:rsid w:val="000175CD"/>
    <w:rsid w:val="00021919"/>
    <w:rsid w:val="00024000"/>
    <w:rsid w:val="0003062D"/>
    <w:rsid w:val="00034B40"/>
    <w:rsid w:val="00036F46"/>
    <w:rsid w:val="00045723"/>
    <w:rsid w:val="000509BD"/>
    <w:rsid w:val="0006029B"/>
    <w:rsid w:val="00064196"/>
    <w:rsid w:val="00065E1C"/>
    <w:rsid w:val="000864D8"/>
    <w:rsid w:val="00093866"/>
    <w:rsid w:val="0009716C"/>
    <w:rsid w:val="000A5A8A"/>
    <w:rsid w:val="000C075B"/>
    <w:rsid w:val="000C6190"/>
    <w:rsid w:val="000D0CC8"/>
    <w:rsid w:val="000D3320"/>
    <w:rsid w:val="000E3986"/>
    <w:rsid w:val="00100DF2"/>
    <w:rsid w:val="0010436E"/>
    <w:rsid w:val="001343EF"/>
    <w:rsid w:val="0014393C"/>
    <w:rsid w:val="00153CE1"/>
    <w:rsid w:val="001542CE"/>
    <w:rsid w:val="00175897"/>
    <w:rsid w:val="0019393B"/>
    <w:rsid w:val="001A568F"/>
    <w:rsid w:val="001C6772"/>
    <w:rsid w:val="001D288B"/>
    <w:rsid w:val="001D75C9"/>
    <w:rsid w:val="001F1A94"/>
    <w:rsid w:val="0021715D"/>
    <w:rsid w:val="002670CF"/>
    <w:rsid w:val="00283570"/>
    <w:rsid w:val="00283E38"/>
    <w:rsid w:val="0029066B"/>
    <w:rsid w:val="002A4F51"/>
    <w:rsid w:val="002A7F88"/>
    <w:rsid w:val="002C32B5"/>
    <w:rsid w:val="002C36A4"/>
    <w:rsid w:val="002C6EEE"/>
    <w:rsid w:val="002E74E2"/>
    <w:rsid w:val="002F3D4F"/>
    <w:rsid w:val="002F6CE4"/>
    <w:rsid w:val="003014C2"/>
    <w:rsid w:val="00303248"/>
    <w:rsid w:val="00316C9B"/>
    <w:rsid w:val="0032526A"/>
    <w:rsid w:val="00327EB4"/>
    <w:rsid w:val="00332DE4"/>
    <w:rsid w:val="00355A7D"/>
    <w:rsid w:val="0038767F"/>
    <w:rsid w:val="003B554E"/>
    <w:rsid w:val="003C475A"/>
    <w:rsid w:val="003D3DC4"/>
    <w:rsid w:val="003E6C2E"/>
    <w:rsid w:val="00403D1A"/>
    <w:rsid w:val="00407DBA"/>
    <w:rsid w:val="00423489"/>
    <w:rsid w:val="00435E80"/>
    <w:rsid w:val="00441709"/>
    <w:rsid w:val="00445A0A"/>
    <w:rsid w:val="00466FA0"/>
    <w:rsid w:val="00472CC3"/>
    <w:rsid w:val="00475CF2"/>
    <w:rsid w:val="004821AC"/>
    <w:rsid w:val="00483816"/>
    <w:rsid w:val="00484EAB"/>
    <w:rsid w:val="004856E5"/>
    <w:rsid w:val="00486318"/>
    <w:rsid w:val="004903F4"/>
    <w:rsid w:val="004A3DA3"/>
    <w:rsid w:val="004C3A87"/>
    <w:rsid w:val="004C5BA7"/>
    <w:rsid w:val="004C6386"/>
    <w:rsid w:val="004C64E3"/>
    <w:rsid w:val="004C79C9"/>
    <w:rsid w:val="004D4A0F"/>
    <w:rsid w:val="004D7EB6"/>
    <w:rsid w:val="004E5743"/>
    <w:rsid w:val="004E678B"/>
    <w:rsid w:val="00517747"/>
    <w:rsid w:val="00522719"/>
    <w:rsid w:val="00534623"/>
    <w:rsid w:val="00535A1F"/>
    <w:rsid w:val="00536630"/>
    <w:rsid w:val="00537C6C"/>
    <w:rsid w:val="0054587C"/>
    <w:rsid w:val="00546225"/>
    <w:rsid w:val="00546620"/>
    <w:rsid w:val="00553D37"/>
    <w:rsid w:val="00561349"/>
    <w:rsid w:val="0056579A"/>
    <w:rsid w:val="005A0AD1"/>
    <w:rsid w:val="005A50A7"/>
    <w:rsid w:val="005C15C4"/>
    <w:rsid w:val="005D54C7"/>
    <w:rsid w:val="005E2115"/>
    <w:rsid w:val="005F187B"/>
    <w:rsid w:val="005F1FBA"/>
    <w:rsid w:val="0060511C"/>
    <w:rsid w:val="0060536C"/>
    <w:rsid w:val="0061341C"/>
    <w:rsid w:val="0061625D"/>
    <w:rsid w:val="00656F51"/>
    <w:rsid w:val="006614FB"/>
    <w:rsid w:val="0066689D"/>
    <w:rsid w:val="0068116A"/>
    <w:rsid w:val="00681D5B"/>
    <w:rsid w:val="00682EB4"/>
    <w:rsid w:val="006A0171"/>
    <w:rsid w:val="006A5531"/>
    <w:rsid w:val="006A6F61"/>
    <w:rsid w:val="006B539C"/>
    <w:rsid w:val="006C14CE"/>
    <w:rsid w:val="006D2149"/>
    <w:rsid w:val="006D2278"/>
    <w:rsid w:val="006D3C23"/>
    <w:rsid w:val="006E2165"/>
    <w:rsid w:val="006E73CE"/>
    <w:rsid w:val="006F54BE"/>
    <w:rsid w:val="0070763D"/>
    <w:rsid w:val="00732BE6"/>
    <w:rsid w:val="00733242"/>
    <w:rsid w:val="00734BF5"/>
    <w:rsid w:val="007353F0"/>
    <w:rsid w:val="00736E6B"/>
    <w:rsid w:val="007501B1"/>
    <w:rsid w:val="007606D6"/>
    <w:rsid w:val="007656F2"/>
    <w:rsid w:val="0077243E"/>
    <w:rsid w:val="0077254A"/>
    <w:rsid w:val="00773933"/>
    <w:rsid w:val="00781994"/>
    <w:rsid w:val="007874AE"/>
    <w:rsid w:val="00792256"/>
    <w:rsid w:val="007965E9"/>
    <w:rsid w:val="007A2966"/>
    <w:rsid w:val="007C284C"/>
    <w:rsid w:val="007C4580"/>
    <w:rsid w:val="007D2DBF"/>
    <w:rsid w:val="007D5BBC"/>
    <w:rsid w:val="007E7D2F"/>
    <w:rsid w:val="007F6A3F"/>
    <w:rsid w:val="008079E4"/>
    <w:rsid w:val="00820CEA"/>
    <w:rsid w:val="008252B7"/>
    <w:rsid w:val="00833F6E"/>
    <w:rsid w:val="00834E6F"/>
    <w:rsid w:val="00842C90"/>
    <w:rsid w:val="00842F12"/>
    <w:rsid w:val="008544A4"/>
    <w:rsid w:val="008545BC"/>
    <w:rsid w:val="008570E6"/>
    <w:rsid w:val="008660C6"/>
    <w:rsid w:val="008839AA"/>
    <w:rsid w:val="008867C5"/>
    <w:rsid w:val="008963B4"/>
    <w:rsid w:val="008A4115"/>
    <w:rsid w:val="008A6F2E"/>
    <w:rsid w:val="008A7C51"/>
    <w:rsid w:val="008B2855"/>
    <w:rsid w:val="008C0604"/>
    <w:rsid w:val="008D7808"/>
    <w:rsid w:val="008E5C8C"/>
    <w:rsid w:val="008E761D"/>
    <w:rsid w:val="009025B9"/>
    <w:rsid w:val="00917126"/>
    <w:rsid w:val="0092053F"/>
    <w:rsid w:val="009206B8"/>
    <w:rsid w:val="009464A6"/>
    <w:rsid w:val="00954185"/>
    <w:rsid w:val="0097085E"/>
    <w:rsid w:val="0097108D"/>
    <w:rsid w:val="0098446D"/>
    <w:rsid w:val="00987957"/>
    <w:rsid w:val="009A1D65"/>
    <w:rsid w:val="009A1F0D"/>
    <w:rsid w:val="009A30B1"/>
    <w:rsid w:val="009A51B3"/>
    <w:rsid w:val="009A663B"/>
    <w:rsid w:val="009B02A1"/>
    <w:rsid w:val="009B04EA"/>
    <w:rsid w:val="009B27CC"/>
    <w:rsid w:val="009B3141"/>
    <w:rsid w:val="009C0C96"/>
    <w:rsid w:val="009C7020"/>
    <w:rsid w:val="009E3C69"/>
    <w:rsid w:val="009E7A5E"/>
    <w:rsid w:val="00A06BD7"/>
    <w:rsid w:val="00A07720"/>
    <w:rsid w:val="00A10E06"/>
    <w:rsid w:val="00A12B26"/>
    <w:rsid w:val="00A241D6"/>
    <w:rsid w:val="00A30062"/>
    <w:rsid w:val="00A3381E"/>
    <w:rsid w:val="00A3685C"/>
    <w:rsid w:val="00A37BA8"/>
    <w:rsid w:val="00A40325"/>
    <w:rsid w:val="00A40D02"/>
    <w:rsid w:val="00A46869"/>
    <w:rsid w:val="00A46FAC"/>
    <w:rsid w:val="00A51367"/>
    <w:rsid w:val="00A532A5"/>
    <w:rsid w:val="00A84259"/>
    <w:rsid w:val="00A9355A"/>
    <w:rsid w:val="00AA3B9A"/>
    <w:rsid w:val="00AB05DA"/>
    <w:rsid w:val="00AB5C92"/>
    <w:rsid w:val="00AD7082"/>
    <w:rsid w:val="00AE26EF"/>
    <w:rsid w:val="00AE4B69"/>
    <w:rsid w:val="00AF2F5B"/>
    <w:rsid w:val="00B009D6"/>
    <w:rsid w:val="00B02A7C"/>
    <w:rsid w:val="00B100CC"/>
    <w:rsid w:val="00B1433F"/>
    <w:rsid w:val="00B2718C"/>
    <w:rsid w:val="00B31FB8"/>
    <w:rsid w:val="00B33713"/>
    <w:rsid w:val="00B51998"/>
    <w:rsid w:val="00B53397"/>
    <w:rsid w:val="00B60B4E"/>
    <w:rsid w:val="00B7233A"/>
    <w:rsid w:val="00B772C5"/>
    <w:rsid w:val="00B8744D"/>
    <w:rsid w:val="00BB5E9C"/>
    <w:rsid w:val="00BC13BD"/>
    <w:rsid w:val="00BD1AD2"/>
    <w:rsid w:val="00BD2BDB"/>
    <w:rsid w:val="00BE2F4D"/>
    <w:rsid w:val="00C011D1"/>
    <w:rsid w:val="00C07B88"/>
    <w:rsid w:val="00C14436"/>
    <w:rsid w:val="00C22983"/>
    <w:rsid w:val="00C229C2"/>
    <w:rsid w:val="00C42767"/>
    <w:rsid w:val="00C51A81"/>
    <w:rsid w:val="00C671AD"/>
    <w:rsid w:val="00C720AF"/>
    <w:rsid w:val="00C7597C"/>
    <w:rsid w:val="00C81B8C"/>
    <w:rsid w:val="00C8575D"/>
    <w:rsid w:val="00CA5E58"/>
    <w:rsid w:val="00CC3EBE"/>
    <w:rsid w:val="00CD3977"/>
    <w:rsid w:val="00CF2979"/>
    <w:rsid w:val="00D003AB"/>
    <w:rsid w:val="00D031B8"/>
    <w:rsid w:val="00D260D8"/>
    <w:rsid w:val="00D26260"/>
    <w:rsid w:val="00D26B8C"/>
    <w:rsid w:val="00D27A11"/>
    <w:rsid w:val="00D46F8D"/>
    <w:rsid w:val="00D51217"/>
    <w:rsid w:val="00D5296A"/>
    <w:rsid w:val="00D53CB1"/>
    <w:rsid w:val="00D55812"/>
    <w:rsid w:val="00D565F3"/>
    <w:rsid w:val="00D70400"/>
    <w:rsid w:val="00D81F9D"/>
    <w:rsid w:val="00D96D03"/>
    <w:rsid w:val="00DA7005"/>
    <w:rsid w:val="00DE638A"/>
    <w:rsid w:val="00E022CE"/>
    <w:rsid w:val="00E02B3E"/>
    <w:rsid w:val="00E05E12"/>
    <w:rsid w:val="00E150EA"/>
    <w:rsid w:val="00E1709A"/>
    <w:rsid w:val="00E2318F"/>
    <w:rsid w:val="00E26F5F"/>
    <w:rsid w:val="00E60698"/>
    <w:rsid w:val="00E70363"/>
    <w:rsid w:val="00E92AEA"/>
    <w:rsid w:val="00E92DC3"/>
    <w:rsid w:val="00E93D4F"/>
    <w:rsid w:val="00E94B02"/>
    <w:rsid w:val="00EA1F29"/>
    <w:rsid w:val="00EA2809"/>
    <w:rsid w:val="00EE2B4D"/>
    <w:rsid w:val="00EE5404"/>
    <w:rsid w:val="00EE7B55"/>
    <w:rsid w:val="00EF370F"/>
    <w:rsid w:val="00EF4A5E"/>
    <w:rsid w:val="00EF5AC8"/>
    <w:rsid w:val="00F10909"/>
    <w:rsid w:val="00F34781"/>
    <w:rsid w:val="00F37753"/>
    <w:rsid w:val="00F40440"/>
    <w:rsid w:val="00F43598"/>
    <w:rsid w:val="00F458D1"/>
    <w:rsid w:val="00F46761"/>
    <w:rsid w:val="00F5299C"/>
    <w:rsid w:val="00F56152"/>
    <w:rsid w:val="00F63646"/>
    <w:rsid w:val="00F806D9"/>
    <w:rsid w:val="00F9216F"/>
    <w:rsid w:val="00FB36EB"/>
    <w:rsid w:val="00FB5A30"/>
    <w:rsid w:val="00FB6B00"/>
    <w:rsid w:val="00FB71E1"/>
    <w:rsid w:val="00FE7A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9AC02"/>
  <w15:chartTrackingRefBased/>
  <w15:docId w15:val="{D4D80380-A388-4242-AF4A-11EBDC6EF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7A1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C36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36A4"/>
  </w:style>
  <w:style w:type="paragraph" w:styleId="Footer">
    <w:name w:val="footer"/>
    <w:basedOn w:val="Normal"/>
    <w:link w:val="FooterChar"/>
    <w:uiPriority w:val="99"/>
    <w:unhideWhenUsed/>
    <w:rsid w:val="002C36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36A4"/>
  </w:style>
  <w:style w:type="paragraph" w:styleId="ListParagraph">
    <w:name w:val="List Paragraph"/>
    <w:basedOn w:val="Normal"/>
    <w:uiPriority w:val="34"/>
    <w:qFormat/>
    <w:rsid w:val="002C36A4"/>
    <w:pPr>
      <w:ind w:left="720"/>
      <w:contextualSpacing/>
    </w:pPr>
  </w:style>
  <w:style w:type="paragraph" w:styleId="NoSpacing">
    <w:name w:val="No Spacing"/>
    <w:link w:val="NoSpacingChar"/>
    <w:uiPriority w:val="1"/>
    <w:qFormat/>
    <w:rsid w:val="004C64E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C64E3"/>
    <w:rPr>
      <w:rFonts w:eastAsiaTheme="minorEastAsia"/>
      <w:lang w:val="en-US"/>
    </w:rPr>
  </w:style>
  <w:style w:type="table" w:styleId="TableGrid">
    <w:name w:val="Table Grid"/>
    <w:basedOn w:val="TableNormal"/>
    <w:uiPriority w:val="39"/>
    <w:rsid w:val="00CA5E58"/>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27A11"/>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A46869"/>
    <w:rPr>
      <w:color w:val="0563C1" w:themeColor="hyperlink"/>
      <w:u w:val="single"/>
    </w:rPr>
  </w:style>
  <w:style w:type="character" w:customStyle="1" w:styleId="UnresolvedMention1">
    <w:name w:val="Unresolved Mention1"/>
    <w:basedOn w:val="DefaultParagraphFont"/>
    <w:uiPriority w:val="99"/>
    <w:semiHidden/>
    <w:unhideWhenUsed/>
    <w:rsid w:val="00A46869"/>
    <w:rPr>
      <w:color w:val="605E5C"/>
      <w:shd w:val="clear" w:color="auto" w:fill="E1DFDD"/>
    </w:rPr>
  </w:style>
  <w:style w:type="character" w:styleId="Strong">
    <w:name w:val="Strong"/>
    <w:basedOn w:val="DefaultParagraphFont"/>
    <w:uiPriority w:val="22"/>
    <w:qFormat/>
    <w:rsid w:val="00CD3977"/>
    <w:rPr>
      <w:b/>
      <w:bCs/>
    </w:rPr>
  </w:style>
  <w:style w:type="character" w:styleId="UnresolvedMention">
    <w:name w:val="Unresolved Mention"/>
    <w:basedOn w:val="DefaultParagraphFont"/>
    <w:uiPriority w:val="99"/>
    <w:semiHidden/>
    <w:unhideWhenUsed/>
    <w:rsid w:val="008A7C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8646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assembly.wales/Research%20Documents/Literacy%20and%20Numeracy%20in%20Wales%20-%20Research%20paper-03062013-246762/13-039-English.pdf"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www.bing.com/images/search?q=prinest+images+children+playing+in+sand&amp;qpvt=prinest+images+children+playing+in+sand&amp;FORM=IGRE" TargetMode="External"/><Relationship Id="rId17" Type="http://schemas.openxmlformats.org/officeDocument/2006/relationships/hyperlink" Target="https://gov.wales/sites/default/files/publications/2019-06/national-minimum-standards-for-regulated-childcare.pdf" TargetMode="External"/><Relationship Id="rId2" Type="http://schemas.openxmlformats.org/officeDocument/2006/relationships/styles" Target="styles.xml"/><Relationship Id="rId16" Type="http://schemas.openxmlformats.org/officeDocument/2006/relationships/hyperlink" Target="https://gov.wales/sites/default/files/publications/2018-03/the-four-purposes-of-the-curriculum-for-wales.pd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ing.com/images/search?q=prinest+images+children+playing+in+sand&amp;qpvt=prinest+images+children+playing+in+sand&amp;FORM=IGRE" TargetMode="External"/><Relationship Id="rId5" Type="http://schemas.openxmlformats.org/officeDocument/2006/relationships/footnotes" Target="footnotes.xml"/><Relationship Id="rId15" Type="http://schemas.openxmlformats.org/officeDocument/2006/relationships/hyperlink" Target="https://gov.wales/sites/default/files/publications/2018-02/foundation-phase-framework-revised-2015.pdf" TargetMode="External"/><Relationship Id="rId10" Type="http://schemas.openxmlformats.org/officeDocument/2006/relationships/hyperlink" Target="https://www.early-education.org.uk/about-froebel"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walesonline.co.uk/news/wales-news/the-donaldson-report-an-at-a-glance-guide-8713671" TargetMode="External"/><Relationship Id="rId14" Type="http://schemas.openxmlformats.org/officeDocument/2006/relationships/hyperlink" Target="file:///C:/Users/abiga/AppData/Local/Packages/Microsoft.MicrosoftEdge_8wekyb3d8bbwe/TempState/Downloads/FT%20Play%20Pamphlet%20(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3395</Words>
  <Characters>20744</Characters>
  <Application>Microsoft Office Word</Application>
  <DocSecurity>0</DocSecurity>
  <Lines>432</Lines>
  <Paragraphs>137</Paragraphs>
  <ScaleCrop>false</ScaleCrop>
  <HeadingPairs>
    <vt:vector size="2" baseType="variant">
      <vt:variant>
        <vt:lpstr>Title</vt:lpstr>
      </vt:variant>
      <vt:variant>
        <vt:i4>1</vt:i4>
      </vt:variant>
    </vt:vector>
  </HeadingPairs>
  <TitlesOfParts>
    <vt:vector size="1" baseType="lpstr">
      <vt:lpstr>EAEE4005                               The young mathematician; Exploration and problem solving</vt:lpstr>
    </vt:vector>
  </TitlesOfParts>
  <Company/>
  <LinksUpToDate>false</LinksUpToDate>
  <CharactersWithSpaces>24002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EAEE4005                               The young mathematician; Exploration and problem solving</dc:title>
  <dc:subject/>
  <dc:creator>1907876</dc:creator>
  <cp:keywords/>
  <dc:description/>
  <cp:lastModifiedBy>Abi Dickens</cp:lastModifiedBy>
  <cp:revision>2</cp:revision>
  <dcterms:created xsi:type="dcterms:W3CDTF">2020-02-24T23:37:00Z</dcterms:created>
  <dcterms:modified xsi:type="dcterms:W3CDTF">2020-02-24T23:37:00Z</dcterms:modified>
</cp:coreProperties>
</file>