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F49B2D" w14:textId="77777777" w:rsidR="004C479B" w:rsidRDefault="004C479B" w:rsidP="00283941">
      <w:pPr>
        <w:spacing w:line="360" w:lineRule="auto"/>
        <w:jc w:val="center"/>
        <w:rPr>
          <w:rFonts w:ascii="Arial" w:hAnsi="Arial" w:cs="Arial"/>
          <w:b/>
          <w:bCs/>
          <w:sz w:val="36"/>
          <w:szCs w:val="36"/>
          <w:u w:val="single"/>
        </w:rPr>
      </w:pPr>
    </w:p>
    <w:p w14:paraId="71F99A31" w14:textId="77777777" w:rsidR="004C479B" w:rsidRDefault="004C479B" w:rsidP="00283941">
      <w:pPr>
        <w:spacing w:line="360" w:lineRule="auto"/>
        <w:jc w:val="center"/>
        <w:rPr>
          <w:rFonts w:ascii="Arial" w:hAnsi="Arial" w:cs="Arial"/>
          <w:b/>
          <w:bCs/>
          <w:sz w:val="36"/>
          <w:szCs w:val="36"/>
          <w:u w:val="single"/>
        </w:rPr>
      </w:pPr>
    </w:p>
    <w:p w14:paraId="1CFC7ED7" w14:textId="77777777" w:rsidR="004C479B" w:rsidRDefault="004C479B" w:rsidP="00283941">
      <w:pPr>
        <w:spacing w:line="360" w:lineRule="auto"/>
        <w:jc w:val="center"/>
        <w:rPr>
          <w:rFonts w:ascii="Arial" w:hAnsi="Arial" w:cs="Arial"/>
          <w:b/>
          <w:bCs/>
          <w:sz w:val="36"/>
          <w:szCs w:val="36"/>
          <w:u w:val="single"/>
        </w:rPr>
      </w:pPr>
    </w:p>
    <w:p w14:paraId="5680E5EC" w14:textId="77777777" w:rsidR="004C479B" w:rsidRDefault="004C479B" w:rsidP="00283941">
      <w:pPr>
        <w:spacing w:line="360" w:lineRule="auto"/>
        <w:jc w:val="center"/>
        <w:rPr>
          <w:rFonts w:ascii="Arial" w:hAnsi="Arial" w:cs="Arial"/>
          <w:b/>
          <w:bCs/>
          <w:sz w:val="36"/>
          <w:szCs w:val="36"/>
          <w:u w:val="single"/>
        </w:rPr>
      </w:pPr>
    </w:p>
    <w:p w14:paraId="172ED1E0" w14:textId="77777777" w:rsidR="004C479B" w:rsidRDefault="004C479B" w:rsidP="00283941">
      <w:pPr>
        <w:spacing w:line="360" w:lineRule="auto"/>
        <w:jc w:val="center"/>
        <w:rPr>
          <w:rFonts w:ascii="Arial" w:hAnsi="Arial" w:cs="Arial"/>
          <w:b/>
          <w:bCs/>
          <w:sz w:val="36"/>
          <w:szCs w:val="36"/>
          <w:u w:val="single"/>
        </w:rPr>
      </w:pPr>
    </w:p>
    <w:p w14:paraId="0ADE787C" w14:textId="355F3678" w:rsidR="004C479B" w:rsidRDefault="004C479B" w:rsidP="00DC27E9">
      <w:pPr>
        <w:spacing w:line="360" w:lineRule="auto"/>
        <w:jc w:val="center"/>
        <w:rPr>
          <w:rFonts w:ascii="Arial" w:hAnsi="Arial" w:cs="Arial"/>
          <w:b/>
          <w:bCs/>
          <w:sz w:val="36"/>
          <w:szCs w:val="36"/>
          <w:u w:val="single"/>
        </w:rPr>
      </w:pPr>
      <w:r w:rsidRPr="004C479B">
        <w:rPr>
          <w:rFonts w:ascii="Arial" w:hAnsi="Arial" w:cs="Arial"/>
          <w:b/>
          <w:bCs/>
          <w:sz w:val="36"/>
          <w:szCs w:val="36"/>
          <w:u w:val="single"/>
        </w:rPr>
        <w:t>ECAD6007</w:t>
      </w:r>
      <w:r w:rsidR="00950569">
        <w:rPr>
          <w:rFonts w:ascii="Arial" w:hAnsi="Arial" w:cs="Arial"/>
          <w:b/>
          <w:bCs/>
          <w:sz w:val="36"/>
          <w:szCs w:val="36"/>
          <w:u w:val="single"/>
        </w:rPr>
        <w:t xml:space="preserve">- The learner: </w:t>
      </w:r>
      <w:r w:rsidRPr="004C479B">
        <w:rPr>
          <w:rFonts w:ascii="Arial" w:hAnsi="Arial" w:cs="Arial"/>
          <w:b/>
          <w:bCs/>
          <w:sz w:val="36"/>
          <w:szCs w:val="36"/>
          <w:u w:val="single"/>
        </w:rPr>
        <w:t>Who am I teaching?</w:t>
      </w:r>
    </w:p>
    <w:p w14:paraId="20B96AD1" w14:textId="77777777" w:rsidR="002A7897" w:rsidRPr="004C479B" w:rsidRDefault="002A7897" w:rsidP="00DC27E9">
      <w:pPr>
        <w:spacing w:line="360" w:lineRule="auto"/>
        <w:jc w:val="center"/>
        <w:rPr>
          <w:rFonts w:ascii="Arial" w:hAnsi="Arial" w:cs="Arial"/>
          <w:b/>
          <w:bCs/>
          <w:sz w:val="52"/>
          <w:szCs w:val="52"/>
          <w:u w:val="single"/>
        </w:rPr>
      </w:pPr>
    </w:p>
    <w:p w14:paraId="4BEBB258" w14:textId="34869F13" w:rsidR="00283941" w:rsidRDefault="00283941" w:rsidP="00DC27E9">
      <w:pPr>
        <w:spacing w:line="360" w:lineRule="auto"/>
        <w:jc w:val="center"/>
        <w:rPr>
          <w:rFonts w:ascii="Arial" w:hAnsi="Arial" w:cs="Arial"/>
          <w:b/>
          <w:bCs/>
          <w:sz w:val="36"/>
          <w:szCs w:val="36"/>
          <w:u w:val="single"/>
        </w:rPr>
      </w:pPr>
    </w:p>
    <w:p w14:paraId="6E9C592E" w14:textId="1B1A147D" w:rsidR="00621897" w:rsidRPr="00210625" w:rsidRDefault="00621897" w:rsidP="00DC27E9">
      <w:pPr>
        <w:spacing w:line="360" w:lineRule="auto"/>
        <w:jc w:val="center"/>
        <w:rPr>
          <w:rFonts w:ascii="Arial" w:hAnsi="Arial" w:cs="Arial"/>
          <w:b/>
          <w:bCs/>
          <w:sz w:val="36"/>
          <w:szCs w:val="36"/>
          <w:u w:val="single"/>
        </w:rPr>
      </w:pPr>
      <w:r>
        <w:rPr>
          <w:rFonts w:ascii="Arial" w:hAnsi="Arial" w:cs="Arial"/>
          <w:b/>
          <w:bCs/>
          <w:sz w:val="36"/>
          <w:szCs w:val="36"/>
          <w:u w:val="single"/>
        </w:rPr>
        <w:t>A critical evaluation and the identification of next teaching and learning steps focusing on a case study of an individual learner or a group of learners, based on an observed critical incident.</w:t>
      </w:r>
    </w:p>
    <w:p w14:paraId="2C25C86A" w14:textId="77777777" w:rsidR="00283941" w:rsidRDefault="00283941" w:rsidP="00DC27E9">
      <w:pPr>
        <w:spacing w:line="360" w:lineRule="auto"/>
        <w:rPr>
          <w:rFonts w:ascii="Arial" w:hAnsi="Arial" w:cs="Arial"/>
          <w:b/>
          <w:bCs/>
          <w:sz w:val="22"/>
          <w:szCs w:val="22"/>
        </w:rPr>
      </w:pPr>
    </w:p>
    <w:p w14:paraId="45E343D4" w14:textId="77777777" w:rsidR="004C479B" w:rsidRDefault="004C479B" w:rsidP="00283941">
      <w:pPr>
        <w:spacing w:line="360" w:lineRule="auto"/>
        <w:rPr>
          <w:rFonts w:ascii="Arial" w:hAnsi="Arial" w:cs="Arial"/>
          <w:b/>
          <w:bCs/>
          <w:sz w:val="28"/>
          <w:szCs w:val="28"/>
          <w:u w:val="single"/>
        </w:rPr>
      </w:pPr>
    </w:p>
    <w:p w14:paraId="3EB224C0" w14:textId="77777777" w:rsidR="004C479B" w:rsidRDefault="004C479B" w:rsidP="00283941">
      <w:pPr>
        <w:spacing w:line="360" w:lineRule="auto"/>
        <w:rPr>
          <w:rFonts w:ascii="Arial" w:hAnsi="Arial" w:cs="Arial"/>
          <w:b/>
          <w:bCs/>
          <w:sz w:val="28"/>
          <w:szCs w:val="28"/>
          <w:u w:val="single"/>
        </w:rPr>
      </w:pPr>
    </w:p>
    <w:p w14:paraId="3DF5E011" w14:textId="77777777" w:rsidR="004C479B" w:rsidRDefault="004C479B" w:rsidP="00283941">
      <w:pPr>
        <w:spacing w:line="360" w:lineRule="auto"/>
        <w:rPr>
          <w:rFonts w:ascii="Arial" w:hAnsi="Arial" w:cs="Arial"/>
          <w:b/>
          <w:bCs/>
          <w:sz w:val="28"/>
          <w:szCs w:val="28"/>
          <w:u w:val="single"/>
        </w:rPr>
      </w:pPr>
    </w:p>
    <w:p w14:paraId="05365921" w14:textId="77777777" w:rsidR="004C479B" w:rsidRDefault="004C479B" w:rsidP="00283941">
      <w:pPr>
        <w:spacing w:line="360" w:lineRule="auto"/>
        <w:rPr>
          <w:rFonts w:ascii="Arial" w:hAnsi="Arial" w:cs="Arial"/>
          <w:b/>
          <w:bCs/>
          <w:sz w:val="28"/>
          <w:szCs w:val="28"/>
          <w:u w:val="single"/>
        </w:rPr>
      </w:pPr>
    </w:p>
    <w:p w14:paraId="2D5539AE" w14:textId="77777777" w:rsidR="004C479B" w:rsidRDefault="004C479B" w:rsidP="00283941">
      <w:pPr>
        <w:spacing w:line="360" w:lineRule="auto"/>
        <w:rPr>
          <w:rFonts w:ascii="Arial" w:hAnsi="Arial" w:cs="Arial"/>
          <w:b/>
          <w:bCs/>
          <w:sz w:val="28"/>
          <w:szCs w:val="28"/>
          <w:u w:val="single"/>
        </w:rPr>
      </w:pPr>
    </w:p>
    <w:p w14:paraId="474336B5" w14:textId="77777777" w:rsidR="004C479B" w:rsidRDefault="004C479B" w:rsidP="00283941">
      <w:pPr>
        <w:spacing w:line="360" w:lineRule="auto"/>
        <w:rPr>
          <w:rFonts w:ascii="Arial" w:hAnsi="Arial" w:cs="Arial"/>
          <w:b/>
          <w:bCs/>
          <w:sz w:val="28"/>
          <w:szCs w:val="28"/>
          <w:u w:val="single"/>
        </w:rPr>
      </w:pPr>
    </w:p>
    <w:p w14:paraId="4550A7BC" w14:textId="77777777" w:rsidR="004C479B" w:rsidRDefault="004C479B" w:rsidP="00283941">
      <w:pPr>
        <w:spacing w:line="360" w:lineRule="auto"/>
        <w:rPr>
          <w:rFonts w:ascii="Arial" w:hAnsi="Arial" w:cs="Arial"/>
          <w:b/>
          <w:bCs/>
          <w:sz w:val="28"/>
          <w:szCs w:val="28"/>
          <w:u w:val="single"/>
        </w:rPr>
      </w:pPr>
    </w:p>
    <w:p w14:paraId="1FDA64A2" w14:textId="77777777" w:rsidR="004C479B" w:rsidRDefault="004C479B" w:rsidP="00283941">
      <w:pPr>
        <w:spacing w:line="360" w:lineRule="auto"/>
        <w:rPr>
          <w:rFonts w:ascii="Arial" w:hAnsi="Arial" w:cs="Arial"/>
          <w:b/>
          <w:bCs/>
          <w:sz w:val="28"/>
          <w:szCs w:val="28"/>
          <w:u w:val="single"/>
        </w:rPr>
      </w:pPr>
    </w:p>
    <w:p w14:paraId="4EF67DEE" w14:textId="77777777" w:rsidR="004C479B" w:rsidRDefault="004C479B" w:rsidP="00283941">
      <w:pPr>
        <w:spacing w:line="360" w:lineRule="auto"/>
        <w:rPr>
          <w:rFonts w:ascii="Arial" w:hAnsi="Arial" w:cs="Arial"/>
          <w:b/>
          <w:bCs/>
          <w:sz w:val="28"/>
          <w:szCs w:val="28"/>
          <w:u w:val="single"/>
        </w:rPr>
      </w:pPr>
    </w:p>
    <w:p w14:paraId="6AD403A5" w14:textId="77777777" w:rsidR="004C479B" w:rsidRDefault="004C479B" w:rsidP="00283941">
      <w:pPr>
        <w:spacing w:line="360" w:lineRule="auto"/>
        <w:rPr>
          <w:rFonts w:ascii="Arial" w:hAnsi="Arial" w:cs="Arial"/>
          <w:b/>
          <w:bCs/>
          <w:sz w:val="28"/>
          <w:szCs w:val="28"/>
          <w:u w:val="single"/>
        </w:rPr>
      </w:pPr>
    </w:p>
    <w:p w14:paraId="31E5AEA9" w14:textId="77777777" w:rsidR="004C479B" w:rsidRDefault="004C479B" w:rsidP="00283941">
      <w:pPr>
        <w:spacing w:line="360" w:lineRule="auto"/>
        <w:rPr>
          <w:rFonts w:ascii="Arial" w:hAnsi="Arial" w:cs="Arial"/>
          <w:b/>
          <w:bCs/>
          <w:sz w:val="28"/>
          <w:szCs w:val="28"/>
          <w:u w:val="single"/>
        </w:rPr>
      </w:pPr>
    </w:p>
    <w:p w14:paraId="07366200" w14:textId="77777777" w:rsidR="00621897" w:rsidRDefault="00621897" w:rsidP="00DC27E9">
      <w:pPr>
        <w:spacing w:line="360" w:lineRule="auto"/>
        <w:rPr>
          <w:rFonts w:ascii="Arial" w:hAnsi="Arial" w:cs="Arial"/>
          <w:b/>
          <w:bCs/>
          <w:sz w:val="28"/>
          <w:szCs w:val="28"/>
          <w:u w:val="single"/>
        </w:rPr>
      </w:pPr>
    </w:p>
    <w:p w14:paraId="408665C5" w14:textId="2B917B5D" w:rsidR="00283941" w:rsidRPr="00520AA3" w:rsidRDefault="00283941" w:rsidP="00520AA3">
      <w:pPr>
        <w:spacing w:line="360" w:lineRule="auto"/>
        <w:rPr>
          <w:rFonts w:ascii="Arial" w:hAnsi="Arial" w:cs="Arial"/>
          <w:b/>
          <w:bCs/>
          <w:sz w:val="28"/>
          <w:szCs w:val="28"/>
          <w:u w:val="single"/>
        </w:rPr>
      </w:pPr>
      <w:r w:rsidRPr="00520AA3">
        <w:rPr>
          <w:rFonts w:ascii="Arial" w:hAnsi="Arial" w:cs="Arial"/>
          <w:b/>
          <w:bCs/>
          <w:sz w:val="28"/>
          <w:szCs w:val="28"/>
          <w:u w:val="single"/>
        </w:rPr>
        <w:lastRenderedPageBreak/>
        <w:t xml:space="preserve">Introduction </w:t>
      </w:r>
    </w:p>
    <w:p w14:paraId="3EF67785" w14:textId="77777777" w:rsidR="00621897" w:rsidRPr="00520AA3" w:rsidRDefault="00621897" w:rsidP="00520AA3">
      <w:pPr>
        <w:spacing w:line="360" w:lineRule="auto"/>
        <w:rPr>
          <w:rFonts w:ascii="Arial" w:hAnsi="Arial" w:cs="Arial"/>
          <w:b/>
          <w:bCs/>
          <w:sz w:val="22"/>
          <w:szCs w:val="22"/>
          <w:u w:val="single"/>
        </w:rPr>
      </w:pPr>
    </w:p>
    <w:p w14:paraId="0DB8430D" w14:textId="191AF122" w:rsidR="00DC27E9" w:rsidRPr="00520AA3" w:rsidRDefault="00283941" w:rsidP="00520AA3">
      <w:pPr>
        <w:spacing w:line="360" w:lineRule="auto"/>
        <w:rPr>
          <w:rFonts w:ascii="Arial" w:hAnsi="Arial" w:cs="Arial"/>
          <w:sz w:val="22"/>
          <w:szCs w:val="22"/>
        </w:rPr>
      </w:pPr>
      <w:r w:rsidRPr="00520AA3">
        <w:rPr>
          <w:rFonts w:ascii="Arial" w:hAnsi="Arial" w:cs="Arial"/>
          <w:sz w:val="22"/>
          <w:szCs w:val="22"/>
        </w:rPr>
        <w:t xml:space="preserve">Critical evaluation is a vital aspect of self-reflection and improvement, a demonstration that an individual can make a critical judgement based on an experience. The requirement to think critically has become a common expectation of educators and employers in developed societies, however there is a view that education and training are mandatory to help individuals ‘develop the dispositions or attitudes deemed to be associated with critical thinking’ (Pithers &amp; </w:t>
      </w:r>
      <w:proofErr w:type="spellStart"/>
      <w:r w:rsidRPr="00520AA3">
        <w:rPr>
          <w:rFonts w:ascii="Arial" w:hAnsi="Arial" w:cs="Arial"/>
          <w:sz w:val="22"/>
          <w:szCs w:val="22"/>
        </w:rPr>
        <w:t>Soden</w:t>
      </w:r>
      <w:proofErr w:type="spellEnd"/>
      <w:r w:rsidRPr="00520AA3">
        <w:rPr>
          <w:rFonts w:ascii="Arial" w:hAnsi="Arial" w:cs="Arial"/>
          <w:sz w:val="22"/>
          <w:szCs w:val="22"/>
        </w:rPr>
        <w:t xml:space="preserve">, 2000, p. 238) for it to be successful. That said, this critical evaluation will focus specifically on an observed critical incident, which according to David Tripp can be defined as an event or experience which presents ‘a significant turning-point or change in the life of a person, an institution or in some social phenomenon’ (Tripp, 2012, p. 24). This definition resonates within education where most critical incidents within professional teaching practice are perhaps less obvious and in fact can appear to be </w:t>
      </w:r>
      <w:r w:rsidR="00621897" w:rsidRPr="00520AA3">
        <w:rPr>
          <w:rFonts w:ascii="Arial" w:hAnsi="Arial" w:cs="Arial"/>
          <w:sz w:val="22"/>
          <w:szCs w:val="22"/>
        </w:rPr>
        <w:t>uncomplicated</w:t>
      </w:r>
      <w:r w:rsidRPr="00520AA3">
        <w:rPr>
          <w:rFonts w:ascii="Arial" w:hAnsi="Arial" w:cs="Arial"/>
          <w:sz w:val="22"/>
          <w:szCs w:val="22"/>
        </w:rPr>
        <w:t xml:space="preserve"> incidents that are ‘typical rather than critical at first sight, but are rendered critical through analysis’ (Tripp, 2012, p. 25). Many professionals use the technique of critical incident analysis in their practice to ‘reflect at a deeper level about their work’ (Bassot, 2016, p. 57) as it provides a rare opportunity for deeper understanding of one’s development and pedagogy </w:t>
      </w:r>
      <w:r w:rsidR="00621897" w:rsidRPr="00520AA3">
        <w:rPr>
          <w:rFonts w:ascii="Arial" w:hAnsi="Arial" w:cs="Arial"/>
          <w:sz w:val="22"/>
          <w:szCs w:val="22"/>
        </w:rPr>
        <w:t>with</w:t>
      </w:r>
      <w:r w:rsidRPr="00520AA3">
        <w:rPr>
          <w:rFonts w:ascii="Arial" w:hAnsi="Arial" w:cs="Arial"/>
          <w:sz w:val="22"/>
          <w:szCs w:val="22"/>
        </w:rPr>
        <w:t>in their practi</w:t>
      </w:r>
      <w:r w:rsidR="00621897" w:rsidRPr="00520AA3">
        <w:rPr>
          <w:rFonts w:ascii="Arial" w:hAnsi="Arial" w:cs="Arial"/>
          <w:sz w:val="22"/>
          <w:szCs w:val="22"/>
        </w:rPr>
        <w:t>c</w:t>
      </w:r>
      <w:r w:rsidRPr="00520AA3">
        <w:rPr>
          <w:rFonts w:ascii="Arial" w:hAnsi="Arial" w:cs="Arial"/>
          <w:sz w:val="22"/>
          <w:szCs w:val="22"/>
        </w:rPr>
        <w:t>e. This assignment will critically evaluate an observed critical incident that took place in a primary school setting and further investigate research areas and theories that will underpin my critical incident. Furthermore, I intend to use my research and critical evaluation to help reflect and identify my future teaching steps</w:t>
      </w:r>
      <w:r w:rsidR="00977B02" w:rsidRPr="00520AA3">
        <w:rPr>
          <w:rFonts w:ascii="Arial" w:hAnsi="Arial" w:cs="Arial"/>
          <w:sz w:val="22"/>
          <w:szCs w:val="22"/>
        </w:rPr>
        <w:t>.</w:t>
      </w:r>
    </w:p>
    <w:p w14:paraId="698D0F6B" w14:textId="77777777" w:rsidR="00DC27E9" w:rsidRPr="00520AA3" w:rsidRDefault="00DC27E9" w:rsidP="00520AA3">
      <w:pPr>
        <w:spacing w:line="360" w:lineRule="auto"/>
        <w:rPr>
          <w:rFonts w:ascii="Arial" w:hAnsi="Arial" w:cs="Arial"/>
          <w:sz w:val="28"/>
          <w:szCs w:val="28"/>
        </w:rPr>
      </w:pPr>
    </w:p>
    <w:p w14:paraId="3737AD31" w14:textId="10701FDD" w:rsidR="00283941" w:rsidRPr="00520AA3" w:rsidRDefault="00283941" w:rsidP="00520AA3">
      <w:pPr>
        <w:spacing w:line="360" w:lineRule="auto"/>
        <w:rPr>
          <w:rFonts w:ascii="Arial" w:hAnsi="Arial" w:cs="Arial"/>
          <w:sz w:val="28"/>
          <w:szCs w:val="28"/>
        </w:rPr>
      </w:pPr>
      <w:r w:rsidRPr="00520AA3">
        <w:rPr>
          <w:rFonts w:ascii="Arial" w:hAnsi="Arial" w:cs="Arial"/>
          <w:b/>
          <w:bCs/>
          <w:sz w:val="28"/>
          <w:szCs w:val="28"/>
          <w:u w:val="single"/>
          <w:lang w:val="en-US"/>
        </w:rPr>
        <w:t xml:space="preserve">The role of </w:t>
      </w:r>
      <w:r w:rsidR="00DC27E9" w:rsidRPr="00520AA3">
        <w:rPr>
          <w:rFonts w:ascii="Arial" w:hAnsi="Arial" w:cs="Arial"/>
          <w:b/>
          <w:bCs/>
          <w:sz w:val="28"/>
          <w:szCs w:val="28"/>
          <w:u w:val="single"/>
          <w:lang w:val="en-US"/>
        </w:rPr>
        <w:t>c</w:t>
      </w:r>
      <w:r w:rsidRPr="00520AA3">
        <w:rPr>
          <w:rFonts w:ascii="Arial" w:hAnsi="Arial" w:cs="Arial"/>
          <w:b/>
          <w:bCs/>
          <w:sz w:val="28"/>
          <w:szCs w:val="28"/>
          <w:u w:val="single"/>
          <w:lang w:val="en-US"/>
        </w:rPr>
        <w:t xml:space="preserve">ritical </w:t>
      </w:r>
      <w:r w:rsidR="00DC27E9" w:rsidRPr="00520AA3">
        <w:rPr>
          <w:rFonts w:ascii="Arial" w:hAnsi="Arial" w:cs="Arial"/>
          <w:b/>
          <w:bCs/>
          <w:sz w:val="28"/>
          <w:szCs w:val="28"/>
          <w:u w:val="single"/>
          <w:lang w:val="en-US"/>
        </w:rPr>
        <w:t>r</w:t>
      </w:r>
      <w:r w:rsidRPr="00520AA3">
        <w:rPr>
          <w:rFonts w:ascii="Arial" w:hAnsi="Arial" w:cs="Arial"/>
          <w:b/>
          <w:bCs/>
          <w:sz w:val="28"/>
          <w:szCs w:val="28"/>
          <w:u w:val="single"/>
          <w:lang w:val="en-US"/>
        </w:rPr>
        <w:t>eflection</w:t>
      </w:r>
    </w:p>
    <w:p w14:paraId="6DFC065E" w14:textId="31B6EBEC" w:rsidR="00283941" w:rsidRPr="00520AA3" w:rsidRDefault="00283941" w:rsidP="00520AA3">
      <w:pPr>
        <w:pStyle w:val="NormalWeb"/>
        <w:spacing w:line="360" w:lineRule="auto"/>
        <w:rPr>
          <w:rFonts w:ascii="Arial" w:hAnsi="Arial" w:cs="Arial"/>
          <w:sz w:val="22"/>
          <w:szCs w:val="22"/>
        </w:rPr>
      </w:pPr>
      <w:r w:rsidRPr="00520AA3">
        <w:rPr>
          <w:rFonts w:ascii="Arial" w:hAnsi="Arial" w:cs="Arial"/>
          <w:sz w:val="22"/>
          <w:szCs w:val="22"/>
          <w:lang w:val="en-US"/>
        </w:rPr>
        <w:t xml:space="preserve">To begin, it is important to define the concept of reflective practice before exploring the role of critical reflection, as these two terms differ regarding their meaning and depth. Tripp who I previously mentioned, </w:t>
      </w:r>
      <w:r w:rsidR="00A041CD" w:rsidRPr="00520AA3">
        <w:rPr>
          <w:rFonts w:ascii="Arial" w:hAnsi="Arial" w:cs="Arial"/>
          <w:sz w:val="22"/>
          <w:szCs w:val="22"/>
          <w:lang w:val="en-US"/>
        </w:rPr>
        <w:t>promotes this idea of reflective practice as being</w:t>
      </w:r>
      <w:r w:rsidRPr="00520AA3">
        <w:rPr>
          <w:rFonts w:ascii="Arial" w:hAnsi="Arial" w:cs="Arial"/>
          <w:sz w:val="22"/>
          <w:szCs w:val="22"/>
          <w:lang w:val="en-US"/>
        </w:rPr>
        <w:t xml:space="preserve"> ‘</w:t>
      </w:r>
      <w:r w:rsidRPr="00520AA3">
        <w:rPr>
          <w:rFonts w:ascii="Arial" w:hAnsi="Arial" w:cs="Arial"/>
          <w:sz w:val="22"/>
          <w:szCs w:val="22"/>
        </w:rPr>
        <w:t>a matter of maintaining an emotional awareness to guide our learning, and thereby our strategies and actions, towards maximising our sense of success’ (Tripp, 2012, p. xiii). However, reflective practi</w:t>
      </w:r>
      <w:r w:rsidR="006249EB" w:rsidRPr="00520AA3">
        <w:rPr>
          <w:rFonts w:ascii="Arial" w:hAnsi="Arial" w:cs="Arial"/>
          <w:sz w:val="22"/>
          <w:szCs w:val="22"/>
        </w:rPr>
        <w:t>c</w:t>
      </w:r>
      <w:r w:rsidRPr="00520AA3">
        <w:rPr>
          <w:rFonts w:ascii="Arial" w:hAnsi="Arial" w:cs="Arial"/>
          <w:sz w:val="22"/>
          <w:szCs w:val="22"/>
        </w:rPr>
        <w:t>e can only be successful if our reflection</w:t>
      </w:r>
      <w:r w:rsidR="006249EB" w:rsidRPr="00520AA3">
        <w:rPr>
          <w:rFonts w:ascii="Arial" w:hAnsi="Arial" w:cs="Arial"/>
          <w:sz w:val="22"/>
          <w:szCs w:val="22"/>
        </w:rPr>
        <w:t xml:space="preserve"> </w:t>
      </w:r>
      <w:r w:rsidR="00DA083A" w:rsidRPr="00520AA3">
        <w:rPr>
          <w:rFonts w:ascii="Arial" w:hAnsi="Arial" w:cs="Arial"/>
          <w:sz w:val="22"/>
          <w:szCs w:val="22"/>
        </w:rPr>
        <w:t>proposes some sort of ‘</w:t>
      </w:r>
      <w:r w:rsidRPr="00520AA3">
        <w:rPr>
          <w:rFonts w:ascii="Arial" w:hAnsi="Arial" w:cs="Arial"/>
          <w:sz w:val="22"/>
          <w:szCs w:val="22"/>
        </w:rPr>
        <w:t xml:space="preserve">challenge </w:t>
      </w:r>
      <w:r w:rsidR="00DA083A" w:rsidRPr="00520AA3">
        <w:rPr>
          <w:rFonts w:ascii="Arial" w:hAnsi="Arial" w:cs="Arial"/>
          <w:sz w:val="22"/>
          <w:szCs w:val="22"/>
        </w:rPr>
        <w:t xml:space="preserve">to </w:t>
      </w:r>
      <w:r w:rsidRPr="00520AA3">
        <w:rPr>
          <w:rFonts w:ascii="Arial" w:hAnsi="Arial" w:cs="Arial"/>
          <w:sz w:val="22"/>
          <w:szCs w:val="22"/>
        </w:rPr>
        <w:t xml:space="preserve">and critique </w:t>
      </w:r>
      <w:r w:rsidR="00DA083A" w:rsidRPr="00520AA3">
        <w:rPr>
          <w:rFonts w:ascii="Arial" w:hAnsi="Arial" w:cs="Arial"/>
          <w:sz w:val="22"/>
          <w:szCs w:val="22"/>
        </w:rPr>
        <w:t xml:space="preserve">of </w:t>
      </w:r>
      <w:r w:rsidRPr="00520AA3">
        <w:rPr>
          <w:rFonts w:ascii="Arial" w:hAnsi="Arial" w:cs="Arial"/>
          <w:sz w:val="22"/>
          <w:szCs w:val="22"/>
        </w:rPr>
        <w:t xml:space="preserve">ourselves and our professional values’ or else we tend to ‘reinforce existing patterns and tendencies’ (Tripp, 2012, p. 12).  That said, the role of critical reflection is vital in professional practice, and to develop our professional judgement we must do more than reflect but instigate deeper analysis to improve our practice. </w:t>
      </w:r>
    </w:p>
    <w:p w14:paraId="788D459F" w14:textId="7DB1420C" w:rsidR="00283941" w:rsidRPr="00520AA3" w:rsidRDefault="00283941" w:rsidP="00520AA3">
      <w:pPr>
        <w:pStyle w:val="NormalWeb"/>
        <w:spacing w:line="360" w:lineRule="auto"/>
        <w:rPr>
          <w:rFonts w:ascii="Arial" w:hAnsi="Arial" w:cs="Arial"/>
          <w:sz w:val="22"/>
          <w:szCs w:val="22"/>
        </w:rPr>
      </w:pPr>
      <w:r w:rsidRPr="00520AA3">
        <w:rPr>
          <w:rFonts w:ascii="Arial" w:hAnsi="Arial" w:cs="Arial"/>
          <w:sz w:val="22"/>
          <w:szCs w:val="22"/>
        </w:rPr>
        <w:lastRenderedPageBreak/>
        <w:t xml:space="preserve">Moreover, critical reflection is particularly important within </w:t>
      </w:r>
      <w:r w:rsidR="00977B02" w:rsidRPr="00520AA3">
        <w:rPr>
          <w:rFonts w:ascii="Arial" w:hAnsi="Arial" w:cs="Arial"/>
          <w:sz w:val="22"/>
          <w:szCs w:val="22"/>
        </w:rPr>
        <w:t>a teaching</w:t>
      </w:r>
      <w:r w:rsidRPr="00520AA3">
        <w:rPr>
          <w:rFonts w:ascii="Arial" w:hAnsi="Arial" w:cs="Arial"/>
          <w:sz w:val="22"/>
          <w:szCs w:val="22"/>
        </w:rPr>
        <w:t xml:space="preserve"> profession as it allows educators to </w:t>
      </w:r>
      <w:r w:rsidR="00DA083A" w:rsidRPr="00520AA3">
        <w:rPr>
          <w:rFonts w:ascii="Arial" w:hAnsi="Arial" w:cs="Arial"/>
          <w:sz w:val="22"/>
          <w:szCs w:val="22"/>
        </w:rPr>
        <w:t xml:space="preserve">develop their </w:t>
      </w:r>
      <w:r w:rsidRPr="00520AA3">
        <w:rPr>
          <w:rFonts w:ascii="Arial" w:hAnsi="Arial" w:cs="Arial"/>
          <w:sz w:val="22"/>
          <w:szCs w:val="22"/>
        </w:rPr>
        <w:t>understanding of the ‘values and attitudes that they bring to their practice’, th</w:t>
      </w:r>
      <w:r w:rsidR="00DA083A" w:rsidRPr="00520AA3">
        <w:rPr>
          <w:rFonts w:ascii="Arial" w:hAnsi="Arial" w:cs="Arial"/>
          <w:sz w:val="22"/>
          <w:szCs w:val="22"/>
        </w:rPr>
        <w:t>e</w:t>
      </w:r>
      <w:r w:rsidRPr="00520AA3">
        <w:rPr>
          <w:rFonts w:ascii="Arial" w:hAnsi="Arial" w:cs="Arial"/>
          <w:sz w:val="22"/>
          <w:szCs w:val="22"/>
        </w:rPr>
        <w:t xml:space="preserve"> skill of becoming self-aware and </w:t>
      </w:r>
      <w:r w:rsidR="00E733CA" w:rsidRPr="00520AA3">
        <w:rPr>
          <w:rFonts w:ascii="Arial" w:hAnsi="Arial" w:cs="Arial"/>
          <w:sz w:val="22"/>
          <w:szCs w:val="22"/>
        </w:rPr>
        <w:t xml:space="preserve">willing </w:t>
      </w:r>
      <w:r w:rsidRPr="00520AA3">
        <w:rPr>
          <w:rFonts w:ascii="Arial" w:hAnsi="Arial" w:cs="Arial"/>
          <w:sz w:val="22"/>
          <w:szCs w:val="22"/>
        </w:rPr>
        <w:t>to ‘engage with our feelings and emotions’ (Bassot, 2016, p. 3). Within the teaching profession there is also concern about an educator’s practi</w:t>
      </w:r>
      <w:r w:rsidR="00E733CA" w:rsidRPr="00520AA3">
        <w:rPr>
          <w:rFonts w:ascii="Arial" w:hAnsi="Arial" w:cs="Arial"/>
          <w:sz w:val="22"/>
          <w:szCs w:val="22"/>
        </w:rPr>
        <w:t>c</w:t>
      </w:r>
      <w:r w:rsidRPr="00520AA3">
        <w:rPr>
          <w:rFonts w:ascii="Arial" w:hAnsi="Arial" w:cs="Arial"/>
          <w:sz w:val="22"/>
          <w:szCs w:val="22"/>
        </w:rPr>
        <w:t>e becoming stagnate over time, therefore it is important to ensure that teaching is creative but</w:t>
      </w:r>
      <w:r w:rsidR="00621897" w:rsidRPr="00520AA3">
        <w:rPr>
          <w:rFonts w:ascii="Arial" w:hAnsi="Arial" w:cs="Arial"/>
          <w:sz w:val="22"/>
          <w:szCs w:val="22"/>
        </w:rPr>
        <w:t xml:space="preserve"> still</w:t>
      </w:r>
      <w:r w:rsidRPr="00520AA3">
        <w:rPr>
          <w:rFonts w:ascii="Arial" w:hAnsi="Arial" w:cs="Arial"/>
          <w:sz w:val="22"/>
          <w:szCs w:val="22"/>
        </w:rPr>
        <w:t xml:space="preserve"> focused on the learners needs. For instance, John’s model of structured reflection (one of the many models of reflective practice), claims that reflective practice is the ‘antidote to complacency, habit, and blindness’ (2004, </w:t>
      </w:r>
      <w:r w:rsidR="00E733CA" w:rsidRPr="00520AA3">
        <w:rPr>
          <w:rFonts w:ascii="Arial" w:hAnsi="Arial" w:cs="Arial"/>
          <w:sz w:val="22"/>
          <w:szCs w:val="22"/>
        </w:rPr>
        <w:t xml:space="preserve">quoted </w:t>
      </w:r>
      <w:r w:rsidRPr="00520AA3">
        <w:rPr>
          <w:rFonts w:ascii="Arial" w:hAnsi="Arial" w:cs="Arial"/>
          <w:sz w:val="22"/>
          <w:szCs w:val="22"/>
        </w:rPr>
        <w:t xml:space="preserve">in Bassot, 2016 p. 2), ensuring spontaneity and progression in the classroom. </w:t>
      </w:r>
    </w:p>
    <w:p w14:paraId="5EB4E02B" w14:textId="6C3058C5" w:rsidR="00283941" w:rsidRPr="00520AA3" w:rsidRDefault="00283941" w:rsidP="00520AA3">
      <w:pPr>
        <w:pStyle w:val="NormalWeb"/>
        <w:spacing w:line="360" w:lineRule="auto"/>
        <w:rPr>
          <w:rFonts w:ascii="Arial" w:hAnsi="Arial" w:cs="Arial"/>
          <w:sz w:val="22"/>
          <w:szCs w:val="22"/>
        </w:rPr>
      </w:pPr>
      <w:r w:rsidRPr="00520AA3">
        <w:rPr>
          <w:rFonts w:ascii="Arial" w:hAnsi="Arial" w:cs="Arial"/>
          <w:sz w:val="22"/>
          <w:szCs w:val="22"/>
        </w:rPr>
        <w:t xml:space="preserve">In relation to other reflective models, Schön’s contribution to developing our understanding of learning introduces the practices of </w:t>
      </w:r>
      <w:r w:rsidRPr="00520AA3">
        <w:rPr>
          <w:rFonts w:ascii="Arial" w:hAnsi="Arial" w:cs="Arial"/>
          <w:i/>
          <w:iCs/>
          <w:sz w:val="22"/>
          <w:szCs w:val="22"/>
        </w:rPr>
        <w:t>reflection-in-action</w:t>
      </w:r>
      <w:r w:rsidRPr="00520AA3">
        <w:rPr>
          <w:rFonts w:ascii="Arial" w:hAnsi="Arial" w:cs="Arial"/>
          <w:sz w:val="22"/>
          <w:szCs w:val="22"/>
        </w:rPr>
        <w:t xml:space="preserve"> and </w:t>
      </w:r>
      <w:r w:rsidRPr="00520AA3">
        <w:rPr>
          <w:rFonts w:ascii="Arial" w:hAnsi="Arial" w:cs="Arial"/>
          <w:i/>
          <w:iCs/>
          <w:sz w:val="22"/>
          <w:szCs w:val="22"/>
        </w:rPr>
        <w:t>reflection-on-action</w:t>
      </w:r>
      <w:r w:rsidRPr="00520AA3">
        <w:rPr>
          <w:rFonts w:ascii="Arial" w:hAnsi="Arial" w:cs="Arial"/>
          <w:sz w:val="22"/>
          <w:szCs w:val="22"/>
        </w:rPr>
        <w:t xml:space="preserve"> which states that a</w:t>
      </w:r>
      <w:r w:rsidR="00E733CA" w:rsidRPr="00520AA3">
        <w:rPr>
          <w:rFonts w:ascii="Arial" w:hAnsi="Arial" w:cs="Arial"/>
          <w:sz w:val="22"/>
          <w:szCs w:val="22"/>
        </w:rPr>
        <w:t xml:space="preserve"> person </w:t>
      </w:r>
      <w:r w:rsidRPr="00520AA3">
        <w:rPr>
          <w:rFonts w:ascii="Arial" w:hAnsi="Arial" w:cs="Arial"/>
          <w:sz w:val="22"/>
          <w:szCs w:val="22"/>
        </w:rPr>
        <w:t xml:space="preserve">who ‘reflects-on-action is </w:t>
      </w:r>
      <w:r w:rsidRPr="00520AA3">
        <w:rPr>
          <w:rFonts w:ascii="Arial" w:hAnsi="Arial" w:cs="Arial"/>
          <w:i/>
          <w:iCs/>
          <w:sz w:val="22"/>
          <w:szCs w:val="22"/>
        </w:rPr>
        <w:t>reflective</w:t>
      </w:r>
      <w:r w:rsidRPr="00520AA3">
        <w:rPr>
          <w:rFonts w:ascii="Arial" w:hAnsi="Arial" w:cs="Arial"/>
          <w:sz w:val="22"/>
          <w:szCs w:val="22"/>
        </w:rPr>
        <w:t xml:space="preserve"> and </w:t>
      </w:r>
      <w:r w:rsidRPr="00520AA3">
        <w:rPr>
          <w:rFonts w:ascii="Arial" w:hAnsi="Arial" w:cs="Arial"/>
          <w:i/>
          <w:iCs/>
          <w:sz w:val="22"/>
          <w:szCs w:val="22"/>
        </w:rPr>
        <w:t>thoughtful</w:t>
      </w:r>
      <w:r w:rsidRPr="00520AA3">
        <w:rPr>
          <w:rFonts w:ascii="Arial" w:hAnsi="Arial" w:cs="Arial"/>
          <w:sz w:val="22"/>
          <w:szCs w:val="22"/>
        </w:rPr>
        <w:t xml:space="preserve">, while one who reflects-in-action is </w:t>
      </w:r>
      <w:r w:rsidRPr="00520AA3">
        <w:rPr>
          <w:rFonts w:ascii="Arial" w:hAnsi="Arial" w:cs="Arial"/>
          <w:i/>
          <w:iCs/>
          <w:sz w:val="22"/>
          <w:szCs w:val="22"/>
        </w:rPr>
        <w:t>reflexive</w:t>
      </w:r>
      <w:r w:rsidRPr="00520AA3">
        <w:rPr>
          <w:rFonts w:ascii="Arial" w:hAnsi="Arial" w:cs="Arial"/>
          <w:sz w:val="22"/>
          <w:szCs w:val="22"/>
        </w:rPr>
        <w:t xml:space="preserve"> and </w:t>
      </w:r>
      <w:r w:rsidRPr="00520AA3">
        <w:rPr>
          <w:rFonts w:ascii="Arial" w:hAnsi="Arial" w:cs="Arial"/>
          <w:i/>
          <w:iCs/>
          <w:sz w:val="22"/>
          <w:szCs w:val="22"/>
        </w:rPr>
        <w:t>self-aware</w:t>
      </w:r>
      <w:r w:rsidRPr="00520AA3">
        <w:rPr>
          <w:rFonts w:ascii="Arial" w:hAnsi="Arial" w:cs="Arial"/>
          <w:sz w:val="22"/>
          <w:szCs w:val="22"/>
        </w:rPr>
        <w:t xml:space="preserve"> (Thompson &amp; Thompson, 2018, p.15). This theory</w:t>
      </w:r>
      <w:r w:rsidR="001628B7" w:rsidRPr="00520AA3">
        <w:rPr>
          <w:rFonts w:ascii="Arial" w:hAnsi="Arial" w:cs="Arial"/>
          <w:sz w:val="22"/>
          <w:szCs w:val="22"/>
        </w:rPr>
        <w:t xml:space="preserve"> demonstrates</w:t>
      </w:r>
      <w:r w:rsidRPr="00520AA3">
        <w:rPr>
          <w:rFonts w:ascii="Arial" w:hAnsi="Arial" w:cs="Arial"/>
          <w:sz w:val="22"/>
          <w:szCs w:val="22"/>
        </w:rPr>
        <w:t xml:space="preserve"> the idea of a practitioner </w:t>
      </w:r>
      <w:r w:rsidR="00DD5EE8" w:rsidRPr="00520AA3">
        <w:rPr>
          <w:rFonts w:ascii="Arial" w:hAnsi="Arial" w:cs="Arial"/>
          <w:sz w:val="22"/>
          <w:szCs w:val="22"/>
        </w:rPr>
        <w:t>who thinks and works simultaneously</w:t>
      </w:r>
      <w:r w:rsidRPr="00520AA3">
        <w:rPr>
          <w:rFonts w:ascii="Arial" w:hAnsi="Arial" w:cs="Arial"/>
          <w:sz w:val="22"/>
          <w:szCs w:val="22"/>
        </w:rPr>
        <w:t xml:space="preserve"> but also who ‘consciously evaluates a situation and makes any necessary changes on the spot’ (Aubrey </w:t>
      </w:r>
      <w:r w:rsidR="00E733CA" w:rsidRPr="00520AA3">
        <w:rPr>
          <w:rFonts w:ascii="Arial" w:hAnsi="Arial" w:cs="Arial"/>
          <w:sz w:val="22"/>
          <w:szCs w:val="22"/>
        </w:rPr>
        <w:t>&amp;</w:t>
      </w:r>
      <w:r w:rsidRPr="00520AA3">
        <w:rPr>
          <w:rFonts w:ascii="Arial" w:hAnsi="Arial" w:cs="Arial"/>
          <w:sz w:val="22"/>
          <w:szCs w:val="22"/>
        </w:rPr>
        <w:t xml:space="preserve"> Riley, 2019, p. 186), which fits comfortably into an educational establishment where an educator can reflect whilst teaching and make necessary changes to their practice. A final model of reflective practice to touch upon is Kolb’s</w:t>
      </w:r>
      <w:r w:rsidR="00702E56">
        <w:rPr>
          <w:rFonts w:ascii="Arial" w:hAnsi="Arial" w:cs="Arial"/>
          <w:sz w:val="22"/>
          <w:szCs w:val="22"/>
        </w:rPr>
        <w:t xml:space="preserve"> (1984)</w:t>
      </w:r>
      <w:r w:rsidRPr="00520AA3">
        <w:rPr>
          <w:rFonts w:ascii="Arial" w:hAnsi="Arial" w:cs="Arial"/>
          <w:sz w:val="22"/>
          <w:szCs w:val="22"/>
        </w:rPr>
        <w:t xml:space="preserve"> learning cycle, which emphasi</w:t>
      </w:r>
      <w:r w:rsidR="00702E56">
        <w:rPr>
          <w:rFonts w:ascii="Arial" w:hAnsi="Arial" w:cs="Arial"/>
          <w:sz w:val="22"/>
          <w:szCs w:val="22"/>
        </w:rPr>
        <w:t>s</w:t>
      </w:r>
      <w:r w:rsidRPr="00520AA3">
        <w:rPr>
          <w:rFonts w:ascii="Arial" w:hAnsi="Arial" w:cs="Arial"/>
          <w:sz w:val="22"/>
          <w:szCs w:val="22"/>
        </w:rPr>
        <w:t xml:space="preserve">es reflective observation to analyse and draw from experience. Kolb viewed learning as ‘the process whereby knowledge is created through the transformation of experience’ (Kolb, 2005, p. 2), a cycle of learning that starts from </w:t>
      </w:r>
      <w:r w:rsidR="00E733CA" w:rsidRPr="00520AA3">
        <w:rPr>
          <w:rFonts w:ascii="Arial" w:hAnsi="Arial" w:cs="Arial"/>
          <w:sz w:val="22"/>
          <w:szCs w:val="22"/>
        </w:rPr>
        <w:t>‘immediate e</w:t>
      </w:r>
      <w:r w:rsidRPr="00520AA3">
        <w:rPr>
          <w:rFonts w:ascii="Arial" w:hAnsi="Arial" w:cs="Arial"/>
          <w:sz w:val="22"/>
          <w:szCs w:val="22"/>
        </w:rPr>
        <w:t xml:space="preserve">xperiences, </w:t>
      </w:r>
      <w:r w:rsidR="00532EA9" w:rsidRPr="00520AA3">
        <w:rPr>
          <w:rFonts w:ascii="Arial" w:hAnsi="Arial" w:cs="Arial"/>
          <w:sz w:val="22"/>
          <w:szCs w:val="22"/>
        </w:rPr>
        <w:t>transformed into</w:t>
      </w:r>
      <w:r w:rsidR="00E733CA" w:rsidRPr="00520AA3">
        <w:rPr>
          <w:rFonts w:ascii="Arial" w:hAnsi="Arial" w:cs="Arial"/>
          <w:sz w:val="22"/>
          <w:szCs w:val="22"/>
        </w:rPr>
        <w:t xml:space="preserve"> a</w:t>
      </w:r>
      <w:r w:rsidRPr="00520AA3">
        <w:rPr>
          <w:rFonts w:ascii="Arial" w:hAnsi="Arial" w:cs="Arial"/>
          <w:sz w:val="22"/>
          <w:szCs w:val="22"/>
        </w:rPr>
        <w:t xml:space="preserve">bstract </w:t>
      </w:r>
      <w:r w:rsidR="00E733CA" w:rsidRPr="00520AA3">
        <w:rPr>
          <w:rFonts w:ascii="Arial" w:hAnsi="Arial" w:cs="Arial"/>
          <w:sz w:val="22"/>
          <w:szCs w:val="22"/>
        </w:rPr>
        <w:t>c</w:t>
      </w:r>
      <w:r w:rsidRPr="00520AA3">
        <w:rPr>
          <w:rFonts w:ascii="Arial" w:hAnsi="Arial" w:cs="Arial"/>
          <w:sz w:val="22"/>
          <w:szCs w:val="22"/>
        </w:rPr>
        <w:t xml:space="preserve">onceptualisation, </w:t>
      </w:r>
      <w:r w:rsidR="002B36ED" w:rsidRPr="00520AA3">
        <w:rPr>
          <w:rFonts w:ascii="Arial" w:hAnsi="Arial" w:cs="Arial"/>
          <w:sz w:val="22"/>
          <w:szCs w:val="22"/>
        </w:rPr>
        <w:t xml:space="preserve">then </w:t>
      </w:r>
      <w:r w:rsidR="00532EA9" w:rsidRPr="00520AA3">
        <w:rPr>
          <w:rFonts w:ascii="Arial" w:hAnsi="Arial" w:cs="Arial"/>
          <w:sz w:val="22"/>
          <w:szCs w:val="22"/>
        </w:rPr>
        <w:t xml:space="preserve">followed by </w:t>
      </w:r>
      <w:r w:rsidRPr="00520AA3">
        <w:rPr>
          <w:rFonts w:ascii="Arial" w:hAnsi="Arial" w:cs="Arial"/>
          <w:sz w:val="22"/>
          <w:szCs w:val="22"/>
        </w:rPr>
        <w:t xml:space="preserve">reflective observation and </w:t>
      </w:r>
      <w:r w:rsidR="00532EA9" w:rsidRPr="00520AA3">
        <w:rPr>
          <w:rFonts w:ascii="Arial" w:hAnsi="Arial" w:cs="Arial"/>
          <w:sz w:val="22"/>
          <w:szCs w:val="22"/>
        </w:rPr>
        <w:t>a</w:t>
      </w:r>
      <w:r w:rsidRPr="00520AA3">
        <w:rPr>
          <w:rFonts w:ascii="Arial" w:hAnsi="Arial" w:cs="Arial"/>
          <w:sz w:val="22"/>
          <w:szCs w:val="22"/>
        </w:rPr>
        <w:t xml:space="preserve">ctive </w:t>
      </w:r>
      <w:r w:rsidR="00532EA9" w:rsidRPr="00520AA3">
        <w:rPr>
          <w:rFonts w:ascii="Arial" w:hAnsi="Arial" w:cs="Arial"/>
          <w:sz w:val="22"/>
          <w:szCs w:val="22"/>
        </w:rPr>
        <w:t>e</w:t>
      </w:r>
      <w:r w:rsidRPr="00520AA3">
        <w:rPr>
          <w:rFonts w:ascii="Arial" w:hAnsi="Arial" w:cs="Arial"/>
          <w:sz w:val="22"/>
          <w:szCs w:val="22"/>
        </w:rPr>
        <w:t>xperimentation</w:t>
      </w:r>
      <w:r w:rsidR="00E733CA" w:rsidRPr="00520AA3">
        <w:rPr>
          <w:rFonts w:ascii="Arial" w:hAnsi="Arial" w:cs="Arial"/>
          <w:sz w:val="22"/>
          <w:szCs w:val="22"/>
        </w:rPr>
        <w:t xml:space="preserve">’ </w:t>
      </w:r>
      <w:r w:rsidR="00532EA9" w:rsidRPr="00520AA3">
        <w:rPr>
          <w:rFonts w:ascii="Arial" w:hAnsi="Arial" w:cs="Arial"/>
          <w:sz w:val="22"/>
          <w:szCs w:val="22"/>
        </w:rPr>
        <w:t>(Kolb, 2005, p. 2)</w:t>
      </w:r>
      <w:r w:rsidRPr="00520AA3">
        <w:rPr>
          <w:rFonts w:ascii="Arial" w:hAnsi="Arial" w:cs="Arial"/>
          <w:sz w:val="22"/>
          <w:szCs w:val="22"/>
        </w:rPr>
        <w:t xml:space="preserve">. Henceforth, Kolb’s learning cycle can also be implemented within teaching practice, allowing educators to ‘appraise the types of learning and teaching undertaken by students to enhance the quality of provision in the future’ (Aubrey &amp; Riley, 2019, p. 186). </w:t>
      </w:r>
    </w:p>
    <w:p w14:paraId="6A308917" w14:textId="77777777" w:rsidR="00520AA3" w:rsidRPr="00520AA3" w:rsidRDefault="00283941" w:rsidP="00520AA3">
      <w:pPr>
        <w:spacing w:line="360" w:lineRule="auto"/>
        <w:rPr>
          <w:rFonts w:ascii="Arial" w:hAnsi="Arial" w:cs="Arial"/>
          <w:b/>
          <w:bCs/>
          <w:sz w:val="22"/>
          <w:szCs w:val="22"/>
          <w:u w:val="single"/>
        </w:rPr>
      </w:pPr>
      <w:r w:rsidRPr="00520AA3">
        <w:rPr>
          <w:rFonts w:ascii="Arial" w:hAnsi="Arial" w:cs="Arial"/>
          <w:color w:val="000000"/>
          <w:sz w:val="22"/>
          <w:szCs w:val="22"/>
        </w:rPr>
        <w:t xml:space="preserve">Finally, regarding the professional teaching standards within Wales, they are known to represent ‘the skills, knowledge and behaviour that characterise excellent practice and support professional growth’ (Gov.Wales, 2018, p. 2). These standards are identified as Pedagogy, Collaboration, Leadership, Innovation and Professional Learning that promote educators to become critically aware of their teaching. That said, the five professional standards support ‘reforms in initial teacher education (ITE)’ (Gov.Wales, 2018, p.5) allowing practitioners to sustain excellent practice whilst being able to critically reflect on what areas they can improve </w:t>
      </w:r>
      <w:r w:rsidR="002B36ED" w:rsidRPr="00520AA3">
        <w:rPr>
          <w:rFonts w:ascii="Arial" w:hAnsi="Arial" w:cs="Arial"/>
          <w:color w:val="000000"/>
          <w:sz w:val="22"/>
          <w:szCs w:val="22"/>
        </w:rPr>
        <w:t xml:space="preserve">in </w:t>
      </w:r>
      <w:r w:rsidRPr="00520AA3">
        <w:rPr>
          <w:rFonts w:ascii="Arial" w:hAnsi="Arial" w:cs="Arial"/>
          <w:color w:val="000000"/>
          <w:sz w:val="22"/>
          <w:szCs w:val="22"/>
        </w:rPr>
        <w:t xml:space="preserve">and how they can achieve this. </w:t>
      </w:r>
      <w:r w:rsidRPr="00520AA3">
        <w:rPr>
          <w:rFonts w:ascii="Arial" w:hAnsi="Arial" w:cs="Arial"/>
          <w:color w:val="000000"/>
          <w:sz w:val="22"/>
          <w:szCs w:val="22"/>
        </w:rPr>
        <w:br/>
      </w:r>
    </w:p>
    <w:p w14:paraId="549814AD" w14:textId="674C0389" w:rsidR="00283941" w:rsidRPr="00520AA3" w:rsidRDefault="00283941" w:rsidP="00520AA3">
      <w:pPr>
        <w:spacing w:line="360" w:lineRule="auto"/>
        <w:rPr>
          <w:rFonts w:ascii="Arial" w:hAnsi="Arial" w:cs="Arial"/>
          <w:b/>
          <w:bCs/>
          <w:sz w:val="28"/>
          <w:szCs w:val="28"/>
          <w:u w:val="single"/>
        </w:rPr>
      </w:pPr>
      <w:r w:rsidRPr="00520AA3">
        <w:rPr>
          <w:rFonts w:ascii="Arial" w:hAnsi="Arial" w:cs="Arial"/>
          <w:b/>
          <w:bCs/>
          <w:sz w:val="28"/>
          <w:szCs w:val="28"/>
          <w:u w:val="single"/>
        </w:rPr>
        <w:lastRenderedPageBreak/>
        <w:t>Observation</w:t>
      </w:r>
    </w:p>
    <w:p w14:paraId="76D231A8" w14:textId="77777777" w:rsidR="00DC27E9" w:rsidRPr="00520AA3" w:rsidRDefault="00DC27E9" w:rsidP="00520AA3">
      <w:pPr>
        <w:spacing w:line="360" w:lineRule="auto"/>
        <w:rPr>
          <w:rFonts w:ascii="Arial" w:hAnsi="Arial" w:cs="Arial"/>
          <w:b/>
          <w:bCs/>
          <w:color w:val="000000"/>
          <w:sz w:val="22"/>
          <w:szCs w:val="22"/>
        </w:rPr>
      </w:pPr>
    </w:p>
    <w:p w14:paraId="579915F0" w14:textId="51901489" w:rsidR="00283941" w:rsidRPr="00520AA3" w:rsidRDefault="00283941" w:rsidP="00520AA3">
      <w:pPr>
        <w:spacing w:line="360" w:lineRule="auto"/>
        <w:rPr>
          <w:rFonts w:ascii="Arial" w:hAnsi="Arial" w:cs="Arial"/>
          <w:sz w:val="22"/>
          <w:szCs w:val="22"/>
        </w:rPr>
      </w:pPr>
      <w:r w:rsidRPr="00520AA3">
        <w:rPr>
          <w:rFonts w:ascii="Arial" w:hAnsi="Arial" w:cs="Arial"/>
          <w:sz w:val="22"/>
          <w:szCs w:val="22"/>
        </w:rPr>
        <w:t>This observation will follow BERA Guidelines “the confidential and anonymous treatment of participants</w:t>
      </w:r>
      <w:r w:rsidR="002B36ED" w:rsidRPr="00520AA3">
        <w:rPr>
          <w:rFonts w:ascii="Arial" w:hAnsi="Arial" w:cs="Arial"/>
          <w:sz w:val="22"/>
          <w:szCs w:val="22"/>
        </w:rPr>
        <w:t xml:space="preserve"> </w:t>
      </w:r>
      <w:r w:rsidRPr="00520AA3">
        <w:rPr>
          <w:rFonts w:ascii="Arial" w:hAnsi="Arial" w:cs="Arial"/>
          <w:sz w:val="22"/>
          <w:szCs w:val="22"/>
        </w:rPr>
        <w:t xml:space="preserve">data is considered the norm for the conduct of research”, and for that reason this observation will respect and accord the school, staff, and pupils their right to confidentiality and anonymity (BERA, 2018, p. 21).  </w:t>
      </w:r>
    </w:p>
    <w:p w14:paraId="26EB6F08" w14:textId="77777777" w:rsidR="00283941" w:rsidRPr="00520AA3" w:rsidRDefault="00283941" w:rsidP="00520AA3">
      <w:pPr>
        <w:spacing w:line="360" w:lineRule="auto"/>
        <w:rPr>
          <w:rFonts w:ascii="Arial" w:hAnsi="Arial" w:cs="Arial"/>
          <w:sz w:val="22"/>
          <w:szCs w:val="22"/>
        </w:rPr>
      </w:pPr>
    </w:p>
    <w:p w14:paraId="3318B3BF" w14:textId="435C9781" w:rsidR="00283941" w:rsidRPr="00520AA3" w:rsidRDefault="00283941" w:rsidP="00520AA3">
      <w:pPr>
        <w:spacing w:line="360" w:lineRule="auto"/>
        <w:rPr>
          <w:rFonts w:ascii="Arial" w:hAnsi="Arial" w:cs="Arial"/>
          <w:sz w:val="22"/>
          <w:szCs w:val="22"/>
        </w:rPr>
      </w:pPr>
      <w:r w:rsidRPr="00520AA3">
        <w:rPr>
          <w:rFonts w:ascii="Arial" w:hAnsi="Arial" w:cs="Arial"/>
          <w:sz w:val="22"/>
          <w:szCs w:val="22"/>
        </w:rPr>
        <w:t xml:space="preserve">The observation took place within a mixed-gender community school based within the county borough of Bridgend. This English medium primary school provides for pupils </w:t>
      </w:r>
      <w:r w:rsidR="00DD5EE8" w:rsidRPr="00520AA3">
        <w:rPr>
          <w:rFonts w:ascii="Arial" w:hAnsi="Arial" w:cs="Arial"/>
          <w:sz w:val="22"/>
          <w:szCs w:val="22"/>
        </w:rPr>
        <w:t xml:space="preserve">between the ages of </w:t>
      </w:r>
      <w:r w:rsidRPr="00520AA3">
        <w:rPr>
          <w:rFonts w:ascii="Arial" w:hAnsi="Arial" w:cs="Arial"/>
          <w:sz w:val="22"/>
          <w:szCs w:val="22"/>
        </w:rPr>
        <w:t>3 to 11, where there are approximately 500-520 pupils enrolled. The school has a formation of 18 classes ranging from Reception to Year 6, which includes seven mixed age classes and a part-time Nursery unit. This school’s policy ensures that all learners acquire a ‘broad and balanced curriculum and promote the values which develop pupils as being responsible caring individuals’ (</w:t>
      </w:r>
      <w:proofErr w:type="spellStart"/>
      <w:r w:rsidRPr="00520AA3">
        <w:rPr>
          <w:rFonts w:ascii="Arial" w:hAnsi="Arial" w:cs="Arial"/>
          <w:sz w:val="22"/>
          <w:szCs w:val="22"/>
          <w:highlight w:val="black"/>
        </w:rPr>
        <w:t>Maes</w:t>
      </w:r>
      <w:proofErr w:type="spellEnd"/>
      <w:r w:rsidRPr="00520AA3">
        <w:rPr>
          <w:rFonts w:ascii="Arial" w:hAnsi="Arial" w:cs="Arial"/>
          <w:sz w:val="22"/>
          <w:szCs w:val="22"/>
          <w:highlight w:val="black"/>
        </w:rPr>
        <w:t xml:space="preserve"> </w:t>
      </w:r>
      <w:proofErr w:type="spellStart"/>
      <w:r w:rsidRPr="00520AA3">
        <w:rPr>
          <w:rFonts w:ascii="Arial" w:hAnsi="Arial" w:cs="Arial"/>
          <w:sz w:val="22"/>
          <w:szCs w:val="22"/>
          <w:highlight w:val="black"/>
        </w:rPr>
        <w:t>Yr</w:t>
      </w:r>
      <w:proofErr w:type="spellEnd"/>
      <w:r w:rsidRPr="00520AA3">
        <w:rPr>
          <w:rFonts w:ascii="Arial" w:hAnsi="Arial" w:cs="Arial"/>
          <w:sz w:val="22"/>
          <w:szCs w:val="22"/>
          <w:highlight w:val="black"/>
        </w:rPr>
        <w:t xml:space="preserve"> Haul</w:t>
      </w:r>
      <w:r w:rsidRPr="00520AA3">
        <w:rPr>
          <w:rFonts w:ascii="Arial" w:hAnsi="Arial" w:cs="Arial"/>
          <w:sz w:val="22"/>
          <w:szCs w:val="22"/>
        </w:rPr>
        <w:t xml:space="preserve">, 2018). In terms of language, </w:t>
      </w:r>
      <w:proofErr w:type="gramStart"/>
      <w:r w:rsidRPr="00520AA3">
        <w:rPr>
          <w:rFonts w:ascii="Arial" w:hAnsi="Arial" w:cs="Arial"/>
          <w:sz w:val="22"/>
          <w:szCs w:val="22"/>
        </w:rPr>
        <w:t>the majority of</w:t>
      </w:r>
      <w:proofErr w:type="gramEnd"/>
      <w:r w:rsidRPr="00520AA3">
        <w:rPr>
          <w:rFonts w:ascii="Arial" w:hAnsi="Arial" w:cs="Arial"/>
          <w:sz w:val="22"/>
          <w:szCs w:val="22"/>
        </w:rPr>
        <w:t xml:space="preserve"> pupils of all year groups speak English inside and outside of school, as opposed to there being no recollection of learners adopting their Welsh language skills at home. </w:t>
      </w:r>
    </w:p>
    <w:p w14:paraId="522CF94B" w14:textId="77777777" w:rsidR="002B36ED" w:rsidRPr="00520AA3" w:rsidRDefault="002B36ED" w:rsidP="00520AA3">
      <w:pPr>
        <w:spacing w:line="360" w:lineRule="auto"/>
        <w:rPr>
          <w:rFonts w:ascii="Arial" w:hAnsi="Arial" w:cs="Arial"/>
          <w:sz w:val="22"/>
          <w:szCs w:val="22"/>
        </w:rPr>
      </w:pPr>
    </w:p>
    <w:p w14:paraId="55B465A0" w14:textId="77777777" w:rsidR="00283941" w:rsidRPr="00520AA3" w:rsidRDefault="00283941" w:rsidP="00520AA3">
      <w:pPr>
        <w:spacing w:line="360" w:lineRule="auto"/>
        <w:rPr>
          <w:rFonts w:ascii="Arial" w:hAnsi="Arial" w:cs="Arial"/>
          <w:sz w:val="22"/>
          <w:szCs w:val="22"/>
        </w:rPr>
      </w:pPr>
      <w:r w:rsidRPr="00520AA3">
        <w:rPr>
          <w:rFonts w:ascii="Arial" w:hAnsi="Arial" w:cs="Arial"/>
          <w:sz w:val="22"/>
          <w:szCs w:val="22"/>
        </w:rPr>
        <w:t>In addition, within the school ‘11% of pupils have additional learning needs (ALN), which is lower than the national average of 21%’ (Estyn, 2018). Overall, this school is well supported by the community and the committed governing body and has been classified as a ‘</w:t>
      </w:r>
      <w:r w:rsidRPr="00520AA3">
        <w:rPr>
          <w:rFonts w:ascii="Arial" w:hAnsi="Arial" w:cs="Arial"/>
          <w:i/>
          <w:iCs/>
          <w:sz w:val="22"/>
          <w:szCs w:val="22"/>
        </w:rPr>
        <w:t>green’</w:t>
      </w:r>
      <w:r w:rsidRPr="00520AA3">
        <w:rPr>
          <w:rFonts w:ascii="Arial" w:hAnsi="Arial" w:cs="Arial"/>
          <w:sz w:val="22"/>
          <w:szCs w:val="22"/>
        </w:rPr>
        <w:t xml:space="preserve"> school by the Welsh Government. This school leads by great example in Wales and continues to encourage ‘high aspirations and expectations of their pupils in terms of wellbeing, behaviour, engagement and achievement’ (</w:t>
      </w:r>
      <w:proofErr w:type="spellStart"/>
      <w:r w:rsidRPr="00520AA3">
        <w:rPr>
          <w:rFonts w:ascii="Arial" w:hAnsi="Arial" w:cs="Arial"/>
          <w:sz w:val="22"/>
          <w:szCs w:val="22"/>
          <w:highlight w:val="black"/>
        </w:rPr>
        <w:t>Maes</w:t>
      </w:r>
      <w:proofErr w:type="spellEnd"/>
      <w:r w:rsidRPr="00520AA3">
        <w:rPr>
          <w:rFonts w:ascii="Arial" w:hAnsi="Arial" w:cs="Arial"/>
          <w:sz w:val="22"/>
          <w:szCs w:val="22"/>
          <w:highlight w:val="black"/>
        </w:rPr>
        <w:t xml:space="preserve"> </w:t>
      </w:r>
      <w:proofErr w:type="spellStart"/>
      <w:r w:rsidRPr="00520AA3">
        <w:rPr>
          <w:rFonts w:ascii="Arial" w:hAnsi="Arial" w:cs="Arial"/>
          <w:sz w:val="22"/>
          <w:szCs w:val="22"/>
          <w:highlight w:val="black"/>
        </w:rPr>
        <w:t>Yr</w:t>
      </w:r>
      <w:proofErr w:type="spellEnd"/>
      <w:r w:rsidRPr="00520AA3">
        <w:rPr>
          <w:rFonts w:ascii="Arial" w:hAnsi="Arial" w:cs="Arial"/>
          <w:sz w:val="22"/>
          <w:szCs w:val="22"/>
          <w:highlight w:val="black"/>
        </w:rPr>
        <w:t xml:space="preserve"> Haul</w:t>
      </w:r>
      <w:r w:rsidRPr="00520AA3">
        <w:rPr>
          <w:rFonts w:ascii="Arial" w:hAnsi="Arial" w:cs="Arial"/>
          <w:sz w:val="22"/>
          <w:szCs w:val="22"/>
        </w:rPr>
        <w:t>, 2018).</w:t>
      </w:r>
    </w:p>
    <w:p w14:paraId="4BD56B4E" w14:textId="77777777" w:rsidR="00520AA3" w:rsidRPr="00520AA3" w:rsidRDefault="00520AA3" w:rsidP="00520AA3">
      <w:pPr>
        <w:spacing w:line="360" w:lineRule="auto"/>
        <w:rPr>
          <w:rFonts w:ascii="Arial" w:hAnsi="Arial" w:cs="Arial"/>
          <w:b/>
          <w:bCs/>
          <w:sz w:val="22"/>
          <w:szCs w:val="22"/>
          <w:u w:val="single"/>
        </w:rPr>
      </w:pPr>
    </w:p>
    <w:p w14:paraId="44D9353A" w14:textId="63082DE4" w:rsidR="00283941" w:rsidRPr="00520AA3" w:rsidRDefault="00283941" w:rsidP="00520AA3">
      <w:pPr>
        <w:spacing w:line="360" w:lineRule="auto"/>
        <w:rPr>
          <w:rFonts w:ascii="Arial" w:hAnsi="Arial" w:cs="Arial"/>
          <w:b/>
          <w:bCs/>
          <w:sz w:val="28"/>
          <w:szCs w:val="28"/>
          <w:u w:val="single"/>
        </w:rPr>
      </w:pPr>
      <w:r w:rsidRPr="00520AA3">
        <w:rPr>
          <w:rFonts w:ascii="Arial" w:hAnsi="Arial" w:cs="Arial"/>
          <w:b/>
          <w:bCs/>
          <w:sz w:val="28"/>
          <w:szCs w:val="28"/>
          <w:u w:val="single"/>
        </w:rPr>
        <w:t>Critical Incident</w:t>
      </w:r>
    </w:p>
    <w:p w14:paraId="70C4FD2D" w14:textId="77777777" w:rsidR="00DC27E9" w:rsidRPr="00520AA3" w:rsidRDefault="00DC27E9" w:rsidP="00520AA3">
      <w:pPr>
        <w:spacing w:line="360" w:lineRule="auto"/>
        <w:rPr>
          <w:rFonts w:ascii="Arial" w:hAnsi="Arial" w:cs="Arial"/>
          <w:b/>
          <w:bCs/>
          <w:sz w:val="22"/>
          <w:szCs w:val="22"/>
          <w:u w:val="single"/>
        </w:rPr>
      </w:pPr>
    </w:p>
    <w:p w14:paraId="1B7DAC0F" w14:textId="3EC36FD2" w:rsidR="00283941" w:rsidRPr="00520AA3" w:rsidRDefault="00283941" w:rsidP="00520AA3">
      <w:pPr>
        <w:spacing w:line="360" w:lineRule="auto"/>
        <w:rPr>
          <w:rFonts w:ascii="Arial" w:hAnsi="Arial" w:cs="Arial"/>
          <w:sz w:val="22"/>
          <w:szCs w:val="22"/>
        </w:rPr>
      </w:pPr>
      <w:r w:rsidRPr="00520AA3">
        <w:rPr>
          <w:rFonts w:ascii="Arial" w:hAnsi="Arial" w:cs="Arial"/>
          <w:sz w:val="22"/>
          <w:szCs w:val="22"/>
        </w:rPr>
        <w:t xml:space="preserve">The critical incident </w:t>
      </w:r>
      <w:r w:rsidR="00DC27E9" w:rsidRPr="00520AA3">
        <w:rPr>
          <w:rFonts w:ascii="Arial" w:hAnsi="Arial" w:cs="Arial"/>
          <w:sz w:val="22"/>
          <w:szCs w:val="22"/>
        </w:rPr>
        <w:t>(</w:t>
      </w:r>
      <w:r w:rsidR="00DC27E9" w:rsidRPr="00520AA3">
        <w:rPr>
          <w:rFonts w:ascii="Arial" w:hAnsi="Arial" w:cs="Arial"/>
          <w:i/>
          <w:iCs/>
          <w:sz w:val="22"/>
          <w:szCs w:val="22"/>
        </w:rPr>
        <w:t>record 1</w:t>
      </w:r>
      <w:r w:rsidR="00DC27E9" w:rsidRPr="00520AA3">
        <w:rPr>
          <w:rFonts w:ascii="Arial" w:hAnsi="Arial" w:cs="Arial"/>
          <w:sz w:val="22"/>
          <w:szCs w:val="22"/>
        </w:rPr>
        <w:t xml:space="preserve">) </w:t>
      </w:r>
      <w:r w:rsidRPr="00520AA3">
        <w:rPr>
          <w:rFonts w:ascii="Arial" w:hAnsi="Arial" w:cs="Arial"/>
          <w:sz w:val="22"/>
          <w:szCs w:val="22"/>
        </w:rPr>
        <w:t xml:space="preserve">took place during placement at my provided school, where I was assigned a KS2 class for observation. I recorded this incident during the morning of the first lesson within the classroom </w:t>
      </w:r>
      <w:r w:rsidR="00B97128" w:rsidRPr="00520AA3">
        <w:rPr>
          <w:rFonts w:ascii="Arial" w:hAnsi="Arial" w:cs="Arial"/>
          <w:sz w:val="22"/>
          <w:szCs w:val="22"/>
        </w:rPr>
        <w:t xml:space="preserve">which </w:t>
      </w:r>
      <w:r w:rsidRPr="00520AA3">
        <w:rPr>
          <w:rFonts w:ascii="Arial" w:hAnsi="Arial" w:cs="Arial"/>
          <w:sz w:val="22"/>
          <w:szCs w:val="22"/>
        </w:rPr>
        <w:t xml:space="preserve">focuses on the teacher’s use of success criteria that was assigned for a designated task. That said, this critical incident will investigate the impact of implementing success criteria into one’s teaching practice, and the overall influence, whether it’s beneficial or not, that it had on pupils learning. </w:t>
      </w:r>
    </w:p>
    <w:p w14:paraId="3F3E7AEA" w14:textId="77777777" w:rsidR="00283941" w:rsidRPr="00520AA3" w:rsidRDefault="00283941" w:rsidP="00520AA3">
      <w:pPr>
        <w:spacing w:line="360" w:lineRule="auto"/>
        <w:rPr>
          <w:rFonts w:ascii="Arial" w:hAnsi="Arial" w:cs="Arial"/>
          <w:sz w:val="22"/>
          <w:szCs w:val="22"/>
        </w:rPr>
      </w:pPr>
    </w:p>
    <w:p w14:paraId="5AFE3713" w14:textId="77777777" w:rsidR="00283941" w:rsidRPr="00520AA3" w:rsidRDefault="00283941" w:rsidP="00520AA3">
      <w:pPr>
        <w:spacing w:line="360" w:lineRule="auto"/>
        <w:rPr>
          <w:rFonts w:ascii="Arial" w:hAnsi="Arial" w:cs="Arial"/>
          <w:sz w:val="22"/>
          <w:szCs w:val="22"/>
        </w:rPr>
      </w:pPr>
      <w:r w:rsidRPr="00520AA3">
        <w:rPr>
          <w:rFonts w:ascii="Arial" w:hAnsi="Arial" w:cs="Arial"/>
          <w:sz w:val="22"/>
          <w:szCs w:val="22"/>
        </w:rPr>
        <w:t>In terms of context, this incident was recorded in an English lesson, which involved the teacher starting the class with a discussion based on their ‘</w:t>
      </w:r>
      <w:r w:rsidRPr="00520AA3">
        <w:rPr>
          <w:rFonts w:ascii="Arial" w:hAnsi="Arial" w:cs="Arial"/>
          <w:i/>
          <w:iCs/>
          <w:sz w:val="22"/>
          <w:szCs w:val="22"/>
        </w:rPr>
        <w:t>themed topic work’</w:t>
      </w:r>
      <w:r w:rsidRPr="00520AA3">
        <w:rPr>
          <w:rFonts w:ascii="Arial" w:hAnsi="Arial" w:cs="Arial"/>
          <w:sz w:val="22"/>
          <w:szCs w:val="22"/>
        </w:rPr>
        <w:t xml:space="preserve">, which at this </w:t>
      </w:r>
      <w:r w:rsidRPr="00520AA3">
        <w:rPr>
          <w:rFonts w:ascii="Arial" w:hAnsi="Arial" w:cs="Arial"/>
          <w:sz w:val="22"/>
          <w:szCs w:val="22"/>
        </w:rPr>
        <w:lastRenderedPageBreak/>
        <w:t xml:space="preserve">time was World War II. It is interesting to comment on how this topic can be applied to a variety of subjects as it encourages cross-curricular learning within the classroom, a beneficial skill to use for KS2. At the start of the English lesson, both the pupils and teacher reflected on their previous class to review their progress and understanding of the topic. The teacher informed the class that for their assigned task they would be continuing with the writing of their letters, which involved them writing from the perspective of an evacuee child to home during the time of the Second World War. Before starting the task, the teacher outlined the aims and objectives of the lesson to clearly define the pupils understanding of what they are learning and why they are doing it. Following on, the teacher introduced the success criteria, which provided a list of features that the teacher wanted the pupils to include in their letter such as the emphasis on using emotive language, and to be aware of any grammatical errors. The teacher explained the importance of the success criteria, and how it can help her pupils acquire a stronger sense of how to judge and assess their own learning before transitioning to secondary school. Furthermore, after completing the paragraph of the letter the teacher introduced group work, an opportunity for the learners to share their work with one another and read their letters to their peers. The class seemed happy, engaged and there were even pupils who volunteered to read their letters in front of the class. </w:t>
      </w:r>
    </w:p>
    <w:p w14:paraId="6593CC76" w14:textId="77777777" w:rsidR="00283941" w:rsidRPr="00520AA3" w:rsidRDefault="00283941" w:rsidP="00520AA3">
      <w:pPr>
        <w:spacing w:line="360" w:lineRule="auto"/>
        <w:rPr>
          <w:rFonts w:ascii="Arial" w:hAnsi="Arial" w:cs="Arial"/>
          <w:sz w:val="22"/>
          <w:szCs w:val="22"/>
        </w:rPr>
      </w:pPr>
    </w:p>
    <w:p w14:paraId="7217AEAB" w14:textId="3006AEA0" w:rsidR="00283941" w:rsidRPr="00520AA3" w:rsidRDefault="00283941" w:rsidP="00520AA3">
      <w:pPr>
        <w:spacing w:line="360" w:lineRule="auto"/>
        <w:rPr>
          <w:rFonts w:ascii="Arial" w:hAnsi="Arial" w:cs="Arial"/>
          <w:sz w:val="22"/>
          <w:szCs w:val="22"/>
        </w:rPr>
      </w:pPr>
      <w:r w:rsidRPr="00520AA3">
        <w:rPr>
          <w:rFonts w:ascii="Arial" w:hAnsi="Arial" w:cs="Arial"/>
          <w:sz w:val="22"/>
          <w:szCs w:val="22"/>
        </w:rPr>
        <w:t xml:space="preserve">The success criteria will be the central focus when researching theory. I am interested in discovering what impact this criterion has on </w:t>
      </w:r>
      <w:r w:rsidR="00B97128" w:rsidRPr="00520AA3">
        <w:rPr>
          <w:rFonts w:ascii="Arial" w:hAnsi="Arial" w:cs="Arial"/>
          <w:sz w:val="22"/>
          <w:szCs w:val="22"/>
        </w:rPr>
        <w:t xml:space="preserve">children’s </w:t>
      </w:r>
      <w:r w:rsidRPr="00520AA3">
        <w:rPr>
          <w:rFonts w:ascii="Arial" w:hAnsi="Arial" w:cs="Arial"/>
          <w:sz w:val="22"/>
          <w:szCs w:val="22"/>
        </w:rPr>
        <w:t>learning and whether it encourages motivation to progress in school in reference to assessment for learning (</w:t>
      </w:r>
      <w:proofErr w:type="spellStart"/>
      <w:r w:rsidRPr="00520AA3">
        <w:rPr>
          <w:rFonts w:ascii="Arial" w:hAnsi="Arial" w:cs="Arial"/>
          <w:sz w:val="22"/>
          <w:szCs w:val="22"/>
        </w:rPr>
        <w:t>AfL</w:t>
      </w:r>
      <w:proofErr w:type="spellEnd"/>
      <w:r w:rsidRPr="00520AA3">
        <w:rPr>
          <w:rFonts w:ascii="Arial" w:hAnsi="Arial" w:cs="Arial"/>
          <w:sz w:val="22"/>
          <w:szCs w:val="22"/>
        </w:rPr>
        <w:t xml:space="preserve">) and learners’ wellbeing. It will also be of interest to investigate a possible connection between social interaction and how the pupils responded to the assigned task, and whether the use of success criteria builds self-esteem or increases academic pressure. In relation to Donaldson’s Four Purposes which are central to the Welsh curriculum, the pedagogy of my critical incident can contribute towards positive development to enable </w:t>
      </w:r>
      <w:r w:rsidR="00B97128" w:rsidRPr="00520AA3">
        <w:rPr>
          <w:rFonts w:ascii="Arial" w:hAnsi="Arial" w:cs="Arial"/>
          <w:sz w:val="22"/>
          <w:szCs w:val="22"/>
        </w:rPr>
        <w:t xml:space="preserve">pupils </w:t>
      </w:r>
      <w:r w:rsidRPr="00520AA3">
        <w:rPr>
          <w:rFonts w:ascii="Arial" w:hAnsi="Arial" w:cs="Arial"/>
          <w:sz w:val="22"/>
          <w:szCs w:val="22"/>
        </w:rPr>
        <w:t xml:space="preserve">to be </w:t>
      </w:r>
      <w:r w:rsidR="00DD5EE8" w:rsidRPr="00520AA3">
        <w:rPr>
          <w:rFonts w:ascii="Arial" w:hAnsi="Arial" w:cs="Arial"/>
          <w:sz w:val="22"/>
          <w:szCs w:val="22"/>
        </w:rPr>
        <w:t>‘</w:t>
      </w:r>
      <w:r w:rsidRPr="00520AA3">
        <w:rPr>
          <w:rFonts w:ascii="Arial" w:hAnsi="Arial" w:cs="Arial"/>
          <w:sz w:val="22"/>
          <w:szCs w:val="22"/>
        </w:rPr>
        <w:t>ambitious, capable learners who set themselves high standards and seek and enjoy challenge’. From the ability to self-assess and critically evaluate their work, the use of success criteria can also motivate learners to ‘ask questions and enjoy solving problems’ (Donaldson, 2015, p. 29).</w:t>
      </w:r>
    </w:p>
    <w:p w14:paraId="06269F3D" w14:textId="77777777" w:rsidR="00520AA3" w:rsidRPr="00520AA3" w:rsidRDefault="00520AA3" w:rsidP="00520AA3">
      <w:pPr>
        <w:spacing w:line="360" w:lineRule="auto"/>
        <w:rPr>
          <w:rFonts w:ascii="Arial" w:hAnsi="Arial" w:cs="Arial"/>
          <w:sz w:val="22"/>
          <w:szCs w:val="22"/>
        </w:rPr>
      </w:pPr>
    </w:p>
    <w:p w14:paraId="159E8386" w14:textId="55826341" w:rsidR="00283941" w:rsidRPr="00520AA3" w:rsidRDefault="00283941" w:rsidP="00520AA3">
      <w:pPr>
        <w:spacing w:line="360" w:lineRule="auto"/>
        <w:rPr>
          <w:rFonts w:ascii="Arial" w:hAnsi="Arial" w:cs="Arial"/>
          <w:b/>
          <w:bCs/>
          <w:sz w:val="28"/>
          <w:szCs w:val="28"/>
          <w:u w:val="single"/>
        </w:rPr>
      </w:pPr>
      <w:r w:rsidRPr="00520AA3">
        <w:rPr>
          <w:rFonts w:ascii="Arial" w:hAnsi="Arial" w:cs="Arial"/>
          <w:b/>
          <w:bCs/>
          <w:sz w:val="28"/>
          <w:szCs w:val="28"/>
          <w:u w:val="single"/>
        </w:rPr>
        <w:t>Literature Review</w:t>
      </w:r>
    </w:p>
    <w:p w14:paraId="7D2865F8" w14:textId="77777777" w:rsidR="00283941" w:rsidRPr="00520AA3" w:rsidRDefault="00283941" w:rsidP="00520AA3">
      <w:pPr>
        <w:spacing w:line="360" w:lineRule="auto"/>
        <w:rPr>
          <w:rFonts w:ascii="Arial" w:hAnsi="Arial" w:cs="Arial"/>
          <w:b/>
          <w:bCs/>
          <w:sz w:val="22"/>
          <w:szCs w:val="22"/>
          <w:u w:val="single"/>
        </w:rPr>
      </w:pPr>
    </w:p>
    <w:p w14:paraId="11DCE770" w14:textId="7A0073FB" w:rsidR="00283941" w:rsidRPr="00520AA3" w:rsidRDefault="00283941" w:rsidP="00520AA3">
      <w:pPr>
        <w:spacing w:line="360" w:lineRule="auto"/>
        <w:rPr>
          <w:rFonts w:ascii="Arial" w:hAnsi="Arial" w:cs="Arial"/>
          <w:sz w:val="22"/>
          <w:szCs w:val="22"/>
        </w:rPr>
      </w:pPr>
      <w:r w:rsidRPr="00520AA3">
        <w:rPr>
          <w:rFonts w:ascii="Arial" w:hAnsi="Arial" w:cs="Arial"/>
          <w:sz w:val="22"/>
          <w:szCs w:val="22"/>
        </w:rPr>
        <w:t xml:space="preserve">This literature review will provide insight into the theoretical areas of research that I have gathered to investigate the recorded critical incident. The literature will either support or </w:t>
      </w:r>
      <w:r w:rsidRPr="00520AA3">
        <w:rPr>
          <w:rFonts w:ascii="Arial" w:hAnsi="Arial" w:cs="Arial"/>
          <w:sz w:val="22"/>
          <w:szCs w:val="22"/>
        </w:rPr>
        <w:lastRenderedPageBreak/>
        <w:t xml:space="preserve">question these areas of research and allow a deeper understanding to later reflect on and identify what teaching </w:t>
      </w:r>
      <w:r w:rsidR="00B97128" w:rsidRPr="00520AA3">
        <w:rPr>
          <w:rFonts w:ascii="Arial" w:hAnsi="Arial" w:cs="Arial"/>
          <w:sz w:val="22"/>
          <w:szCs w:val="22"/>
        </w:rPr>
        <w:t xml:space="preserve">steps </w:t>
      </w:r>
      <w:r w:rsidRPr="00520AA3">
        <w:rPr>
          <w:rFonts w:ascii="Arial" w:hAnsi="Arial" w:cs="Arial"/>
          <w:sz w:val="22"/>
          <w:szCs w:val="22"/>
        </w:rPr>
        <w:t>I intend on pursuing within the profession. The first area of research will focus on the educational approach known as Assessment for Learning (</w:t>
      </w:r>
      <w:proofErr w:type="spellStart"/>
      <w:r w:rsidRPr="00520AA3">
        <w:rPr>
          <w:rFonts w:ascii="Arial" w:hAnsi="Arial" w:cs="Arial"/>
          <w:sz w:val="22"/>
          <w:szCs w:val="22"/>
        </w:rPr>
        <w:t>AfL</w:t>
      </w:r>
      <w:proofErr w:type="spellEnd"/>
      <w:r w:rsidRPr="00520AA3">
        <w:rPr>
          <w:rFonts w:ascii="Arial" w:hAnsi="Arial" w:cs="Arial"/>
          <w:sz w:val="22"/>
          <w:szCs w:val="22"/>
        </w:rPr>
        <w:t xml:space="preserve">) which refers to the process of ‘using assessment as a means of informing learning’ (Aubrey &amp; Riley, 2019, p. 257). Within education the use of assessment can be impactful on one’s learning </w:t>
      </w:r>
      <w:r w:rsidR="006519F4" w:rsidRPr="00520AA3">
        <w:rPr>
          <w:rFonts w:ascii="Arial" w:hAnsi="Arial" w:cs="Arial"/>
          <w:sz w:val="22"/>
          <w:szCs w:val="22"/>
        </w:rPr>
        <w:t xml:space="preserve">as it presents </w:t>
      </w:r>
      <w:r w:rsidRPr="00520AA3">
        <w:rPr>
          <w:rFonts w:ascii="Arial" w:hAnsi="Arial" w:cs="Arial"/>
          <w:sz w:val="22"/>
          <w:szCs w:val="22"/>
        </w:rPr>
        <w:t xml:space="preserve">information </w:t>
      </w:r>
      <w:r w:rsidR="00DB7735" w:rsidRPr="00520AA3">
        <w:rPr>
          <w:rFonts w:ascii="Arial" w:hAnsi="Arial" w:cs="Arial"/>
          <w:sz w:val="22"/>
          <w:szCs w:val="22"/>
        </w:rPr>
        <w:t>concerning learning processes as well as</w:t>
      </w:r>
      <w:r w:rsidRPr="00520AA3">
        <w:rPr>
          <w:rFonts w:ascii="Arial" w:hAnsi="Arial" w:cs="Arial"/>
          <w:sz w:val="22"/>
          <w:szCs w:val="22"/>
        </w:rPr>
        <w:t xml:space="preserve"> </w:t>
      </w:r>
      <w:r w:rsidR="006519F4" w:rsidRPr="00520AA3">
        <w:rPr>
          <w:rFonts w:ascii="Arial" w:hAnsi="Arial" w:cs="Arial"/>
          <w:sz w:val="22"/>
          <w:szCs w:val="22"/>
        </w:rPr>
        <w:t>information to be used as</w:t>
      </w:r>
      <w:r w:rsidRPr="00520AA3">
        <w:rPr>
          <w:rFonts w:ascii="Arial" w:hAnsi="Arial" w:cs="Arial"/>
          <w:sz w:val="22"/>
          <w:szCs w:val="22"/>
        </w:rPr>
        <w:t xml:space="preserve"> feedback </w:t>
      </w:r>
      <w:r w:rsidR="006519F4" w:rsidRPr="00520AA3">
        <w:rPr>
          <w:rFonts w:ascii="Arial" w:hAnsi="Arial" w:cs="Arial"/>
          <w:sz w:val="22"/>
          <w:szCs w:val="22"/>
        </w:rPr>
        <w:t>for</w:t>
      </w:r>
      <w:r w:rsidRPr="00520AA3">
        <w:rPr>
          <w:rFonts w:ascii="Arial" w:hAnsi="Arial" w:cs="Arial"/>
          <w:sz w:val="22"/>
          <w:szCs w:val="22"/>
        </w:rPr>
        <w:t xml:space="preserve"> teachers</w:t>
      </w:r>
      <w:r w:rsidR="006519F4" w:rsidRPr="00520AA3">
        <w:rPr>
          <w:rFonts w:ascii="Arial" w:hAnsi="Arial" w:cs="Arial"/>
          <w:sz w:val="22"/>
          <w:szCs w:val="22"/>
        </w:rPr>
        <w:t xml:space="preserve">. Educators can then act upon this feedback </w:t>
      </w:r>
      <w:r w:rsidR="00DD5EE8" w:rsidRPr="00520AA3">
        <w:rPr>
          <w:rFonts w:ascii="Arial" w:hAnsi="Arial" w:cs="Arial"/>
          <w:sz w:val="22"/>
          <w:szCs w:val="22"/>
        </w:rPr>
        <w:t xml:space="preserve">and </w:t>
      </w:r>
      <w:r w:rsidRPr="00520AA3">
        <w:rPr>
          <w:rFonts w:ascii="Arial" w:hAnsi="Arial" w:cs="Arial"/>
          <w:sz w:val="22"/>
          <w:szCs w:val="22"/>
        </w:rPr>
        <w:t xml:space="preserve">‘modify the teaching and learning activities in which </w:t>
      </w:r>
      <w:r w:rsidR="00DD5EE8" w:rsidRPr="00520AA3">
        <w:rPr>
          <w:rFonts w:ascii="Arial" w:hAnsi="Arial" w:cs="Arial"/>
          <w:sz w:val="22"/>
          <w:szCs w:val="22"/>
        </w:rPr>
        <w:t>the pupils</w:t>
      </w:r>
      <w:r w:rsidRPr="00520AA3">
        <w:rPr>
          <w:rFonts w:ascii="Arial" w:hAnsi="Arial" w:cs="Arial"/>
          <w:sz w:val="22"/>
          <w:szCs w:val="22"/>
        </w:rPr>
        <w:t xml:space="preserve"> are engaged’ (Black, </w:t>
      </w:r>
      <w:r w:rsidRPr="00520AA3">
        <w:rPr>
          <w:rFonts w:ascii="Arial" w:hAnsi="Arial" w:cs="Arial"/>
          <w:i/>
          <w:iCs/>
          <w:sz w:val="22"/>
          <w:szCs w:val="22"/>
        </w:rPr>
        <w:t>et al</w:t>
      </w:r>
      <w:r w:rsidRPr="00520AA3">
        <w:rPr>
          <w:rFonts w:ascii="Arial" w:hAnsi="Arial" w:cs="Arial"/>
          <w:sz w:val="22"/>
          <w:szCs w:val="22"/>
        </w:rPr>
        <w:t xml:space="preserve">, 2003, p. 2). This type of assessment is known as </w:t>
      </w:r>
      <w:r w:rsidRPr="00520AA3">
        <w:rPr>
          <w:rFonts w:ascii="Arial" w:hAnsi="Arial" w:cs="Arial"/>
          <w:i/>
          <w:iCs/>
          <w:sz w:val="22"/>
          <w:szCs w:val="22"/>
        </w:rPr>
        <w:t xml:space="preserve">formative assessment </w:t>
      </w:r>
      <w:r w:rsidRPr="00520AA3">
        <w:rPr>
          <w:rFonts w:ascii="Arial" w:hAnsi="Arial" w:cs="Arial"/>
          <w:sz w:val="22"/>
          <w:szCs w:val="22"/>
        </w:rPr>
        <w:t xml:space="preserve">where the educator reflects on teaching practice to meet learning needs. </w:t>
      </w:r>
    </w:p>
    <w:p w14:paraId="62A76F67" w14:textId="77777777" w:rsidR="00283941" w:rsidRPr="00520AA3" w:rsidRDefault="00283941" w:rsidP="00520AA3">
      <w:pPr>
        <w:spacing w:line="360" w:lineRule="auto"/>
        <w:rPr>
          <w:rFonts w:ascii="Arial" w:hAnsi="Arial" w:cs="Arial"/>
          <w:sz w:val="22"/>
          <w:szCs w:val="22"/>
        </w:rPr>
      </w:pPr>
    </w:p>
    <w:p w14:paraId="4C69B9B4" w14:textId="413E664F" w:rsidR="00283941" w:rsidRPr="00520AA3" w:rsidRDefault="00283941" w:rsidP="00520AA3">
      <w:pPr>
        <w:spacing w:line="360" w:lineRule="auto"/>
        <w:rPr>
          <w:rFonts w:ascii="Arial" w:hAnsi="Arial" w:cs="Arial"/>
          <w:sz w:val="22"/>
          <w:szCs w:val="22"/>
        </w:rPr>
      </w:pPr>
      <w:r w:rsidRPr="00520AA3">
        <w:rPr>
          <w:rFonts w:ascii="Arial" w:hAnsi="Arial" w:cs="Arial"/>
          <w:sz w:val="22"/>
          <w:szCs w:val="22"/>
        </w:rPr>
        <w:t xml:space="preserve">Black and William are well-known for their work on AFL, a study that investigated the impact of assessment on pupils, published in the book </w:t>
      </w:r>
      <w:r w:rsidRPr="00520AA3">
        <w:rPr>
          <w:rFonts w:ascii="Arial" w:hAnsi="Arial" w:cs="Arial"/>
          <w:i/>
          <w:iCs/>
          <w:sz w:val="22"/>
          <w:szCs w:val="22"/>
        </w:rPr>
        <w:t>Inside the Black Box</w:t>
      </w:r>
      <w:r w:rsidRPr="00520AA3">
        <w:rPr>
          <w:rFonts w:ascii="Arial" w:hAnsi="Arial" w:cs="Arial"/>
          <w:sz w:val="22"/>
          <w:szCs w:val="22"/>
        </w:rPr>
        <w:t xml:space="preserve"> (Black &amp; William, 1998).  This study treats the </w:t>
      </w:r>
      <w:r w:rsidRPr="00520AA3">
        <w:rPr>
          <w:rFonts w:ascii="Arial" w:hAnsi="Arial" w:cs="Arial"/>
          <w:i/>
          <w:iCs/>
          <w:sz w:val="22"/>
          <w:szCs w:val="22"/>
        </w:rPr>
        <w:t>Black Box</w:t>
      </w:r>
      <w:r w:rsidRPr="00520AA3">
        <w:rPr>
          <w:rFonts w:ascii="Arial" w:hAnsi="Arial" w:cs="Arial"/>
          <w:sz w:val="22"/>
          <w:szCs w:val="22"/>
        </w:rPr>
        <w:t xml:space="preserve"> as a classroom and focuses on the idea that outside inputs are fed into the classroom with hope of producing successful outputs. However, both Black and William questioned this assumption suggesting that teachers need to be able to ‘assess pupils progress and difficulties with learning</w:t>
      </w:r>
      <w:r w:rsidR="00DB7735" w:rsidRPr="00520AA3">
        <w:rPr>
          <w:rFonts w:ascii="Arial" w:hAnsi="Arial" w:cs="Arial"/>
          <w:sz w:val="22"/>
          <w:szCs w:val="22"/>
        </w:rPr>
        <w:t xml:space="preserve">’ </w:t>
      </w:r>
      <w:r w:rsidRPr="00520AA3">
        <w:rPr>
          <w:rFonts w:ascii="Arial" w:hAnsi="Arial" w:cs="Arial"/>
          <w:sz w:val="22"/>
          <w:szCs w:val="22"/>
        </w:rPr>
        <w:t xml:space="preserve">so that they </w:t>
      </w:r>
      <w:r w:rsidR="006519F4" w:rsidRPr="00520AA3">
        <w:rPr>
          <w:rFonts w:ascii="Arial" w:hAnsi="Arial" w:cs="Arial"/>
          <w:sz w:val="22"/>
          <w:szCs w:val="22"/>
        </w:rPr>
        <w:t>are prepared to</w:t>
      </w:r>
      <w:r w:rsidR="00DB7735" w:rsidRPr="00520AA3">
        <w:rPr>
          <w:rFonts w:ascii="Arial" w:hAnsi="Arial" w:cs="Arial"/>
          <w:sz w:val="22"/>
          <w:szCs w:val="22"/>
        </w:rPr>
        <w:t xml:space="preserve"> alter their practice to meet learners </w:t>
      </w:r>
      <w:r w:rsidRPr="00520AA3">
        <w:rPr>
          <w:rFonts w:ascii="Arial" w:hAnsi="Arial" w:cs="Arial"/>
          <w:sz w:val="22"/>
          <w:szCs w:val="22"/>
        </w:rPr>
        <w:t>needs</w:t>
      </w:r>
      <w:r w:rsidR="00DB7735" w:rsidRPr="00520AA3">
        <w:rPr>
          <w:rFonts w:ascii="Arial" w:hAnsi="Arial" w:cs="Arial"/>
          <w:sz w:val="22"/>
          <w:szCs w:val="22"/>
        </w:rPr>
        <w:t xml:space="preserve"> </w:t>
      </w:r>
      <w:r w:rsidRPr="00520AA3">
        <w:rPr>
          <w:rFonts w:ascii="Arial" w:hAnsi="Arial" w:cs="Arial"/>
          <w:sz w:val="22"/>
          <w:szCs w:val="22"/>
        </w:rPr>
        <w:t xml:space="preserve">(Black &amp; William, 2001, 2). Furthermore, Black and William’s development of AFL later established five elements for this theory to be successful, one being ‘the need for students to assess themselves and understand how to improve’ (Aubrey &amp; Riley, 2019, p. 248), which resonates with the focus of my critical incident. According to Black and William (1998), they propose that for formative assessment to be productive, ‘pupils should be trained in self-assessment’, thereby enabling them to be responsible for their learning and able to recognise what they need to do to progress. That said, both professors also suggest that each learner must be able to set targets and understand the required learning to attain them, creating effective learning. All in all, self-assessment by pupils, is not only beneficial, but is in fact </w:t>
      </w:r>
      <w:r w:rsidR="00BC38BA" w:rsidRPr="00520AA3">
        <w:rPr>
          <w:rFonts w:ascii="Arial" w:hAnsi="Arial" w:cs="Arial"/>
          <w:sz w:val="22"/>
          <w:szCs w:val="22"/>
        </w:rPr>
        <w:t>‘</w:t>
      </w:r>
      <w:r w:rsidRPr="00520AA3">
        <w:rPr>
          <w:rFonts w:ascii="Arial" w:hAnsi="Arial" w:cs="Arial"/>
          <w:sz w:val="22"/>
          <w:szCs w:val="22"/>
        </w:rPr>
        <w:t>an essential component of formative assessment</w:t>
      </w:r>
      <w:r w:rsidR="00BC38BA" w:rsidRPr="00520AA3">
        <w:rPr>
          <w:rFonts w:ascii="Arial" w:hAnsi="Arial" w:cs="Arial"/>
          <w:sz w:val="22"/>
          <w:szCs w:val="22"/>
        </w:rPr>
        <w:t>’</w:t>
      </w:r>
      <w:r w:rsidRPr="00520AA3">
        <w:rPr>
          <w:rFonts w:ascii="Arial" w:hAnsi="Arial" w:cs="Arial"/>
          <w:sz w:val="22"/>
          <w:szCs w:val="22"/>
        </w:rPr>
        <w:t xml:space="preserve"> (Black &amp; William, 1998, p. 10). This book by Black and William is a suitable reference that recognises the importance in raising standards of learning through the approach of AFL, and further develops the understanding of my critical incident.</w:t>
      </w:r>
    </w:p>
    <w:p w14:paraId="117072B0" w14:textId="77777777" w:rsidR="00520AA3" w:rsidRPr="00520AA3" w:rsidRDefault="00520AA3" w:rsidP="00520AA3">
      <w:pPr>
        <w:spacing w:line="360" w:lineRule="auto"/>
        <w:rPr>
          <w:rFonts w:ascii="Arial" w:hAnsi="Arial" w:cs="Arial"/>
          <w:sz w:val="22"/>
          <w:szCs w:val="22"/>
        </w:rPr>
      </w:pPr>
    </w:p>
    <w:p w14:paraId="767385B9" w14:textId="6AE5EAE0" w:rsidR="00283941" w:rsidRPr="00520AA3" w:rsidRDefault="00283941" w:rsidP="00520AA3">
      <w:pPr>
        <w:spacing w:line="360" w:lineRule="auto"/>
        <w:rPr>
          <w:rFonts w:ascii="Arial" w:hAnsi="Arial" w:cs="Arial"/>
          <w:sz w:val="22"/>
          <w:szCs w:val="22"/>
        </w:rPr>
      </w:pPr>
      <w:r w:rsidRPr="00520AA3">
        <w:rPr>
          <w:rFonts w:ascii="Arial" w:hAnsi="Arial" w:cs="Arial"/>
          <w:sz w:val="22"/>
          <w:szCs w:val="22"/>
        </w:rPr>
        <w:t xml:space="preserve">In addition, Royce Sadler (1989) also favours this theory of AFL and published an article concerning the nature and function of formative assessment within the education system. Sadler (1989) was often viewed as being influential to other professors such as Black and William, in terms of seeing formative assessment as being ‘intrinsic to, and integrated with, effective instruction’ (William, 2014, p. 2). According to Sadler, formative assessment is ‘concerned with how judgements about the quality of student responses can be used to </w:t>
      </w:r>
      <w:r w:rsidRPr="00520AA3">
        <w:rPr>
          <w:rFonts w:ascii="Arial" w:hAnsi="Arial" w:cs="Arial"/>
          <w:sz w:val="22"/>
          <w:szCs w:val="22"/>
        </w:rPr>
        <w:lastRenderedPageBreak/>
        <w:t>shape and improve students’ competence’ (1989, p. 120), and reinforces the importance of feedback. Again, this reference to feedback is applicable to my critical incident as Sadler argues that learners must</w:t>
      </w:r>
      <w:r w:rsidR="00AC1C31" w:rsidRPr="00520AA3">
        <w:rPr>
          <w:rFonts w:ascii="Arial" w:hAnsi="Arial" w:cs="Arial"/>
          <w:sz w:val="22"/>
          <w:szCs w:val="22"/>
        </w:rPr>
        <w:t xml:space="preserve"> recognise the ‘</w:t>
      </w:r>
      <w:r w:rsidRPr="00520AA3">
        <w:rPr>
          <w:rFonts w:ascii="Arial" w:hAnsi="Arial" w:cs="Arial"/>
          <w:sz w:val="22"/>
          <w:szCs w:val="22"/>
        </w:rPr>
        <w:t xml:space="preserve">standard being aimed for’, thereby pupils can only </w:t>
      </w:r>
      <w:r w:rsidR="00AC1C31" w:rsidRPr="00520AA3">
        <w:rPr>
          <w:rFonts w:ascii="Arial" w:hAnsi="Arial" w:cs="Arial"/>
          <w:sz w:val="22"/>
          <w:szCs w:val="22"/>
        </w:rPr>
        <w:t xml:space="preserve">achieve </w:t>
      </w:r>
      <w:r w:rsidR="00BC38BA" w:rsidRPr="00520AA3">
        <w:rPr>
          <w:rFonts w:ascii="Arial" w:hAnsi="Arial" w:cs="Arial"/>
          <w:sz w:val="22"/>
          <w:szCs w:val="22"/>
        </w:rPr>
        <w:t xml:space="preserve">a </w:t>
      </w:r>
      <w:r w:rsidR="00AC1C31" w:rsidRPr="00520AA3">
        <w:rPr>
          <w:rFonts w:ascii="Arial" w:hAnsi="Arial" w:cs="Arial"/>
          <w:sz w:val="22"/>
          <w:szCs w:val="22"/>
        </w:rPr>
        <w:t xml:space="preserve">learning </w:t>
      </w:r>
      <w:r w:rsidR="00BC38BA" w:rsidRPr="00520AA3">
        <w:rPr>
          <w:rFonts w:ascii="Arial" w:hAnsi="Arial" w:cs="Arial"/>
          <w:sz w:val="22"/>
          <w:szCs w:val="22"/>
        </w:rPr>
        <w:t xml:space="preserve">objective </w:t>
      </w:r>
      <w:r w:rsidR="00AC1C31" w:rsidRPr="00520AA3">
        <w:rPr>
          <w:rFonts w:ascii="Arial" w:hAnsi="Arial" w:cs="Arial"/>
          <w:sz w:val="22"/>
          <w:szCs w:val="22"/>
        </w:rPr>
        <w:t xml:space="preserve">if </w:t>
      </w:r>
      <w:r w:rsidRPr="00520AA3">
        <w:rPr>
          <w:rFonts w:ascii="Arial" w:hAnsi="Arial" w:cs="Arial"/>
          <w:sz w:val="22"/>
          <w:szCs w:val="22"/>
        </w:rPr>
        <w:t xml:space="preserve">they </w:t>
      </w:r>
      <w:r w:rsidR="00AC1C31" w:rsidRPr="00520AA3">
        <w:rPr>
          <w:rFonts w:ascii="Arial" w:hAnsi="Arial" w:cs="Arial"/>
          <w:sz w:val="22"/>
          <w:szCs w:val="22"/>
        </w:rPr>
        <w:t xml:space="preserve">understand </w:t>
      </w:r>
      <w:r w:rsidRPr="00520AA3">
        <w:rPr>
          <w:rFonts w:ascii="Arial" w:hAnsi="Arial" w:cs="Arial"/>
          <w:sz w:val="22"/>
          <w:szCs w:val="22"/>
        </w:rPr>
        <w:t>how to attain it (Sadler, 1989, p. 121). That said, this concept is inherent in the Assessment for Learning guidance, encouraging pupils to take initiative to self-assess their work but also as practitioners ensuring pupils can visuali</w:t>
      </w:r>
      <w:r w:rsidR="008E40AE" w:rsidRPr="00520AA3">
        <w:rPr>
          <w:rFonts w:ascii="Arial" w:hAnsi="Arial" w:cs="Arial"/>
          <w:sz w:val="22"/>
          <w:szCs w:val="22"/>
        </w:rPr>
        <w:t>s</w:t>
      </w:r>
      <w:r w:rsidRPr="00520AA3">
        <w:rPr>
          <w:rFonts w:ascii="Arial" w:hAnsi="Arial" w:cs="Arial"/>
          <w:sz w:val="22"/>
          <w:szCs w:val="22"/>
        </w:rPr>
        <w:t xml:space="preserve">e what a successful outcome might look like, for instance by applying success criteria to their practice. </w:t>
      </w:r>
    </w:p>
    <w:p w14:paraId="48DDF894" w14:textId="77777777" w:rsidR="00283941" w:rsidRPr="00520AA3" w:rsidRDefault="00283941" w:rsidP="00520AA3">
      <w:pPr>
        <w:spacing w:line="360" w:lineRule="auto"/>
        <w:rPr>
          <w:rFonts w:ascii="Arial" w:hAnsi="Arial" w:cs="Arial"/>
          <w:sz w:val="22"/>
          <w:szCs w:val="22"/>
        </w:rPr>
      </w:pPr>
    </w:p>
    <w:p w14:paraId="06960EAD" w14:textId="7FFB420F" w:rsidR="00283941" w:rsidRPr="00520AA3" w:rsidRDefault="00283941" w:rsidP="00520AA3">
      <w:pPr>
        <w:spacing w:line="360" w:lineRule="auto"/>
        <w:rPr>
          <w:rFonts w:ascii="Arial" w:hAnsi="Arial" w:cs="Arial"/>
          <w:sz w:val="22"/>
          <w:szCs w:val="22"/>
        </w:rPr>
      </w:pPr>
      <w:r w:rsidRPr="00520AA3">
        <w:rPr>
          <w:rFonts w:ascii="Arial" w:hAnsi="Arial" w:cs="Arial"/>
          <w:sz w:val="22"/>
          <w:szCs w:val="22"/>
        </w:rPr>
        <w:t xml:space="preserve">On the other hand, there are some researchers that criticise the AFL approach, but </w:t>
      </w:r>
      <w:r w:rsidR="009A49F5" w:rsidRPr="00520AA3">
        <w:rPr>
          <w:rFonts w:ascii="Arial" w:hAnsi="Arial" w:cs="Arial"/>
          <w:sz w:val="22"/>
          <w:szCs w:val="22"/>
        </w:rPr>
        <w:t xml:space="preserve">specifically </w:t>
      </w:r>
      <w:r w:rsidRPr="00520AA3">
        <w:rPr>
          <w:rFonts w:ascii="Arial" w:hAnsi="Arial" w:cs="Arial"/>
          <w:sz w:val="22"/>
          <w:szCs w:val="22"/>
        </w:rPr>
        <w:t>referring to Black and William’s (1998) review. Both Dunn and Mulvenon (2009) agree to some extent in their article that the Black Box (1998) research demonstrated the positive impact that formative assessment has on student achievement, however Dunn and Mulvenon argue that the results obtained could have developed a deeper understanding and evaluation of the impact of AFL on student achievement. For instance, Black and William’s review outlines the “need to conduct research in which more efficient methodologies and designs will lead to more conclusive results” (Dunn &amp; Mulvenon, 2009, p. 9). That said, educational writer Didau (2014) also proposes a major flaw to AFL based on the assumption that learning can be assessed during the learning process to adapt for future practice. However, Didau argues that there is no meaningful way to assess what pupils have learned during a lesson, because ‘learning is distinct from performance’ which is impossible to measure (Didau, 2014). Didau shares interesting views regarding AFL, however his ideas come from an educational source and therefore may not be as reliable or valuable as Black and William’s book or Dunn and Mulvenon’s (2009) argument.</w:t>
      </w:r>
    </w:p>
    <w:p w14:paraId="45BDAC35" w14:textId="77777777" w:rsidR="00283941" w:rsidRPr="00520AA3" w:rsidRDefault="00283941" w:rsidP="00520AA3">
      <w:pPr>
        <w:spacing w:line="360" w:lineRule="auto"/>
        <w:rPr>
          <w:rFonts w:ascii="Arial" w:hAnsi="Arial" w:cs="Arial"/>
          <w:sz w:val="22"/>
          <w:szCs w:val="22"/>
        </w:rPr>
      </w:pPr>
    </w:p>
    <w:p w14:paraId="18845149" w14:textId="77777777" w:rsidR="00283941" w:rsidRPr="00520AA3" w:rsidRDefault="00283941" w:rsidP="00520AA3">
      <w:pPr>
        <w:spacing w:line="360" w:lineRule="auto"/>
        <w:rPr>
          <w:rFonts w:ascii="Arial" w:hAnsi="Arial" w:cs="Arial"/>
          <w:sz w:val="22"/>
          <w:szCs w:val="22"/>
        </w:rPr>
      </w:pPr>
      <w:r w:rsidRPr="00520AA3">
        <w:rPr>
          <w:rFonts w:ascii="Arial" w:hAnsi="Arial" w:cs="Arial"/>
          <w:sz w:val="22"/>
          <w:szCs w:val="22"/>
        </w:rPr>
        <w:t xml:space="preserve">The second area of theory will look at the psychological research concerning motivation and mindsets, specifically reviewing the work of Carol Dweck. Since the publication of Dweck’s </w:t>
      </w:r>
      <w:r w:rsidRPr="00520AA3">
        <w:rPr>
          <w:rFonts w:ascii="Arial" w:hAnsi="Arial" w:cs="Arial"/>
          <w:i/>
          <w:iCs/>
          <w:sz w:val="22"/>
          <w:szCs w:val="22"/>
        </w:rPr>
        <w:t xml:space="preserve">Mindset: The New Psychology of Success </w:t>
      </w:r>
      <w:r w:rsidRPr="00520AA3">
        <w:rPr>
          <w:rFonts w:ascii="Arial" w:hAnsi="Arial" w:cs="Arial"/>
          <w:sz w:val="22"/>
          <w:szCs w:val="22"/>
        </w:rPr>
        <w:t>(2006) the concepts of growth and fixed mindset have become ever-present within the educational discourse in schools. These concepts have developed from Dweck’s motive to gain a better insight to meaningful motivation and how this relates to learner achievement. According to Dweck, it is evident that there are two entirely different frameworks that learners are assigned to, which often depends on how they perceive their intelligence. Dweck’s (2015) book titled ‘</w:t>
      </w:r>
      <w:r w:rsidRPr="00520AA3">
        <w:rPr>
          <w:rFonts w:ascii="Arial" w:hAnsi="Arial" w:cs="Arial"/>
          <w:i/>
          <w:iCs/>
          <w:sz w:val="22"/>
          <w:szCs w:val="22"/>
        </w:rPr>
        <w:t xml:space="preserve">Self-theories: their role in motivation, personality and development’ </w:t>
      </w:r>
      <w:r w:rsidRPr="00520AA3">
        <w:rPr>
          <w:rFonts w:ascii="Arial" w:hAnsi="Arial" w:cs="Arial"/>
          <w:sz w:val="22"/>
          <w:szCs w:val="22"/>
        </w:rPr>
        <w:t>outlines both theories of intelligence, the first known as an ‘</w:t>
      </w:r>
      <w:r w:rsidRPr="00520AA3">
        <w:rPr>
          <w:rFonts w:ascii="Arial" w:hAnsi="Arial" w:cs="Arial"/>
          <w:i/>
          <w:iCs/>
          <w:sz w:val="22"/>
          <w:szCs w:val="22"/>
        </w:rPr>
        <w:t>entity theory’</w:t>
      </w:r>
      <w:r w:rsidRPr="00520AA3">
        <w:rPr>
          <w:rFonts w:ascii="Arial" w:hAnsi="Arial" w:cs="Arial"/>
          <w:sz w:val="22"/>
          <w:szCs w:val="22"/>
        </w:rPr>
        <w:t xml:space="preserve"> or a ‘</w:t>
      </w:r>
      <w:r w:rsidRPr="00520AA3">
        <w:rPr>
          <w:rFonts w:ascii="Arial" w:hAnsi="Arial" w:cs="Arial"/>
          <w:i/>
          <w:iCs/>
          <w:sz w:val="22"/>
          <w:szCs w:val="22"/>
        </w:rPr>
        <w:t xml:space="preserve">fixed mindset’, </w:t>
      </w:r>
      <w:r w:rsidRPr="00520AA3">
        <w:rPr>
          <w:rFonts w:ascii="Arial" w:hAnsi="Arial" w:cs="Arial"/>
          <w:sz w:val="22"/>
          <w:szCs w:val="22"/>
        </w:rPr>
        <w:t>which refers to the idea that a learner’s</w:t>
      </w:r>
      <w:r w:rsidRPr="00520AA3">
        <w:rPr>
          <w:rFonts w:ascii="Arial" w:hAnsi="Arial" w:cs="Arial"/>
          <w:i/>
          <w:iCs/>
          <w:sz w:val="22"/>
          <w:szCs w:val="22"/>
        </w:rPr>
        <w:t xml:space="preserve"> </w:t>
      </w:r>
      <w:r w:rsidRPr="00520AA3">
        <w:rPr>
          <w:rFonts w:ascii="Arial" w:hAnsi="Arial" w:cs="Arial"/>
          <w:sz w:val="22"/>
          <w:szCs w:val="22"/>
        </w:rPr>
        <w:t>‘intelligence is a fixed trait’</w:t>
      </w:r>
      <w:r w:rsidRPr="00520AA3">
        <w:rPr>
          <w:rFonts w:ascii="Arial" w:hAnsi="Arial" w:cs="Arial"/>
          <w:i/>
          <w:iCs/>
          <w:sz w:val="22"/>
          <w:szCs w:val="22"/>
        </w:rPr>
        <w:t xml:space="preserve"> </w:t>
      </w:r>
      <w:r w:rsidRPr="00520AA3">
        <w:rPr>
          <w:rFonts w:ascii="Arial" w:hAnsi="Arial" w:cs="Arial"/>
          <w:sz w:val="22"/>
          <w:szCs w:val="22"/>
        </w:rPr>
        <w:t>and</w:t>
      </w:r>
      <w:r w:rsidRPr="00520AA3">
        <w:rPr>
          <w:rFonts w:ascii="Arial" w:hAnsi="Arial" w:cs="Arial"/>
          <w:i/>
          <w:iCs/>
          <w:sz w:val="22"/>
          <w:szCs w:val="22"/>
        </w:rPr>
        <w:t xml:space="preserve"> </w:t>
      </w:r>
      <w:r w:rsidRPr="00520AA3">
        <w:rPr>
          <w:rFonts w:ascii="Arial" w:hAnsi="Arial" w:cs="Arial"/>
          <w:sz w:val="22"/>
          <w:szCs w:val="22"/>
        </w:rPr>
        <w:t>regardless of effort cannot be changed</w:t>
      </w:r>
      <w:r w:rsidRPr="00520AA3">
        <w:rPr>
          <w:rFonts w:ascii="Arial" w:hAnsi="Arial" w:cs="Arial"/>
          <w:i/>
          <w:iCs/>
          <w:sz w:val="22"/>
          <w:szCs w:val="22"/>
        </w:rPr>
        <w:t xml:space="preserve"> (p. 2). </w:t>
      </w:r>
      <w:r w:rsidRPr="00520AA3">
        <w:rPr>
          <w:rFonts w:ascii="Arial" w:hAnsi="Arial" w:cs="Arial"/>
          <w:sz w:val="22"/>
          <w:szCs w:val="22"/>
        </w:rPr>
        <w:t xml:space="preserve">Secondly, learners may adopt a </w:t>
      </w:r>
      <w:r w:rsidRPr="00520AA3">
        <w:rPr>
          <w:rFonts w:ascii="Arial" w:hAnsi="Arial" w:cs="Arial"/>
          <w:i/>
          <w:iCs/>
          <w:sz w:val="22"/>
          <w:szCs w:val="22"/>
        </w:rPr>
        <w:t>growth mindset</w:t>
      </w:r>
      <w:r w:rsidRPr="00520AA3">
        <w:rPr>
          <w:rFonts w:ascii="Arial" w:hAnsi="Arial" w:cs="Arial"/>
          <w:sz w:val="22"/>
          <w:szCs w:val="22"/>
        </w:rPr>
        <w:t>, which is often called an ‘</w:t>
      </w:r>
      <w:r w:rsidRPr="00520AA3">
        <w:rPr>
          <w:rFonts w:ascii="Arial" w:hAnsi="Arial" w:cs="Arial"/>
          <w:i/>
          <w:iCs/>
          <w:sz w:val="22"/>
          <w:szCs w:val="22"/>
        </w:rPr>
        <w:t>incremental theory’</w:t>
      </w:r>
      <w:r w:rsidRPr="00520AA3">
        <w:rPr>
          <w:rFonts w:ascii="Arial" w:hAnsi="Arial" w:cs="Arial"/>
          <w:sz w:val="22"/>
          <w:szCs w:val="22"/>
        </w:rPr>
        <w:t xml:space="preserve"> of intelligence if they believe </w:t>
      </w:r>
      <w:r w:rsidRPr="00520AA3">
        <w:rPr>
          <w:rFonts w:ascii="Arial" w:hAnsi="Arial" w:cs="Arial"/>
          <w:sz w:val="22"/>
          <w:szCs w:val="22"/>
        </w:rPr>
        <w:lastRenderedPageBreak/>
        <w:t xml:space="preserve">that their intelligence is something they can ‘cultivate through learning’ and be developed through one’s efforts (Dweck, 2015, p. 3). </w:t>
      </w:r>
    </w:p>
    <w:p w14:paraId="272F23CE" w14:textId="77777777" w:rsidR="00283941" w:rsidRPr="00520AA3" w:rsidRDefault="00283941" w:rsidP="00520AA3">
      <w:pPr>
        <w:spacing w:line="360" w:lineRule="auto"/>
        <w:rPr>
          <w:rFonts w:ascii="Arial" w:hAnsi="Arial" w:cs="Arial"/>
          <w:sz w:val="22"/>
          <w:szCs w:val="22"/>
        </w:rPr>
      </w:pPr>
    </w:p>
    <w:p w14:paraId="27F85DD8" w14:textId="3BFDF4E6" w:rsidR="00AC1C31" w:rsidRPr="00520AA3" w:rsidRDefault="00283941" w:rsidP="00520AA3">
      <w:pPr>
        <w:spacing w:line="360" w:lineRule="auto"/>
        <w:rPr>
          <w:rFonts w:ascii="Arial" w:hAnsi="Arial" w:cs="Arial"/>
          <w:sz w:val="22"/>
          <w:szCs w:val="22"/>
        </w:rPr>
      </w:pPr>
      <w:r w:rsidRPr="00520AA3">
        <w:rPr>
          <w:rFonts w:ascii="Arial" w:hAnsi="Arial" w:cs="Arial"/>
          <w:sz w:val="22"/>
          <w:szCs w:val="22"/>
        </w:rPr>
        <w:t xml:space="preserve">That said, a learner’s mindset has a major impact on their academic performance, and as Dweck discovered there appears to be an apparent link between learner’s self-concept, self-esteem, and their accomplishment. For instance, learners with an </w:t>
      </w:r>
      <w:r w:rsidRPr="00520AA3">
        <w:rPr>
          <w:rFonts w:ascii="Arial" w:hAnsi="Arial" w:cs="Arial"/>
          <w:i/>
          <w:iCs/>
          <w:sz w:val="22"/>
          <w:szCs w:val="22"/>
        </w:rPr>
        <w:t>entity theory</w:t>
      </w:r>
      <w:r w:rsidRPr="00520AA3">
        <w:rPr>
          <w:rFonts w:ascii="Arial" w:hAnsi="Arial" w:cs="Arial"/>
          <w:sz w:val="22"/>
          <w:szCs w:val="22"/>
        </w:rPr>
        <w:t xml:space="preserve"> willingly avoid</w:t>
      </w:r>
      <w:r w:rsidR="00DA3A64" w:rsidRPr="00520AA3">
        <w:rPr>
          <w:rFonts w:ascii="Arial" w:hAnsi="Arial" w:cs="Arial"/>
          <w:sz w:val="22"/>
          <w:szCs w:val="22"/>
        </w:rPr>
        <w:t xml:space="preserve"> significant </w:t>
      </w:r>
      <w:r w:rsidRPr="00520AA3">
        <w:rPr>
          <w:rFonts w:ascii="Arial" w:hAnsi="Arial" w:cs="Arial"/>
          <w:sz w:val="22"/>
          <w:szCs w:val="22"/>
        </w:rPr>
        <w:t xml:space="preserve">learning </w:t>
      </w:r>
      <w:r w:rsidR="00DA3A64" w:rsidRPr="00520AA3">
        <w:rPr>
          <w:rFonts w:ascii="Arial" w:hAnsi="Arial" w:cs="Arial"/>
          <w:sz w:val="22"/>
          <w:szCs w:val="22"/>
        </w:rPr>
        <w:t xml:space="preserve">experiences </w:t>
      </w:r>
      <w:r w:rsidRPr="00520AA3">
        <w:rPr>
          <w:rFonts w:ascii="Arial" w:hAnsi="Arial" w:cs="Arial"/>
          <w:sz w:val="22"/>
          <w:szCs w:val="22"/>
        </w:rPr>
        <w:t>i</w:t>
      </w:r>
      <w:r w:rsidR="00655AC4" w:rsidRPr="00520AA3">
        <w:rPr>
          <w:rFonts w:ascii="Arial" w:hAnsi="Arial" w:cs="Arial"/>
          <w:sz w:val="22"/>
          <w:szCs w:val="22"/>
        </w:rPr>
        <w:t>n case they</w:t>
      </w:r>
      <w:r w:rsidRPr="00520AA3">
        <w:rPr>
          <w:rFonts w:ascii="Arial" w:hAnsi="Arial" w:cs="Arial"/>
          <w:sz w:val="22"/>
          <w:szCs w:val="22"/>
        </w:rPr>
        <w:t xml:space="preserve"> ‘reveal inadequacies or entail errors’ (Dweck, 2015, p. 3), therefore the idea of a challenge is a great threat to one’s self-esteem. On the other hand, learners with an </w:t>
      </w:r>
      <w:r w:rsidRPr="00520AA3">
        <w:rPr>
          <w:rFonts w:ascii="Arial" w:hAnsi="Arial" w:cs="Arial"/>
          <w:i/>
          <w:iCs/>
          <w:sz w:val="22"/>
          <w:szCs w:val="22"/>
        </w:rPr>
        <w:t>incremental theory</w:t>
      </w:r>
      <w:r w:rsidRPr="00520AA3">
        <w:rPr>
          <w:rFonts w:ascii="Arial" w:hAnsi="Arial" w:cs="Arial"/>
          <w:sz w:val="22"/>
          <w:szCs w:val="22"/>
        </w:rPr>
        <w:t xml:space="preserve"> are fully engaged to learning and prefer tasks of increasing difficulty, where they “value opportunities to increase their competence” (Bandura, 1983, p.133). Regarding self-esteem, Dweck’s research indicates that young children’s self-conceptions are likely to create a sense of contingent self-worth, where they feel </w:t>
      </w:r>
      <w:r w:rsidR="000664B1" w:rsidRPr="00520AA3">
        <w:rPr>
          <w:rFonts w:ascii="Arial" w:hAnsi="Arial" w:cs="Arial"/>
          <w:sz w:val="22"/>
          <w:szCs w:val="22"/>
        </w:rPr>
        <w:t>‘</w:t>
      </w:r>
      <w:r w:rsidRPr="00520AA3">
        <w:rPr>
          <w:rFonts w:ascii="Arial" w:hAnsi="Arial" w:cs="Arial"/>
          <w:sz w:val="22"/>
          <w:szCs w:val="22"/>
        </w:rPr>
        <w:t>worthy only when they have succeeded, and feel deficient when they fail</w:t>
      </w:r>
      <w:r w:rsidR="000664B1" w:rsidRPr="00520AA3">
        <w:rPr>
          <w:rFonts w:ascii="Arial" w:hAnsi="Arial" w:cs="Arial"/>
          <w:sz w:val="22"/>
          <w:szCs w:val="22"/>
        </w:rPr>
        <w:t>’</w:t>
      </w:r>
      <w:r w:rsidRPr="00520AA3">
        <w:rPr>
          <w:rFonts w:ascii="Arial" w:hAnsi="Arial" w:cs="Arial"/>
          <w:sz w:val="22"/>
          <w:szCs w:val="22"/>
        </w:rPr>
        <w:t xml:space="preserve"> (Dweck, 2015, p. 114). </w:t>
      </w:r>
      <w:r w:rsidR="00AC1C31" w:rsidRPr="00520AA3">
        <w:rPr>
          <w:rFonts w:ascii="Arial" w:hAnsi="Arial" w:cs="Arial"/>
          <w:sz w:val="22"/>
          <w:szCs w:val="22"/>
        </w:rPr>
        <w:t xml:space="preserve">For the most part this mindset can become toxic, especially for young learners who perhaps lack confidence in academic studies, therefore Dweck suggests that there should be more emphasis in celebrating individuals’ ability and persistence instead of solely looking at academic success and intellectual self-confidence. That said, Dweck’s </w:t>
      </w:r>
      <w:r w:rsidR="00621897" w:rsidRPr="00520AA3">
        <w:rPr>
          <w:rFonts w:ascii="Arial" w:hAnsi="Arial" w:cs="Arial"/>
          <w:sz w:val="22"/>
          <w:szCs w:val="22"/>
        </w:rPr>
        <w:t xml:space="preserve">work </w:t>
      </w:r>
      <w:r w:rsidR="00AC1C31" w:rsidRPr="00520AA3">
        <w:rPr>
          <w:rFonts w:ascii="Arial" w:hAnsi="Arial" w:cs="Arial"/>
          <w:sz w:val="22"/>
          <w:szCs w:val="22"/>
        </w:rPr>
        <w:t xml:space="preserve">has clearly </w:t>
      </w:r>
      <w:r w:rsidR="00621897" w:rsidRPr="00520AA3">
        <w:rPr>
          <w:rFonts w:ascii="Arial" w:hAnsi="Arial" w:cs="Arial"/>
          <w:sz w:val="22"/>
          <w:szCs w:val="22"/>
        </w:rPr>
        <w:t>demonstrated</w:t>
      </w:r>
      <w:r w:rsidR="00AC1C31" w:rsidRPr="00520AA3">
        <w:rPr>
          <w:rFonts w:ascii="Arial" w:hAnsi="Arial" w:cs="Arial"/>
          <w:sz w:val="22"/>
          <w:szCs w:val="22"/>
        </w:rPr>
        <w:t xml:space="preserve"> that ‘the view you adopt for yourself profoundly affects the way that you lead your life’ (Dweck, 2017, p. 6). </w:t>
      </w:r>
    </w:p>
    <w:p w14:paraId="2B54EE97" w14:textId="7E34F923" w:rsidR="00AC1C31" w:rsidRPr="00520AA3" w:rsidRDefault="00AC1C31" w:rsidP="00520AA3">
      <w:pPr>
        <w:spacing w:line="360" w:lineRule="auto"/>
        <w:rPr>
          <w:rFonts w:ascii="Arial" w:hAnsi="Arial" w:cs="Arial"/>
          <w:sz w:val="22"/>
          <w:szCs w:val="22"/>
        </w:rPr>
      </w:pPr>
    </w:p>
    <w:p w14:paraId="115F6B7A" w14:textId="40331BCA" w:rsidR="00283941" w:rsidRPr="00520AA3" w:rsidRDefault="00283941" w:rsidP="00520AA3">
      <w:pPr>
        <w:spacing w:line="360" w:lineRule="auto"/>
        <w:rPr>
          <w:rFonts w:ascii="Arial" w:hAnsi="Arial" w:cs="Arial"/>
          <w:sz w:val="22"/>
          <w:szCs w:val="22"/>
        </w:rPr>
      </w:pPr>
      <w:r w:rsidRPr="00520AA3">
        <w:rPr>
          <w:rFonts w:ascii="Arial" w:hAnsi="Arial" w:cs="Arial"/>
          <w:sz w:val="22"/>
          <w:szCs w:val="22"/>
        </w:rPr>
        <w:t xml:space="preserve">Furthermore, Dweck’s concepts of mindsets and motivation is supported by many social constructivist thinkers. One of which being Vygotsky, who discovered that </w:t>
      </w:r>
      <w:r w:rsidR="000664B1" w:rsidRPr="00520AA3">
        <w:rPr>
          <w:rFonts w:ascii="Arial" w:hAnsi="Arial" w:cs="Arial"/>
          <w:sz w:val="22"/>
          <w:szCs w:val="22"/>
        </w:rPr>
        <w:t>‘</w:t>
      </w:r>
      <w:r w:rsidRPr="00520AA3">
        <w:rPr>
          <w:rFonts w:ascii="Arial" w:hAnsi="Arial" w:cs="Arial"/>
          <w:sz w:val="22"/>
          <w:szCs w:val="22"/>
        </w:rPr>
        <w:t>developmental processes do not coincide with learning</w:t>
      </w:r>
      <w:r w:rsidR="000664B1" w:rsidRPr="00520AA3">
        <w:rPr>
          <w:rFonts w:ascii="Arial" w:hAnsi="Arial" w:cs="Arial"/>
          <w:sz w:val="22"/>
          <w:szCs w:val="22"/>
        </w:rPr>
        <w:t>’</w:t>
      </w:r>
      <w:r w:rsidRPr="00520AA3">
        <w:rPr>
          <w:rFonts w:ascii="Arial" w:hAnsi="Arial" w:cs="Arial"/>
          <w:sz w:val="22"/>
          <w:szCs w:val="22"/>
        </w:rPr>
        <w:t xml:space="preserve"> therefore learning should be a progressive progress and teaching should develop from the learner’s existing knowledge (Vygotsky, 1978, p. 35). Vygotsky also elaborates on the idea that educators should prioritise their understanding of how children learn to acquire a more efficient way to deliver the product of the learning. Having said this, Dweck’s aim of encouraging learners to challenge their learning by using different strategies responds to Bruner’s notion of </w:t>
      </w:r>
      <w:r w:rsidRPr="00520AA3">
        <w:rPr>
          <w:rFonts w:ascii="Arial" w:hAnsi="Arial" w:cs="Arial"/>
          <w:i/>
          <w:iCs/>
          <w:sz w:val="22"/>
          <w:szCs w:val="22"/>
        </w:rPr>
        <w:t xml:space="preserve">scaffolding. </w:t>
      </w:r>
      <w:r w:rsidRPr="00520AA3">
        <w:rPr>
          <w:rFonts w:ascii="Arial" w:hAnsi="Arial" w:cs="Arial"/>
          <w:sz w:val="22"/>
          <w:szCs w:val="22"/>
        </w:rPr>
        <w:t>This theory</w:t>
      </w:r>
      <w:r w:rsidRPr="00520AA3">
        <w:rPr>
          <w:rFonts w:ascii="Arial" w:hAnsi="Arial" w:cs="Arial"/>
          <w:i/>
          <w:iCs/>
          <w:sz w:val="22"/>
          <w:szCs w:val="22"/>
        </w:rPr>
        <w:t xml:space="preserve"> </w:t>
      </w:r>
      <w:r w:rsidRPr="00520AA3">
        <w:rPr>
          <w:rFonts w:ascii="Arial" w:hAnsi="Arial" w:cs="Arial"/>
          <w:sz w:val="22"/>
          <w:szCs w:val="22"/>
        </w:rPr>
        <w:t>not only offers a structure to pupils learning</w:t>
      </w:r>
      <w:r w:rsidRPr="00520AA3">
        <w:rPr>
          <w:rFonts w:ascii="Arial" w:hAnsi="Arial" w:cs="Arial"/>
          <w:i/>
          <w:iCs/>
          <w:sz w:val="22"/>
          <w:szCs w:val="22"/>
        </w:rPr>
        <w:t xml:space="preserve"> </w:t>
      </w:r>
      <w:r w:rsidRPr="00520AA3">
        <w:rPr>
          <w:rFonts w:ascii="Arial" w:hAnsi="Arial" w:cs="Arial"/>
          <w:sz w:val="22"/>
          <w:szCs w:val="22"/>
        </w:rPr>
        <w:t xml:space="preserve">but helps them understand how to break down a task and develops problem solving skills by using different strategies. Learners will become more engaged in each task, which </w:t>
      </w:r>
      <w:r w:rsidR="009A49F5" w:rsidRPr="00520AA3">
        <w:rPr>
          <w:rFonts w:ascii="Arial" w:hAnsi="Arial" w:cs="Arial"/>
          <w:sz w:val="22"/>
          <w:szCs w:val="22"/>
        </w:rPr>
        <w:t>‘</w:t>
      </w:r>
      <w:r w:rsidRPr="00520AA3">
        <w:rPr>
          <w:rFonts w:ascii="Arial" w:hAnsi="Arial" w:cs="Arial"/>
          <w:sz w:val="22"/>
          <w:szCs w:val="22"/>
        </w:rPr>
        <w:t xml:space="preserve">sustains motivation, which </w:t>
      </w:r>
      <w:proofErr w:type="gramStart"/>
      <w:r w:rsidRPr="00520AA3">
        <w:rPr>
          <w:rFonts w:ascii="Arial" w:hAnsi="Arial" w:cs="Arial"/>
          <w:sz w:val="22"/>
          <w:szCs w:val="22"/>
        </w:rPr>
        <w:t>in itself can</w:t>
      </w:r>
      <w:proofErr w:type="gramEnd"/>
      <w:r w:rsidRPr="00520AA3">
        <w:rPr>
          <w:rFonts w:ascii="Arial" w:hAnsi="Arial" w:cs="Arial"/>
          <w:sz w:val="22"/>
          <w:szCs w:val="22"/>
        </w:rPr>
        <w:t xml:space="preserve"> be even more motivating for the child</w:t>
      </w:r>
      <w:r w:rsidR="009A49F5" w:rsidRPr="00520AA3">
        <w:rPr>
          <w:rFonts w:ascii="Arial" w:hAnsi="Arial" w:cs="Arial"/>
          <w:sz w:val="22"/>
          <w:szCs w:val="22"/>
        </w:rPr>
        <w:t>’</w:t>
      </w:r>
      <w:r w:rsidRPr="00520AA3">
        <w:rPr>
          <w:rFonts w:ascii="Arial" w:hAnsi="Arial" w:cs="Arial"/>
          <w:sz w:val="22"/>
          <w:szCs w:val="22"/>
        </w:rPr>
        <w:t xml:space="preserve"> (Gray &amp; Mac</w:t>
      </w:r>
      <w:r w:rsidR="002A7897" w:rsidRPr="00520AA3">
        <w:rPr>
          <w:rFonts w:ascii="Arial" w:hAnsi="Arial" w:cs="Arial"/>
          <w:sz w:val="22"/>
          <w:szCs w:val="22"/>
        </w:rPr>
        <w:t>B</w:t>
      </w:r>
      <w:r w:rsidRPr="00520AA3">
        <w:rPr>
          <w:rFonts w:ascii="Arial" w:hAnsi="Arial" w:cs="Arial"/>
          <w:sz w:val="22"/>
          <w:szCs w:val="22"/>
        </w:rPr>
        <w:t xml:space="preserve">lain, 2015, p. 141). </w:t>
      </w:r>
    </w:p>
    <w:p w14:paraId="14AAF181" w14:textId="77777777" w:rsidR="00283941" w:rsidRPr="00520AA3" w:rsidRDefault="00283941" w:rsidP="00520AA3">
      <w:pPr>
        <w:spacing w:line="360" w:lineRule="auto"/>
        <w:rPr>
          <w:rFonts w:ascii="Arial" w:hAnsi="Arial" w:cs="Arial"/>
          <w:sz w:val="22"/>
          <w:szCs w:val="22"/>
        </w:rPr>
      </w:pPr>
    </w:p>
    <w:p w14:paraId="7CFF8E98" w14:textId="2A5A1C02" w:rsidR="00283941" w:rsidRPr="00520AA3" w:rsidRDefault="00283941" w:rsidP="00520AA3">
      <w:pPr>
        <w:spacing w:line="360" w:lineRule="auto"/>
        <w:rPr>
          <w:rFonts w:ascii="Arial" w:hAnsi="Arial" w:cs="Arial"/>
          <w:sz w:val="22"/>
          <w:szCs w:val="22"/>
        </w:rPr>
      </w:pPr>
      <w:r w:rsidRPr="00520AA3">
        <w:rPr>
          <w:rFonts w:ascii="Arial" w:hAnsi="Arial" w:cs="Arial"/>
          <w:sz w:val="22"/>
          <w:szCs w:val="22"/>
        </w:rPr>
        <w:t xml:space="preserve">Although most of Dweck’s research is clearly articulated, there are some researchers that propose disagreements in response to Dweck’s mindset and motivation concept. Downey’s (2019) article offers a conceptual critique of both mindsets’ limitedness from a holistic perspective and compares Dweck’s work with author Ashwani Kumar’s writing on meditative </w:t>
      </w:r>
      <w:r w:rsidRPr="00520AA3">
        <w:rPr>
          <w:rFonts w:ascii="Arial" w:hAnsi="Arial" w:cs="Arial"/>
          <w:sz w:val="22"/>
          <w:szCs w:val="22"/>
        </w:rPr>
        <w:lastRenderedPageBreak/>
        <w:t>inquiry. Dweck believes that as human beings we should strive towards acquiring a growth mindset, but our mindsets depend a lot on the self and the beliefs we hold about ourselves. Kumar presents this concept differently and sees self as something with which to “engage, understand, and form relationship through pure observation” in contrast to Dweck whose processes are “egocentric movements- the self is something much deeper” (Downey, 2019, p. 132) according to Kumar. That said, Downey is in favour of Kumar, and agree</w:t>
      </w:r>
      <w:r w:rsidR="000664B1" w:rsidRPr="00520AA3">
        <w:rPr>
          <w:rFonts w:ascii="Arial" w:hAnsi="Arial" w:cs="Arial"/>
          <w:sz w:val="22"/>
          <w:szCs w:val="22"/>
        </w:rPr>
        <w:t>s</w:t>
      </w:r>
      <w:r w:rsidRPr="00520AA3">
        <w:rPr>
          <w:rFonts w:ascii="Arial" w:hAnsi="Arial" w:cs="Arial"/>
          <w:sz w:val="22"/>
          <w:szCs w:val="22"/>
        </w:rPr>
        <w:t xml:space="preserve"> that a fixed and growth mindset are concerned with the ego rather than the soul. </w:t>
      </w:r>
    </w:p>
    <w:p w14:paraId="730E47EA" w14:textId="77777777" w:rsidR="00283941" w:rsidRPr="00520AA3" w:rsidRDefault="00283941" w:rsidP="00520AA3">
      <w:pPr>
        <w:spacing w:line="360" w:lineRule="auto"/>
        <w:rPr>
          <w:rFonts w:ascii="Arial" w:hAnsi="Arial" w:cs="Arial"/>
          <w:sz w:val="22"/>
          <w:szCs w:val="22"/>
        </w:rPr>
      </w:pPr>
    </w:p>
    <w:p w14:paraId="05E9CF07" w14:textId="77777777" w:rsidR="00283941" w:rsidRPr="00520AA3" w:rsidRDefault="00283941" w:rsidP="00520AA3">
      <w:pPr>
        <w:spacing w:line="360" w:lineRule="auto"/>
        <w:rPr>
          <w:rFonts w:ascii="Arial" w:hAnsi="Arial" w:cs="Arial"/>
          <w:sz w:val="22"/>
          <w:szCs w:val="22"/>
          <w:shd w:val="clear" w:color="auto" w:fill="FFFFFF"/>
        </w:rPr>
      </w:pPr>
      <w:r w:rsidRPr="00520AA3">
        <w:rPr>
          <w:rFonts w:ascii="Arial" w:hAnsi="Arial" w:cs="Arial"/>
          <w:sz w:val="22"/>
          <w:szCs w:val="22"/>
        </w:rPr>
        <w:t xml:space="preserve">Overall, this second theory concerning mindsets and motivation supports the focus of my critical incident and recognises the importance of sustaining motivation when it comes to learning, but also how children’s mindsets influence their attitude towards set tasks and whether they believe they can progress. Henceforth, the implementation of a success criteria in education, maintains motivation and encourages learners to challenge themselves which both theories touch upon. Finally, these </w:t>
      </w:r>
      <w:r w:rsidRPr="00520AA3">
        <w:rPr>
          <w:rFonts w:ascii="Arial" w:hAnsi="Arial" w:cs="Arial"/>
          <w:sz w:val="22"/>
          <w:szCs w:val="22"/>
          <w:shd w:val="clear" w:color="auto" w:fill="FFFFFF"/>
        </w:rPr>
        <w:t>literary sources contribute well to my research, containing informative information that not only supports both educational theories but offers critical reviews.</w:t>
      </w:r>
    </w:p>
    <w:p w14:paraId="08D91A14" w14:textId="77777777" w:rsidR="00520AA3" w:rsidRPr="00520AA3" w:rsidRDefault="00520AA3" w:rsidP="00520AA3">
      <w:pPr>
        <w:spacing w:line="360" w:lineRule="auto"/>
        <w:rPr>
          <w:rFonts w:ascii="Arial" w:hAnsi="Arial" w:cs="Arial"/>
          <w:sz w:val="22"/>
          <w:szCs w:val="22"/>
          <w:shd w:val="clear" w:color="auto" w:fill="FFFFFF"/>
        </w:rPr>
      </w:pPr>
    </w:p>
    <w:p w14:paraId="5A19FF02" w14:textId="21EC7F37" w:rsidR="00283941" w:rsidRPr="00520AA3" w:rsidRDefault="00283941" w:rsidP="00520AA3">
      <w:pPr>
        <w:spacing w:line="360" w:lineRule="auto"/>
        <w:rPr>
          <w:rFonts w:ascii="Arial" w:hAnsi="Arial" w:cs="Arial"/>
          <w:b/>
          <w:bCs/>
          <w:sz w:val="28"/>
          <w:szCs w:val="28"/>
          <w:u w:val="single"/>
          <w:shd w:val="clear" w:color="auto" w:fill="FFFFFF"/>
        </w:rPr>
      </w:pPr>
      <w:r w:rsidRPr="00520AA3">
        <w:rPr>
          <w:rFonts w:ascii="Arial" w:hAnsi="Arial" w:cs="Arial"/>
          <w:b/>
          <w:bCs/>
          <w:sz w:val="28"/>
          <w:szCs w:val="28"/>
          <w:u w:val="single"/>
          <w:shd w:val="clear" w:color="auto" w:fill="FFFFFF"/>
        </w:rPr>
        <w:t>Reflection</w:t>
      </w:r>
    </w:p>
    <w:p w14:paraId="3258CFC9" w14:textId="77777777" w:rsidR="00283941" w:rsidRPr="00520AA3" w:rsidRDefault="00283941" w:rsidP="00520AA3">
      <w:pPr>
        <w:spacing w:line="360" w:lineRule="auto"/>
        <w:rPr>
          <w:rFonts w:ascii="Arial" w:hAnsi="Arial" w:cs="Arial"/>
          <w:sz w:val="22"/>
          <w:szCs w:val="22"/>
        </w:rPr>
      </w:pPr>
    </w:p>
    <w:p w14:paraId="37F4AF0F" w14:textId="065DE82A" w:rsidR="00CF516F" w:rsidRPr="00520AA3" w:rsidRDefault="00283941" w:rsidP="00520AA3">
      <w:pPr>
        <w:spacing w:line="360" w:lineRule="auto"/>
        <w:rPr>
          <w:rFonts w:ascii="Arial" w:hAnsi="Arial" w:cs="Arial"/>
          <w:sz w:val="22"/>
          <w:szCs w:val="22"/>
          <w:shd w:val="clear" w:color="auto" w:fill="FFFFFF"/>
        </w:rPr>
      </w:pPr>
      <w:r w:rsidRPr="00520AA3">
        <w:rPr>
          <w:rFonts w:ascii="Arial" w:hAnsi="Arial" w:cs="Arial"/>
          <w:sz w:val="22"/>
          <w:szCs w:val="22"/>
          <w:shd w:val="clear" w:color="auto" w:fill="FFFFFF"/>
        </w:rPr>
        <w:t xml:space="preserve">As a result of my literature, it is evident that both areas of research recognise the importance of formative assessment within education but more specifically how both theories coincide with views on how mindset can influence motivation. However, to maintain motivation, learners must be made aware of how to achieve and progress in their learning, therefore the use of </w:t>
      </w:r>
      <w:r w:rsidRPr="00520AA3">
        <w:rPr>
          <w:rFonts w:ascii="Arial" w:hAnsi="Arial" w:cs="Arial"/>
          <w:i/>
          <w:iCs/>
          <w:sz w:val="22"/>
          <w:szCs w:val="22"/>
          <w:shd w:val="clear" w:color="auto" w:fill="FFFFFF"/>
        </w:rPr>
        <w:t>success criteria</w:t>
      </w:r>
      <w:r w:rsidRPr="00520AA3">
        <w:rPr>
          <w:rFonts w:ascii="Arial" w:hAnsi="Arial" w:cs="Arial"/>
          <w:sz w:val="22"/>
          <w:szCs w:val="22"/>
          <w:shd w:val="clear" w:color="auto" w:fill="FFFFFF"/>
        </w:rPr>
        <w:t xml:space="preserve"> (the focus of my critical incident) can be used as support, by providing a clear set of standards that are expected to attain for a lesson or task. Within education, specifically looking at KS2, the skill of self-assessment and understanding learning intentions of an assigned task is crucial to one’s learning and academic achievement, especially before transitioning to secondary school where the use of success criteria is a common feature for tasks and assessments. That said, the recorded critical incident demonstrates the effectiveness of using success criteria to support a writing task, where learners were engaged and focused on the theme of writing (WW2) and would often refer to the criteria for extra support. This was an indication that the pupils felt assured to rely on the success criteria which outlines its reliability. </w:t>
      </w:r>
    </w:p>
    <w:p w14:paraId="2902BAE7" w14:textId="77777777" w:rsidR="00977B02" w:rsidRPr="00520AA3" w:rsidRDefault="00977B02" w:rsidP="00520AA3">
      <w:pPr>
        <w:spacing w:line="360" w:lineRule="auto"/>
        <w:rPr>
          <w:rFonts w:ascii="Arial" w:hAnsi="Arial" w:cs="Arial"/>
          <w:sz w:val="22"/>
          <w:szCs w:val="22"/>
          <w:shd w:val="clear" w:color="auto" w:fill="FFFFFF"/>
        </w:rPr>
      </w:pPr>
    </w:p>
    <w:p w14:paraId="2FA37443" w14:textId="6688CBE3" w:rsidR="00283941" w:rsidRPr="00520AA3" w:rsidRDefault="00283941" w:rsidP="00520AA3">
      <w:pPr>
        <w:spacing w:line="360" w:lineRule="auto"/>
        <w:rPr>
          <w:rFonts w:ascii="Arial" w:hAnsi="Arial" w:cs="Arial"/>
          <w:sz w:val="22"/>
          <w:szCs w:val="22"/>
          <w:shd w:val="clear" w:color="auto" w:fill="FFFFFF"/>
        </w:rPr>
      </w:pPr>
      <w:r w:rsidRPr="00520AA3">
        <w:rPr>
          <w:rFonts w:ascii="Arial" w:hAnsi="Arial" w:cs="Arial"/>
          <w:sz w:val="22"/>
          <w:szCs w:val="22"/>
          <w:shd w:val="clear" w:color="auto" w:fill="FFFFFF"/>
        </w:rPr>
        <w:t xml:space="preserve">After reviewing the areas of research, it is also of interest to touch upon the possible connection between the purpose of the writing task and how learners engaged with this </w:t>
      </w:r>
      <w:r w:rsidRPr="00520AA3">
        <w:rPr>
          <w:rFonts w:ascii="Arial" w:hAnsi="Arial" w:cs="Arial"/>
          <w:sz w:val="22"/>
          <w:szCs w:val="22"/>
          <w:shd w:val="clear" w:color="auto" w:fill="FFFFFF"/>
        </w:rPr>
        <w:lastRenderedPageBreak/>
        <w:t xml:space="preserve">purpose. For instance, the teacher began the lesson by proposing the importance of success criteria which immediately grasped the pupil’s attention and enabled them to self-assess their writing. During this time the class identified any grammatical errors in their writing and made improvements to gain </w:t>
      </w:r>
      <w:r w:rsidR="00982C81" w:rsidRPr="00520AA3">
        <w:rPr>
          <w:rFonts w:ascii="Arial" w:hAnsi="Arial" w:cs="Arial"/>
          <w:sz w:val="22"/>
          <w:szCs w:val="22"/>
          <w:shd w:val="clear" w:color="auto" w:fill="FFFFFF"/>
        </w:rPr>
        <w:t xml:space="preserve">better knowledge </w:t>
      </w:r>
      <w:r w:rsidRPr="00520AA3">
        <w:rPr>
          <w:rFonts w:ascii="Arial" w:hAnsi="Arial" w:cs="Arial"/>
          <w:sz w:val="22"/>
          <w:szCs w:val="22"/>
          <w:shd w:val="clear" w:color="auto" w:fill="FFFFFF"/>
        </w:rPr>
        <w:t>o</w:t>
      </w:r>
      <w:r w:rsidR="00982C81" w:rsidRPr="00520AA3">
        <w:rPr>
          <w:rFonts w:ascii="Arial" w:hAnsi="Arial" w:cs="Arial"/>
          <w:sz w:val="22"/>
          <w:szCs w:val="22"/>
          <w:shd w:val="clear" w:color="auto" w:fill="FFFFFF"/>
        </w:rPr>
        <w:t>f</w:t>
      </w:r>
      <w:r w:rsidRPr="00520AA3">
        <w:rPr>
          <w:rFonts w:ascii="Arial" w:hAnsi="Arial" w:cs="Arial"/>
          <w:sz w:val="22"/>
          <w:szCs w:val="22"/>
          <w:shd w:val="clear" w:color="auto" w:fill="FFFFFF"/>
        </w:rPr>
        <w:t xml:space="preserve"> how to write the </w:t>
      </w:r>
      <w:r w:rsidR="00982C81" w:rsidRPr="00520AA3">
        <w:rPr>
          <w:rFonts w:ascii="Arial" w:hAnsi="Arial" w:cs="Arial"/>
          <w:sz w:val="22"/>
          <w:szCs w:val="22"/>
          <w:shd w:val="clear" w:color="auto" w:fill="FFFFFF"/>
        </w:rPr>
        <w:t xml:space="preserve">following </w:t>
      </w:r>
      <w:r w:rsidRPr="00520AA3">
        <w:rPr>
          <w:rFonts w:ascii="Arial" w:hAnsi="Arial" w:cs="Arial"/>
          <w:sz w:val="22"/>
          <w:szCs w:val="22"/>
          <w:shd w:val="clear" w:color="auto" w:fill="FFFFFF"/>
        </w:rPr>
        <w:t>section of the letter in an independent manner. The success criteria encouraged learners to critically reflect on their letter, and pupils were made aware that at the end of the lesson they had the opportunity to share their work with the class which provided pupils with an audience. This initially built learners motivation and encouraged them to produce valuable work to impress their peers, teacher but most importantly to produce work that they were proud of, increasing their self-esteem. Furthermore, it was also interesting to observe the level of high engagement from pupils in the group discussion whilst each learner shared their writing with the class, the reasoning for this engagement can be supported by Vygotsky who suggests that frequent social interaction is essential for intellectual development. Therefore, the fact that learners understood the purpose of this piece of writing and were aware that they had the opportunity to share with the class, increased their engagement and understanding of the task.</w:t>
      </w:r>
    </w:p>
    <w:p w14:paraId="2CB008B4" w14:textId="77777777" w:rsidR="00283941" w:rsidRPr="00520AA3" w:rsidRDefault="00283941" w:rsidP="00520AA3">
      <w:pPr>
        <w:spacing w:line="360" w:lineRule="auto"/>
        <w:rPr>
          <w:rFonts w:ascii="Arial" w:hAnsi="Arial" w:cs="Arial"/>
          <w:sz w:val="22"/>
          <w:szCs w:val="22"/>
          <w:shd w:val="clear" w:color="auto" w:fill="FFFFFF"/>
        </w:rPr>
      </w:pPr>
    </w:p>
    <w:p w14:paraId="784ABD79" w14:textId="1FFC9297" w:rsidR="00283941" w:rsidRPr="00520AA3" w:rsidRDefault="00283941" w:rsidP="00520AA3">
      <w:pPr>
        <w:spacing w:line="360" w:lineRule="auto"/>
        <w:rPr>
          <w:rFonts w:ascii="Arial" w:hAnsi="Arial" w:cs="Arial"/>
          <w:sz w:val="22"/>
          <w:szCs w:val="22"/>
          <w:shd w:val="clear" w:color="auto" w:fill="FFFFFF"/>
        </w:rPr>
      </w:pPr>
      <w:r w:rsidRPr="00520AA3">
        <w:rPr>
          <w:rFonts w:ascii="Arial" w:hAnsi="Arial" w:cs="Arial"/>
          <w:sz w:val="22"/>
          <w:szCs w:val="22"/>
          <w:shd w:val="clear" w:color="auto" w:fill="FFFFFF"/>
        </w:rPr>
        <w:t>In addition, this observation experience outlines the necessity for educators to look at teaching as an opportunity to acquire knowledge and skill to reflect on for future practice, but more importantly considering pupil’s feedback. Having said that, my recorded critical incident demonstrate</w:t>
      </w:r>
      <w:r w:rsidR="000664B1" w:rsidRPr="00520AA3">
        <w:rPr>
          <w:rFonts w:ascii="Arial" w:hAnsi="Arial" w:cs="Arial"/>
          <w:sz w:val="22"/>
          <w:szCs w:val="22"/>
          <w:shd w:val="clear" w:color="auto" w:fill="FFFFFF"/>
        </w:rPr>
        <w:t>d</w:t>
      </w:r>
      <w:r w:rsidRPr="00520AA3">
        <w:rPr>
          <w:rFonts w:ascii="Arial" w:hAnsi="Arial" w:cs="Arial"/>
          <w:sz w:val="22"/>
          <w:szCs w:val="22"/>
          <w:shd w:val="clear" w:color="auto" w:fill="FFFFFF"/>
        </w:rPr>
        <w:t xml:space="preserve"> the effectiveness of success criteria during a writing task, however these criteria may not always be beneficial for all learning. For instance, it would be difficult to say that the use of criteria would be successful in every </w:t>
      </w:r>
      <w:proofErr w:type="spellStart"/>
      <w:r w:rsidRPr="00520AA3">
        <w:rPr>
          <w:rFonts w:ascii="Arial" w:hAnsi="Arial" w:cs="Arial"/>
          <w:sz w:val="22"/>
          <w:szCs w:val="22"/>
          <w:shd w:val="clear" w:color="auto" w:fill="FFFFFF"/>
        </w:rPr>
        <w:t>AoLE</w:t>
      </w:r>
      <w:proofErr w:type="spellEnd"/>
      <w:r w:rsidRPr="00520AA3">
        <w:rPr>
          <w:rFonts w:ascii="Arial" w:hAnsi="Arial" w:cs="Arial"/>
          <w:sz w:val="22"/>
          <w:szCs w:val="22"/>
          <w:shd w:val="clear" w:color="auto" w:fill="FFFFFF"/>
        </w:rPr>
        <w:t xml:space="preserve"> as I have only observed an English lesson, therefore suggesting that these criteria are more suited towards written and performance-based tasks. It is also necessary to mention the concern with </w:t>
      </w:r>
      <w:r w:rsidRPr="00520AA3">
        <w:rPr>
          <w:rFonts w:ascii="Arial" w:hAnsi="Arial" w:cs="Arial"/>
          <w:i/>
          <w:iCs/>
          <w:sz w:val="22"/>
          <w:szCs w:val="22"/>
          <w:shd w:val="clear" w:color="auto" w:fill="FFFFFF"/>
        </w:rPr>
        <w:t>differentiation</w:t>
      </w:r>
      <w:r w:rsidRPr="00520AA3">
        <w:rPr>
          <w:rFonts w:ascii="Arial" w:hAnsi="Arial" w:cs="Arial"/>
          <w:sz w:val="22"/>
          <w:szCs w:val="22"/>
          <w:shd w:val="clear" w:color="auto" w:fill="FFFFFF"/>
        </w:rPr>
        <w:t xml:space="preserve"> when it comes to success criteria, for example it is possible that there were pupils who differed in learning abilities or interest, therefore the criteria would not be suitable to meet all individual needs and could even encourage low expectations for some or increase academic pressure for others. </w:t>
      </w:r>
    </w:p>
    <w:p w14:paraId="6653D439" w14:textId="77777777" w:rsidR="00283941" w:rsidRPr="00520AA3" w:rsidRDefault="00283941" w:rsidP="00520AA3">
      <w:pPr>
        <w:spacing w:line="360" w:lineRule="auto"/>
        <w:rPr>
          <w:rFonts w:ascii="Arial" w:hAnsi="Arial" w:cs="Arial"/>
          <w:sz w:val="22"/>
          <w:szCs w:val="22"/>
          <w:shd w:val="clear" w:color="auto" w:fill="FFFFFF"/>
        </w:rPr>
      </w:pPr>
    </w:p>
    <w:p w14:paraId="390185EB" w14:textId="18B157FA" w:rsidR="00283941" w:rsidRPr="00520AA3" w:rsidRDefault="00283941" w:rsidP="00520AA3">
      <w:pPr>
        <w:spacing w:line="360" w:lineRule="auto"/>
        <w:rPr>
          <w:rFonts w:ascii="Arial" w:hAnsi="Arial" w:cs="Arial"/>
          <w:sz w:val="22"/>
          <w:szCs w:val="22"/>
          <w:shd w:val="clear" w:color="auto" w:fill="FFFFFF"/>
        </w:rPr>
      </w:pPr>
      <w:r w:rsidRPr="00520AA3">
        <w:rPr>
          <w:rFonts w:ascii="Arial" w:hAnsi="Arial" w:cs="Arial"/>
          <w:sz w:val="22"/>
          <w:szCs w:val="22"/>
          <w:shd w:val="clear" w:color="auto" w:fill="FFFFFF"/>
        </w:rPr>
        <w:t xml:space="preserve">In future practice, I aim to refer to Brookfield’s (1998) reflective model, and engage with the four lenses during critical reflection, including processes of ‘self-reflection, student feedback, peer assessment and engagements with scholarly literature’ (quoted by Miller, 2010, p. 1). That said, within my teaching practice I would make use of success criteria in the classroom as I believe it is an effective feature of learning if it is implemented properly. For instance, </w:t>
      </w:r>
      <w:r w:rsidR="00977B02" w:rsidRPr="00520AA3">
        <w:rPr>
          <w:rFonts w:ascii="Arial" w:hAnsi="Arial" w:cs="Arial"/>
          <w:sz w:val="22"/>
          <w:szCs w:val="22"/>
          <w:shd w:val="clear" w:color="auto" w:fill="FFFFFF"/>
        </w:rPr>
        <w:t>for</w:t>
      </w:r>
      <w:r w:rsidR="00982C81" w:rsidRPr="00520AA3">
        <w:rPr>
          <w:rFonts w:ascii="Arial" w:hAnsi="Arial" w:cs="Arial"/>
          <w:sz w:val="22"/>
          <w:szCs w:val="22"/>
          <w:shd w:val="clear" w:color="auto" w:fill="FFFFFF"/>
        </w:rPr>
        <w:t xml:space="preserve"> </w:t>
      </w:r>
      <w:r w:rsidRPr="00520AA3">
        <w:rPr>
          <w:rFonts w:ascii="Arial" w:hAnsi="Arial" w:cs="Arial"/>
          <w:sz w:val="22"/>
          <w:szCs w:val="22"/>
          <w:shd w:val="clear" w:color="auto" w:fill="FFFFFF"/>
        </w:rPr>
        <w:t>success criteria</w:t>
      </w:r>
      <w:r w:rsidR="00982C81" w:rsidRPr="00520AA3">
        <w:rPr>
          <w:rFonts w:ascii="Arial" w:hAnsi="Arial" w:cs="Arial"/>
          <w:sz w:val="22"/>
          <w:szCs w:val="22"/>
          <w:shd w:val="clear" w:color="auto" w:fill="FFFFFF"/>
        </w:rPr>
        <w:t xml:space="preserve"> to be effective</w:t>
      </w:r>
      <w:r w:rsidRPr="00520AA3">
        <w:rPr>
          <w:rFonts w:ascii="Arial" w:hAnsi="Arial" w:cs="Arial"/>
          <w:sz w:val="22"/>
          <w:szCs w:val="22"/>
          <w:shd w:val="clear" w:color="auto" w:fill="FFFFFF"/>
        </w:rPr>
        <w:t xml:space="preserve">, they need to be ‘developed and used in a systematic way which takes account of the pitfalls that can arise’ (Aspinwall, </w:t>
      </w:r>
      <w:r w:rsidRPr="00520AA3">
        <w:rPr>
          <w:rFonts w:ascii="Arial" w:hAnsi="Arial" w:cs="Arial"/>
          <w:i/>
          <w:iCs/>
          <w:sz w:val="22"/>
          <w:szCs w:val="22"/>
          <w:shd w:val="clear" w:color="auto" w:fill="FFFFFF"/>
        </w:rPr>
        <w:t>et al</w:t>
      </w:r>
      <w:r w:rsidRPr="00520AA3">
        <w:rPr>
          <w:rFonts w:ascii="Arial" w:hAnsi="Arial" w:cs="Arial"/>
          <w:sz w:val="22"/>
          <w:szCs w:val="22"/>
          <w:shd w:val="clear" w:color="auto" w:fill="FFFFFF"/>
        </w:rPr>
        <w:t xml:space="preserve">, 1994, p. 210). Therefore, </w:t>
      </w:r>
      <w:r w:rsidRPr="00520AA3">
        <w:rPr>
          <w:rFonts w:ascii="Arial" w:hAnsi="Arial" w:cs="Arial"/>
          <w:sz w:val="22"/>
          <w:szCs w:val="22"/>
          <w:shd w:val="clear" w:color="auto" w:fill="FFFFFF"/>
        </w:rPr>
        <w:lastRenderedPageBreak/>
        <w:t xml:space="preserve">it would be beneficial to involve pupils and allow them to generate their own success criteria, so it is more relevant and accessible to their learning. In relation to both areas of research, I recognise the importance of AFL and acting upon given feedback, as well as Dweck’s theory of mindset and motivation, which are all relevant for successful teaching and promoting learners’ well-being which I intend to prioritise in the profession. Overall, my main aim as an aspiring teacher is to involve learners in the teaching process and create a learning environment where pupils feel supported and encouraged to work to the best of their ability. Therefore, I intend to be aware of pupil’s learning needs and apply differentiated teaching if needed. </w:t>
      </w:r>
    </w:p>
    <w:p w14:paraId="0A7B61D7" w14:textId="77777777" w:rsidR="00283941" w:rsidRPr="00520AA3" w:rsidRDefault="00283941" w:rsidP="00520AA3">
      <w:pPr>
        <w:spacing w:line="360" w:lineRule="auto"/>
        <w:rPr>
          <w:rFonts w:ascii="Arial" w:hAnsi="Arial" w:cs="Arial"/>
          <w:b/>
          <w:bCs/>
          <w:sz w:val="22"/>
          <w:szCs w:val="22"/>
          <w:u w:val="single"/>
          <w:shd w:val="clear" w:color="auto" w:fill="FFFFFF"/>
        </w:rPr>
      </w:pPr>
    </w:p>
    <w:p w14:paraId="3A6523F0" w14:textId="77777777" w:rsidR="00283941" w:rsidRPr="00520AA3" w:rsidRDefault="00283941" w:rsidP="00520AA3">
      <w:pPr>
        <w:spacing w:line="360" w:lineRule="auto"/>
        <w:rPr>
          <w:rFonts w:ascii="Arial" w:hAnsi="Arial" w:cs="Arial"/>
          <w:b/>
          <w:bCs/>
          <w:sz w:val="28"/>
          <w:szCs w:val="28"/>
          <w:u w:val="single"/>
          <w:shd w:val="clear" w:color="auto" w:fill="FFFFFF"/>
        </w:rPr>
      </w:pPr>
      <w:r w:rsidRPr="00520AA3">
        <w:rPr>
          <w:rFonts w:ascii="Arial" w:hAnsi="Arial" w:cs="Arial"/>
          <w:b/>
          <w:bCs/>
          <w:sz w:val="28"/>
          <w:szCs w:val="28"/>
          <w:u w:val="single"/>
          <w:shd w:val="clear" w:color="auto" w:fill="FFFFFF"/>
        </w:rPr>
        <w:t>Conclusion</w:t>
      </w:r>
    </w:p>
    <w:p w14:paraId="552075D1" w14:textId="77777777" w:rsidR="00283941" w:rsidRPr="00520AA3" w:rsidRDefault="00283941" w:rsidP="00520AA3">
      <w:pPr>
        <w:spacing w:line="360" w:lineRule="auto"/>
        <w:rPr>
          <w:rFonts w:ascii="Arial" w:hAnsi="Arial" w:cs="Arial"/>
          <w:b/>
          <w:bCs/>
          <w:sz w:val="22"/>
          <w:szCs w:val="22"/>
          <w:u w:val="single"/>
          <w:shd w:val="clear" w:color="auto" w:fill="FFFFFF"/>
        </w:rPr>
      </w:pPr>
    </w:p>
    <w:p w14:paraId="2BA2BE4D" w14:textId="77777777" w:rsidR="00CF516F" w:rsidRPr="00520AA3" w:rsidRDefault="00283941" w:rsidP="00520AA3">
      <w:pPr>
        <w:spacing w:line="360" w:lineRule="auto"/>
        <w:rPr>
          <w:rFonts w:ascii="Arial" w:hAnsi="Arial" w:cs="Arial"/>
          <w:sz w:val="22"/>
          <w:szCs w:val="22"/>
          <w:shd w:val="clear" w:color="auto" w:fill="FFFFFF"/>
        </w:rPr>
      </w:pPr>
      <w:r w:rsidRPr="00520AA3">
        <w:rPr>
          <w:rFonts w:ascii="Arial" w:hAnsi="Arial" w:cs="Arial"/>
          <w:sz w:val="22"/>
          <w:szCs w:val="22"/>
          <w:shd w:val="clear" w:color="auto" w:fill="FFFFFF"/>
        </w:rPr>
        <w:t xml:space="preserve">In conclusion, this evaluation emphasises the significance of critical reflection within an educational profession and refers to our own independent analysis from an observation that took place in a school setting. My critical incident was supported and questioned by two areas of theoretical research, </w:t>
      </w:r>
      <w:r w:rsidRPr="00520AA3">
        <w:rPr>
          <w:rFonts w:ascii="Arial" w:hAnsi="Arial" w:cs="Arial"/>
          <w:i/>
          <w:iCs/>
          <w:sz w:val="22"/>
          <w:szCs w:val="22"/>
          <w:shd w:val="clear" w:color="auto" w:fill="FFFFFF"/>
        </w:rPr>
        <w:t>AFL</w:t>
      </w:r>
      <w:r w:rsidRPr="00520AA3">
        <w:rPr>
          <w:rFonts w:ascii="Arial" w:hAnsi="Arial" w:cs="Arial"/>
          <w:sz w:val="22"/>
          <w:szCs w:val="22"/>
          <w:shd w:val="clear" w:color="auto" w:fill="FFFFFF"/>
        </w:rPr>
        <w:t xml:space="preserve"> and </w:t>
      </w:r>
      <w:r w:rsidRPr="00520AA3">
        <w:rPr>
          <w:rFonts w:ascii="Arial" w:hAnsi="Arial" w:cs="Arial"/>
          <w:i/>
          <w:iCs/>
          <w:sz w:val="22"/>
          <w:szCs w:val="22"/>
          <w:shd w:val="clear" w:color="auto" w:fill="FFFFFF"/>
        </w:rPr>
        <w:t>mindsets and motivation</w:t>
      </w:r>
      <w:r w:rsidRPr="00520AA3">
        <w:rPr>
          <w:rFonts w:ascii="Arial" w:hAnsi="Arial" w:cs="Arial"/>
          <w:sz w:val="22"/>
          <w:szCs w:val="22"/>
          <w:shd w:val="clear" w:color="auto" w:fill="FFFFFF"/>
        </w:rPr>
        <w:t xml:space="preserve"> which encouraged me to reflect upon what I had learnt and how both the literature and critical incident will develop and influence my future practice. It is evident that the teaching profession requires critical reflection to produce valuable teaching, therefore my main aim as an aspiring teacher is to strive towards being a reflective practitioner. This will involve expanding and examining knowledge about learners, but more specifically in Wales being culturally aware and adapting to the new Welsh curriculum. </w:t>
      </w:r>
    </w:p>
    <w:p w14:paraId="3D065F64" w14:textId="77777777" w:rsidR="00CF516F" w:rsidRPr="00520AA3" w:rsidRDefault="00CF516F" w:rsidP="00520AA3">
      <w:pPr>
        <w:spacing w:line="360" w:lineRule="auto"/>
        <w:rPr>
          <w:rFonts w:ascii="Arial" w:hAnsi="Arial" w:cs="Arial"/>
          <w:sz w:val="22"/>
          <w:szCs w:val="22"/>
          <w:shd w:val="clear" w:color="auto" w:fill="FFFFFF"/>
        </w:rPr>
      </w:pPr>
    </w:p>
    <w:p w14:paraId="6E36176A" w14:textId="77777777" w:rsidR="00702E56" w:rsidRDefault="00283941" w:rsidP="00DC27E9">
      <w:pPr>
        <w:spacing w:line="360" w:lineRule="auto"/>
        <w:rPr>
          <w:rFonts w:ascii="Arial" w:hAnsi="Arial" w:cs="Arial"/>
          <w:sz w:val="22"/>
          <w:szCs w:val="22"/>
          <w:shd w:val="clear" w:color="auto" w:fill="FFFFFF"/>
        </w:rPr>
      </w:pPr>
      <w:r w:rsidRPr="00520AA3">
        <w:rPr>
          <w:rFonts w:ascii="Arial" w:hAnsi="Arial" w:cs="Arial"/>
          <w:sz w:val="22"/>
          <w:szCs w:val="22"/>
          <w:shd w:val="clear" w:color="auto" w:fill="FFFFFF"/>
        </w:rPr>
        <w:t xml:space="preserve">Regarding the Professional Standards (found in the ‘Professional standards for teaching and leadership’ booklet), first looking at Pedagogy, my teaching approach will make use of specialised assessment techniques especially after researching </w:t>
      </w:r>
      <w:proofErr w:type="spellStart"/>
      <w:r w:rsidRPr="00520AA3">
        <w:rPr>
          <w:rFonts w:ascii="Arial" w:hAnsi="Arial" w:cs="Arial"/>
          <w:sz w:val="22"/>
          <w:szCs w:val="22"/>
          <w:shd w:val="clear" w:color="auto" w:fill="FFFFFF"/>
        </w:rPr>
        <w:t>AfL</w:t>
      </w:r>
      <w:proofErr w:type="spellEnd"/>
      <w:r w:rsidRPr="00520AA3">
        <w:rPr>
          <w:rFonts w:ascii="Arial" w:hAnsi="Arial" w:cs="Arial"/>
          <w:sz w:val="22"/>
          <w:szCs w:val="22"/>
          <w:shd w:val="clear" w:color="auto" w:fill="FFFFFF"/>
        </w:rPr>
        <w:t>, to gain better insight into pupils understanding and reflect on my practice to meet learners’ individual needs. It would also be beneficial for me to remind learners that</w:t>
      </w:r>
      <w:r w:rsidR="00DA3A64" w:rsidRPr="00520AA3">
        <w:rPr>
          <w:rFonts w:ascii="Arial" w:hAnsi="Arial" w:cs="Arial"/>
          <w:sz w:val="22"/>
          <w:szCs w:val="22"/>
          <w:shd w:val="clear" w:color="auto" w:fill="FFFFFF"/>
        </w:rPr>
        <w:t xml:space="preserve"> their participation and persistence in class is highly appreciated and </w:t>
      </w:r>
      <w:r w:rsidRPr="00520AA3">
        <w:rPr>
          <w:rFonts w:ascii="Arial" w:hAnsi="Arial" w:cs="Arial"/>
          <w:sz w:val="22"/>
          <w:szCs w:val="22"/>
          <w:shd w:val="clear" w:color="auto" w:fill="FFFFFF"/>
        </w:rPr>
        <w:t>improve</w:t>
      </w:r>
      <w:r w:rsidR="00DA3A64" w:rsidRPr="00520AA3">
        <w:rPr>
          <w:rFonts w:ascii="Arial" w:hAnsi="Arial" w:cs="Arial"/>
          <w:sz w:val="22"/>
          <w:szCs w:val="22"/>
          <w:shd w:val="clear" w:color="auto" w:fill="FFFFFF"/>
        </w:rPr>
        <w:t>s both their</w:t>
      </w:r>
      <w:r w:rsidRPr="00520AA3">
        <w:rPr>
          <w:rFonts w:ascii="Arial" w:hAnsi="Arial" w:cs="Arial"/>
          <w:sz w:val="22"/>
          <w:szCs w:val="22"/>
          <w:shd w:val="clear" w:color="auto" w:fill="FFFFFF"/>
        </w:rPr>
        <w:t xml:space="preserve"> learning </w:t>
      </w:r>
      <w:r w:rsidR="00DA3A64" w:rsidRPr="00520AA3">
        <w:rPr>
          <w:rFonts w:ascii="Arial" w:hAnsi="Arial" w:cs="Arial"/>
          <w:sz w:val="22"/>
          <w:szCs w:val="22"/>
          <w:shd w:val="clear" w:color="auto" w:fill="FFFFFF"/>
        </w:rPr>
        <w:t xml:space="preserve">and </w:t>
      </w:r>
      <w:r w:rsidRPr="00520AA3">
        <w:rPr>
          <w:rFonts w:ascii="Arial" w:hAnsi="Arial" w:cs="Arial"/>
          <w:sz w:val="22"/>
          <w:szCs w:val="22"/>
          <w:shd w:val="clear" w:color="auto" w:fill="FFFFFF"/>
        </w:rPr>
        <w:t xml:space="preserve">well-being, which ties in with Dweck’s work concerning mindset. Moreover, looking at Leadership, I will ensure that I demonstrate a professional attitude in my teaching position and maintain organisation in the classroom, to set a good example of leadership to not only pupils but fellow colleagues and establishments. Overall, I intend to meet each professional standard as I fulfil my teaching path, however educating learners to recognise the importance of reflection will be my main priority, which enables learners to consider their behaviour and outlook on education throughout their school experience. </w:t>
      </w:r>
    </w:p>
    <w:p w14:paraId="6421D67B" w14:textId="368D850D" w:rsidR="00DC27E9" w:rsidRPr="00210625" w:rsidRDefault="00DC27E9" w:rsidP="00DC27E9">
      <w:pPr>
        <w:spacing w:line="360" w:lineRule="auto"/>
        <w:rPr>
          <w:rFonts w:ascii="Arial" w:hAnsi="Arial" w:cs="Arial"/>
          <w:sz w:val="22"/>
          <w:szCs w:val="22"/>
          <w:shd w:val="clear" w:color="auto" w:fill="FFFFFF"/>
        </w:rPr>
      </w:pPr>
      <w:r w:rsidRPr="00950569">
        <w:rPr>
          <w:rFonts w:ascii="Arial" w:hAnsi="Arial" w:cs="Arial"/>
          <w:b/>
          <w:bCs/>
          <w:sz w:val="22"/>
          <w:szCs w:val="22"/>
          <w:shd w:val="clear" w:color="auto" w:fill="FFFFFF"/>
        </w:rPr>
        <w:lastRenderedPageBreak/>
        <w:t>Word Count-</w:t>
      </w:r>
      <w:r>
        <w:rPr>
          <w:rFonts w:ascii="Arial" w:hAnsi="Arial" w:cs="Arial"/>
          <w:sz w:val="22"/>
          <w:szCs w:val="22"/>
          <w:shd w:val="clear" w:color="auto" w:fill="FFFFFF"/>
        </w:rPr>
        <w:t xml:space="preserve"> 43</w:t>
      </w:r>
      <w:r w:rsidR="00702E56">
        <w:rPr>
          <w:rFonts w:ascii="Arial" w:hAnsi="Arial" w:cs="Arial"/>
          <w:sz w:val="22"/>
          <w:szCs w:val="22"/>
          <w:shd w:val="clear" w:color="auto" w:fill="FFFFFF"/>
        </w:rPr>
        <w:t>60</w:t>
      </w:r>
      <w:r w:rsidR="00950569">
        <w:rPr>
          <w:rFonts w:ascii="Arial" w:hAnsi="Arial" w:cs="Arial"/>
          <w:sz w:val="22"/>
          <w:szCs w:val="22"/>
          <w:shd w:val="clear" w:color="auto" w:fill="FFFFFF"/>
        </w:rPr>
        <w:t xml:space="preserve"> words</w:t>
      </w:r>
      <w:r>
        <w:rPr>
          <w:rFonts w:ascii="Arial" w:hAnsi="Arial" w:cs="Arial"/>
          <w:sz w:val="22"/>
          <w:szCs w:val="22"/>
          <w:shd w:val="clear" w:color="auto" w:fill="FFFFFF"/>
        </w:rPr>
        <w:t xml:space="preserve"> (without title).</w:t>
      </w:r>
    </w:p>
    <w:p w14:paraId="25FC1594" w14:textId="65618F98" w:rsidR="00A14E55" w:rsidRDefault="00A14E55"/>
    <w:p w14:paraId="63486A1E" w14:textId="77777777" w:rsidR="00283941" w:rsidRDefault="00283941" w:rsidP="00283941">
      <w:pPr>
        <w:rPr>
          <w:rFonts w:ascii="Arial" w:hAnsi="Arial" w:cs="Arial"/>
          <w:b/>
          <w:bCs/>
          <w:sz w:val="28"/>
          <w:szCs w:val="28"/>
          <w:u w:val="single"/>
        </w:rPr>
      </w:pPr>
    </w:p>
    <w:p w14:paraId="6F1CE528" w14:textId="77777777" w:rsidR="00950569" w:rsidRDefault="00950569" w:rsidP="00283941">
      <w:pPr>
        <w:rPr>
          <w:rFonts w:ascii="Arial" w:hAnsi="Arial" w:cs="Arial"/>
          <w:b/>
          <w:bCs/>
          <w:sz w:val="28"/>
          <w:szCs w:val="28"/>
          <w:u w:val="single"/>
        </w:rPr>
      </w:pPr>
    </w:p>
    <w:p w14:paraId="2D597584" w14:textId="77777777" w:rsidR="00950569" w:rsidRDefault="00950569" w:rsidP="00283941">
      <w:pPr>
        <w:rPr>
          <w:rFonts w:ascii="Arial" w:hAnsi="Arial" w:cs="Arial"/>
          <w:b/>
          <w:bCs/>
          <w:sz w:val="28"/>
          <w:szCs w:val="28"/>
          <w:u w:val="single"/>
        </w:rPr>
      </w:pPr>
    </w:p>
    <w:p w14:paraId="3C731AFC" w14:textId="77777777" w:rsidR="00950569" w:rsidRDefault="00950569" w:rsidP="00283941">
      <w:pPr>
        <w:rPr>
          <w:rFonts w:ascii="Arial" w:hAnsi="Arial" w:cs="Arial"/>
          <w:b/>
          <w:bCs/>
          <w:sz w:val="28"/>
          <w:szCs w:val="28"/>
          <w:u w:val="single"/>
        </w:rPr>
      </w:pPr>
    </w:p>
    <w:p w14:paraId="53A959CE" w14:textId="77777777" w:rsidR="00950569" w:rsidRDefault="00950569" w:rsidP="00283941">
      <w:pPr>
        <w:rPr>
          <w:rFonts w:ascii="Arial" w:hAnsi="Arial" w:cs="Arial"/>
          <w:b/>
          <w:bCs/>
          <w:sz w:val="28"/>
          <w:szCs w:val="28"/>
          <w:u w:val="single"/>
        </w:rPr>
      </w:pPr>
    </w:p>
    <w:p w14:paraId="144F5FAC" w14:textId="77777777" w:rsidR="00950569" w:rsidRDefault="00950569" w:rsidP="00283941">
      <w:pPr>
        <w:rPr>
          <w:rFonts w:ascii="Arial" w:hAnsi="Arial" w:cs="Arial"/>
          <w:b/>
          <w:bCs/>
          <w:sz w:val="28"/>
          <w:szCs w:val="28"/>
          <w:u w:val="single"/>
        </w:rPr>
      </w:pPr>
    </w:p>
    <w:p w14:paraId="192EEB35" w14:textId="77777777" w:rsidR="00950569" w:rsidRDefault="00950569" w:rsidP="00283941">
      <w:pPr>
        <w:rPr>
          <w:rFonts w:ascii="Arial" w:hAnsi="Arial" w:cs="Arial"/>
          <w:b/>
          <w:bCs/>
          <w:sz w:val="28"/>
          <w:szCs w:val="28"/>
          <w:u w:val="single"/>
        </w:rPr>
      </w:pPr>
    </w:p>
    <w:p w14:paraId="42BA330F" w14:textId="77777777" w:rsidR="00950569" w:rsidRDefault="00950569" w:rsidP="00283941">
      <w:pPr>
        <w:rPr>
          <w:rFonts w:ascii="Arial" w:hAnsi="Arial" w:cs="Arial"/>
          <w:b/>
          <w:bCs/>
          <w:sz w:val="28"/>
          <w:szCs w:val="28"/>
          <w:u w:val="single"/>
        </w:rPr>
      </w:pPr>
    </w:p>
    <w:p w14:paraId="16C12172" w14:textId="77777777" w:rsidR="00950569" w:rsidRDefault="00950569" w:rsidP="00283941">
      <w:pPr>
        <w:rPr>
          <w:rFonts w:ascii="Arial" w:hAnsi="Arial" w:cs="Arial"/>
          <w:b/>
          <w:bCs/>
          <w:sz w:val="28"/>
          <w:szCs w:val="28"/>
          <w:u w:val="single"/>
        </w:rPr>
      </w:pPr>
    </w:p>
    <w:p w14:paraId="73294811" w14:textId="77777777" w:rsidR="00950569" w:rsidRDefault="00950569" w:rsidP="00283941">
      <w:pPr>
        <w:rPr>
          <w:rFonts w:ascii="Arial" w:hAnsi="Arial" w:cs="Arial"/>
          <w:b/>
          <w:bCs/>
          <w:sz w:val="28"/>
          <w:szCs w:val="28"/>
          <w:u w:val="single"/>
        </w:rPr>
      </w:pPr>
    </w:p>
    <w:p w14:paraId="591861A5" w14:textId="77777777" w:rsidR="00950569" w:rsidRDefault="00950569" w:rsidP="00283941">
      <w:pPr>
        <w:rPr>
          <w:rFonts w:ascii="Arial" w:hAnsi="Arial" w:cs="Arial"/>
          <w:b/>
          <w:bCs/>
          <w:sz w:val="28"/>
          <w:szCs w:val="28"/>
          <w:u w:val="single"/>
        </w:rPr>
      </w:pPr>
    </w:p>
    <w:p w14:paraId="5E27FD0B" w14:textId="77777777" w:rsidR="00950569" w:rsidRDefault="00950569" w:rsidP="00283941">
      <w:pPr>
        <w:rPr>
          <w:rFonts w:ascii="Arial" w:hAnsi="Arial" w:cs="Arial"/>
          <w:b/>
          <w:bCs/>
          <w:sz w:val="28"/>
          <w:szCs w:val="28"/>
          <w:u w:val="single"/>
        </w:rPr>
      </w:pPr>
    </w:p>
    <w:p w14:paraId="4DE0FB3F" w14:textId="77777777" w:rsidR="00950569" w:rsidRDefault="00950569" w:rsidP="00283941">
      <w:pPr>
        <w:rPr>
          <w:rFonts w:ascii="Arial" w:hAnsi="Arial" w:cs="Arial"/>
          <w:b/>
          <w:bCs/>
          <w:sz w:val="28"/>
          <w:szCs w:val="28"/>
          <w:u w:val="single"/>
        </w:rPr>
      </w:pPr>
    </w:p>
    <w:p w14:paraId="486AA120" w14:textId="77777777" w:rsidR="00950569" w:rsidRDefault="00950569" w:rsidP="00283941">
      <w:pPr>
        <w:rPr>
          <w:rFonts w:ascii="Arial" w:hAnsi="Arial" w:cs="Arial"/>
          <w:b/>
          <w:bCs/>
          <w:sz w:val="28"/>
          <w:szCs w:val="28"/>
          <w:u w:val="single"/>
        </w:rPr>
      </w:pPr>
    </w:p>
    <w:p w14:paraId="4383D66D" w14:textId="77777777" w:rsidR="00950569" w:rsidRDefault="00950569" w:rsidP="00283941">
      <w:pPr>
        <w:rPr>
          <w:rFonts w:ascii="Arial" w:hAnsi="Arial" w:cs="Arial"/>
          <w:b/>
          <w:bCs/>
          <w:sz w:val="28"/>
          <w:szCs w:val="28"/>
          <w:u w:val="single"/>
        </w:rPr>
      </w:pPr>
    </w:p>
    <w:p w14:paraId="4CD94059" w14:textId="77777777" w:rsidR="00950569" w:rsidRDefault="00950569" w:rsidP="00283941">
      <w:pPr>
        <w:rPr>
          <w:rFonts w:ascii="Arial" w:hAnsi="Arial" w:cs="Arial"/>
          <w:b/>
          <w:bCs/>
          <w:sz w:val="28"/>
          <w:szCs w:val="28"/>
          <w:u w:val="single"/>
        </w:rPr>
      </w:pPr>
    </w:p>
    <w:p w14:paraId="52AC6C98" w14:textId="77777777" w:rsidR="00950569" w:rsidRDefault="00950569" w:rsidP="00283941">
      <w:pPr>
        <w:rPr>
          <w:rFonts w:ascii="Arial" w:hAnsi="Arial" w:cs="Arial"/>
          <w:b/>
          <w:bCs/>
          <w:sz w:val="28"/>
          <w:szCs w:val="28"/>
          <w:u w:val="single"/>
        </w:rPr>
      </w:pPr>
    </w:p>
    <w:p w14:paraId="0ACF70F1" w14:textId="77777777" w:rsidR="00950569" w:rsidRDefault="00950569" w:rsidP="00283941">
      <w:pPr>
        <w:rPr>
          <w:rFonts w:ascii="Arial" w:hAnsi="Arial" w:cs="Arial"/>
          <w:b/>
          <w:bCs/>
          <w:sz w:val="28"/>
          <w:szCs w:val="28"/>
          <w:u w:val="single"/>
        </w:rPr>
      </w:pPr>
    </w:p>
    <w:p w14:paraId="6F728349" w14:textId="77777777" w:rsidR="00950569" w:rsidRDefault="00950569" w:rsidP="00283941">
      <w:pPr>
        <w:rPr>
          <w:rFonts w:ascii="Arial" w:hAnsi="Arial" w:cs="Arial"/>
          <w:b/>
          <w:bCs/>
          <w:sz w:val="28"/>
          <w:szCs w:val="28"/>
          <w:u w:val="single"/>
        </w:rPr>
      </w:pPr>
    </w:p>
    <w:p w14:paraId="49C42E66" w14:textId="77777777" w:rsidR="00950569" w:rsidRDefault="00950569" w:rsidP="00283941">
      <w:pPr>
        <w:rPr>
          <w:rFonts w:ascii="Arial" w:hAnsi="Arial" w:cs="Arial"/>
          <w:b/>
          <w:bCs/>
          <w:sz w:val="28"/>
          <w:szCs w:val="28"/>
          <w:u w:val="single"/>
        </w:rPr>
      </w:pPr>
    </w:p>
    <w:p w14:paraId="3485B9F6" w14:textId="77777777" w:rsidR="00950569" w:rsidRDefault="00950569" w:rsidP="00283941">
      <w:pPr>
        <w:rPr>
          <w:rFonts w:ascii="Arial" w:hAnsi="Arial" w:cs="Arial"/>
          <w:b/>
          <w:bCs/>
          <w:sz w:val="28"/>
          <w:szCs w:val="28"/>
          <w:u w:val="single"/>
        </w:rPr>
      </w:pPr>
    </w:p>
    <w:p w14:paraId="567D917E" w14:textId="77777777" w:rsidR="00950569" w:rsidRDefault="00950569" w:rsidP="00283941">
      <w:pPr>
        <w:rPr>
          <w:rFonts w:ascii="Arial" w:hAnsi="Arial" w:cs="Arial"/>
          <w:b/>
          <w:bCs/>
          <w:sz w:val="28"/>
          <w:szCs w:val="28"/>
          <w:u w:val="single"/>
        </w:rPr>
      </w:pPr>
    </w:p>
    <w:p w14:paraId="7702C15A" w14:textId="77777777" w:rsidR="00950569" w:rsidRDefault="00950569" w:rsidP="00283941">
      <w:pPr>
        <w:rPr>
          <w:rFonts w:ascii="Arial" w:hAnsi="Arial" w:cs="Arial"/>
          <w:b/>
          <w:bCs/>
          <w:sz w:val="28"/>
          <w:szCs w:val="28"/>
          <w:u w:val="single"/>
        </w:rPr>
      </w:pPr>
    </w:p>
    <w:p w14:paraId="58225DA7" w14:textId="77777777" w:rsidR="00950569" w:rsidRDefault="00950569" w:rsidP="00283941">
      <w:pPr>
        <w:rPr>
          <w:rFonts w:ascii="Arial" w:hAnsi="Arial" w:cs="Arial"/>
          <w:b/>
          <w:bCs/>
          <w:sz w:val="28"/>
          <w:szCs w:val="28"/>
          <w:u w:val="single"/>
        </w:rPr>
      </w:pPr>
    </w:p>
    <w:p w14:paraId="0C4DCBD3" w14:textId="77777777" w:rsidR="00950569" w:rsidRDefault="00950569" w:rsidP="00283941">
      <w:pPr>
        <w:rPr>
          <w:rFonts w:ascii="Arial" w:hAnsi="Arial" w:cs="Arial"/>
          <w:b/>
          <w:bCs/>
          <w:sz w:val="28"/>
          <w:szCs w:val="28"/>
          <w:u w:val="single"/>
        </w:rPr>
      </w:pPr>
    </w:p>
    <w:p w14:paraId="1AF1D4AC" w14:textId="77777777" w:rsidR="00950569" w:rsidRDefault="00950569" w:rsidP="00283941">
      <w:pPr>
        <w:rPr>
          <w:rFonts w:ascii="Arial" w:hAnsi="Arial" w:cs="Arial"/>
          <w:b/>
          <w:bCs/>
          <w:sz w:val="28"/>
          <w:szCs w:val="28"/>
          <w:u w:val="single"/>
        </w:rPr>
      </w:pPr>
    </w:p>
    <w:p w14:paraId="0D59A2F6" w14:textId="77777777" w:rsidR="00950569" w:rsidRDefault="00950569" w:rsidP="00283941">
      <w:pPr>
        <w:rPr>
          <w:rFonts w:ascii="Arial" w:hAnsi="Arial" w:cs="Arial"/>
          <w:b/>
          <w:bCs/>
          <w:sz w:val="28"/>
          <w:szCs w:val="28"/>
          <w:u w:val="single"/>
        </w:rPr>
      </w:pPr>
    </w:p>
    <w:p w14:paraId="6048F274" w14:textId="77777777" w:rsidR="00950569" w:rsidRDefault="00950569" w:rsidP="00283941">
      <w:pPr>
        <w:rPr>
          <w:rFonts w:ascii="Arial" w:hAnsi="Arial" w:cs="Arial"/>
          <w:b/>
          <w:bCs/>
          <w:sz w:val="28"/>
          <w:szCs w:val="28"/>
          <w:u w:val="single"/>
        </w:rPr>
      </w:pPr>
    </w:p>
    <w:p w14:paraId="77B9D37E" w14:textId="77777777" w:rsidR="00950569" w:rsidRDefault="00950569" w:rsidP="00283941">
      <w:pPr>
        <w:rPr>
          <w:rFonts w:ascii="Arial" w:hAnsi="Arial" w:cs="Arial"/>
          <w:b/>
          <w:bCs/>
          <w:sz w:val="28"/>
          <w:szCs w:val="28"/>
          <w:u w:val="single"/>
        </w:rPr>
      </w:pPr>
    </w:p>
    <w:p w14:paraId="50AC870D" w14:textId="77777777" w:rsidR="00950569" w:rsidRDefault="00950569" w:rsidP="00283941">
      <w:pPr>
        <w:rPr>
          <w:rFonts w:ascii="Arial" w:hAnsi="Arial" w:cs="Arial"/>
          <w:b/>
          <w:bCs/>
          <w:sz w:val="28"/>
          <w:szCs w:val="28"/>
          <w:u w:val="single"/>
        </w:rPr>
      </w:pPr>
    </w:p>
    <w:p w14:paraId="12C3174A" w14:textId="77777777" w:rsidR="00950569" w:rsidRDefault="00950569" w:rsidP="00283941">
      <w:pPr>
        <w:rPr>
          <w:rFonts w:ascii="Arial" w:hAnsi="Arial" w:cs="Arial"/>
          <w:b/>
          <w:bCs/>
          <w:sz w:val="28"/>
          <w:szCs w:val="28"/>
          <w:u w:val="single"/>
        </w:rPr>
      </w:pPr>
    </w:p>
    <w:p w14:paraId="667E709E" w14:textId="77777777" w:rsidR="00950569" w:rsidRDefault="00950569" w:rsidP="00283941">
      <w:pPr>
        <w:rPr>
          <w:rFonts w:ascii="Arial" w:hAnsi="Arial" w:cs="Arial"/>
          <w:b/>
          <w:bCs/>
          <w:sz w:val="28"/>
          <w:szCs w:val="28"/>
          <w:u w:val="single"/>
        </w:rPr>
      </w:pPr>
    </w:p>
    <w:p w14:paraId="49A7DF4D" w14:textId="77777777" w:rsidR="00950569" w:rsidRDefault="00950569" w:rsidP="00283941">
      <w:pPr>
        <w:rPr>
          <w:rFonts w:ascii="Arial" w:hAnsi="Arial" w:cs="Arial"/>
          <w:b/>
          <w:bCs/>
          <w:sz w:val="28"/>
          <w:szCs w:val="28"/>
          <w:u w:val="single"/>
        </w:rPr>
      </w:pPr>
    </w:p>
    <w:p w14:paraId="3647F574" w14:textId="77777777" w:rsidR="00950569" w:rsidRDefault="00950569" w:rsidP="00283941">
      <w:pPr>
        <w:rPr>
          <w:rFonts w:ascii="Arial" w:hAnsi="Arial" w:cs="Arial"/>
          <w:b/>
          <w:bCs/>
          <w:sz w:val="28"/>
          <w:szCs w:val="28"/>
          <w:u w:val="single"/>
        </w:rPr>
      </w:pPr>
    </w:p>
    <w:p w14:paraId="784AFDA4" w14:textId="77777777" w:rsidR="00950569" w:rsidRDefault="00950569" w:rsidP="00283941">
      <w:pPr>
        <w:rPr>
          <w:rFonts w:ascii="Arial" w:hAnsi="Arial" w:cs="Arial"/>
          <w:b/>
          <w:bCs/>
          <w:sz w:val="28"/>
          <w:szCs w:val="28"/>
          <w:u w:val="single"/>
        </w:rPr>
      </w:pPr>
    </w:p>
    <w:p w14:paraId="1DA34980" w14:textId="77777777" w:rsidR="00950569" w:rsidRDefault="00950569" w:rsidP="00283941">
      <w:pPr>
        <w:rPr>
          <w:rFonts w:ascii="Arial" w:hAnsi="Arial" w:cs="Arial"/>
          <w:b/>
          <w:bCs/>
          <w:sz w:val="28"/>
          <w:szCs w:val="28"/>
          <w:u w:val="single"/>
        </w:rPr>
      </w:pPr>
    </w:p>
    <w:p w14:paraId="12EFB120" w14:textId="77777777" w:rsidR="00CF516F" w:rsidRDefault="00CF516F" w:rsidP="00283941">
      <w:pPr>
        <w:rPr>
          <w:rFonts w:ascii="Arial" w:hAnsi="Arial" w:cs="Arial"/>
          <w:b/>
          <w:bCs/>
          <w:sz w:val="28"/>
          <w:szCs w:val="28"/>
          <w:u w:val="single"/>
        </w:rPr>
      </w:pPr>
    </w:p>
    <w:p w14:paraId="2B6EB176" w14:textId="77777777" w:rsidR="00520AA3" w:rsidRDefault="00520AA3" w:rsidP="00283941">
      <w:pPr>
        <w:rPr>
          <w:rFonts w:ascii="Arial" w:hAnsi="Arial" w:cs="Arial"/>
          <w:b/>
          <w:bCs/>
          <w:sz w:val="28"/>
          <w:szCs w:val="28"/>
          <w:u w:val="single"/>
        </w:rPr>
      </w:pPr>
    </w:p>
    <w:p w14:paraId="5E5BBA0E" w14:textId="77777777" w:rsidR="00520AA3" w:rsidRDefault="00520AA3" w:rsidP="00283941">
      <w:pPr>
        <w:rPr>
          <w:rFonts w:ascii="Arial" w:hAnsi="Arial" w:cs="Arial"/>
          <w:b/>
          <w:bCs/>
          <w:sz w:val="28"/>
          <w:szCs w:val="28"/>
          <w:u w:val="single"/>
        </w:rPr>
      </w:pPr>
    </w:p>
    <w:p w14:paraId="3DC1542C" w14:textId="77777777" w:rsidR="00520AA3" w:rsidRDefault="00520AA3" w:rsidP="00283941">
      <w:pPr>
        <w:rPr>
          <w:rFonts w:ascii="Arial" w:hAnsi="Arial" w:cs="Arial"/>
          <w:b/>
          <w:bCs/>
          <w:sz w:val="28"/>
          <w:szCs w:val="28"/>
          <w:u w:val="single"/>
        </w:rPr>
      </w:pPr>
    </w:p>
    <w:p w14:paraId="63E0C48D" w14:textId="77777777" w:rsidR="00520AA3" w:rsidRDefault="00520AA3" w:rsidP="00283941">
      <w:pPr>
        <w:rPr>
          <w:rFonts w:ascii="Arial" w:hAnsi="Arial" w:cs="Arial"/>
          <w:b/>
          <w:bCs/>
          <w:sz w:val="28"/>
          <w:szCs w:val="28"/>
          <w:u w:val="single"/>
        </w:rPr>
      </w:pPr>
    </w:p>
    <w:p w14:paraId="13044A43" w14:textId="4CC605FE" w:rsidR="00283941" w:rsidRDefault="00283941" w:rsidP="00283941">
      <w:pPr>
        <w:rPr>
          <w:rFonts w:ascii="Arial" w:hAnsi="Arial" w:cs="Arial"/>
          <w:b/>
          <w:bCs/>
          <w:sz w:val="28"/>
          <w:szCs w:val="28"/>
          <w:u w:val="single"/>
        </w:rPr>
      </w:pPr>
      <w:r w:rsidRPr="00CF3423">
        <w:rPr>
          <w:rFonts w:ascii="Arial" w:hAnsi="Arial" w:cs="Arial"/>
          <w:b/>
          <w:bCs/>
          <w:sz w:val="28"/>
          <w:szCs w:val="28"/>
          <w:u w:val="single"/>
        </w:rPr>
        <w:lastRenderedPageBreak/>
        <w:t>Reference List</w:t>
      </w:r>
    </w:p>
    <w:p w14:paraId="499898D1" w14:textId="77777777" w:rsidR="00CF516F" w:rsidRPr="00CF3423" w:rsidRDefault="00CF516F" w:rsidP="00283941">
      <w:pPr>
        <w:rPr>
          <w:rFonts w:ascii="Arial" w:hAnsi="Arial" w:cs="Arial"/>
          <w:b/>
          <w:bCs/>
          <w:sz w:val="28"/>
          <w:szCs w:val="28"/>
          <w:u w:val="single"/>
        </w:rPr>
      </w:pPr>
    </w:p>
    <w:p w14:paraId="34EEA393" w14:textId="77777777" w:rsidR="00562F52" w:rsidRPr="002A7897" w:rsidRDefault="00562F52" w:rsidP="00950569">
      <w:pPr>
        <w:spacing w:line="276" w:lineRule="auto"/>
        <w:rPr>
          <w:rFonts w:ascii="Arial" w:hAnsi="Arial" w:cs="Arial"/>
          <w:color w:val="000000" w:themeColor="text1"/>
          <w:sz w:val="22"/>
          <w:szCs w:val="22"/>
          <w:shd w:val="clear" w:color="auto" w:fill="FFFFFF"/>
        </w:rPr>
      </w:pPr>
    </w:p>
    <w:p w14:paraId="4205FC38" w14:textId="77777777" w:rsidR="00562F52" w:rsidRPr="002A7897" w:rsidRDefault="00562F52" w:rsidP="002A7897">
      <w:pPr>
        <w:spacing w:line="276" w:lineRule="auto"/>
        <w:rPr>
          <w:rFonts w:ascii="Arial" w:hAnsi="Arial" w:cs="Arial"/>
          <w:color w:val="000000" w:themeColor="text1"/>
          <w:sz w:val="22"/>
          <w:szCs w:val="22"/>
          <w:shd w:val="clear" w:color="auto" w:fill="FFFFFF"/>
        </w:rPr>
      </w:pPr>
      <w:r w:rsidRPr="002A7897">
        <w:rPr>
          <w:rFonts w:ascii="Arial" w:hAnsi="Arial" w:cs="Arial"/>
          <w:color w:val="000000" w:themeColor="text1"/>
          <w:sz w:val="22"/>
          <w:szCs w:val="22"/>
          <w:shd w:val="clear" w:color="auto" w:fill="FFFFFF"/>
        </w:rPr>
        <w:t xml:space="preserve">Aspinwall, K. </w:t>
      </w:r>
      <w:r w:rsidRPr="002A7897">
        <w:rPr>
          <w:rFonts w:ascii="Arial" w:hAnsi="Arial" w:cs="Arial"/>
          <w:i/>
          <w:iCs/>
          <w:color w:val="000000" w:themeColor="text1"/>
          <w:sz w:val="22"/>
          <w:szCs w:val="22"/>
          <w:shd w:val="clear" w:color="auto" w:fill="FFFFFF"/>
        </w:rPr>
        <w:t>et al</w:t>
      </w:r>
      <w:r w:rsidRPr="002A7897">
        <w:rPr>
          <w:rFonts w:ascii="Arial" w:hAnsi="Arial" w:cs="Arial"/>
          <w:color w:val="000000" w:themeColor="text1"/>
          <w:sz w:val="22"/>
          <w:szCs w:val="22"/>
          <w:shd w:val="clear" w:color="auto" w:fill="FFFFFF"/>
        </w:rPr>
        <w:t xml:space="preserve"> (1994) </w:t>
      </w:r>
      <w:r w:rsidRPr="002A7897">
        <w:rPr>
          <w:rFonts w:ascii="Arial" w:hAnsi="Arial" w:cs="Arial"/>
          <w:i/>
          <w:iCs/>
          <w:color w:val="000000" w:themeColor="text1"/>
          <w:sz w:val="22"/>
          <w:szCs w:val="22"/>
          <w:shd w:val="clear" w:color="auto" w:fill="FFFFFF"/>
        </w:rPr>
        <w:t xml:space="preserve">Using success criteria. Improving Educational Management Through Research and Consultancy. </w:t>
      </w:r>
      <w:r w:rsidRPr="002A7897">
        <w:rPr>
          <w:rFonts w:ascii="Arial" w:hAnsi="Arial" w:cs="Arial"/>
          <w:color w:val="000000" w:themeColor="text1"/>
          <w:sz w:val="22"/>
          <w:szCs w:val="22"/>
          <w:shd w:val="clear" w:color="auto" w:fill="FFFFFF"/>
        </w:rPr>
        <w:t xml:space="preserve">London: Paul Chapman Publishing Ltd. </w:t>
      </w:r>
    </w:p>
    <w:p w14:paraId="7AA9C48F" w14:textId="77777777" w:rsidR="00562F52" w:rsidRPr="002A7897" w:rsidRDefault="00562F52" w:rsidP="002A7897">
      <w:pPr>
        <w:spacing w:line="276" w:lineRule="auto"/>
        <w:rPr>
          <w:rFonts w:ascii="Arial" w:hAnsi="Arial" w:cs="Arial"/>
          <w:color w:val="000000" w:themeColor="text1"/>
          <w:sz w:val="22"/>
          <w:szCs w:val="22"/>
          <w:shd w:val="clear" w:color="auto" w:fill="FFFFFF"/>
        </w:rPr>
      </w:pPr>
    </w:p>
    <w:p w14:paraId="5DE6A872" w14:textId="77777777" w:rsidR="00562F52" w:rsidRPr="002A7897" w:rsidRDefault="00562F52" w:rsidP="002A7897">
      <w:pPr>
        <w:spacing w:line="276" w:lineRule="auto"/>
        <w:rPr>
          <w:rFonts w:ascii="Arial" w:hAnsi="Arial" w:cs="Arial"/>
          <w:color w:val="000000" w:themeColor="text1"/>
          <w:sz w:val="22"/>
          <w:szCs w:val="22"/>
        </w:rPr>
      </w:pPr>
      <w:r w:rsidRPr="002A7897">
        <w:rPr>
          <w:rFonts w:ascii="Arial" w:hAnsi="Arial" w:cs="Arial"/>
          <w:color w:val="000000" w:themeColor="text1"/>
          <w:sz w:val="22"/>
          <w:szCs w:val="22"/>
        </w:rPr>
        <w:t xml:space="preserve">Aubrey, K. and Riley, A. (2019) </w:t>
      </w:r>
      <w:r w:rsidRPr="002A7897">
        <w:rPr>
          <w:rFonts w:ascii="Arial" w:hAnsi="Arial" w:cs="Arial"/>
          <w:i/>
          <w:iCs/>
          <w:color w:val="000000" w:themeColor="text1"/>
          <w:sz w:val="22"/>
          <w:szCs w:val="22"/>
        </w:rPr>
        <w:t>Understanding &amp; Using Educational Theories</w:t>
      </w:r>
      <w:r w:rsidRPr="002A7897">
        <w:rPr>
          <w:rFonts w:ascii="Arial" w:hAnsi="Arial" w:cs="Arial"/>
          <w:color w:val="000000" w:themeColor="text1"/>
          <w:sz w:val="22"/>
          <w:szCs w:val="22"/>
        </w:rPr>
        <w:t xml:space="preserve"> (2nd ed). London: SAGE Publications Ltd.</w:t>
      </w:r>
    </w:p>
    <w:p w14:paraId="74D8F90C" w14:textId="77777777" w:rsidR="00562F52" w:rsidRPr="002A7897" w:rsidRDefault="00562F52" w:rsidP="002A7897">
      <w:pPr>
        <w:spacing w:line="276" w:lineRule="auto"/>
        <w:rPr>
          <w:rFonts w:ascii="Arial" w:hAnsi="Arial" w:cs="Arial"/>
          <w:color w:val="000000" w:themeColor="text1"/>
          <w:sz w:val="22"/>
          <w:szCs w:val="22"/>
        </w:rPr>
      </w:pPr>
    </w:p>
    <w:p w14:paraId="42D7472E" w14:textId="77777777" w:rsidR="00562F52" w:rsidRPr="002A7897" w:rsidRDefault="00562F52" w:rsidP="002A7897">
      <w:pPr>
        <w:spacing w:line="276" w:lineRule="auto"/>
        <w:rPr>
          <w:rFonts w:ascii="Arial" w:hAnsi="Arial" w:cs="Arial"/>
          <w:color w:val="000000" w:themeColor="text1"/>
          <w:sz w:val="22"/>
          <w:szCs w:val="22"/>
        </w:rPr>
      </w:pPr>
      <w:r w:rsidRPr="002A7897">
        <w:rPr>
          <w:rFonts w:ascii="Arial" w:hAnsi="Arial" w:cs="Arial"/>
          <w:color w:val="000000" w:themeColor="text1"/>
          <w:sz w:val="22"/>
          <w:szCs w:val="22"/>
        </w:rPr>
        <w:t>Bandura, M. M. (1983</w:t>
      </w:r>
      <w:r w:rsidRPr="002A7897">
        <w:rPr>
          <w:rFonts w:ascii="Arial" w:hAnsi="Arial" w:cs="Arial"/>
          <w:i/>
          <w:iCs/>
          <w:color w:val="000000" w:themeColor="text1"/>
          <w:sz w:val="22"/>
          <w:szCs w:val="22"/>
        </w:rPr>
        <w:t xml:space="preserve">) Children’s Conceptions of Intelligence in Relation to Achievement Goals and Patters of Achievement-Related Cognition, Affect, and Behaviour. </w:t>
      </w:r>
      <w:r w:rsidRPr="002A7897">
        <w:rPr>
          <w:rFonts w:ascii="Arial" w:hAnsi="Arial" w:cs="Arial"/>
          <w:color w:val="000000" w:themeColor="text1"/>
          <w:sz w:val="22"/>
          <w:szCs w:val="22"/>
        </w:rPr>
        <w:t>Pennsylvania: University Microfilms International.</w:t>
      </w:r>
    </w:p>
    <w:p w14:paraId="57D2996F" w14:textId="77777777" w:rsidR="00562F52" w:rsidRPr="002A7897" w:rsidRDefault="00562F52" w:rsidP="002A7897">
      <w:pPr>
        <w:spacing w:line="276" w:lineRule="auto"/>
        <w:rPr>
          <w:rFonts w:ascii="Arial" w:hAnsi="Arial" w:cs="Arial"/>
          <w:color w:val="000000" w:themeColor="text1"/>
          <w:sz w:val="22"/>
          <w:szCs w:val="22"/>
        </w:rPr>
      </w:pPr>
    </w:p>
    <w:p w14:paraId="45551C7A" w14:textId="77777777" w:rsidR="00562F52" w:rsidRPr="002A7897" w:rsidRDefault="00562F52" w:rsidP="002A7897">
      <w:pPr>
        <w:spacing w:line="276" w:lineRule="auto"/>
        <w:rPr>
          <w:rFonts w:ascii="Arial" w:hAnsi="Arial" w:cs="Arial"/>
          <w:color w:val="000000" w:themeColor="text1"/>
          <w:sz w:val="22"/>
          <w:szCs w:val="22"/>
        </w:rPr>
      </w:pPr>
      <w:r w:rsidRPr="002A7897">
        <w:rPr>
          <w:rFonts w:ascii="Arial" w:hAnsi="Arial" w:cs="Arial"/>
          <w:color w:val="000000" w:themeColor="text1"/>
          <w:sz w:val="22"/>
          <w:szCs w:val="22"/>
        </w:rPr>
        <w:t xml:space="preserve">Bassot, B. (2016) </w:t>
      </w:r>
      <w:r w:rsidRPr="002A7897">
        <w:rPr>
          <w:rFonts w:ascii="Arial" w:hAnsi="Arial" w:cs="Arial"/>
          <w:i/>
          <w:iCs/>
          <w:color w:val="000000" w:themeColor="text1"/>
          <w:sz w:val="22"/>
          <w:szCs w:val="22"/>
        </w:rPr>
        <w:t>The Reflective Practice Guide: An Interdisciplinary Approach to Critical Reflection</w:t>
      </w:r>
      <w:r w:rsidRPr="002A7897">
        <w:rPr>
          <w:rFonts w:ascii="Arial" w:hAnsi="Arial" w:cs="Arial"/>
          <w:color w:val="000000" w:themeColor="text1"/>
          <w:sz w:val="22"/>
          <w:szCs w:val="22"/>
        </w:rPr>
        <w:t>. Abingdon, Oxon: Routledge.</w:t>
      </w:r>
    </w:p>
    <w:p w14:paraId="6D325666" w14:textId="77777777" w:rsidR="00562F52" w:rsidRPr="002A7897" w:rsidRDefault="00562F52" w:rsidP="002A7897">
      <w:pPr>
        <w:spacing w:line="276" w:lineRule="auto"/>
        <w:rPr>
          <w:rFonts w:ascii="Arial" w:hAnsi="Arial" w:cs="Arial"/>
          <w:color w:val="000000" w:themeColor="text1"/>
          <w:sz w:val="22"/>
          <w:szCs w:val="22"/>
        </w:rPr>
      </w:pPr>
    </w:p>
    <w:p w14:paraId="3F297E57" w14:textId="77777777" w:rsidR="00562F52" w:rsidRPr="002A7897" w:rsidRDefault="00562F52" w:rsidP="002A7897">
      <w:pPr>
        <w:spacing w:line="276" w:lineRule="auto"/>
        <w:rPr>
          <w:rFonts w:ascii="Arial" w:hAnsi="Arial" w:cs="Arial"/>
          <w:color w:val="000000" w:themeColor="text1"/>
          <w:sz w:val="22"/>
          <w:szCs w:val="22"/>
          <w:shd w:val="clear" w:color="auto" w:fill="FFFFFF"/>
        </w:rPr>
      </w:pPr>
      <w:r w:rsidRPr="002A7897">
        <w:rPr>
          <w:rFonts w:ascii="Arial" w:hAnsi="Arial" w:cs="Arial"/>
          <w:color w:val="000000" w:themeColor="text1"/>
          <w:sz w:val="22"/>
          <w:szCs w:val="22"/>
        </w:rPr>
        <w:t xml:space="preserve">BERA (2018) </w:t>
      </w:r>
      <w:r w:rsidRPr="002A7897">
        <w:rPr>
          <w:rFonts w:ascii="Arial" w:hAnsi="Arial" w:cs="Arial"/>
          <w:i/>
          <w:iCs/>
          <w:color w:val="000000" w:themeColor="text1"/>
          <w:sz w:val="22"/>
          <w:szCs w:val="22"/>
          <w:shd w:val="clear" w:color="auto" w:fill="FFFFFF"/>
        </w:rPr>
        <w:t>Ethical Guidelines for Educational Research, fourth edition (2018)</w:t>
      </w:r>
      <w:r w:rsidRPr="002A7897">
        <w:rPr>
          <w:rFonts w:ascii="Arial" w:hAnsi="Arial" w:cs="Arial"/>
          <w:color w:val="000000" w:themeColor="text1"/>
          <w:sz w:val="22"/>
          <w:szCs w:val="22"/>
          <w:shd w:val="clear" w:color="auto" w:fill="FFFFFF"/>
        </w:rPr>
        <w:t>.  Available at: &lt;https://www.bera.ac.uk/publication/ethical-guidelines-for-educational-research-2018-online&gt; (Accessed: 3 October 2021).</w:t>
      </w:r>
    </w:p>
    <w:p w14:paraId="35E0B00A" w14:textId="77777777" w:rsidR="00562F52" w:rsidRPr="002A7897" w:rsidRDefault="00562F52" w:rsidP="002A7897">
      <w:pPr>
        <w:spacing w:line="276" w:lineRule="auto"/>
        <w:rPr>
          <w:rFonts w:ascii="Arial" w:hAnsi="Arial" w:cs="Arial"/>
          <w:color w:val="000000" w:themeColor="text1"/>
          <w:sz w:val="22"/>
          <w:szCs w:val="22"/>
          <w:shd w:val="clear" w:color="auto" w:fill="FFFFFF"/>
        </w:rPr>
      </w:pPr>
    </w:p>
    <w:p w14:paraId="07CE40B5" w14:textId="77777777" w:rsidR="00562F52" w:rsidRPr="002A7897" w:rsidRDefault="00562F52" w:rsidP="002A7897">
      <w:pPr>
        <w:spacing w:line="276" w:lineRule="auto"/>
        <w:rPr>
          <w:rFonts w:ascii="Arial" w:hAnsi="Arial" w:cs="Arial"/>
          <w:color w:val="000000" w:themeColor="text1"/>
          <w:sz w:val="22"/>
          <w:szCs w:val="22"/>
        </w:rPr>
      </w:pPr>
      <w:r w:rsidRPr="002A7897">
        <w:rPr>
          <w:rFonts w:ascii="Arial" w:hAnsi="Arial" w:cs="Arial"/>
          <w:color w:val="000000" w:themeColor="text1"/>
          <w:sz w:val="22"/>
          <w:szCs w:val="22"/>
        </w:rPr>
        <w:t xml:space="preserve">Black, P. and William, D. (1998) </w:t>
      </w:r>
      <w:r w:rsidRPr="002A7897">
        <w:rPr>
          <w:rFonts w:ascii="Arial" w:hAnsi="Arial" w:cs="Arial"/>
          <w:i/>
          <w:iCs/>
          <w:color w:val="000000" w:themeColor="text1"/>
          <w:sz w:val="22"/>
          <w:szCs w:val="22"/>
        </w:rPr>
        <w:t>Inside the black box: Raising standards through classroom assessment</w:t>
      </w:r>
      <w:r w:rsidRPr="002A7897">
        <w:rPr>
          <w:rFonts w:ascii="Arial" w:hAnsi="Arial" w:cs="Arial"/>
          <w:color w:val="000000" w:themeColor="text1"/>
          <w:sz w:val="22"/>
          <w:szCs w:val="22"/>
        </w:rPr>
        <w:t>. London: GL Assessment.</w:t>
      </w:r>
    </w:p>
    <w:p w14:paraId="0E9527C3" w14:textId="77777777" w:rsidR="00562F52" w:rsidRPr="002A7897" w:rsidRDefault="00562F52" w:rsidP="002A7897">
      <w:pPr>
        <w:spacing w:line="276" w:lineRule="auto"/>
        <w:rPr>
          <w:rFonts w:ascii="Arial" w:hAnsi="Arial" w:cs="Arial"/>
          <w:color w:val="000000" w:themeColor="text1"/>
          <w:sz w:val="22"/>
          <w:szCs w:val="22"/>
        </w:rPr>
      </w:pPr>
    </w:p>
    <w:p w14:paraId="0B232CAC" w14:textId="77777777" w:rsidR="00562F52" w:rsidRPr="002A7897" w:rsidRDefault="00562F52" w:rsidP="002A7897">
      <w:pPr>
        <w:spacing w:line="276" w:lineRule="auto"/>
        <w:rPr>
          <w:rFonts w:ascii="Arial" w:hAnsi="Arial" w:cs="Arial"/>
          <w:color w:val="000000" w:themeColor="text1"/>
          <w:sz w:val="22"/>
          <w:szCs w:val="22"/>
        </w:rPr>
      </w:pPr>
      <w:r w:rsidRPr="002A7897">
        <w:rPr>
          <w:rFonts w:ascii="Arial" w:hAnsi="Arial" w:cs="Arial"/>
          <w:color w:val="000000" w:themeColor="text1"/>
          <w:sz w:val="22"/>
          <w:szCs w:val="22"/>
        </w:rPr>
        <w:t xml:space="preserve">Black, P. and William, D. (2001) </w:t>
      </w:r>
      <w:r w:rsidRPr="002A7897">
        <w:rPr>
          <w:rFonts w:ascii="Arial" w:hAnsi="Arial" w:cs="Arial"/>
          <w:i/>
          <w:iCs/>
          <w:color w:val="000000" w:themeColor="text1"/>
          <w:sz w:val="22"/>
          <w:szCs w:val="22"/>
        </w:rPr>
        <w:t xml:space="preserve">Inside the Black Box: Raising Standards Through Classroom Assessment, </w:t>
      </w:r>
      <w:r w:rsidRPr="002A7897">
        <w:rPr>
          <w:rFonts w:ascii="Arial" w:hAnsi="Arial" w:cs="Arial"/>
          <w:color w:val="000000" w:themeColor="text1"/>
          <w:sz w:val="22"/>
          <w:szCs w:val="22"/>
        </w:rPr>
        <w:t>Kings College London School of Education</w:t>
      </w:r>
      <w:r w:rsidRPr="002A7897">
        <w:rPr>
          <w:rFonts w:ascii="Arial" w:hAnsi="Arial" w:cs="Arial"/>
          <w:i/>
          <w:iCs/>
          <w:color w:val="000000" w:themeColor="text1"/>
          <w:sz w:val="22"/>
          <w:szCs w:val="22"/>
        </w:rPr>
        <w:t xml:space="preserve">, pp. 1-14. </w:t>
      </w:r>
      <w:r w:rsidRPr="002A7897">
        <w:rPr>
          <w:rFonts w:ascii="Arial" w:hAnsi="Arial" w:cs="Arial"/>
          <w:color w:val="000000" w:themeColor="text1"/>
          <w:sz w:val="22"/>
          <w:szCs w:val="22"/>
        </w:rPr>
        <w:t xml:space="preserve"> </w:t>
      </w:r>
    </w:p>
    <w:p w14:paraId="5F758B3D" w14:textId="77777777" w:rsidR="00562F52" w:rsidRPr="002A7897" w:rsidRDefault="00562F52" w:rsidP="002A7897">
      <w:pPr>
        <w:spacing w:line="276" w:lineRule="auto"/>
        <w:rPr>
          <w:rFonts w:ascii="Arial" w:hAnsi="Arial" w:cs="Arial"/>
          <w:color w:val="000000" w:themeColor="text1"/>
          <w:sz w:val="22"/>
          <w:szCs w:val="22"/>
        </w:rPr>
      </w:pPr>
    </w:p>
    <w:p w14:paraId="3B6B8B50" w14:textId="77777777" w:rsidR="00562F52" w:rsidRPr="002A7897" w:rsidRDefault="00562F52" w:rsidP="002A7897">
      <w:pPr>
        <w:spacing w:line="276" w:lineRule="auto"/>
        <w:rPr>
          <w:rFonts w:ascii="Arial" w:hAnsi="Arial" w:cs="Arial"/>
          <w:color w:val="000000" w:themeColor="text1"/>
          <w:sz w:val="22"/>
          <w:szCs w:val="22"/>
        </w:rPr>
      </w:pPr>
      <w:r w:rsidRPr="002A7897">
        <w:rPr>
          <w:rFonts w:ascii="Arial" w:hAnsi="Arial" w:cs="Arial"/>
          <w:color w:val="000000" w:themeColor="text1"/>
          <w:sz w:val="22"/>
          <w:szCs w:val="22"/>
        </w:rPr>
        <w:t xml:space="preserve">Black, P. </w:t>
      </w:r>
      <w:r w:rsidRPr="002A7897">
        <w:rPr>
          <w:rFonts w:ascii="Arial" w:hAnsi="Arial" w:cs="Arial"/>
          <w:i/>
          <w:iCs/>
          <w:color w:val="000000" w:themeColor="text1"/>
          <w:sz w:val="22"/>
          <w:szCs w:val="22"/>
        </w:rPr>
        <w:t xml:space="preserve">et al. </w:t>
      </w:r>
      <w:r w:rsidRPr="002A7897">
        <w:rPr>
          <w:rFonts w:ascii="Arial" w:hAnsi="Arial" w:cs="Arial"/>
          <w:color w:val="000000" w:themeColor="text1"/>
          <w:sz w:val="22"/>
          <w:szCs w:val="22"/>
        </w:rPr>
        <w:t xml:space="preserve">(2003) </w:t>
      </w:r>
      <w:r w:rsidRPr="002A7897">
        <w:rPr>
          <w:rFonts w:ascii="Arial" w:hAnsi="Arial" w:cs="Arial"/>
          <w:i/>
          <w:iCs/>
          <w:color w:val="000000" w:themeColor="text1"/>
          <w:sz w:val="22"/>
          <w:szCs w:val="22"/>
        </w:rPr>
        <w:t xml:space="preserve">Assessment for Learning: Putting it into practice. </w:t>
      </w:r>
      <w:r w:rsidRPr="002A7897">
        <w:rPr>
          <w:rFonts w:ascii="Arial" w:hAnsi="Arial" w:cs="Arial"/>
          <w:color w:val="000000" w:themeColor="text1"/>
          <w:sz w:val="22"/>
          <w:szCs w:val="22"/>
        </w:rPr>
        <w:t>Maidenhead: McGraw-Hill Education.</w:t>
      </w:r>
    </w:p>
    <w:p w14:paraId="27CC41F9" w14:textId="77777777" w:rsidR="00562F52" w:rsidRPr="002A7897" w:rsidRDefault="00562F52" w:rsidP="002A7897">
      <w:pPr>
        <w:spacing w:line="276" w:lineRule="auto"/>
        <w:rPr>
          <w:rFonts w:ascii="Arial" w:hAnsi="Arial" w:cs="Arial"/>
          <w:color w:val="000000" w:themeColor="text1"/>
          <w:sz w:val="22"/>
          <w:szCs w:val="22"/>
        </w:rPr>
      </w:pPr>
      <w:r w:rsidRPr="002A7897">
        <w:rPr>
          <w:rFonts w:ascii="Arial" w:hAnsi="Arial" w:cs="Arial"/>
          <w:color w:val="000000" w:themeColor="text1"/>
          <w:sz w:val="22"/>
          <w:szCs w:val="22"/>
        </w:rPr>
        <w:t xml:space="preserve">Didau, D. (2014) </w:t>
      </w:r>
      <w:r w:rsidRPr="002A7897">
        <w:rPr>
          <w:rFonts w:ascii="Arial" w:hAnsi="Arial" w:cs="Arial"/>
          <w:i/>
          <w:iCs/>
          <w:color w:val="000000" w:themeColor="text1"/>
          <w:sz w:val="22"/>
          <w:szCs w:val="22"/>
        </w:rPr>
        <w:t xml:space="preserve">Why </w:t>
      </w:r>
      <w:proofErr w:type="spellStart"/>
      <w:r w:rsidRPr="002A7897">
        <w:rPr>
          <w:rFonts w:ascii="Arial" w:hAnsi="Arial" w:cs="Arial"/>
          <w:i/>
          <w:iCs/>
          <w:color w:val="000000" w:themeColor="text1"/>
          <w:sz w:val="22"/>
          <w:szCs w:val="22"/>
        </w:rPr>
        <w:t>AfL</w:t>
      </w:r>
      <w:proofErr w:type="spellEnd"/>
      <w:r w:rsidRPr="002A7897">
        <w:rPr>
          <w:rFonts w:ascii="Arial" w:hAnsi="Arial" w:cs="Arial"/>
          <w:i/>
          <w:iCs/>
          <w:color w:val="000000" w:themeColor="text1"/>
          <w:sz w:val="22"/>
          <w:szCs w:val="22"/>
        </w:rPr>
        <w:t xml:space="preserve"> might be wrong, and what to do about it. </w:t>
      </w:r>
      <w:r w:rsidRPr="002A7897">
        <w:rPr>
          <w:rFonts w:ascii="Arial" w:hAnsi="Arial" w:cs="Arial"/>
          <w:color w:val="000000" w:themeColor="text1"/>
          <w:sz w:val="22"/>
          <w:szCs w:val="22"/>
        </w:rPr>
        <w:t xml:space="preserve">Available at: </w:t>
      </w:r>
      <w:hyperlink r:id="rId6" w:history="1">
        <w:r w:rsidRPr="002A7897">
          <w:rPr>
            <w:rStyle w:val="Hyperlink"/>
            <w:rFonts w:ascii="Arial" w:hAnsi="Arial" w:cs="Arial"/>
            <w:color w:val="000000" w:themeColor="text1"/>
            <w:sz w:val="22"/>
            <w:szCs w:val="22"/>
          </w:rPr>
          <w:t>https://learningspy.co.uk/myths/afl-might-wrong/</w:t>
        </w:r>
      </w:hyperlink>
      <w:r w:rsidRPr="002A7897">
        <w:rPr>
          <w:rFonts w:ascii="Arial" w:hAnsi="Arial" w:cs="Arial"/>
          <w:color w:val="000000" w:themeColor="text1"/>
          <w:sz w:val="22"/>
          <w:szCs w:val="22"/>
        </w:rPr>
        <w:t xml:space="preserve"> (Accessed: 10 October 2021).</w:t>
      </w:r>
    </w:p>
    <w:p w14:paraId="620BB2FD" w14:textId="77777777" w:rsidR="00562F52" w:rsidRPr="002A7897" w:rsidRDefault="00562F52" w:rsidP="002A7897">
      <w:pPr>
        <w:spacing w:line="276" w:lineRule="auto"/>
        <w:rPr>
          <w:rFonts w:ascii="Arial" w:hAnsi="Arial" w:cs="Arial"/>
          <w:color w:val="000000" w:themeColor="text1"/>
          <w:sz w:val="22"/>
          <w:szCs w:val="22"/>
        </w:rPr>
      </w:pPr>
    </w:p>
    <w:p w14:paraId="75DE8353" w14:textId="223C4F20" w:rsidR="00562F52" w:rsidRPr="002A7897" w:rsidRDefault="00562F52" w:rsidP="002A7897">
      <w:pPr>
        <w:spacing w:line="276" w:lineRule="auto"/>
        <w:rPr>
          <w:rFonts w:ascii="Arial" w:hAnsi="Arial" w:cs="Arial"/>
          <w:color w:val="000000" w:themeColor="text1"/>
          <w:sz w:val="22"/>
          <w:szCs w:val="22"/>
        </w:rPr>
      </w:pPr>
      <w:r w:rsidRPr="002A7897">
        <w:rPr>
          <w:rFonts w:ascii="Arial" w:hAnsi="Arial" w:cs="Arial"/>
          <w:color w:val="000000" w:themeColor="text1"/>
          <w:sz w:val="22"/>
          <w:szCs w:val="22"/>
        </w:rPr>
        <w:t xml:space="preserve">Donaldson, G. (2015) </w:t>
      </w:r>
      <w:r w:rsidRPr="002A7897">
        <w:rPr>
          <w:rFonts w:ascii="Arial" w:hAnsi="Arial" w:cs="Arial"/>
          <w:i/>
          <w:iCs/>
          <w:color w:val="000000" w:themeColor="text1"/>
          <w:sz w:val="22"/>
          <w:szCs w:val="22"/>
        </w:rPr>
        <w:t xml:space="preserve">Successful Futures: Independent Review of Curriculum and Assessment Arrangements in Wales. </w:t>
      </w:r>
      <w:r w:rsidRPr="002A7897">
        <w:rPr>
          <w:rFonts w:ascii="Arial" w:hAnsi="Arial" w:cs="Arial"/>
          <w:color w:val="000000" w:themeColor="text1"/>
          <w:sz w:val="22"/>
          <w:szCs w:val="22"/>
        </w:rPr>
        <w:t xml:space="preserve">Available at </w:t>
      </w:r>
      <w:hyperlink r:id="rId7" w:history="1">
        <w:r w:rsidR="002A7897" w:rsidRPr="002A7897">
          <w:rPr>
            <w:rStyle w:val="Hyperlink"/>
            <w:rFonts w:ascii="Arial" w:hAnsi="Arial" w:cs="Arial"/>
            <w:color w:val="000000" w:themeColor="text1"/>
            <w:sz w:val="22"/>
            <w:szCs w:val="22"/>
          </w:rPr>
          <w:t>https://gov.wales/sites/default/files/publications/2018-03/successful-futures.pdf</w:t>
        </w:r>
      </w:hyperlink>
      <w:r w:rsidR="002A7897" w:rsidRPr="002A7897">
        <w:rPr>
          <w:rFonts w:ascii="Arial" w:hAnsi="Arial" w:cs="Arial"/>
          <w:color w:val="000000" w:themeColor="text1"/>
          <w:sz w:val="22"/>
          <w:szCs w:val="22"/>
        </w:rPr>
        <w:t xml:space="preserve"> </w:t>
      </w:r>
      <w:r w:rsidRPr="002A7897">
        <w:rPr>
          <w:rFonts w:ascii="Arial" w:hAnsi="Arial" w:cs="Arial"/>
          <w:color w:val="000000" w:themeColor="text1"/>
          <w:sz w:val="22"/>
          <w:szCs w:val="22"/>
        </w:rPr>
        <w:t>(Accessed: 3 October 2021).</w:t>
      </w:r>
    </w:p>
    <w:p w14:paraId="74610B2C" w14:textId="77777777" w:rsidR="00562F52" w:rsidRPr="002A7897" w:rsidRDefault="00562F52" w:rsidP="002A7897">
      <w:pPr>
        <w:spacing w:line="276" w:lineRule="auto"/>
        <w:rPr>
          <w:rFonts w:ascii="Arial" w:hAnsi="Arial" w:cs="Arial"/>
          <w:color w:val="000000" w:themeColor="text1"/>
          <w:sz w:val="22"/>
          <w:szCs w:val="22"/>
        </w:rPr>
      </w:pPr>
    </w:p>
    <w:p w14:paraId="49F69949" w14:textId="77777777" w:rsidR="00562F52" w:rsidRPr="002A7897" w:rsidRDefault="00562F52" w:rsidP="002A7897">
      <w:pPr>
        <w:spacing w:line="276" w:lineRule="auto"/>
        <w:rPr>
          <w:rFonts w:ascii="Arial" w:hAnsi="Arial" w:cs="Arial"/>
          <w:i/>
          <w:iCs/>
          <w:color w:val="000000" w:themeColor="text1"/>
          <w:sz w:val="22"/>
          <w:szCs w:val="22"/>
        </w:rPr>
      </w:pPr>
      <w:r w:rsidRPr="002A7897">
        <w:rPr>
          <w:rFonts w:ascii="Arial" w:hAnsi="Arial" w:cs="Arial"/>
          <w:color w:val="000000" w:themeColor="text1"/>
          <w:sz w:val="22"/>
          <w:szCs w:val="22"/>
        </w:rPr>
        <w:t xml:space="preserve">Downey, A. (2019) ‘Mindset and Meditative Inquiry’, </w:t>
      </w:r>
      <w:r w:rsidRPr="002A7897">
        <w:rPr>
          <w:rFonts w:ascii="Arial" w:hAnsi="Arial" w:cs="Arial"/>
          <w:i/>
          <w:iCs/>
          <w:color w:val="000000" w:themeColor="text1"/>
          <w:sz w:val="22"/>
          <w:szCs w:val="22"/>
        </w:rPr>
        <w:t xml:space="preserve">Journal of Educational Thought, 52(2), pp. 130-142. </w:t>
      </w:r>
    </w:p>
    <w:p w14:paraId="14635A91" w14:textId="77777777" w:rsidR="00562F52" w:rsidRPr="002A7897" w:rsidRDefault="00562F52" w:rsidP="002A7897">
      <w:pPr>
        <w:spacing w:line="276" w:lineRule="auto"/>
        <w:rPr>
          <w:rFonts w:ascii="Arial" w:hAnsi="Arial" w:cs="Arial"/>
          <w:i/>
          <w:iCs/>
          <w:color w:val="000000" w:themeColor="text1"/>
          <w:sz w:val="22"/>
          <w:szCs w:val="22"/>
        </w:rPr>
      </w:pPr>
    </w:p>
    <w:p w14:paraId="4296265F" w14:textId="2E122C53" w:rsidR="00562F52" w:rsidRPr="002A7897" w:rsidRDefault="00562F52" w:rsidP="002A7897">
      <w:pPr>
        <w:spacing w:line="276" w:lineRule="auto"/>
        <w:rPr>
          <w:rStyle w:val="Hyperlink"/>
          <w:rFonts w:ascii="Arial" w:hAnsi="Arial" w:cs="Arial"/>
          <w:color w:val="000000" w:themeColor="text1"/>
          <w:sz w:val="22"/>
          <w:szCs w:val="22"/>
          <w:shd w:val="clear" w:color="auto" w:fill="FFFFFF"/>
        </w:rPr>
      </w:pPr>
      <w:r w:rsidRPr="002A7897">
        <w:rPr>
          <w:rFonts w:ascii="Arial" w:hAnsi="Arial" w:cs="Arial"/>
          <w:color w:val="000000" w:themeColor="text1"/>
          <w:sz w:val="22"/>
          <w:szCs w:val="22"/>
        </w:rPr>
        <w:t xml:space="preserve">Dunn, K. and </w:t>
      </w:r>
      <w:r w:rsidR="002A7897" w:rsidRPr="002A7897">
        <w:rPr>
          <w:rFonts w:ascii="Arial" w:hAnsi="Arial" w:cs="Arial"/>
          <w:color w:val="000000" w:themeColor="text1"/>
          <w:sz w:val="22"/>
          <w:szCs w:val="22"/>
        </w:rPr>
        <w:t>Mulvenon</w:t>
      </w:r>
      <w:r w:rsidRPr="002A7897">
        <w:rPr>
          <w:rFonts w:ascii="Arial" w:hAnsi="Arial" w:cs="Arial"/>
          <w:color w:val="000000" w:themeColor="text1"/>
          <w:sz w:val="22"/>
          <w:szCs w:val="22"/>
        </w:rPr>
        <w:t xml:space="preserve">, S. (2009) ‘A Critical Review of Research on Formative Assessments: The Limited Scientific Evidence of the Impact of Formative Assessments in Education’. </w:t>
      </w:r>
      <w:r w:rsidRPr="002A7897">
        <w:rPr>
          <w:rFonts w:ascii="Arial" w:hAnsi="Arial" w:cs="Arial"/>
          <w:i/>
          <w:iCs/>
          <w:color w:val="000000" w:themeColor="text1"/>
          <w:sz w:val="22"/>
          <w:szCs w:val="22"/>
        </w:rPr>
        <w:t>Practical Assessment, Research, and Evaluation</w:t>
      </w:r>
      <w:r w:rsidRPr="002A7897">
        <w:rPr>
          <w:rFonts w:ascii="Arial" w:hAnsi="Arial" w:cs="Arial"/>
          <w:color w:val="000000" w:themeColor="text1"/>
          <w:sz w:val="22"/>
          <w:szCs w:val="22"/>
        </w:rPr>
        <w:t xml:space="preserve">, 14(7), pp. 1-11. DOI: </w:t>
      </w:r>
      <w:hyperlink r:id="rId8" w:history="1">
        <w:r w:rsidRPr="002A7897">
          <w:rPr>
            <w:rStyle w:val="Hyperlink"/>
            <w:rFonts w:ascii="Arial" w:hAnsi="Arial" w:cs="Arial"/>
            <w:color w:val="000000" w:themeColor="text1"/>
            <w:sz w:val="22"/>
            <w:szCs w:val="22"/>
            <w:shd w:val="clear" w:color="auto" w:fill="FFFFFF"/>
          </w:rPr>
          <w:t>https://doi.org/10.7275/jg4h-rb87</w:t>
        </w:r>
      </w:hyperlink>
      <w:r w:rsidRPr="002A7897">
        <w:rPr>
          <w:rStyle w:val="Hyperlink"/>
          <w:rFonts w:ascii="Arial" w:hAnsi="Arial" w:cs="Arial"/>
          <w:color w:val="000000" w:themeColor="text1"/>
          <w:sz w:val="22"/>
          <w:szCs w:val="22"/>
          <w:shd w:val="clear" w:color="auto" w:fill="FFFFFF"/>
        </w:rPr>
        <w:t xml:space="preserve">. </w:t>
      </w:r>
    </w:p>
    <w:p w14:paraId="154ADF1C" w14:textId="77777777" w:rsidR="00562F52" w:rsidRPr="002A7897" w:rsidRDefault="00562F52" w:rsidP="002A7897">
      <w:pPr>
        <w:spacing w:line="276" w:lineRule="auto"/>
        <w:rPr>
          <w:rFonts w:ascii="Arial" w:hAnsi="Arial" w:cs="Arial"/>
          <w:color w:val="000000" w:themeColor="text1"/>
          <w:sz w:val="22"/>
          <w:szCs w:val="22"/>
        </w:rPr>
      </w:pPr>
      <w:r w:rsidRPr="002A7897">
        <w:rPr>
          <w:rStyle w:val="Hyperlink"/>
          <w:rFonts w:ascii="Arial" w:hAnsi="Arial" w:cs="Arial"/>
          <w:color w:val="000000" w:themeColor="text1"/>
          <w:sz w:val="22"/>
          <w:szCs w:val="22"/>
          <w:shd w:val="clear" w:color="auto" w:fill="FFFFFF"/>
        </w:rPr>
        <w:t xml:space="preserve"> </w:t>
      </w:r>
      <w:r w:rsidRPr="002A7897">
        <w:rPr>
          <w:rFonts w:ascii="Arial" w:hAnsi="Arial" w:cs="Arial"/>
          <w:color w:val="000000" w:themeColor="text1"/>
          <w:sz w:val="22"/>
          <w:szCs w:val="22"/>
          <w:shd w:val="clear" w:color="auto" w:fill="FFFFFF"/>
        </w:rPr>
        <w:t xml:space="preserve"> </w:t>
      </w:r>
    </w:p>
    <w:p w14:paraId="745DEB6B" w14:textId="77777777" w:rsidR="00562F52" w:rsidRPr="002A7897" w:rsidRDefault="00562F52" w:rsidP="002A7897">
      <w:pPr>
        <w:spacing w:line="276" w:lineRule="auto"/>
        <w:rPr>
          <w:rFonts w:ascii="Arial" w:hAnsi="Arial" w:cs="Arial"/>
          <w:color w:val="000000" w:themeColor="text1"/>
          <w:sz w:val="22"/>
          <w:szCs w:val="22"/>
        </w:rPr>
      </w:pPr>
      <w:r w:rsidRPr="002A7897">
        <w:rPr>
          <w:rFonts w:ascii="Arial" w:hAnsi="Arial" w:cs="Arial"/>
          <w:color w:val="000000" w:themeColor="text1"/>
          <w:sz w:val="22"/>
          <w:szCs w:val="22"/>
        </w:rPr>
        <w:t>Dweck, C. S. (2006)</w:t>
      </w:r>
      <w:r w:rsidRPr="002A7897">
        <w:rPr>
          <w:rFonts w:ascii="Arial" w:hAnsi="Arial" w:cs="Arial"/>
          <w:i/>
          <w:iCs/>
          <w:color w:val="000000" w:themeColor="text1"/>
          <w:sz w:val="22"/>
          <w:szCs w:val="22"/>
        </w:rPr>
        <w:t xml:space="preserve"> Mindset: The new psychology of success. </w:t>
      </w:r>
      <w:r w:rsidRPr="002A7897">
        <w:rPr>
          <w:rFonts w:ascii="Arial" w:hAnsi="Arial" w:cs="Arial"/>
          <w:color w:val="000000" w:themeColor="text1"/>
          <w:sz w:val="22"/>
          <w:szCs w:val="22"/>
        </w:rPr>
        <w:t>New York: Random House.</w:t>
      </w:r>
    </w:p>
    <w:p w14:paraId="521D5531" w14:textId="77777777" w:rsidR="00562F52" w:rsidRPr="002A7897" w:rsidRDefault="00562F52" w:rsidP="002A7897">
      <w:pPr>
        <w:spacing w:line="276" w:lineRule="auto"/>
        <w:rPr>
          <w:rFonts w:ascii="Arial" w:hAnsi="Arial" w:cs="Arial"/>
          <w:i/>
          <w:iCs/>
          <w:color w:val="000000" w:themeColor="text1"/>
          <w:sz w:val="22"/>
          <w:szCs w:val="22"/>
        </w:rPr>
      </w:pPr>
    </w:p>
    <w:p w14:paraId="4A5A133D" w14:textId="77777777" w:rsidR="00562F52" w:rsidRPr="002A7897" w:rsidRDefault="00562F52" w:rsidP="002A7897">
      <w:pPr>
        <w:spacing w:line="276" w:lineRule="auto"/>
        <w:rPr>
          <w:rFonts w:ascii="Arial" w:hAnsi="Arial" w:cs="Arial"/>
          <w:i/>
          <w:iCs/>
          <w:color w:val="000000" w:themeColor="text1"/>
          <w:sz w:val="22"/>
          <w:szCs w:val="22"/>
        </w:rPr>
      </w:pPr>
      <w:r w:rsidRPr="002A7897">
        <w:rPr>
          <w:rFonts w:ascii="Arial" w:hAnsi="Arial" w:cs="Arial"/>
          <w:color w:val="000000" w:themeColor="text1"/>
          <w:sz w:val="22"/>
          <w:szCs w:val="22"/>
        </w:rPr>
        <w:lastRenderedPageBreak/>
        <w:t xml:space="preserve">Dweck, C. S. (2015) </w:t>
      </w:r>
      <w:r w:rsidRPr="002A7897">
        <w:rPr>
          <w:rFonts w:ascii="Arial" w:hAnsi="Arial" w:cs="Arial"/>
          <w:i/>
          <w:iCs/>
          <w:color w:val="000000" w:themeColor="text1"/>
          <w:sz w:val="22"/>
          <w:szCs w:val="22"/>
        </w:rPr>
        <w:t>Self-theories: their role in motivation, personality, and development</w:t>
      </w:r>
      <w:r w:rsidRPr="002A7897">
        <w:rPr>
          <w:rFonts w:ascii="Arial" w:hAnsi="Arial" w:cs="Arial"/>
          <w:color w:val="000000" w:themeColor="text1"/>
          <w:sz w:val="22"/>
          <w:szCs w:val="22"/>
        </w:rPr>
        <w:t>. New York: Psychology Press</w:t>
      </w:r>
      <w:r w:rsidRPr="002A7897">
        <w:rPr>
          <w:rFonts w:ascii="Arial" w:hAnsi="Arial" w:cs="Arial"/>
          <w:i/>
          <w:iCs/>
          <w:color w:val="000000" w:themeColor="text1"/>
          <w:sz w:val="22"/>
          <w:szCs w:val="22"/>
        </w:rPr>
        <w:t>.</w:t>
      </w:r>
    </w:p>
    <w:p w14:paraId="7CA0EE36" w14:textId="77777777" w:rsidR="00562F52" w:rsidRPr="002A7897" w:rsidRDefault="00562F52" w:rsidP="002A7897">
      <w:pPr>
        <w:spacing w:line="276" w:lineRule="auto"/>
        <w:rPr>
          <w:rFonts w:ascii="Arial" w:hAnsi="Arial" w:cs="Arial"/>
          <w:i/>
          <w:iCs/>
          <w:color w:val="000000" w:themeColor="text1"/>
          <w:sz w:val="22"/>
          <w:szCs w:val="22"/>
        </w:rPr>
      </w:pPr>
    </w:p>
    <w:p w14:paraId="44DF92C4" w14:textId="77777777" w:rsidR="00562F52" w:rsidRPr="002A7897" w:rsidRDefault="00562F52" w:rsidP="002A7897">
      <w:pPr>
        <w:spacing w:line="276" w:lineRule="auto"/>
        <w:rPr>
          <w:rFonts w:ascii="Arial" w:hAnsi="Arial" w:cs="Arial"/>
          <w:color w:val="000000" w:themeColor="text1"/>
          <w:sz w:val="22"/>
          <w:szCs w:val="22"/>
        </w:rPr>
      </w:pPr>
      <w:r w:rsidRPr="002A7897">
        <w:rPr>
          <w:rFonts w:ascii="Arial" w:hAnsi="Arial" w:cs="Arial"/>
          <w:color w:val="000000" w:themeColor="text1"/>
          <w:sz w:val="22"/>
          <w:szCs w:val="22"/>
        </w:rPr>
        <w:t xml:space="preserve">Dweck, C. S. (2017) </w:t>
      </w:r>
      <w:r w:rsidRPr="002A7897">
        <w:rPr>
          <w:rFonts w:ascii="Arial" w:hAnsi="Arial" w:cs="Arial"/>
          <w:i/>
          <w:iCs/>
          <w:color w:val="000000" w:themeColor="text1"/>
          <w:sz w:val="22"/>
          <w:szCs w:val="22"/>
        </w:rPr>
        <w:t xml:space="preserve">Mindset: Changing the way you think to fill your potential. </w:t>
      </w:r>
      <w:r w:rsidRPr="002A7897">
        <w:rPr>
          <w:rFonts w:ascii="Arial" w:hAnsi="Arial" w:cs="Arial"/>
          <w:color w:val="000000" w:themeColor="text1"/>
          <w:sz w:val="22"/>
          <w:szCs w:val="22"/>
        </w:rPr>
        <w:t xml:space="preserve">London: Robinson. </w:t>
      </w:r>
    </w:p>
    <w:p w14:paraId="500E3A80" w14:textId="77777777" w:rsidR="00562F52" w:rsidRPr="002A7897" w:rsidRDefault="00562F52" w:rsidP="002A7897">
      <w:pPr>
        <w:spacing w:line="276" w:lineRule="auto"/>
        <w:rPr>
          <w:rFonts w:ascii="Arial" w:hAnsi="Arial" w:cs="Arial"/>
          <w:color w:val="000000" w:themeColor="text1"/>
          <w:sz w:val="22"/>
          <w:szCs w:val="22"/>
        </w:rPr>
      </w:pPr>
    </w:p>
    <w:p w14:paraId="4CE71D69" w14:textId="77777777" w:rsidR="00562F52" w:rsidRPr="002A7897" w:rsidRDefault="00562F52" w:rsidP="002A7897">
      <w:pPr>
        <w:spacing w:line="276" w:lineRule="auto"/>
        <w:rPr>
          <w:rFonts w:ascii="Arial" w:hAnsi="Arial" w:cs="Arial"/>
          <w:color w:val="000000" w:themeColor="text1"/>
          <w:sz w:val="22"/>
          <w:szCs w:val="22"/>
        </w:rPr>
      </w:pPr>
      <w:r w:rsidRPr="002A7897">
        <w:rPr>
          <w:rFonts w:ascii="Arial" w:hAnsi="Arial" w:cs="Arial"/>
          <w:color w:val="000000" w:themeColor="text1"/>
          <w:sz w:val="22"/>
          <w:szCs w:val="22"/>
        </w:rPr>
        <w:t xml:space="preserve">Estyn (2018) </w:t>
      </w:r>
      <w:proofErr w:type="spellStart"/>
      <w:r w:rsidRPr="002A7897">
        <w:rPr>
          <w:rFonts w:ascii="Arial" w:hAnsi="Arial" w:cs="Arial"/>
          <w:i/>
          <w:iCs/>
          <w:color w:val="000000" w:themeColor="text1"/>
          <w:sz w:val="22"/>
          <w:szCs w:val="22"/>
          <w:highlight w:val="black"/>
        </w:rPr>
        <w:t>Maes</w:t>
      </w:r>
      <w:proofErr w:type="spellEnd"/>
      <w:r w:rsidRPr="002A7897">
        <w:rPr>
          <w:rFonts w:ascii="Arial" w:hAnsi="Arial" w:cs="Arial"/>
          <w:i/>
          <w:iCs/>
          <w:color w:val="000000" w:themeColor="text1"/>
          <w:sz w:val="22"/>
          <w:szCs w:val="22"/>
          <w:highlight w:val="black"/>
        </w:rPr>
        <w:t xml:space="preserve"> </w:t>
      </w:r>
      <w:proofErr w:type="spellStart"/>
      <w:r w:rsidRPr="002A7897">
        <w:rPr>
          <w:rFonts w:ascii="Arial" w:hAnsi="Arial" w:cs="Arial"/>
          <w:i/>
          <w:iCs/>
          <w:color w:val="000000" w:themeColor="text1"/>
          <w:sz w:val="22"/>
          <w:szCs w:val="22"/>
          <w:highlight w:val="black"/>
        </w:rPr>
        <w:t>yr</w:t>
      </w:r>
      <w:proofErr w:type="spellEnd"/>
      <w:r w:rsidRPr="002A7897">
        <w:rPr>
          <w:rFonts w:ascii="Arial" w:hAnsi="Arial" w:cs="Arial"/>
          <w:i/>
          <w:iCs/>
          <w:color w:val="000000" w:themeColor="text1"/>
          <w:sz w:val="22"/>
          <w:szCs w:val="22"/>
          <w:highlight w:val="black"/>
        </w:rPr>
        <w:t xml:space="preserve"> Haul Primary</w:t>
      </w:r>
      <w:r w:rsidRPr="002A7897">
        <w:rPr>
          <w:rFonts w:ascii="Arial" w:hAnsi="Arial" w:cs="Arial"/>
          <w:i/>
          <w:iCs/>
          <w:color w:val="000000" w:themeColor="text1"/>
          <w:sz w:val="22"/>
          <w:szCs w:val="22"/>
        </w:rPr>
        <w:t xml:space="preserve"> school report</w:t>
      </w:r>
      <w:r w:rsidRPr="002A7897">
        <w:rPr>
          <w:rFonts w:ascii="Arial" w:hAnsi="Arial" w:cs="Arial"/>
          <w:color w:val="000000" w:themeColor="text1"/>
          <w:sz w:val="22"/>
          <w:szCs w:val="22"/>
        </w:rPr>
        <w:t>. Available at: https://www.estyn.gov.wales/system/files/2020-08/</w:t>
      </w:r>
      <w:r w:rsidRPr="002A7897">
        <w:rPr>
          <w:rFonts w:ascii="Arial" w:hAnsi="Arial" w:cs="Arial"/>
          <w:color w:val="000000" w:themeColor="text1"/>
          <w:sz w:val="22"/>
          <w:szCs w:val="22"/>
          <w:highlight w:val="black"/>
        </w:rPr>
        <w:t>Maes%2520yr%2520Haul%2520Primary%2520School</w:t>
      </w:r>
      <w:r w:rsidRPr="002A7897">
        <w:rPr>
          <w:rFonts w:ascii="Arial" w:hAnsi="Arial" w:cs="Arial"/>
          <w:color w:val="000000" w:themeColor="text1"/>
          <w:sz w:val="22"/>
          <w:szCs w:val="22"/>
        </w:rPr>
        <w:t>.pdf. (Accessed: 3 October 2021)</w:t>
      </w:r>
    </w:p>
    <w:p w14:paraId="596027F9" w14:textId="77777777" w:rsidR="00562F52" w:rsidRPr="002A7897" w:rsidRDefault="00562F52" w:rsidP="002A7897">
      <w:pPr>
        <w:spacing w:line="276" w:lineRule="auto"/>
        <w:rPr>
          <w:rFonts w:ascii="Arial" w:hAnsi="Arial" w:cs="Arial"/>
          <w:color w:val="000000" w:themeColor="text1"/>
          <w:sz w:val="22"/>
          <w:szCs w:val="22"/>
        </w:rPr>
      </w:pPr>
    </w:p>
    <w:p w14:paraId="58EA6BB3" w14:textId="55F0A3D5" w:rsidR="00562F52" w:rsidRPr="002A7897" w:rsidRDefault="00562F52" w:rsidP="002A7897">
      <w:pPr>
        <w:spacing w:line="276" w:lineRule="auto"/>
        <w:rPr>
          <w:rFonts w:ascii="Arial" w:hAnsi="Arial" w:cs="Arial"/>
          <w:color w:val="000000" w:themeColor="text1"/>
          <w:sz w:val="22"/>
          <w:szCs w:val="22"/>
        </w:rPr>
      </w:pPr>
      <w:r w:rsidRPr="002A7897">
        <w:rPr>
          <w:rFonts w:ascii="Arial" w:hAnsi="Arial" w:cs="Arial"/>
          <w:color w:val="000000" w:themeColor="text1"/>
          <w:sz w:val="22"/>
          <w:szCs w:val="22"/>
        </w:rPr>
        <w:t>Gov.Wales</w:t>
      </w:r>
      <w:r w:rsidR="002A7897" w:rsidRPr="002A7897">
        <w:rPr>
          <w:rFonts w:ascii="Arial" w:hAnsi="Arial" w:cs="Arial"/>
          <w:color w:val="000000" w:themeColor="text1"/>
          <w:sz w:val="22"/>
          <w:szCs w:val="22"/>
        </w:rPr>
        <w:t>.</w:t>
      </w:r>
      <w:r w:rsidRPr="002A7897">
        <w:rPr>
          <w:rFonts w:ascii="Arial" w:hAnsi="Arial" w:cs="Arial"/>
          <w:color w:val="000000" w:themeColor="text1"/>
          <w:sz w:val="22"/>
          <w:szCs w:val="22"/>
        </w:rPr>
        <w:t xml:space="preserve"> (2018) </w:t>
      </w:r>
      <w:r w:rsidRPr="002A7897">
        <w:rPr>
          <w:rFonts w:ascii="Arial" w:hAnsi="Arial" w:cs="Arial"/>
          <w:i/>
          <w:iCs/>
          <w:color w:val="000000" w:themeColor="text1"/>
          <w:sz w:val="22"/>
          <w:szCs w:val="22"/>
        </w:rPr>
        <w:t xml:space="preserve">An introduction to the professional standards for teaching and leadership. </w:t>
      </w:r>
      <w:r w:rsidRPr="002A7897">
        <w:rPr>
          <w:rFonts w:ascii="Arial" w:hAnsi="Arial" w:cs="Arial"/>
          <w:color w:val="000000" w:themeColor="text1"/>
          <w:sz w:val="22"/>
          <w:szCs w:val="22"/>
        </w:rPr>
        <w:t xml:space="preserve">Available at: </w:t>
      </w:r>
      <w:hyperlink r:id="rId9" w:history="1">
        <w:r w:rsidR="002A7897" w:rsidRPr="002A7897">
          <w:rPr>
            <w:rStyle w:val="Hyperlink"/>
            <w:rFonts w:ascii="Arial" w:hAnsi="Arial" w:cs="Arial"/>
            <w:color w:val="000000" w:themeColor="text1"/>
            <w:sz w:val="22"/>
            <w:szCs w:val="22"/>
          </w:rPr>
          <w:t>https://hwb.gov.wales/api/storage/932d8940-56f5-4660-aa85-afb4e87560a9/an-introduction-to-the-professional-standards-for-teaching-and-leadership.pdf</w:t>
        </w:r>
      </w:hyperlink>
      <w:r w:rsidR="002A7897" w:rsidRPr="002A7897">
        <w:rPr>
          <w:rFonts w:ascii="Arial" w:hAnsi="Arial" w:cs="Arial"/>
          <w:color w:val="000000" w:themeColor="text1"/>
          <w:sz w:val="22"/>
          <w:szCs w:val="22"/>
        </w:rPr>
        <w:t xml:space="preserve">  </w:t>
      </w:r>
      <w:r w:rsidRPr="002A7897">
        <w:rPr>
          <w:rFonts w:ascii="Arial" w:hAnsi="Arial" w:cs="Arial"/>
          <w:color w:val="000000" w:themeColor="text1"/>
          <w:sz w:val="22"/>
          <w:szCs w:val="22"/>
        </w:rPr>
        <w:t>(Accessed: 19 October 2021).</w:t>
      </w:r>
    </w:p>
    <w:p w14:paraId="34328F9D" w14:textId="77777777" w:rsidR="00562F52" w:rsidRPr="002A7897" w:rsidRDefault="00562F52" w:rsidP="002A7897">
      <w:pPr>
        <w:spacing w:line="276" w:lineRule="auto"/>
        <w:rPr>
          <w:rFonts w:ascii="Arial" w:hAnsi="Arial" w:cs="Arial"/>
          <w:color w:val="000000" w:themeColor="text1"/>
          <w:sz w:val="22"/>
          <w:szCs w:val="22"/>
        </w:rPr>
      </w:pPr>
    </w:p>
    <w:p w14:paraId="12BC4EDB" w14:textId="084C75E3" w:rsidR="00562F52" w:rsidRPr="002A7897" w:rsidRDefault="00562F52" w:rsidP="002A7897">
      <w:pPr>
        <w:spacing w:line="276" w:lineRule="auto"/>
        <w:rPr>
          <w:rFonts w:ascii="Arial" w:hAnsi="Arial" w:cs="Arial"/>
          <w:color w:val="000000" w:themeColor="text1"/>
          <w:sz w:val="22"/>
          <w:szCs w:val="22"/>
        </w:rPr>
      </w:pPr>
      <w:r w:rsidRPr="002A7897">
        <w:rPr>
          <w:rFonts w:ascii="Arial" w:hAnsi="Arial" w:cs="Arial"/>
          <w:color w:val="000000" w:themeColor="text1"/>
          <w:sz w:val="22"/>
          <w:szCs w:val="22"/>
        </w:rPr>
        <w:t>Gray, C. and Mac</w:t>
      </w:r>
      <w:r w:rsidR="002A7897">
        <w:rPr>
          <w:rFonts w:ascii="Arial" w:hAnsi="Arial" w:cs="Arial"/>
          <w:color w:val="000000" w:themeColor="text1"/>
          <w:sz w:val="22"/>
          <w:szCs w:val="22"/>
        </w:rPr>
        <w:t>B</w:t>
      </w:r>
      <w:r w:rsidRPr="002A7897">
        <w:rPr>
          <w:rFonts w:ascii="Arial" w:hAnsi="Arial" w:cs="Arial"/>
          <w:color w:val="000000" w:themeColor="text1"/>
          <w:sz w:val="22"/>
          <w:szCs w:val="22"/>
        </w:rPr>
        <w:t xml:space="preserve">lain, S. (2015) </w:t>
      </w:r>
      <w:r w:rsidRPr="002A7897">
        <w:rPr>
          <w:rFonts w:ascii="Arial" w:hAnsi="Arial" w:cs="Arial"/>
          <w:i/>
          <w:iCs/>
          <w:color w:val="000000" w:themeColor="text1"/>
          <w:sz w:val="22"/>
          <w:szCs w:val="22"/>
        </w:rPr>
        <w:t xml:space="preserve">Learning Theories in Childhood </w:t>
      </w:r>
      <w:r w:rsidRPr="002A7897">
        <w:rPr>
          <w:rFonts w:ascii="Arial" w:hAnsi="Arial" w:cs="Arial"/>
          <w:color w:val="000000" w:themeColor="text1"/>
          <w:sz w:val="22"/>
          <w:szCs w:val="22"/>
        </w:rPr>
        <w:t xml:space="preserve">(2nd ed). London: SAGE Publications Ltd. </w:t>
      </w:r>
    </w:p>
    <w:p w14:paraId="5D29F2B6" w14:textId="77777777" w:rsidR="00562F52" w:rsidRPr="002A7897" w:rsidRDefault="00562F52" w:rsidP="002A7897">
      <w:pPr>
        <w:spacing w:line="276" w:lineRule="auto"/>
        <w:rPr>
          <w:rFonts w:ascii="Arial" w:hAnsi="Arial" w:cs="Arial"/>
          <w:color w:val="000000" w:themeColor="text1"/>
          <w:sz w:val="22"/>
          <w:szCs w:val="22"/>
        </w:rPr>
      </w:pPr>
    </w:p>
    <w:p w14:paraId="2D511113" w14:textId="79AFC8DF" w:rsidR="00562F52" w:rsidRPr="002A7897" w:rsidRDefault="00562F52" w:rsidP="002A7897">
      <w:pPr>
        <w:spacing w:line="276" w:lineRule="auto"/>
        <w:rPr>
          <w:rFonts w:ascii="Arial" w:hAnsi="Arial" w:cs="Arial"/>
          <w:color w:val="000000" w:themeColor="text1"/>
          <w:sz w:val="22"/>
          <w:szCs w:val="22"/>
          <w:shd w:val="clear" w:color="auto" w:fill="FFFFFF"/>
        </w:rPr>
      </w:pPr>
      <w:r w:rsidRPr="002A7897">
        <w:rPr>
          <w:rFonts w:ascii="Arial" w:hAnsi="Arial" w:cs="Arial"/>
          <w:color w:val="000000" w:themeColor="text1"/>
          <w:sz w:val="22"/>
          <w:szCs w:val="22"/>
          <w:shd w:val="clear" w:color="auto" w:fill="FFFFFF"/>
        </w:rPr>
        <w:t>Hwb.</w:t>
      </w:r>
      <w:r w:rsidR="002A7897" w:rsidRPr="002A7897">
        <w:rPr>
          <w:rFonts w:ascii="Arial" w:hAnsi="Arial" w:cs="Arial"/>
          <w:color w:val="000000" w:themeColor="text1"/>
          <w:sz w:val="22"/>
          <w:szCs w:val="22"/>
          <w:shd w:val="clear" w:color="auto" w:fill="FFFFFF"/>
        </w:rPr>
        <w:t>g</w:t>
      </w:r>
      <w:r w:rsidRPr="002A7897">
        <w:rPr>
          <w:rFonts w:ascii="Arial" w:hAnsi="Arial" w:cs="Arial"/>
          <w:color w:val="000000" w:themeColor="text1"/>
          <w:sz w:val="22"/>
          <w:szCs w:val="22"/>
          <w:shd w:val="clear" w:color="auto" w:fill="FFFFFF"/>
        </w:rPr>
        <w:t>ov.wales</w:t>
      </w:r>
      <w:r w:rsidR="002A7897" w:rsidRPr="002A7897">
        <w:rPr>
          <w:rFonts w:ascii="Arial" w:hAnsi="Arial" w:cs="Arial"/>
          <w:color w:val="000000" w:themeColor="text1"/>
          <w:sz w:val="22"/>
          <w:szCs w:val="22"/>
          <w:shd w:val="clear" w:color="auto" w:fill="FFFFFF"/>
        </w:rPr>
        <w:t xml:space="preserve">. </w:t>
      </w:r>
      <w:r w:rsidRPr="002A7897">
        <w:rPr>
          <w:rFonts w:ascii="Arial" w:hAnsi="Arial" w:cs="Arial"/>
          <w:color w:val="000000" w:themeColor="text1"/>
          <w:sz w:val="22"/>
          <w:szCs w:val="22"/>
          <w:shd w:val="clear" w:color="auto" w:fill="FFFFFF"/>
        </w:rPr>
        <w:t>(2019) </w:t>
      </w:r>
      <w:r w:rsidRPr="002A7897">
        <w:rPr>
          <w:rFonts w:ascii="Arial" w:hAnsi="Arial" w:cs="Arial"/>
          <w:i/>
          <w:iCs/>
          <w:color w:val="000000" w:themeColor="text1"/>
          <w:sz w:val="22"/>
          <w:szCs w:val="22"/>
          <w:shd w:val="clear" w:color="auto" w:fill="FFFFFF"/>
        </w:rPr>
        <w:t>Professional Standards for Teaching and Leadership</w:t>
      </w:r>
      <w:r w:rsidRPr="002A7897">
        <w:rPr>
          <w:rFonts w:ascii="Arial" w:hAnsi="Arial" w:cs="Arial"/>
          <w:color w:val="000000" w:themeColor="text1"/>
          <w:sz w:val="22"/>
          <w:szCs w:val="22"/>
          <w:shd w:val="clear" w:color="auto" w:fill="FFFFFF"/>
        </w:rPr>
        <w:t>. Available at:</w:t>
      </w:r>
      <w:r w:rsidR="002A7897" w:rsidRPr="002A7897">
        <w:rPr>
          <w:rFonts w:ascii="Arial" w:hAnsi="Arial" w:cs="Arial"/>
          <w:color w:val="000000" w:themeColor="text1"/>
          <w:sz w:val="22"/>
          <w:szCs w:val="22"/>
          <w:shd w:val="clear" w:color="auto" w:fill="FFFFFF"/>
        </w:rPr>
        <w:t xml:space="preserve"> </w:t>
      </w:r>
      <w:hyperlink r:id="rId10" w:history="1">
        <w:r w:rsidR="002A7897" w:rsidRPr="002A7897">
          <w:rPr>
            <w:rStyle w:val="Hyperlink"/>
            <w:rFonts w:ascii="Arial" w:hAnsi="Arial" w:cs="Arial"/>
            <w:color w:val="000000" w:themeColor="text1"/>
            <w:sz w:val="22"/>
            <w:szCs w:val="22"/>
            <w:shd w:val="clear" w:color="auto" w:fill="FFFFFF"/>
          </w:rPr>
          <w:t>https://hwb.gov.wales/api/storage/19bc948b-8a3f-41e0-944a-7bf2cadf7d18/professional-standards-for-teaching-and-leadership-interactive-pdf-for-pc.pdf</w:t>
        </w:r>
      </w:hyperlink>
      <w:r w:rsidR="002A7897" w:rsidRPr="002A7897">
        <w:rPr>
          <w:rFonts w:ascii="Arial" w:hAnsi="Arial" w:cs="Arial"/>
          <w:color w:val="000000" w:themeColor="text1"/>
          <w:sz w:val="22"/>
          <w:szCs w:val="22"/>
          <w:shd w:val="clear" w:color="auto" w:fill="FFFFFF"/>
        </w:rPr>
        <w:t xml:space="preserve"> </w:t>
      </w:r>
      <w:r w:rsidRPr="002A7897">
        <w:rPr>
          <w:rFonts w:ascii="Arial" w:hAnsi="Arial" w:cs="Arial"/>
          <w:color w:val="000000" w:themeColor="text1"/>
          <w:sz w:val="22"/>
          <w:szCs w:val="22"/>
          <w:shd w:val="clear" w:color="auto" w:fill="FFFFFF"/>
        </w:rPr>
        <w:t>(Accessed: 20 October 2021).</w:t>
      </w:r>
    </w:p>
    <w:p w14:paraId="1A08E164" w14:textId="77777777" w:rsidR="00562F52" w:rsidRPr="002A7897" w:rsidRDefault="00562F52" w:rsidP="002A7897">
      <w:pPr>
        <w:spacing w:line="276" w:lineRule="auto"/>
        <w:rPr>
          <w:rFonts w:ascii="Arial" w:hAnsi="Arial" w:cs="Arial"/>
          <w:color w:val="000000" w:themeColor="text1"/>
          <w:sz w:val="22"/>
          <w:szCs w:val="22"/>
        </w:rPr>
      </w:pPr>
    </w:p>
    <w:p w14:paraId="61BB8AD9" w14:textId="77777777" w:rsidR="00562F52" w:rsidRPr="002A7897" w:rsidRDefault="00562F52" w:rsidP="002A7897">
      <w:pPr>
        <w:spacing w:line="276" w:lineRule="auto"/>
        <w:rPr>
          <w:rFonts w:ascii="Arial" w:hAnsi="Arial" w:cs="Arial"/>
          <w:color w:val="000000" w:themeColor="text1"/>
          <w:sz w:val="22"/>
          <w:szCs w:val="22"/>
        </w:rPr>
      </w:pPr>
      <w:r w:rsidRPr="002A7897">
        <w:rPr>
          <w:rFonts w:ascii="Arial" w:hAnsi="Arial" w:cs="Arial"/>
          <w:color w:val="000000" w:themeColor="text1"/>
          <w:sz w:val="22"/>
          <w:szCs w:val="22"/>
        </w:rPr>
        <w:t xml:space="preserve">Johns, C. (2004) </w:t>
      </w:r>
      <w:r w:rsidRPr="002A7897">
        <w:rPr>
          <w:rFonts w:ascii="Arial" w:hAnsi="Arial" w:cs="Arial"/>
          <w:i/>
          <w:iCs/>
          <w:color w:val="000000" w:themeColor="text1"/>
          <w:sz w:val="22"/>
          <w:szCs w:val="22"/>
        </w:rPr>
        <w:t>Becoming a Reflective Practitione</w:t>
      </w:r>
      <w:r w:rsidRPr="002A7897">
        <w:rPr>
          <w:rFonts w:ascii="Arial" w:hAnsi="Arial" w:cs="Arial"/>
          <w:color w:val="000000" w:themeColor="text1"/>
          <w:sz w:val="22"/>
          <w:szCs w:val="22"/>
        </w:rPr>
        <w:t>r (2nd ed). Oxford: Blackwell Publishing.</w:t>
      </w:r>
    </w:p>
    <w:p w14:paraId="72CA98A5" w14:textId="77777777" w:rsidR="00562F52" w:rsidRPr="002A7897" w:rsidRDefault="00562F52" w:rsidP="002A7897">
      <w:pPr>
        <w:spacing w:line="276" w:lineRule="auto"/>
        <w:rPr>
          <w:rFonts w:ascii="Arial" w:hAnsi="Arial" w:cs="Arial"/>
          <w:color w:val="000000" w:themeColor="text1"/>
          <w:sz w:val="22"/>
          <w:szCs w:val="22"/>
        </w:rPr>
      </w:pPr>
    </w:p>
    <w:p w14:paraId="614EEEC5" w14:textId="77777777" w:rsidR="00562F52" w:rsidRPr="002A7897" w:rsidRDefault="00562F52" w:rsidP="002A7897">
      <w:pPr>
        <w:spacing w:line="276" w:lineRule="auto"/>
        <w:rPr>
          <w:rFonts w:ascii="Arial" w:hAnsi="Arial" w:cs="Arial"/>
          <w:color w:val="000000" w:themeColor="text1"/>
          <w:sz w:val="22"/>
          <w:szCs w:val="22"/>
        </w:rPr>
      </w:pPr>
      <w:r w:rsidRPr="002A7897">
        <w:rPr>
          <w:rFonts w:ascii="Arial" w:hAnsi="Arial" w:cs="Arial"/>
          <w:color w:val="000000" w:themeColor="text1"/>
          <w:sz w:val="22"/>
          <w:szCs w:val="22"/>
        </w:rPr>
        <w:t xml:space="preserve">Kolb, D. and Alice, Y. (2005) ‘The Kolb Learning Style Inventory’, </w:t>
      </w:r>
      <w:r w:rsidRPr="002A7897">
        <w:rPr>
          <w:rFonts w:ascii="Arial" w:hAnsi="Arial" w:cs="Arial"/>
          <w:i/>
          <w:iCs/>
          <w:color w:val="000000" w:themeColor="text1"/>
          <w:sz w:val="22"/>
          <w:szCs w:val="22"/>
        </w:rPr>
        <w:t xml:space="preserve">Version 3.1 2005 Technical Specifications. </w:t>
      </w:r>
      <w:r w:rsidRPr="002A7897">
        <w:rPr>
          <w:rFonts w:ascii="Arial" w:hAnsi="Arial" w:cs="Arial"/>
          <w:color w:val="000000" w:themeColor="text1"/>
          <w:sz w:val="22"/>
          <w:szCs w:val="22"/>
        </w:rPr>
        <w:t>Boston: Hay Resource Direct, 200(72), pp. 1-72.</w:t>
      </w:r>
    </w:p>
    <w:p w14:paraId="2C2AED16" w14:textId="77777777" w:rsidR="00562F52" w:rsidRPr="002A7897" w:rsidRDefault="00562F52" w:rsidP="002A7897">
      <w:pPr>
        <w:spacing w:line="276" w:lineRule="auto"/>
        <w:rPr>
          <w:rFonts w:ascii="Arial" w:hAnsi="Arial" w:cs="Arial"/>
          <w:color w:val="000000" w:themeColor="text1"/>
          <w:sz w:val="22"/>
          <w:szCs w:val="22"/>
        </w:rPr>
      </w:pPr>
    </w:p>
    <w:p w14:paraId="05D61F97" w14:textId="77777777" w:rsidR="00562F52" w:rsidRPr="002A7897" w:rsidRDefault="00562F52" w:rsidP="002A7897">
      <w:pPr>
        <w:spacing w:line="276" w:lineRule="auto"/>
        <w:rPr>
          <w:rFonts w:ascii="Arial" w:hAnsi="Arial" w:cs="Arial"/>
          <w:color w:val="000000" w:themeColor="text1"/>
          <w:sz w:val="22"/>
          <w:szCs w:val="22"/>
        </w:rPr>
      </w:pPr>
      <w:proofErr w:type="spellStart"/>
      <w:r w:rsidRPr="002A7897">
        <w:rPr>
          <w:rFonts w:ascii="Arial" w:hAnsi="Arial" w:cs="Arial"/>
          <w:color w:val="000000" w:themeColor="text1"/>
          <w:sz w:val="22"/>
          <w:szCs w:val="22"/>
          <w:highlight w:val="black"/>
        </w:rPr>
        <w:t>Maes</w:t>
      </w:r>
      <w:proofErr w:type="spellEnd"/>
      <w:r w:rsidRPr="002A7897">
        <w:rPr>
          <w:rFonts w:ascii="Arial" w:hAnsi="Arial" w:cs="Arial"/>
          <w:color w:val="000000" w:themeColor="text1"/>
          <w:sz w:val="22"/>
          <w:szCs w:val="22"/>
          <w:highlight w:val="black"/>
        </w:rPr>
        <w:t xml:space="preserve"> </w:t>
      </w:r>
      <w:proofErr w:type="spellStart"/>
      <w:r w:rsidRPr="002A7897">
        <w:rPr>
          <w:rFonts w:ascii="Arial" w:hAnsi="Arial" w:cs="Arial"/>
          <w:color w:val="000000" w:themeColor="text1"/>
          <w:sz w:val="22"/>
          <w:szCs w:val="22"/>
          <w:highlight w:val="black"/>
        </w:rPr>
        <w:t>yr</w:t>
      </w:r>
      <w:proofErr w:type="spellEnd"/>
      <w:r w:rsidRPr="002A7897">
        <w:rPr>
          <w:rFonts w:ascii="Arial" w:hAnsi="Arial" w:cs="Arial"/>
          <w:color w:val="000000" w:themeColor="text1"/>
          <w:sz w:val="22"/>
          <w:szCs w:val="22"/>
          <w:highlight w:val="black"/>
        </w:rPr>
        <w:t xml:space="preserve"> Haul Primary School</w:t>
      </w:r>
      <w:r w:rsidRPr="002A7897">
        <w:rPr>
          <w:rFonts w:ascii="Arial" w:hAnsi="Arial" w:cs="Arial"/>
          <w:color w:val="000000" w:themeColor="text1"/>
          <w:sz w:val="22"/>
          <w:szCs w:val="22"/>
        </w:rPr>
        <w:t xml:space="preserve"> (2018) </w:t>
      </w:r>
      <w:r w:rsidRPr="002A7897">
        <w:rPr>
          <w:rFonts w:ascii="Arial" w:hAnsi="Arial" w:cs="Arial"/>
          <w:i/>
          <w:iCs/>
          <w:color w:val="000000" w:themeColor="text1"/>
          <w:sz w:val="22"/>
          <w:szCs w:val="22"/>
        </w:rPr>
        <w:t xml:space="preserve">Welcome Page: </w:t>
      </w:r>
      <w:proofErr w:type="spellStart"/>
      <w:r w:rsidRPr="002A7897">
        <w:rPr>
          <w:rFonts w:ascii="Arial" w:hAnsi="Arial" w:cs="Arial"/>
          <w:i/>
          <w:iCs/>
          <w:color w:val="000000" w:themeColor="text1"/>
          <w:sz w:val="22"/>
          <w:szCs w:val="22"/>
          <w:highlight w:val="black"/>
        </w:rPr>
        <w:t>Maes</w:t>
      </w:r>
      <w:proofErr w:type="spellEnd"/>
      <w:r w:rsidRPr="002A7897">
        <w:rPr>
          <w:rFonts w:ascii="Arial" w:hAnsi="Arial" w:cs="Arial"/>
          <w:i/>
          <w:iCs/>
          <w:color w:val="000000" w:themeColor="text1"/>
          <w:sz w:val="22"/>
          <w:szCs w:val="22"/>
          <w:highlight w:val="black"/>
        </w:rPr>
        <w:t xml:space="preserve"> </w:t>
      </w:r>
      <w:proofErr w:type="spellStart"/>
      <w:r w:rsidRPr="002A7897">
        <w:rPr>
          <w:rFonts w:ascii="Arial" w:hAnsi="Arial" w:cs="Arial"/>
          <w:i/>
          <w:iCs/>
          <w:color w:val="000000" w:themeColor="text1"/>
          <w:sz w:val="22"/>
          <w:szCs w:val="22"/>
          <w:highlight w:val="black"/>
        </w:rPr>
        <w:t>yr</w:t>
      </w:r>
      <w:proofErr w:type="spellEnd"/>
      <w:r w:rsidRPr="002A7897">
        <w:rPr>
          <w:rFonts w:ascii="Arial" w:hAnsi="Arial" w:cs="Arial"/>
          <w:i/>
          <w:iCs/>
          <w:color w:val="000000" w:themeColor="text1"/>
          <w:sz w:val="22"/>
          <w:szCs w:val="22"/>
          <w:highlight w:val="black"/>
        </w:rPr>
        <w:t xml:space="preserve"> Haul</w:t>
      </w:r>
      <w:r w:rsidRPr="002A7897">
        <w:rPr>
          <w:rFonts w:ascii="Arial" w:hAnsi="Arial" w:cs="Arial"/>
          <w:color w:val="000000" w:themeColor="text1"/>
          <w:sz w:val="22"/>
          <w:szCs w:val="22"/>
        </w:rPr>
        <w:t>. Available at: https://www.</w:t>
      </w:r>
      <w:r w:rsidRPr="002A7897">
        <w:rPr>
          <w:rFonts w:ascii="Arial" w:hAnsi="Arial" w:cs="Arial"/>
          <w:color w:val="000000" w:themeColor="text1"/>
          <w:sz w:val="22"/>
          <w:szCs w:val="22"/>
          <w:highlight w:val="black"/>
        </w:rPr>
        <w:t>maesyrhaul.com</w:t>
      </w:r>
      <w:r w:rsidRPr="002A7897">
        <w:rPr>
          <w:rFonts w:ascii="Arial" w:hAnsi="Arial" w:cs="Arial"/>
          <w:color w:val="000000" w:themeColor="text1"/>
          <w:sz w:val="22"/>
          <w:szCs w:val="22"/>
        </w:rPr>
        <w:t>/welcome/ (Accessed: 3 October 2021).</w:t>
      </w:r>
    </w:p>
    <w:p w14:paraId="028698FC" w14:textId="77777777" w:rsidR="00562F52" w:rsidRPr="002A7897" w:rsidRDefault="00562F52" w:rsidP="002A7897">
      <w:pPr>
        <w:spacing w:line="276" w:lineRule="auto"/>
        <w:rPr>
          <w:rFonts w:ascii="Arial" w:hAnsi="Arial" w:cs="Arial"/>
          <w:color w:val="000000" w:themeColor="text1"/>
          <w:sz w:val="22"/>
          <w:szCs w:val="22"/>
        </w:rPr>
      </w:pPr>
    </w:p>
    <w:p w14:paraId="00A7A6B6" w14:textId="77777777" w:rsidR="00562F52" w:rsidRPr="002A7897" w:rsidRDefault="00562F52" w:rsidP="002A7897">
      <w:pPr>
        <w:spacing w:line="276" w:lineRule="auto"/>
        <w:rPr>
          <w:rFonts w:ascii="Arial" w:hAnsi="Arial" w:cs="Arial"/>
          <w:color w:val="000000" w:themeColor="text1"/>
          <w:sz w:val="22"/>
          <w:szCs w:val="22"/>
          <w:shd w:val="clear" w:color="auto" w:fill="FFFFFF"/>
        </w:rPr>
      </w:pPr>
      <w:r w:rsidRPr="002A7897">
        <w:rPr>
          <w:rFonts w:ascii="Arial" w:hAnsi="Arial" w:cs="Arial"/>
          <w:color w:val="000000" w:themeColor="text1"/>
          <w:sz w:val="22"/>
          <w:szCs w:val="22"/>
          <w:shd w:val="clear" w:color="auto" w:fill="FFFFFF"/>
        </w:rPr>
        <w:t xml:space="preserve">Miller, B. (2010) ‘Brookfield’s Four Lenses: Becoming a Critically Reflective Teacher’, </w:t>
      </w:r>
      <w:r w:rsidRPr="002A7897">
        <w:rPr>
          <w:rFonts w:ascii="Arial" w:hAnsi="Arial" w:cs="Arial"/>
          <w:i/>
          <w:iCs/>
          <w:color w:val="000000" w:themeColor="text1"/>
          <w:sz w:val="22"/>
          <w:szCs w:val="22"/>
          <w:shd w:val="clear" w:color="auto" w:fill="FFFFFF"/>
        </w:rPr>
        <w:t>Arts Teaching &amp; Learning Network Faculty of Arts</w:t>
      </w:r>
      <w:r w:rsidRPr="002A7897">
        <w:rPr>
          <w:rFonts w:ascii="Arial" w:hAnsi="Arial" w:cs="Arial"/>
          <w:color w:val="000000" w:themeColor="text1"/>
          <w:sz w:val="22"/>
          <w:szCs w:val="22"/>
          <w:shd w:val="clear" w:color="auto" w:fill="FFFFFF"/>
        </w:rPr>
        <w:t xml:space="preserve">. University of Sydney. Available at: </w:t>
      </w:r>
      <w:hyperlink r:id="rId11" w:history="1">
        <w:r w:rsidRPr="002A7897">
          <w:rPr>
            <w:rStyle w:val="Hyperlink"/>
            <w:rFonts w:ascii="Arial" w:hAnsi="Arial" w:cs="Arial"/>
            <w:color w:val="000000" w:themeColor="text1"/>
            <w:sz w:val="22"/>
            <w:szCs w:val="22"/>
            <w:shd w:val="clear" w:color="auto" w:fill="FFFFFF"/>
          </w:rPr>
          <w:t>https://valenciacollege.edu/faculty/development/courses-resources/documents/brookfield_summary.pdf</w:t>
        </w:r>
      </w:hyperlink>
      <w:r w:rsidRPr="002A7897">
        <w:rPr>
          <w:rFonts w:ascii="Arial" w:hAnsi="Arial" w:cs="Arial"/>
          <w:color w:val="000000" w:themeColor="text1"/>
          <w:sz w:val="22"/>
          <w:szCs w:val="22"/>
          <w:shd w:val="clear" w:color="auto" w:fill="FFFFFF"/>
        </w:rPr>
        <w:t xml:space="preserve"> (Accessed: 20 October 2021).</w:t>
      </w:r>
    </w:p>
    <w:p w14:paraId="3AB33936" w14:textId="77777777" w:rsidR="00562F52" w:rsidRPr="002A7897" w:rsidRDefault="00562F52" w:rsidP="002A7897">
      <w:pPr>
        <w:spacing w:line="276" w:lineRule="auto"/>
        <w:rPr>
          <w:rFonts w:ascii="Arial" w:hAnsi="Arial" w:cs="Arial"/>
          <w:color w:val="000000" w:themeColor="text1"/>
          <w:sz w:val="22"/>
          <w:szCs w:val="22"/>
          <w:shd w:val="clear" w:color="auto" w:fill="FFFFFF"/>
        </w:rPr>
      </w:pPr>
    </w:p>
    <w:p w14:paraId="08A693B9" w14:textId="77777777" w:rsidR="00562F52" w:rsidRPr="002A7897" w:rsidRDefault="00562F52" w:rsidP="002A7897">
      <w:pPr>
        <w:spacing w:line="276" w:lineRule="auto"/>
        <w:rPr>
          <w:rStyle w:val="Hyperlink"/>
          <w:rFonts w:ascii="Arial" w:hAnsi="Arial" w:cs="Arial"/>
          <w:color w:val="000000" w:themeColor="text1"/>
          <w:sz w:val="22"/>
          <w:szCs w:val="22"/>
          <w:shd w:val="clear" w:color="auto" w:fill="FFFFFF"/>
        </w:rPr>
      </w:pPr>
      <w:r w:rsidRPr="002A7897">
        <w:rPr>
          <w:rFonts w:ascii="Arial" w:hAnsi="Arial" w:cs="Arial"/>
          <w:color w:val="000000" w:themeColor="text1"/>
          <w:sz w:val="22"/>
          <w:szCs w:val="22"/>
          <w:shd w:val="clear" w:color="auto" w:fill="FFFFFF"/>
        </w:rPr>
        <w:t xml:space="preserve">Pithers, R. T. and </w:t>
      </w:r>
      <w:proofErr w:type="spellStart"/>
      <w:r w:rsidRPr="002A7897">
        <w:rPr>
          <w:rFonts w:ascii="Arial" w:hAnsi="Arial" w:cs="Arial"/>
          <w:color w:val="000000" w:themeColor="text1"/>
          <w:sz w:val="22"/>
          <w:szCs w:val="22"/>
          <w:shd w:val="clear" w:color="auto" w:fill="FFFFFF"/>
        </w:rPr>
        <w:t>Soden</w:t>
      </w:r>
      <w:proofErr w:type="spellEnd"/>
      <w:r w:rsidRPr="002A7897">
        <w:rPr>
          <w:rFonts w:ascii="Arial" w:hAnsi="Arial" w:cs="Arial"/>
          <w:color w:val="000000" w:themeColor="text1"/>
          <w:sz w:val="22"/>
          <w:szCs w:val="22"/>
          <w:shd w:val="clear" w:color="auto" w:fill="FFFFFF"/>
        </w:rPr>
        <w:t xml:space="preserve">, R. (2000) ‘Critical thinking in education: A review’, Educational Research, 42(3), pp. 237–249. DOI: </w:t>
      </w:r>
      <w:hyperlink r:id="rId12" w:tgtFrame="_blank" w:history="1">
        <w:r w:rsidRPr="002A7897">
          <w:rPr>
            <w:rStyle w:val="Hyperlink"/>
            <w:rFonts w:ascii="Arial" w:hAnsi="Arial" w:cs="Arial"/>
            <w:color w:val="000000" w:themeColor="text1"/>
            <w:sz w:val="22"/>
            <w:szCs w:val="22"/>
            <w:shd w:val="clear" w:color="auto" w:fill="FFFFFF"/>
          </w:rPr>
          <w:t>https://doi.org/10.1080/001318800440579</w:t>
        </w:r>
      </w:hyperlink>
      <w:r w:rsidRPr="002A7897">
        <w:rPr>
          <w:rStyle w:val="Hyperlink"/>
          <w:rFonts w:ascii="Arial" w:hAnsi="Arial" w:cs="Arial"/>
          <w:color w:val="000000" w:themeColor="text1"/>
          <w:sz w:val="22"/>
          <w:szCs w:val="22"/>
          <w:shd w:val="clear" w:color="auto" w:fill="FFFFFF"/>
        </w:rPr>
        <w:t>.</w:t>
      </w:r>
    </w:p>
    <w:p w14:paraId="797DCF09" w14:textId="77777777" w:rsidR="00562F52" w:rsidRPr="002A7897" w:rsidRDefault="00562F52" w:rsidP="002A7897">
      <w:pPr>
        <w:spacing w:line="276" w:lineRule="auto"/>
        <w:rPr>
          <w:rFonts w:ascii="Arial" w:hAnsi="Arial" w:cs="Arial"/>
          <w:color w:val="000000" w:themeColor="text1"/>
          <w:sz w:val="22"/>
          <w:szCs w:val="22"/>
        </w:rPr>
      </w:pPr>
    </w:p>
    <w:p w14:paraId="6A7C7A43" w14:textId="77777777" w:rsidR="00562F52" w:rsidRPr="002A7897" w:rsidRDefault="00562F52" w:rsidP="002A7897">
      <w:pPr>
        <w:spacing w:line="276" w:lineRule="auto"/>
        <w:rPr>
          <w:rFonts w:ascii="Arial" w:hAnsi="Arial" w:cs="Arial"/>
          <w:color w:val="000000" w:themeColor="text1"/>
          <w:sz w:val="22"/>
          <w:szCs w:val="22"/>
        </w:rPr>
      </w:pPr>
      <w:r w:rsidRPr="002A7897">
        <w:rPr>
          <w:rFonts w:ascii="Arial" w:hAnsi="Arial" w:cs="Arial"/>
          <w:color w:val="000000" w:themeColor="text1"/>
          <w:sz w:val="22"/>
          <w:szCs w:val="22"/>
        </w:rPr>
        <w:t xml:space="preserve">Sadler, D. R. (1989) ‘Formative assessment and the design of instructional systems’, </w:t>
      </w:r>
      <w:r w:rsidRPr="002A7897">
        <w:rPr>
          <w:rFonts w:ascii="Arial" w:hAnsi="Arial" w:cs="Arial"/>
          <w:i/>
          <w:iCs/>
          <w:color w:val="000000" w:themeColor="text1"/>
          <w:sz w:val="22"/>
          <w:szCs w:val="22"/>
        </w:rPr>
        <w:t>Instructional Science,</w:t>
      </w:r>
      <w:r w:rsidRPr="002A7897">
        <w:rPr>
          <w:rFonts w:ascii="Arial" w:hAnsi="Arial" w:cs="Arial"/>
          <w:color w:val="000000" w:themeColor="text1"/>
          <w:sz w:val="22"/>
          <w:szCs w:val="22"/>
        </w:rPr>
        <w:t xml:space="preserve">18(2), pp. 119-144. </w:t>
      </w:r>
    </w:p>
    <w:p w14:paraId="446B4F0E" w14:textId="77777777" w:rsidR="00562F52" w:rsidRPr="002A7897" w:rsidRDefault="00562F52" w:rsidP="002A7897">
      <w:pPr>
        <w:spacing w:line="276" w:lineRule="auto"/>
        <w:rPr>
          <w:rFonts w:ascii="Arial" w:hAnsi="Arial" w:cs="Arial"/>
          <w:color w:val="000000" w:themeColor="text1"/>
          <w:sz w:val="22"/>
          <w:szCs w:val="22"/>
        </w:rPr>
      </w:pPr>
    </w:p>
    <w:p w14:paraId="63C4A972" w14:textId="77777777" w:rsidR="00562F52" w:rsidRPr="002A7897" w:rsidRDefault="00562F52" w:rsidP="002A7897">
      <w:pPr>
        <w:spacing w:line="276" w:lineRule="auto"/>
        <w:rPr>
          <w:rFonts w:ascii="Arial" w:hAnsi="Arial" w:cs="Arial"/>
          <w:color w:val="000000" w:themeColor="text1"/>
          <w:sz w:val="22"/>
          <w:szCs w:val="22"/>
        </w:rPr>
      </w:pPr>
      <w:r w:rsidRPr="002A7897">
        <w:rPr>
          <w:rFonts w:ascii="Arial" w:hAnsi="Arial" w:cs="Arial"/>
          <w:color w:val="000000" w:themeColor="text1"/>
          <w:sz w:val="22"/>
          <w:szCs w:val="22"/>
        </w:rPr>
        <w:t xml:space="preserve">Thompson, S and Thompson, N. (2018). </w:t>
      </w:r>
      <w:r w:rsidRPr="002A7897">
        <w:rPr>
          <w:rFonts w:ascii="Arial" w:hAnsi="Arial" w:cs="Arial"/>
          <w:i/>
          <w:iCs/>
          <w:color w:val="000000" w:themeColor="text1"/>
          <w:sz w:val="22"/>
          <w:szCs w:val="22"/>
        </w:rPr>
        <w:t>The Critically Reflective Practitioner 2</w:t>
      </w:r>
      <w:r w:rsidRPr="002A7897">
        <w:rPr>
          <w:rFonts w:ascii="Arial" w:hAnsi="Arial" w:cs="Arial"/>
          <w:i/>
          <w:iCs/>
          <w:color w:val="000000" w:themeColor="text1"/>
          <w:sz w:val="22"/>
          <w:szCs w:val="22"/>
          <w:vertAlign w:val="superscript"/>
        </w:rPr>
        <w:t>nd</w:t>
      </w:r>
      <w:r w:rsidRPr="002A7897">
        <w:rPr>
          <w:rFonts w:ascii="Arial" w:hAnsi="Arial" w:cs="Arial"/>
          <w:i/>
          <w:iCs/>
          <w:color w:val="000000" w:themeColor="text1"/>
          <w:sz w:val="22"/>
          <w:szCs w:val="22"/>
        </w:rPr>
        <w:t xml:space="preserve"> </w:t>
      </w:r>
      <w:proofErr w:type="spellStart"/>
      <w:r w:rsidRPr="002A7897">
        <w:rPr>
          <w:rFonts w:ascii="Arial" w:hAnsi="Arial" w:cs="Arial"/>
          <w:i/>
          <w:iCs/>
          <w:color w:val="000000" w:themeColor="text1"/>
          <w:sz w:val="22"/>
          <w:szCs w:val="22"/>
        </w:rPr>
        <w:t>edn</w:t>
      </w:r>
      <w:proofErr w:type="spellEnd"/>
      <w:r w:rsidRPr="002A7897">
        <w:rPr>
          <w:rFonts w:ascii="Arial" w:hAnsi="Arial" w:cs="Arial"/>
          <w:color w:val="000000" w:themeColor="text1"/>
          <w:sz w:val="22"/>
          <w:szCs w:val="22"/>
        </w:rPr>
        <w:t xml:space="preserve">. London: Macmillan International Higher Education.  </w:t>
      </w:r>
    </w:p>
    <w:p w14:paraId="0AA560B2" w14:textId="77777777" w:rsidR="00562F52" w:rsidRPr="002A7897" w:rsidRDefault="00562F52" w:rsidP="002A7897">
      <w:pPr>
        <w:spacing w:line="276" w:lineRule="auto"/>
        <w:rPr>
          <w:rFonts w:ascii="Arial" w:hAnsi="Arial" w:cs="Arial"/>
          <w:color w:val="000000" w:themeColor="text1"/>
          <w:sz w:val="22"/>
          <w:szCs w:val="22"/>
        </w:rPr>
      </w:pPr>
    </w:p>
    <w:p w14:paraId="057B3DD2" w14:textId="77777777" w:rsidR="00562F52" w:rsidRPr="002A7897" w:rsidRDefault="00562F52" w:rsidP="002A7897">
      <w:pPr>
        <w:spacing w:line="276" w:lineRule="auto"/>
        <w:rPr>
          <w:rFonts w:ascii="Arial" w:hAnsi="Arial" w:cs="Arial"/>
          <w:color w:val="000000" w:themeColor="text1"/>
          <w:sz w:val="22"/>
          <w:szCs w:val="22"/>
          <w:shd w:val="clear" w:color="auto" w:fill="FFFFFF"/>
        </w:rPr>
      </w:pPr>
      <w:r w:rsidRPr="002A7897">
        <w:rPr>
          <w:rFonts w:ascii="Arial" w:hAnsi="Arial" w:cs="Arial"/>
          <w:color w:val="000000" w:themeColor="text1"/>
          <w:sz w:val="22"/>
          <w:szCs w:val="22"/>
        </w:rPr>
        <w:t>Tripp, D. (2012</w:t>
      </w:r>
      <w:r w:rsidRPr="002A7897">
        <w:rPr>
          <w:rFonts w:ascii="Arial" w:hAnsi="Arial" w:cs="Arial"/>
          <w:i/>
          <w:iCs/>
          <w:color w:val="000000" w:themeColor="text1"/>
          <w:sz w:val="22"/>
          <w:szCs w:val="22"/>
        </w:rPr>
        <w:t>) Critical Incidents in C</w:t>
      </w:r>
      <w:r w:rsidRPr="002A7897">
        <w:rPr>
          <w:rFonts w:ascii="Arial" w:hAnsi="Arial" w:cs="Arial"/>
          <w:i/>
          <w:iCs/>
          <w:color w:val="000000" w:themeColor="text1"/>
          <w:sz w:val="22"/>
          <w:szCs w:val="22"/>
          <w:shd w:val="clear" w:color="auto" w:fill="FFFFFF"/>
        </w:rPr>
        <w:t>ritical Incidents in Teaching (Classic Edition): Developing Professional Judgement</w:t>
      </w:r>
      <w:r w:rsidRPr="002A7897">
        <w:rPr>
          <w:rFonts w:ascii="Arial" w:hAnsi="Arial" w:cs="Arial"/>
          <w:color w:val="000000" w:themeColor="text1"/>
          <w:sz w:val="22"/>
          <w:szCs w:val="22"/>
          <w:shd w:val="clear" w:color="auto" w:fill="FFFFFF"/>
        </w:rPr>
        <w:t>. London: Taylor &amp; Francis Group.</w:t>
      </w:r>
    </w:p>
    <w:p w14:paraId="63FF5AC2" w14:textId="77777777" w:rsidR="00562F52" w:rsidRPr="002A7897" w:rsidRDefault="00562F52" w:rsidP="002A7897">
      <w:pPr>
        <w:spacing w:line="276" w:lineRule="auto"/>
        <w:rPr>
          <w:rFonts w:ascii="Arial" w:hAnsi="Arial" w:cs="Arial"/>
          <w:color w:val="000000" w:themeColor="text1"/>
          <w:sz w:val="22"/>
          <w:szCs w:val="22"/>
          <w:shd w:val="clear" w:color="auto" w:fill="FFFFFF"/>
        </w:rPr>
      </w:pPr>
    </w:p>
    <w:p w14:paraId="5649AA87" w14:textId="77777777" w:rsidR="00562F52" w:rsidRPr="002A7897" w:rsidRDefault="00562F52" w:rsidP="002A7897">
      <w:pPr>
        <w:spacing w:line="276" w:lineRule="auto"/>
        <w:rPr>
          <w:rFonts w:ascii="Arial" w:hAnsi="Arial" w:cs="Arial"/>
          <w:color w:val="000000" w:themeColor="text1"/>
          <w:sz w:val="22"/>
          <w:szCs w:val="22"/>
        </w:rPr>
      </w:pPr>
      <w:r w:rsidRPr="002A7897">
        <w:rPr>
          <w:rFonts w:ascii="Arial" w:hAnsi="Arial" w:cs="Arial"/>
          <w:color w:val="000000" w:themeColor="text1"/>
          <w:sz w:val="22"/>
          <w:szCs w:val="22"/>
        </w:rPr>
        <w:lastRenderedPageBreak/>
        <w:t xml:space="preserve">Vygotsky, L. (1978) ‘Interaction between learning and development’, </w:t>
      </w:r>
      <w:r w:rsidRPr="002A7897">
        <w:rPr>
          <w:rFonts w:ascii="Arial" w:hAnsi="Arial" w:cs="Arial"/>
          <w:i/>
          <w:iCs/>
          <w:color w:val="000000" w:themeColor="text1"/>
          <w:sz w:val="22"/>
          <w:szCs w:val="22"/>
        </w:rPr>
        <w:t>Mind and Society</w:t>
      </w:r>
      <w:r w:rsidRPr="002A7897">
        <w:rPr>
          <w:rFonts w:ascii="Arial" w:hAnsi="Arial" w:cs="Arial"/>
          <w:color w:val="000000" w:themeColor="text1"/>
          <w:sz w:val="22"/>
          <w:szCs w:val="22"/>
        </w:rPr>
        <w:t>, 4, pp. 29-36.</w:t>
      </w:r>
    </w:p>
    <w:p w14:paraId="631FE604" w14:textId="77777777" w:rsidR="00562F52" w:rsidRPr="002A7897" w:rsidRDefault="00562F52" w:rsidP="002A7897">
      <w:pPr>
        <w:spacing w:line="276" w:lineRule="auto"/>
        <w:rPr>
          <w:rFonts w:ascii="Arial" w:hAnsi="Arial" w:cs="Arial"/>
          <w:color w:val="000000" w:themeColor="text1"/>
          <w:sz w:val="22"/>
          <w:szCs w:val="22"/>
        </w:rPr>
      </w:pPr>
    </w:p>
    <w:p w14:paraId="59C813A6" w14:textId="77777777" w:rsidR="00562F52" w:rsidRPr="002A7897" w:rsidRDefault="00562F52" w:rsidP="002A7897">
      <w:pPr>
        <w:spacing w:line="276" w:lineRule="auto"/>
        <w:rPr>
          <w:rFonts w:ascii="Arial" w:hAnsi="Arial" w:cs="Arial"/>
          <w:color w:val="000000" w:themeColor="text1"/>
          <w:sz w:val="22"/>
          <w:szCs w:val="22"/>
        </w:rPr>
      </w:pPr>
      <w:r w:rsidRPr="002A7897">
        <w:rPr>
          <w:rFonts w:ascii="Arial" w:hAnsi="Arial" w:cs="Arial"/>
          <w:color w:val="000000" w:themeColor="text1"/>
          <w:sz w:val="22"/>
          <w:szCs w:val="22"/>
        </w:rPr>
        <w:t xml:space="preserve">William, D. (2014) ‘Formative assessment and contingency in the regulation of learning processes’, </w:t>
      </w:r>
      <w:r w:rsidRPr="002A7897">
        <w:rPr>
          <w:rFonts w:ascii="Arial" w:hAnsi="Arial" w:cs="Arial"/>
          <w:i/>
          <w:iCs/>
          <w:color w:val="000000" w:themeColor="text1"/>
          <w:sz w:val="22"/>
          <w:szCs w:val="22"/>
        </w:rPr>
        <w:t xml:space="preserve">Toward a Theory of Classroom Assessment as the Regulation of Learning. </w:t>
      </w:r>
      <w:r w:rsidRPr="002A7897">
        <w:rPr>
          <w:rFonts w:ascii="Arial" w:hAnsi="Arial" w:cs="Arial"/>
          <w:color w:val="000000" w:themeColor="text1"/>
          <w:sz w:val="22"/>
          <w:szCs w:val="22"/>
        </w:rPr>
        <w:t>Philadelphia: American Educational Research Association.</w:t>
      </w:r>
    </w:p>
    <w:p w14:paraId="6ACE9A59" w14:textId="6BA6AC3B" w:rsidR="00283941" w:rsidRPr="002A7897" w:rsidRDefault="00283941" w:rsidP="002A7897">
      <w:pPr>
        <w:spacing w:line="276" w:lineRule="auto"/>
        <w:rPr>
          <w:rFonts w:ascii="Arial" w:hAnsi="Arial" w:cs="Arial"/>
          <w:color w:val="000000" w:themeColor="text1"/>
          <w:sz w:val="22"/>
          <w:szCs w:val="22"/>
        </w:rPr>
      </w:pPr>
    </w:p>
    <w:p w14:paraId="742A46F8" w14:textId="14F19BE5" w:rsidR="00562F52" w:rsidRDefault="00562F52" w:rsidP="002A7897">
      <w:pPr>
        <w:spacing w:line="276" w:lineRule="auto"/>
      </w:pPr>
    </w:p>
    <w:p w14:paraId="13F66727" w14:textId="6EDFF72A" w:rsidR="00562F52" w:rsidRDefault="00562F52" w:rsidP="002A7897">
      <w:pPr>
        <w:spacing w:line="276" w:lineRule="auto"/>
      </w:pPr>
    </w:p>
    <w:p w14:paraId="211A08B6" w14:textId="7ECCEABB" w:rsidR="00562F52" w:rsidRDefault="00562F52" w:rsidP="002A7897">
      <w:pPr>
        <w:spacing w:line="276" w:lineRule="auto"/>
      </w:pPr>
    </w:p>
    <w:p w14:paraId="1656061E" w14:textId="7D355BE0" w:rsidR="00562F52" w:rsidRDefault="00562F52"/>
    <w:p w14:paraId="1EF5A7FE" w14:textId="77777777" w:rsidR="00CF516F" w:rsidRDefault="00CF516F">
      <w:pPr>
        <w:rPr>
          <w:rFonts w:ascii="Arial" w:hAnsi="Arial" w:cs="Arial"/>
          <w:b/>
          <w:bCs/>
          <w:sz w:val="28"/>
          <w:szCs w:val="28"/>
          <w:u w:val="single"/>
        </w:rPr>
      </w:pPr>
    </w:p>
    <w:p w14:paraId="4D71E27C" w14:textId="77777777" w:rsidR="00CF516F" w:rsidRDefault="00CF516F">
      <w:pPr>
        <w:rPr>
          <w:rFonts w:ascii="Arial" w:hAnsi="Arial" w:cs="Arial"/>
          <w:b/>
          <w:bCs/>
          <w:sz w:val="28"/>
          <w:szCs w:val="28"/>
          <w:u w:val="single"/>
        </w:rPr>
      </w:pPr>
    </w:p>
    <w:p w14:paraId="220F68AC" w14:textId="77777777" w:rsidR="00CF516F" w:rsidRDefault="00CF516F">
      <w:pPr>
        <w:rPr>
          <w:rFonts w:ascii="Arial" w:hAnsi="Arial" w:cs="Arial"/>
          <w:b/>
          <w:bCs/>
          <w:sz w:val="28"/>
          <w:szCs w:val="28"/>
          <w:u w:val="single"/>
        </w:rPr>
      </w:pPr>
    </w:p>
    <w:p w14:paraId="64E841B1" w14:textId="77777777" w:rsidR="00CF516F" w:rsidRDefault="00CF516F">
      <w:pPr>
        <w:rPr>
          <w:rFonts w:ascii="Arial" w:hAnsi="Arial" w:cs="Arial"/>
          <w:b/>
          <w:bCs/>
          <w:sz w:val="28"/>
          <w:szCs w:val="28"/>
          <w:u w:val="single"/>
        </w:rPr>
      </w:pPr>
    </w:p>
    <w:p w14:paraId="043CC5A1" w14:textId="77777777" w:rsidR="00CF516F" w:rsidRDefault="00CF516F">
      <w:pPr>
        <w:rPr>
          <w:rFonts w:ascii="Arial" w:hAnsi="Arial" w:cs="Arial"/>
          <w:b/>
          <w:bCs/>
          <w:sz w:val="28"/>
          <w:szCs w:val="28"/>
          <w:u w:val="single"/>
        </w:rPr>
      </w:pPr>
    </w:p>
    <w:p w14:paraId="1CB59644" w14:textId="77777777" w:rsidR="00CF516F" w:rsidRDefault="00CF516F">
      <w:pPr>
        <w:rPr>
          <w:rFonts w:ascii="Arial" w:hAnsi="Arial" w:cs="Arial"/>
          <w:b/>
          <w:bCs/>
          <w:sz w:val="28"/>
          <w:szCs w:val="28"/>
          <w:u w:val="single"/>
        </w:rPr>
      </w:pPr>
    </w:p>
    <w:p w14:paraId="5D118A6F" w14:textId="77777777" w:rsidR="00CF516F" w:rsidRDefault="00CF516F">
      <w:pPr>
        <w:rPr>
          <w:rFonts w:ascii="Arial" w:hAnsi="Arial" w:cs="Arial"/>
          <w:b/>
          <w:bCs/>
          <w:sz w:val="28"/>
          <w:szCs w:val="28"/>
          <w:u w:val="single"/>
        </w:rPr>
      </w:pPr>
    </w:p>
    <w:p w14:paraId="511D7FD3" w14:textId="77777777" w:rsidR="00CF516F" w:rsidRDefault="00CF516F">
      <w:pPr>
        <w:rPr>
          <w:rFonts w:ascii="Arial" w:hAnsi="Arial" w:cs="Arial"/>
          <w:b/>
          <w:bCs/>
          <w:sz w:val="28"/>
          <w:szCs w:val="28"/>
          <w:u w:val="single"/>
        </w:rPr>
      </w:pPr>
    </w:p>
    <w:p w14:paraId="4E5EA749" w14:textId="77777777" w:rsidR="00CF516F" w:rsidRDefault="00CF516F">
      <w:pPr>
        <w:rPr>
          <w:rFonts w:ascii="Arial" w:hAnsi="Arial" w:cs="Arial"/>
          <w:b/>
          <w:bCs/>
          <w:sz w:val="28"/>
          <w:szCs w:val="28"/>
          <w:u w:val="single"/>
        </w:rPr>
      </w:pPr>
    </w:p>
    <w:p w14:paraId="7FCF7FA3" w14:textId="77777777" w:rsidR="00CF516F" w:rsidRDefault="00CF516F">
      <w:pPr>
        <w:rPr>
          <w:rFonts w:ascii="Arial" w:hAnsi="Arial" w:cs="Arial"/>
          <w:b/>
          <w:bCs/>
          <w:sz w:val="28"/>
          <w:szCs w:val="28"/>
          <w:u w:val="single"/>
        </w:rPr>
      </w:pPr>
    </w:p>
    <w:p w14:paraId="539C5314" w14:textId="77777777" w:rsidR="00CF516F" w:rsidRDefault="00CF516F">
      <w:pPr>
        <w:rPr>
          <w:rFonts w:ascii="Arial" w:hAnsi="Arial" w:cs="Arial"/>
          <w:b/>
          <w:bCs/>
          <w:sz w:val="28"/>
          <w:szCs w:val="28"/>
          <w:u w:val="single"/>
        </w:rPr>
      </w:pPr>
    </w:p>
    <w:p w14:paraId="499C147C" w14:textId="77777777" w:rsidR="00CF516F" w:rsidRDefault="00CF516F">
      <w:pPr>
        <w:rPr>
          <w:rFonts w:ascii="Arial" w:hAnsi="Arial" w:cs="Arial"/>
          <w:b/>
          <w:bCs/>
          <w:sz w:val="28"/>
          <w:szCs w:val="28"/>
          <w:u w:val="single"/>
        </w:rPr>
      </w:pPr>
    </w:p>
    <w:p w14:paraId="11DEA468" w14:textId="77777777" w:rsidR="00CF516F" w:rsidRDefault="00CF516F">
      <w:pPr>
        <w:rPr>
          <w:rFonts w:ascii="Arial" w:hAnsi="Arial" w:cs="Arial"/>
          <w:b/>
          <w:bCs/>
          <w:sz w:val="28"/>
          <w:szCs w:val="28"/>
          <w:u w:val="single"/>
        </w:rPr>
      </w:pPr>
    </w:p>
    <w:p w14:paraId="6D26BB57" w14:textId="77777777" w:rsidR="00CF516F" w:rsidRDefault="00CF516F">
      <w:pPr>
        <w:rPr>
          <w:rFonts w:ascii="Arial" w:hAnsi="Arial" w:cs="Arial"/>
          <w:b/>
          <w:bCs/>
          <w:sz w:val="28"/>
          <w:szCs w:val="28"/>
          <w:u w:val="single"/>
        </w:rPr>
      </w:pPr>
    </w:p>
    <w:p w14:paraId="1F7DA566" w14:textId="77777777" w:rsidR="00CF516F" w:rsidRDefault="00CF516F">
      <w:pPr>
        <w:rPr>
          <w:rFonts w:ascii="Arial" w:hAnsi="Arial" w:cs="Arial"/>
          <w:b/>
          <w:bCs/>
          <w:sz w:val="28"/>
          <w:szCs w:val="28"/>
          <w:u w:val="single"/>
        </w:rPr>
      </w:pPr>
    </w:p>
    <w:p w14:paraId="32CC875A" w14:textId="77777777" w:rsidR="00CF516F" w:rsidRDefault="00CF516F">
      <w:pPr>
        <w:rPr>
          <w:rFonts w:ascii="Arial" w:hAnsi="Arial" w:cs="Arial"/>
          <w:b/>
          <w:bCs/>
          <w:sz w:val="28"/>
          <w:szCs w:val="28"/>
          <w:u w:val="single"/>
        </w:rPr>
      </w:pPr>
    </w:p>
    <w:p w14:paraId="73ACC4FF" w14:textId="77777777" w:rsidR="00CF516F" w:rsidRDefault="00CF516F">
      <w:pPr>
        <w:rPr>
          <w:rFonts w:ascii="Arial" w:hAnsi="Arial" w:cs="Arial"/>
          <w:b/>
          <w:bCs/>
          <w:sz w:val="28"/>
          <w:szCs w:val="28"/>
          <w:u w:val="single"/>
        </w:rPr>
      </w:pPr>
    </w:p>
    <w:p w14:paraId="30372219" w14:textId="77777777" w:rsidR="00CF516F" w:rsidRDefault="00CF516F">
      <w:pPr>
        <w:rPr>
          <w:rFonts w:ascii="Arial" w:hAnsi="Arial" w:cs="Arial"/>
          <w:b/>
          <w:bCs/>
          <w:sz w:val="28"/>
          <w:szCs w:val="28"/>
          <w:u w:val="single"/>
        </w:rPr>
      </w:pPr>
    </w:p>
    <w:p w14:paraId="5222D0D0" w14:textId="77777777" w:rsidR="00CF516F" w:rsidRDefault="00CF516F">
      <w:pPr>
        <w:rPr>
          <w:rFonts w:ascii="Arial" w:hAnsi="Arial" w:cs="Arial"/>
          <w:b/>
          <w:bCs/>
          <w:sz w:val="28"/>
          <w:szCs w:val="28"/>
          <w:u w:val="single"/>
        </w:rPr>
      </w:pPr>
    </w:p>
    <w:p w14:paraId="6638A582" w14:textId="77777777" w:rsidR="00CF516F" w:rsidRDefault="00CF516F">
      <w:pPr>
        <w:rPr>
          <w:rFonts w:ascii="Arial" w:hAnsi="Arial" w:cs="Arial"/>
          <w:b/>
          <w:bCs/>
          <w:sz w:val="28"/>
          <w:szCs w:val="28"/>
          <w:u w:val="single"/>
        </w:rPr>
      </w:pPr>
    </w:p>
    <w:p w14:paraId="7323DB6C" w14:textId="77777777" w:rsidR="00CF516F" w:rsidRDefault="00CF516F">
      <w:pPr>
        <w:rPr>
          <w:rFonts w:ascii="Arial" w:hAnsi="Arial" w:cs="Arial"/>
          <w:b/>
          <w:bCs/>
          <w:sz w:val="28"/>
          <w:szCs w:val="28"/>
          <w:u w:val="single"/>
        </w:rPr>
      </w:pPr>
    </w:p>
    <w:p w14:paraId="0AC4ABB0" w14:textId="77777777" w:rsidR="00CF516F" w:rsidRDefault="00CF516F">
      <w:pPr>
        <w:rPr>
          <w:rFonts w:ascii="Arial" w:hAnsi="Arial" w:cs="Arial"/>
          <w:b/>
          <w:bCs/>
          <w:sz w:val="28"/>
          <w:szCs w:val="28"/>
          <w:u w:val="single"/>
        </w:rPr>
      </w:pPr>
    </w:p>
    <w:p w14:paraId="00A47FDD" w14:textId="77777777" w:rsidR="00CF516F" w:rsidRDefault="00CF516F">
      <w:pPr>
        <w:rPr>
          <w:rFonts w:ascii="Arial" w:hAnsi="Arial" w:cs="Arial"/>
          <w:b/>
          <w:bCs/>
          <w:sz w:val="28"/>
          <w:szCs w:val="28"/>
          <w:u w:val="single"/>
        </w:rPr>
      </w:pPr>
    </w:p>
    <w:p w14:paraId="7DF5F508" w14:textId="77777777" w:rsidR="00CF516F" w:rsidRDefault="00CF516F">
      <w:pPr>
        <w:rPr>
          <w:rFonts w:ascii="Arial" w:hAnsi="Arial" w:cs="Arial"/>
          <w:b/>
          <w:bCs/>
          <w:sz w:val="28"/>
          <w:szCs w:val="28"/>
          <w:u w:val="single"/>
        </w:rPr>
      </w:pPr>
    </w:p>
    <w:p w14:paraId="5281DFA4" w14:textId="77777777" w:rsidR="00CF516F" w:rsidRDefault="00CF516F">
      <w:pPr>
        <w:rPr>
          <w:rFonts w:ascii="Arial" w:hAnsi="Arial" w:cs="Arial"/>
          <w:b/>
          <w:bCs/>
          <w:sz w:val="28"/>
          <w:szCs w:val="28"/>
          <w:u w:val="single"/>
        </w:rPr>
      </w:pPr>
    </w:p>
    <w:p w14:paraId="12309705" w14:textId="77777777" w:rsidR="00CF516F" w:rsidRDefault="00CF516F">
      <w:pPr>
        <w:rPr>
          <w:rFonts w:ascii="Arial" w:hAnsi="Arial" w:cs="Arial"/>
          <w:b/>
          <w:bCs/>
          <w:sz w:val="28"/>
          <w:szCs w:val="28"/>
          <w:u w:val="single"/>
        </w:rPr>
      </w:pPr>
    </w:p>
    <w:p w14:paraId="3D58544F" w14:textId="77777777" w:rsidR="00CF516F" w:rsidRDefault="00CF516F">
      <w:pPr>
        <w:rPr>
          <w:rFonts w:ascii="Arial" w:hAnsi="Arial" w:cs="Arial"/>
          <w:b/>
          <w:bCs/>
          <w:sz w:val="28"/>
          <w:szCs w:val="28"/>
          <w:u w:val="single"/>
        </w:rPr>
      </w:pPr>
    </w:p>
    <w:p w14:paraId="2849F2CF" w14:textId="77777777" w:rsidR="00CF516F" w:rsidRDefault="00CF516F">
      <w:pPr>
        <w:rPr>
          <w:rFonts w:ascii="Arial" w:hAnsi="Arial" w:cs="Arial"/>
          <w:b/>
          <w:bCs/>
          <w:sz w:val="28"/>
          <w:szCs w:val="28"/>
          <w:u w:val="single"/>
        </w:rPr>
      </w:pPr>
    </w:p>
    <w:p w14:paraId="41A6C647" w14:textId="77777777" w:rsidR="00CF516F" w:rsidRDefault="00CF516F">
      <w:pPr>
        <w:rPr>
          <w:rFonts w:ascii="Arial" w:hAnsi="Arial" w:cs="Arial"/>
          <w:b/>
          <w:bCs/>
          <w:sz w:val="28"/>
          <w:szCs w:val="28"/>
          <w:u w:val="single"/>
        </w:rPr>
      </w:pPr>
    </w:p>
    <w:p w14:paraId="5369ADE5" w14:textId="77777777" w:rsidR="00CF516F" w:rsidRDefault="00CF516F">
      <w:pPr>
        <w:rPr>
          <w:rFonts w:ascii="Arial" w:hAnsi="Arial" w:cs="Arial"/>
          <w:b/>
          <w:bCs/>
          <w:sz w:val="28"/>
          <w:szCs w:val="28"/>
          <w:u w:val="single"/>
        </w:rPr>
      </w:pPr>
    </w:p>
    <w:p w14:paraId="148EB2B0" w14:textId="77777777" w:rsidR="00CF516F" w:rsidRDefault="00CF516F">
      <w:pPr>
        <w:rPr>
          <w:rFonts w:ascii="Arial" w:hAnsi="Arial" w:cs="Arial"/>
          <w:b/>
          <w:bCs/>
          <w:sz w:val="28"/>
          <w:szCs w:val="28"/>
          <w:u w:val="single"/>
        </w:rPr>
      </w:pPr>
    </w:p>
    <w:p w14:paraId="13885B2C" w14:textId="77777777" w:rsidR="00CF516F" w:rsidRDefault="00CF516F">
      <w:pPr>
        <w:rPr>
          <w:rFonts w:ascii="Arial" w:hAnsi="Arial" w:cs="Arial"/>
          <w:b/>
          <w:bCs/>
          <w:sz w:val="28"/>
          <w:szCs w:val="28"/>
          <w:u w:val="single"/>
        </w:rPr>
      </w:pPr>
    </w:p>
    <w:p w14:paraId="635F93B3" w14:textId="77777777" w:rsidR="00CF516F" w:rsidRDefault="00CF516F">
      <w:pPr>
        <w:rPr>
          <w:rFonts w:ascii="Arial" w:hAnsi="Arial" w:cs="Arial"/>
          <w:b/>
          <w:bCs/>
          <w:sz w:val="28"/>
          <w:szCs w:val="28"/>
          <w:u w:val="single"/>
        </w:rPr>
      </w:pPr>
    </w:p>
    <w:p w14:paraId="7D0EFADA" w14:textId="3D16B770" w:rsidR="00562F52" w:rsidRPr="00DC27E9" w:rsidRDefault="00562F52">
      <w:pPr>
        <w:rPr>
          <w:rFonts w:ascii="Arial" w:hAnsi="Arial" w:cs="Arial"/>
          <w:b/>
          <w:bCs/>
          <w:sz w:val="28"/>
          <w:szCs w:val="28"/>
          <w:u w:val="single"/>
        </w:rPr>
      </w:pPr>
      <w:r w:rsidRPr="00DC27E9">
        <w:rPr>
          <w:rFonts w:ascii="Arial" w:hAnsi="Arial" w:cs="Arial"/>
          <w:b/>
          <w:bCs/>
          <w:sz w:val="28"/>
          <w:szCs w:val="28"/>
          <w:u w:val="single"/>
        </w:rPr>
        <w:lastRenderedPageBreak/>
        <w:t>Appendices</w:t>
      </w:r>
    </w:p>
    <w:p w14:paraId="4740FF29" w14:textId="2389A5EE" w:rsidR="00562F52" w:rsidRDefault="00562F52">
      <w:pPr>
        <w:rPr>
          <w:rFonts w:ascii="Arial" w:hAnsi="Arial" w:cs="Arial"/>
          <w:b/>
          <w:bCs/>
          <w:u w:val="single"/>
        </w:rPr>
      </w:pPr>
    </w:p>
    <w:p w14:paraId="07234ACF" w14:textId="5E873A37" w:rsidR="00562F52" w:rsidRDefault="00562F52">
      <w:pPr>
        <w:rPr>
          <w:rFonts w:ascii="Arial" w:hAnsi="Arial" w:cs="Arial"/>
          <w:b/>
          <w:bCs/>
          <w:u w:val="single"/>
        </w:rPr>
      </w:pPr>
      <w:r>
        <w:rPr>
          <w:rFonts w:ascii="Arial" w:hAnsi="Arial" w:cs="Arial"/>
          <w:b/>
          <w:bCs/>
          <w:u w:val="single"/>
        </w:rPr>
        <w:t>Record 1</w:t>
      </w:r>
    </w:p>
    <w:tbl>
      <w:tblPr>
        <w:tblStyle w:val="TableGrid"/>
        <w:tblW w:w="0" w:type="auto"/>
        <w:tblLook w:val="04A0" w:firstRow="1" w:lastRow="0" w:firstColumn="1" w:lastColumn="0" w:noHBand="0" w:noVBand="1"/>
      </w:tblPr>
      <w:tblGrid>
        <w:gridCol w:w="8926"/>
      </w:tblGrid>
      <w:tr w:rsidR="00562F52" w:rsidRPr="003737F1" w14:paraId="5C51455D" w14:textId="77777777" w:rsidTr="00516D97">
        <w:tc>
          <w:tcPr>
            <w:tcW w:w="8926" w:type="dxa"/>
          </w:tcPr>
          <w:p w14:paraId="248886CE" w14:textId="28A1DC81" w:rsidR="00562F52" w:rsidRPr="00CF516F" w:rsidRDefault="00CF516F" w:rsidP="00516D97">
            <w:pPr>
              <w:rPr>
                <w:rFonts w:asciiTheme="minorHAnsi" w:hAnsiTheme="minorHAnsi"/>
                <w:sz w:val="21"/>
                <w:szCs w:val="21"/>
              </w:rPr>
            </w:pPr>
            <w:r w:rsidRPr="00CF516F">
              <w:rPr>
                <w:rFonts w:asciiTheme="minorHAnsi" w:hAnsiTheme="minorHAnsi"/>
                <w:sz w:val="21"/>
                <w:szCs w:val="21"/>
              </w:rPr>
              <w:t>KS2</w:t>
            </w:r>
          </w:p>
          <w:p w14:paraId="42C00A20" w14:textId="0F037CFA" w:rsidR="00562F52" w:rsidRPr="00CF516F" w:rsidRDefault="00562F52" w:rsidP="00516D97">
            <w:pPr>
              <w:rPr>
                <w:rFonts w:asciiTheme="minorHAnsi" w:hAnsiTheme="minorHAnsi"/>
                <w:sz w:val="21"/>
                <w:szCs w:val="21"/>
              </w:rPr>
            </w:pPr>
            <w:r w:rsidRPr="00CF516F">
              <w:rPr>
                <w:rFonts w:asciiTheme="minorHAnsi" w:hAnsiTheme="minorHAnsi"/>
                <w:sz w:val="21"/>
                <w:szCs w:val="21"/>
              </w:rPr>
              <w:t>9:00- 10:30</w:t>
            </w:r>
            <w:r w:rsidR="00CF516F" w:rsidRPr="00CF516F">
              <w:rPr>
                <w:rFonts w:asciiTheme="minorHAnsi" w:hAnsiTheme="minorHAnsi"/>
                <w:sz w:val="21"/>
                <w:szCs w:val="21"/>
              </w:rPr>
              <w:t xml:space="preserve"> - </w:t>
            </w:r>
            <w:r w:rsidRPr="00CF516F">
              <w:rPr>
                <w:rFonts w:asciiTheme="minorHAnsi" w:hAnsiTheme="minorHAnsi"/>
                <w:sz w:val="21"/>
                <w:szCs w:val="21"/>
              </w:rPr>
              <w:t xml:space="preserve">22/09/21 </w:t>
            </w:r>
          </w:p>
        </w:tc>
      </w:tr>
      <w:tr w:rsidR="00562F52" w:rsidRPr="003737F1" w14:paraId="63C930CA" w14:textId="77777777" w:rsidTr="00516D97">
        <w:tc>
          <w:tcPr>
            <w:tcW w:w="8926" w:type="dxa"/>
          </w:tcPr>
          <w:p w14:paraId="34DEF586" w14:textId="7B9CA98A" w:rsidR="00562F52" w:rsidRPr="00CF516F" w:rsidRDefault="00562F52" w:rsidP="00516D97">
            <w:pPr>
              <w:rPr>
                <w:rFonts w:asciiTheme="minorHAnsi" w:hAnsiTheme="minorHAnsi"/>
                <w:sz w:val="21"/>
                <w:szCs w:val="21"/>
              </w:rPr>
            </w:pPr>
            <w:r w:rsidRPr="00CF516F">
              <w:rPr>
                <w:rFonts w:asciiTheme="minorHAnsi" w:hAnsiTheme="minorHAnsi"/>
                <w:b/>
                <w:bCs/>
                <w:sz w:val="21"/>
                <w:szCs w:val="21"/>
              </w:rPr>
              <w:t>W</w:t>
            </w:r>
            <w:r w:rsidR="004228E8">
              <w:rPr>
                <w:rFonts w:asciiTheme="minorHAnsi" w:hAnsiTheme="minorHAnsi"/>
                <w:b/>
                <w:bCs/>
                <w:sz w:val="21"/>
                <w:szCs w:val="21"/>
              </w:rPr>
              <w:t>here/ When:</w:t>
            </w:r>
          </w:p>
          <w:p w14:paraId="687DEF5E" w14:textId="33120009" w:rsidR="00562F52" w:rsidRPr="00CF516F" w:rsidRDefault="004C479B" w:rsidP="00516D97">
            <w:pPr>
              <w:rPr>
                <w:rFonts w:asciiTheme="minorHAnsi" w:hAnsiTheme="minorHAnsi"/>
                <w:sz w:val="21"/>
                <w:szCs w:val="21"/>
                <w:u w:val="single"/>
              </w:rPr>
            </w:pPr>
            <w:r w:rsidRPr="00CF516F">
              <w:rPr>
                <w:rFonts w:asciiTheme="minorHAnsi" w:hAnsiTheme="minorHAnsi"/>
                <w:sz w:val="21"/>
                <w:szCs w:val="21"/>
                <w:u w:val="single"/>
              </w:rPr>
              <w:t>Languages, Literacy and Communication, Humanities (</w:t>
            </w:r>
            <w:r w:rsidR="00562F52" w:rsidRPr="00CF516F">
              <w:rPr>
                <w:rFonts w:asciiTheme="minorHAnsi" w:hAnsiTheme="minorHAnsi"/>
                <w:sz w:val="21"/>
                <w:szCs w:val="21"/>
                <w:u w:val="single"/>
              </w:rPr>
              <w:t>English</w:t>
            </w:r>
            <w:r w:rsidRPr="00CF516F">
              <w:rPr>
                <w:rFonts w:asciiTheme="minorHAnsi" w:hAnsiTheme="minorHAnsi"/>
                <w:sz w:val="21"/>
                <w:szCs w:val="21"/>
                <w:u w:val="single"/>
              </w:rPr>
              <w:t>)</w:t>
            </w:r>
            <w:r w:rsidR="00562F52" w:rsidRPr="00CF516F">
              <w:rPr>
                <w:rFonts w:asciiTheme="minorHAnsi" w:hAnsiTheme="minorHAnsi"/>
                <w:sz w:val="21"/>
                <w:szCs w:val="21"/>
                <w:u w:val="single"/>
              </w:rPr>
              <w:t xml:space="preserve">- Topic work (World War II) </w:t>
            </w:r>
          </w:p>
          <w:p w14:paraId="4254D33F" w14:textId="77777777" w:rsidR="00562F52" w:rsidRPr="00CF516F" w:rsidRDefault="00562F52" w:rsidP="00516D97">
            <w:pPr>
              <w:rPr>
                <w:rFonts w:asciiTheme="minorHAnsi" w:hAnsiTheme="minorHAnsi"/>
                <w:sz w:val="21"/>
                <w:szCs w:val="21"/>
                <w:u w:val="single"/>
              </w:rPr>
            </w:pPr>
          </w:p>
          <w:p w14:paraId="4B38F985" w14:textId="04E412FE" w:rsidR="00562F52" w:rsidRPr="00CF516F" w:rsidRDefault="00562F52" w:rsidP="00516D97">
            <w:pPr>
              <w:rPr>
                <w:rFonts w:asciiTheme="minorHAnsi" w:hAnsiTheme="minorHAnsi"/>
                <w:sz w:val="21"/>
                <w:szCs w:val="21"/>
              </w:rPr>
            </w:pPr>
            <w:r w:rsidRPr="00CF516F">
              <w:rPr>
                <w:rFonts w:asciiTheme="minorHAnsi" w:hAnsiTheme="minorHAnsi"/>
                <w:sz w:val="21"/>
                <w:szCs w:val="21"/>
              </w:rPr>
              <w:t xml:space="preserve">This Critical Incident </w:t>
            </w:r>
            <w:r w:rsidR="004C479B" w:rsidRPr="00CF516F">
              <w:rPr>
                <w:rFonts w:asciiTheme="minorHAnsi" w:hAnsiTheme="minorHAnsi"/>
                <w:sz w:val="21"/>
                <w:szCs w:val="21"/>
              </w:rPr>
              <w:t xml:space="preserve">looks at the </w:t>
            </w:r>
            <w:r w:rsidR="00DC27E9" w:rsidRPr="00CF516F">
              <w:rPr>
                <w:rFonts w:asciiTheme="minorHAnsi" w:hAnsiTheme="minorHAnsi"/>
                <w:sz w:val="21"/>
                <w:szCs w:val="21"/>
              </w:rPr>
              <w:t>t</w:t>
            </w:r>
            <w:r w:rsidRPr="00CF516F">
              <w:rPr>
                <w:rFonts w:asciiTheme="minorHAnsi" w:hAnsiTheme="minorHAnsi"/>
                <w:sz w:val="21"/>
                <w:szCs w:val="21"/>
              </w:rPr>
              <w:t xml:space="preserve">eacher’s impact of using a range of approaches that relate to their themed topic- WW2. More specifically focusing on the use of a </w:t>
            </w:r>
            <w:r w:rsidRPr="00CF516F">
              <w:rPr>
                <w:rFonts w:asciiTheme="minorHAnsi" w:hAnsiTheme="minorHAnsi"/>
                <w:b/>
                <w:bCs/>
                <w:sz w:val="21"/>
                <w:szCs w:val="21"/>
              </w:rPr>
              <w:t>success criteria</w:t>
            </w:r>
            <w:r w:rsidRPr="00CF516F">
              <w:rPr>
                <w:rFonts w:asciiTheme="minorHAnsi" w:hAnsiTheme="minorHAnsi"/>
                <w:sz w:val="21"/>
                <w:szCs w:val="21"/>
              </w:rPr>
              <w:t xml:space="preserve">, and the influence this had on the pupils. </w:t>
            </w:r>
          </w:p>
        </w:tc>
      </w:tr>
      <w:tr w:rsidR="00562F52" w:rsidRPr="003737F1" w14:paraId="624978C8" w14:textId="77777777" w:rsidTr="00516D97">
        <w:tc>
          <w:tcPr>
            <w:tcW w:w="8926" w:type="dxa"/>
          </w:tcPr>
          <w:p w14:paraId="3861AE8B" w14:textId="44291967" w:rsidR="00562F52" w:rsidRDefault="00562F52" w:rsidP="00516D97">
            <w:pPr>
              <w:rPr>
                <w:rFonts w:asciiTheme="minorHAnsi" w:hAnsiTheme="minorHAnsi"/>
                <w:sz w:val="21"/>
                <w:szCs w:val="21"/>
                <w:lang w:val="en-US"/>
              </w:rPr>
            </w:pPr>
            <w:r w:rsidRPr="00CF516F">
              <w:rPr>
                <w:rFonts w:asciiTheme="minorHAnsi" w:hAnsiTheme="minorHAnsi"/>
                <w:b/>
                <w:bCs/>
                <w:sz w:val="21"/>
                <w:szCs w:val="21"/>
                <w:lang w:val="en-US"/>
              </w:rPr>
              <w:t xml:space="preserve">What happened: </w:t>
            </w:r>
          </w:p>
          <w:p w14:paraId="77C05F14" w14:textId="77777777" w:rsidR="004228E8" w:rsidRPr="00CF516F" w:rsidRDefault="004228E8" w:rsidP="00516D97">
            <w:pPr>
              <w:rPr>
                <w:rFonts w:asciiTheme="minorHAnsi" w:hAnsiTheme="minorHAnsi"/>
                <w:sz w:val="21"/>
                <w:szCs w:val="21"/>
                <w:lang w:val="en-US"/>
              </w:rPr>
            </w:pPr>
          </w:p>
          <w:p w14:paraId="1671D953" w14:textId="727FDC0E" w:rsidR="00562F52" w:rsidRPr="00CF516F" w:rsidRDefault="00562F52" w:rsidP="00516D97">
            <w:pPr>
              <w:rPr>
                <w:rFonts w:asciiTheme="minorHAnsi" w:hAnsiTheme="minorHAnsi"/>
                <w:bCs/>
                <w:sz w:val="21"/>
                <w:szCs w:val="21"/>
                <w:lang w:val="en-US"/>
              </w:rPr>
            </w:pPr>
            <w:r w:rsidRPr="00CF516F">
              <w:rPr>
                <w:rFonts w:asciiTheme="minorHAnsi" w:hAnsiTheme="minorHAnsi"/>
                <w:bCs/>
                <w:sz w:val="21"/>
                <w:szCs w:val="21"/>
                <w:lang w:val="en-US"/>
              </w:rPr>
              <w:t xml:space="preserve">The class were given the task to continue with the writing of their WW2 letter where they </w:t>
            </w:r>
            <w:r w:rsidR="00DC27E9" w:rsidRPr="00CF516F">
              <w:rPr>
                <w:rFonts w:asciiTheme="minorHAnsi" w:hAnsiTheme="minorHAnsi"/>
                <w:bCs/>
                <w:sz w:val="21"/>
                <w:szCs w:val="21"/>
                <w:lang w:val="en-US"/>
              </w:rPr>
              <w:t>wrote</w:t>
            </w:r>
            <w:r w:rsidRPr="00CF516F">
              <w:rPr>
                <w:rFonts w:asciiTheme="minorHAnsi" w:hAnsiTheme="minorHAnsi"/>
                <w:bCs/>
                <w:sz w:val="21"/>
                <w:szCs w:val="21"/>
                <w:lang w:val="en-US"/>
              </w:rPr>
              <w:t xml:space="preserve"> from the perspective of an evacuee child during the Second World War- they focused on emotive language and worked on each paragraph at a time. </w:t>
            </w:r>
          </w:p>
          <w:p w14:paraId="28AAFBED" w14:textId="77777777" w:rsidR="00562F52" w:rsidRPr="00CF516F" w:rsidRDefault="00562F52" w:rsidP="00516D97">
            <w:pPr>
              <w:rPr>
                <w:rFonts w:asciiTheme="minorHAnsi" w:hAnsiTheme="minorHAnsi"/>
                <w:bCs/>
                <w:sz w:val="21"/>
                <w:szCs w:val="21"/>
                <w:lang w:val="en-US"/>
              </w:rPr>
            </w:pPr>
          </w:p>
          <w:p w14:paraId="428F8478" w14:textId="77777777" w:rsidR="00562F52" w:rsidRPr="00CF516F" w:rsidRDefault="00562F52" w:rsidP="00516D97">
            <w:pPr>
              <w:rPr>
                <w:rFonts w:asciiTheme="minorHAnsi" w:hAnsiTheme="minorHAnsi"/>
                <w:bCs/>
                <w:sz w:val="21"/>
                <w:szCs w:val="21"/>
              </w:rPr>
            </w:pPr>
            <w:r w:rsidRPr="00CF516F">
              <w:rPr>
                <w:rFonts w:asciiTheme="minorHAnsi" w:hAnsiTheme="minorHAnsi"/>
                <w:bCs/>
                <w:sz w:val="21"/>
                <w:szCs w:val="21"/>
                <w:lang w:val="en-US"/>
              </w:rPr>
              <w:t xml:space="preserve">Before the pupils continued writing their letters, the class discussed their aims and objectives of the lesson- the teacher wrote them clearly on the whiteboard. Following on from this, there was a central focus on the success criteria which was shown on the interactive board for the pupils to make use of in their writing. The teacher explained the importance of the success criteria allowing the </w:t>
            </w:r>
            <w:r w:rsidRPr="00CF516F">
              <w:rPr>
                <w:rFonts w:asciiTheme="minorHAnsi" w:hAnsiTheme="minorHAnsi"/>
                <w:bCs/>
                <w:sz w:val="21"/>
                <w:szCs w:val="21"/>
              </w:rPr>
              <w:t>class to reflect on their past writing and to see how they could improve to continue with the letter- they acquired a stronger sense of how to judge and assess their own learning.</w:t>
            </w:r>
          </w:p>
          <w:p w14:paraId="16D9D37A" w14:textId="77777777" w:rsidR="00562F52" w:rsidRPr="00CF516F" w:rsidRDefault="00562F52" w:rsidP="00516D97">
            <w:pPr>
              <w:rPr>
                <w:rFonts w:asciiTheme="minorHAnsi" w:hAnsiTheme="minorHAnsi"/>
                <w:bCs/>
                <w:sz w:val="21"/>
                <w:szCs w:val="21"/>
              </w:rPr>
            </w:pPr>
          </w:p>
          <w:p w14:paraId="3D92A7AB" w14:textId="471A7E88" w:rsidR="00562F52" w:rsidRPr="00CF516F" w:rsidRDefault="00562F52" w:rsidP="00516D97">
            <w:pPr>
              <w:rPr>
                <w:rFonts w:asciiTheme="minorHAnsi" w:hAnsiTheme="minorHAnsi"/>
                <w:bCs/>
                <w:sz w:val="21"/>
                <w:szCs w:val="21"/>
              </w:rPr>
            </w:pPr>
            <w:r w:rsidRPr="00CF516F">
              <w:rPr>
                <w:rFonts w:asciiTheme="minorHAnsi" w:hAnsiTheme="minorHAnsi"/>
                <w:bCs/>
                <w:sz w:val="21"/>
                <w:szCs w:val="21"/>
              </w:rPr>
              <w:t xml:space="preserve">The teacher then initiated group-work- the pupils read their letters to one another- this developed confidence and created social interaction. One-to-one support was provided by the teacher if the pupils needed further help- the teacher would highlight in green if she liked </w:t>
            </w:r>
            <w:r w:rsidR="004C479B" w:rsidRPr="00CF516F">
              <w:rPr>
                <w:rFonts w:asciiTheme="minorHAnsi" w:hAnsiTheme="minorHAnsi"/>
                <w:bCs/>
                <w:sz w:val="21"/>
                <w:szCs w:val="21"/>
              </w:rPr>
              <w:t>things</w:t>
            </w:r>
            <w:r w:rsidRPr="00CF516F">
              <w:rPr>
                <w:rFonts w:asciiTheme="minorHAnsi" w:hAnsiTheme="minorHAnsi"/>
                <w:bCs/>
                <w:sz w:val="21"/>
                <w:szCs w:val="21"/>
              </w:rPr>
              <w:t xml:space="preserve"> about their work. A lot of pupils </w:t>
            </w:r>
            <w:r w:rsidR="004C479B" w:rsidRPr="00CF516F">
              <w:rPr>
                <w:rFonts w:asciiTheme="minorHAnsi" w:hAnsiTheme="minorHAnsi"/>
                <w:bCs/>
                <w:sz w:val="21"/>
                <w:szCs w:val="21"/>
              </w:rPr>
              <w:t>volunteered</w:t>
            </w:r>
            <w:r w:rsidRPr="00CF516F">
              <w:rPr>
                <w:rFonts w:asciiTheme="minorHAnsi" w:hAnsiTheme="minorHAnsi"/>
                <w:bCs/>
                <w:sz w:val="21"/>
                <w:szCs w:val="21"/>
              </w:rPr>
              <w:t xml:space="preserve"> to read their letter aloud to the class. </w:t>
            </w:r>
          </w:p>
          <w:p w14:paraId="623BDDF0" w14:textId="474AF144" w:rsidR="00562F52" w:rsidRPr="00CF516F" w:rsidRDefault="00562F52" w:rsidP="00516D97">
            <w:pPr>
              <w:rPr>
                <w:rFonts w:asciiTheme="minorHAnsi" w:hAnsiTheme="minorHAnsi"/>
                <w:bCs/>
                <w:sz w:val="21"/>
                <w:szCs w:val="21"/>
              </w:rPr>
            </w:pPr>
            <w:r w:rsidRPr="00CF516F">
              <w:rPr>
                <w:rFonts w:asciiTheme="minorHAnsi" w:hAnsiTheme="minorHAnsi"/>
                <w:bCs/>
                <w:sz w:val="21"/>
                <w:szCs w:val="21"/>
              </w:rPr>
              <w:t xml:space="preserve">Each activity was carefully organised to fit the timing of the day- but I think introducing the success criteria at the start of their first lesson (before any tasks) had a positive impact on their focus throughout the day and maintained their motivation (if pupils see the purpose of their </w:t>
            </w:r>
            <w:r w:rsidR="004C479B" w:rsidRPr="00CF516F">
              <w:rPr>
                <w:rFonts w:asciiTheme="minorHAnsi" w:hAnsiTheme="minorHAnsi"/>
                <w:bCs/>
                <w:sz w:val="21"/>
                <w:szCs w:val="21"/>
              </w:rPr>
              <w:t>writing,</w:t>
            </w:r>
            <w:r w:rsidRPr="00CF516F">
              <w:rPr>
                <w:rFonts w:asciiTheme="minorHAnsi" w:hAnsiTheme="minorHAnsi"/>
                <w:bCs/>
                <w:sz w:val="21"/>
                <w:szCs w:val="21"/>
              </w:rPr>
              <w:t xml:space="preserve"> they’re more likely to engage with the process) and built their self-esteem.</w:t>
            </w:r>
          </w:p>
          <w:p w14:paraId="72E1FA3A" w14:textId="77777777" w:rsidR="00562F52" w:rsidRPr="00CF516F" w:rsidRDefault="00562F52" w:rsidP="00516D97">
            <w:pPr>
              <w:rPr>
                <w:rFonts w:asciiTheme="minorHAnsi" w:hAnsiTheme="minorHAnsi"/>
                <w:sz w:val="21"/>
                <w:szCs w:val="21"/>
              </w:rPr>
            </w:pPr>
          </w:p>
        </w:tc>
      </w:tr>
      <w:tr w:rsidR="00562F52" w:rsidRPr="003737F1" w14:paraId="7FF22109" w14:textId="77777777" w:rsidTr="00516D97">
        <w:tc>
          <w:tcPr>
            <w:tcW w:w="8926" w:type="dxa"/>
          </w:tcPr>
          <w:p w14:paraId="37AB7848" w14:textId="2A0C7A3A" w:rsidR="00562F52" w:rsidRPr="00CF516F" w:rsidRDefault="00562F52" w:rsidP="00516D97">
            <w:pPr>
              <w:rPr>
                <w:rFonts w:asciiTheme="minorHAnsi" w:hAnsiTheme="minorHAnsi"/>
                <w:b/>
                <w:sz w:val="21"/>
                <w:szCs w:val="21"/>
              </w:rPr>
            </w:pPr>
            <w:r w:rsidRPr="00CF516F">
              <w:rPr>
                <w:rFonts w:asciiTheme="minorHAnsi" w:hAnsiTheme="minorHAnsi"/>
                <w:b/>
                <w:sz w:val="21"/>
                <w:szCs w:val="21"/>
                <w:lang w:val="en-US"/>
              </w:rPr>
              <w:t xml:space="preserve">Areas of possible exploration: </w:t>
            </w:r>
          </w:p>
          <w:p w14:paraId="48324403" w14:textId="77777777" w:rsidR="00562F52" w:rsidRPr="00CF516F" w:rsidRDefault="00562F52" w:rsidP="00516D97">
            <w:pPr>
              <w:rPr>
                <w:rFonts w:asciiTheme="minorHAnsi" w:hAnsiTheme="minorHAnsi"/>
                <w:sz w:val="21"/>
                <w:szCs w:val="21"/>
              </w:rPr>
            </w:pPr>
          </w:p>
          <w:p w14:paraId="4B680978" w14:textId="296FF97B" w:rsidR="00562F52" w:rsidRPr="00CF516F" w:rsidRDefault="00562F52" w:rsidP="00516D97">
            <w:pPr>
              <w:rPr>
                <w:rFonts w:asciiTheme="minorHAnsi" w:hAnsiTheme="minorHAnsi"/>
                <w:sz w:val="21"/>
                <w:szCs w:val="21"/>
              </w:rPr>
            </w:pPr>
            <w:r w:rsidRPr="00CF516F">
              <w:rPr>
                <w:rFonts w:asciiTheme="minorHAnsi" w:hAnsiTheme="minorHAnsi"/>
                <w:sz w:val="21"/>
                <w:szCs w:val="21"/>
              </w:rPr>
              <w:t xml:space="preserve">-I’m interested in looking at </w:t>
            </w:r>
            <w:r w:rsidR="004C479B" w:rsidRPr="00CF516F">
              <w:rPr>
                <w:rFonts w:asciiTheme="minorHAnsi" w:hAnsiTheme="minorHAnsi"/>
                <w:sz w:val="21"/>
                <w:szCs w:val="21"/>
              </w:rPr>
              <w:t>reflective</w:t>
            </w:r>
            <w:r w:rsidRPr="00CF516F">
              <w:rPr>
                <w:rFonts w:asciiTheme="minorHAnsi" w:hAnsiTheme="minorHAnsi"/>
                <w:b/>
                <w:bCs/>
                <w:sz w:val="21"/>
                <w:szCs w:val="21"/>
              </w:rPr>
              <w:t xml:space="preserve"> practise theorists</w:t>
            </w:r>
            <w:r w:rsidRPr="00CF516F">
              <w:rPr>
                <w:rFonts w:asciiTheme="minorHAnsi" w:hAnsiTheme="minorHAnsi"/>
                <w:sz w:val="21"/>
                <w:szCs w:val="21"/>
              </w:rPr>
              <w:t xml:space="preserve"> like </w:t>
            </w:r>
            <w:r w:rsidRPr="00CF516F">
              <w:rPr>
                <w:rFonts w:asciiTheme="minorHAnsi" w:hAnsiTheme="minorHAnsi"/>
                <w:b/>
                <w:bCs/>
                <w:sz w:val="21"/>
                <w:szCs w:val="21"/>
              </w:rPr>
              <w:t>Kolb</w:t>
            </w:r>
            <w:r w:rsidRPr="00CF516F">
              <w:rPr>
                <w:rFonts w:asciiTheme="minorHAnsi" w:hAnsiTheme="minorHAnsi"/>
                <w:sz w:val="21"/>
                <w:szCs w:val="21"/>
              </w:rPr>
              <w:t xml:space="preserve">- the pupils being able to </w:t>
            </w:r>
            <w:r w:rsidR="00621897">
              <w:rPr>
                <w:rFonts w:asciiTheme="minorHAnsi" w:hAnsiTheme="minorHAnsi"/>
                <w:sz w:val="21"/>
                <w:szCs w:val="21"/>
              </w:rPr>
              <w:t>look back</w:t>
            </w:r>
            <w:r w:rsidRPr="00CF516F">
              <w:rPr>
                <w:rFonts w:asciiTheme="minorHAnsi" w:hAnsiTheme="minorHAnsi"/>
                <w:sz w:val="21"/>
                <w:szCs w:val="21"/>
              </w:rPr>
              <w:t xml:space="preserve"> on their learning and problem solve to </w:t>
            </w:r>
            <w:r w:rsidR="00621897">
              <w:rPr>
                <w:rFonts w:asciiTheme="minorHAnsi" w:hAnsiTheme="minorHAnsi"/>
                <w:sz w:val="21"/>
                <w:szCs w:val="21"/>
              </w:rPr>
              <w:t xml:space="preserve">make judgements </w:t>
            </w:r>
            <w:r w:rsidRPr="00CF516F">
              <w:rPr>
                <w:rFonts w:asciiTheme="minorHAnsi" w:hAnsiTheme="minorHAnsi"/>
                <w:sz w:val="21"/>
                <w:szCs w:val="21"/>
              </w:rPr>
              <w:t xml:space="preserve">from an experience. </w:t>
            </w:r>
          </w:p>
          <w:p w14:paraId="71402D63" w14:textId="77777777" w:rsidR="00562F52" w:rsidRPr="00CF516F" w:rsidRDefault="00562F52" w:rsidP="00516D97">
            <w:pPr>
              <w:rPr>
                <w:rFonts w:asciiTheme="minorHAnsi" w:hAnsiTheme="minorHAnsi"/>
                <w:sz w:val="21"/>
                <w:szCs w:val="21"/>
              </w:rPr>
            </w:pPr>
            <w:r w:rsidRPr="00CF516F">
              <w:rPr>
                <w:rFonts w:asciiTheme="minorHAnsi" w:hAnsiTheme="minorHAnsi"/>
                <w:sz w:val="21"/>
                <w:szCs w:val="21"/>
              </w:rPr>
              <w:t>- Assessment for Learning Theory</w:t>
            </w:r>
          </w:p>
          <w:p w14:paraId="461A2547" w14:textId="6610BEB7" w:rsidR="00562F52" w:rsidRPr="00CF516F" w:rsidRDefault="00562F52" w:rsidP="00516D97">
            <w:pPr>
              <w:rPr>
                <w:rFonts w:asciiTheme="minorHAnsi" w:hAnsiTheme="minorHAnsi"/>
                <w:sz w:val="21"/>
                <w:szCs w:val="21"/>
              </w:rPr>
            </w:pPr>
            <w:r w:rsidRPr="00CF516F">
              <w:rPr>
                <w:rFonts w:asciiTheme="minorHAnsi" w:hAnsiTheme="minorHAnsi"/>
                <w:sz w:val="21"/>
                <w:szCs w:val="21"/>
              </w:rPr>
              <w:t xml:space="preserve">- </w:t>
            </w:r>
            <w:r w:rsidRPr="00CF516F">
              <w:rPr>
                <w:rFonts w:asciiTheme="minorHAnsi" w:hAnsiTheme="minorHAnsi"/>
                <w:b/>
                <w:bCs/>
                <w:sz w:val="21"/>
                <w:szCs w:val="21"/>
              </w:rPr>
              <w:t>Positive Reinforcement</w:t>
            </w:r>
            <w:r w:rsidRPr="00CF516F">
              <w:rPr>
                <w:rFonts w:asciiTheme="minorHAnsi" w:hAnsiTheme="minorHAnsi"/>
                <w:sz w:val="21"/>
                <w:szCs w:val="21"/>
              </w:rPr>
              <w:t xml:space="preserve">- rewarded for the </w:t>
            </w:r>
            <w:r w:rsidR="004C479B" w:rsidRPr="00CF516F">
              <w:rPr>
                <w:rFonts w:asciiTheme="minorHAnsi" w:hAnsiTheme="minorHAnsi"/>
                <w:sz w:val="21"/>
                <w:szCs w:val="21"/>
              </w:rPr>
              <w:t>mark</w:t>
            </w:r>
            <w:r w:rsidRPr="00CF516F">
              <w:rPr>
                <w:rFonts w:asciiTheme="minorHAnsi" w:hAnsiTheme="minorHAnsi"/>
                <w:sz w:val="21"/>
                <w:szCs w:val="21"/>
              </w:rPr>
              <w:t xml:space="preserve"> if they meet the </w:t>
            </w:r>
            <w:proofErr w:type="gramStart"/>
            <w:r w:rsidRPr="00CF516F">
              <w:rPr>
                <w:rFonts w:asciiTheme="minorHAnsi" w:hAnsiTheme="minorHAnsi"/>
                <w:sz w:val="21"/>
                <w:szCs w:val="21"/>
              </w:rPr>
              <w:t>particular standard</w:t>
            </w:r>
            <w:proofErr w:type="gramEnd"/>
            <w:r w:rsidRPr="00CF516F">
              <w:rPr>
                <w:rFonts w:asciiTheme="minorHAnsi" w:hAnsiTheme="minorHAnsi"/>
                <w:sz w:val="21"/>
                <w:szCs w:val="21"/>
              </w:rPr>
              <w:t xml:space="preserve"> and objectives- motivating. </w:t>
            </w:r>
          </w:p>
          <w:p w14:paraId="7414E770" w14:textId="358F4BB1" w:rsidR="00562F52" w:rsidRPr="00CF516F" w:rsidRDefault="00562F52" w:rsidP="00516D97">
            <w:pPr>
              <w:rPr>
                <w:rFonts w:asciiTheme="minorHAnsi" w:hAnsiTheme="minorHAnsi"/>
                <w:sz w:val="21"/>
                <w:szCs w:val="21"/>
              </w:rPr>
            </w:pPr>
            <w:r w:rsidRPr="00CF516F">
              <w:rPr>
                <w:rFonts w:asciiTheme="minorHAnsi" w:hAnsiTheme="minorHAnsi"/>
                <w:sz w:val="21"/>
                <w:szCs w:val="21"/>
              </w:rPr>
              <w:t xml:space="preserve">- </w:t>
            </w:r>
            <w:r w:rsidRPr="00CF516F">
              <w:rPr>
                <w:rFonts w:asciiTheme="minorHAnsi" w:hAnsiTheme="minorHAnsi"/>
                <w:b/>
                <w:bCs/>
                <w:sz w:val="21"/>
                <w:szCs w:val="21"/>
              </w:rPr>
              <w:t>Humanistic &amp; Constructivist School Approach</w:t>
            </w:r>
            <w:r w:rsidRPr="00CF516F">
              <w:rPr>
                <w:rFonts w:asciiTheme="minorHAnsi" w:hAnsiTheme="minorHAnsi"/>
                <w:sz w:val="21"/>
                <w:szCs w:val="21"/>
              </w:rPr>
              <w:t xml:space="preserve">- meeting the emotional needs of learners, providing them the choice to </w:t>
            </w:r>
            <w:r w:rsidR="004C479B" w:rsidRPr="00CF516F">
              <w:rPr>
                <w:rFonts w:asciiTheme="minorHAnsi" w:hAnsiTheme="minorHAnsi"/>
                <w:sz w:val="21"/>
                <w:szCs w:val="21"/>
              </w:rPr>
              <w:t>volunteer</w:t>
            </w:r>
            <w:r w:rsidRPr="00CF516F">
              <w:rPr>
                <w:rFonts w:asciiTheme="minorHAnsi" w:hAnsiTheme="minorHAnsi"/>
                <w:sz w:val="21"/>
                <w:szCs w:val="21"/>
              </w:rPr>
              <w:t xml:space="preserve"> to read their letters to the class instead of selecting but also the learners being able to construct their own learning &amp; connection between new &amp; existing learning- reflecting on what they’ve learnt.</w:t>
            </w:r>
          </w:p>
          <w:p w14:paraId="60FF9AF0" w14:textId="77777777" w:rsidR="00562F52" w:rsidRPr="00CF516F" w:rsidRDefault="00562F52" w:rsidP="00516D97">
            <w:pPr>
              <w:rPr>
                <w:rFonts w:asciiTheme="minorHAnsi" w:hAnsiTheme="minorHAnsi"/>
                <w:sz w:val="21"/>
                <w:szCs w:val="21"/>
              </w:rPr>
            </w:pPr>
            <w:r w:rsidRPr="00CF516F">
              <w:rPr>
                <w:rFonts w:asciiTheme="minorHAnsi" w:hAnsiTheme="minorHAnsi"/>
                <w:sz w:val="21"/>
                <w:szCs w:val="21"/>
              </w:rPr>
              <w:t xml:space="preserve">- </w:t>
            </w:r>
            <w:r w:rsidRPr="00CF516F">
              <w:rPr>
                <w:rFonts w:asciiTheme="minorHAnsi" w:hAnsiTheme="minorHAnsi"/>
                <w:b/>
                <w:bCs/>
                <w:sz w:val="21"/>
                <w:szCs w:val="21"/>
              </w:rPr>
              <w:t>Well-being of children</w:t>
            </w:r>
            <w:r w:rsidRPr="00CF516F">
              <w:rPr>
                <w:rFonts w:asciiTheme="minorHAnsi" w:hAnsiTheme="minorHAnsi"/>
                <w:sz w:val="21"/>
                <w:szCs w:val="21"/>
              </w:rPr>
              <w:t>- when looking at the use of Success Criteria, and how it builds their motivation and understand the purpose of their writing activity.</w:t>
            </w:r>
          </w:p>
          <w:p w14:paraId="48E7CEB7" w14:textId="6BF52A38" w:rsidR="00562F52" w:rsidRPr="00CF516F" w:rsidRDefault="00562F52" w:rsidP="00516D97">
            <w:pPr>
              <w:rPr>
                <w:rFonts w:asciiTheme="minorHAnsi" w:hAnsiTheme="minorHAnsi"/>
                <w:sz w:val="21"/>
                <w:szCs w:val="21"/>
              </w:rPr>
            </w:pPr>
            <w:r w:rsidRPr="00CF516F">
              <w:rPr>
                <w:rFonts w:asciiTheme="minorHAnsi" w:hAnsiTheme="minorHAnsi"/>
                <w:sz w:val="21"/>
                <w:szCs w:val="21"/>
              </w:rPr>
              <w:t xml:space="preserve">- </w:t>
            </w:r>
            <w:r w:rsidR="004C479B" w:rsidRPr="00CF516F">
              <w:rPr>
                <w:rFonts w:asciiTheme="minorHAnsi" w:hAnsiTheme="minorHAnsi"/>
                <w:sz w:val="21"/>
                <w:szCs w:val="21"/>
              </w:rPr>
              <w:t>Mind map</w:t>
            </w:r>
            <w:r w:rsidRPr="00CF516F">
              <w:rPr>
                <w:rFonts w:asciiTheme="minorHAnsi" w:hAnsiTheme="minorHAnsi"/>
                <w:sz w:val="21"/>
                <w:szCs w:val="21"/>
              </w:rPr>
              <w:t xml:space="preserve">- </w:t>
            </w:r>
            <w:proofErr w:type="spellStart"/>
            <w:r w:rsidRPr="00CF516F">
              <w:rPr>
                <w:rFonts w:asciiTheme="minorHAnsi" w:hAnsiTheme="minorHAnsi"/>
                <w:sz w:val="21"/>
                <w:szCs w:val="21"/>
              </w:rPr>
              <w:t>Paivio</w:t>
            </w:r>
            <w:proofErr w:type="spellEnd"/>
            <w:r w:rsidRPr="00CF516F">
              <w:rPr>
                <w:rFonts w:asciiTheme="minorHAnsi" w:hAnsiTheme="minorHAnsi"/>
                <w:sz w:val="21"/>
                <w:szCs w:val="21"/>
              </w:rPr>
              <w:t xml:space="preserve"> (1971) Verbal &amp; Visual- paring words with diagrams.</w:t>
            </w:r>
          </w:p>
        </w:tc>
      </w:tr>
      <w:tr w:rsidR="00562F52" w:rsidRPr="003737F1" w14:paraId="0A14E8F6" w14:textId="77777777" w:rsidTr="00516D97">
        <w:tc>
          <w:tcPr>
            <w:tcW w:w="8926" w:type="dxa"/>
          </w:tcPr>
          <w:p w14:paraId="06EA5F51" w14:textId="09106E55" w:rsidR="00562F52" w:rsidRDefault="00562F52" w:rsidP="00516D97">
            <w:pPr>
              <w:rPr>
                <w:rFonts w:asciiTheme="minorHAnsi" w:hAnsiTheme="minorHAnsi"/>
                <w:bCs/>
                <w:lang w:val="en-US"/>
              </w:rPr>
            </w:pPr>
            <w:r w:rsidRPr="00627773">
              <w:rPr>
                <w:rFonts w:asciiTheme="minorHAnsi" w:hAnsiTheme="minorHAnsi"/>
                <w:b/>
                <w:lang w:val="en-US"/>
              </w:rPr>
              <w:t>Notes</w:t>
            </w:r>
            <w:r>
              <w:rPr>
                <w:rFonts w:asciiTheme="minorHAnsi" w:hAnsiTheme="minorHAnsi"/>
                <w:b/>
                <w:lang w:val="en-US"/>
              </w:rPr>
              <w:t xml:space="preserve">: </w:t>
            </w:r>
          </w:p>
          <w:p w14:paraId="7B6875D8" w14:textId="77777777" w:rsidR="00562F52" w:rsidRPr="00CF516F" w:rsidRDefault="00562F52" w:rsidP="00516D97">
            <w:pPr>
              <w:rPr>
                <w:rFonts w:asciiTheme="minorHAnsi" w:hAnsiTheme="minorHAnsi"/>
                <w:bCs/>
                <w:sz w:val="21"/>
                <w:szCs w:val="21"/>
                <w:lang w:val="en-US"/>
              </w:rPr>
            </w:pPr>
            <w:r w:rsidRPr="00CF516F">
              <w:rPr>
                <w:rFonts w:asciiTheme="minorHAnsi" w:hAnsiTheme="minorHAnsi"/>
                <w:bCs/>
                <w:sz w:val="21"/>
                <w:szCs w:val="21"/>
                <w:lang w:val="en-US"/>
              </w:rPr>
              <w:t xml:space="preserve">Distractions: The weather- the rain prevented the pupils from going outside at lunch time- perhaps quite restrictive as they had to stay in the same room to eat their lunch- difficult to zone out and enjoy their lunch time as the classroom is associated with learning. </w:t>
            </w:r>
          </w:p>
          <w:p w14:paraId="40D36D4D" w14:textId="2116AB8D" w:rsidR="00562F52" w:rsidRPr="00CF516F" w:rsidRDefault="00562F52" w:rsidP="00516D97">
            <w:pPr>
              <w:rPr>
                <w:rFonts w:asciiTheme="minorHAnsi" w:hAnsiTheme="minorHAnsi"/>
                <w:sz w:val="21"/>
                <w:szCs w:val="21"/>
              </w:rPr>
            </w:pPr>
          </w:p>
        </w:tc>
      </w:tr>
    </w:tbl>
    <w:p w14:paraId="03FDAE1D" w14:textId="77777777" w:rsidR="006C0B00" w:rsidRDefault="006C0B00">
      <w:pPr>
        <w:rPr>
          <w:rFonts w:ascii="Arial" w:hAnsi="Arial" w:cs="Arial"/>
          <w:b/>
          <w:bCs/>
          <w:u w:val="single"/>
        </w:rPr>
      </w:pPr>
    </w:p>
    <w:p w14:paraId="6ED11AB8" w14:textId="35BBE2EF" w:rsidR="004C479B" w:rsidRDefault="004C479B">
      <w:pPr>
        <w:rPr>
          <w:rFonts w:ascii="Arial" w:hAnsi="Arial" w:cs="Arial"/>
          <w:b/>
          <w:bCs/>
          <w:u w:val="single"/>
        </w:rPr>
      </w:pPr>
      <w:r>
        <w:rPr>
          <w:rFonts w:ascii="Arial" w:hAnsi="Arial" w:cs="Arial"/>
          <w:b/>
          <w:bCs/>
          <w:u w:val="single"/>
        </w:rPr>
        <w:lastRenderedPageBreak/>
        <w:t>Record 2</w:t>
      </w:r>
    </w:p>
    <w:tbl>
      <w:tblPr>
        <w:tblStyle w:val="TableGrid"/>
        <w:tblW w:w="0" w:type="auto"/>
        <w:tblLook w:val="04A0" w:firstRow="1" w:lastRow="0" w:firstColumn="1" w:lastColumn="0" w:noHBand="0" w:noVBand="1"/>
      </w:tblPr>
      <w:tblGrid>
        <w:gridCol w:w="8926"/>
      </w:tblGrid>
      <w:tr w:rsidR="00562F52" w:rsidRPr="003737F1" w14:paraId="5B50C2EB" w14:textId="77777777" w:rsidTr="00516D97">
        <w:tc>
          <w:tcPr>
            <w:tcW w:w="8926" w:type="dxa"/>
          </w:tcPr>
          <w:p w14:paraId="51FB9FEF" w14:textId="77777777" w:rsidR="00562F52" w:rsidRDefault="00562F52" w:rsidP="00516D97">
            <w:pPr>
              <w:rPr>
                <w:rFonts w:asciiTheme="minorHAnsi" w:hAnsiTheme="minorHAnsi"/>
              </w:rPr>
            </w:pPr>
            <w:r>
              <w:rPr>
                <w:rFonts w:asciiTheme="minorHAnsi" w:hAnsiTheme="minorHAnsi"/>
              </w:rPr>
              <w:t>22/09/21, 11:00- 12:15</w:t>
            </w:r>
          </w:p>
          <w:p w14:paraId="3D33778E" w14:textId="77777777" w:rsidR="00562F52" w:rsidRPr="003737F1" w:rsidRDefault="00562F52" w:rsidP="00516D97">
            <w:pPr>
              <w:rPr>
                <w:rFonts w:asciiTheme="minorHAnsi" w:hAnsiTheme="minorHAnsi"/>
              </w:rPr>
            </w:pPr>
            <w:r>
              <w:rPr>
                <w:rFonts w:asciiTheme="minorHAnsi" w:hAnsiTheme="minorHAnsi"/>
              </w:rPr>
              <w:t>Year 6</w:t>
            </w:r>
          </w:p>
          <w:p w14:paraId="7A7E535B" w14:textId="77777777" w:rsidR="00562F52" w:rsidRPr="003737F1" w:rsidRDefault="00562F52" w:rsidP="00516D97">
            <w:pPr>
              <w:rPr>
                <w:rFonts w:asciiTheme="minorHAnsi" w:hAnsiTheme="minorHAnsi"/>
              </w:rPr>
            </w:pPr>
          </w:p>
        </w:tc>
      </w:tr>
      <w:tr w:rsidR="00562F52" w:rsidRPr="003737F1" w14:paraId="618FFF97" w14:textId="77777777" w:rsidTr="00516D97">
        <w:tc>
          <w:tcPr>
            <w:tcW w:w="8926" w:type="dxa"/>
          </w:tcPr>
          <w:p w14:paraId="44528AC3" w14:textId="2A3BAB4D" w:rsidR="00562F52" w:rsidRPr="003737F1" w:rsidRDefault="00562F52" w:rsidP="00516D97">
            <w:pPr>
              <w:rPr>
                <w:rFonts w:asciiTheme="minorHAnsi" w:hAnsiTheme="minorHAnsi"/>
              </w:rPr>
            </w:pPr>
            <w:r w:rsidRPr="00627773">
              <w:rPr>
                <w:rFonts w:asciiTheme="minorHAnsi" w:hAnsiTheme="minorHAnsi"/>
                <w:b/>
                <w:bCs/>
              </w:rPr>
              <w:t>Where</w:t>
            </w:r>
            <w:r w:rsidR="006C0B00">
              <w:rPr>
                <w:rFonts w:asciiTheme="minorHAnsi" w:hAnsiTheme="minorHAnsi"/>
                <w:b/>
                <w:bCs/>
              </w:rPr>
              <w:t>/ When:</w:t>
            </w:r>
          </w:p>
          <w:p w14:paraId="2DA22911" w14:textId="77777777" w:rsidR="00562F52" w:rsidRPr="003737F1" w:rsidRDefault="00562F52" w:rsidP="00516D97">
            <w:pPr>
              <w:rPr>
                <w:rFonts w:asciiTheme="minorHAnsi" w:hAnsiTheme="minorHAnsi"/>
              </w:rPr>
            </w:pPr>
          </w:p>
          <w:p w14:paraId="410E3CEE" w14:textId="149E2918" w:rsidR="00562F52" w:rsidRDefault="00562F52" w:rsidP="00516D97">
            <w:pPr>
              <w:rPr>
                <w:rFonts w:asciiTheme="minorHAnsi" w:hAnsiTheme="minorHAnsi"/>
              </w:rPr>
            </w:pPr>
            <w:r>
              <w:rPr>
                <w:rFonts w:asciiTheme="minorHAnsi" w:hAnsiTheme="minorHAnsi"/>
              </w:rPr>
              <w:t xml:space="preserve">This </w:t>
            </w:r>
            <w:r w:rsidR="004C479B">
              <w:rPr>
                <w:rFonts w:asciiTheme="minorHAnsi" w:hAnsiTheme="minorHAnsi"/>
              </w:rPr>
              <w:t>observation</w:t>
            </w:r>
            <w:r>
              <w:rPr>
                <w:rFonts w:asciiTheme="minorHAnsi" w:hAnsiTheme="minorHAnsi"/>
              </w:rPr>
              <w:t xml:space="preserve"> investigates the noticeable change in </w:t>
            </w:r>
            <w:r w:rsidR="004C479B">
              <w:rPr>
                <w:rFonts w:asciiTheme="minorHAnsi" w:hAnsiTheme="minorHAnsi"/>
              </w:rPr>
              <w:t>pupils’</w:t>
            </w:r>
            <w:r>
              <w:rPr>
                <w:rFonts w:asciiTheme="minorHAnsi" w:hAnsiTheme="minorHAnsi"/>
              </w:rPr>
              <w:t xml:space="preserve"> behaviour when a supply teacher covered their Maths lesson after breaktime. </w:t>
            </w:r>
          </w:p>
          <w:p w14:paraId="5A444270" w14:textId="77777777" w:rsidR="00562F52" w:rsidRDefault="00562F52" w:rsidP="00516D97">
            <w:pPr>
              <w:rPr>
                <w:rFonts w:asciiTheme="minorHAnsi" w:hAnsiTheme="minorHAnsi"/>
              </w:rPr>
            </w:pPr>
          </w:p>
          <w:p w14:paraId="07B5A393" w14:textId="2D5AB341" w:rsidR="00562F52" w:rsidRPr="003737F1" w:rsidRDefault="00562F52" w:rsidP="00516D97">
            <w:pPr>
              <w:rPr>
                <w:rFonts w:asciiTheme="minorHAnsi" w:hAnsiTheme="minorHAnsi"/>
              </w:rPr>
            </w:pPr>
            <w:r>
              <w:rPr>
                <w:rFonts w:asciiTheme="minorHAnsi" w:hAnsiTheme="minorHAnsi"/>
              </w:rPr>
              <w:t xml:space="preserve">This </w:t>
            </w:r>
            <w:r w:rsidR="004C479B">
              <w:rPr>
                <w:rFonts w:asciiTheme="minorHAnsi" w:hAnsiTheme="minorHAnsi"/>
              </w:rPr>
              <w:t>teacher</w:t>
            </w:r>
            <w:r>
              <w:rPr>
                <w:rFonts w:asciiTheme="minorHAnsi" w:hAnsiTheme="minorHAnsi"/>
              </w:rPr>
              <w:t xml:space="preserve"> covers all lessons every Thursday and then a Maths lesson on Wednesday’s- therefore the pupils are aware of this teacher and have been introduced to her many times.</w:t>
            </w:r>
          </w:p>
          <w:p w14:paraId="5E50EC8F" w14:textId="77777777" w:rsidR="00562F52" w:rsidRPr="003737F1" w:rsidRDefault="00562F52" w:rsidP="00516D97">
            <w:pPr>
              <w:rPr>
                <w:rFonts w:asciiTheme="minorHAnsi" w:hAnsiTheme="minorHAnsi"/>
              </w:rPr>
            </w:pPr>
          </w:p>
        </w:tc>
      </w:tr>
      <w:tr w:rsidR="00562F52" w:rsidRPr="003737F1" w14:paraId="08408F50" w14:textId="77777777" w:rsidTr="00516D97">
        <w:tc>
          <w:tcPr>
            <w:tcW w:w="8926" w:type="dxa"/>
          </w:tcPr>
          <w:p w14:paraId="6C4D354B" w14:textId="4E276E95" w:rsidR="00562F52" w:rsidRDefault="00562F52" w:rsidP="00516D97">
            <w:pPr>
              <w:rPr>
                <w:rFonts w:asciiTheme="minorHAnsi" w:hAnsiTheme="minorHAnsi"/>
                <w:lang w:val="en-US"/>
              </w:rPr>
            </w:pPr>
            <w:r>
              <w:rPr>
                <w:rFonts w:asciiTheme="minorHAnsi" w:hAnsiTheme="minorHAnsi"/>
                <w:b/>
                <w:bCs/>
                <w:lang w:val="en-US"/>
              </w:rPr>
              <w:t xml:space="preserve">What happened: </w:t>
            </w:r>
          </w:p>
          <w:p w14:paraId="69027E99" w14:textId="77777777" w:rsidR="00562F52" w:rsidRDefault="00562F52" w:rsidP="00516D97">
            <w:pPr>
              <w:rPr>
                <w:rFonts w:asciiTheme="minorHAnsi" w:hAnsiTheme="minorHAnsi"/>
                <w:b/>
                <w:bCs/>
                <w:lang w:val="en-US"/>
              </w:rPr>
            </w:pPr>
          </w:p>
          <w:p w14:paraId="1FBF9345" w14:textId="77777777" w:rsidR="00562F52" w:rsidRDefault="00562F52" w:rsidP="00516D97">
            <w:pPr>
              <w:rPr>
                <w:rFonts w:asciiTheme="minorHAnsi" w:hAnsiTheme="minorHAnsi"/>
              </w:rPr>
            </w:pPr>
            <w:r>
              <w:rPr>
                <w:rFonts w:asciiTheme="minorHAnsi" w:hAnsiTheme="minorHAnsi"/>
              </w:rPr>
              <w:t xml:space="preserve">Maths Lesson- Pupils seemed disengaged, perhaps due to the AOLE but there appeared to be a drop in attention span. </w:t>
            </w:r>
          </w:p>
          <w:p w14:paraId="13816FD2" w14:textId="77777777" w:rsidR="00562F52" w:rsidRDefault="00562F52" w:rsidP="00516D97">
            <w:pPr>
              <w:rPr>
                <w:rFonts w:asciiTheme="minorHAnsi" w:hAnsiTheme="minorHAnsi"/>
              </w:rPr>
            </w:pPr>
            <w:r>
              <w:rPr>
                <w:rFonts w:asciiTheme="minorHAnsi" w:hAnsiTheme="minorHAnsi"/>
              </w:rPr>
              <w:t>Maths questions on the interactive board- encouraged independent learning.</w:t>
            </w:r>
          </w:p>
          <w:p w14:paraId="67AB9624" w14:textId="77777777" w:rsidR="00562F52" w:rsidRDefault="00562F52" w:rsidP="00516D97">
            <w:pPr>
              <w:rPr>
                <w:rFonts w:asciiTheme="minorHAnsi" w:hAnsiTheme="minorHAnsi"/>
              </w:rPr>
            </w:pPr>
            <w:r>
              <w:rPr>
                <w:rFonts w:asciiTheme="minorHAnsi" w:hAnsiTheme="minorHAnsi"/>
              </w:rPr>
              <w:t xml:space="preserve">Worksheets with more maths questions that focused on timetables- different difficulty levels where the pupils could choose for themselves medium, hot, or spicy. </w:t>
            </w:r>
          </w:p>
          <w:p w14:paraId="3CABCE87" w14:textId="77777777" w:rsidR="00562F52" w:rsidRDefault="00562F52" w:rsidP="00516D97">
            <w:pPr>
              <w:rPr>
                <w:rFonts w:asciiTheme="minorHAnsi" w:hAnsiTheme="minorHAnsi"/>
              </w:rPr>
            </w:pPr>
            <w:r>
              <w:rPr>
                <w:rFonts w:asciiTheme="minorHAnsi" w:hAnsiTheme="minorHAnsi"/>
              </w:rPr>
              <w:t xml:space="preserve">More disruptive behaviour- perhaps motivated by unconscious needs (subject area, in need of more attention)- Teacher uses repetition to be clear with her instruction and to make the pupil reflect on their disruptive behaviour. </w:t>
            </w:r>
          </w:p>
          <w:p w14:paraId="261ED6A7" w14:textId="77777777" w:rsidR="00562F52" w:rsidRPr="00EF6B27" w:rsidRDefault="00562F52" w:rsidP="00516D97">
            <w:pPr>
              <w:rPr>
                <w:rFonts w:asciiTheme="minorHAnsi" w:hAnsiTheme="minorHAnsi"/>
              </w:rPr>
            </w:pPr>
          </w:p>
          <w:p w14:paraId="081D94B2" w14:textId="77777777" w:rsidR="00562F52" w:rsidRPr="003737F1" w:rsidRDefault="00562F52" w:rsidP="00516D97">
            <w:pPr>
              <w:rPr>
                <w:rFonts w:asciiTheme="minorHAnsi" w:hAnsiTheme="minorHAnsi"/>
                <w:bCs/>
              </w:rPr>
            </w:pPr>
          </w:p>
          <w:p w14:paraId="71DE23D6" w14:textId="77777777" w:rsidR="00562F52" w:rsidRPr="003737F1" w:rsidRDefault="00562F52" w:rsidP="00516D97">
            <w:pPr>
              <w:rPr>
                <w:rFonts w:asciiTheme="minorHAnsi" w:hAnsiTheme="minorHAnsi"/>
                <w:bCs/>
              </w:rPr>
            </w:pPr>
          </w:p>
          <w:p w14:paraId="7211CB44" w14:textId="77777777" w:rsidR="00562F52" w:rsidRPr="003737F1" w:rsidRDefault="00562F52" w:rsidP="00516D97">
            <w:pPr>
              <w:ind w:left="720"/>
              <w:rPr>
                <w:rFonts w:asciiTheme="minorHAnsi" w:hAnsiTheme="minorHAnsi"/>
              </w:rPr>
            </w:pPr>
          </w:p>
          <w:p w14:paraId="2FAFD9BA" w14:textId="77777777" w:rsidR="00562F52" w:rsidRPr="003737F1" w:rsidRDefault="00562F52" w:rsidP="00516D97">
            <w:pPr>
              <w:ind w:left="720"/>
              <w:rPr>
                <w:rFonts w:asciiTheme="minorHAnsi" w:hAnsiTheme="minorHAnsi"/>
              </w:rPr>
            </w:pPr>
          </w:p>
        </w:tc>
      </w:tr>
      <w:tr w:rsidR="00562F52" w:rsidRPr="003737F1" w14:paraId="26F2630A" w14:textId="77777777" w:rsidTr="00516D97">
        <w:tc>
          <w:tcPr>
            <w:tcW w:w="8926" w:type="dxa"/>
          </w:tcPr>
          <w:p w14:paraId="2FC6A244" w14:textId="395A23B5" w:rsidR="00562F52" w:rsidRDefault="00562F52" w:rsidP="00516D97">
            <w:pPr>
              <w:rPr>
                <w:rFonts w:asciiTheme="minorHAnsi" w:hAnsiTheme="minorHAnsi"/>
                <w:bCs/>
                <w:lang w:val="en-US"/>
              </w:rPr>
            </w:pPr>
            <w:r w:rsidRPr="00627773">
              <w:rPr>
                <w:rFonts w:asciiTheme="minorHAnsi" w:hAnsiTheme="minorHAnsi"/>
                <w:b/>
                <w:lang w:val="en-US"/>
              </w:rPr>
              <w:t>Areas of possible exploration</w:t>
            </w:r>
            <w:r>
              <w:rPr>
                <w:rFonts w:asciiTheme="minorHAnsi" w:hAnsiTheme="minorHAnsi"/>
                <w:b/>
                <w:lang w:val="en-US"/>
              </w:rPr>
              <w:t>:</w:t>
            </w:r>
          </w:p>
          <w:p w14:paraId="724BD900" w14:textId="77777777" w:rsidR="00562F52" w:rsidRDefault="00562F52" w:rsidP="00516D97">
            <w:pPr>
              <w:rPr>
                <w:rFonts w:asciiTheme="minorHAnsi" w:hAnsiTheme="minorHAnsi"/>
                <w:b/>
                <w:bCs/>
                <w:lang w:val="en-US"/>
              </w:rPr>
            </w:pPr>
          </w:p>
          <w:p w14:paraId="62D0CE15" w14:textId="77777777" w:rsidR="00562F52" w:rsidRDefault="00562F52" w:rsidP="00516D97">
            <w:pPr>
              <w:rPr>
                <w:rFonts w:asciiTheme="minorHAnsi" w:hAnsiTheme="minorHAnsi"/>
                <w:bCs/>
              </w:rPr>
            </w:pPr>
            <w:r>
              <w:rPr>
                <w:rFonts w:asciiTheme="minorHAnsi" w:hAnsiTheme="minorHAnsi"/>
                <w:b/>
              </w:rPr>
              <w:t xml:space="preserve">Behaviour Management- Logical Consequences Model (Dreikurs 1968)- </w:t>
            </w:r>
            <w:r w:rsidRPr="00EA11E3">
              <w:rPr>
                <w:rFonts w:asciiTheme="minorHAnsi" w:hAnsiTheme="minorHAnsi"/>
                <w:bCs/>
              </w:rPr>
              <w:t>Disruption motivated by unconscious needs</w:t>
            </w:r>
            <w:r>
              <w:rPr>
                <w:rFonts w:asciiTheme="minorHAnsi" w:hAnsiTheme="minorHAnsi"/>
                <w:bCs/>
              </w:rPr>
              <w:t>.</w:t>
            </w:r>
          </w:p>
          <w:p w14:paraId="7F7EE9D8" w14:textId="77777777" w:rsidR="00562F52" w:rsidRPr="00EA11E3" w:rsidRDefault="00562F52" w:rsidP="00516D97">
            <w:pPr>
              <w:rPr>
                <w:rFonts w:asciiTheme="minorHAnsi" w:hAnsiTheme="minorHAnsi"/>
                <w:bCs/>
              </w:rPr>
            </w:pPr>
          </w:p>
          <w:p w14:paraId="42DE0B17" w14:textId="77777777" w:rsidR="00562F52" w:rsidRDefault="00562F52" w:rsidP="00516D97">
            <w:pPr>
              <w:rPr>
                <w:rFonts w:asciiTheme="minorHAnsi" w:hAnsiTheme="minorHAnsi"/>
                <w:bCs/>
              </w:rPr>
            </w:pPr>
            <w:r w:rsidRPr="00A03C85">
              <w:rPr>
                <w:rFonts w:asciiTheme="minorHAnsi" w:hAnsiTheme="minorHAnsi"/>
                <w:bCs/>
              </w:rPr>
              <w:t xml:space="preserve">Teacher providing logical consequence to the offence- uses repetition and warns that if the behaviour continues, they will have to stay in at breaktime. </w:t>
            </w:r>
          </w:p>
          <w:p w14:paraId="5B5C4280" w14:textId="77777777" w:rsidR="00562F52" w:rsidRDefault="00562F52" w:rsidP="00516D97">
            <w:pPr>
              <w:rPr>
                <w:rFonts w:asciiTheme="minorHAnsi" w:hAnsiTheme="minorHAnsi"/>
                <w:bCs/>
              </w:rPr>
            </w:pPr>
          </w:p>
          <w:p w14:paraId="7D701DD6" w14:textId="77777777" w:rsidR="00562F52" w:rsidRDefault="00562F52" w:rsidP="00516D97">
            <w:pPr>
              <w:rPr>
                <w:rFonts w:asciiTheme="minorHAnsi" w:hAnsiTheme="minorHAnsi"/>
                <w:bCs/>
              </w:rPr>
            </w:pPr>
            <w:r>
              <w:rPr>
                <w:rFonts w:asciiTheme="minorHAnsi" w:hAnsiTheme="minorHAnsi"/>
                <w:bCs/>
              </w:rPr>
              <w:t xml:space="preserve">Change of teacher= Change of behaviour </w:t>
            </w:r>
          </w:p>
          <w:p w14:paraId="513585D0" w14:textId="77777777" w:rsidR="00562F52" w:rsidRDefault="00562F52" w:rsidP="00516D97">
            <w:pPr>
              <w:rPr>
                <w:rFonts w:asciiTheme="minorHAnsi" w:hAnsiTheme="minorHAnsi"/>
                <w:bCs/>
              </w:rPr>
            </w:pPr>
          </w:p>
          <w:p w14:paraId="0D5B6C22" w14:textId="77777777" w:rsidR="00562F52" w:rsidRPr="00EA11E3" w:rsidRDefault="00562F52" w:rsidP="00516D97">
            <w:pPr>
              <w:rPr>
                <w:rFonts w:asciiTheme="minorHAnsi" w:hAnsiTheme="minorHAnsi"/>
                <w:bCs/>
              </w:rPr>
            </w:pPr>
            <w:r>
              <w:rPr>
                <w:rFonts w:asciiTheme="minorHAnsi" w:hAnsiTheme="minorHAnsi"/>
                <w:bCs/>
              </w:rPr>
              <w:t xml:space="preserve">Cognitive Science- Dual-coding- Verbal &amp; Visual- use of interactive whiteboard for Maths questions but also Teacher’s explanation of method.  </w:t>
            </w:r>
          </w:p>
          <w:p w14:paraId="07501997" w14:textId="77777777" w:rsidR="00562F52" w:rsidRPr="003737F1" w:rsidRDefault="00562F52" w:rsidP="00516D97">
            <w:pPr>
              <w:rPr>
                <w:rFonts w:asciiTheme="minorHAnsi" w:hAnsiTheme="minorHAnsi"/>
              </w:rPr>
            </w:pPr>
          </w:p>
        </w:tc>
      </w:tr>
      <w:tr w:rsidR="00562F52" w:rsidRPr="003737F1" w14:paraId="5C59F08E" w14:textId="77777777" w:rsidTr="00516D97">
        <w:tc>
          <w:tcPr>
            <w:tcW w:w="8926" w:type="dxa"/>
          </w:tcPr>
          <w:p w14:paraId="3BCE3E6A" w14:textId="2917ECE3" w:rsidR="00562F52" w:rsidRDefault="00562F52" w:rsidP="00516D97">
            <w:pPr>
              <w:rPr>
                <w:rFonts w:asciiTheme="minorHAnsi" w:hAnsiTheme="minorHAnsi"/>
                <w:bCs/>
                <w:lang w:val="en-US"/>
              </w:rPr>
            </w:pPr>
            <w:r w:rsidRPr="00627773">
              <w:rPr>
                <w:rFonts w:asciiTheme="minorHAnsi" w:hAnsiTheme="minorHAnsi"/>
                <w:b/>
                <w:lang w:val="en-US"/>
              </w:rPr>
              <w:t>Notes</w:t>
            </w:r>
            <w:r>
              <w:rPr>
                <w:rFonts w:asciiTheme="minorHAnsi" w:hAnsiTheme="minorHAnsi"/>
                <w:b/>
                <w:lang w:val="en-US"/>
              </w:rPr>
              <w:t xml:space="preserve">: </w:t>
            </w:r>
          </w:p>
          <w:p w14:paraId="723D42CB" w14:textId="77777777" w:rsidR="00562F52" w:rsidRDefault="00562F52" w:rsidP="00516D97">
            <w:pPr>
              <w:rPr>
                <w:rFonts w:asciiTheme="minorHAnsi" w:hAnsiTheme="minorHAnsi"/>
                <w:bCs/>
                <w:lang w:val="en-US"/>
              </w:rPr>
            </w:pPr>
          </w:p>
          <w:p w14:paraId="3338613B" w14:textId="77777777" w:rsidR="00562F52" w:rsidRPr="00876167" w:rsidRDefault="00562F52" w:rsidP="00516D97">
            <w:pPr>
              <w:rPr>
                <w:rFonts w:asciiTheme="minorHAnsi" w:hAnsiTheme="minorHAnsi"/>
                <w:bCs/>
              </w:rPr>
            </w:pPr>
            <w:r>
              <w:rPr>
                <w:rFonts w:asciiTheme="minorHAnsi" w:hAnsiTheme="minorHAnsi"/>
                <w:bCs/>
              </w:rPr>
              <w:t>After playtime- Pupils were a lot louder, hyperactive so perhaps this is one of the reasons to explain the change in behaviour.</w:t>
            </w:r>
          </w:p>
          <w:p w14:paraId="14F6D51A" w14:textId="77777777" w:rsidR="00562F52" w:rsidRPr="003737F1" w:rsidRDefault="00562F52" w:rsidP="00516D97">
            <w:pPr>
              <w:rPr>
                <w:rFonts w:asciiTheme="minorHAnsi" w:hAnsiTheme="minorHAnsi"/>
              </w:rPr>
            </w:pPr>
          </w:p>
        </w:tc>
      </w:tr>
    </w:tbl>
    <w:p w14:paraId="5490F856" w14:textId="77777777" w:rsidR="00CF516F" w:rsidRDefault="00CF516F">
      <w:pPr>
        <w:rPr>
          <w:rFonts w:ascii="Arial" w:hAnsi="Arial" w:cs="Arial"/>
          <w:b/>
          <w:bCs/>
          <w:u w:val="single"/>
        </w:rPr>
      </w:pPr>
    </w:p>
    <w:p w14:paraId="3B3FAE58" w14:textId="77777777" w:rsidR="00CF516F" w:rsidRDefault="00CF516F">
      <w:pPr>
        <w:rPr>
          <w:rFonts w:ascii="Arial" w:hAnsi="Arial" w:cs="Arial"/>
          <w:b/>
          <w:bCs/>
          <w:u w:val="single"/>
        </w:rPr>
      </w:pPr>
    </w:p>
    <w:p w14:paraId="6D09C2B1" w14:textId="77777777" w:rsidR="006C0B00" w:rsidRDefault="006C0B00">
      <w:pPr>
        <w:rPr>
          <w:rFonts w:ascii="Arial" w:hAnsi="Arial" w:cs="Arial"/>
          <w:b/>
          <w:bCs/>
          <w:u w:val="single"/>
        </w:rPr>
      </w:pPr>
    </w:p>
    <w:p w14:paraId="63ED15EC" w14:textId="77777777" w:rsidR="006C0B00" w:rsidRDefault="006C0B00">
      <w:pPr>
        <w:rPr>
          <w:rFonts w:ascii="Arial" w:hAnsi="Arial" w:cs="Arial"/>
          <w:b/>
          <w:bCs/>
          <w:u w:val="single"/>
        </w:rPr>
      </w:pPr>
    </w:p>
    <w:p w14:paraId="50E6BDFD" w14:textId="77777777" w:rsidR="006C0B00" w:rsidRDefault="006C0B00">
      <w:pPr>
        <w:rPr>
          <w:rFonts w:ascii="Arial" w:hAnsi="Arial" w:cs="Arial"/>
          <w:b/>
          <w:bCs/>
          <w:u w:val="single"/>
        </w:rPr>
      </w:pPr>
    </w:p>
    <w:p w14:paraId="5FF1C923" w14:textId="77777777" w:rsidR="005A62EA" w:rsidRDefault="005A62EA">
      <w:pPr>
        <w:rPr>
          <w:rFonts w:ascii="Arial" w:hAnsi="Arial" w:cs="Arial"/>
          <w:b/>
          <w:bCs/>
          <w:u w:val="single"/>
        </w:rPr>
      </w:pPr>
    </w:p>
    <w:p w14:paraId="33F783AA" w14:textId="5D13E980" w:rsidR="004C479B" w:rsidRDefault="004C479B">
      <w:pPr>
        <w:rPr>
          <w:rFonts w:ascii="Arial" w:hAnsi="Arial" w:cs="Arial"/>
          <w:b/>
          <w:bCs/>
          <w:u w:val="single"/>
        </w:rPr>
      </w:pPr>
      <w:r>
        <w:rPr>
          <w:rFonts w:ascii="Arial" w:hAnsi="Arial" w:cs="Arial"/>
          <w:b/>
          <w:bCs/>
          <w:u w:val="single"/>
        </w:rPr>
        <w:lastRenderedPageBreak/>
        <w:t>Record 3:</w:t>
      </w:r>
    </w:p>
    <w:tbl>
      <w:tblPr>
        <w:tblStyle w:val="TableGrid"/>
        <w:tblW w:w="0" w:type="auto"/>
        <w:tblLook w:val="04A0" w:firstRow="1" w:lastRow="0" w:firstColumn="1" w:lastColumn="0" w:noHBand="0" w:noVBand="1"/>
      </w:tblPr>
      <w:tblGrid>
        <w:gridCol w:w="8926"/>
      </w:tblGrid>
      <w:tr w:rsidR="004C479B" w:rsidRPr="003737F1" w14:paraId="78C1808F" w14:textId="77777777" w:rsidTr="00516D97">
        <w:tc>
          <w:tcPr>
            <w:tcW w:w="8926" w:type="dxa"/>
          </w:tcPr>
          <w:p w14:paraId="68F0CBA6" w14:textId="74136F4D" w:rsidR="004C479B" w:rsidRPr="003737F1" w:rsidRDefault="004C479B" w:rsidP="00516D97">
            <w:pPr>
              <w:rPr>
                <w:rFonts w:asciiTheme="minorHAnsi" w:hAnsiTheme="minorHAnsi"/>
              </w:rPr>
            </w:pPr>
            <w:r>
              <w:rPr>
                <w:rFonts w:asciiTheme="minorHAnsi" w:hAnsiTheme="minorHAnsi"/>
              </w:rPr>
              <w:t>23/09/21, 14:00</w:t>
            </w:r>
            <w:r w:rsidR="00977B02">
              <w:rPr>
                <w:rFonts w:asciiTheme="minorHAnsi" w:hAnsiTheme="minorHAnsi"/>
              </w:rPr>
              <w:t>.  KS2</w:t>
            </w:r>
          </w:p>
        </w:tc>
      </w:tr>
      <w:tr w:rsidR="004C479B" w:rsidRPr="003737F1" w14:paraId="4527AACF" w14:textId="77777777" w:rsidTr="00516D97">
        <w:tc>
          <w:tcPr>
            <w:tcW w:w="8926" w:type="dxa"/>
          </w:tcPr>
          <w:p w14:paraId="326DE550" w14:textId="358ADC3E" w:rsidR="004C479B" w:rsidRPr="003737F1" w:rsidRDefault="004C479B" w:rsidP="00516D97">
            <w:pPr>
              <w:rPr>
                <w:rFonts w:asciiTheme="minorHAnsi" w:hAnsiTheme="minorHAnsi"/>
              </w:rPr>
            </w:pPr>
            <w:r w:rsidRPr="00627773">
              <w:rPr>
                <w:rFonts w:asciiTheme="minorHAnsi" w:hAnsiTheme="minorHAnsi"/>
                <w:b/>
                <w:bCs/>
              </w:rPr>
              <w:t>Where</w:t>
            </w:r>
            <w:r w:rsidR="006C0B00">
              <w:rPr>
                <w:rFonts w:asciiTheme="minorHAnsi" w:hAnsiTheme="minorHAnsi"/>
                <w:b/>
                <w:bCs/>
              </w:rPr>
              <w:t xml:space="preserve">/ </w:t>
            </w:r>
            <w:r w:rsidRPr="00627773">
              <w:rPr>
                <w:rFonts w:asciiTheme="minorHAnsi" w:hAnsiTheme="minorHAnsi"/>
                <w:b/>
                <w:bCs/>
              </w:rPr>
              <w:t>When:</w:t>
            </w:r>
            <w:r>
              <w:rPr>
                <w:rFonts w:asciiTheme="minorHAnsi" w:hAnsiTheme="minorHAnsi"/>
              </w:rPr>
              <w:t xml:space="preserve"> </w:t>
            </w:r>
          </w:p>
          <w:p w14:paraId="3D02EF2D" w14:textId="77777777" w:rsidR="004C479B" w:rsidRDefault="004C479B" w:rsidP="00516D97">
            <w:pPr>
              <w:rPr>
                <w:rFonts w:asciiTheme="minorHAnsi" w:hAnsiTheme="minorHAnsi"/>
              </w:rPr>
            </w:pPr>
            <w:r>
              <w:rPr>
                <w:rFonts w:asciiTheme="minorHAnsi" w:hAnsiTheme="minorHAnsi"/>
              </w:rPr>
              <w:t xml:space="preserve">Critical Incident: Hands-Up Strategy </w:t>
            </w:r>
          </w:p>
          <w:p w14:paraId="349E6545" w14:textId="77777777" w:rsidR="004C479B" w:rsidRDefault="004C479B" w:rsidP="00516D97">
            <w:pPr>
              <w:rPr>
                <w:rFonts w:asciiTheme="minorHAnsi" w:hAnsiTheme="minorHAnsi"/>
              </w:rPr>
            </w:pPr>
          </w:p>
          <w:p w14:paraId="3B9FCC54" w14:textId="77777777" w:rsidR="004C479B" w:rsidRDefault="004C479B" w:rsidP="00516D97">
            <w:pPr>
              <w:rPr>
                <w:rFonts w:asciiTheme="minorHAnsi" w:hAnsiTheme="minorHAnsi"/>
              </w:rPr>
            </w:pPr>
            <w:r>
              <w:rPr>
                <w:rFonts w:asciiTheme="minorHAnsi" w:hAnsiTheme="minorHAnsi"/>
              </w:rPr>
              <w:t>Common strategy used within each subject and throughout the day as it often e</w:t>
            </w:r>
            <w:r w:rsidRPr="00876167">
              <w:rPr>
                <w:rFonts w:asciiTheme="minorHAnsi" w:hAnsiTheme="minorHAnsi"/>
              </w:rPr>
              <w:t>ncourages children to learn through participation</w:t>
            </w:r>
            <w:r>
              <w:rPr>
                <w:rFonts w:asciiTheme="minorHAnsi" w:hAnsiTheme="minorHAnsi"/>
              </w:rPr>
              <w:t>.</w:t>
            </w:r>
          </w:p>
          <w:p w14:paraId="7C6E7832" w14:textId="5A5E1601" w:rsidR="004C479B" w:rsidRPr="003737F1" w:rsidRDefault="004C479B" w:rsidP="00516D97">
            <w:pPr>
              <w:rPr>
                <w:rFonts w:asciiTheme="minorHAnsi" w:hAnsiTheme="minorHAnsi"/>
              </w:rPr>
            </w:pPr>
            <w:r>
              <w:rPr>
                <w:rFonts w:asciiTheme="minorHAnsi" w:hAnsiTheme="minorHAnsi"/>
              </w:rPr>
              <w:t xml:space="preserve">Raising hands before speaking </w:t>
            </w:r>
            <w:r w:rsidRPr="00876167">
              <w:rPr>
                <w:rFonts w:asciiTheme="minorHAnsi" w:hAnsiTheme="minorHAnsi"/>
              </w:rPr>
              <w:t xml:space="preserve">enables </w:t>
            </w:r>
            <w:r w:rsidRPr="00876167">
              <w:rPr>
                <w:rFonts w:asciiTheme="minorHAnsi" w:hAnsiTheme="minorHAnsi"/>
                <w:b/>
                <w:bCs/>
              </w:rPr>
              <w:t>good classroom management</w:t>
            </w:r>
            <w:r w:rsidRPr="00876167">
              <w:rPr>
                <w:rFonts w:asciiTheme="minorHAnsi" w:hAnsiTheme="minorHAnsi"/>
              </w:rPr>
              <w:t>, increases pupils’ patience, and creates a</w:t>
            </w:r>
            <w:r>
              <w:rPr>
                <w:rFonts w:asciiTheme="minorHAnsi" w:hAnsiTheme="minorHAnsi"/>
              </w:rPr>
              <w:t xml:space="preserve"> classroom</w:t>
            </w:r>
            <w:r w:rsidRPr="00876167">
              <w:rPr>
                <w:rFonts w:asciiTheme="minorHAnsi" w:hAnsiTheme="minorHAnsi"/>
              </w:rPr>
              <w:t xml:space="preserve"> routine</w:t>
            </w:r>
            <w:r>
              <w:rPr>
                <w:rFonts w:asciiTheme="minorHAnsi" w:hAnsiTheme="minorHAnsi"/>
              </w:rPr>
              <w:t>.</w:t>
            </w:r>
          </w:p>
          <w:p w14:paraId="35061385" w14:textId="77777777" w:rsidR="004C479B" w:rsidRPr="003737F1" w:rsidRDefault="004C479B" w:rsidP="00516D97">
            <w:pPr>
              <w:rPr>
                <w:rFonts w:asciiTheme="minorHAnsi" w:hAnsiTheme="minorHAnsi"/>
              </w:rPr>
            </w:pPr>
          </w:p>
        </w:tc>
      </w:tr>
      <w:tr w:rsidR="004C479B" w:rsidRPr="003737F1" w14:paraId="2F6A47A2" w14:textId="77777777" w:rsidTr="00516D97">
        <w:tc>
          <w:tcPr>
            <w:tcW w:w="8926" w:type="dxa"/>
          </w:tcPr>
          <w:p w14:paraId="1DD0AAB5" w14:textId="21FF3C57" w:rsidR="004C479B" w:rsidRPr="00627773" w:rsidRDefault="004C479B" w:rsidP="00516D97">
            <w:pPr>
              <w:rPr>
                <w:rFonts w:asciiTheme="minorHAnsi" w:hAnsiTheme="minorHAnsi"/>
                <w:b/>
                <w:bCs/>
              </w:rPr>
            </w:pPr>
            <w:r>
              <w:rPr>
                <w:rFonts w:asciiTheme="minorHAnsi" w:hAnsiTheme="minorHAnsi"/>
                <w:b/>
                <w:bCs/>
                <w:lang w:val="en-US"/>
              </w:rPr>
              <w:t xml:space="preserve">What happened: </w:t>
            </w:r>
          </w:p>
          <w:p w14:paraId="69319D9F" w14:textId="77777777" w:rsidR="004C479B" w:rsidRPr="003737F1" w:rsidRDefault="004C479B" w:rsidP="00516D97">
            <w:pPr>
              <w:rPr>
                <w:rFonts w:asciiTheme="minorHAnsi" w:hAnsiTheme="minorHAnsi"/>
                <w:bCs/>
                <w:lang w:val="en-US"/>
              </w:rPr>
            </w:pPr>
          </w:p>
          <w:p w14:paraId="2F78BB9F" w14:textId="77777777" w:rsidR="004C479B" w:rsidRDefault="004C479B" w:rsidP="00516D97">
            <w:pPr>
              <w:rPr>
                <w:rFonts w:asciiTheme="minorHAnsi" w:hAnsiTheme="minorHAnsi"/>
                <w:bCs/>
                <w:lang w:val="en-US"/>
              </w:rPr>
            </w:pPr>
            <w:r>
              <w:rPr>
                <w:rFonts w:asciiTheme="minorHAnsi" w:hAnsiTheme="minorHAnsi"/>
                <w:bCs/>
                <w:lang w:val="en-US"/>
              </w:rPr>
              <w:t>Hands-up strategy worked extremely well in this Year 6 class as all pupils tend to get involved and put their hands up rather than just a few who continuously volunteer which is a common problem with this strategy.</w:t>
            </w:r>
          </w:p>
          <w:p w14:paraId="45C29AF4" w14:textId="77777777" w:rsidR="004C479B" w:rsidRDefault="004C479B" w:rsidP="00516D97">
            <w:pPr>
              <w:rPr>
                <w:rFonts w:asciiTheme="minorHAnsi" w:hAnsiTheme="minorHAnsi"/>
                <w:bCs/>
                <w:lang w:val="en-US"/>
              </w:rPr>
            </w:pPr>
          </w:p>
          <w:p w14:paraId="55BF5476" w14:textId="77777777" w:rsidR="004C479B" w:rsidRDefault="004C479B" w:rsidP="00516D97">
            <w:pPr>
              <w:rPr>
                <w:rFonts w:asciiTheme="minorHAnsi" w:hAnsiTheme="minorHAnsi"/>
                <w:bCs/>
                <w:lang w:val="en-US"/>
              </w:rPr>
            </w:pPr>
            <w:r>
              <w:rPr>
                <w:rFonts w:asciiTheme="minorHAnsi" w:hAnsiTheme="minorHAnsi"/>
                <w:bCs/>
                <w:lang w:val="en-US"/>
              </w:rPr>
              <w:t>However, one child continuously kept interrupting without putting his hand-up, therefore the teacher moved him to the front of the class. After doing this the pupil understood his behavior and instead politely put his hand up if he had a question.</w:t>
            </w:r>
          </w:p>
          <w:p w14:paraId="28181A32" w14:textId="77777777" w:rsidR="004C479B" w:rsidRDefault="004C479B" w:rsidP="00516D97">
            <w:pPr>
              <w:rPr>
                <w:rFonts w:asciiTheme="minorHAnsi" w:hAnsiTheme="minorHAnsi"/>
                <w:bCs/>
                <w:lang w:val="en-US"/>
              </w:rPr>
            </w:pPr>
          </w:p>
          <w:p w14:paraId="3FB1B626" w14:textId="77777777" w:rsidR="004C479B" w:rsidRPr="009F6459" w:rsidRDefault="004C479B" w:rsidP="00516D97">
            <w:pPr>
              <w:rPr>
                <w:rFonts w:asciiTheme="minorHAnsi" w:hAnsiTheme="minorHAnsi"/>
                <w:bCs/>
                <w:lang w:val="en-US"/>
              </w:rPr>
            </w:pPr>
            <w:r>
              <w:rPr>
                <w:rFonts w:asciiTheme="minorHAnsi" w:hAnsiTheme="minorHAnsi"/>
                <w:bCs/>
                <w:lang w:val="en-US"/>
              </w:rPr>
              <w:t xml:space="preserve">There were also alternative strategies to encourage active learning as well as hands-up strategy for instance, group discussions and think-pair-share to ensure all pupils are engaged and to avoid the same pupils answering the questions.  </w:t>
            </w:r>
          </w:p>
          <w:p w14:paraId="1FA59C4F" w14:textId="77777777" w:rsidR="004C479B" w:rsidRPr="003737F1" w:rsidRDefault="004C479B" w:rsidP="00516D97">
            <w:pPr>
              <w:ind w:left="720"/>
              <w:rPr>
                <w:rFonts w:asciiTheme="minorHAnsi" w:hAnsiTheme="minorHAnsi"/>
              </w:rPr>
            </w:pPr>
          </w:p>
        </w:tc>
      </w:tr>
      <w:tr w:rsidR="004C479B" w:rsidRPr="003737F1" w14:paraId="5BDF37EA" w14:textId="77777777" w:rsidTr="00516D97">
        <w:tc>
          <w:tcPr>
            <w:tcW w:w="8926" w:type="dxa"/>
          </w:tcPr>
          <w:p w14:paraId="1B4AEFE4" w14:textId="47C2A805" w:rsidR="004C479B" w:rsidRPr="00627773" w:rsidRDefault="004C479B" w:rsidP="00516D97">
            <w:pPr>
              <w:rPr>
                <w:rFonts w:asciiTheme="minorHAnsi" w:hAnsiTheme="minorHAnsi"/>
                <w:b/>
              </w:rPr>
            </w:pPr>
            <w:r w:rsidRPr="00627773">
              <w:rPr>
                <w:rFonts w:asciiTheme="minorHAnsi" w:hAnsiTheme="minorHAnsi"/>
                <w:b/>
                <w:lang w:val="en-US"/>
              </w:rPr>
              <w:t>Areas of possible exploration</w:t>
            </w:r>
            <w:r>
              <w:rPr>
                <w:rFonts w:asciiTheme="minorHAnsi" w:hAnsiTheme="minorHAnsi"/>
                <w:b/>
                <w:lang w:val="en-US"/>
              </w:rPr>
              <w:t xml:space="preserve">: </w:t>
            </w:r>
          </w:p>
          <w:p w14:paraId="24E1AFBB" w14:textId="77777777" w:rsidR="004C479B" w:rsidRPr="003737F1" w:rsidRDefault="004C479B" w:rsidP="00516D97">
            <w:pPr>
              <w:rPr>
                <w:rFonts w:asciiTheme="minorHAnsi" w:hAnsiTheme="minorHAnsi"/>
              </w:rPr>
            </w:pPr>
          </w:p>
          <w:p w14:paraId="011F71BA" w14:textId="77777777" w:rsidR="004C479B" w:rsidRDefault="004C479B" w:rsidP="00516D97">
            <w:pPr>
              <w:rPr>
                <w:rFonts w:asciiTheme="minorHAnsi" w:hAnsiTheme="minorHAnsi"/>
              </w:rPr>
            </w:pPr>
            <w:r>
              <w:rPr>
                <w:rFonts w:asciiTheme="minorHAnsi" w:hAnsiTheme="minorHAnsi"/>
              </w:rPr>
              <w:t xml:space="preserve">Behaviour Management- Assertive Discipline </w:t>
            </w:r>
            <w:r w:rsidRPr="009F6459">
              <w:rPr>
                <w:rFonts w:asciiTheme="minorHAnsi" w:hAnsiTheme="minorHAnsi"/>
                <w:b/>
                <w:bCs/>
              </w:rPr>
              <w:t>(Lee &amp; Marlene Canter</w:t>
            </w:r>
            <w:r w:rsidRPr="009F6459">
              <w:rPr>
                <w:rFonts w:asciiTheme="minorHAnsi" w:hAnsiTheme="minorHAnsi"/>
              </w:rPr>
              <w:t>)</w:t>
            </w:r>
            <w:r>
              <w:rPr>
                <w:rFonts w:asciiTheme="minorHAnsi" w:hAnsiTheme="minorHAnsi"/>
              </w:rPr>
              <w:t xml:space="preserve">- </w:t>
            </w:r>
            <w:r w:rsidRPr="009F6459">
              <w:rPr>
                <w:rFonts w:asciiTheme="minorHAnsi" w:hAnsiTheme="minorHAnsi"/>
              </w:rPr>
              <w:t>Logical consequence to the offence</w:t>
            </w:r>
            <w:r>
              <w:rPr>
                <w:rFonts w:asciiTheme="minorHAnsi" w:hAnsiTheme="minorHAnsi"/>
              </w:rPr>
              <w:t>.</w:t>
            </w:r>
          </w:p>
          <w:p w14:paraId="2E5AA96A" w14:textId="77777777" w:rsidR="004C479B" w:rsidRDefault="004C479B" w:rsidP="00516D97">
            <w:pPr>
              <w:rPr>
                <w:rFonts w:asciiTheme="minorHAnsi" w:hAnsiTheme="minorHAnsi"/>
              </w:rPr>
            </w:pPr>
          </w:p>
          <w:p w14:paraId="67220DDD" w14:textId="77777777" w:rsidR="004C479B" w:rsidRPr="009F6459" w:rsidRDefault="004C479B" w:rsidP="00516D97">
            <w:pPr>
              <w:rPr>
                <w:rFonts w:asciiTheme="minorHAnsi" w:hAnsiTheme="minorHAnsi"/>
              </w:rPr>
            </w:pPr>
            <w:r>
              <w:rPr>
                <w:rFonts w:asciiTheme="minorHAnsi" w:hAnsiTheme="minorHAnsi"/>
              </w:rPr>
              <w:t xml:space="preserve">Humanistic School Approach- </w:t>
            </w:r>
            <w:r w:rsidRPr="009F6459">
              <w:rPr>
                <w:rFonts w:asciiTheme="minorHAnsi" w:hAnsiTheme="minorHAnsi"/>
              </w:rPr>
              <w:t>provides a choice for pupils- maintains high motivation</w:t>
            </w:r>
            <w:r>
              <w:rPr>
                <w:rFonts w:asciiTheme="minorHAnsi" w:hAnsiTheme="minorHAnsi"/>
              </w:rPr>
              <w:t>.</w:t>
            </w:r>
          </w:p>
          <w:p w14:paraId="207AD222" w14:textId="77777777" w:rsidR="004C479B" w:rsidRPr="003737F1" w:rsidRDefault="004C479B" w:rsidP="00516D97">
            <w:pPr>
              <w:rPr>
                <w:rFonts w:asciiTheme="minorHAnsi" w:hAnsiTheme="minorHAnsi"/>
              </w:rPr>
            </w:pPr>
          </w:p>
          <w:p w14:paraId="22DC214B" w14:textId="77777777" w:rsidR="004C479B" w:rsidRPr="009F6459" w:rsidRDefault="004C479B" w:rsidP="00516D97">
            <w:pPr>
              <w:rPr>
                <w:rFonts w:asciiTheme="minorHAnsi" w:hAnsiTheme="minorHAnsi"/>
              </w:rPr>
            </w:pPr>
            <w:r w:rsidRPr="009F6459">
              <w:rPr>
                <w:rFonts w:asciiTheme="minorHAnsi" w:hAnsiTheme="minorHAnsi"/>
                <w:b/>
                <w:bCs/>
              </w:rPr>
              <w:t xml:space="preserve">Operant Conditioning (Skinner 1984): Positive reinforcement- </w:t>
            </w:r>
            <w:r w:rsidRPr="009F6459">
              <w:rPr>
                <w:rFonts w:asciiTheme="minorHAnsi" w:hAnsiTheme="minorHAnsi"/>
              </w:rPr>
              <w:t xml:space="preserve">Teacher gives praise to those who wait patiently and put their hands up- encourages good behaviour for pupils to repeat. </w:t>
            </w:r>
          </w:p>
          <w:p w14:paraId="71F603E6" w14:textId="77777777" w:rsidR="004C479B" w:rsidRPr="003737F1" w:rsidRDefault="004C479B" w:rsidP="00516D97">
            <w:pPr>
              <w:rPr>
                <w:rFonts w:asciiTheme="minorHAnsi" w:hAnsiTheme="minorHAnsi"/>
              </w:rPr>
            </w:pPr>
          </w:p>
          <w:p w14:paraId="06007D9A" w14:textId="77777777" w:rsidR="004C479B" w:rsidRPr="003737F1" w:rsidRDefault="004C479B" w:rsidP="00516D97">
            <w:pPr>
              <w:rPr>
                <w:rFonts w:asciiTheme="minorHAnsi" w:hAnsiTheme="minorHAnsi"/>
              </w:rPr>
            </w:pPr>
          </w:p>
        </w:tc>
      </w:tr>
      <w:tr w:rsidR="004C479B" w:rsidRPr="003737F1" w14:paraId="175006A7" w14:textId="77777777" w:rsidTr="00516D97">
        <w:tc>
          <w:tcPr>
            <w:tcW w:w="8926" w:type="dxa"/>
          </w:tcPr>
          <w:p w14:paraId="1D70E3FA" w14:textId="11B49479" w:rsidR="004C479B" w:rsidRPr="00627773" w:rsidRDefault="004C479B" w:rsidP="00516D97">
            <w:pPr>
              <w:rPr>
                <w:rFonts w:asciiTheme="minorHAnsi" w:hAnsiTheme="minorHAnsi"/>
                <w:bCs/>
              </w:rPr>
            </w:pPr>
            <w:r w:rsidRPr="00627773">
              <w:rPr>
                <w:rFonts w:asciiTheme="minorHAnsi" w:hAnsiTheme="minorHAnsi"/>
                <w:b/>
                <w:lang w:val="en-US"/>
              </w:rPr>
              <w:t>Notes</w:t>
            </w:r>
            <w:r>
              <w:rPr>
                <w:rFonts w:asciiTheme="minorHAnsi" w:hAnsiTheme="minorHAnsi"/>
                <w:b/>
                <w:lang w:val="en-US"/>
              </w:rPr>
              <w:t xml:space="preserve">: </w:t>
            </w:r>
          </w:p>
          <w:p w14:paraId="0EE6AABE" w14:textId="77777777" w:rsidR="004C479B" w:rsidRPr="00627773" w:rsidRDefault="004C479B" w:rsidP="00516D97">
            <w:pPr>
              <w:rPr>
                <w:rFonts w:asciiTheme="minorHAnsi" w:hAnsiTheme="minorHAnsi"/>
                <w:bCs/>
              </w:rPr>
            </w:pPr>
          </w:p>
          <w:p w14:paraId="4230E1FD" w14:textId="77777777" w:rsidR="004C479B" w:rsidRPr="003737F1" w:rsidRDefault="004C479B" w:rsidP="00516D97">
            <w:pPr>
              <w:rPr>
                <w:rFonts w:asciiTheme="minorHAnsi" w:hAnsiTheme="minorHAnsi"/>
              </w:rPr>
            </w:pPr>
          </w:p>
          <w:p w14:paraId="685A6BC4" w14:textId="02327BAC" w:rsidR="004C479B" w:rsidRPr="009F6459" w:rsidRDefault="004C479B" w:rsidP="00516D97">
            <w:pPr>
              <w:rPr>
                <w:rFonts w:asciiTheme="minorHAnsi" w:hAnsiTheme="minorHAnsi"/>
              </w:rPr>
            </w:pPr>
            <w:r>
              <w:rPr>
                <w:rFonts w:asciiTheme="minorHAnsi" w:hAnsiTheme="minorHAnsi"/>
              </w:rPr>
              <w:t xml:space="preserve">- </w:t>
            </w:r>
            <w:r w:rsidR="00977B02">
              <w:rPr>
                <w:rFonts w:asciiTheme="minorHAnsi" w:hAnsiTheme="minorHAnsi"/>
              </w:rPr>
              <w:t>P</w:t>
            </w:r>
            <w:r>
              <w:rPr>
                <w:rFonts w:asciiTheme="minorHAnsi" w:hAnsiTheme="minorHAnsi"/>
              </w:rPr>
              <w:t xml:space="preserve">erhaps </w:t>
            </w:r>
            <w:r w:rsidR="00621897">
              <w:rPr>
                <w:rFonts w:asciiTheme="minorHAnsi" w:hAnsiTheme="minorHAnsi"/>
              </w:rPr>
              <w:t xml:space="preserve">a better </w:t>
            </w:r>
            <w:r>
              <w:rPr>
                <w:rFonts w:asciiTheme="minorHAnsi" w:hAnsiTheme="minorHAnsi"/>
              </w:rPr>
              <w:t xml:space="preserve">seating arrangement could enable disruptive behaviour amongst peers- but this changes every week anyway so that the pupils can work alongside different peers. </w:t>
            </w:r>
          </w:p>
          <w:p w14:paraId="6FE53BA1" w14:textId="77777777" w:rsidR="004C479B" w:rsidRPr="003737F1" w:rsidRDefault="004C479B" w:rsidP="00516D97">
            <w:pPr>
              <w:rPr>
                <w:rFonts w:asciiTheme="minorHAnsi" w:hAnsiTheme="minorHAnsi"/>
              </w:rPr>
            </w:pPr>
          </w:p>
          <w:p w14:paraId="482D923D" w14:textId="77777777" w:rsidR="004C479B" w:rsidRPr="003737F1" w:rsidRDefault="004C479B" w:rsidP="00516D97">
            <w:pPr>
              <w:rPr>
                <w:rFonts w:asciiTheme="minorHAnsi" w:hAnsiTheme="minorHAnsi"/>
              </w:rPr>
            </w:pPr>
          </w:p>
        </w:tc>
      </w:tr>
    </w:tbl>
    <w:p w14:paraId="6BF09DF6" w14:textId="77777777" w:rsidR="004C479B" w:rsidRPr="00562F52" w:rsidRDefault="004C479B">
      <w:pPr>
        <w:rPr>
          <w:rFonts w:ascii="Arial" w:hAnsi="Arial" w:cs="Arial"/>
          <w:b/>
          <w:bCs/>
          <w:u w:val="single"/>
        </w:rPr>
      </w:pPr>
    </w:p>
    <w:sectPr w:rsidR="004C479B" w:rsidRPr="00562F52" w:rsidSect="0047135B">
      <w:headerReference w:type="default" r:id="rId13"/>
      <w:footerReference w:type="even" r:id="rId14"/>
      <w:footerReference w:type="default" r:id="rId15"/>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591E32" w14:textId="77777777" w:rsidR="004C479B" w:rsidRDefault="004C479B" w:rsidP="004C479B">
      <w:r>
        <w:separator/>
      </w:r>
    </w:p>
  </w:endnote>
  <w:endnote w:type="continuationSeparator" w:id="0">
    <w:p w14:paraId="3F128F7B" w14:textId="77777777" w:rsidR="004C479B" w:rsidRDefault="004C479B" w:rsidP="004C47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04760295"/>
      <w:docPartObj>
        <w:docPartGallery w:val="Page Numbers (Bottom of Page)"/>
        <w:docPartUnique/>
      </w:docPartObj>
    </w:sdtPr>
    <w:sdtEndPr>
      <w:rPr>
        <w:rStyle w:val="PageNumber"/>
      </w:rPr>
    </w:sdtEndPr>
    <w:sdtContent>
      <w:p w14:paraId="589D9302" w14:textId="7C08A019" w:rsidR="00DC27E9" w:rsidRDefault="00DC27E9" w:rsidP="00291B1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00706D2" w14:textId="77777777" w:rsidR="00DC27E9" w:rsidRDefault="00DC27E9" w:rsidP="00DC27E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21025161"/>
      <w:docPartObj>
        <w:docPartGallery w:val="Page Numbers (Bottom of Page)"/>
        <w:docPartUnique/>
      </w:docPartObj>
    </w:sdtPr>
    <w:sdtEndPr>
      <w:rPr>
        <w:rStyle w:val="PageNumber"/>
      </w:rPr>
    </w:sdtEndPr>
    <w:sdtContent>
      <w:p w14:paraId="5306C96D" w14:textId="799A1E05" w:rsidR="00DC27E9" w:rsidRDefault="00DC27E9" w:rsidP="00291B1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0BBE32B" w14:textId="77777777" w:rsidR="00DC27E9" w:rsidRDefault="00DC27E9" w:rsidP="00DC27E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EE0541" w14:textId="77777777" w:rsidR="004C479B" w:rsidRDefault="004C479B" w:rsidP="004C479B">
      <w:r>
        <w:separator/>
      </w:r>
    </w:p>
  </w:footnote>
  <w:footnote w:type="continuationSeparator" w:id="0">
    <w:p w14:paraId="14D44638" w14:textId="77777777" w:rsidR="004C479B" w:rsidRDefault="004C479B" w:rsidP="004C47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B1E1C1" w14:textId="15E0F024" w:rsidR="004C479B" w:rsidRPr="004C479B" w:rsidRDefault="004C479B">
    <w:pPr>
      <w:pStyle w:val="Header"/>
      <w:rPr>
        <w:rFonts w:ascii="Arial" w:hAnsi="Arial" w:cs="Arial"/>
        <w:sz w:val="22"/>
        <w:szCs w:val="22"/>
      </w:rPr>
    </w:pPr>
    <w:r w:rsidRPr="004C479B">
      <w:rPr>
        <w:rFonts w:ascii="Arial" w:hAnsi="Arial" w:cs="Arial"/>
        <w:sz w:val="22"/>
        <w:szCs w:val="22"/>
      </w:rPr>
      <w:t>2100469</w:t>
    </w:r>
    <w:r w:rsidRPr="004C479B">
      <w:rPr>
        <w:rFonts w:ascii="Arial" w:hAnsi="Arial" w:cs="Arial"/>
        <w:sz w:val="22"/>
        <w:szCs w:val="22"/>
      </w:rP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3941"/>
    <w:rsid w:val="000664B1"/>
    <w:rsid w:val="001628B7"/>
    <w:rsid w:val="00283941"/>
    <w:rsid w:val="002A7897"/>
    <w:rsid w:val="002B36ED"/>
    <w:rsid w:val="004228E8"/>
    <w:rsid w:val="0047135B"/>
    <w:rsid w:val="00483314"/>
    <w:rsid w:val="004B160A"/>
    <w:rsid w:val="004C479B"/>
    <w:rsid w:val="00520AA3"/>
    <w:rsid w:val="00532EA9"/>
    <w:rsid w:val="00562F52"/>
    <w:rsid w:val="005A62EA"/>
    <w:rsid w:val="00621897"/>
    <w:rsid w:val="006249EB"/>
    <w:rsid w:val="006519F4"/>
    <w:rsid w:val="00655AC4"/>
    <w:rsid w:val="00687E6C"/>
    <w:rsid w:val="006C0B00"/>
    <w:rsid w:val="00702E56"/>
    <w:rsid w:val="008E40AE"/>
    <w:rsid w:val="00913AE1"/>
    <w:rsid w:val="00950569"/>
    <w:rsid w:val="009726B3"/>
    <w:rsid w:val="00977B02"/>
    <w:rsid w:val="00982C81"/>
    <w:rsid w:val="009A49F5"/>
    <w:rsid w:val="009E4AD8"/>
    <w:rsid w:val="00A041CD"/>
    <w:rsid w:val="00A14E55"/>
    <w:rsid w:val="00AC1C31"/>
    <w:rsid w:val="00B97128"/>
    <w:rsid w:val="00BC38BA"/>
    <w:rsid w:val="00CF516F"/>
    <w:rsid w:val="00DA083A"/>
    <w:rsid w:val="00DA3A64"/>
    <w:rsid w:val="00DB7735"/>
    <w:rsid w:val="00DC27E9"/>
    <w:rsid w:val="00DD5EE8"/>
    <w:rsid w:val="00E733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EFF85E7"/>
  <w15:chartTrackingRefBased/>
  <w15:docId w15:val="{13C4CFE3-F39C-DE43-848D-699C68F1FE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3941"/>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83941"/>
    <w:pPr>
      <w:spacing w:before="100" w:beforeAutospacing="1" w:after="100" w:afterAutospacing="1"/>
    </w:pPr>
  </w:style>
  <w:style w:type="character" w:styleId="Hyperlink">
    <w:name w:val="Hyperlink"/>
    <w:basedOn w:val="DefaultParagraphFont"/>
    <w:uiPriority w:val="99"/>
    <w:unhideWhenUsed/>
    <w:rsid w:val="00283941"/>
    <w:rPr>
      <w:color w:val="0563C1" w:themeColor="hyperlink"/>
      <w:u w:val="single"/>
    </w:rPr>
  </w:style>
  <w:style w:type="character" w:styleId="FollowedHyperlink">
    <w:name w:val="FollowedHyperlink"/>
    <w:basedOn w:val="DefaultParagraphFont"/>
    <w:uiPriority w:val="99"/>
    <w:semiHidden/>
    <w:unhideWhenUsed/>
    <w:rsid w:val="00562F52"/>
    <w:rPr>
      <w:color w:val="954F72" w:themeColor="followedHyperlink"/>
      <w:u w:val="single"/>
    </w:rPr>
  </w:style>
  <w:style w:type="table" w:styleId="TableGrid">
    <w:name w:val="Table Grid"/>
    <w:basedOn w:val="TableNormal"/>
    <w:uiPriority w:val="39"/>
    <w:rsid w:val="00562F52"/>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C479B"/>
    <w:pPr>
      <w:tabs>
        <w:tab w:val="center" w:pos="4513"/>
        <w:tab w:val="right" w:pos="9026"/>
      </w:tabs>
    </w:pPr>
  </w:style>
  <w:style w:type="character" w:customStyle="1" w:styleId="HeaderChar">
    <w:name w:val="Header Char"/>
    <w:basedOn w:val="DefaultParagraphFont"/>
    <w:link w:val="Header"/>
    <w:uiPriority w:val="99"/>
    <w:rsid w:val="004C479B"/>
    <w:rPr>
      <w:rFonts w:ascii="Times New Roman" w:eastAsia="Times New Roman" w:hAnsi="Times New Roman" w:cs="Times New Roman"/>
      <w:lang w:eastAsia="en-GB"/>
    </w:rPr>
  </w:style>
  <w:style w:type="paragraph" w:styleId="Footer">
    <w:name w:val="footer"/>
    <w:basedOn w:val="Normal"/>
    <w:link w:val="FooterChar"/>
    <w:uiPriority w:val="99"/>
    <w:unhideWhenUsed/>
    <w:rsid w:val="004C479B"/>
    <w:pPr>
      <w:tabs>
        <w:tab w:val="center" w:pos="4513"/>
        <w:tab w:val="right" w:pos="9026"/>
      </w:tabs>
    </w:pPr>
  </w:style>
  <w:style w:type="character" w:customStyle="1" w:styleId="FooterChar">
    <w:name w:val="Footer Char"/>
    <w:basedOn w:val="DefaultParagraphFont"/>
    <w:link w:val="Footer"/>
    <w:uiPriority w:val="99"/>
    <w:rsid w:val="004C479B"/>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DC27E9"/>
  </w:style>
  <w:style w:type="character" w:styleId="UnresolvedMention">
    <w:name w:val="Unresolved Mention"/>
    <w:basedOn w:val="DefaultParagraphFont"/>
    <w:uiPriority w:val="99"/>
    <w:semiHidden/>
    <w:unhideWhenUsed/>
    <w:rsid w:val="002A78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7275/jg4h-rb87" TargetMode="External"/><Relationship Id="rId13"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gov.wales/sites/default/files/publications/2018-03/successful-futures.pdf" TargetMode="External"/><Relationship Id="rId12" Type="http://schemas.openxmlformats.org/officeDocument/2006/relationships/hyperlink" Target="https://psycnet.apa.org/doi/10.1080/001318800440579"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learningspy.co.uk/myths/afl-might-wrong/" TargetMode="External"/><Relationship Id="rId11" Type="http://schemas.openxmlformats.org/officeDocument/2006/relationships/hyperlink" Target="https://valenciacollege.edu/faculty/development/courses-resources/documents/brookfield_summary.pdf" TargetMode="External"/><Relationship Id="rId5" Type="http://schemas.openxmlformats.org/officeDocument/2006/relationships/endnotes" Target="endnotes.xml"/><Relationship Id="rId15" Type="http://schemas.openxmlformats.org/officeDocument/2006/relationships/footer" Target="footer2.xml"/><Relationship Id="rId10" Type="http://schemas.openxmlformats.org/officeDocument/2006/relationships/hyperlink" Target="https://hwb.gov.wales/api/storage/19bc948b-8a3f-41e0-944a-7bf2cadf7d18/professional-standards-for-teaching-and-leadership-interactive-pdf-for-pc.pdf" TargetMode="External"/><Relationship Id="rId4" Type="http://schemas.openxmlformats.org/officeDocument/2006/relationships/footnotes" Target="footnotes.xml"/><Relationship Id="rId9" Type="http://schemas.openxmlformats.org/officeDocument/2006/relationships/hyperlink" Target="https://hwb.gov.wales/api/storage/932d8940-56f5-4660-aa85-afb4e87560a9/an-introduction-to-the-professional-standards-for-teaching-and-leadership.pdf"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18</Pages>
  <Words>6121</Words>
  <Characters>34649</Characters>
  <Application>Microsoft Office Word</Application>
  <DocSecurity>0</DocSecurity>
  <Lines>737</Lines>
  <Paragraphs>144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Maia Evans (2100469)</dc:creator>
  <cp:keywords/>
  <dc:description/>
  <cp:lastModifiedBy>Maia Evans (2100469)</cp:lastModifiedBy>
  <cp:revision>2</cp:revision>
  <dcterms:created xsi:type="dcterms:W3CDTF">2021-10-28T11:26:00Z</dcterms:created>
  <dcterms:modified xsi:type="dcterms:W3CDTF">2021-10-28T11:26:00Z</dcterms:modified>
</cp:coreProperties>
</file>