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60094" w14:textId="12AC1319" w:rsidR="006C76BB" w:rsidRPr="00243F17" w:rsidRDefault="006C76BB" w:rsidP="006C76BB">
      <w:pPr>
        <w:pStyle w:val="NoSpacing"/>
        <w:spacing w:line="360" w:lineRule="auto"/>
        <w:jc w:val="center"/>
        <w:rPr>
          <w:rFonts w:ascii="Times New Roman" w:hAnsi="Times New Roman" w:cs="Times New Roman"/>
          <w:b/>
          <w:bCs/>
          <w:sz w:val="24"/>
          <w:szCs w:val="24"/>
        </w:rPr>
      </w:pPr>
      <w:r w:rsidRPr="00243F17">
        <w:rPr>
          <w:rFonts w:ascii="Times New Roman" w:hAnsi="Times New Roman" w:cs="Times New Roman"/>
          <w:b/>
          <w:bCs/>
          <w:sz w:val="24"/>
          <w:szCs w:val="24"/>
          <w:u w:val="single"/>
        </w:rPr>
        <w:t>Factors That Influence Children’s Behaviour in Educational Settings</w:t>
      </w:r>
      <w:r w:rsidRPr="00243F17">
        <w:rPr>
          <w:rFonts w:ascii="Times New Roman" w:hAnsi="Times New Roman" w:cs="Times New Roman"/>
          <w:b/>
          <w:bCs/>
          <w:sz w:val="24"/>
          <w:szCs w:val="24"/>
        </w:rPr>
        <w:t xml:space="preserve"> </w:t>
      </w:r>
      <w:r w:rsidR="00697DA6" w:rsidRPr="00243F17">
        <w:rPr>
          <w:rFonts w:ascii="Times New Roman" w:hAnsi="Times New Roman" w:cs="Times New Roman"/>
          <w:b/>
          <w:bCs/>
          <w:sz w:val="24"/>
          <w:szCs w:val="24"/>
        </w:rPr>
        <w:br/>
      </w:r>
    </w:p>
    <w:p w14:paraId="6C87794B" w14:textId="1051712C" w:rsidR="008346CC" w:rsidRDefault="008346CC" w:rsidP="008346C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Children are continuously learning and developing a variety of skills and characteristics, including how to manage their emotions and behaviours. There are many factors that can influence children’s behaviour, including internal and external factors to an educational setting, which affect the child positively and negatively. It is important that these factors are identified</w:t>
      </w:r>
      <w:r w:rsidR="00E05C51">
        <w:rPr>
          <w:rFonts w:ascii="Times New Roman" w:hAnsi="Times New Roman" w:cs="Times New Roman"/>
          <w:sz w:val="24"/>
          <w:szCs w:val="24"/>
        </w:rPr>
        <w:t xml:space="preserve"> and understood,</w:t>
      </w:r>
      <w:r>
        <w:rPr>
          <w:rFonts w:ascii="Times New Roman" w:hAnsi="Times New Roman" w:cs="Times New Roman"/>
          <w:sz w:val="24"/>
          <w:szCs w:val="24"/>
        </w:rPr>
        <w:t xml:space="preserve"> in order to minimise the behaviour and create a more positive environment suitable for teaching and learning (DET, 2015). There are many tried and tested frameworks that have been successfully implemented in a variety of schools, resulting in long-lasting improvements in children’s behaviour, academic attainments, and relationships. For example, the Family Value System has been proven to improve children’s literacy, behaviour and attendance, forge better relationships between pupils, teachers and parents, and provide head teachers and staff with an effective whole school strategy (Ellis, </w:t>
      </w:r>
      <w:proofErr w:type="spellStart"/>
      <w:proofErr w:type="gramStart"/>
      <w:r>
        <w:rPr>
          <w:rFonts w:ascii="Times New Roman" w:hAnsi="Times New Roman" w:cs="Times New Roman"/>
          <w:sz w:val="24"/>
          <w:szCs w:val="24"/>
        </w:rPr>
        <w:t>S.Morgan</w:t>
      </w:r>
      <w:proofErr w:type="spellEnd"/>
      <w:proofErr w:type="gramEnd"/>
      <w:r>
        <w:rPr>
          <w:rFonts w:ascii="Times New Roman" w:hAnsi="Times New Roman" w:cs="Times New Roman"/>
          <w:sz w:val="24"/>
          <w:szCs w:val="24"/>
        </w:rPr>
        <w:t xml:space="preserve"> &amp; Reid, 2013). This essay begins by discussing the positive effect of rewards and sanctions in </w:t>
      </w:r>
      <w:r w:rsidR="00B6091C">
        <w:rPr>
          <w:rFonts w:ascii="Times New Roman" w:hAnsi="Times New Roman" w:cs="Times New Roman"/>
          <w:sz w:val="24"/>
          <w:szCs w:val="24"/>
        </w:rPr>
        <w:t>educational</w:t>
      </w:r>
      <w:r w:rsidR="007F747E">
        <w:rPr>
          <w:rFonts w:ascii="Times New Roman" w:hAnsi="Times New Roman" w:cs="Times New Roman"/>
          <w:sz w:val="24"/>
          <w:szCs w:val="24"/>
        </w:rPr>
        <w:t xml:space="preserve"> settings</w:t>
      </w:r>
      <w:r w:rsidR="003154EB">
        <w:rPr>
          <w:rFonts w:ascii="Times New Roman" w:hAnsi="Times New Roman" w:cs="Times New Roman"/>
          <w:sz w:val="24"/>
          <w:szCs w:val="24"/>
        </w:rPr>
        <w:t>,</w:t>
      </w:r>
      <w:r>
        <w:rPr>
          <w:rFonts w:ascii="Times New Roman" w:hAnsi="Times New Roman" w:cs="Times New Roman"/>
          <w:sz w:val="24"/>
          <w:szCs w:val="24"/>
        </w:rPr>
        <w:t xml:space="preserve"> and how it influences positive behaviour patterns for children. It then describes how schools creating an effective partnership with parents is essential to developing long-lasting behaviour changes for children in school and at home. Lastly, it describes how different types of relationships a child experiences within an educational setting influences their behaviour and attitude towards work and peers. </w:t>
      </w:r>
    </w:p>
    <w:p w14:paraId="33F1AA48" w14:textId="591E6133" w:rsidR="00697DA6" w:rsidRDefault="00697DA6" w:rsidP="00697DA6">
      <w:pPr>
        <w:pStyle w:val="NoSpacing"/>
        <w:spacing w:line="360" w:lineRule="auto"/>
        <w:jc w:val="both"/>
        <w:rPr>
          <w:rFonts w:ascii="Times New Roman" w:hAnsi="Times New Roman" w:cs="Times New Roman"/>
          <w:sz w:val="24"/>
          <w:szCs w:val="24"/>
        </w:rPr>
      </w:pPr>
    </w:p>
    <w:p w14:paraId="3BD35F11" w14:textId="4DDA4455" w:rsidR="00697DA6" w:rsidRDefault="00697DA6" w:rsidP="00697DA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For many years,</w:t>
      </w:r>
      <w:r w:rsidR="00BA1B09">
        <w:rPr>
          <w:rFonts w:ascii="Times New Roman" w:hAnsi="Times New Roman" w:cs="Times New Roman"/>
          <w:sz w:val="24"/>
          <w:szCs w:val="24"/>
        </w:rPr>
        <w:t xml:space="preserve"> </w:t>
      </w:r>
      <w:r>
        <w:rPr>
          <w:rFonts w:ascii="Times New Roman" w:hAnsi="Times New Roman" w:cs="Times New Roman"/>
          <w:sz w:val="24"/>
          <w:szCs w:val="24"/>
        </w:rPr>
        <w:t xml:space="preserve">educational settings have followed recommended national policy and guidance that encourages a framework for managing behaviour with the use of rules, rewards, and sanctions. The framework needs to be realistic and achievable for the majority of pupils in the school. However, the framework created and adopted by each school will not be effective for every individual. The purpose of rewards and sanctions is to adopt the development of positive learning behaviours to improve the children’s behaviour for academic learning (Ellis &amp; Tod, 2015). To be effective in supporting children’s behaviour, the rewards and sanctions system should be applied in a way that educates the children to make long-lasting and better choices. This is achieved if the progress of children’s choices and behaviours are truly valued by themselves and others. The positive choices displayed by the children contribute to creating an environment suitable for effective teaching and learning (DfES, 2005). </w:t>
      </w:r>
    </w:p>
    <w:p w14:paraId="36F2E1E6" w14:textId="77777777" w:rsidR="00697DA6" w:rsidRPr="000C6336" w:rsidRDefault="00697DA6" w:rsidP="00697DA6">
      <w:pPr>
        <w:pStyle w:val="NoSpacing"/>
        <w:spacing w:line="360" w:lineRule="auto"/>
        <w:jc w:val="both"/>
        <w:rPr>
          <w:rFonts w:ascii="Times New Roman" w:hAnsi="Times New Roman" w:cs="Times New Roman"/>
          <w:sz w:val="24"/>
          <w:szCs w:val="24"/>
        </w:rPr>
      </w:pPr>
    </w:p>
    <w:p w14:paraId="45353AE9" w14:textId="583F734D" w:rsidR="00697DA6" w:rsidRDefault="00697DA6" w:rsidP="00697DA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DCSF (2009) state that rewards are more effective than punishment in managing behaviour and motivating children to make appropriate choices. Rewards that are effective for individual </w:t>
      </w:r>
      <w:r>
        <w:rPr>
          <w:rFonts w:ascii="Times New Roman" w:hAnsi="Times New Roman" w:cs="Times New Roman"/>
          <w:sz w:val="24"/>
          <w:szCs w:val="24"/>
        </w:rPr>
        <w:lastRenderedPageBreak/>
        <w:t xml:space="preserve">children are also likely to be effective and appreciated by their peers. To make the rewards and sanctions system work effectively, schools should encourage the children to contribute to designing and implementing the system. Considering what the children find motivating is the key to making the system work. This way, the children take responsibility for their own behaviour and are more likely to repeat the desired behaviour that earned the </w:t>
      </w:r>
      <w:r w:rsidR="000F05F4">
        <w:rPr>
          <w:rFonts w:ascii="Times New Roman" w:hAnsi="Times New Roman" w:cs="Times New Roman"/>
          <w:sz w:val="24"/>
          <w:szCs w:val="24"/>
        </w:rPr>
        <w:t>re</w:t>
      </w:r>
      <w:r>
        <w:rPr>
          <w:rFonts w:ascii="Times New Roman" w:hAnsi="Times New Roman" w:cs="Times New Roman"/>
          <w:sz w:val="24"/>
          <w:szCs w:val="24"/>
        </w:rPr>
        <w:t xml:space="preserve">ward (DfES, 2005). A concern that is widely expressed about the use of rewards and sanctions is that the individuals rely on receiving the </w:t>
      </w:r>
      <w:r w:rsidR="00ED52F5">
        <w:rPr>
          <w:rFonts w:ascii="Times New Roman" w:hAnsi="Times New Roman" w:cs="Times New Roman"/>
          <w:sz w:val="24"/>
          <w:szCs w:val="24"/>
        </w:rPr>
        <w:t>re</w:t>
      </w:r>
      <w:r>
        <w:rPr>
          <w:rFonts w:ascii="Times New Roman" w:hAnsi="Times New Roman" w:cs="Times New Roman"/>
          <w:sz w:val="24"/>
          <w:szCs w:val="24"/>
        </w:rPr>
        <w:t>ward or avoiding the sanction</w:t>
      </w:r>
      <w:r w:rsidR="008C6083">
        <w:rPr>
          <w:rFonts w:ascii="Times New Roman" w:hAnsi="Times New Roman" w:cs="Times New Roman"/>
          <w:sz w:val="24"/>
          <w:szCs w:val="24"/>
        </w:rPr>
        <w:t>.</w:t>
      </w:r>
      <w:r>
        <w:rPr>
          <w:rFonts w:ascii="Times New Roman" w:hAnsi="Times New Roman" w:cs="Times New Roman"/>
          <w:sz w:val="24"/>
          <w:szCs w:val="24"/>
        </w:rPr>
        <w:t xml:space="preserve"> </w:t>
      </w:r>
      <w:r w:rsidR="008C6083">
        <w:rPr>
          <w:rFonts w:ascii="Times New Roman" w:hAnsi="Times New Roman" w:cs="Times New Roman"/>
          <w:sz w:val="24"/>
          <w:szCs w:val="24"/>
        </w:rPr>
        <w:t>T</w:t>
      </w:r>
      <w:r>
        <w:rPr>
          <w:rFonts w:ascii="Times New Roman" w:hAnsi="Times New Roman" w:cs="Times New Roman"/>
          <w:sz w:val="24"/>
          <w:szCs w:val="24"/>
        </w:rPr>
        <w:t xml:space="preserve">he individual may not transfer the desired positive behaviour to contexts where the reward is not available. The use of rewards and sanctions are aspired to contribute to the personal development of the individual so that more positive patterns of behaviour are established (Ellis &amp; Tod, 2015). </w:t>
      </w:r>
    </w:p>
    <w:p w14:paraId="2621C999" w14:textId="2BCAEC06" w:rsidR="00697DA6" w:rsidRDefault="00697DA6" w:rsidP="00697DA6">
      <w:pPr>
        <w:pStyle w:val="NoSpacing"/>
        <w:spacing w:line="360" w:lineRule="auto"/>
        <w:jc w:val="both"/>
        <w:rPr>
          <w:rFonts w:ascii="Times New Roman" w:hAnsi="Times New Roman" w:cs="Times New Roman"/>
          <w:color w:val="FF0000"/>
          <w:sz w:val="24"/>
          <w:szCs w:val="24"/>
        </w:rPr>
      </w:pPr>
    </w:p>
    <w:p w14:paraId="7F924173" w14:textId="4AA34915" w:rsidR="00697DA6" w:rsidRDefault="00E16FB9" w:rsidP="00697DA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rewards and sanctions system works most effectively when parents and carers are actively involved in the child’s school life and support the process, in order to promote positive behaviour in school and at home. </w:t>
      </w:r>
      <w:r w:rsidR="00697DA6">
        <w:rPr>
          <w:rFonts w:ascii="Times New Roman" w:hAnsi="Times New Roman" w:cs="Times New Roman"/>
          <w:sz w:val="24"/>
          <w:szCs w:val="24"/>
        </w:rPr>
        <w:t xml:space="preserve">Schools realise that the social, emotional, and educational development of children is largely strengthened when schools and families have partnership and shared aspirations for the child. The partnership in discussion intensifies when all those involved share responsibility for the behaviour </w:t>
      </w:r>
      <w:r w:rsidR="00A730F5">
        <w:rPr>
          <w:rFonts w:ascii="Times New Roman" w:hAnsi="Times New Roman" w:cs="Times New Roman"/>
          <w:sz w:val="24"/>
          <w:szCs w:val="24"/>
        </w:rPr>
        <w:t xml:space="preserve">and learning </w:t>
      </w:r>
      <w:r w:rsidR="00697DA6">
        <w:rPr>
          <w:rFonts w:ascii="Times New Roman" w:hAnsi="Times New Roman" w:cs="Times New Roman"/>
          <w:sz w:val="24"/>
          <w:szCs w:val="24"/>
        </w:rPr>
        <w:t>of the child (DfES, 2005). The first and most influential teachers for children are their parents.</w:t>
      </w:r>
      <w:r w:rsidR="00C525C0">
        <w:rPr>
          <w:rFonts w:ascii="Times New Roman" w:hAnsi="Times New Roman" w:cs="Times New Roman"/>
          <w:sz w:val="24"/>
          <w:szCs w:val="24"/>
        </w:rPr>
        <w:t xml:space="preserve"> </w:t>
      </w:r>
      <w:r w:rsidR="00697DA6">
        <w:rPr>
          <w:rFonts w:ascii="Times New Roman" w:hAnsi="Times New Roman" w:cs="Times New Roman"/>
          <w:sz w:val="24"/>
          <w:szCs w:val="24"/>
        </w:rPr>
        <w:t xml:space="preserve">Therefore, engaging parents and the child’s wider family is imperative to helping with the child’s success at school and at home (Ellis, S. Morgan &amp; Reid, 2013). </w:t>
      </w:r>
      <w:proofErr w:type="spellStart"/>
      <w:r w:rsidR="00697DA6">
        <w:rPr>
          <w:rFonts w:ascii="Times New Roman" w:hAnsi="Times New Roman" w:cs="Times New Roman"/>
          <w:sz w:val="24"/>
          <w:szCs w:val="24"/>
        </w:rPr>
        <w:t>Bastiani</w:t>
      </w:r>
      <w:proofErr w:type="spellEnd"/>
      <w:r w:rsidR="00697DA6">
        <w:rPr>
          <w:rFonts w:ascii="Times New Roman" w:hAnsi="Times New Roman" w:cs="Times New Roman"/>
          <w:sz w:val="24"/>
          <w:szCs w:val="24"/>
        </w:rPr>
        <w:t xml:space="preserve"> states that “when similar schools are compared, those with strong home-links have consistently fewer problems related to pupil work and behaviour” (</w:t>
      </w:r>
      <w:proofErr w:type="spellStart"/>
      <w:r w:rsidR="00697DA6">
        <w:rPr>
          <w:rFonts w:ascii="Times New Roman" w:hAnsi="Times New Roman" w:cs="Times New Roman"/>
          <w:sz w:val="24"/>
          <w:szCs w:val="24"/>
        </w:rPr>
        <w:t>Bastiani</w:t>
      </w:r>
      <w:proofErr w:type="spellEnd"/>
      <w:r w:rsidR="00697DA6">
        <w:rPr>
          <w:rFonts w:ascii="Times New Roman" w:hAnsi="Times New Roman" w:cs="Times New Roman"/>
          <w:sz w:val="24"/>
          <w:szCs w:val="24"/>
        </w:rPr>
        <w:t xml:space="preserve">, 2003: 3). </w:t>
      </w:r>
    </w:p>
    <w:p w14:paraId="28E5DAC8" w14:textId="77777777" w:rsidR="00697DA6" w:rsidRDefault="00697DA6" w:rsidP="00697DA6">
      <w:pPr>
        <w:pStyle w:val="NoSpacing"/>
        <w:spacing w:line="360" w:lineRule="auto"/>
        <w:jc w:val="both"/>
        <w:rPr>
          <w:rFonts w:ascii="Times New Roman" w:hAnsi="Times New Roman" w:cs="Times New Roman"/>
          <w:sz w:val="24"/>
          <w:szCs w:val="24"/>
        </w:rPr>
      </w:pPr>
    </w:p>
    <w:p w14:paraId="49BD3238" w14:textId="65002571" w:rsidR="00A730F5" w:rsidRDefault="00697DA6" w:rsidP="00697DA6">
      <w:pPr>
        <w:pStyle w:val="NoSpacing"/>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Studies that have taken place, identify a number of benefits for children when their parents have formed a partnership with the school. These studies have identified clear connections with increased achievement, less behaviour problems, an improved attitude to learning and increased attendance (Fitzgerald, 2004). Children who experience greater parental involvement also show greater social and emotional development than their peers. This includes more resilience to stress, more positive relationships with peers, fewer challenging behaviour</w:t>
      </w:r>
      <w:r w:rsidR="00A730F5">
        <w:rPr>
          <w:rFonts w:ascii="Times New Roman" w:hAnsi="Times New Roman" w:cs="Times New Roman"/>
          <w:sz w:val="24"/>
          <w:szCs w:val="24"/>
        </w:rPr>
        <w:t>s</w:t>
      </w:r>
      <w:r>
        <w:rPr>
          <w:rFonts w:ascii="Times New Roman" w:hAnsi="Times New Roman" w:cs="Times New Roman"/>
          <w:sz w:val="24"/>
          <w:szCs w:val="24"/>
        </w:rPr>
        <w:t xml:space="preserve">, and better mental health (Ellis, S. Morgan, Reid, 2013). Schools which have formed a positive relationship with families can expect significant, long-lasting benefits, including increased parental participation and support. </w:t>
      </w:r>
      <w:r w:rsidR="00A730F5">
        <w:rPr>
          <w:rFonts w:ascii="Times New Roman" w:hAnsi="Times New Roman" w:cs="Times New Roman"/>
          <w:sz w:val="24"/>
          <w:szCs w:val="24"/>
        </w:rPr>
        <w:t>P</w:t>
      </w:r>
      <w:r>
        <w:rPr>
          <w:rFonts w:ascii="Times New Roman" w:hAnsi="Times New Roman" w:cs="Times New Roman"/>
          <w:sz w:val="24"/>
          <w:szCs w:val="24"/>
        </w:rPr>
        <w:t xml:space="preserve">arents </w:t>
      </w:r>
      <w:r w:rsidR="00A730F5">
        <w:rPr>
          <w:rFonts w:ascii="Times New Roman" w:hAnsi="Times New Roman" w:cs="Times New Roman"/>
          <w:sz w:val="24"/>
          <w:szCs w:val="24"/>
        </w:rPr>
        <w:t>are the only constant throughout a child’s life, they have the most knowledge about the child and can contribute their ideas of ways the school can best support the</w:t>
      </w:r>
      <w:r w:rsidR="00E73DE4">
        <w:rPr>
          <w:rFonts w:ascii="Times New Roman" w:hAnsi="Times New Roman" w:cs="Times New Roman"/>
          <w:sz w:val="24"/>
          <w:szCs w:val="24"/>
        </w:rPr>
        <w:t>m</w:t>
      </w:r>
      <w:r w:rsidR="00C525C0">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Bastiani</w:t>
      </w:r>
      <w:proofErr w:type="spellEnd"/>
      <w:r>
        <w:rPr>
          <w:rFonts w:ascii="Times New Roman" w:hAnsi="Times New Roman" w:cs="Times New Roman"/>
          <w:sz w:val="24"/>
          <w:szCs w:val="24"/>
        </w:rPr>
        <w:t xml:space="preserve"> 2003).</w:t>
      </w:r>
      <w:r w:rsidR="006F6685">
        <w:rPr>
          <w:rFonts w:ascii="Times New Roman" w:hAnsi="Times New Roman" w:cs="Times New Roman"/>
          <w:sz w:val="24"/>
          <w:szCs w:val="24"/>
        </w:rPr>
        <w:t xml:space="preserve"> </w:t>
      </w:r>
      <w:proofErr w:type="spellStart"/>
      <w:r w:rsidR="00C525C0">
        <w:rPr>
          <w:rFonts w:ascii="Times New Roman" w:hAnsi="Times New Roman" w:cs="Times New Roman"/>
          <w:sz w:val="24"/>
          <w:szCs w:val="24"/>
        </w:rPr>
        <w:t>Bogenschneider</w:t>
      </w:r>
      <w:proofErr w:type="spellEnd"/>
      <w:r w:rsidR="00C525C0">
        <w:rPr>
          <w:rFonts w:ascii="Times New Roman" w:hAnsi="Times New Roman" w:cs="Times New Roman"/>
          <w:sz w:val="24"/>
          <w:szCs w:val="24"/>
        </w:rPr>
        <w:t xml:space="preserve"> &amp; Johnston quote “when parents and </w:t>
      </w:r>
      <w:r w:rsidR="00C525C0">
        <w:rPr>
          <w:rFonts w:ascii="Times New Roman" w:hAnsi="Times New Roman" w:cs="Times New Roman"/>
          <w:sz w:val="24"/>
          <w:szCs w:val="24"/>
        </w:rPr>
        <w:lastRenderedPageBreak/>
        <w:t>families are involved in school life there is a higher likelihood of better performance and a more positive attitude to school life” (</w:t>
      </w:r>
      <w:proofErr w:type="spellStart"/>
      <w:r w:rsidR="00C525C0">
        <w:rPr>
          <w:rFonts w:ascii="Times New Roman" w:hAnsi="Times New Roman" w:cs="Times New Roman"/>
          <w:sz w:val="24"/>
          <w:szCs w:val="24"/>
        </w:rPr>
        <w:t>Bogenschneider</w:t>
      </w:r>
      <w:proofErr w:type="spellEnd"/>
      <w:r w:rsidR="00C525C0">
        <w:rPr>
          <w:rFonts w:ascii="Times New Roman" w:hAnsi="Times New Roman" w:cs="Times New Roman"/>
          <w:sz w:val="24"/>
          <w:szCs w:val="24"/>
        </w:rPr>
        <w:t xml:space="preserve"> &amp; Johnson, 2004 cited in Ellis, </w:t>
      </w:r>
      <w:proofErr w:type="spellStart"/>
      <w:proofErr w:type="gramStart"/>
      <w:r w:rsidR="00C525C0">
        <w:rPr>
          <w:rFonts w:ascii="Times New Roman" w:hAnsi="Times New Roman" w:cs="Times New Roman"/>
          <w:sz w:val="24"/>
          <w:szCs w:val="24"/>
        </w:rPr>
        <w:t>S.Morgan</w:t>
      </w:r>
      <w:proofErr w:type="spellEnd"/>
      <w:proofErr w:type="gramEnd"/>
      <w:r w:rsidR="00C525C0">
        <w:rPr>
          <w:rFonts w:ascii="Times New Roman" w:hAnsi="Times New Roman" w:cs="Times New Roman"/>
          <w:sz w:val="24"/>
          <w:szCs w:val="24"/>
        </w:rPr>
        <w:t xml:space="preserve"> &amp; Rei</w:t>
      </w:r>
      <w:r w:rsidR="00EC6564">
        <w:rPr>
          <w:rFonts w:ascii="Times New Roman" w:hAnsi="Times New Roman" w:cs="Times New Roman"/>
          <w:sz w:val="24"/>
          <w:szCs w:val="24"/>
        </w:rPr>
        <w:t>d</w:t>
      </w:r>
      <w:r w:rsidR="00C525C0">
        <w:rPr>
          <w:rFonts w:ascii="Times New Roman" w:hAnsi="Times New Roman" w:cs="Times New Roman"/>
          <w:sz w:val="24"/>
          <w:szCs w:val="24"/>
        </w:rPr>
        <w:t xml:space="preserve"> 2013 : 30). </w:t>
      </w:r>
    </w:p>
    <w:p w14:paraId="7D83C195" w14:textId="793FBAF6" w:rsidR="00697DA6" w:rsidRDefault="00697DA6" w:rsidP="00697DA6">
      <w:pPr>
        <w:pStyle w:val="NoSpacing"/>
        <w:spacing w:line="360" w:lineRule="auto"/>
        <w:jc w:val="both"/>
        <w:rPr>
          <w:rFonts w:ascii="Times New Roman" w:hAnsi="Times New Roman" w:cs="Times New Roman"/>
          <w:sz w:val="24"/>
          <w:szCs w:val="24"/>
        </w:rPr>
      </w:pPr>
    </w:p>
    <w:p w14:paraId="312D0883" w14:textId="792AB5C4" w:rsidR="00D22D17" w:rsidRPr="00740F04" w:rsidRDefault="00022E3C" w:rsidP="00D22D1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well as the relationship between schools and families, </w:t>
      </w:r>
      <w:r w:rsidR="007332D8">
        <w:rPr>
          <w:rFonts w:ascii="Times New Roman" w:hAnsi="Times New Roman" w:cs="Times New Roman"/>
          <w:sz w:val="24"/>
          <w:szCs w:val="24"/>
        </w:rPr>
        <w:t xml:space="preserve">the relationships a child experiences within </w:t>
      </w:r>
      <w:r w:rsidR="008B5978">
        <w:rPr>
          <w:rFonts w:ascii="Times New Roman" w:hAnsi="Times New Roman" w:cs="Times New Roman"/>
          <w:sz w:val="24"/>
          <w:szCs w:val="24"/>
        </w:rPr>
        <w:t>an educational setting</w:t>
      </w:r>
      <w:r w:rsidR="007332D8">
        <w:rPr>
          <w:rFonts w:ascii="Times New Roman" w:hAnsi="Times New Roman" w:cs="Times New Roman"/>
          <w:sz w:val="24"/>
          <w:szCs w:val="24"/>
        </w:rPr>
        <w:t xml:space="preserve"> has a</w:t>
      </w:r>
      <w:r w:rsidR="009B7D41">
        <w:rPr>
          <w:rFonts w:ascii="Times New Roman" w:hAnsi="Times New Roman" w:cs="Times New Roman"/>
          <w:sz w:val="24"/>
          <w:szCs w:val="24"/>
        </w:rPr>
        <w:t xml:space="preserve"> substantial impact on their behaviour</w:t>
      </w:r>
      <w:r w:rsidR="00F556F1">
        <w:rPr>
          <w:rFonts w:ascii="Times New Roman" w:hAnsi="Times New Roman" w:cs="Times New Roman"/>
          <w:sz w:val="24"/>
          <w:szCs w:val="24"/>
        </w:rPr>
        <w:t xml:space="preserve">. </w:t>
      </w:r>
      <w:r>
        <w:rPr>
          <w:rFonts w:ascii="Times New Roman" w:hAnsi="Times New Roman" w:cs="Times New Roman"/>
          <w:sz w:val="24"/>
          <w:szCs w:val="24"/>
        </w:rPr>
        <w:t>T</w:t>
      </w:r>
      <w:r w:rsidR="00D22D17">
        <w:rPr>
          <w:rFonts w:ascii="Times New Roman" w:hAnsi="Times New Roman" w:cs="Times New Roman"/>
          <w:sz w:val="24"/>
          <w:szCs w:val="24"/>
        </w:rPr>
        <w:t>he importance of relationships has been stressed in Government guidance</w:t>
      </w:r>
      <w:r w:rsidR="00384AEE">
        <w:rPr>
          <w:rFonts w:ascii="Times New Roman" w:hAnsi="Times New Roman" w:cs="Times New Roman"/>
          <w:sz w:val="24"/>
          <w:szCs w:val="24"/>
        </w:rPr>
        <w:t>,</w:t>
      </w:r>
      <w:r w:rsidR="00D22D17">
        <w:rPr>
          <w:rFonts w:ascii="Times New Roman" w:hAnsi="Times New Roman" w:cs="Times New Roman"/>
          <w:sz w:val="24"/>
          <w:szCs w:val="24"/>
        </w:rPr>
        <w:t xml:space="preserve"> with the Teaching Agency stating that “good relationships are at the heart of good behaviour management” (TA</w:t>
      </w:r>
      <w:r w:rsidR="003309C2">
        <w:rPr>
          <w:rFonts w:ascii="Times New Roman" w:hAnsi="Times New Roman" w:cs="Times New Roman"/>
          <w:sz w:val="24"/>
          <w:szCs w:val="24"/>
        </w:rPr>
        <w:t>,</w:t>
      </w:r>
      <w:r w:rsidR="00D22D17">
        <w:rPr>
          <w:rFonts w:ascii="Times New Roman" w:hAnsi="Times New Roman" w:cs="Times New Roman"/>
          <w:sz w:val="24"/>
          <w:szCs w:val="24"/>
        </w:rPr>
        <w:t xml:space="preserve"> 2012: 2). These relationships include those with the curriculum, relationships with peers/teachers and the relationship with oneself. Teacher involvement in the development of positive relationships is essential given that some behavioural difficulties can be factors associated with life outside of school (Ellis &amp; Tod</w:t>
      </w:r>
      <w:r w:rsidR="003309C2">
        <w:rPr>
          <w:rFonts w:ascii="Times New Roman" w:hAnsi="Times New Roman" w:cs="Times New Roman"/>
          <w:sz w:val="24"/>
          <w:szCs w:val="24"/>
        </w:rPr>
        <w:t>,</w:t>
      </w:r>
      <w:r w:rsidR="00D22D17">
        <w:rPr>
          <w:rFonts w:ascii="Times New Roman" w:hAnsi="Times New Roman" w:cs="Times New Roman"/>
          <w:sz w:val="24"/>
          <w:szCs w:val="24"/>
        </w:rPr>
        <w:t xml:space="preserve"> 2015).</w:t>
      </w:r>
      <w:r w:rsidR="00AD1EA1">
        <w:rPr>
          <w:rFonts w:ascii="Times New Roman" w:hAnsi="Times New Roman" w:cs="Times New Roman"/>
          <w:sz w:val="24"/>
          <w:szCs w:val="24"/>
        </w:rPr>
        <w:t xml:space="preserve"> </w:t>
      </w:r>
      <w:r w:rsidR="00D22D17">
        <w:rPr>
          <w:rFonts w:ascii="Times New Roman" w:hAnsi="Times New Roman" w:cs="Times New Roman"/>
          <w:sz w:val="24"/>
          <w:szCs w:val="24"/>
        </w:rPr>
        <w:t>The quality of a child’s ‘relationship with self’ has an impact on both their learning and behaviour. Some pupils bring to school a perception of themselves that leads teachers to think their behavioural problems are down to low self-esteem or a lack of self-efficacy. Children who are experiencing low self-esteem issues are often reluctant to try new things and may seem withdrawn, depressed, and show an unwillingness to communicate. However, they could also behave in a way that makes them look over-confident by showing off and boasting, being disruptive, having a negative outlook on the school life and demanding attention from those around them (Ellis &amp; Tod</w:t>
      </w:r>
      <w:r w:rsidR="003309C2">
        <w:rPr>
          <w:rFonts w:ascii="Times New Roman" w:hAnsi="Times New Roman" w:cs="Times New Roman"/>
          <w:sz w:val="24"/>
          <w:szCs w:val="24"/>
        </w:rPr>
        <w:t>,</w:t>
      </w:r>
      <w:r w:rsidR="00D22D17">
        <w:rPr>
          <w:rFonts w:ascii="Times New Roman" w:hAnsi="Times New Roman" w:cs="Times New Roman"/>
          <w:sz w:val="24"/>
          <w:szCs w:val="24"/>
        </w:rPr>
        <w:t xml:space="preserve"> 2015). Abraham Maslow saw esteem as a basic need that a human must tend to before being able seek self-actualisation. Maslow argued that when self-esteem needs were not met, feelings of inferiority can arise. Children may feel intimidated by their peers who are excelling in school life and when compared to them, they may feel not as able. This negative mentality could result in a lack of effort produced in their work, or disruptive behaviour which will lead to an impact on the learning </w:t>
      </w:r>
      <w:r w:rsidR="00384AEE">
        <w:rPr>
          <w:rFonts w:ascii="Times New Roman" w:hAnsi="Times New Roman" w:cs="Times New Roman"/>
          <w:sz w:val="24"/>
          <w:szCs w:val="24"/>
        </w:rPr>
        <w:t xml:space="preserve">for themselves and </w:t>
      </w:r>
      <w:r w:rsidR="00D22D17">
        <w:rPr>
          <w:rFonts w:ascii="Times New Roman" w:hAnsi="Times New Roman" w:cs="Times New Roman"/>
          <w:sz w:val="24"/>
          <w:szCs w:val="24"/>
        </w:rPr>
        <w:t>other pupils in the classroom (Adams</w:t>
      </w:r>
      <w:r w:rsidR="003309C2">
        <w:rPr>
          <w:rFonts w:ascii="Times New Roman" w:hAnsi="Times New Roman" w:cs="Times New Roman"/>
          <w:sz w:val="24"/>
          <w:szCs w:val="24"/>
        </w:rPr>
        <w:t>,</w:t>
      </w:r>
      <w:r w:rsidR="00D22D17">
        <w:rPr>
          <w:rFonts w:ascii="Times New Roman" w:hAnsi="Times New Roman" w:cs="Times New Roman"/>
          <w:sz w:val="24"/>
          <w:szCs w:val="24"/>
        </w:rPr>
        <w:t xml:space="preserve"> 2009). </w:t>
      </w:r>
    </w:p>
    <w:p w14:paraId="27AC5498" w14:textId="77777777" w:rsidR="00D22D17" w:rsidRDefault="00D22D17" w:rsidP="00D22D17">
      <w:pPr>
        <w:pStyle w:val="NoSpacing"/>
        <w:spacing w:line="360" w:lineRule="auto"/>
        <w:jc w:val="both"/>
        <w:rPr>
          <w:rFonts w:ascii="Times New Roman" w:hAnsi="Times New Roman" w:cs="Times New Roman"/>
          <w:sz w:val="24"/>
          <w:szCs w:val="24"/>
        </w:rPr>
      </w:pPr>
    </w:p>
    <w:p w14:paraId="0A4AAA04" w14:textId="44068F43" w:rsidR="0011618A" w:rsidRDefault="00D22D17" w:rsidP="00697DA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Children are engaged in many relationships in schools, which each have a different impact on their behaviour (Adams</w:t>
      </w:r>
      <w:r w:rsidR="003309C2">
        <w:rPr>
          <w:rFonts w:ascii="Times New Roman" w:hAnsi="Times New Roman" w:cs="Times New Roman"/>
          <w:sz w:val="24"/>
          <w:szCs w:val="24"/>
        </w:rPr>
        <w:t xml:space="preserve">, </w:t>
      </w:r>
      <w:r>
        <w:rPr>
          <w:rFonts w:ascii="Times New Roman" w:hAnsi="Times New Roman" w:cs="Times New Roman"/>
          <w:sz w:val="24"/>
          <w:szCs w:val="24"/>
        </w:rPr>
        <w:t>2009). Positive peer relationships</w:t>
      </w:r>
      <w:r w:rsidR="009E05EF">
        <w:rPr>
          <w:rFonts w:ascii="Times New Roman" w:hAnsi="Times New Roman" w:cs="Times New Roman"/>
          <w:sz w:val="24"/>
          <w:szCs w:val="24"/>
        </w:rPr>
        <w:t xml:space="preserve"> </w:t>
      </w:r>
      <w:r>
        <w:rPr>
          <w:rFonts w:ascii="Times New Roman" w:hAnsi="Times New Roman" w:cs="Times New Roman"/>
          <w:sz w:val="24"/>
          <w:szCs w:val="24"/>
        </w:rPr>
        <w:t xml:space="preserve">are linked to many desirable behaviours, including increased levels of academic performance, better well-being, and </w:t>
      </w:r>
      <w:r w:rsidR="00EC016D">
        <w:rPr>
          <w:rFonts w:ascii="Times New Roman" w:hAnsi="Times New Roman" w:cs="Times New Roman"/>
          <w:sz w:val="24"/>
          <w:szCs w:val="24"/>
        </w:rPr>
        <w:t xml:space="preserve">better </w:t>
      </w:r>
      <w:r>
        <w:rPr>
          <w:rFonts w:ascii="Times New Roman" w:hAnsi="Times New Roman" w:cs="Times New Roman"/>
          <w:sz w:val="24"/>
          <w:szCs w:val="24"/>
        </w:rPr>
        <w:t>mental health. As well as peer relationships, good teacher-pupil relationships are crucial to the development of academic learning. Research evidence shows that good teacher-pupil relationships at the age of 14 are positively associated with progress through school academics and negatively associated with engagement in negative behaviours</w:t>
      </w:r>
      <w:r w:rsidR="002E4F74">
        <w:rPr>
          <w:rFonts w:ascii="Times New Roman" w:hAnsi="Times New Roman" w:cs="Times New Roman"/>
          <w:sz w:val="24"/>
          <w:szCs w:val="24"/>
        </w:rPr>
        <w:t>. There is also evidence to show that young people</w:t>
      </w:r>
      <w:r w:rsidR="004E7CAC">
        <w:rPr>
          <w:rFonts w:ascii="Times New Roman" w:hAnsi="Times New Roman" w:cs="Times New Roman"/>
          <w:sz w:val="24"/>
          <w:szCs w:val="24"/>
        </w:rPr>
        <w:t>,</w:t>
      </w:r>
      <w:r w:rsidR="002E4F74">
        <w:rPr>
          <w:rFonts w:ascii="Times New Roman" w:hAnsi="Times New Roman" w:cs="Times New Roman"/>
          <w:sz w:val="24"/>
          <w:szCs w:val="24"/>
        </w:rPr>
        <w:t xml:space="preserve"> </w:t>
      </w:r>
      <w:r w:rsidR="004E7CAC">
        <w:rPr>
          <w:rFonts w:ascii="Times New Roman" w:hAnsi="Times New Roman" w:cs="Times New Roman"/>
          <w:sz w:val="24"/>
          <w:szCs w:val="24"/>
        </w:rPr>
        <w:t xml:space="preserve">between the age of 14 and 16 </w:t>
      </w:r>
      <w:r w:rsidR="002E4F74">
        <w:rPr>
          <w:rFonts w:ascii="Times New Roman" w:hAnsi="Times New Roman" w:cs="Times New Roman"/>
          <w:sz w:val="24"/>
          <w:szCs w:val="24"/>
        </w:rPr>
        <w:t xml:space="preserve">who have a positive attitude towards </w:t>
      </w:r>
      <w:r w:rsidR="002E4F74">
        <w:rPr>
          <w:rFonts w:ascii="Times New Roman" w:hAnsi="Times New Roman" w:cs="Times New Roman"/>
          <w:sz w:val="24"/>
          <w:szCs w:val="24"/>
        </w:rPr>
        <w:lastRenderedPageBreak/>
        <w:t>their teacher and start to like them,</w:t>
      </w:r>
      <w:r w:rsidR="004E7CAC">
        <w:rPr>
          <w:rFonts w:ascii="Times New Roman" w:hAnsi="Times New Roman" w:cs="Times New Roman"/>
          <w:sz w:val="24"/>
          <w:szCs w:val="24"/>
        </w:rPr>
        <w:t xml:space="preserve"> score significantly higher </w:t>
      </w:r>
      <w:r w:rsidR="00C7657C">
        <w:rPr>
          <w:rFonts w:ascii="Times New Roman" w:hAnsi="Times New Roman" w:cs="Times New Roman"/>
          <w:sz w:val="24"/>
          <w:szCs w:val="24"/>
        </w:rPr>
        <w:t xml:space="preserve">at Key Stage 4 </w:t>
      </w:r>
      <w:r>
        <w:rPr>
          <w:rFonts w:ascii="Times New Roman" w:hAnsi="Times New Roman" w:cs="Times New Roman"/>
          <w:sz w:val="24"/>
          <w:szCs w:val="24"/>
        </w:rPr>
        <w:t>(</w:t>
      </w:r>
      <w:proofErr w:type="spellStart"/>
      <w:r>
        <w:rPr>
          <w:rFonts w:ascii="Times New Roman" w:hAnsi="Times New Roman" w:cs="Times New Roman"/>
          <w:sz w:val="24"/>
          <w:szCs w:val="24"/>
        </w:rPr>
        <w:t>Chowdry</w:t>
      </w:r>
      <w:proofErr w:type="spellEnd"/>
      <w:r w:rsidR="00BC262E">
        <w:rPr>
          <w:rFonts w:ascii="Times New Roman" w:hAnsi="Times New Roman" w:cs="Times New Roman"/>
          <w:sz w:val="24"/>
          <w:szCs w:val="24"/>
        </w:rPr>
        <w:t>, Crawford &amp; Goodman,</w:t>
      </w:r>
      <w:r>
        <w:rPr>
          <w:rFonts w:ascii="Times New Roman" w:hAnsi="Times New Roman" w:cs="Times New Roman"/>
          <w:sz w:val="24"/>
          <w:szCs w:val="24"/>
        </w:rPr>
        <w:t xml:space="preserve"> 2009</w:t>
      </w:r>
      <w:r w:rsidR="0011618A">
        <w:rPr>
          <w:rFonts w:ascii="Times New Roman" w:hAnsi="Times New Roman" w:cs="Times New Roman"/>
          <w:sz w:val="24"/>
          <w:szCs w:val="24"/>
        </w:rPr>
        <w:t xml:space="preserve">). </w:t>
      </w:r>
    </w:p>
    <w:p w14:paraId="36D89698" w14:textId="2E1615EB" w:rsidR="00E05C51" w:rsidRDefault="00E05C51" w:rsidP="00697DA6">
      <w:pPr>
        <w:pStyle w:val="NoSpacing"/>
        <w:spacing w:line="360" w:lineRule="auto"/>
        <w:jc w:val="both"/>
        <w:rPr>
          <w:rFonts w:ascii="Times New Roman" w:hAnsi="Times New Roman" w:cs="Times New Roman"/>
          <w:sz w:val="24"/>
          <w:szCs w:val="24"/>
        </w:rPr>
      </w:pPr>
    </w:p>
    <w:p w14:paraId="555E517D" w14:textId="5619A2F0" w:rsidR="005145BA" w:rsidRDefault="00E05C51" w:rsidP="005145B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372364">
        <w:rPr>
          <w:rFonts w:ascii="Times New Roman" w:hAnsi="Times New Roman" w:cs="Times New Roman"/>
          <w:sz w:val="24"/>
          <w:szCs w:val="24"/>
        </w:rPr>
        <w:t xml:space="preserve">there are many factors that influence individual children in different ways. </w:t>
      </w:r>
      <w:r w:rsidR="00CD39FC">
        <w:rPr>
          <w:rFonts w:ascii="Times New Roman" w:hAnsi="Times New Roman" w:cs="Times New Roman"/>
          <w:sz w:val="24"/>
          <w:szCs w:val="24"/>
        </w:rPr>
        <w:t xml:space="preserve">Behaviour management in the classroom is </w:t>
      </w:r>
      <w:r w:rsidR="00B33ED3">
        <w:rPr>
          <w:rFonts w:ascii="Times New Roman" w:hAnsi="Times New Roman" w:cs="Times New Roman"/>
          <w:sz w:val="24"/>
          <w:szCs w:val="24"/>
        </w:rPr>
        <w:t xml:space="preserve">about prevention </w:t>
      </w:r>
      <w:r w:rsidR="00BC02B7">
        <w:rPr>
          <w:rFonts w:ascii="Times New Roman" w:hAnsi="Times New Roman" w:cs="Times New Roman"/>
          <w:sz w:val="24"/>
          <w:szCs w:val="24"/>
        </w:rPr>
        <w:t xml:space="preserve">and </w:t>
      </w:r>
      <w:r w:rsidR="00B33ED3">
        <w:rPr>
          <w:rFonts w:ascii="Times New Roman" w:hAnsi="Times New Roman" w:cs="Times New Roman"/>
          <w:sz w:val="24"/>
          <w:szCs w:val="24"/>
        </w:rPr>
        <w:t>not cure</w:t>
      </w:r>
      <w:r w:rsidR="00763E21">
        <w:rPr>
          <w:rFonts w:ascii="Times New Roman" w:hAnsi="Times New Roman" w:cs="Times New Roman"/>
          <w:sz w:val="24"/>
          <w:szCs w:val="24"/>
        </w:rPr>
        <w:t xml:space="preserve">, recognising that all behaviour management strategies do not always work for each individual (Ellis &amp; Tod, 2015). </w:t>
      </w:r>
      <w:r w:rsidR="00B33ED3">
        <w:rPr>
          <w:rFonts w:ascii="Times New Roman" w:hAnsi="Times New Roman" w:cs="Times New Roman"/>
          <w:sz w:val="24"/>
          <w:szCs w:val="24"/>
        </w:rPr>
        <w:t xml:space="preserve"> </w:t>
      </w:r>
      <w:r w:rsidR="001E5838">
        <w:rPr>
          <w:rFonts w:ascii="Times New Roman" w:hAnsi="Times New Roman" w:cs="Times New Roman"/>
          <w:sz w:val="24"/>
          <w:szCs w:val="24"/>
        </w:rPr>
        <w:t>The Elton Report state</w:t>
      </w:r>
      <w:r w:rsidR="00B83EB6">
        <w:rPr>
          <w:rFonts w:ascii="Times New Roman" w:hAnsi="Times New Roman" w:cs="Times New Roman"/>
          <w:sz w:val="24"/>
          <w:szCs w:val="24"/>
        </w:rPr>
        <w:t>s</w:t>
      </w:r>
      <w:r w:rsidR="001E5838">
        <w:rPr>
          <w:rFonts w:ascii="Times New Roman" w:hAnsi="Times New Roman" w:cs="Times New Roman"/>
          <w:sz w:val="24"/>
          <w:szCs w:val="24"/>
        </w:rPr>
        <w:t xml:space="preserve"> that ‘Reducing </w:t>
      </w:r>
      <w:r w:rsidR="0006704D">
        <w:rPr>
          <w:rFonts w:ascii="Times New Roman" w:hAnsi="Times New Roman" w:cs="Times New Roman"/>
          <w:sz w:val="24"/>
          <w:szCs w:val="24"/>
        </w:rPr>
        <w:t xml:space="preserve">bad </w:t>
      </w:r>
      <w:r w:rsidR="001E5838">
        <w:rPr>
          <w:rFonts w:ascii="Times New Roman" w:hAnsi="Times New Roman" w:cs="Times New Roman"/>
          <w:sz w:val="24"/>
          <w:szCs w:val="24"/>
        </w:rPr>
        <w:t>behaviour is a realistic aim. Eliminating it completely is not’ (DES 1989</w:t>
      </w:r>
      <w:r w:rsidR="00200D3C">
        <w:rPr>
          <w:rFonts w:ascii="Times New Roman" w:hAnsi="Times New Roman" w:cs="Times New Roman"/>
          <w:sz w:val="24"/>
          <w:szCs w:val="24"/>
        </w:rPr>
        <w:t>: 65</w:t>
      </w:r>
      <w:r w:rsidR="001E5838">
        <w:rPr>
          <w:rFonts w:ascii="Times New Roman" w:hAnsi="Times New Roman" w:cs="Times New Roman"/>
          <w:sz w:val="24"/>
          <w:szCs w:val="24"/>
        </w:rPr>
        <w:t xml:space="preserve">). </w:t>
      </w:r>
      <w:r w:rsidR="001643CE">
        <w:rPr>
          <w:rFonts w:ascii="Times New Roman" w:hAnsi="Times New Roman" w:cs="Times New Roman"/>
          <w:sz w:val="24"/>
          <w:szCs w:val="24"/>
        </w:rPr>
        <w:t xml:space="preserve">The </w:t>
      </w:r>
      <w:r w:rsidR="00234B8E">
        <w:rPr>
          <w:rFonts w:ascii="Times New Roman" w:hAnsi="Times New Roman" w:cs="Times New Roman"/>
          <w:sz w:val="24"/>
          <w:szCs w:val="24"/>
        </w:rPr>
        <w:t xml:space="preserve">best way to minimise </w:t>
      </w:r>
      <w:r w:rsidR="00982E53">
        <w:rPr>
          <w:rFonts w:ascii="Times New Roman" w:hAnsi="Times New Roman" w:cs="Times New Roman"/>
          <w:sz w:val="24"/>
          <w:szCs w:val="24"/>
        </w:rPr>
        <w:t xml:space="preserve">negative behaviour </w:t>
      </w:r>
      <w:r w:rsidR="001643CE">
        <w:rPr>
          <w:rFonts w:ascii="Times New Roman" w:hAnsi="Times New Roman" w:cs="Times New Roman"/>
          <w:sz w:val="24"/>
          <w:szCs w:val="24"/>
        </w:rPr>
        <w:t xml:space="preserve">is to develop </w:t>
      </w:r>
      <w:r w:rsidR="00982E53">
        <w:rPr>
          <w:rFonts w:ascii="Times New Roman" w:hAnsi="Times New Roman" w:cs="Times New Roman"/>
          <w:sz w:val="24"/>
          <w:szCs w:val="24"/>
        </w:rPr>
        <w:t xml:space="preserve">and implement </w:t>
      </w:r>
      <w:r w:rsidR="001643CE">
        <w:rPr>
          <w:rFonts w:ascii="Times New Roman" w:hAnsi="Times New Roman" w:cs="Times New Roman"/>
          <w:sz w:val="24"/>
          <w:szCs w:val="24"/>
        </w:rPr>
        <w:t>the most positive and effective ways to help children understand and learn skills in order to be able to control and take responsibility for their own behaviour</w:t>
      </w:r>
      <w:r w:rsidR="005F6B29">
        <w:rPr>
          <w:rFonts w:ascii="Times New Roman" w:hAnsi="Times New Roman" w:cs="Times New Roman"/>
          <w:sz w:val="24"/>
          <w:szCs w:val="24"/>
        </w:rPr>
        <w:t>.</w:t>
      </w:r>
      <w:r w:rsidR="00CA73D2">
        <w:rPr>
          <w:rFonts w:ascii="Times New Roman" w:hAnsi="Times New Roman" w:cs="Times New Roman"/>
          <w:sz w:val="24"/>
          <w:szCs w:val="24"/>
        </w:rPr>
        <w:t xml:space="preserve"> </w:t>
      </w:r>
      <w:r w:rsidR="00CC3BC5">
        <w:rPr>
          <w:rFonts w:ascii="Times New Roman" w:hAnsi="Times New Roman" w:cs="Times New Roman"/>
          <w:sz w:val="24"/>
          <w:szCs w:val="24"/>
        </w:rPr>
        <w:t>The development of learning behaviour and the maintenance of positive relationships are considered important to those causing the problematic behaviour and all those around them (Ellis &amp; Tod, 2015).</w:t>
      </w:r>
      <w:r w:rsidR="00B83EB6">
        <w:rPr>
          <w:rFonts w:ascii="Times New Roman" w:hAnsi="Times New Roman" w:cs="Times New Roman"/>
          <w:sz w:val="24"/>
          <w:szCs w:val="24"/>
        </w:rPr>
        <w:t xml:space="preserve"> Not all </w:t>
      </w:r>
      <w:r w:rsidR="0021054F">
        <w:rPr>
          <w:rFonts w:ascii="Times New Roman" w:hAnsi="Times New Roman" w:cs="Times New Roman"/>
          <w:sz w:val="24"/>
          <w:szCs w:val="24"/>
        </w:rPr>
        <w:t xml:space="preserve">behaviours are triggered by something internally to the educational setting. </w:t>
      </w:r>
      <w:r w:rsidR="00A63FA2">
        <w:rPr>
          <w:rFonts w:ascii="Times New Roman" w:hAnsi="Times New Roman" w:cs="Times New Roman"/>
          <w:sz w:val="24"/>
          <w:szCs w:val="24"/>
        </w:rPr>
        <w:t xml:space="preserve">A child’s home life has a substantial impact on the behaviour they display. </w:t>
      </w:r>
      <w:r w:rsidR="005145BA">
        <w:rPr>
          <w:rFonts w:ascii="Times New Roman" w:hAnsi="Times New Roman" w:cs="Times New Roman"/>
          <w:sz w:val="24"/>
          <w:szCs w:val="24"/>
        </w:rPr>
        <w:t>Research consistently shows that parental involvement is one of the key factors that influence children achieving higher grades, learning behaviours and improved attendance (</w:t>
      </w:r>
      <w:r w:rsidR="00264C2E">
        <w:rPr>
          <w:rFonts w:ascii="Times New Roman" w:hAnsi="Times New Roman" w:cs="Times New Roman"/>
          <w:sz w:val="24"/>
          <w:szCs w:val="24"/>
        </w:rPr>
        <w:t xml:space="preserve">Goodall, </w:t>
      </w:r>
      <w:proofErr w:type="spellStart"/>
      <w:r w:rsidR="00264C2E">
        <w:rPr>
          <w:rFonts w:ascii="Times New Roman" w:hAnsi="Times New Roman" w:cs="Times New Roman"/>
          <w:sz w:val="24"/>
          <w:szCs w:val="24"/>
        </w:rPr>
        <w:t>Vorhaus</w:t>
      </w:r>
      <w:proofErr w:type="spellEnd"/>
      <w:r w:rsidR="00264C2E">
        <w:rPr>
          <w:rFonts w:ascii="Times New Roman" w:hAnsi="Times New Roman" w:cs="Times New Roman"/>
          <w:sz w:val="24"/>
          <w:szCs w:val="24"/>
        </w:rPr>
        <w:t xml:space="preserve"> et al. 2011). </w:t>
      </w:r>
    </w:p>
    <w:p w14:paraId="06C52201" w14:textId="2CEE87B3" w:rsidR="009B5BD1" w:rsidRDefault="009B5BD1" w:rsidP="00697DA6">
      <w:pPr>
        <w:pStyle w:val="NoSpacing"/>
        <w:spacing w:line="360" w:lineRule="auto"/>
        <w:jc w:val="both"/>
        <w:rPr>
          <w:rFonts w:ascii="Times New Roman" w:hAnsi="Times New Roman" w:cs="Times New Roman"/>
          <w:sz w:val="24"/>
          <w:szCs w:val="24"/>
        </w:rPr>
      </w:pPr>
    </w:p>
    <w:p w14:paraId="55D89DCA" w14:textId="722A3E53" w:rsidR="005C25ED" w:rsidRDefault="005C25ED" w:rsidP="00697DA6">
      <w:pPr>
        <w:pStyle w:val="NoSpacing"/>
        <w:spacing w:line="360" w:lineRule="auto"/>
        <w:jc w:val="both"/>
        <w:rPr>
          <w:rFonts w:ascii="Times New Roman" w:hAnsi="Times New Roman" w:cs="Times New Roman"/>
          <w:sz w:val="24"/>
          <w:szCs w:val="24"/>
        </w:rPr>
      </w:pPr>
    </w:p>
    <w:p w14:paraId="206EC997" w14:textId="77777777" w:rsidR="005C25ED" w:rsidRDefault="005C25ED" w:rsidP="005C25ED">
      <w:pPr>
        <w:pStyle w:val="NoSpacing"/>
        <w:jc w:val="both"/>
        <w:rPr>
          <w:rFonts w:ascii="Times New Roman" w:hAnsi="Times New Roman" w:cs="Times New Roman"/>
          <w:b/>
          <w:bCs/>
          <w:sz w:val="24"/>
          <w:szCs w:val="24"/>
        </w:rPr>
      </w:pPr>
    </w:p>
    <w:p w14:paraId="6E6E9C0C" w14:textId="77777777" w:rsidR="005C25ED" w:rsidRDefault="005C25ED" w:rsidP="005C25ED">
      <w:pPr>
        <w:pStyle w:val="NoSpacing"/>
        <w:jc w:val="both"/>
        <w:rPr>
          <w:rFonts w:ascii="Times New Roman" w:hAnsi="Times New Roman" w:cs="Times New Roman"/>
          <w:b/>
          <w:bCs/>
          <w:sz w:val="24"/>
          <w:szCs w:val="24"/>
        </w:rPr>
      </w:pPr>
    </w:p>
    <w:p w14:paraId="626A8E18" w14:textId="77777777" w:rsidR="005C25ED" w:rsidRDefault="005C25ED" w:rsidP="005C25ED">
      <w:pPr>
        <w:pStyle w:val="NoSpacing"/>
        <w:jc w:val="both"/>
        <w:rPr>
          <w:rFonts w:ascii="Times New Roman" w:hAnsi="Times New Roman" w:cs="Times New Roman"/>
          <w:b/>
          <w:bCs/>
          <w:sz w:val="24"/>
          <w:szCs w:val="24"/>
        </w:rPr>
      </w:pPr>
    </w:p>
    <w:p w14:paraId="4658A729" w14:textId="77777777" w:rsidR="005C25ED" w:rsidRDefault="005C25ED" w:rsidP="005C25ED">
      <w:pPr>
        <w:pStyle w:val="NoSpacing"/>
        <w:jc w:val="both"/>
        <w:rPr>
          <w:rFonts w:ascii="Times New Roman" w:hAnsi="Times New Roman" w:cs="Times New Roman"/>
          <w:b/>
          <w:bCs/>
          <w:sz w:val="24"/>
          <w:szCs w:val="24"/>
        </w:rPr>
      </w:pPr>
    </w:p>
    <w:p w14:paraId="0ACEC14B" w14:textId="77777777" w:rsidR="005C25ED" w:rsidRDefault="005C25ED" w:rsidP="005C25ED">
      <w:pPr>
        <w:pStyle w:val="NoSpacing"/>
        <w:jc w:val="both"/>
        <w:rPr>
          <w:rFonts w:ascii="Times New Roman" w:hAnsi="Times New Roman" w:cs="Times New Roman"/>
          <w:b/>
          <w:bCs/>
          <w:sz w:val="24"/>
          <w:szCs w:val="24"/>
        </w:rPr>
      </w:pPr>
    </w:p>
    <w:p w14:paraId="1DF47EE9" w14:textId="77777777" w:rsidR="005C25ED" w:rsidRDefault="005C25ED" w:rsidP="005C25ED">
      <w:pPr>
        <w:pStyle w:val="NoSpacing"/>
        <w:jc w:val="both"/>
        <w:rPr>
          <w:rFonts w:ascii="Times New Roman" w:hAnsi="Times New Roman" w:cs="Times New Roman"/>
          <w:b/>
          <w:bCs/>
          <w:sz w:val="24"/>
          <w:szCs w:val="24"/>
        </w:rPr>
      </w:pPr>
    </w:p>
    <w:p w14:paraId="17558DD7" w14:textId="77777777" w:rsidR="005C25ED" w:rsidRDefault="005C25ED" w:rsidP="005C25ED">
      <w:pPr>
        <w:pStyle w:val="NoSpacing"/>
        <w:jc w:val="both"/>
        <w:rPr>
          <w:rFonts w:ascii="Times New Roman" w:hAnsi="Times New Roman" w:cs="Times New Roman"/>
          <w:b/>
          <w:bCs/>
          <w:sz w:val="24"/>
          <w:szCs w:val="24"/>
        </w:rPr>
      </w:pPr>
    </w:p>
    <w:p w14:paraId="528FE5D4" w14:textId="77777777" w:rsidR="005C25ED" w:rsidRDefault="005C25ED" w:rsidP="005C25ED">
      <w:pPr>
        <w:pStyle w:val="NoSpacing"/>
        <w:jc w:val="both"/>
        <w:rPr>
          <w:rFonts w:ascii="Times New Roman" w:hAnsi="Times New Roman" w:cs="Times New Roman"/>
          <w:b/>
          <w:bCs/>
          <w:sz w:val="24"/>
          <w:szCs w:val="24"/>
        </w:rPr>
      </w:pPr>
    </w:p>
    <w:p w14:paraId="03C337A8" w14:textId="77777777" w:rsidR="005C25ED" w:rsidRDefault="005C25ED" w:rsidP="005C25ED">
      <w:pPr>
        <w:pStyle w:val="NoSpacing"/>
        <w:jc w:val="both"/>
        <w:rPr>
          <w:rFonts w:ascii="Times New Roman" w:hAnsi="Times New Roman" w:cs="Times New Roman"/>
          <w:b/>
          <w:bCs/>
          <w:sz w:val="24"/>
          <w:szCs w:val="24"/>
        </w:rPr>
      </w:pPr>
    </w:p>
    <w:p w14:paraId="3500D085" w14:textId="77777777" w:rsidR="005C25ED" w:rsidRDefault="005C25ED" w:rsidP="005C25ED">
      <w:pPr>
        <w:pStyle w:val="NoSpacing"/>
        <w:jc w:val="both"/>
        <w:rPr>
          <w:rFonts w:ascii="Times New Roman" w:hAnsi="Times New Roman" w:cs="Times New Roman"/>
          <w:b/>
          <w:bCs/>
          <w:sz w:val="24"/>
          <w:szCs w:val="24"/>
        </w:rPr>
      </w:pPr>
    </w:p>
    <w:p w14:paraId="383866BA" w14:textId="77777777" w:rsidR="005C25ED" w:rsidRDefault="005C25ED" w:rsidP="005C25ED">
      <w:pPr>
        <w:pStyle w:val="NoSpacing"/>
        <w:jc w:val="both"/>
        <w:rPr>
          <w:rFonts w:ascii="Times New Roman" w:hAnsi="Times New Roman" w:cs="Times New Roman"/>
          <w:b/>
          <w:bCs/>
          <w:sz w:val="24"/>
          <w:szCs w:val="24"/>
        </w:rPr>
      </w:pPr>
    </w:p>
    <w:p w14:paraId="622E0445" w14:textId="77777777" w:rsidR="005C25ED" w:rsidRDefault="005C25ED" w:rsidP="005C25ED">
      <w:pPr>
        <w:pStyle w:val="NoSpacing"/>
        <w:jc w:val="both"/>
        <w:rPr>
          <w:rFonts w:ascii="Times New Roman" w:hAnsi="Times New Roman" w:cs="Times New Roman"/>
          <w:b/>
          <w:bCs/>
          <w:sz w:val="24"/>
          <w:szCs w:val="24"/>
        </w:rPr>
      </w:pPr>
    </w:p>
    <w:p w14:paraId="6F49E485" w14:textId="77777777" w:rsidR="005C25ED" w:rsidRDefault="005C25ED" w:rsidP="005C25ED">
      <w:pPr>
        <w:pStyle w:val="NoSpacing"/>
        <w:jc w:val="both"/>
        <w:rPr>
          <w:rFonts w:ascii="Times New Roman" w:hAnsi="Times New Roman" w:cs="Times New Roman"/>
          <w:b/>
          <w:bCs/>
          <w:sz w:val="24"/>
          <w:szCs w:val="24"/>
        </w:rPr>
      </w:pPr>
    </w:p>
    <w:p w14:paraId="60C0DCB9" w14:textId="77777777" w:rsidR="005C25ED" w:rsidRDefault="005C25ED" w:rsidP="005C25ED">
      <w:pPr>
        <w:pStyle w:val="NoSpacing"/>
        <w:jc w:val="both"/>
        <w:rPr>
          <w:rFonts w:ascii="Times New Roman" w:hAnsi="Times New Roman" w:cs="Times New Roman"/>
          <w:b/>
          <w:bCs/>
          <w:sz w:val="24"/>
          <w:szCs w:val="24"/>
        </w:rPr>
      </w:pPr>
    </w:p>
    <w:p w14:paraId="7C3A6F35" w14:textId="77777777" w:rsidR="005C25ED" w:rsidRDefault="005C25ED" w:rsidP="005C25ED">
      <w:pPr>
        <w:pStyle w:val="NoSpacing"/>
        <w:jc w:val="both"/>
        <w:rPr>
          <w:rFonts w:ascii="Times New Roman" w:hAnsi="Times New Roman" w:cs="Times New Roman"/>
          <w:b/>
          <w:bCs/>
          <w:sz w:val="24"/>
          <w:szCs w:val="24"/>
        </w:rPr>
      </w:pPr>
    </w:p>
    <w:p w14:paraId="0C87CBED" w14:textId="77777777" w:rsidR="005C25ED" w:rsidRDefault="005C25ED" w:rsidP="005C25ED">
      <w:pPr>
        <w:pStyle w:val="NoSpacing"/>
        <w:jc w:val="both"/>
        <w:rPr>
          <w:rFonts w:ascii="Times New Roman" w:hAnsi="Times New Roman" w:cs="Times New Roman"/>
          <w:b/>
          <w:bCs/>
          <w:sz w:val="24"/>
          <w:szCs w:val="24"/>
        </w:rPr>
      </w:pPr>
    </w:p>
    <w:p w14:paraId="31AA076D" w14:textId="77777777" w:rsidR="005C25ED" w:rsidRDefault="005C25ED" w:rsidP="005C25ED">
      <w:pPr>
        <w:pStyle w:val="NoSpacing"/>
        <w:jc w:val="both"/>
        <w:rPr>
          <w:rFonts w:ascii="Times New Roman" w:hAnsi="Times New Roman" w:cs="Times New Roman"/>
          <w:b/>
          <w:bCs/>
          <w:sz w:val="24"/>
          <w:szCs w:val="24"/>
        </w:rPr>
      </w:pPr>
    </w:p>
    <w:p w14:paraId="084DCD02" w14:textId="77777777" w:rsidR="005C25ED" w:rsidRDefault="005C25ED" w:rsidP="005C25ED">
      <w:pPr>
        <w:pStyle w:val="NoSpacing"/>
        <w:jc w:val="both"/>
        <w:rPr>
          <w:rFonts w:ascii="Times New Roman" w:hAnsi="Times New Roman" w:cs="Times New Roman"/>
          <w:b/>
          <w:bCs/>
          <w:sz w:val="24"/>
          <w:szCs w:val="24"/>
        </w:rPr>
      </w:pPr>
    </w:p>
    <w:p w14:paraId="4841CEC6" w14:textId="77777777" w:rsidR="005C25ED" w:rsidRDefault="005C25ED" w:rsidP="005C25ED">
      <w:pPr>
        <w:pStyle w:val="NoSpacing"/>
        <w:jc w:val="both"/>
        <w:rPr>
          <w:rFonts w:ascii="Times New Roman" w:hAnsi="Times New Roman" w:cs="Times New Roman"/>
          <w:b/>
          <w:bCs/>
          <w:sz w:val="24"/>
          <w:szCs w:val="24"/>
        </w:rPr>
      </w:pPr>
    </w:p>
    <w:p w14:paraId="4CA28029" w14:textId="77777777" w:rsidR="005C25ED" w:rsidRDefault="005C25ED" w:rsidP="005C25ED">
      <w:pPr>
        <w:pStyle w:val="NoSpacing"/>
        <w:jc w:val="both"/>
        <w:rPr>
          <w:rFonts w:ascii="Times New Roman" w:hAnsi="Times New Roman" w:cs="Times New Roman"/>
          <w:b/>
          <w:bCs/>
          <w:sz w:val="24"/>
          <w:szCs w:val="24"/>
        </w:rPr>
      </w:pPr>
    </w:p>
    <w:p w14:paraId="77C4331C" w14:textId="77777777" w:rsidR="00AD1EA1" w:rsidRDefault="00AD1EA1" w:rsidP="005C25ED">
      <w:pPr>
        <w:pStyle w:val="NoSpacing"/>
        <w:jc w:val="both"/>
        <w:rPr>
          <w:rFonts w:ascii="Times New Roman" w:hAnsi="Times New Roman" w:cs="Times New Roman"/>
          <w:b/>
          <w:bCs/>
          <w:sz w:val="24"/>
          <w:szCs w:val="24"/>
        </w:rPr>
      </w:pPr>
    </w:p>
    <w:p w14:paraId="6CFAEF4F" w14:textId="77777777" w:rsidR="00AD1EA1" w:rsidRDefault="00AD1EA1" w:rsidP="005C25ED">
      <w:pPr>
        <w:pStyle w:val="NoSpacing"/>
        <w:jc w:val="both"/>
        <w:rPr>
          <w:rFonts w:ascii="Times New Roman" w:hAnsi="Times New Roman" w:cs="Times New Roman"/>
          <w:b/>
          <w:bCs/>
          <w:sz w:val="24"/>
          <w:szCs w:val="24"/>
        </w:rPr>
      </w:pPr>
    </w:p>
    <w:p w14:paraId="46D97B98" w14:textId="77777777" w:rsidR="00AD1EA1" w:rsidRDefault="00AD1EA1" w:rsidP="005C25ED">
      <w:pPr>
        <w:pStyle w:val="NoSpacing"/>
        <w:jc w:val="both"/>
        <w:rPr>
          <w:rFonts w:ascii="Times New Roman" w:hAnsi="Times New Roman" w:cs="Times New Roman"/>
          <w:b/>
          <w:bCs/>
          <w:sz w:val="24"/>
          <w:szCs w:val="24"/>
        </w:rPr>
      </w:pPr>
    </w:p>
    <w:p w14:paraId="4B4B3C73" w14:textId="71BBA5ED" w:rsidR="005C25ED" w:rsidRPr="00A43914" w:rsidRDefault="005C25ED" w:rsidP="005C25ED">
      <w:pPr>
        <w:pStyle w:val="NoSpacing"/>
        <w:jc w:val="both"/>
        <w:rPr>
          <w:rFonts w:ascii="Times New Roman" w:hAnsi="Times New Roman" w:cs="Times New Roman"/>
          <w:sz w:val="24"/>
          <w:szCs w:val="24"/>
        </w:rPr>
      </w:pPr>
      <w:r w:rsidRPr="00A43914">
        <w:rPr>
          <w:rFonts w:ascii="Times New Roman" w:hAnsi="Times New Roman" w:cs="Times New Roman"/>
          <w:b/>
          <w:bCs/>
          <w:sz w:val="24"/>
          <w:szCs w:val="24"/>
        </w:rPr>
        <w:lastRenderedPageBreak/>
        <w:t>Reference List</w:t>
      </w:r>
    </w:p>
    <w:p w14:paraId="205AD867" w14:textId="77777777" w:rsidR="005C25ED" w:rsidRDefault="005C25ED" w:rsidP="005C25ED">
      <w:pPr>
        <w:pStyle w:val="NoSpacing"/>
        <w:jc w:val="both"/>
        <w:rPr>
          <w:rFonts w:ascii="Times New Roman" w:hAnsi="Times New Roman" w:cs="Times New Roman"/>
          <w:sz w:val="24"/>
          <w:szCs w:val="24"/>
        </w:rPr>
      </w:pPr>
    </w:p>
    <w:p w14:paraId="051E1C7C" w14:textId="77777777" w:rsidR="00AD1EA1" w:rsidRPr="00AA1CBD" w:rsidRDefault="00AD1EA1" w:rsidP="00AD1EA1">
      <w:pPr>
        <w:pStyle w:val="NoSpacing"/>
        <w:jc w:val="both"/>
        <w:rPr>
          <w:rFonts w:ascii="Times New Roman" w:hAnsi="Times New Roman" w:cs="Times New Roman"/>
          <w:sz w:val="24"/>
          <w:szCs w:val="24"/>
        </w:rPr>
      </w:pPr>
      <w:r>
        <w:rPr>
          <w:rFonts w:ascii="Times New Roman" w:hAnsi="Times New Roman" w:cs="Times New Roman"/>
          <w:sz w:val="24"/>
          <w:szCs w:val="24"/>
        </w:rPr>
        <w:t xml:space="preserve">Adams, K. (2009). </w:t>
      </w:r>
      <w:r w:rsidRPr="00AD1EA1">
        <w:rPr>
          <w:rFonts w:ascii="Times New Roman" w:hAnsi="Times New Roman" w:cs="Times New Roman"/>
          <w:i/>
          <w:iCs/>
          <w:sz w:val="24"/>
          <w:szCs w:val="24"/>
        </w:rPr>
        <w:t>Behaviour for Learning in the Primary School.</w:t>
      </w:r>
      <w:r>
        <w:rPr>
          <w:rFonts w:ascii="Times New Roman" w:hAnsi="Times New Roman" w:cs="Times New Roman"/>
          <w:sz w:val="24"/>
          <w:szCs w:val="24"/>
        </w:rPr>
        <w:t xml:space="preserve"> Exeter: Learning Matters. </w:t>
      </w:r>
    </w:p>
    <w:p w14:paraId="44D6F266" w14:textId="77777777" w:rsidR="00AD1EA1" w:rsidRDefault="00AD1EA1" w:rsidP="005C25ED">
      <w:pPr>
        <w:pStyle w:val="NoSpacing"/>
        <w:jc w:val="both"/>
        <w:rPr>
          <w:rFonts w:ascii="Times New Roman" w:hAnsi="Times New Roman" w:cs="Times New Roman"/>
          <w:sz w:val="24"/>
          <w:szCs w:val="24"/>
        </w:rPr>
      </w:pPr>
    </w:p>
    <w:p w14:paraId="582CABFA" w14:textId="733B4BC6" w:rsidR="005C25ED" w:rsidRDefault="005C25ED" w:rsidP="005C25ED">
      <w:pPr>
        <w:pStyle w:val="NoSpacing"/>
        <w:jc w:val="both"/>
        <w:rPr>
          <w:rFonts w:ascii="Times New Roman" w:hAnsi="Times New Roman" w:cs="Times New Roman"/>
          <w:sz w:val="24"/>
          <w:szCs w:val="24"/>
        </w:rPr>
      </w:pPr>
      <w:proofErr w:type="spellStart"/>
      <w:r>
        <w:rPr>
          <w:rFonts w:ascii="Times New Roman" w:hAnsi="Times New Roman" w:cs="Times New Roman"/>
          <w:sz w:val="24"/>
          <w:szCs w:val="24"/>
        </w:rPr>
        <w:t>Bastiani</w:t>
      </w:r>
      <w:proofErr w:type="spellEnd"/>
      <w:r>
        <w:rPr>
          <w:rFonts w:ascii="Times New Roman" w:hAnsi="Times New Roman" w:cs="Times New Roman"/>
          <w:sz w:val="24"/>
          <w:szCs w:val="24"/>
        </w:rPr>
        <w:t xml:space="preserve">, J. (2003) </w:t>
      </w:r>
      <w:r w:rsidRPr="00A614B9">
        <w:rPr>
          <w:rFonts w:ascii="Times New Roman" w:hAnsi="Times New Roman" w:cs="Times New Roman"/>
          <w:i/>
          <w:iCs/>
          <w:sz w:val="24"/>
          <w:szCs w:val="24"/>
        </w:rPr>
        <w:t>Materials for Schools: Involving Parents, Raising Achievement.</w:t>
      </w:r>
      <w:r>
        <w:rPr>
          <w:rFonts w:ascii="Times New Roman" w:hAnsi="Times New Roman" w:cs="Times New Roman"/>
          <w:sz w:val="24"/>
          <w:szCs w:val="24"/>
        </w:rPr>
        <w:t xml:space="preserve"> London: DfES. </w:t>
      </w:r>
    </w:p>
    <w:p w14:paraId="44CE7761" w14:textId="77777777" w:rsidR="005C25ED" w:rsidRDefault="005C25ED" w:rsidP="005C25ED">
      <w:pPr>
        <w:pStyle w:val="NoSpacing"/>
        <w:jc w:val="both"/>
        <w:rPr>
          <w:rFonts w:ascii="Times New Roman" w:hAnsi="Times New Roman" w:cs="Times New Roman"/>
          <w:sz w:val="24"/>
          <w:szCs w:val="24"/>
        </w:rPr>
      </w:pPr>
    </w:p>
    <w:p w14:paraId="3FC68ABF" w14:textId="77777777" w:rsidR="005C25ED" w:rsidRDefault="005C25ED" w:rsidP="005C25ED">
      <w:pPr>
        <w:pStyle w:val="NoSpacing"/>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Chowdry</w:t>
      </w:r>
      <w:proofErr w:type="spellEnd"/>
      <w:r>
        <w:rPr>
          <w:rFonts w:ascii="Times New Roman" w:hAnsi="Times New Roman" w:cs="Times New Roman"/>
          <w:sz w:val="24"/>
          <w:szCs w:val="24"/>
        </w:rPr>
        <w:t xml:space="preserve">, H. Crawford, C. Goodman, A. (2009) </w:t>
      </w:r>
      <w:r>
        <w:rPr>
          <w:rFonts w:ascii="Times New Roman" w:hAnsi="Times New Roman" w:cs="Times New Roman"/>
          <w:i/>
          <w:iCs/>
          <w:sz w:val="24"/>
          <w:szCs w:val="24"/>
        </w:rPr>
        <w:t>Drivers and Barriers to Educational Success: Evidence from the Longitudinal Study of Young People in England.</w:t>
      </w:r>
      <w:r>
        <w:rPr>
          <w:rFonts w:ascii="Times New Roman" w:hAnsi="Times New Roman" w:cs="Times New Roman"/>
          <w:sz w:val="24"/>
          <w:szCs w:val="24"/>
        </w:rPr>
        <w:t xml:space="preserve"> Available at: </w:t>
      </w:r>
      <w:hyperlink r:id="rId6" w:history="1">
        <w:r w:rsidRPr="00992A0D">
          <w:rPr>
            <w:rStyle w:val="Hyperlink"/>
            <w:rFonts w:ascii="Times New Roman" w:hAnsi="Times New Roman" w:cs="Times New Roman"/>
            <w:sz w:val="24"/>
            <w:szCs w:val="24"/>
          </w:rPr>
          <w:t>https://discovery.ucl.ac.uk/id/eprint/18314/1/18314.pdf</w:t>
        </w:r>
      </w:hyperlink>
      <w:r>
        <w:rPr>
          <w:rFonts w:ascii="Times New Roman" w:hAnsi="Times New Roman" w:cs="Times New Roman"/>
          <w:sz w:val="24"/>
          <w:szCs w:val="24"/>
        </w:rPr>
        <w:t xml:space="preserve"> (Accessed: 14</w:t>
      </w:r>
      <w:r w:rsidRPr="007F1C9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EC5984E" w14:textId="77777777" w:rsidR="005C25ED" w:rsidRDefault="005C25ED" w:rsidP="005C25ED">
      <w:pPr>
        <w:pStyle w:val="NoSpacing"/>
        <w:jc w:val="both"/>
        <w:rPr>
          <w:rFonts w:ascii="Times New Roman" w:hAnsi="Times New Roman" w:cs="Times New Roman"/>
          <w:sz w:val="24"/>
          <w:szCs w:val="24"/>
        </w:rPr>
      </w:pPr>
    </w:p>
    <w:p w14:paraId="3D70B6C9"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DCSF (2009) </w:t>
      </w:r>
      <w:r w:rsidRPr="00706B13">
        <w:rPr>
          <w:rFonts w:ascii="Times New Roman" w:hAnsi="Times New Roman" w:cs="Times New Roman"/>
          <w:i/>
          <w:iCs/>
          <w:sz w:val="24"/>
          <w:szCs w:val="24"/>
        </w:rPr>
        <w:t>School Discipline and Pupil-Behaviour Policies – Guidance for Schools.</w:t>
      </w:r>
      <w:r>
        <w:rPr>
          <w:rFonts w:ascii="Times New Roman" w:hAnsi="Times New Roman" w:cs="Times New Roman"/>
          <w:sz w:val="24"/>
          <w:szCs w:val="24"/>
        </w:rPr>
        <w:t xml:space="preserve"> Available at: </w:t>
      </w:r>
      <w:hyperlink r:id="rId7" w:history="1">
        <w:r w:rsidRPr="00C23449">
          <w:rPr>
            <w:rStyle w:val="Hyperlink"/>
            <w:rFonts w:ascii="Times New Roman" w:hAnsi="Times New Roman" w:cs="Times New Roman"/>
            <w:sz w:val="24"/>
            <w:szCs w:val="24"/>
          </w:rPr>
          <w:t>https://dera.ioe.ac.uk/11394/1/DCSF-00050-2010.pdf</w:t>
        </w:r>
      </w:hyperlink>
      <w:r>
        <w:rPr>
          <w:rFonts w:ascii="Times New Roman" w:hAnsi="Times New Roman" w:cs="Times New Roman"/>
          <w:sz w:val="24"/>
          <w:szCs w:val="24"/>
        </w:rPr>
        <w:t xml:space="preserve"> (Accessed: 07</w:t>
      </w:r>
      <w:r w:rsidRPr="009F49C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28211DAE" w14:textId="77777777" w:rsidR="005C25ED" w:rsidRDefault="005C25ED" w:rsidP="005C25ED">
      <w:pPr>
        <w:pStyle w:val="NoSpacing"/>
        <w:jc w:val="both"/>
        <w:rPr>
          <w:rFonts w:ascii="Times New Roman" w:hAnsi="Times New Roman" w:cs="Times New Roman"/>
          <w:sz w:val="24"/>
          <w:szCs w:val="24"/>
        </w:rPr>
      </w:pPr>
    </w:p>
    <w:p w14:paraId="197C5BD4"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DET (Department of Education &amp; Training) (2015) </w:t>
      </w:r>
      <w:r w:rsidRPr="00817D0C">
        <w:rPr>
          <w:rFonts w:ascii="Times New Roman" w:hAnsi="Times New Roman" w:cs="Times New Roman"/>
          <w:i/>
          <w:iCs/>
          <w:sz w:val="24"/>
          <w:szCs w:val="24"/>
        </w:rPr>
        <w:t>Understanding Children’s Behaviour.</w:t>
      </w:r>
      <w:r>
        <w:rPr>
          <w:rFonts w:ascii="Times New Roman" w:hAnsi="Times New Roman" w:cs="Times New Roman"/>
          <w:sz w:val="24"/>
          <w:szCs w:val="24"/>
        </w:rPr>
        <w:t xml:space="preserve"> Available at: </w:t>
      </w:r>
    </w:p>
    <w:p w14:paraId="52DB8FA8" w14:textId="77777777" w:rsidR="005C25ED" w:rsidRDefault="002E50C9" w:rsidP="005C25ED">
      <w:pPr>
        <w:pStyle w:val="NoSpacing"/>
        <w:jc w:val="both"/>
        <w:rPr>
          <w:rFonts w:ascii="Times New Roman" w:hAnsi="Times New Roman" w:cs="Times New Roman"/>
          <w:sz w:val="24"/>
          <w:szCs w:val="24"/>
        </w:rPr>
      </w:pPr>
      <w:hyperlink r:id="rId8" w:history="1">
        <w:r w:rsidR="005C25ED" w:rsidRPr="00992A0D">
          <w:rPr>
            <w:rStyle w:val="Hyperlink"/>
            <w:rFonts w:ascii="Times New Roman" w:hAnsi="Times New Roman" w:cs="Times New Roman"/>
            <w:sz w:val="24"/>
            <w:szCs w:val="24"/>
          </w:rPr>
          <w:t>https://www.education.vic.gov.au/Documents/childhood/providers/regulation/pracnotesundtbeh-12-05-2015.pdf</w:t>
        </w:r>
      </w:hyperlink>
      <w:r w:rsidR="005C25ED">
        <w:rPr>
          <w:rFonts w:ascii="Times New Roman" w:hAnsi="Times New Roman" w:cs="Times New Roman"/>
          <w:sz w:val="24"/>
          <w:szCs w:val="24"/>
        </w:rPr>
        <w:t xml:space="preserve"> (Accessed: 14</w:t>
      </w:r>
      <w:r w:rsidR="005C25ED" w:rsidRPr="00817D0C">
        <w:rPr>
          <w:rFonts w:ascii="Times New Roman" w:hAnsi="Times New Roman" w:cs="Times New Roman"/>
          <w:sz w:val="24"/>
          <w:szCs w:val="24"/>
          <w:vertAlign w:val="superscript"/>
        </w:rPr>
        <w:t>th</w:t>
      </w:r>
      <w:r w:rsidR="005C25ED">
        <w:rPr>
          <w:rFonts w:ascii="Times New Roman" w:hAnsi="Times New Roman" w:cs="Times New Roman"/>
          <w:sz w:val="24"/>
          <w:szCs w:val="24"/>
        </w:rPr>
        <w:t xml:space="preserve"> February 2021). </w:t>
      </w:r>
    </w:p>
    <w:p w14:paraId="4C231059" w14:textId="77777777" w:rsidR="005C25ED" w:rsidRDefault="005C25ED" w:rsidP="005C25ED">
      <w:pPr>
        <w:pStyle w:val="NoSpacing"/>
        <w:spacing w:line="360" w:lineRule="auto"/>
        <w:jc w:val="both"/>
        <w:rPr>
          <w:rFonts w:ascii="Times New Roman" w:hAnsi="Times New Roman" w:cs="Times New Roman"/>
          <w:sz w:val="24"/>
          <w:szCs w:val="24"/>
        </w:rPr>
      </w:pPr>
    </w:p>
    <w:p w14:paraId="78370AE2" w14:textId="77777777" w:rsidR="005C25ED" w:rsidRDefault="005C25ED" w:rsidP="005C25E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 (Department of Education and Science) (1989) </w:t>
      </w:r>
      <w:r w:rsidRPr="003233BB">
        <w:rPr>
          <w:rFonts w:ascii="Times New Roman" w:hAnsi="Times New Roman" w:cs="Times New Roman"/>
          <w:i/>
          <w:iCs/>
          <w:sz w:val="24"/>
          <w:szCs w:val="24"/>
        </w:rPr>
        <w:t>The Elton Report: Discipline in Schools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9" w:history="1">
        <w:r w:rsidRPr="00911367">
          <w:rPr>
            <w:rStyle w:val="Hyperlink"/>
            <w:rFonts w:ascii="Times New Roman" w:hAnsi="Times New Roman" w:cs="Times New Roman"/>
            <w:sz w:val="24"/>
            <w:szCs w:val="24"/>
          </w:rPr>
          <w:t>http://www.educationengland.org.uk/documents/elton/elton1989.html</w:t>
        </w:r>
      </w:hyperlink>
      <w:r>
        <w:rPr>
          <w:rFonts w:ascii="Times New Roman" w:hAnsi="Times New Roman" w:cs="Times New Roman"/>
          <w:sz w:val="24"/>
          <w:szCs w:val="24"/>
        </w:rPr>
        <w:t xml:space="preserve"> (Accessed: 15</w:t>
      </w:r>
      <w:r w:rsidRPr="003233B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2A97729" w14:textId="77777777" w:rsidR="005C25ED" w:rsidRDefault="005C25ED" w:rsidP="005C25ED">
      <w:pPr>
        <w:pStyle w:val="NoSpacing"/>
        <w:jc w:val="both"/>
        <w:rPr>
          <w:rFonts w:ascii="Times New Roman" w:hAnsi="Times New Roman" w:cs="Times New Roman"/>
          <w:sz w:val="24"/>
          <w:szCs w:val="24"/>
        </w:rPr>
      </w:pPr>
    </w:p>
    <w:p w14:paraId="6A4D51DC"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DfES (2005) </w:t>
      </w:r>
      <w:r w:rsidRPr="00424C31">
        <w:rPr>
          <w:rFonts w:ascii="Times New Roman" w:hAnsi="Times New Roman" w:cs="Times New Roman"/>
          <w:i/>
          <w:iCs/>
          <w:sz w:val="24"/>
          <w:szCs w:val="24"/>
        </w:rPr>
        <w:t xml:space="preserve">Key Stage 3 National Strategy Behaviour and Attendance Strand Everyday Policies: </w:t>
      </w:r>
      <w:r>
        <w:rPr>
          <w:rFonts w:ascii="Times New Roman" w:hAnsi="Times New Roman" w:cs="Times New Roman"/>
          <w:i/>
          <w:iCs/>
          <w:sz w:val="24"/>
          <w:szCs w:val="24"/>
        </w:rPr>
        <w:t>R</w:t>
      </w:r>
      <w:r w:rsidRPr="00424C31">
        <w:rPr>
          <w:rFonts w:ascii="Times New Roman" w:hAnsi="Times New Roman" w:cs="Times New Roman"/>
          <w:i/>
          <w:iCs/>
          <w:sz w:val="24"/>
          <w:szCs w:val="24"/>
        </w:rPr>
        <w:t xml:space="preserve">ewards, </w:t>
      </w:r>
      <w:r>
        <w:rPr>
          <w:rFonts w:ascii="Times New Roman" w:hAnsi="Times New Roman" w:cs="Times New Roman"/>
          <w:i/>
          <w:iCs/>
          <w:sz w:val="24"/>
          <w:szCs w:val="24"/>
        </w:rPr>
        <w:t>S</w:t>
      </w:r>
      <w:r w:rsidRPr="00424C31">
        <w:rPr>
          <w:rFonts w:ascii="Times New Roman" w:hAnsi="Times New Roman" w:cs="Times New Roman"/>
          <w:i/>
          <w:iCs/>
          <w:sz w:val="24"/>
          <w:szCs w:val="24"/>
        </w:rPr>
        <w:t xml:space="preserve">anctions, and </w:t>
      </w:r>
      <w:r>
        <w:rPr>
          <w:rFonts w:ascii="Times New Roman" w:hAnsi="Times New Roman" w:cs="Times New Roman"/>
          <w:i/>
          <w:iCs/>
          <w:sz w:val="24"/>
          <w:szCs w:val="24"/>
        </w:rPr>
        <w:t>P</w:t>
      </w:r>
      <w:r w:rsidRPr="00424C31">
        <w:rPr>
          <w:rFonts w:ascii="Times New Roman" w:hAnsi="Times New Roman" w:cs="Times New Roman"/>
          <w:i/>
          <w:iCs/>
          <w:sz w:val="24"/>
          <w:szCs w:val="24"/>
        </w:rPr>
        <w:t xml:space="preserve">romotion of </w:t>
      </w:r>
      <w:r>
        <w:rPr>
          <w:rFonts w:ascii="Times New Roman" w:hAnsi="Times New Roman" w:cs="Times New Roman"/>
          <w:i/>
          <w:iCs/>
          <w:sz w:val="24"/>
          <w:szCs w:val="24"/>
        </w:rPr>
        <w:t>P</w:t>
      </w:r>
      <w:r w:rsidRPr="00424C31">
        <w:rPr>
          <w:rFonts w:ascii="Times New Roman" w:hAnsi="Times New Roman" w:cs="Times New Roman"/>
          <w:i/>
          <w:iCs/>
          <w:sz w:val="24"/>
          <w:szCs w:val="24"/>
        </w:rPr>
        <w:t xml:space="preserve">ositive </w:t>
      </w:r>
      <w:r>
        <w:rPr>
          <w:rFonts w:ascii="Times New Roman" w:hAnsi="Times New Roman" w:cs="Times New Roman"/>
          <w:i/>
          <w:iCs/>
          <w:sz w:val="24"/>
          <w:szCs w:val="24"/>
        </w:rPr>
        <w:t>B</w:t>
      </w:r>
      <w:r w:rsidRPr="00424C31">
        <w:rPr>
          <w:rFonts w:ascii="Times New Roman" w:hAnsi="Times New Roman" w:cs="Times New Roman"/>
          <w:i/>
          <w:iCs/>
          <w:sz w:val="24"/>
          <w:szCs w:val="24"/>
        </w:rPr>
        <w:t>ehaviour.</w:t>
      </w:r>
      <w:r>
        <w:rPr>
          <w:rFonts w:ascii="Times New Roman" w:hAnsi="Times New Roman" w:cs="Times New Roman"/>
          <w:sz w:val="24"/>
          <w:szCs w:val="24"/>
        </w:rPr>
        <w:t xml:space="preserve"> Available at: </w:t>
      </w:r>
      <w:hyperlink r:id="rId10" w:history="1">
        <w:r w:rsidRPr="00C23449">
          <w:rPr>
            <w:rStyle w:val="Hyperlink"/>
            <w:rFonts w:ascii="Times New Roman" w:hAnsi="Times New Roman" w:cs="Times New Roman"/>
            <w:sz w:val="24"/>
            <w:szCs w:val="24"/>
          </w:rPr>
          <w:t>https://dera.ioe.ac.uk/5708/1/6c37a9499c7e75eaa76fd736c63ca731.pdf</w:t>
        </w:r>
      </w:hyperlink>
      <w:r>
        <w:rPr>
          <w:rFonts w:ascii="Times New Roman" w:hAnsi="Times New Roman" w:cs="Times New Roman"/>
          <w:sz w:val="24"/>
          <w:szCs w:val="24"/>
        </w:rPr>
        <w:t xml:space="preserve"> (Accessed: 08</w:t>
      </w:r>
      <w:r w:rsidRPr="0062124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34A4967" w14:textId="77777777" w:rsidR="005C25ED" w:rsidRDefault="005C25ED" w:rsidP="005C25ED">
      <w:pPr>
        <w:pStyle w:val="NoSpacing"/>
        <w:jc w:val="both"/>
        <w:rPr>
          <w:rFonts w:ascii="Times New Roman" w:hAnsi="Times New Roman" w:cs="Times New Roman"/>
          <w:sz w:val="24"/>
          <w:szCs w:val="24"/>
        </w:rPr>
      </w:pPr>
    </w:p>
    <w:p w14:paraId="43EEBE26"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Ellis. G, S. Morgan, N. Reid, K. (2013) </w:t>
      </w:r>
      <w:r w:rsidRPr="000D196F">
        <w:rPr>
          <w:rFonts w:ascii="Times New Roman" w:hAnsi="Times New Roman" w:cs="Times New Roman"/>
          <w:i/>
          <w:iCs/>
          <w:sz w:val="24"/>
          <w:szCs w:val="24"/>
        </w:rPr>
        <w:t>Better Behaviour Through Home-School Relations. Using Values-based Education to Promote Positive Learning.</w:t>
      </w:r>
      <w:r>
        <w:rPr>
          <w:rFonts w:ascii="Times New Roman" w:hAnsi="Times New Roman" w:cs="Times New Roman"/>
          <w:sz w:val="24"/>
          <w:szCs w:val="24"/>
        </w:rPr>
        <w:t xml:space="preserve"> Oxon: Routledge. </w:t>
      </w:r>
    </w:p>
    <w:p w14:paraId="39018774" w14:textId="77777777" w:rsidR="005C25ED" w:rsidRDefault="005C25ED" w:rsidP="005C25ED">
      <w:pPr>
        <w:pStyle w:val="NoSpacing"/>
        <w:jc w:val="both"/>
        <w:rPr>
          <w:rFonts w:ascii="Times New Roman" w:hAnsi="Times New Roman" w:cs="Times New Roman"/>
          <w:sz w:val="24"/>
          <w:szCs w:val="24"/>
        </w:rPr>
      </w:pPr>
    </w:p>
    <w:p w14:paraId="0AB64A35"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Ellis, S. Tod, J (2015) </w:t>
      </w:r>
      <w:r w:rsidRPr="001A60C6">
        <w:rPr>
          <w:rFonts w:ascii="Times New Roman" w:hAnsi="Times New Roman" w:cs="Times New Roman"/>
          <w:i/>
          <w:iCs/>
          <w:sz w:val="24"/>
          <w:szCs w:val="24"/>
        </w:rPr>
        <w:t xml:space="preserve">Promoting Behaviour for Learning in the Classroom: Effective Strategies, Personal </w:t>
      </w:r>
      <w:proofErr w:type="gramStart"/>
      <w:r w:rsidRPr="001A60C6">
        <w:rPr>
          <w:rFonts w:ascii="Times New Roman" w:hAnsi="Times New Roman" w:cs="Times New Roman"/>
          <w:i/>
          <w:iCs/>
          <w:sz w:val="24"/>
          <w:szCs w:val="24"/>
        </w:rPr>
        <w:t>Style</w:t>
      </w:r>
      <w:proofErr w:type="gramEnd"/>
      <w:r w:rsidRPr="001A60C6">
        <w:rPr>
          <w:rFonts w:ascii="Times New Roman" w:hAnsi="Times New Roman" w:cs="Times New Roman"/>
          <w:i/>
          <w:iCs/>
          <w:sz w:val="24"/>
          <w:szCs w:val="24"/>
        </w:rPr>
        <w:t xml:space="preserve"> and Professionalism</w:t>
      </w:r>
      <w:r>
        <w:rPr>
          <w:rFonts w:ascii="Times New Roman" w:hAnsi="Times New Roman" w:cs="Times New Roman"/>
          <w:sz w:val="24"/>
          <w:szCs w:val="24"/>
        </w:rPr>
        <w:t xml:space="preserve">. Oxon: Routledge. </w:t>
      </w:r>
    </w:p>
    <w:p w14:paraId="0E49774C" w14:textId="77777777" w:rsidR="005C25ED" w:rsidRDefault="005C25ED" w:rsidP="005C25ED">
      <w:pPr>
        <w:pStyle w:val="NoSpacing"/>
        <w:jc w:val="both"/>
        <w:rPr>
          <w:rFonts w:ascii="Times New Roman" w:hAnsi="Times New Roman" w:cs="Times New Roman"/>
          <w:sz w:val="24"/>
          <w:szCs w:val="24"/>
        </w:rPr>
      </w:pPr>
    </w:p>
    <w:p w14:paraId="3372603F" w14:textId="77777777" w:rsidR="005C25ED" w:rsidRPr="00BE2DA1"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Fitzgerald, D. (2004) </w:t>
      </w:r>
      <w:r w:rsidRPr="00A40855">
        <w:rPr>
          <w:rFonts w:ascii="Times New Roman" w:hAnsi="Times New Roman" w:cs="Times New Roman"/>
          <w:i/>
          <w:iCs/>
          <w:sz w:val="24"/>
          <w:szCs w:val="24"/>
        </w:rPr>
        <w:t>Parent Partnership in the Early Years.</w:t>
      </w:r>
      <w:r>
        <w:rPr>
          <w:rFonts w:ascii="Times New Roman" w:hAnsi="Times New Roman" w:cs="Times New Roman"/>
          <w:sz w:val="24"/>
          <w:szCs w:val="24"/>
        </w:rPr>
        <w:t xml:space="preserve"> London: Continuum. </w:t>
      </w:r>
    </w:p>
    <w:p w14:paraId="45E32F39" w14:textId="77777777" w:rsidR="005C25ED" w:rsidRDefault="005C25ED" w:rsidP="005C25ED">
      <w:pPr>
        <w:pStyle w:val="NoSpacing"/>
        <w:jc w:val="both"/>
        <w:rPr>
          <w:rFonts w:ascii="Times New Roman" w:hAnsi="Times New Roman" w:cs="Times New Roman"/>
          <w:sz w:val="24"/>
          <w:szCs w:val="24"/>
        </w:rPr>
      </w:pPr>
    </w:p>
    <w:p w14:paraId="37976B7C" w14:textId="77777777" w:rsidR="005C25ED" w:rsidRDefault="005C25ED" w:rsidP="005C25E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Goodall, J. </w:t>
      </w:r>
      <w:proofErr w:type="spellStart"/>
      <w:r>
        <w:rPr>
          <w:rFonts w:ascii="Times New Roman" w:hAnsi="Times New Roman" w:cs="Times New Roman"/>
          <w:sz w:val="24"/>
          <w:szCs w:val="24"/>
        </w:rPr>
        <w:t>Vorhaus</w:t>
      </w:r>
      <w:proofErr w:type="spellEnd"/>
      <w:r>
        <w:rPr>
          <w:rFonts w:ascii="Times New Roman" w:hAnsi="Times New Roman" w:cs="Times New Roman"/>
          <w:sz w:val="24"/>
          <w:szCs w:val="24"/>
        </w:rPr>
        <w:t xml:space="preserve">, J. et al. (2011) </w:t>
      </w:r>
      <w:r w:rsidRPr="00264C2E">
        <w:rPr>
          <w:rFonts w:ascii="Times New Roman" w:hAnsi="Times New Roman" w:cs="Times New Roman"/>
          <w:i/>
          <w:iCs/>
          <w:sz w:val="24"/>
          <w:szCs w:val="24"/>
        </w:rPr>
        <w:t>Review of Best Practice in Parental Engagement.</w:t>
      </w:r>
      <w:r>
        <w:rPr>
          <w:rFonts w:ascii="Times New Roman" w:hAnsi="Times New Roman" w:cs="Times New Roman"/>
          <w:sz w:val="24"/>
          <w:szCs w:val="24"/>
        </w:rPr>
        <w:t xml:space="preserve"> Available at: </w:t>
      </w:r>
      <w:hyperlink r:id="rId11" w:history="1">
        <w:r w:rsidRPr="00F51AFE">
          <w:rPr>
            <w:rStyle w:val="Hyperlink"/>
            <w:rFonts w:ascii="Times New Roman" w:hAnsi="Times New Roman" w:cs="Times New Roman"/>
            <w:sz w:val="24"/>
            <w:szCs w:val="24"/>
          </w:rPr>
          <w:t>https://assets.publishing.service.gov.uk/government/uploads/system/uploads/attachment_data/file/182508/DFE-RR156.pdf</w:t>
        </w:r>
      </w:hyperlink>
      <w:r>
        <w:rPr>
          <w:rFonts w:ascii="Times New Roman" w:hAnsi="Times New Roman" w:cs="Times New Roman"/>
          <w:sz w:val="24"/>
          <w:szCs w:val="24"/>
        </w:rPr>
        <w:t xml:space="preserve"> (Accessed: 16</w:t>
      </w:r>
      <w:r w:rsidRPr="007B339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47033C5A" w14:textId="77777777" w:rsidR="005C25ED" w:rsidRDefault="005C25ED" w:rsidP="005C25E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59A5DE3A" w14:textId="622F2D66" w:rsidR="005C25ED" w:rsidRPr="00697DA6" w:rsidRDefault="005C25ED" w:rsidP="005C25E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 (Teaching Agency) (2012) </w:t>
      </w:r>
      <w:r w:rsidRPr="00B71ADB">
        <w:rPr>
          <w:rFonts w:ascii="Times New Roman" w:hAnsi="Times New Roman" w:cs="Times New Roman"/>
          <w:i/>
          <w:iCs/>
          <w:sz w:val="24"/>
          <w:szCs w:val="24"/>
        </w:rPr>
        <w:t>Improving Teacher Training for Behaviour.</w:t>
      </w:r>
      <w:r>
        <w:rPr>
          <w:rFonts w:ascii="Times New Roman" w:hAnsi="Times New Roman" w:cs="Times New Roman"/>
          <w:sz w:val="24"/>
          <w:szCs w:val="24"/>
        </w:rPr>
        <w:t xml:space="preserve"> Available at: </w:t>
      </w:r>
      <w:hyperlink r:id="rId12" w:history="1">
        <w:r w:rsidRPr="00642535">
          <w:rPr>
            <w:rStyle w:val="Hyperlink"/>
            <w:rFonts w:ascii="Times New Roman" w:hAnsi="Times New Roman" w:cs="Times New Roman"/>
            <w:sz w:val="24"/>
            <w:szCs w:val="24"/>
          </w:rPr>
          <w:t>https://dera.ioe.ac.uk/14683/7/improving%20teacher%20training%20for%20behaviour%20without%20case%20studies.pdf</w:t>
        </w:r>
      </w:hyperlink>
      <w:r>
        <w:rPr>
          <w:rFonts w:ascii="Times New Roman" w:hAnsi="Times New Roman" w:cs="Times New Roman"/>
          <w:sz w:val="24"/>
          <w:szCs w:val="24"/>
        </w:rPr>
        <w:t xml:space="preserve"> (Accessed: 06</w:t>
      </w:r>
      <w:r w:rsidRPr="00706B1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sectPr w:rsidR="005C25ED" w:rsidRPr="00697DA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5D117" w14:textId="77777777" w:rsidR="002E50C9" w:rsidRDefault="002E50C9" w:rsidP="00D35FDB">
      <w:pPr>
        <w:spacing w:after="0" w:line="240" w:lineRule="auto"/>
      </w:pPr>
      <w:r>
        <w:separator/>
      </w:r>
    </w:p>
  </w:endnote>
  <w:endnote w:type="continuationSeparator" w:id="0">
    <w:p w14:paraId="594EE6A9" w14:textId="77777777" w:rsidR="002E50C9" w:rsidRDefault="002E50C9" w:rsidP="00D3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90309"/>
      <w:docPartObj>
        <w:docPartGallery w:val="Page Numbers (Bottom of Page)"/>
        <w:docPartUnique/>
      </w:docPartObj>
    </w:sdtPr>
    <w:sdtEndPr>
      <w:rPr>
        <w:noProof/>
      </w:rPr>
    </w:sdtEndPr>
    <w:sdtContent>
      <w:p w14:paraId="4F4E47F8" w14:textId="72C53771" w:rsidR="00D35FDB" w:rsidRDefault="00D35F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C0D0D1" w14:textId="77777777" w:rsidR="00D35FDB" w:rsidRDefault="00D35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98ED3" w14:textId="77777777" w:rsidR="002E50C9" w:rsidRDefault="002E50C9" w:rsidP="00D35FDB">
      <w:pPr>
        <w:spacing w:after="0" w:line="240" w:lineRule="auto"/>
      </w:pPr>
      <w:r>
        <w:separator/>
      </w:r>
    </w:p>
  </w:footnote>
  <w:footnote w:type="continuationSeparator" w:id="0">
    <w:p w14:paraId="5FF8547F" w14:textId="77777777" w:rsidR="002E50C9" w:rsidRDefault="002E50C9" w:rsidP="00D35F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A6"/>
    <w:rsid w:val="00022E3C"/>
    <w:rsid w:val="00043F8C"/>
    <w:rsid w:val="0006704D"/>
    <w:rsid w:val="000769E1"/>
    <w:rsid w:val="00083E69"/>
    <w:rsid w:val="00086E68"/>
    <w:rsid w:val="000A7606"/>
    <w:rsid w:val="000D3D2B"/>
    <w:rsid w:val="000F05F4"/>
    <w:rsid w:val="00102014"/>
    <w:rsid w:val="0011618A"/>
    <w:rsid w:val="00134273"/>
    <w:rsid w:val="001643CE"/>
    <w:rsid w:val="00171D19"/>
    <w:rsid w:val="001749B9"/>
    <w:rsid w:val="00175C34"/>
    <w:rsid w:val="001A74BB"/>
    <w:rsid w:val="001B080C"/>
    <w:rsid w:val="001E4523"/>
    <w:rsid w:val="001E5838"/>
    <w:rsid w:val="001F233A"/>
    <w:rsid w:val="00200D3C"/>
    <w:rsid w:val="00204AD5"/>
    <w:rsid w:val="0021054F"/>
    <w:rsid w:val="00234B8E"/>
    <w:rsid w:val="00243F17"/>
    <w:rsid w:val="00250078"/>
    <w:rsid w:val="00264C2E"/>
    <w:rsid w:val="002947CB"/>
    <w:rsid w:val="002A25F0"/>
    <w:rsid w:val="002A7C52"/>
    <w:rsid w:val="002E364D"/>
    <w:rsid w:val="002E4F74"/>
    <w:rsid w:val="002E50C9"/>
    <w:rsid w:val="003154EB"/>
    <w:rsid w:val="003233BB"/>
    <w:rsid w:val="003309C2"/>
    <w:rsid w:val="003444D8"/>
    <w:rsid w:val="003615E2"/>
    <w:rsid w:val="00372364"/>
    <w:rsid w:val="00376F50"/>
    <w:rsid w:val="00384AEE"/>
    <w:rsid w:val="003A629D"/>
    <w:rsid w:val="003F3374"/>
    <w:rsid w:val="00401075"/>
    <w:rsid w:val="004439E7"/>
    <w:rsid w:val="00471D13"/>
    <w:rsid w:val="0047767D"/>
    <w:rsid w:val="004E7CAC"/>
    <w:rsid w:val="005145BA"/>
    <w:rsid w:val="005439FD"/>
    <w:rsid w:val="005768C9"/>
    <w:rsid w:val="005A58F8"/>
    <w:rsid w:val="005C25ED"/>
    <w:rsid w:val="005F6B29"/>
    <w:rsid w:val="006003B4"/>
    <w:rsid w:val="00634765"/>
    <w:rsid w:val="006710C5"/>
    <w:rsid w:val="00697DA6"/>
    <w:rsid w:val="006A49BF"/>
    <w:rsid w:val="006B2243"/>
    <w:rsid w:val="006C76BB"/>
    <w:rsid w:val="006D5230"/>
    <w:rsid w:val="006F6685"/>
    <w:rsid w:val="007252FB"/>
    <w:rsid w:val="0073251C"/>
    <w:rsid w:val="007332D8"/>
    <w:rsid w:val="00763E21"/>
    <w:rsid w:val="00775F37"/>
    <w:rsid w:val="00790B40"/>
    <w:rsid w:val="007B3394"/>
    <w:rsid w:val="007C2114"/>
    <w:rsid w:val="007C37C7"/>
    <w:rsid w:val="007F747E"/>
    <w:rsid w:val="0081105C"/>
    <w:rsid w:val="008346CC"/>
    <w:rsid w:val="008B146B"/>
    <w:rsid w:val="008B5978"/>
    <w:rsid w:val="008C30DB"/>
    <w:rsid w:val="008C6083"/>
    <w:rsid w:val="008D0E29"/>
    <w:rsid w:val="00952A6E"/>
    <w:rsid w:val="00982E53"/>
    <w:rsid w:val="009B5BD1"/>
    <w:rsid w:val="009B7D41"/>
    <w:rsid w:val="009C475F"/>
    <w:rsid w:val="009E05EF"/>
    <w:rsid w:val="00A32973"/>
    <w:rsid w:val="00A63FA2"/>
    <w:rsid w:val="00A64F87"/>
    <w:rsid w:val="00A730F5"/>
    <w:rsid w:val="00AA533C"/>
    <w:rsid w:val="00AC32BA"/>
    <w:rsid w:val="00AC61C8"/>
    <w:rsid w:val="00AC7C6F"/>
    <w:rsid w:val="00AD1EA1"/>
    <w:rsid w:val="00AF6B29"/>
    <w:rsid w:val="00B23958"/>
    <w:rsid w:val="00B33ED3"/>
    <w:rsid w:val="00B6091C"/>
    <w:rsid w:val="00B83EB6"/>
    <w:rsid w:val="00B85729"/>
    <w:rsid w:val="00BA1B09"/>
    <w:rsid w:val="00BB4A10"/>
    <w:rsid w:val="00BC02B7"/>
    <w:rsid w:val="00BC262E"/>
    <w:rsid w:val="00BC308A"/>
    <w:rsid w:val="00BC3ED0"/>
    <w:rsid w:val="00BD028E"/>
    <w:rsid w:val="00C101A9"/>
    <w:rsid w:val="00C201C9"/>
    <w:rsid w:val="00C525C0"/>
    <w:rsid w:val="00C62434"/>
    <w:rsid w:val="00C7004B"/>
    <w:rsid w:val="00C7657C"/>
    <w:rsid w:val="00C8578C"/>
    <w:rsid w:val="00CA73D2"/>
    <w:rsid w:val="00CC3BC5"/>
    <w:rsid w:val="00CD39FC"/>
    <w:rsid w:val="00CE0FF5"/>
    <w:rsid w:val="00D22D17"/>
    <w:rsid w:val="00D3077A"/>
    <w:rsid w:val="00D35FDB"/>
    <w:rsid w:val="00D74436"/>
    <w:rsid w:val="00DD1D2B"/>
    <w:rsid w:val="00E05C51"/>
    <w:rsid w:val="00E13AAA"/>
    <w:rsid w:val="00E16FB9"/>
    <w:rsid w:val="00E328E5"/>
    <w:rsid w:val="00E43D70"/>
    <w:rsid w:val="00E73DE4"/>
    <w:rsid w:val="00EC016D"/>
    <w:rsid w:val="00EC6564"/>
    <w:rsid w:val="00ED52F5"/>
    <w:rsid w:val="00F556F1"/>
    <w:rsid w:val="00F65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A2221"/>
  <w15:chartTrackingRefBased/>
  <w15:docId w15:val="{96AC2586-ADAD-4908-9EAF-98707B31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7DA6"/>
    <w:pPr>
      <w:spacing w:after="0" w:line="240" w:lineRule="auto"/>
    </w:pPr>
  </w:style>
  <w:style w:type="character" w:styleId="Hyperlink">
    <w:name w:val="Hyperlink"/>
    <w:basedOn w:val="DefaultParagraphFont"/>
    <w:uiPriority w:val="99"/>
    <w:unhideWhenUsed/>
    <w:rsid w:val="00D74436"/>
    <w:rPr>
      <w:color w:val="0563C1" w:themeColor="hyperlink"/>
      <w:u w:val="single"/>
    </w:rPr>
  </w:style>
  <w:style w:type="character" w:styleId="UnresolvedMention">
    <w:name w:val="Unresolved Mention"/>
    <w:basedOn w:val="DefaultParagraphFont"/>
    <w:uiPriority w:val="99"/>
    <w:semiHidden/>
    <w:unhideWhenUsed/>
    <w:rsid w:val="00D74436"/>
    <w:rPr>
      <w:color w:val="605E5C"/>
      <w:shd w:val="clear" w:color="auto" w:fill="E1DFDD"/>
    </w:rPr>
  </w:style>
  <w:style w:type="paragraph" w:styleId="Header">
    <w:name w:val="header"/>
    <w:basedOn w:val="Normal"/>
    <w:link w:val="HeaderChar"/>
    <w:uiPriority w:val="99"/>
    <w:unhideWhenUsed/>
    <w:rsid w:val="00D3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FDB"/>
  </w:style>
  <w:style w:type="paragraph" w:styleId="Footer">
    <w:name w:val="footer"/>
    <w:basedOn w:val="Normal"/>
    <w:link w:val="FooterChar"/>
    <w:uiPriority w:val="99"/>
    <w:unhideWhenUsed/>
    <w:rsid w:val="00D3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FDB"/>
  </w:style>
  <w:style w:type="character" w:styleId="FollowedHyperlink">
    <w:name w:val="FollowedHyperlink"/>
    <w:basedOn w:val="DefaultParagraphFont"/>
    <w:uiPriority w:val="99"/>
    <w:semiHidden/>
    <w:unhideWhenUsed/>
    <w:rsid w:val="000670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vic.gov.au/Documents/childhood/providers/regulation/pracnotesundtbeh-12-05-2015.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era.ioe.ac.uk/11394/1/DCSF-00050-2010.pdf" TargetMode="External"/><Relationship Id="rId12" Type="http://schemas.openxmlformats.org/officeDocument/2006/relationships/hyperlink" Target="https://dera.ioe.ac.uk/14683/7/improving%20teacher%20training%20for%20behaviour%20without%20case%20studi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scovery.ucl.ac.uk/id/eprint/18314/1/18314.pdf" TargetMode="External"/><Relationship Id="rId11" Type="http://schemas.openxmlformats.org/officeDocument/2006/relationships/hyperlink" Target="https://assets.publishing.service.gov.uk/government/uploads/system/uploads/attachment_data/file/182508/DFE-RR156.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era.ioe.ac.uk/5708/1/6c37a9499c7e75eaa76fd736c63ca731.pdf" TargetMode="External"/><Relationship Id="rId4" Type="http://schemas.openxmlformats.org/officeDocument/2006/relationships/footnotes" Target="footnotes.xml"/><Relationship Id="rId9" Type="http://schemas.openxmlformats.org/officeDocument/2006/relationships/hyperlink" Target="http://www.educationengland.org.uk/documents/elton/elton1989.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6</Pages>
  <Words>1907</Words>
  <Characters>10872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130</cp:revision>
  <dcterms:created xsi:type="dcterms:W3CDTF">2021-02-12T11:36:00Z</dcterms:created>
  <dcterms:modified xsi:type="dcterms:W3CDTF">2021-03-11T19:26:00Z</dcterms:modified>
</cp:coreProperties>
</file>