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B2D57" w14:textId="6104979A" w:rsidR="00B151A8" w:rsidRPr="00107FEB" w:rsidRDefault="00107FEB">
      <w:pPr>
        <w:rPr>
          <w:rFonts w:ascii="Arial" w:hAnsi="Arial" w:cs="Arial"/>
          <w:b/>
          <w:bCs/>
          <w:sz w:val="28"/>
          <w:szCs w:val="28"/>
        </w:rPr>
      </w:pPr>
      <w:r w:rsidRPr="00107FEB">
        <w:rPr>
          <w:rFonts w:ascii="Arial" w:hAnsi="Arial" w:cs="Arial"/>
          <w:b/>
          <w:bCs/>
          <w:sz w:val="28"/>
          <w:szCs w:val="28"/>
        </w:rPr>
        <w:t xml:space="preserve">Organisational </w:t>
      </w:r>
      <w:r w:rsidRPr="00107FEB">
        <w:rPr>
          <w:rFonts w:ascii="Arial" w:hAnsi="Arial" w:cs="Arial"/>
          <w:b/>
          <w:bCs/>
          <w:sz w:val="28"/>
          <w:szCs w:val="28"/>
        </w:rPr>
        <w:t xml:space="preserve">Consultancy - </w:t>
      </w:r>
      <w:r w:rsidRPr="00107FEB">
        <w:rPr>
          <w:rFonts w:ascii="Arial" w:hAnsi="Arial" w:cs="Arial"/>
          <w:b/>
          <w:bCs/>
          <w:sz w:val="28"/>
          <w:szCs w:val="28"/>
        </w:rPr>
        <w:t xml:space="preserve">BMIH6005  </w:t>
      </w:r>
    </w:p>
    <w:p w14:paraId="41BB566B" w14:textId="66263BA9" w:rsidR="00107FEB" w:rsidRDefault="00107FEB">
      <w:pPr>
        <w:rPr>
          <w:rFonts w:ascii="Arial" w:hAnsi="Arial" w:cs="Arial"/>
          <w:sz w:val="24"/>
          <w:szCs w:val="24"/>
        </w:rPr>
      </w:pPr>
      <w:r w:rsidRPr="00107FEB">
        <w:rPr>
          <w:rFonts w:ascii="Arial" w:hAnsi="Arial" w:cs="Arial"/>
          <w:sz w:val="24"/>
          <w:szCs w:val="24"/>
        </w:rPr>
        <w:t>BrightPath Consulting</w:t>
      </w:r>
    </w:p>
    <w:p w14:paraId="16F3076D" w14:textId="1E25D7F3" w:rsidR="00107FEB" w:rsidRPr="00107FEB" w:rsidRDefault="00107FEB">
      <w:pPr>
        <w:rPr>
          <w:rFonts w:ascii="Arial" w:hAnsi="Arial" w:cs="Arial"/>
          <w:sz w:val="24"/>
          <w:szCs w:val="24"/>
        </w:rPr>
      </w:pPr>
      <w:r>
        <w:rPr>
          <w:rFonts w:ascii="Arial" w:hAnsi="Arial" w:cs="Arial"/>
          <w:sz w:val="24"/>
          <w:szCs w:val="24"/>
        </w:rPr>
        <w:t>Date: 04/03/2025</w:t>
      </w:r>
    </w:p>
    <w:p w14:paraId="553C3B77" w14:textId="0EB181DB" w:rsidR="00107FEB" w:rsidRDefault="00107FEB">
      <w:r>
        <w:rPr>
          <w:noProof/>
        </w:rPr>
        <w:drawing>
          <wp:inline distT="0" distB="0" distL="0" distR="0" wp14:anchorId="4ACF5A8B" wp14:editId="1F9472D6">
            <wp:extent cx="5731510" cy="5731510"/>
            <wp:effectExtent l="0" t="0" r="2540" b="2540"/>
            <wp:docPr id="1184703032" name="Picture 1" descr="A logo with a road and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03032" name="Picture 1" descr="A logo with a road and su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38F1A781" w14:textId="77777777" w:rsidR="00107FEB" w:rsidRDefault="00107FEB"/>
    <w:p w14:paraId="4351EE40" w14:textId="1D0887B3" w:rsidR="00107FEB" w:rsidRPr="00107FEB" w:rsidRDefault="00107FEB">
      <w:pPr>
        <w:rPr>
          <w:rFonts w:ascii="Arial" w:hAnsi="Arial" w:cs="Arial"/>
          <w:b/>
          <w:bCs/>
          <w:sz w:val="24"/>
          <w:szCs w:val="24"/>
        </w:rPr>
      </w:pPr>
      <w:r w:rsidRPr="00107FEB">
        <w:rPr>
          <w:rFonts w:ascii="Arial" w:hAnsi="Arial" w:cs="Arial"/>
          <w:b/>
          <w:bCs/>
          <w:sz w:val="24"/>
          <w:szCs w:val="24"/>
        </w:rPr>
        <w:t>Student id:</w:t>
      </w:r>
      <w:r w:rsidR="00C8411F">
        <w:rPr>
          <w:rFonts w:ascii="Arial" w:hAnsi="Arial" w:cs="Arial"/>
          <w:b/>
          <w:bCs/>
          <w:sz w:val="24"/>
          <w:szCs w:val="24"/>
        </w:rPr>
        <w:t xml:space="preserve"> 2218469</w:t>
      </w:r>
    </w:p>
    <w:p w14:paraId="317FC8D5" w14:textId="59FD2A8D" w:rsidR="00107FEB" w:rsidRPr="00107FEB" w:rsidRDefault="00107FEB">
      <w:pPr>
        <w:rPr>
          <w:rFonts w:ascii="Arial" w:hAnsi="Arial" w:cs="Arial"/>
          <w:b/>
          <w:bCs/>
          <w:sz w:val="24"/>
          <w:szCs w:val="24"/>
        </w:rPr>
      </w:pPr>
      <w:r w:rsidRPr="00107FEB">
        <w:rPr>
          <w:rFonts w:ascii="Arial" w:hAnsi="Arial" w:cs="Arial"/>
          <w:b/>
          <w:bCs/>
          <w:sz w:val="24"/>
          <w:szCs w:val="24"/>
        </w:rPr>
        <w:t>Student name:</w:t>
      </w:r>
      <w:r w:rsidR="00C8411F">
        <w:rPr>
          <w:rFonts w:ascii="Arial" w:hAnsi="Arial" w:cs="Arial"/>
          <w:b/>
          <w:bCs/>
          <w:sz w:val="24"/>
          <w:szCs w:val="24"/>
        </w:rPr>
        <w:t xml:space="preserve"> Mihaela Caradan</w:t>
      </w:r>
    </w:p>
    <w:p w14:paraId="72F7B58B" w14:textId="77777777" w:rsidR="00107FEB" w:rsidRDefault="00107FEB"/>
    <w:p w14:paraId="69D21275" w14:textId="77777777" w:rsidR="00107FEB" w:rsidRDefault="00107FEB"/>
    <w:p w14:paraId="142E8F08" w14:textId="77777777" w:rsidR="00107FEB" w:rsidRDefault="00107FEB"/>
    <w:p w14:paraId="6790003B" w14:textId="77777777" w:rsidR="00107FEB" w:rsidRDefault="00107FEB"/>
    <w:sdt>
      <w:sdtPr>
        <w:id w:val="104456064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CAE48D3" w14:textId="2312B11D" w:rsidR="0066456E" w:rsidRPr="0066456E" w:rsidRDefault="0066456E" w:rsidP="0066456E">
          <w:pPr>
            <w:pStyle w:val="TOCHeading"/>
            <w:spacing w:line="360" w:lineRule="auto"/>
            <w:rPr>
              <w:rFonts w:ascii="Arial" w:hAnsi="Arial" w:cs="Arial"/>
            </w:rPr>
          </w:pPr>
          <w:r w:rsidRPr="0066456E">
            <w:rPr>
              <w:rFonts w:ascii="Arial" w:hAnsi="Arial" w:cs="Arial"/>
            </w:rPr>
            <w:t>Table of Contents</w:t>
          </w:r>
        </w:p>
        <w:p w14:paraId="4B400C31" w14:textId="28AC9744" w:rsidR="0066456E" w:rsidRPr="0066456E" w:rsidRDefault="0066456E" w:rsidP="0066456E">
          <w:pPr>
            <w:pStyle w:val="TOC1"/>
            <w:tabs>
              <w:tab w:val="right" w:leader="dot" w:pos="9016"/>
            </w:tabs>
            <w:spacing w:line="360" w:lineRule="auto"/>
            <w:rPr>
              <w:rFonts w:ascii="Arial" w:hAnsi="Arial" w:cs="Arial"/>
              <w:noProof/>
            </w:rPr>
          </w:pPr>
          <w:r w:rsidRPr="0066456E">
            <w:rPr>
              <w:rFonts w:ascii="Arial" w:hAnsi="Arial" w:cs="Arial"/>
            </w:rPr>
            <w:fldChar w:fldCharType="begin"/>
          </w:r>
          <w:r w:rsidRPr="0066456E">
            <w:rPr>
              <w:rFonts w:ascii="Arial" w:hAnsi="Arial" w:cs="Arial"/>
            </w:rPr>
            <w:instrText xml:space="preserve"> TOC \o "1-3" \h \z \u </w:instrText>
          </w:r>
          <w:r w:rsidRPr="0066456E">
            <w:rPr>
              <w:rFonts w:ascii="Arial" w:hAnsi="Arial" w:cs="Arial"/>
            </w:rPr>
            <w:fldChar w:fldCharType="separate"/>
          </w:r>
          <w:hyperlink w:anchor="_Toc192015106" w:history="1">
            <w:r w:rsidRPr="0066456E">
              <w:rPr>
                <w:rStyle w:val="Hyperlink"/>
                <w:rFonts w:ascii="Arial" w:hAnsi="Arial" w:cs="Arial"/>
                <w:noProof/>
              </w:rPr>
              <w:t>Executive summary</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_Toc192015106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3</w:t>
            </w:r>
            <w:r w:rsidRPr="0066456E">
              <w:rPr>
                <w:rFonts w:ascii="Arial" w:hAnsi="Arial" w:cs="Arial"/>
                <w:noProof/>
                <w:webHidden/>
              </w:rPr>
              <w:fldChar w:fldCharType="end"/>
            </w:r>
          </w:hyperlink>
        </w:p>
        <w:p w14:paraId="7320949B" w14:textId="5EC0DC48" w:rsidR="0066456E" w:rsidRPr="0066456E" w:rsidRDefault="0066456E" w:rsidP="0066456E">
          <w:pPr>
            <w:pStyle w:val="TOC1"/>
            <w:tabs>
              <w:tab w:val="right" w:leader="dot" w:pos="9016"/>
            </w:tabs>
            <w:spacing w:line="360" w:lineRule="auto"/>
            <w:rPr>
              <w:rFonts w:ascii="Arial" w:hAnsi="Arial" w:cs="Arial"/>
              <w:noProof/>
            </w:rPr>
          </w:pPr>
          <w:hyperlink w:anchor="_Toc192015107" w:history="1">
            <w:r w:rsidRPr="0066456E">
              <w:rPr>
                <w:rStyle w:val="Hyperlink"/>
                <w:rFonts w:ascii="Arial" w:hAnsi="Arial" w:cs="Arial"/>
                <w:noProof/>
              </w:rPr>
              <w:t>Introduction</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_Toc192015107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6</w:t>
            </w:r>
            <w:r w:rsidRPr="0066456E">
              <w:rPr>
                <w:rFonts w:ascii="Arial" w:hAnsi="Arial" w:cs="Arial"/>
                <w:noProof/>
                <w:webHidden/>
              </w:rPr>
              <w:fldChar w:fldCharType="end"/>
            </w:r>
          </w:hyperlink>
        </w:p>
        <w:p w14:paraId="43F1FDB0" w14:textId="65887381" w:rsidR="0066456E" w:rsidRPr="0066456E" w:rsidRDefault="0066456E" w:rsidP="0066456E">
          <w:pPr>
            <w:pStyle w:val="TOC1"/>
            <w:tabs>
              <w:tab w:val="right" w:leader="dot" w:pos="9016"/>
            </w:tabs>
            <w:spacing w:line="360" w:lineRule="auto"/>
            <w:rPr>
              <w:rFonts w:ascii="Arial" w:hAnsi="Arial" w:cs="Arial"/>
              <w:noProof/>
            </w:rPr>
          </w:pPr>
          <w:hyperlink w:anchor="_Toc192015108" w:history="1">
            <w:r w:rsidRPr="0066456E">
              <w:rPr>
                <w:rStyle w:val="Hyperlink"/>
                <w:rFonts w:ascii="Arial" w:hAnsi="Arial" w:cs="Arial"/>
                <w:noProof/>
              </w:rPr>
              <w:t>Analysis</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_Toc192015108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6</w:t>
            </w:r>
            <w:r w:rsidRPr="0066456E">
              <w:rPr>
                <w:rFonts w:ascii="Arial" w:hAnsi="Arial" w:cs="Arial"/>
                <w:noProof/>
                <w:webHidden/>
              </w:rPr>
              <w:fldChar w:fldCharType="end"/>
            </w:r>
          </w:hyperlink>
        </w:p>
        <w:p w14:paraId="359E1AAF" w14:textId="039DF38D" w:rsidR="0066456E" w:rsidRPr="0066456E" w:rsidRDefault="0066456E" w:rsidP="0066456E">
          <w:pPr>
            <w:pStyle w:val="TOC1"/>
            <w:tabs>
              <w:tab w:val="right" w:leader="dot" w:pos="9016"/>
            </w:tabs>
            <w:spacing w:line="360" w:lineRule="auto"/>
            <w:rPr>
              <w:rFonts w:ascii="Arial" w:hAnsi="Arial" w:cs="Arial"/>
              <w:noProof/>
            </w:rPr>
          </w:pPr>
          <w:hyperlink w:anchor="_Toc192015109" w:history="1">
            <w:r w:rsidRPr="0066456E">
              <w:rPr>
                <w:rStyle w:val="Hyperlink"/>
                <w:rFonts w:ascii="Arial" w:hAnsi="Arial" w:cs="Arial"/>
                <w:noProof/>
              </w:rPr>
              <w:t>STEEPLED analysis</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_Toc192015109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8</w:t>
            </w:r>
            <w:r w:rsidRPr="0066456E">
              <w:rPr>
                <w:rFonts w:ascii="Arial" w:hAnsi="Arial" w:cs="Arial"/>
                <w:noProof/>
                <w:webHidden/>
              </w:rPr>
              <w:fldChar w:fldCharType="end"/>
            </w:r>
          </w:hyperlink>
        </w:p>
        <w:p w14:paraId="0D728BEF" w14:textId="3C9690BA" w:rsidR="0066456E" w:rsidRPr="0066456E" w:rsidRDefault="0066456E" w:rsidP="0066456E">
          <w:pPr>
            <w:pStyle w:val="TOC1"/>
            <w:tabs>
              <w:tab w:val="right" w:leader="dot" w:pos="9016"/>
            </w:tabs>
            <w:spacing w:line="360" w:lineRule="auto"/>
            <w:rPr>
              <w:rFonts w:ascii="Arial" w:hAnsi="Arial" w:cs="Arial"/>
              <w:noProof/>
            </w:rPr>
          </w:pPr>
          <w:hyperlink w:anchor="_Toc192015110" w:history="1">
            <w:r w:rsidRPr="0066456E">
              <w:rPr>
                <w:rStyle w:val="Hyperlink"/>
                <w:rFonts w:ascii="Arial" w:hAnsi="Arial" w:cs="Arial"/>
                <w:noProof/>
              </w:rPr>
              <w:t>SOAR Analysis</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_Toc192015110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10</w:t>
            </w:r>
            <w:r w:rsidRPr="0066456E">
              <w:rPr>
                <w:rFonts w:ascii="Arial" w:hAnsi="Arial" w:cs="Arial"/>
                <w:noProof/>
                <w:webHidden/>
              </w:rPr>
              <w:fldChar w:fldCharType="end"/>
            </w:r>
          </w:hyperlink>
        </w:p>
        <w:p w14:paraId="7E6F19ED" w14:textId="2C1ED2C3" w:rsidR="0066456E" w:rsidRPr="0066456E" w:rsidRDefault="0066456E" w:rsidP="0066456E">
          <w:pPr>
            <w:pStyle w:val="TOC1"/>
            <w:tabs>
              <w:tab w:val="right" w:leader="dot" w:pos="9016"/>
            </w:tabs>
            <w:spacing w:line="360" w:lineRule="auto"/>
            <w:rPr>
              <w:rFonts w:ascii="Arial" w:hAnsi="Arial" w:cs="Arial"/>
              <w:noProof/>
            </w:rPr>
          </w:pPr>
          <w:hyperlink w:anchor="_Toc192015111" w:history="1">
            <w:r w:rsidRPr="0066456E">
              <w:rPr>
                <w:rStyle w:val="Hyperlink"/>
                <w:rFonts w:ascii="Arial" w:hAnsi="Arial" w:cs="Arial"/>
                <w:noProof/>
              </w:rPr>
              <w:t>TOWS Analysis</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_Toc192015111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10</w:t>
            </w:r>
            <w:r w:rsidRPr="0066456E">
              <w:rPr>
                <w:rFonts w:ascii="Arial" w:hAnsi="Arial" w:cs="Arial"/>
                <w:noProof/>
                <w:webHidden/>
              </w:rPr>
              <w:fldChar w:fldCharType="end"/>
            </w:r>
          </w:hyperlink>
        </w:p>
        <w:p w14:paraId="07428B98" w14:textId="489AF070" w:rsidR="0066456E" w:rsidRPr="0066456E" w:rsidRDefault="0066456E" w:rsidP="0066456E">
          <w:pPr>
            <w:pStyle w:val="TOC1"/>
            <w:tabs>
              <w:tab w:val="right" w:leader="dot" w:pos="9016"/>
            </w:tabs>
            <w:spacing w:line="360" w:lineRule="auto"/>
            <w:rPr>
              <w:rFonts w:ascii="Arial" w:hAnsi="Arial" w:cs="Arial"/>
              <w:noProof/>
            </w:rPr>
          </w:pPr>
          <w:hyperlink w:anchor="_Toc192015112" w:history="1">
            <w:r w:rsidRPr="0066456E">
              <w:rPr>
                <w:rStyle w:val="Hyperlink"/>
                <w:rFonts w:ascii="Arial" w:hAnsi="Arial" w:cs="Arial"/>
                <w:noProof/>
              </w:rPr>
              <w:t>Recommendations and Change Management</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_Toc192015112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11</w:t>
            </w:r>
            <w:r w:rsidRPr="0066456E">
              <w:rPr>
                <w:rFonts w:ascii="Arial" w:hAnsi="Arial" w:cs="Arial"/>
                <w:noProof/>
                <w:webHidden/>
              </w:rPr>
              <w:fldChar w:fldCharType="end"/>
            </w:r>
          </w:hyperlink>
        </w:p>
        <w:p w14:paraId="1EF1E850" w14:textId="50EC8986" w:rsidR="0066456E" w:rsidRPr="0066456E" w:rsidRDefault="0066456E" w:rsidP="0066456E">
          <w:pPr>
            <w:pStyle w:val="TOC1"/>
            <w:tabs>
              <w:tab w:val="right" w:leader="dot" w:pos="9016"/>
            </w:tabs>
            <w:spacing w:line="360" w:lineRule="auto"/>
            <w:rPr>
              <w:rFonts w:ascii="Arial" w:hAnsi="Arial" w:cs="Arial"/>
              <w:noProof/>
            </w:rPr>
          </w:pPr>
          <w:hyperlink w:anchor="_Toc192015113" w:history="1">
            <w:r w:rsidRPr="0066456E">
              <w:rPr>
                <w:rStyle w:val="Hyperlink"/>
                <w:rFonts w:ascii="Arial" w:hAnsi="Arial" w:cs="Arial"/>
                <w:noProof/>
              </w:rPr>
              <w:t>Change management</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_Toc192015113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14</w:t>
            </w:r>
            <w:r w:rsidRPr="0066456E">
              <w:rPr>
                <w:rFonts w:ascii="Arial" w:hAnsi="Arial" w:cs="Arial"/>
                <w:noProof/>
                <w:webHidden/>
              </w:rPr>
              <w:fldChar w:fldCharType="end"/>
            </w:r>
          </w:hyperlink>
        </w:p>
        <w:p w14:paraId="416A1157" w14:textId="3B75C4EB" w:rsidR="0066456E" w:rsidRPr="0066456E" w:rsidRDefault="0066456E" w:rsidP="0066456E">
          <w:pPr>
            <w:pStyle w:val="TOC1"/>
            <w:tabs>
              <w:tab w:val="right" w:leader="dot" w:pos="9016"/>
            </w:tabs>
            <w:spacing w:line="360" w:lineRule="auto"/>
            <w:rPr>
              <w:rFonts w:ascii="Arial" w:hAnsi="Arial" w:cs="Arial"/>
              <w:noProof/>
            </w:rPr>
          </w:pPr>
          <w:hyperlink w:anchor="_Toc192015114" w:history="1">
            <w:r w:rsidRPr="0066456E">
              <w:rPr>
                <w:rStyle w:val="Hyperlink"/>
                <w:rFonts w:ascii="Arial" w:hAnsi="Arial" w:cs="Arial"/>
                <w:noProof/>
              </w:rPr>
              <w:t>Success Measurement and Impact Assessment</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_Toc192015114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17</w:t>
            </w:r>
            <w:r w:rsidRPr="0066456E">
              <w:rPr>
                <w:rFonts w:ascii="Arial" w:hAnsi="Arial" w:cs="Arial"/>
                <w:noProof/>
                <w:webHidden/>
              </w:rPr>
              <w:fldChar w:fldCharType="end"/>
            </w:r>
          </w:hyperlink>
        </w:p>
        <w:p w14:paraId="1D280D00" w14:textId="7CC8A870" w:rsidR="0066456E" w:rsidRPr="0066456E" w:rsidRDefault="0066456E" w:rsidP="0066456E">
          <w:pPr>
            <w:pStyle w:val="TOC1"/>
            <w:tabs>
              <w:tab w:val="right" w:leader="dot" w:pos="9016"/>
            </w:tabs>
            <w:spacing w:line="360" w:lineRule="auto"/>
            <w:rPr>
              <w:rFonts w:ascii="Arial" w:hAnsi="Arial" w:cs="Arial"/>
              <w:noProof/>
            </w:rPr>
          </w:pPr>
          <w:hyperlink w:anchor="_Toc192015115" w:history="1">
            <w:r w:rsidRPr="0066456E">
              <w:rPr>
                <w:rStyle w:val="Hyperlink"/>
                <w:rFonts w:ascii="Arial" w:hAnsi="Arial" w:cs="Arial"/>
                <w:noProof/>
              </w:rPr>
              <w:t>Cost Analysis and Financial Feasibility</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_Toc192015115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18</w:t>
            </w:r>
            <w:r w:rsidRPr="0066456E">
              <w:rPr>
                <w:rFonts w:ascii="Arial" w:hAnsi="Arial" w:cs="Arial"/>
                <w:noProof/>
                <w:webHidden/>
              </w:rPr>
              <w:fldChar w:fldCharType="end"/>
            </w:r>
          </w:hyperlink>
        </w:p>
        <w:p w14:paraId="24877D09" w14:textId="573601B6" w:rsidR="0066456E" w:rsidRPr="0066456E" w:rsidRDefault="0066456E" w:rsidP="0066456E">
          <w:pPr>
            <w:pStyle w:val="TOC1"/>
            <w:tabs>
              <w:tab w:val="right" w:leader="dot" w:pos="9016"/>
            </w:tabs>
            <w:spacing w:line="360" w:lineRule="auto"/>
            <w:rPr>
              <w:rFonts w:ascii="Arial" w:hAnsi="Arial" w:cs="Arial"/>
              <w:noProof/>
            </w:rPr>
          </w:pPr>
          <w:hyperlink w:anchor="_Toc192015116" w:history="1">
            <w:r w:rsidRPr="0066456E">
              <w:rPr>
                <w:rStyle w:val="Hyperlink"/>
                <w:rFonts w:ascii="Arial" w:hAnsi="Arial" w:cs="Arial"/>
                <w:noProof/>
              </w:rPr>
              <w:t>Action Plan</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_Toc192015116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19</w:t>
            </w:r>
            <w:r w:rsidRPr="0066456E">
              <w:rPr>
                <w:rFonts w:ascii="Arial" w:hAnsi="Arial" w:cs="Arial"/>
                <w:noProof/>
                <w:webHidden/>
              </w:rPr>
              <w:fldChar w:fldCharType="end"/>
            </w:r>
          </w:hyperlink>
        </w:p>
        <w:p w14:paraId="7CD49968" w14:textId="055A2AFB" w:rsidR="0066456E" w:rsidRPr="0066456E" w:rsidRDefault="0066456E" w:rsidP="0066456E">
          <w:pPr>
            <w:pStyle w:val="TOC1"/>
            <w:tabs>
              <w:tab w:val="right" w:leader="dot" w:pos="9016"/>
            </w:tabs>
            <w:spacing w:line="360" w:lineRule="auto"/>
            <w:rPr>
              <w:rFonts w:ascii="Arial" w:hAnsi="Arial" w:cs="Arial"/>
              <w:noProof/>
            </w:rPr>
          </w:pPr>
          <w:hyperlink w:anchor="_Toc192015117" w:history="1">
            <w:r w:rsidRPr="0066456E">
              <w:rPr>
                <w:rStyle w:val="Hyperlink"/>
                <w:rFonts w:ascii="Arial" w:hAnsi="Arial" w:cs="Arial"/>
                <w:noProof/>
              </w:rPr>
              <w:t>Conclusion</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_Toc192015117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21</w:t>
            </w:r>
            <w:r w:rsidRPr="0066456E">
              <w:rPr>
                <w:rFonts w:ascii="Arial" w:hAnsi="Arial" w:cs="Arial"/>
                <w:noProof/>
                <w:webHidden/>
              </w:rPr>
              <w:fldChar w:fldCharType="end"/>
            </w:r>
          </w:hyperlink>
        </w:p>
        <w:p w14:paraId="030E3481" w14:textId="0EB59399" w:rsidR="0066456E" w:rsidRPr="0066456E" w:rsidRDefault="0066456E" w:rsidP="0066456E">
          <w:pPr>
            <w:pStyle w:val="TOC1"/>
            <w:tabs>
              <w:tab w:val="right" w:leader="dot" w:pos="9016"/>
            </w:tabs>
            <w:spacing w:line="360" w:lineRule="auto"/>
            <w:rPr>
              <w:rFonts w:ascii="Arial" w:hAnsi="Arial" w:cs="Arial"/>
              <w:noProof/>
            </w:rPr>
          </w:pPr>
          <w:hyperlink w:anchor="_Toc192015118" w:history="1">
            <w:r w:rsidRPr="0066456E">
              <w:rPr>
                <w:rStyle w:val="Hyperlink"/>
                <w:rFonts w:ascii="Arial" w:hAnsi="Arial" w:cs="Arial"/>
                <w:noProof/>
              </w:rPr>
              <w:t>References</w:t>
            </w:r>
            <w:r w:rsidRPr="0066456E">
              <w:rPr>
                <w:rFonts w:ascii="Arial" w:hAnsi="Arial" w:cs="Arial"/>
                <w:noProof/>
                <w:webHidden/>
              </w:rPr>
              <w:tab/>
            </w:r>
            <w:r w:rsidRPr="0066456E">
              <w:rPr>
                <w:rFonts w:ascii="Arial" w:hAnsi="Arial" w:cs="Arial"/>
                <w:noProof/>
                <w:webHidden/>
              </w:rPr>
              <w:fldChar w:fldCharType="begin"/>
            </w:r>
            <w:r w:rsidRPr="0066456E">
              <w:rPr>
                <w:rFonts w:ascii="Arial" w:hAnsi="Arial" w:cs="Arial"/>
                <w:noProof/>
                <w:webHidden/>
              </w:rPr>
              <w:instrText xml:space="preserve"> PAGEREF _Toc192015118 \h </w:instrText>
            </w:r>
            <w:r w:rsidRPr="0066456E">
              <w:rPr>
                <w:rFonts w:ascii="Arial" w:hAnsi="Arial" w:cs="Arial"/>
                <w:noProof/>
                <w:webHidden/>
              </w:rPr>
            </w:r>
            <w:r w:rsidRPr="0066456E">
              <w:rPr>
                <w:rFonts w:ascii="Arial" w:hAnsi="Arial" w:cs="Arial"/>
                <w:noProof/>
                <w:webHidden/>
              </w:rPr>
              <w:fldChar w:fldCharType="separate"/>
            </w:r>
            <w:r w:rsidR="00C8411F">
              <w:rPr>
                <w:rFonts w:ascii="Arial" w:hAnsi="Arial" w:cs="Arial"/>
                <w:noProof/>
                <w:webHidden/>
              </w:rPr>
              <w:t>23</w:t>
            </w:r>
            <w:r w:rsidRPr="0066456E">
              <w:rPr>
                <w:rFonts w:ascii="Arial" w:hAnsi="Arial" w:cs="Arial"/>
                <w:noProof/>
                <w:webHidden/>
              </w:rPr>
              <w:fldChar w:fldCharType="end"/>
            </w:r>
          </w:hyperlink>
        </w:p>
        <w:p w14:paraId="052CA212" w14:textId="69E576FD" w:rsidR="0066456E" w:rsidRDefault="0066456E" w:rsidP="0066456E">
          <w:pPr>
            <w:spacing w:line="360" w:lineRule="auto"/>
          </w:pPr>
          <w:r w:rsidRPr="0066456E">
            <w:rPr>
              <w:rFonts w:ascii="Arial" w:hAnsi="Arial" w:cs="Arial"/>
              <w:b/>
              <w:bCs/>
              <w:noProof/>
            </w:rPr>
            <w:fldChar w:fldCharType="end"/>
          </w:r>
        </w:p>
      </w:sdtContent>
    </w:sdt>
    <w:p w14:paraId="4BCCEAE7" w14:textId="5B9E31E6" w:rsidR="00107FEB" w:rsidRDefault="00107FEB"/>
    <w:p w14:paraId="68000CEF" w14:textId="77777777" w:rsidR="00107FEB" w:rsidRDefault="00107FEB"/>
    <w:p w14:paraId="5C653D5D" w14:textId="77777777" w:rsidR="00107FEB" w:rsidRDefault="00107FEB"/>
    <w:p w14:paraId="3E2128EC" w14:textId="77777777" w:rsidR="00107FEB" w:rsidRDefault="00107FEB"/>
    <w:p w14:paraId="3CBAAF16" w14:textId="77777777" w:rsidR="00107FEB" w:rsidRDefault="00107FEB"/>
    <w:p w14:paraId="6709C3AA" w14:textId="77777777" w:rsidR="00107FEB" w:rsidRDefault="00107FEB"/>
    <w:p w14:paraId="41BDD8D9" w14:textId="77777777" w:rsidR="00107FEB" w:rsidRDefault="00107FEB"/>
    <w:p w14:paraId="2527D5A4" w14:textId="77777777" w:rsidR="00107FEB" w:rsidRDefault="00107FEB"/>
    <w:p w14:paraId="02E10DC6" w14:textId="77777777" w:rsidR="00107FEB" w:rsidRDefault="00107FEB"/>
    <w:p w14:paraId="616E0DDE" w14:textId="77777777" w:rsidR="00107FEB" w:rsidRDefault="00107FEB"/>
    <w:p w14:paraId="45360981" w14:textId="77777777" w:rsidR="00107FEB" w:rsidRDefault="00107FEB"/>
    <w:p w14:paraId="30B8A6D0" w14:textId="77777777" w:rsidR="00107FEB" w:rsidRDefault="00107FEB"/>
    <w:p w14:paraId="6E525FC1" w14:textId="77777777" w:rsidR="00107FEB" w:rsidRDefault="00107FEB"/>
    <w:p w14:paraId="0022FFA9" w14:textId="77777777" w:rsidR="00107FEB" w:rsidRDefault="00107FEB"/>
    <w:p w14:paraId="72F0E3C7" w14:textId="77777777" w:rsidR="00107FEB" w:rsidRDefault="00107FEB"/>
    <w:p w14:paraId="45C79F29" w14:textId="5319231F" w:rsidR="00107FEB" w:rsidRPr="0066456E" w:rsidRDefault="0066456E" w:rsidP="0066456E">
      <w:pPr>
        <w:pStyle w:val="EU"/>
        <w:spacing w:line="360" w:lineRule="auto"/>
        <w:rPr>
          <w:color w:val="auto"/>
        </w:rPr>
      </w:pPr>
      <w:bookmarkStart w:id="0" w:name="_Toc192015106"/>
      <w:r w:rsidRPr="0066456E">
        <w:rPr>
          <w:color w:val="auto"/>
        </w:rPr>
        <w:t>Executive summary</w:t>
      </w:r>
      <w:bookmarkEnd w:id="0"/>
      <w:r w:rsidRPr="0066456E">
        <w:rPr>
          <w:color w:val="auto"/>
        </w:rPr>
        <w:t xml:space="preserve"> </w:t>
      </w:r>
    </w:p>
    <w:p w14:paraId="773A8E30" w14:textId="303DABA7" w:rsidR="0066456E" w:rsidRPr="0066456E" w:rsidRDefault="0066456E" w:rsidP="0066456E">
      <w:pPr>
        <w:spacing w:line="360" w:lineRule="auto"/>
        <w:jc w:val="both"/>
        <w:rPr>
          <w:rFonts w:ascii="Arial" w:hAnsi="Arial" w:cs="Arial"/>
          <w:sz w:val="24"/>
          <w:szCs w:val="24"/>
        </w:rPr>
      </w:pPr>
      <w:r w:rsidRPr="0066456E">
        <w:rPr>
          <w:rFonts w:ascii="Arial" w:hAnsi="Arial" w:cs="Arial"/>
          <w:sz w:val="24"/>
          <w:szCs w:val="24"/>
        </w:rPr>
        <w:t>This consultancy report offers a thorough examination of the present obstacles that The Peninsula Bangkok, a distinguished luxury hotel situated along the Chao Phraya River, is encountering. It also offers a strategic roadmap that is intended to improve the hotel's market competitiveness and rectify its declining occupancy rates. The primary concern of this report is the substantial decrease in occupancy rates, which has been influenced by the intensification of competition from boutique hotels and alternative accommodations like Airbnb, evolving consumer preferences, and an underutilised digital presence. Despite The Peninsula Bangkok's longstanding reputation for exceptional service quality, prime location, and strong brand recognition, the external environment has undergone a significant transformation as a result of rapid technological advancements, shifting social trends that favour experiential travel, economic uncertainties, and increasing environmental concerns. Detailed analysis has demonstrated that the hotel is becoming more susceptible to market forces that require sustainable practices and innovative digital solutions, despite the fact that its traditional assets remain unaffected. This analysis was conducted using frameworks such as STEEPLED, SOAR, and TOWS. Quantitative data suggests a 12% decrease in occupancy over the past three years and a 15% decrease in direct reservations, in addition to a growing reliance on online travel agencies that erode profit margins (Anderson, 2020). In addition, the hotel's current technology infrastructure and limited environmental initiatives have been the subject of dissatisfaction among many guests (Hemmington, 2018; Buhalis and Law, 2019). Additionally, customer feedback collected from post-stay surveys and online review platforms indicates that contemporary travellers anticipate mobile check-in, AI-powered guest services, smart room controls, and visible sustainability initiatives. In order to address these obstacles, the report suggests a multifaceted approach. Initially, it is imperative to improve digital and technological integration. This entails the implementation of AI-driven concierge services, mobile check-in and keyless entry systems, and the upgrade of the hotel's website and mobile application to provide real-time availability, personalised loyalty incentives, and seamless direct booking capabilities. It is anticipated that these measures will increase direct reservations by 20% and enhance overall customer satisfaction (Chaffey and Ellis-Chadwick, 2020). Secondly, the report promotes the implementation of sustainable hospitality initiatives. The installation of solar panels, the implementation of water conservation systems, the elimination of single-use plastics, and the pursuit of internationally recognised green certifications such as LEED or EarthCheck are among the key recommendations. These initiatives are expected to improve the hotel's brand image by attracting eco-conscious clients and reducing operational costs by 15% (Bohdanowicz, 2020; Jones and Comfort, 2019). Third, it is recommended to implement a market repositioning strategy that emphasises cultural immersion and authenticity through curated local experiences, influencer partnerships, and social media, with the goal of attracting younger, experience-driven travellers. It is also advisable to provide exclusive direct booking incentives in order to decrease dependence on third-party platforms (Sigala, 2020; Kim and Lee, 2019). The report also integrates a change management strategy that is based on Kotter's 8-Step Model and Lewin's Change Management Model to ensure the successful implementation of these recommendations. This approach prioritises the mitigation of employee resistance by means of transparent communication, incentive schemes, and comprehensive training programs to guarantee that the staff is in agreement with the new strategic vision (Armenakis and Harris, 2009; Kotter, 1996; Lewin, 1951). Furthermore, a comprehensive success measurement framework has been suggested, which utilises critical performance indicators, including energy savings from sustainability initiatives, growth in direct reservations, customer satisfaction scores, and improvements in occupancy rates, to track progress. The effectiveness of the initiatives will be further elucidated through comparative analyses of revenue per available room (RevPAR) and overall financial performance before and after implementation (Kaplan and Norton, 2004; Chen et al., 2021). The proposed investments, which total approximately $4.5 million, are financially viable, as confirmed by a comprehensive cost analysis. The anticipated return on investment is indicative of a projected 30% increase in RevPAR, enhanced visitor loyalty, and long-term market resilience (Mauri, 2018). In conclusion, this report illustrates that The Peninsula Bangkok can effectively resolve its declining occupancy and secure a competitive advantage in the luxury hospitality market by adopting a repositioned marketing strategy, sustainable practices, and digital innovation. The strategic roadmap delineated in this document establishes a strong foundation for operational excellence and future development by offering actionable steps, a transparent change management framework, and measurable success indicators. We are sincerely appreciative of the chance to work with The Peninsula Bangkok on this project and are confident that the insights and recommendations provided in this report will not only revive occupancy levels but also enhance the hotel's reputation and profitability, thereby ensuring long-term success in a dynamic and increasingly competitive industry.</w:t>
      </w:r>
    </w:p>
    <w:p w14:paraId="0E74B460" w14:textId="77777777" w:rsidR="00107FEB" w:rsidRPr="0066456E" w:rsidRDefault="00107FEB" w:rsidP="0066456E">
      <w:pPr>
        <w:spacing w:line="360" w:lineRule="auto"/>
        <w:jc w:val="both"/>
        <w:rPr>
          <w:rFonts w:ascii="Arial" w:hAnsi="Arial" w:cs="Arial"/>
          <w:sz w:val="24"/>
          <w:szCs w:val="24"/>
        </w:rPr>
      </w:pPr>
    </w:p>
    <w:p w14:paraId="4AA8DE9D" w14:textId="77777777" w:rsidR="00107FEB" w:rsidRPr="0066456E" w:rsidRDefault="00107FEB" w:rsidP="0066456E">
      <w:pPr>
        <w:spacing w:line="360" w:lineRule="auto"/>
        <w:jc w:val="both"/>
        <w:rPr>
          <w:rFonts w:ascii="Arial" w:hAnsi="Arial" w:cs="Arial"/>
          <w:sz w:val="24"/>
          <w:szCs w:val="24"/>
        </w:rPr>
      </w:pPr>
    </w:p>
    <w:p w14:paraId="49D9B448" w14:textId="77777777" w:rsidR="00107FEB" w:rsidRPr="0066456E" w:rsidRDefault="00107FEB" w:rsidP="0066456E">
      <w:pPr>
        <w:spacing w:line="360" w:lineRule="auto"/>
        <w:jc w:val="both"/>
        <w:rPr>
          <w:rFonts w:ascii="Arial" w:hAnsi="Arial" w:cs="Arial"/>
          <w:sz w:val="24"/>
          <w:szCs w:val="24"/>
        </w:rPr>
      </w:pPr>
    </w:p>
    <w:p w14:paraId="74ED88E7" w14:textId="77777777" w:rsidR="00107FEB" w:rsidRPr="0066456E" w:rsidRDefault="00107FEB" w:rsidP="0066456E">
      <w:pPr>
        <w:spacing w:line="360" w:lineRule="auto"/>
        <w:jc w:val="both"/>
        <w:rPr>
          <w:rFonts w:ascii="Arial" w:hAnsi="Arial" w:cs="Arial"/>
          <w:sz w:val="24"/>
          <w:szCs w:val="24"/>
        </w:rPr>
      </w:pPr>
    </w:p>
    <w:p w14:paraId="304F49DF" w14:textId="77777777" w:rsidR="00107FEB" w:rsidRPr="0066456E" w:rsidRDefault="00107FEB" w:rsidP="0066456E">
      <w:pPr>
        <w:spacing w:line="360" w:lineRule="auto"/>
        <w:jc w:val="both"/>
        <w:rPr>
          <w:rFonts w:ascii="Arial" w:hAnsi="Arial" w:cs="Arial"/>
          <w:sz w:val="24"/>
          <w:szCs w:val="24"/>
        </w:rPr>
      </w:pPr>
    </w:p>
    <w:p w14:paraId="4359CE7C" w14:textId="77777777" w:rsidR="00107FEB" w:rsidRPr="0066456E" w:rsidRDefault="00107FEB" w:rsidP="0066456E">
      <w:pPr>
        <w:spacing w:line="360" w:lineRule="auto"/>
        <w:jc w:val="both"/>
        <w:rPr>
          <w:rFonts w:ascii="Arial" w:hAnsi="Arial" w:cs="Arial"/>
          <w:sz w:val="24"/>
          <w:szCs w:val="24"/>
        </w:rPr>
      </w:pPr>
    </w:p>
    <w:p w14:paraId="00D146C7" w14:textId="77777777" w:rsidR="00107FEB" w:rsidRPr="0066456E" w:rsidRDefault="00107FEB" w:rsidP="0066456E">
      <w:pPr>
        <w:spacing w:line="360" w:lineRule="auto"/>
        <w:jc w:val="both"/>
        <w:rPr>
          <w:rFonts w:ascii="Arial" w:hAnsi="Arial" w:cs="Arial"/>
          <w:sz w:val="24"/>
          <w:szCs w:val="24"/>
        </w:rPr>
      </w:pPr>
    </w:p>
    <w:p w14:paraId="2978114F" w14:textId="77777777" w:rsidR="00107FEB" w:rsidRPr="0066456E" w:rsidRDefault="00107FEB" w:rsidP="0066456E">
      <w:pPr>
        <w:spacing w:line="360" w:lineRule="auto"/>
        <w:jc w:val="both"/>
        <w:rPr>
          <w:rFonts w:ascii="Arial" w:hAnsi="Arial" w:cs="Arial"/>
          <w:sz w:val="24"/>
          <w:szCs w:val="24"/>
        </w:rPr>
      </w:pPr>
    </w:p>
    <w:p w14:paraId="7D70E6CE" w14:textId="77777777" w:rsidR="00107FEB" w:rsidRPr="0066456E" w:rsidRDefault="00107FEB" w:rsidP="0066456E">
      <w:pPr>
        <w:spacing w:line="360" w:lineRule="auto"/>
        <w:jc w:val="both"/>
        <w:rPr>
          <w:rFonts w:ascii="Arial" w:hAnsi="Arial" w:cs="Arial"/>
          <w:sz w:val="24"/>
          <w:szCs w:val="24"/>
        </w:rPr>
      </w:pPr>
    </w:p>
    <w:p w14:paraId="6E0C7011" w14:textId="77777777" w:rsidR="00107FEB" w:rsidRDefault="00107FEB"/>
    <w:p w14:paraId="6467ADB5" w14:textId="77777777" w:rsidR="00107FEB" w:rsidRDefault="00107FEB"/>
    <w:p w14:paraId="5F1A30B6" w14:textId="77777777" w:rsidR="00107FEB" w:rsidRDefault="00107FEB"/>
    <w:p w14:paraId="402A66FC" w14:textId="77777777" w:rsidR="00107FEB" w:rsidRDefault="00107FEB"/>
    <w:p w14:paraId="473F93D4" w14:textId="77777777" w:rsidR="00107FEB" w:rsidRDefault="00107FEB"/>
    <w:p w14:paraId="26F7F7DA" w14:textId="77777777" w:rsidR="00107FEB" w:rsidRDefault="00107FEB"/>
    <w:p w14:paraId="2F616AF1" w14:textId="77777777" w:rsidR="00107FEB" w:rsidRDefault="00107FEB"/>
    <w:p w14:paraId="753C83C6" w14:textId="77777777" w:rsidR="00107FEB" w:rsidRDefault="00107FEB"/>
    <w:p w14:paraId="4337D969" w14:textId="77777777" w:rsidR="00107FEB" w:rsidRDefault="00107FEB"/>
    <w:p w14:paraId="1DDA9F0A" w14:textId="77777777" w:rsidR="00107FEB" w:rsidRDefault="00107FEB"/>
    <w:p w14:paraId="0342C872" w14:textId="77777777" w:rsidR="00107FEB" w:rsidRDefault="00107FEB"/>
    <w:p w14:paraId="72B6EFCE" w14:textId="77777777" w:rsidR="00107FEB" w:rsidRDefault="00107FEB"/>
    <w:p w14:paraId="6DAE8111" w14:textId="77777777" w:rsidR="00107FEB" w:rsidRDefault="00107FEB"/>
    <w:p w14:paraId="703406B5" w14:textId="77777777" w:rsidR="00107FEB" w:rsidRDefault="00107FEB"/>
    <w:p w14:paraId="04E6C4E0" w14:textId="77777777" w:rsidR="00107FEB" w:rsidRDefault="00107FEB"/>
    <w:p w14:paraId="4F25BBC7" w14:textId="77777777" w:rsidR="00107FEB" w:rsidRPr="00107FEB" w:rsidRDefault="00107FEB" w:rsidP="00107FEB">
      <w:pPr>
        <w:spacing w:line="360" w:lineRule="auto"/>
        <w:jc w:val="both"/>
        <w:rPr>
          <w:rFonts w:ascii="Arial" w:hAnsi="Arial" w:cs="Arial"/>
          <w:sz w:val="24"/>
          <w:szCs w:val="24"/>
        </w:rPr>
      </w:pPr>
    </w:p>
    <w:p w14:paraId="413AA951" w14:textId="2DAAF64F" w:rsidR="00107FEB" w:rsidRPr="00C8411F" w:rsidRDefault="00107FEB" w:rsidP="00C8411F">
      <w:pPr>
        <w:pStyle w:val="EU"/>
        <w:spacing w:line="360" w:lineRule="auto"/>
        <w:rPr>
          <w:color w:val="auto"/>
        </w:rPr>
      </w:pPr>
      <w:bookmarkStart w:id="1" w:name="_Toc192015107"/>
      <w:r w:rsidRPr="00C8411F">
        <w:rPr>
          <w:color w:val="auto"/>
        </w:rPr>
        <w:t>Introduction</w:t>
      </w:r>
      <w:bookmarkEnd w:id="1"/>
      <w:r w:rsidRPr="00C8411F">
        <w:rPr>
          <w:color w:val="auto"/>
        </w:rPr>
        <w:t xml:space="preserve"> </w:t>
      </w:r>
    </w:p>
    <w:p w14:paraId="6EB1AB8F" w14:textId="6A9306B6" w:rsidR="00107FEB" w:rsidRPr="00C8411F" w:rsidRDefault="00107FEB" w:rsidP="00C8411F">
      <w:pPr>
        <w:spacing w:line="360" w:lineRule="auto"/>
        <w:jc w:val="both"/>
        <w:rPr>
          <w:rFonts w:ascii="Arial" w:hAnsi="Arial" w:cs="Arial"/>
          <w:sz w:val="24"/>
          <w:szCs w:val="24"/>
        </w:rPr>
      </w:pPr>
      <w:r w:rsidRPr="00C8411F">
        <w:rPr>
          <w:rFonts w:ascii="Arial" w:hAnsi="Arial" w:cs="Arial"/>
          <w:sz w:val="24"/>
          <w:szCs w:val="24"/>
        </w:rPr>
        <w:t>The Peninsula Bangkok, a five-star hotel that was established in 1998, is situated along the Chao Phraya River in the capital of Thailand. The hotel is renowned for its extraordinary culinary experiences, world-class hospitality, and exquisite design, which are complemented by its 370 luxurious accommodations and suites</w:t>
      </w:r>
      <w:r w:rsidR="0066456E" w:rsidRPr="00C8411F">
        <w:rPr>
          <w:rFonts w:ascii="Arial" w:hAnsi="Arial" w:cs="Arial"/>
          <w:sz w:val="24"/>
          <w:szCs w:val="24"/>
        </w:rPr>
        <w:t xml:space="preserve"> </w:t>
      </w:r>
      <w:r w:rsidR="0066456E" w:rsidRPr="00C8411F">
        <w:rPr>
          <w:rFonts w:ascii="Arial" w:hAnsi="Arial" w:cs="Arial"/>
          <w:sz w:val="24"/>
          <w:szCs w:val="24"/>
        </w:rPr>
        <w:t>(www.peninsula.com, n.d.)</w:t>
      </w:r>
      <w:r w:rsidRPr="00C8411F">
        <w:rPr>
          <w:rFonts w:ascii="Arial" w:hAnsi="Arial" w:cs="Arial"/>
          <w:sz w:val="24"/>
          <w:szCs w:val="24"/>
        </w:rPr>
        <w:t>. However, The Peninsula Bangkok is currently facing a decline in occupancy rates as a result of the heightened competition from luxury boutique hotels and high-end serviced residences that provide personalised, experience-driven stays, despite its strong brand reputation. This matter is of particular concern as consumer preferences shift towards more distinctive, environmentally conscious, and technologically integrated travel experiences. BrightPath Consulting is essential in addressing this challenge, as it necessitates a strategic and data-driven approach. BrightPath Consulting is a professional organisational consultancy firm that specialises in hospitality business strategy, operational efficiency, and market repositioning. Our services are designed to assist hotels in overcoming industry challenges and ensuring long-term profitability</w:t>
      </w:r>
      <w:r w:rsidR="0066456E" w:rsidRPr="00C8411F">
        <w:rPr>
          <w:rFonts w:ascii="Arial" w:hAnsi="Arial" w:cs="Arial"/>
          <w:sz w:val="24"/>
          <w:szCs w:val="24"/>
        </w:rPr>
        <w:t xml:space="preserve"> (Buttrick, 2009)</w:t>
      </w:r>
      <w:r w:rsidRPr="00C8411F">
        <w:rPr>
          <w:rFonts w:ascii="Arial" w:hAnsi="Arial" w:cs="Arial"/>
          <w:sz w:val="24"/>
          <w:szCs w:val="24"/>
        </w:rPr>
        <w:t>. This consultancy report will offer a thorough examination of the occupancy decline at The Peninsula Bangkok, utilising data-driven insights, competitor benchmarking, and industry research to devise practical, cost-effective solutions. This investigation will be structured using three critical analytical frameworks: STEEPLED analysis, which evaluates the external factors that influence the hotel's market position, including technological advancements, economic conditions, and environmental concerns</w:t>
      </w:r>
      <w:r w:rsidR="0066456E" w:rsidRPr="00C8411F">
        <w:rPr>
          <w:rFonts w:ascii="Arial" w:hAnsi="Arial" w:cs="Arial"/>
          <w:sz w:val="24"/>
          <w:szCs w:val="24"/>
        </w:rPr>
        <w:t xml:space="preserve">. </w:t>
      </w:r>
      <w:r w:rsidRPr="00C8411F">
        <w:rPr>
          <w:rFonts w:ascii="Arial" w:hAnsi="Arial" w:cs="Arial"/>
          <w:sz w:val="24"/>
          <w:szCs w:val="24"/>
        </w:rPr>
        <w:t>SOAR analysis, which identifies growth potential by highlighting the hotel's strengths, opportunities, aspirations, and results and TOWS analysis, which builds on SOAR and SWOT methodologies to develop strategic recommendations that align the hotel's internal strengths with external opportunities</w:t>
      </w:r>
      <w:r w:rsidR="0066456E" w:rsidRPr="00C8411F">
        <w:rPr>
          <w:rFonts w:ascii="Arial" w:hAnsi="Arial" w:cs="Arial"/>
          <w:sz w:val="24"/>
          <w:szCs w:val="24"/>
        </w:rPr>
        <w:t xml:space="preserve">. </w:t>
      </w:r>
      <w:r w:rsidRPr="00C8411F">
        <w:rPr>
          <w:rFonts w:ascii="Arial" w:hAnsi="Arial" w:cs="Arial"/>
          <w:sz w:val="24"/>
          <w:szCs w:val="24"/>
        </w:rPr>
        <w:t>By conducting a systematic assessment of the root causes of the occupancy decline, this report will propose actionable recommendations to improve guest experiences, reposition the hotel's brand, and operational strategies in order to regain market competitiveness.</w:t>
      </w:r>
    </w:p>
    <w:p w14:paraId="07021546" w14:textId="2D473242" w:rsidR="00107FEB" w:rsidRPr="00C8411F" w:rsidRDefault="00107FEB" w:rsidP="00C8411F">
      <w:pPr>
        <w:pStyle w:val="EU"/>
        <w:spacing w:line="360" w:lineRule="auto"/>
        <w:rPr>
          <w:color w:val="auto"/>
        </w:rPr>
      </w:pPr>
      <w:bookmarkStart w:id="2" w:name="_Toc192015108"/>
      <w:r w:rsidRPr="00C8411F">
        <w:rPr>
          <w:color w:val="auto"/>
        </w:rPr>
        <w:t>Analysis</w:t>
      </w:r>
      <w:bookmarkEnd w:id="2"/>
    </w:p>
    <w:p w14:paraId="39F23916" w14:textId="66E5AB45" w:rsidR="00107FEB" w:rsidRPr="00C8411F" w:rsidRDefault="00B77FB6" w:rsidP="00C8411F">
      <w:pPr>
        <w:spacing w:line="360" w:lineRule="auto"/>
        <w:jc w:val="both"/>
        <w:rPr>
          <w:rFonts w:ascii="Arial" w:hAnsi="Arial" w:cs="Arial"/>
          <w:sz w:val="24"/>
          <w:szCs w:val="24"/>
        </w:rPr>
      </w:pPr>
      <w:r w:rsidRPr="00C8411F">
        <w:rPr>
          <w:rFonts w:ascii="Arial" w:hAnsi="Arial" w:cs="Arial"/>
          <w:sz w:val="24"/>
          <w:szCs w:val="24"/>
        </w:rPr>
        <w:t xml:space="preserve">Since its establishment in 1998, The Peninsula Bangkok, a luxury hotel that is globally recognised, has maintained a strong reputation for exceptional service, a prime riverside location, and a legacy of high-end hospitality. Nevertheless, the hotel has experienced a declining occupancy rate, primarily as a result of the escalating competition from boutique luxury hotels, high-end serviced apartments, and alternative accommodation providers such as Airbnb, despite its prestige </w:t>
      </w:r>
      <w:r w:rsidR="0066456E" w:rsidRPr="00C8411F">
        <w:rPr>
          <w:rFonts w:ascii="Arial" w:hAnsi="Arial" w:cs="Arial"/>
          <w:sz w:val="24"/>
          <w:szCs w:val="24"/>
        </w:rPr>
        <w:t>(www.peninsula.com, n.d.</w:t>
      </w:r>
      <w:r w:rsidRPr="00C8411F">
        <w:rPr>
          <w:rFonts w:ascii="Arial" w:hAnsi="Arial" w:cs="Arial"/>
          <w:sz w:val="24"/>
          <w:szCs w:val="24"/>
        </w:rPr>
        <w:t>). The hospitality industry is being transformed by this change in consumer preferences, as younger generations, particularly millennials and Gen Z travellers, prioritise digital convenience, personalisation, and experiential stays over traditional luxury</w:t>
      </w:r>
      <w:r w:rsidR="0066456E" w:rsidRPr="00C8411F">
        <w:rPr>
          <w:rFonts w:ascii="Arial" w:hAnsi="Arial" w:cs="Arial"/>
          <w:sz w:val="24"/>
          <w:szCs w:val="24"/>
        </w:rPr>
        <w:t xml:space="preserve"> </w:t>
      </w:r>
      <w:r w:rsidR="0066456E" w:rsidRPr="00C8411F">
        <w:rPr>
          <w:rFonts w:ascii="Arial" w:hAnsi="Arial" w:cs="Arial"/>
          <w:sz w:val="24"/>
          <w:szCs w:val="24"/>
        </w:rPr>
        <w:t>(Johnston, 2024)</w:t>
      </w:r>
      <w:r w:rsidRPr="00C8411F">
        <w:rPr>
          <w:rFonts w:ascii="Arial" w:hAnsi="Arial" w:cs="Arial"/>
          <w:sz w:val="24"/>
          <w:szCs w:val="24"/>
        </w:rPr>
        <w:t>. The disparity between The Peninsula Bangkok's offerings and guest expectations has been further exacerbated by the growing prevalence of AI-driven concierge services, smart room technologies, and eco-friendly practices among competitors (Whittington et al., 2020). The financial consequences of this decline are substantial, as the hotel's capacity to maintain a competitive advantage in a swiftly evolving market, operational efficiency, and revenue generation are all impacted by reduced occupancy. Using the STEEPLED framework, this analysis assesses external influences, identifies internal strengths and opportunities through SOAR analysis, and outlines strategic recommendations through TOWS analysis. Additionally, it investigates the underlying causes of declining occupancy.</w:t>
      </w:r>
      <w:r w:rsidRPr="00C8411F">
        <w:rPr>
          <w:rFonts w:ascii="Arial" w:hAnsi="Arial" w:cs="Arial"/>
          <w:sz w:val="24"/>
          <w:szCs w:val="24"/>
        </w:rPr>
        <w:t xml:space="preserve"> </w:t>
      </w:r>
      <w:r w:rsidRPr="00C8411F">
        <w:rPr>
          <w:rFonts w:ascii="Arial" w:hAnsi="Arial" w:cs="Arial"/>
          <w:sz w:val="24"/>
          <w:szCs w:val="24"/>
        </w:rPr>
        <w:t xml:space="preserve">Multiple interrelated factors, such as economic fluctuations, altering traveler preferences, increased competition, and changing regulatory frameworks, can be attributed to the Peninsula Bangkok's declining occupancy. Initially, the competition from boutique hotels has increased, as properties such as Capella Bangkok, Rosewood Bangkok, and Waldorf Astoria distinguish themselves through innovative design, local cultural experiences, and hyper-personalized services (Mavridopoulou </w:t>
      </w:r>
      <w:r w:rsidR="0066456E" w:rsidRPr="00C8411F">
        <w:rPr>
          <w:rFonts w:ascii="Arial" w:hAnsi="Arial" w:cs="Arial"/>
          <w:sz w:val="24"/>
          <w:szCs w:val="24"/>
        </w:rPr>
        <w:t>and</w:t>
      </w:r>
      <w:r w:rsidRPr="00C8411F">
        <w:rPr>
          <w:rFonts w:ascii="Arial" w:hAnsi="Arial" w:cs="Arial"/>
          <w:sz w:val="24"/>
          <w:szCs w:val="24"/>
        </w:rPr>
        <w:t xml:space="preserve"> O'Mahoney, 2020). In contrast to The Peninsula Bangkok, which maintains a traditional luxury approach, these competitors appeal to younger travellers by providing immersive local experiences, digital integration, and customised itineraries. Boutique hotels surpass conventional luxury hotels in terms of guest engagement and satisfaction, as they are capable of promptly adapting to new trends, as indicated by a study conducted by Subramaniam et al. (2011).</w:t>
      </w:r>
      <w:r w:rsidRPr="00C8411F">
        <w:rPr>
          <w:rFonts w:ascii="Arial" w:hAnsi="Arial" w:cs="Arial"/>
          <w:sz w:val="24"/>
          <w:szCs w:val="24"/>
        </w:rPr>
        <w:t xml:space="preserve"> </w:t>
      </w:r>
      <w:r w:rsidRPr="00C8411F">
        <w:rPr>
          <w:rFonts w:ascii="Arial" w:hAnsi="Arial" w:cs="Arial"/>
          <w:sz w:val="24"/>
          <w:szCs w:val="24"/>
        </w:rPr>
        <w:t>Second, alternative accommodations, including Airbnb and serviced apartments, have experienced substantial growth, particularly among business professionals and long-term travellers who prioritise cost efficiency and adaptability (O'Mahoney, 2021). The emergence of digital platforms such as Expedia and Booking.com has further heightened travellers' price sensitivity, necessitating that hotels perpetually modify their pricing strategies in order to remain competitive (Kotter, 2012). In contrast to conventional hotels, Airbnb properties frequently offer home-like environments with kitchen facilities, thereby accommodating travellers who prefer a more independent stay (Newton, 2010).</w:t>
      </w:r>
      <w:r w:rsidRPr="00C8411F">
        <w:rPr>
          <w:rFonts w:ascii="Arial" w:hAnsi="Arial" w:cs="Arial"/>
          <w:sz w:val="24"/>
          <w:szCs w:val="24"/>
        </w:rPr>
        <w:t xml:space="preserve"> </w:t>
      </w:r>
      <w:r w:rsidRPr="00C8411F">
        <w:rPr>
          <w:rFonts w:ascii="Arial" w:hAnsi="Arial" w:cs="Arial"/>
          <w:sz w:val="24"/>
          <w:szCs w:val="24"/>
        </w:rPr>
        <w:t xml:space="preserve">The increasing emphasis on sustainable and technology-driven hospitality is another significant factor contributing to the decline in occupancy. Hotels that prioritise renewable energy sources, zero-waste policies, and eco-friendly amenities are preferred by contemporary travellers, particularly those who are environmentally conscious (Kipping </w:t>
      </w:r>
      <w:r w:rsidR="00AC1170" w:rsidRPr="00C8411F">
        <w:rPr>
          <w:rFonts w:ascii="Arial" w:hAnsi="Arial" w:cs="Arial"/>
          <w:sz w:val="24"/>
          <w:szCs w:val="24"/>
        </w:rPr>
        <w:t>and</w:t>
      </w:r>
      <w:r w:rsidRPr="00C8411F">
        <w:rPr>
          <w:rFonts w:ascii="Arial" w:hAnsi="Arial" w:cs="Arial"/>
          <w:sz w:val="24"/>
          <w:szCs w:val="24"/>
        </w:rPr>
        <w:t xml:space="preserve"> Clark, 2012). The Peninsula Bangkok's sustainability initiatives appear to be somewhat antiquated in comparison to those of numerous competitors in Bangkok, who have already implemented green certification programs and carbon footprint reduction initiatives (Baron </w:t>
      </w:r>
      <w:r w:rsidR="00AC1170" w:rsidRPr="00C8411F">
        <w:rPr>
          <w:rFonts w:ascii="Arial" w:hAnsi="Arial" w:cs="Arial"/>
          <w:sz w:val="24"/>
          <w:szCs w:val="24"/>
        </w:rPr>
        <w:t>and</w:t>
      </w:r>
      <w:r w:rsidRPr="00C8411F">
        <w:rPr>
          <w:rFonts w:ascii="Arial" w:hAnsi="Arial" w:cs="Arial"/>
          <w:sz w:val="24"/>
          <w:szCs w:val="24"/>
        </w:rPr>
        <w:t xml:space="preserve"> Armstrong, 2007). In the luxury hotel sector, technological advancements such as AI-driven personalisation, remote entry, and mobile check-in have become standard expectations (Johnson, 2005). Guests now anticipate digital experiences that are seamless, ranging from AI-powered concierge services to automated room controls (Buttrick, 2009). The Peninsula Bangkok's allure to tech-savvy travellers may be restricted by its dependence on traditional concierge services and manual guest interactions.</w:t>
      </w:r>
      <w:r w:rsidRPr="00C8411F">
        <w:rPr>
          <w:rFonts w:ascii="Arial" w:hAnsi="Arial" w:cs="Arial"/>
          <w:sz w:val="24"/>
          <w:szCs w:val="24"/>
        </w:rPr>
        <w:t xml:space="preserve"> </w:t>
      </w:r>
      <w:r w:rsidRPr="00C8411F">
        <w:rPr>
          <w:rFonts w:ascii="Arial" w:hAnsi="Arial" w:cs="Arial"/>
          <w:sz w:val="24"/>
          <w:szCs w:val="24"/>
        </w:rPr>
        <w:t xml:space="preserve">Finally, fluctuations in occupancy have been influenced by economic and political factors. Travel decisions are influenced by economic uncertainty, which is a result of inflation, fluctuating currency exchange rates, and changes in disposable income </w:t>
      </w:r>
      <w:r w:rsidR="00AC1170" w:rsidRPr="00C8411F">
        <w:rPr>
          <w:rFonts w:ascii="Arial" w:hAnsi="Arial" w:cs="Arial"/>
          <w:sz w:val="24"/>
          <w:szCs w:val="24"/>
        </w:rPr>
        <w:t>(www.peninsula.com, n.d.)</w:t>
      </w:r>
      <w:r w:rsidR="00AC1170" w:rsidRPr="00C8411F">
        <w:rPr>
          <w:rFonts w:ascii="Arial" w:hAnsi="Arial" w:cs="Arial"/>
          <w:sz w:val="24"/>
          <w:szCs w:val="24"/>
        </w:rPr>
        <w:t xml:space="preserve">. </w:t>
      </w:r>
      <w:r w:rsidRPr="00C8411F">
        <w:rPr>
          <w:rFonts w:ascii="Arial" w:hAnsi="Arial" w:cs="Arial"/>
          <w:sz w:val="24"/>
          <w:szCs w:val="24"/>
        </w:rPr>
        <w:t>Moreover, inbound visitor patterns are influenced by government tourism policies, visa regulations, and changes in taxation, particularly from key markets like the United States, Europe, and China (Whittington et al., 2020). Given these factors, it is imperative to implement a STEEPLED analysis to evaluate the external factors that influence The Peninsula Bangkok's performance.</w:t>
      </w:r>
    </w:p>
    <w:p w14:paraId="1105DA5B" w14:textId="7026BA72" w:rsidR="00B77FB6" w:rsidRPr="00C8411F" w:rsidRDefault="00B77FB6" w:rsidP="00C8411F">
      <w:pPr>
        <w:pStyle w:val="EU"/>
        <w:spacing w:line="360" w:lineRule="auto"/>
        <w:rPr>
          <w:color w:val="auto"/>
        </w:rPr>
      </w:pPr>
      <w:bookmarkStart w:id="3" w:name="_Toc192015109"/>
      <w:r w:rsidRPr="00C8411F">
        <w:rPr>
          <w:color w:val="auto"/>
        </w:rPr>
        <w:t>STEEPLED analysis</w:t>
      </w:r>
      <w:bookmarkEnd w:id="3"/>
    </w:p>
    <w:p w14:paraId="2AD4A145" w14:textId="56F678D5" w:rsidR="00B77FB6" w:rsidRPr="00C8411F" w:rsidRDefault="00B77FB6" w:rsidP="00C8411F">
      <w:pPr>
        <w:spacing w:line="360" w:lineRule="auto"/>
        <w:jc w:val="both"/>
        <w:rPr>
          <w:rFonts w:ascii="Arial" w:hAnsi="Arial" w:cs="Arial"/>
          <w:sz w:val="24"/>
          <w:szCs w:val="24"/>
        </w:rPr>
      </w:pPr>
      <w:r w:rsidRPr="00C8411F">
        <w:rPr>
          <w:rFonts w:ascii="Arial" w:hAnsi="Arial" w:cs="Arial"/>
          <w:sz w:val="24"/>
          <w:szCs w:val="24"/>
        </w:rPr>
        <w:t xml:space="preserve">The STEEPLED analysis offers a structured evaluation of the external factors that are contributing to the declining occupancy rates of The Peninsula Bangkok. The hotel's performance is influenced by a variety of factors, including social, technological, economic, environmental, political, legal, ethical, and demographic factors, which are assessed by this framework. Social factors are of paramount importance as consumer preferences have evolved towards experience-driven travel. Younger travellers, particularly millennials and Gen Z, prioritise personalised accommodations, cultural immersion, and digital convenience over traditional luxury </w:t>
      </w:r>
      <w:r w:rsidR="00AC1170" w:rsidRPr="00C8411F">
        <w:rPr>
          <w:rFonts w:ascii="Arial" w:hAnsi="Arial" w:cs="Arial"/>
          <w:sz w:val="24"/>
          <w:szCs w:val="24"/>
        </w:rPr>
        <w:t>services (</w:t>
      </w:r>
      <w:r w:rsidR="00AC1170" w:rsidRPr="00C8411F">
        <w:rPr>
          <w:rFonts w:ascii="Arial" w:hAnsi="Arial" w:cs="Arial"/>
          <w:sz w:val="24"/>
          <w:szCs w:val="24"/>
        </w:rPr>
        <w:t>Johnston, 2024)</w:t>
      </w:r>
      <w:r w:rsidR="00AC1170" w:rsidRPr="00C8411F">
        <w:rPr>
          <w:rFonts w:ascii="Arial" w:hAnsi="Arial" w:cs="Arial"/>
          <w:sz w:val="24"/>
          <w:szCs w:val="24"/>
        </w:rPr>
        <w:t xml:space="preserve">. </w:t>
      </w:r>
      <w:r w:rsidRPr="00C8411F">
        <w:rPr>
          <w:rFonts w:ascii="Arial" w:hAnsi="Arial" w:cs="Arial"/>
          <w:sz w:val="24"/>
          <w:szCs w:val="24"/>
        </w:rPr>
        <w:t>Booking decisions are also influenced by the growing demand for sustainable and wellness tourism, necessitating that The Peninsula Bangkok adjust its offerings to meet the changing expectations of its guests (Subramaniam et al., 2011). Competition has been further exacerbated by technological advancements, as smart hotels integrate AI-driven guest services, biometric entry, and virtual concierge systems, thereby improving overall efficiency and convenience (Newton, 2010). The hotel's present technological infrastructure may not completely satisfy these contemporary expectations, resulting in a discrepancy between the service provided and the requirements of the guests. The passenger experience and market positioning could be considerably improved by investing in AI-powered recommendations, smart room controls, and automated check-in systems (Whittington et al., 2020).</w:t>
      </w:r>
      <w:r w:rsidRPr="00C8411F">
        <w:rPr>
          <w:rFonts w:ascii="Arial" w:hAnsi="Arial" w:cs="Arial"/>
          <w:sz w:val="24"/>
          <w:szCs w:val="24"/>
        </w:rPr>
        <w:t xml:space="preserve"> </w:t>
      </w:r>
      <w:r w:rsidRPr="00C8411F">
        <w:rPr>
          <w:rFonts w:ascii="Arial" w:hAnsi="Arial" w:cs="Arial"/>
          <w:sz w:val="24"/>
          <w:szCs w:val="24"/>
        </w:rPr>
        <w:t xml:space="preserve">The economic environment continues to be a critical factor, as travellers' disposable income and spending patterns are influenced by global financial uncertainties, inflation, and exchange rate fluctuations (Fisman and Sullivan, 2014). The increasing cost-consciousness of many luxury travellers has prompted them to investigate alternative accommodations, including Airbnb, serviced apartments, and boutique hotels (Burnes, 2014). Furthermore, the post-pandemic recovery of international tourism has generated new market opportunities, but it has also intensified competition, as rival hotels aggressively promote value-added experiences and flexible pricing arrangements. The importance of environmental factors is also increasing, as there is a growing demand for eco-friendly accommodations, carbon-neutral operations, and sustainable hospitality practices among guests </w:t>
      </w:r>
      <w:r w:rsidR="00AC1170" w:rsidRPr="00C8411F">
        <w:rPr>
          <w:rFonts w:ascii="Arial" w:hAnsi="Arial" w:cs="Arial"/>
          <w:sz w:val="24"/>
          <w:szCs w:val="24"/>
        </w:rPr>
        <w:t>(World Economic Forum, 2024)</w:t>
      </w:r>
      <w:r w:rsidR="00AC1170" w:rsidRPr="00C8411F">
        <w:rPr>
          <w:rFonts w:ascii="Arial" w:hAnsi="Arial" w:cs="Arial"/>
          <w:sz w:val="24"/>
          <w:szCs w:val="24"/>
        </w:rPr>
        <w:t xml:space="preserve">. </w:t>
      </w:r>
      <w:r w:rsidRPr="00C8411F">
        <w:rPr>
          <w:rFonts w:ascii="Arial" w:hAnsi="Arial" w:cs="Arial"/>
          <w:sz w:val="24"/>
          <w:szCs w:val="24"/>
        </w:rPr>
        <w:t>The Peninsula Bangkok will be at a competitive disadvantage if it fails to improve its sustainability initiatives, as numerous competitors have implemented waste reduction programs, renewable energy sources, and sustainable sourcing policies.</w:t>
      </w:r>
      <w:r w:rsidRPr="00C8411F">
        <w:rPr>
          <w:rFonts w:ascii="Arial" w:hAnsi="Arial" w:cs="Arial"/>
          <w:sz w:val="24"/>
          <w:szCs w:val="24"/>
        </w:rPr>
        <w:t xml:space="preserve"> </w:t>
      </w:r>
      <w:r w:rsidRPr="00C8411F">
        <w:rPr>
          <w:rFonts w:ascii="Arial" w:hAnsi="Arial" w:cs="Arial"/>
          <w:sz w:val="24"/>
          <w:szCs w:val="24"/>
        </w:rPr>
        <w:t>Visa policies, tax regulations, and government incentives for the tourism industry have a substantial impact on international visitor flows and hotel revenues from a political and legal perspective (Mavridopoulou and O'Mahoney, 2020). Profitability is also influenced by stricter labour laws and increased operational compliance costs. In the hospitality sector, ethical considerations, including corporate social responsibility (CSR), equitable remuneration, and community engagement, are increasingly becoming critical differentiators (Kipping and Clark, 2012). Lastly, demographic changes suggest that a growing number of younger, tech-savvy travellers are favouring digital interactions that are seamless. This underscores the necessity for The Peninsula Bangkok to modernise its service offerings in order to remain competitive. It is imperative that the hotel address these external influences through strategic investments and innovation in order to ensure its long-term success.</w:t>
      </w:r>
    </w:p>
    <w:p w14:paraId="0A2A4CE0" w14:textId="1E53C0D9" w:rsidR="00B77FB6" w:rsidRPr="00C8411F" w:rsidRDefault="00B77FB6" w:rsidP="00C8411F">
      <w:pPr>
        <w:pStyle w:val="EU"/>
        <w:spacing w:line="360" w:lineRule="auto"/>
        <w:rPr>
          <w:color w:val="auto"/>
        </w:rPr>
      </w:pPr>
      <w:bookmarkStart w:id="4" w:name="_Toc192015110"/>
      <w:r w:rsidRPr="00C8411F">
        <w:rPr>
          <w:color w:val="auto"/>
        </w:rPr>
        <w:t>SOAR Analysis</w:t>
      </w:r>
      <w:bookmarkEnd w:id="4"/>
    </w:p>
    <w:p w14:paraId="5D2A674F" w14:textId="0C38951A" w:rsidR="00107FEB" w:rsidRPr="00C8411F" w:rsidRDefault="00B77FB6" w:rsidP="00C8411F">
      <w:pPr>
        <w:spacing w:line="360" w:lineRule="auto"/>
        <w:jc w:val="both"/>
        <w:rPr>
          <w:rFonts w:ascii="Arial" w:hAnsi="Arial" w:cs="Arial"/>
          <w:sz w:val="24"/>
          <w:szCs w:val="24"/>
        </w:rPr>
      </w:pPr>
      <w:r w:rsidRPr="00C8411F">
        <w:rPr>
          <w:rFonts w:ascii="Arial" w:hAnsi="Arial" w:cs="Arial"/>
          <w:sz w:val="24"/>
          <w:szCs w:val="24"/>
        </w:rPr>
        <w:t>A Framework for Leveraging Internal Advantages and Identifying Strategic Growth Areas is provided by a SOAR analysis, which assesses The Peninsula Bangkok's Strengths, Opportunities, Aspirations, and Results. The hotel has become a premier luxury destination in Bangkok due to its exceptional service quality, prominent riverside location, and strong brand reputation (O'Mahoney, 2021). Its competitive advantage in the prestige market is guaranteed by its personalised visitor experiences and high standards of hospitality, which are tailored to affluent travellers (</w:t>
      </w:r>
      <w:r w:rsidR="00AC1170" w:rsidRPr="00C8411F">
        <w:rPr>
          <w:rFonts w:ascii="Arial" w:hAnsi="Arial" w:cs="Arial"/>
          <w:sz w:val="24"/>
          <w:szCs w:val="24"/>
        </w:rPr>
        <w:t>Greiner</w:t>
      </w:r>
      <w:r w:rsidR="00AC1170" w:rsidRPr="00C8411F">
        <w:rPr>
          <w:rFonts w:ascii="Arial" w:hAnsi="Arial" w:cs="Arial"/>
          <w:sz w:val="24"/>
          <w:szCs w:val="24"/>
        </w:rPr>
        <w:t xml:space="preserve"> </w:t>
      </w:r>
      <w:r w:rsidR="00AC1170" w:rsidRPr="00C8411F">
        <w:rPr>
          <w:rFonts w:ascii="Arial" w:hAnsi="Arial" w:cs="Arial"/>
          <w:sz w:val="24"/>
          <w:szCs w:val="24"/>
        </w:rPr>
        <w:t>and Goh,</w:t>
      </w:r>
      <w:r w:rsidR="00AC1170" w:rsidRPr="00C8411F">
        <w:rPr>
          <w:rFonts w:ascii="Arial" w:hAnsi="Arial" w:cs="Arial"/>
          <w:sz w:val="24"/>
          <w:szCs w:val="24"/>
        </w:rPr>
        <w:t xml:space="preserve"> </w:t>
      </w:r>
      <w:r w:rsidR="00AC1170" w:rsidRPr="00C8411F">
        <w:rPr>
          <w:rFonts w:ascii="Arial" w:hAnsi="Arial" w:cs="Arial"/>
          <w:sz w:val="24"/>
          <w:szCs w:val="24"/>
        </w:rPr>
        <w:t>2021</w:t>
      </w:r>
      <w:r w:rsidRPr="00C8411F">
        <w:rPr>
          <w:rFonts w:ascii="Arial" w:hAnsi="Arial" w:cs="Arial"/>
          <w:sz w:val="24"/>
          <w:szCs w:val="24"/>
        </w:rPr>
        <w:t xml:space="preserve">). Nevertheless, these assets are well-established; however, emerging industry trends offer opportunities for innovation. </w:t>
      </w:r>
      <w:r w:rsidR="00AC1170" w:rsidRPr="00C8411F">
        <w:rPr>
          <w:rFonts w:ascii="Arial" w:hAnsi="Arial" w:cs="Arial"/>
          <w:sz w:val="24"/>
          <w:szCs w:val="24"/>
        </w:rPr>
        <w:t>Dixit</w:t>
      </w:r>
      <w:r w:rsidRPr="00C8411F">
        <w:rPr>
          <w:rFonts w:ascii="Arial" w:hAnsi="Arial" w:cs="Arial"/>
          <w:sz w:val="24"/>
          <w:szCs w:val="24"/>
        </w:rPr>
        <w:t xml:space="preserve"> (20</w:t>
      </w:r>
      <w:r w:rsidR="00AC1170" w:rsidRPr="00C8411F">
        <w:rPr>
          <w:rFonts w:ascii="Arial" w:hAnsi="Arial" w:cs="Arial"/>
          <w:sz w:val="24"/>
          <w:szCs w:val="24"/>
        </w:rPr>
        <w:t>25</w:t>
      </w:r>
      <w:r w:rsidRPr="00C8411F">
        <w:rPr>
          <w:rFonts w:ascii="Arial" w:hAnsi="Arial" w:cs="Arial"/>
          <w:sz w:val="24"/>
          <w:szCs w:val="24"/>
        </w:rPr>
        <w:t>) suggests that the implementation of AI-driven visitor services, mobile check-ins, and smart room technology could improve operational efficiency and appeal to a younger demographic by increasing digital engagement. In addition, the hotel would be in compliance with global environmental standards and consumer expectations by investing in sustainable tourism initiatives, including the reduction of carbon footprints, the integration of renewable energy, and the establishment of eco-conscious partnerships (Subramaniam et al., 2011).</w:t>
      </w:r>
      <w:r w:rsidRPr="00C8411F">
        <w:rPr>
          <w:rFonts w:ascii="Arial" w:hAnsi="Arial" w:cs="Arial"/>
          <w:sz w:val="24"/>
          <w:szCs w:val="24"/>
        </w:rPr>
        <w:t xml:space="preserve"> </w:t>
      </w:r>
      <w:r w:rsidRPr="00C8411F">
        <w:rPr>
          <w:rFonts w:ascii="Arial" w:hAnsi="Arial" w:cs="Arial"/>
          <w:sz w:val="24"/>
          <w:szCs w:val="24"/>
        </w:rPr>
        <w:t>The Peninsula Bangkok aims to preserve its position as a leader in luxury hospitality and to modernise its offerings in order to remain competitive</w:t>
      </w:r>
      <w:r w:rsidR="00AC1170" w:rsidRPr="00C8411F">
        <w:rPr>
          <w:rFonts w:ascii="Arial" w:hAnsi="Arial" w:cs="Arial"/>
          <w:sz w:val="24"/>
          <w:szCs w:val="24"/>
        </w:rPr>
        <w:t xml:space="preserve">. </w:t>
      </w:r>
      <w:r w:rsidRPr="00C8411F">
        <w:rPr>
          <w:rFonts w:ascii="Arial" w:hAnsi="Arial" w:cs="Arial"/>
          <w:sz w:val="24"/>
          <w:szCs w:val="24"/>
        </w:rPr>
        <w:t>The hotel will be positioned as a prominent innovator in the high-end travel sector by enhancing its digital presence, sustainability programs, and personalised experiences</w:t>
      </w:r>
      <w:r w:rsidR="00AC1170" w:rsidRPr="00C8411F">
        <w:rPr>
          <w:rFonts w:ascii="Arial" w:hAnsi="Arial" w:cs="Arial"/>
          <w:sz w:val="24"/>
          <w:szCs w:val="24"/>
        </w:rPr>
        <w:t>(www.peninsula.com, n.d.)</w:t>
      </w:r>
      <w:r w:rsidRPr="00C8411F">
        <w:rPr>
          <w:rFonts w:ascii="Arial" w:hAnsi="Arial" w:cs="Arial"/>
          <w:sz w:val="24"/>
          <w:szCs w:val="24"/>
        </w:rPr>
        <w:t>. These initiatives are anticipated to yield improved market competitiveness, increased revenue, and improved visitor retention. The Peninsula Bangkok can maintain long-term growth and adjust to changing visitor expectations by capitalising on its strengths and adopting innovation.</w:t>
      </w:r>
    </w:p>
    <w:p w14:paraId="35FDB4DF" w14:textId="05392938" w:rsidR="00B77FB6" w:rsidRPr="00C8411F" w:rsidRDefault="00B77FB6" w:rsidP="00C8411F">
      <w:pPr>
        <w:pStyle w:val="EU"/>
        <w:spacing w:line="360" w:lineRule="auto"/>
        <w:rPr>
          <w:color w:val="auto"/>
        </w:rPr>
      </w:pPr>
      <w:bookmarkStart w:id="5" w:name="_Toc192015111"/>
      <w:r w:rsidRPr="00C8411F">
        <w:rPr>
          <w:color w:val="auto"/>
        </w:rPr>
        <w:t>TOWS Analysis</w:t>
      </w:r>
      <w:bookmarkEnd w:id="5"/>
      <w:r w:rsidRPr="00C8411F">
        <w:rPr>
          <w:color w:val="auto"/>
        </w:rPr>
        <w:t xml:space="preserve"> </w:t>
      </w:r>
    </w:p>
    <w:p w14:paraId="6A7B2FB5" w14:textId="020572B5" w:rsidR="00107FEB" w:rsidRPr="00C8411F" w:rsidRDefault="00B77FB6" w:rsidP="00C8411F">
      <w:pPr>
        <w:spacing w:line="360" w:lineRule="auto"/>
        <w:jc w:val="both"/>
        <w:rPr>
          <w:rFonts w:ascii="Arial" w:hAnsi="Arial" w:cs="Arial"/>
          <w:sz w:val="24"/>
          <w:szCs w:val="24"/>
        </w:rPr>
      </w:pPr>
      <w:r w:rsidRPr="00C8411F">
        <w:rPr>
          <w:rFonts w:ascii="Arial" w:hAnsi="Arial" w:cs="Arial"/>
          <w:sz w:val="24"/>
          <w:szCs w:val="24"/>
        </w:rPr>
        <w:t>The SOAR framework is expanded upon by a TOWS analysis, which aligns internal strengths and vulnerabilities with external opportunities and threats to develop actionable strategies. The Peninsula Bangkok's assets, which include its exceptional service quality, ideal riverside location, and renowned brand reputation, establish a solid foundation for capitalising on opportunities (Camilleri, 20</w:t>
      </w:r>
      <w:r w:rsidR="00AC1170" w:rsidRPr="00C8411F">
        <w:rPr>
          <w:rFonts w:ascii="Arial" w:hAnsi="Arial" w:cs="Arial"/>
          <w:sz w:val="24"/>
          <w:szCs w:val="24"/>
        </w:rPr>
        <w:t>24</w:t>
      </w:r>
      <w:r w:rsidRPr="00C8411F">
        <w:rPr>
          <w:rFonts w:ascii="Arial" w:hAnsi="Arial" w:cs="Arial"/>
          <w:sz w:val="24"/>
          <w:szCs w:val="24"/>
        </w:rPr>
        <w:t>). A critical strength-opportunity (SO) strategy is to enhance visitor experiences and attract tech-savvy travellers by investing in digital transformation, which includes AI-driven guest services, mobile check-ins, and personalised digital concierge systems (</w:t>
      </w:r>
      <w:r w:rsidR="00FD0C23" w:rsidRPr="00C8411F">
        <w:rPr>
          <w:rFonts w:ascii="Arial" w:hAnsi="Arial" w:cs="Arial"/>
          <w:sz w:val="24"/>
          <w:szCs w:val="24"/>
        </w:rPr>
        <w:t>Lewis, 2019</w:t>
      </w:r>
      <w:r w:rsidRPr="00C8411F">
        <w:rPr>
          <w:rFonts w:ascii="Arial" w:hAnsi="Arial" w:cs="Arial"/>
          <w:sz w:val="24"/>
          <w:szCs w:val="24"/>
        </w:rPr>
        <w:t>). Furthermore, The Peninsula Bangkok has the opportunity to differentiate itself from its competitors and meet environmental expectations by instituting eco-friendly initiatives, such as carbon-neutral operations and green certifications, in order to capitalise on the increasing demand for sustainable tourism (</w:t>
      </w:r>
      <w:r w:rsidR="00FD0C23" w:rsidRPr="00C8411F">
        <w:rPr>
          <w:rFonts w:ascii="Arial" w:hAnsi="Arial" w:cs="Arial"/>
          <w:sz w:val="24"/>
          <w:szCs w:val="24"/>
        </w:rPr>
        <w:t>Bamford, Forrester, and Reid, 2023.</w:t>
      </w:r>
      <w:r w:rsidRPr="00C8411F">
        <w:rPr>
          <w:rFonts w:ascii="Arial" w:hAnsi="Arial" w:cs="Arial"/>
          <w:sz w:val="24"/>
          <w:szCs w:val="24"/>
        </w:rPr>
        <w:t>).</w:t>
      </w:r>
      <w:r w:rsidRPr="00C8411F">
        <w:rPr>
          <w:rFonts w:ascii="Arial" w:hAnsi="Arial" w:cs="Arial"/>
          <w:sz w:val="24"/>
          <w:szCs w:val="24"/>
        </w:rPr>
        <w:t xml:space="preserve"> </w:t>
      </w:r>
      <w:r w:rsidRPr="00C8411F">
        <w:rPr>
          <w:rFonts w:ascii="Arial" w:hAnsi="Arial" w:cs="Arial"/>
          <w:sz w:val="24"/>
          <w:szCs w:val="24"/>
        </w:rPr>
        <w:t>In contrast, weakness-opportunity (WO) strategies should concentrate on the hotel's shortcomings, including inadequate digital engagement and antiquated marketing strategies</w:t>
      </w:r>
      <w:r w:rsidR="00FD0C23" w:rsidRPr="00C8411F">
        <w:rPr>
          <w:rFonts w:ascii="Arial" w:hAnsi="Arial" w:cs="Arial"/>
          <w:sz w:val="24"/>
          <w:szCs w:val="24"/>
        </w:rPr>
        <w:t xml:space="preserve">. </w:t>
      </w:r>
      <w:r w:rsidRPr="00C8411F">
        <w:rPr>
          <w:rFonts w:ascii="Arial" w:hAnsi="Arial" w:cs="Arial"/>
          <w:sz w:val="24"/>
          <w:szCs w:val="24"/>
        </w:rPr>
        <w:t>The hotel can enhance its digital presence and attract younger travellers by partnering with travel influencers, launching targeted social media campaigns, and optimising direct booking incentives. In order to mitigate the growing competition from serviced apartments and boutique hotels, strength-threat (ST) strategies should prioritise the development of experiential travel offerings, including curated local experiences, personalised itineraries, and exclusive cultural partnerships (</w:t>
      </w:r>
      <w:r w:rsidR="00FD0C23" w:rsidRPr="00C8411F">
        <w:rPr>
          <w:rFonts w:ascii="Arial" w:hAnsi="Arial" w:cs="Arial"/>
          <w:sz w:val="24"/>
          <w:szCs w:val="24"/>
        </w:rPr>
        <w:t>Guagno</w:t>
      </w:r>
      <w:r w:rsidRPr="00C8411F">
        <w:rPr>
          <w:rFonts w:ascii="Arial" w:hAnsi="Arial" w:cs="Arial"/>
          <w:sz w:val="24"/>
          <w:szCs w:val="24"/>
        </w:rPr>
        <w:t xml:space="preserve"> 201</w:t>
      </w:r>
      <w:r w:rsidR="00FD0C23" w:rsidRPr="00C8411F">
        <w:rPr>
          <w:rFonts w:ascii="Arial" w:hAnsi="Arial" w:cs="Arial"/>
          <w:sz w:val="24"/>
          <w:szCs w:val="24"/>
        </w:rPr>
        <w:t>7</w:t>
      </w:r>
      <w:r w:rsidRPr="00C8411F">
        <w:rPr>
          <w:rFonts w:ascii="Arial" w:hAnsi="Arial" w:cs="Arial"/>
          <w:sz w:val="24"/>
          <w:szCs w:val="24"/>
        </w:rPr>
        <w:t>). Finally, in order to mitigate market volatility, weakness-threat (WT) strategies necessitate a reevaluation of pricing models and customer retention programs. Retaining high-value consumers and decreasing dependence on online travel agencies (OTAs) can be achieved by implementing loyalty programs with personalised rewards and flexible pricing structures. The Peninsula Bangkok can improve its market resilience, revenue stability, and long-term development by aligning internal capabilities with external challenges and opportunities.</w:t>
      </w:r>
    </w:p>
    <w:p w14:paraId="2B22F908" w14:textId="15CE13A4" w:rsidR="00B77FB6" w:rsidRPr="00C8411F" w:rsidRDefault="00B77FB6" w:rsidP="00C8411F">
      <w:pPr>
        <w:pStyle w:val="EU"/>
        <w:spacing w:line="360" w:lineRule="auto"/>
        <w:rPr>
          <w:color w:val="auto"/>
        </w:rPr>
      </w:pPr>
      <w:bookmarkStart w:id="6" w:name="_Toc192015112"/>
      <w:r w:rsidRPr="00C8411F">
        <w:rPr>
          <w:color w:val="auto"/>
        </w:rPr>
        <w:t>Recommendations and Change Management</w:t>
      </w:r>
      <w:bookmarkEnd w:id="6"/>
    </w:p>
    <w:p w14:paraId="094B63E1" w14:textId="4A6EA226" w:rsidR="00107FEB" w:rsidRPr="00C8411F" w:rsidRDefault="003F4FB1" w:rsidP="00C8411F">
      <w:pPr>
        <w:spacing w:line="360" w:lineRule="auto"/>
        <w:jc w:val="both"/>
        <w:rPr>
          <w:rFonts w:ascii="Arial" w:hAnsi="Arial" w:cs="Arial"/>
          <w:sz w:val="24"/>
          <w:szCs w:val="24"/>
        </w:rPr>
      </w:pPr>
      <w:r w:rsidRPr="00C8411F">
        <w:rPr>
          <w:rFonts w:ascii="Arial" w:hAnsi="Arial" w:cs="Arial"/>
          <w:sz w:val="24"/>
          <w:szCs w:val="24"/>
        </w:rPr>
        <w:t>A comprehensive set of strategic recommendations is required to address The Peninsula Bangkok's declining occupancy rates and bolster its position in the luxury hospitality sector. These suggestions emphasise the improvement of digital and technological integration, the implementation of sustainable hospitality initiatives, and the repositioning of marketing and customer engagement efforts. The hotel can enhance operational efficiency, align its services with changing consumer expectations, and establish a competitive advantage by implementing these measures</w:t>
      </w:r>
      <w:r w:rsidR="00FD0C23" w:rsidRPr="00C8411F">
        <w:rPr>
          <w:rFonts w:ascii="Arial" w:hAnsi="Arial" w:cs="Arial"/>
          <w:sz w:val="24"/>
          <w:szCs w:val="24"/>
        </w:rPr>
        <w:t xml:space="preserve"> (</w:t>
      </w:r>
      <w:r w:rsidR="00FD0C23" w:rsidRPr="00C8411F">
        <w:rPr>
          <w:rFonts w:ascii="Arial" w:hAnsi="Arial" w:cs="Arial"/>
          <w:sz w:val="24"/>
          <w:szCs w:val="24"/>
        </w:rPr>
        <w:t>Matteucci, 2020</w:t>
      </w:r>
      <w:r w:rsidR="00FD0C23" w:rsidRPr="00C8411F">
        <w:rPr>
          <w:rFonts w:ascii="Arial" w:hAnsi="Arial" w:cs="Arial"/>
          <w:sz w:val="24"/>
          <w:szCs w:val="24"/>
        </w:rPr>
        <w:t>)</w:t>
      </w:r>
      <w:r w:rsidRPr="00C8411F">
        <w:rPr>
          <w:rFonts w:ascii="Arial" w:hAnsi="Arial" w:cs="Arial"/>
          <w:sz w:val="24"/>
          <w:szCs w:val="24"/>
        </w:rPr>
        <w:t>. The Peninsula Bangkok will maintain its dedication to excellence while adapting to emergent industry trends by implementing AI-driven visitor services, sustainability programs, and a refined market positioning strategy.</w:t>
      </w:r>
      <w:r w:rsidRPr="00C8411F">
        <w:rPr>
          <w:rFonts w:ascii="Arial" w:hAnsi="Arial" w:cs="Arial"/>
          <w:sz w:val="24"/>
          <w:szCs w:val="24"/>
        </w:rPr>
        <w:t xml:space="preserve"> </w:t>
      </w:r>
      <w:r w:rsidRPr="00C8411F">
        <w:rPr>
          <w:rFonts w:ascii="Arial" w:hAnsi="Arial" w:cs="Arial"/>
          <w:sz w:val="24"/>
          <w:szCs w:val="24"/>
        </w:rPr>
        <w:t>The implementation of AI-driven visitor services is a critical recommendation for improving digital and technological integration, as it has the potential to considerably enhance operational efficiency and consumer experience</w:t>
      </w:r>
      <w:r w:rsidR="00FD0C23" w:rsidRPr="00C8411F">
        <w:rPr>
          <w:rFonts w:ascii="Arial" w:hAnsi="Arial" w:cs="Arial"/>
          <w:sz w:val="24"/>
          <w:szCs w:val="24"/>
        </w:rPr>
        <w:t xml:space="preserve"> (Peninsula.com, 2019)</w:t>
      </w:r>
      <w:r w:rsidRPr="00C8411F">
        <w:rPr>
          <w:rFonts w:ascii="Arial" w:hAnsi="Arial" w:cs="Arial"/>
          <w:sz w:val="24"/>
          <w:szCs w:val="24"/>
        </w:rPr>
        <w:t>. Real-time assistance can be provided by AI-powered virtual concierge systems, which can automate room service requests, address common visitor enquiries, and make recommendations (</w:t>
      </w:r>
      <w:r w:rsidR="00FD0C23" w:rsidRPr="00C8411F">
        <w:rPr>
          <w:rFonts w:ascii="Arial" w:hAnsi="Arial" w:cs="Arial"/>
          <w:sz w:val="24"/>
          <w:szCs w:val="24"/>
        </w:rPr>
        <w:t>Sharma et al.</w:t>
      </w:r>
      <w:r w:rsidRPr="00C8411F">
        <w:rPr>
          <w:rFonts w:ascii="Arial" w:hAnsi="Arial" w:cs="Arial"/>
          <w:sz w:val="24"/>
          <w:szCs w:val="24"/>
        </w:rPr>
        <w:t>, 20</w:t>
      </w:r>
      <w:r w:rsidR="00FD0C23" w:rsidRPr="00C8411F">
        <w:rPr>
          <w:rFonts w:ascii="Arial" w:hAnsi="Arial" w:cs="Arial"/>
          <w:sz w:val="24"/>
          <w:szCs w:val="24"/>
        </w:rPr>
        <w:t>24</w:t>
      </w:r>
      <w:r w:rsidRPr="00C8411F">
        <w:rPr>
          <w:rFonts w:ascii="Arial" w:hAnsi="Arial" w:cs="Arial"/>
          <w:sz w:val="24"/>
          <w:szCs w:val="24"/>
        </w:rPr>
        <w:t>). These AI-driven interactions generate personalised, seamless visitor experiences, which enhance satisfaction and decrease wait times</w:t>
      </w:r>
      <w:r w:rsidR="00FD0C23" w:rsidRPr="00C8411F">
        <w:rPr>
          <w:rFonts w:ascii="Arial" w:hAnsi="Arial" w:cs="Arial"/>
          <w:sz w:val="24"/>
          <w:szCs w:val="24"/>
        </w:rPr>
        <w:t xml:space="preserve">. </w:t>
      </w:r>
      <w:r w:rsidRPr="00C8411F">
        <w:rPr>
          <w:rFonts w:ascii="Arial" w:hAnsi="Arial" w:cs="Arial"/>
          <w:sz w:val="24"/>
          <w:szCs w:val="24"/>
        </w:rPr>
        <w:t xml:space="preserve">In the same vein, chatbots and automated messaging systems can address routine visitor enquiries via the hotel's website or mobile application, thereby freeing up human staff to concentrate on more intricate guest requirements </w:t>
      </w:r>
      <w:r w:rsidR="00FD0C23" w:rsidRPr="00C8411F">
        <w:rPr>
          <w:rFonts w:ascii="Arial" w:hAnsi="Arial" w:cs="Arial"/>
          <w:sz w:val="24"/>
          <w:szCs w:val="24"/>
        </w:rPr>
        <w:t>(Mercier, 2024)</w:t>
      </w:r>
      <w:r w:rsidR="00FD0C23" w:rsidRPr="00C8411F">
        <w:rPr>
          <w:rFonts w:ascii="Arial" w:hAnsi="Arial" w:cs="Arial"/>
          <w:sz w:val="24"/>
          <w:szCs w:val="24"/>
        </w:rPr>
        <w:t xml:space="preserve">. </w:t>
      </w:r>
      <w:r w:rsidRPr="00C8411F">
        <w:rPr>
          <w:rFonts w:ascii="Arial" w:hAnsi="Arial" w:cs="Arial"/>
          <w:sz w:val="24"/>
          <w:szCs w:val="24"/>
        </w:rPr>
        <w:t>Furthermore, the integration of smart room controls allows guests to regulate the temperature, lighting, and entertainment systems through mobile applications or voice commands, thereby enhancing convenience and reducing energy consumption (Sharma et al., 202</w:t>
      </w:r>
      <w:r w:rsidR="00FD0C23" w:rsidRPr="00C8411F">
        <w:rPr>
          <w:rFonts w:ascii="Arial" w:hAnsi="Arial" w:cs="Arial"/>
          <w:sz w:val="24"/>
          <w:szCs w:val="24"/>
        </w:rPr>
        <w:t>4</w:t>
      </w:r>
      <w:r w:rsidRPr="00C8411F">
        <w:rPr>
          <w:rFonts w:ascii="Arial" w:hAnsi="Arial" w:cs="Arial"/>
          <w:sz w:val="24"/>
          <w:szCs w:val="24"/>
        </w:rPr>
        <w:t>). The introduction of mobile check-in and biometric entry systems is another critical technological enhancement that enables visitors to circumvent the front desk and access their rooms using their smartphones.</w:t>
      </w:r>
      <w:r w:rsidR="00FD0C23" w:rsidRPr="00C8411F">
        <w:rPr>
          <w:rFonts w:ascii="Arial" w:hAnsi="Arial" w:cs="Arial"/>
          <w:sz w:val="24"/>
          <w:szCs w:val="24"/>
        </w:rPr>
        <w:t xml:space="preserve"> </w:t>
      </w:r>
      <w:r w:rsidRPr="00C8411F">
        <w:rPr>
          <w:rFonts w:ascii="Arial" w:hAnsi="Arial" w:cs="Arial"/>
          <w:sz w:val="24"/>
          <w:szCs w:val="24"/>
        </w:rPr>
        <w:t>Leung (20</w:t>
      </w:r>
      <w:r w:rsidR="00FD0C23" w:rsidRPr="00C8411F">
        <w:rPr>
          <w:rFonts w:ascii="Arial" w:hAnsi="Arial" w:cs="Arial"/>
          <w:sz w:val="24"/>
          <w:szCs w:val="24"/>
        </w:rPr>
        <w:t>22</w:t>
      </w:r>
      <w:r w:rsidRPr="00C8411F">
        <w:rPr>
          <w:rFonts w:ascii="Arial" w:hAnsi="Arial" w:cs="Arial"/>
          <w:sz w:val="24"/>
          <w:szCs w:val="24"/>
        </w:rPr>
        <w:t>) conducted research that demonstrates that mobile check-ins result in increased overall satisfaction by reducing waiting periods, improving efficiency, and enhancing visitor autonomy. Additionally, keyless entry solutions, including biometric authentication and RFID-based locks, improve security and are consistent with contactless travel trends that emerged during the COVID-19 pandemic</w:t>
      </w:r>
      <w:r w:rsidR="00FD0C23" w:rsidRPr="00C8411F">
        <w:rPr>
          <w:rFonts w:ascii="Arial" w:hAnsi="Arial" w:cs="Arial"/>
          <w:sz w:val="24"/>
          <w:szCs w:val="24"/>
        </w:rPr>
        <w:t xml:space="preserve">. </w:t>
      </w:r>
      <w:r w:rsidRPr="00C8411F">
        <w:rPr>
          <w:rFonts w:ascii="Arial" w:hAnsi="Arial" w:cs="Arial"/>
          <w:sz w:val="24"/>
          <w:szCs w:val="24"/>
        </w:rPr>
        <w:t>These technological improvements enhance the convenience of guests, reduce operational expenses, and correspond with the changing preferences of consumers</w:t>
      </w:r>
      <w:r w:rsidR="00FD0C23" w:rsidRPr="00C8411F">
        <w:rPr>
          <w:rFonts w:ascii="Arial" w:hAnsi="Arial" w:cs="Arial"/>
          <w:sz w:val="24"/>
          <w:szCs w:val="24"/>
        </w:rPr>
        <w:t xml:space="preserve"> (</w:t>
      </w:r>
      <w:r w:rsidR="00FD0C23" w:rsidRPr="00C8411F">
        <w:rPr>
          <w:rFonts w:ascii="Arial" w:hAnsi="Arial" w:cs="Arial"/>
          <w:sz w:val="24"/>
          <w:szCs w:val="24"/>
        </w:rPr>
        <w:t>Mohankumar, Ahamath, and Gowtham, 2024</w:t>
      </w:r>
      <w:r w:rsidR="00FD0C23" w:rsidRPr="00C8411F">
        <w:rPr>
          <w:rFonts w:ascii="Arial" w:hAnsi="Arial" w:cs="Arial"/>
          <w:sz w:val="24"/>
          <w:szCs w:val="24"/>
        </w:rPr>
        <w:t>)</w:t>
      </w:r>
      <w:r w:rsidRPr="00C8411F">
        <w:rPr>
          <w:rFonts w:ascii="Arial" w:hAnsi="Arial" w:cs="Arial"/>
          <w:sz w:val="24"/>
          <w:szCs w:val="24"/>
        </w:rPr>
        <w:t>. The Peninsula Bangkok should also improve its digital presence by improving its website and mobile application, in addition to upgrading its physical infrastructure. When reserving hotels, contemporary travellers anticipate an intuitive user interface, AI-driven personalisation, and real-time availability</w:t>
      </w:r>
      <w:r w:rsidR="001F4009" w:rsidRPr="00C8411F">
        <w:rPr>
          <w:rFonts w:ascii="Arial" w:hAnsi="Arial" w:cs="Arial"/>
          <w:sz w:val="24"/>
          <w:szCs w:val="24"/>
        </w:rPr>
        <w:t xml:space="preserve">. </w:t>
      </w:r>
      <w:r w:rsidRPr="00C8411F">
        <w:rPr>
          <w:rFonts w:ascii="Arial" w:hAnsi="Arial" w:cs="Arial"/>
          <w:sz w:val="24"/>
          <w:szCs w:val="24"/>
        </w:rPr>
        <w:t>Enhancing the website with a dynamic pricing system, personalised recommendations, and seamless reserving options can enhance direct reservations, thereby decreasing dependence on online travel agencies (OTAs) (</w:t>
      </w:r>
      <w:r w:rsidR="001F4009" w:rsidRPr="00C8411F">
        <w:rPr>
          <w:rFonts w:ascii="Arial" w:hAnsi="Arial" w:cs="Arial"/>
          <w:sz w:val="24"/>
          <w:szCs w:val="24"/>
        </w:rPr>
        <w:t>Panda</w:t>
      </w:r>
      <w:r w:rsidR="001F4009" w:rsidRPr="00C8411F">
        <w:rPr>
          <w:rFonts w:ascii="Arial" w:hAnsi="Arial" w:cs="Arial"/>
          <w:sz w:val="24"/>
          <w:szCs w:val="24"/>
        </w:rPr>
        <w:t xml:space="preserve"> </w:t>
      </w:r>
      <w:r w:rsidR="001F4009" w:rsidRPr="00C8411F">
        <w:rPr>
          <w:rFonts w:ascii="Arial" w:hAnsi="Arial" w:cs="Arial"/>
          <w:sz w:val="24"/>
          <w:szCs w:val="24"/>
        </w:rPr>
        <w:t>and Khatua,</w:t>
      </w:r>
      <w:r w:rsidR="001F4009" w:rsidRPr="00C8411F">
        <w:rPr>
          <w:rFonts w:ascii="Arial" w:hAnsi="Arial" w:cs="Arial"/>
          <w:sz w:val="24"/>
          <w:szCs w:val="24"/>
        </w:rPr>
        <w:t xml:space="preserve"> </w:t>
      </w:r>
      <w:r w:rsidR="001F4009" w:rsidRPr="00C8411F">
        <w:rPr>
          <w:rFonts w:ascii="Arial" w:hAnsi="Arial" w:cs="Arial"/>
          <w:sz w:val="24"/>
          <w:szCs w:val="24"/>
        </w:rPr>
        <w:t>2025</w:t>
      </w:r>
      <w:r w:rsidRPr="00C8411F">
        <w:rPr>
          <w:rFonts w:ascii="Arial" w:hAnsi="Arial" w:cs="Arial"/>
          <w:sz w:val="24"/>
          <w:szCs w:val="24"/>
        </w:rPr>
        <w:t xml:space="preserve">). </w:t>
      </w:r>
      <w:r w:rsidR="001F4009" w:rsidRPr="00C8411F">
        <w:rPr>
          <w:rFonts w:ascii="Arial" w:hAnsi="Arial" w:cs="Arial"/>
          <w:sz w:val="24"/>
          <w:szCs w:val="24"/>
        </w:rPr>
        <w:t>Kalgi</w:t>
      </w:r>
      <w:r w:rsidR="001F4009" w:rsidRPr="00C8411F">
        <w:rPr>
          <w:rFonts w:ascii="Arial" w:hAnsi="Arial" w:cs="Arial"/>
          <w:sz w:val="24"/>
          <w:szCs w:val="24"/>
        </w:rPr>
        <w:t xml:space="preserve"> </w:t>
      </w:r>
      <w:r w:rsidR="001F4009" w:rsidRPr="00C8411F">
        <w:rPr>
          <w:rFonts w:ascii="Arial" w:hAnsi="Arial" w:cs="Arial"/>
          <w:sz w:val="24"/>
          <w:szCs w:val="24"/>
        </w:rPr>
        <w:t xml:space="preserve">and Hire, </w:t>
      </w:r>
      <w:r w:rsidR="001F4009" w:rsidRPr="00C8411F">
        <w:rPr>
          <w:rFonts w:ascii="Arial" w:hAnsi="Arial" w:cs="Arial"/>
          <w:sz w:val="24"/>
          <w:szCs w:val="24"/>
        </w:rPr>
        <w:t>(</w:t>
      </w:r>
      <w:r w:rsidR="001F4009" w:rsidRPr="00C8411F">
        <w:rPr>
          <w:rFonts w:ascii="Arial" w:hAnsi="Arial" w:cs="Arial"/>
          <w:sz w:val="24"/>
          <w:szCs w:val="24"/>
        </w:rPr>
        <w:t>2024</w:t>
      </w:r>
      <w:r w:rsidR="001F4009" w:rsidRPr="00C8411F">
        <w:rPr>
          <w:rFonts w:ascii="Arial" w:hAnsi="Arial" w:cs="Arial"/>
          <w:sz w:val="24"/>
          <w:szCs w:val="24"/>
        </w:rPr>
        <w:t xml:space="preserve">) </w:t>
      </w:r>
      <w:r w:rsidRPr="00C8411F">
        <w:rPr>
          <w:rFonts w:ascii="Arial" w:hAnsi="Arial" w:cs="Arial"/>
          <w:sz w:val="24"/>
          <w:szCs w:val="24"/>
        </w:rPr>
        <w:t>suggest that the hotel's loyalty program can be improved by incorporating gamified rewards, exclusive discounts, and early access offers to encourage repeat reservations and increase guest retention.</w:t>
      </w:r>
      <w:r w:rsidRPr="00C8411F">
        <w:rPr>
          <w:rFonts w:ascii="Arial" w:hAnsi="Arial" w:cs="Arial"/>
          <w:sz w:val="24"/>
          <w:szCs w:val="24"/>
        </w:rPr>
        <w:t xml:space="preserve"> </w:t>
      </w:r>
      <w:r w:rsidRPr="00C8411F">
        <w:rPr>
          <w:rFonts w:ascii="Arial" w:hAnsi="Arial" w:cs="Arial"/>
          <w:sz w:val="24"/>
          <w:szCs w:val="24"/>
        </w:rPr>
        <w:t>The implementation of sustainable hospitality initiatives is another critical recommendation that is consistent with the increasing global demand for eco-friendly tourism. The transition to renewable energy sources, particularly solar energy, is one of the primary sustainability measures that The Peninsula Bangkok should implement. Solar panel installations on the hotel's rooftop and other energy-efficient technologies, including automated energy management systems and LED illumination, can significantly reduce operational costs and minimise the hotel's carbon footprint (</w:t>
      </w:r>
      <w:r w:rsidR="001F4009" w:rsidRPr="00C8411F">
        <w:rPr>
          <w:rFonts w:ascii="Arial" w:hAnsi="Arial" w:cs="Arial"/>
          <w:sz w:val="24"/>
          <w:szCs w:val="24"/>
        </w:rPr>
        <w:t>Karvounidi,</w:t>
      </w:r>
      <w:r w:rsidR="001F4009" w:rsidRPr="00C8411F">
        <w:rPr>
          <w:rFonts w:ascii="Arial" w:hAnsi="Arial" w:cs="Arial"/>
          <w:sz w:val="24"/>
          <w:szCs w:val="24"/>
        </w:rPr>
        <w:t xml:space="preserve"> </w:t>
      </w:r>
      <w:r w:rsidR="001F4009" w:rsidRPr="00C8411F">
        <w:rPr>
          <w:rFonts w:ascii="Arial" w:hAnsi="Arial" w:cs="Arial"/>
          <w:sz w:val="24"/>
          <w:szCs w:val="24"/>
        </w:rPr>
        <w:t>Alexandropoulou, and Fousteris,</w:t>
      </w:r>
      <w:r w:rsidR="001F4009" w:rsidRPr="00C8411F">
        <w:rPr>
          <w:rFonts w:ascii="Arial" w:hAnsi="Arial" w:cs="Arial"/>
          <w:sz w:val="24"/>
          <w:szCs w:val="24"/>
        </w:rPr>
        <w:t xml:space="preserve"> </w:t>
      </w:r>
      <w:r w:rsidR="001F4009" w:rsidRPr="00C8411F">
        <w:rPr>
          <w:rFonts w:ascii="Arial" w:hAnsi="Arial" w:cs="Arial"/>
          <w:sz w:val="24"/>
          <w:szCs w:val="24"/>
        </w:rPr>
        <w:t>2024</w:t>
      </w:r>
      <w:r w:rsidRPr="00C8411F">
        <w:rPr>
          <w:rFonts w:ascii="Arial" w:hAnsi="Arial" w:cs="Arial"/>
          <w:sz w:val="24"/>
          <w:szCs w:val="24"/>
        </w:rPr>
        <w:t xml:space="preserve">). </w:t>
      </w:r>
      <w:r w:rsidR="001F4009" w:rsidRPr="00C8411F">
        <w:rPr>
          <w:rFonts w:ascii="Arial" w:hAnsi="Arial" w:cs="Arial"/>
          <w:sz w:val="24"/>
          <w:szCs w:val="24"/>
        </w:rPr>
        <w:t>Cheng</w:t>
      </w:r>
      <w:r w:rsidRPr="00C8411F">
        <w:rPr>
          <w:rFonts w:ascii="Arial" w:hAnsi="Arial" w:cs="Arial"/>
          <w:sz w:val="24"/>
          <w:szCs w:val="24"/>
        </w:rPr>
        <w:t xml:space="preserve"> (20</w:t>
      </w:r>
      <w:r w:rsidR="001F4009" w:rsidRPr="00C8411F">
        <w:rPr>
          <w:rFonts w:ascii="Arial" w:hAnsi="Arial" w:cs="Arial"/>
          <w:sz w:val="24"/>
          <w:szCs w:val="24"/>
        </w:rPr>
        <w:t>16</w:t>
      </w:r>
      <w:r w:rsidRPr="00C8411F">
        <w:rPr>
          <w:rFonts w:ascii="Arial" w:hAnsi="Arial" w:cs="Arial"/>
          <w:sz w:val="24"/>
          <w:szCs w:val="24"/>
        </w:rPr>
        <w:t>) have indicated that luxury hotels that implement renewable energy strategies experience long-term financial savings and an improved brand reputation. Water conservation systems should be incorporated into hotel operations in addition to energy conservation. Low-flow faucets, rainwater harvesting, and greywater recycling technologies can substantially reduce water consumption without sacrificing visitor comfort (</w:t>
      </w:r>
      <w:r w:rsidR="001F4009" w:rsidRPr="00C8411F">
        <w:rPr>
          <w:rFonts w:ascii="Arial" w:hAnsi="Arial" w:cs="Arial"/>
          <w:sz w:val="24"/>
          <w:szCs w:val="24"/>
        </w:rPr>
        <w:t>Scarfiello, 2016</w:t>
      </w:r>
      <w:r w:rsidRPr="00C8411F">
        <w:rPr>
          <w:rFonts w:ascii="Arial" w:hAnsi="Arial" w:cs="Arial"/>
          <w:sz w:val="24"/>
          <w:szCs w:val="24"/>
        </w:rPr>
        <w:t>). The Peninsula Bangkok should also transition to biodegradable or reusable alternatives, such as bamboo toiletries and refillable glass water bottles, and eliminate single-use plastics, as studies suggest that plastic waste reduction is a priority for modern eco-conscious travellers (</w:t>
      </w:r>
      <w:r w:rsidR="001F4009" w:rsidRPr="00C8411F">
        <w:rPr>
          <w:rFonts w:ascii="Arial" w:hAnsi="Arial" w:cs="Arial"/>
          <w:sz w:val="24"/>
          <w:szCs w:val="24"/>
        </w:rPr>
        <w:t>Kumar and Root</w:t>
      </w:r>
      <w:r w:rsidRPr="00C8411F">
        <w:rPr>
          <w:rFonts w:ascii="Arial" w:hAnsi="Arial" w:cs="Arial"/>
          <w:sz w:val="24"/>
          <w:szCs w:val="24"/>
        </w:rPr>
        <w:t>, 202</w:t>
      </w:r>
      <w:r w:rsidR="001F4009" w:rsidRPr="00C8411F">
        <w:rPr>
          <w:rFonts w:ascii="Arial" w:hAnsi="Arial" w:cs="Arial"/>
          <w:sz w:val="24"/>
          <w:szCs w:val="24"/>
        </w:rPr>
        <w:t>5</w:t>
      </w:r>
      <w:r w:rsidRPr="00C8411F">
        <w:rPr>
          <w:rFonts w:ascii="Arial" w:hAnsi="Arial" w:cs="Arial"/>
          <w:sz w:val="24"/>
          <w:szCs w:val="24"/>
        </w:rPr>
        <w:t>). The Peninsula Bangkok should actively pursue internationally recognised green certifications, including EarthCheck and LEED (Leadership in Energy and Environmental Design), in order to further solidify its position as a sustainability leader. The hotel's commitment to sustainable practices is demonstrated through these certifications, which enhance credibility and distinguish it from competitors</w:t>
      </w:r>
      <w:r w:rsidR="001F4009" w:rsidRPr="00C8411F">
        <w:rPr>
          <w:rFonts w:ascii="Arial" w:hAnsi="Arial" w:cs="Arial"/>
          <w:sz w:val="24"/>
          <w:szCs w:val="24"/>
        </w:rPr>
        <w:t xml:space="preserve">. </w:t>
      </w:r>
      <w:r w:rsidRPr="00C8411F">
        <w:rPr>
          <w:rFonts w:ascii="Arial" w:hAnsi="Arial" w:cs="Arial"/>
          <w:sz w:val="24"/>
          <w:szCs w:val="24"/>
        </w:rPr>
        <w:t>Molin</w:t>
      </w:r>
      <w:r w:rsidR="001F4009" w:rsidRPr="00C8411F">
        <w:rPr>
          <w:rFonts w:ascii="Arial" w:hAnsi="Arial" w:cs="Arial"/>
          <w:sz w:val="24"/>
          <w:szCs w:val="24"/>
        </w:rPr>
        <w:t xml:space="preserve">er </w:t>
      </w:r>
      <w:r w:rsidRPr="00C8411F">
        <w:rPr>
          <w:rFonts w:ascii="Arial" w:hAnsi="Arial" w:cs="Arial"/>
          <w:sz w:val="24"/>
          <w:szCs w:val="24"/>
        </w:rPr>
        <w:t>et al. (2021) conducted research that confirms that hotels that have obtained green certifications attract more environmentally conscientious travellers and achieve higher levels of visitor satisfaction. Additionally, the implementation of a food waste management program can mitigate the environmental impact and increase corporate accountability. In order to optimise inventory management and reduce surplus, the Peninsula Bangkok should invest in food waste monitoring software and donate excess food to local charities in collaboration with food waste reduction organisations (</w:t>
      </w:r>
      <w:r w:rsidR="001F4009" w:rsidRPr="00C8411F">
        <w:rPr>
          <w:rFonts w:ascii="Arial" w:hAnsi="Arial" w:cs="Arial"/>
          <w:sz w:val="24"/>
          <w:szCs w:val="24"/>
        </w:rPr>
        <w:t>Shebanina,</w:t>
      </w:r>
      <w:r w:rsidR="001F4009" w:rsidRPr="00C8411F">
        <w:rPr>
          <w:rFonts w:ascii="Arial" w:hAnsi="Arial" w:cs="Arial"/>
          <w:sz w:val="24"/>
          <w:szCs w:val="24"/>
        </w:rPr>
        <w:t xml:space="preserve"> </w:t>
      </w:r>
      <w:r w:rsidR="001F4009" w:rsidRPr="00C8411F">
        <w:rPr>
          <w:rFonts w:ascii="Arial" w:hAnsi="Arial" w:cs="Arial"/>
          <w:sz w:val="24"/>
          <w:szCs w:val="24"/>
        </w:rPr>
        <w:t>Burkovskaia, and Poltorak, 2023.</w:t>
      </w:r>
      <w:r w:rsidRPr="00C8411F">
        <w:rPr>
          <w:rFonts w:ascii="Arial" w:hAnsi="Arial" w:cs="Arial"/>
          <w:sz w:val="24"/>
          <w:szCs w:val="24"/>
        </w:rPr>
        <w:t>). Moreover, the hotel's brand image, operational efficiency, and appeal to eco-conscious travellers are all improved by the procurement of local, organic ingredients from sustainable farms, which strengthens community connections, supports local businesses, and improves menu quality, in accordance with the slow food movement trends.</w:t>
      </w:r>
      <w:r w:rsidRPr="00C8411F">
        <w:rPr>
          <w:rFonts w:ascii="Arial" w:hAnsi="Arial" w:cs="Arial"/>
          <w:sz w:val="24"/>
          <w:szCs w:val="24"/>
        </w:rPr>
        <w:t xml:space="preserve"> </w:t>
      </w:r>
      <w:r w:rsidRPr="00C8411F">
        <w:rPr>
          <w:rFonts w:ascii="Arial" w:hAnsi="Arial" w:cs="Arial"/>
          <w:sz w:val="24"/>
          <w:szCs w:val="24"/>
        </w:rPr>
        <w:t>The Peninsula Bangkok must redefine its marketing strategies to attract younger, experience-oriented travellers in order to enhance its market positioning and customer engagement. Using platforms such as Instagram, TikTok, and YouTube to exhibit immersive guest experiences, luxury amenities, and personalised services is an effective strategy for enhancing social media marketing efforts (</w:t>
      </w:r>
      <w:r w:rsidR="001F4009" w:rsidRPr="00C8411F">
        <w:rPr>
          <w:rFonts w:ascii="Arial" w:hAnsi="Arial" w:cs="Arial"/>
          <w:sz w:val="24"/>
          <w:szCs w:val="24"/>
        </w:rPr>
        <w:t>Dixit, 2025</w:t>
      </w:r>
      <w:r w:rsidRPr="00C8411F">
        <w:rPr>
          <w:rFonts w:ascii="Arial" w:hAnsi="Arial" w:cs="Arial"/>
          <w:sz w:val="24"/>
          <w:szCs w:val="24"/>
        </w:rPr>
        <w:t xml:space="preserve">). </w:t>
      </w:r>
      <w:r w:rsidR="00A61A23" w:rsidRPr="00C8411F">
        <w:rPr>
          <w:rFonts w:ascii="Arial" w:hAnsi="Arial" w:cs="Arial"/>
          <w:sz w:val="24"/>
          <w:szCs w:val="24"/>
        </w:rPr>
        <w:t>Cerna et al.,</w:t>
      </w:r>
      <w:r w:rsidRPr="00C8411F">
        <w:rPr>
          <w:rFonts w:ascii="Arial" w:hAnsi="Arial" w:cs="Arial"/>
          <w:sz w:val="24"/>
          <w:szCs w:val="24"/>
        </w:rPr>
        <w:t xml:space="preserve"> (20</w:t>
      </w:r>
      <w:r w:rsidR="00A61A23" w:rsidRPr="00C8411F">
        <w:rPr>
          <w:rFonts w:ascii="Arial" w:hAnsi="Arial" w:cs="Arial"/>
          <w:sz w:val="24"/>
          <w:szCs w:val="24"/>
        </w:rPr>
        <w:t>23</w:t>
      </w:r>
      <w:r w:rsidRPr="00C8411F">
        <w:rPr>
          <w:rFonts w:ascii="Arial" w:hAnsi="Arial" w:cs="Arial"/>
          <w:sz w:val="24"/>
          <w:szCs w:val="24"/>
        </w:rPr>
        <w:t>) conducted research that demonstrates the substantial impact of social media engagement on the travel decisions of millennials and Gen Z. Consequently, interactive content, influencer collaborations, and user-generated postings are indispensable for digital branding. The Peninsula Bangkok should enhance its direct booking incentives to alleviate dependence on OTAs and optimise profit margins, in addition to enhancing its social media visibility. In collaboration with local businesses, we provide curated visitor experiences, including cultural seminars, guided culinary excursions, and private yacht voyages along the Chao Phraya River. These experiences include exclusive member-only discounts, complimentary enhancements, and personalised loyalty benefits. Luxury travellers are increasingly seeking authentic, local experiences that foster a connection with the destination's culture and heritage, according to research (Cohen and Cohen, 2019). The Peninsula Bangkok can establish a distinctive value proposition and distinguish itself from its competitors by incorporating customised, exclusive activities into its visitor packages. Furthermore, the implementation of a personalised marketing strategy that capitalises on AI-driven consumer insights can enhance targeted promotions and visitor retention initiatives (</w:t>
      </w:r>
      <w:r w:rsidR="00A61A23" w:rsidRPr="00C8411F">
        <w:rPr>
          <w:rFonts w:ascii="Arial" w:hAnsi="Arial" w:cs="Arial"/>
          <w:sz w:val="24"/>
          <w:szCs w:val="24"/>
        </w:rPr>
        <w:t xml:space="preserve">Irani </w:t>
      </w:r>
      <w:r w:rsidRPr="00C8411F">
        <w:rPr>
          <w:rFonts w:ascii="Arial" w:hAnsi="Arial" w:cs="Arial"/>
          <w:sz w:val="24"/>
          <w:szCs w:val="24"/>
        </w:rPr>
        <w:t>et al., 202</w:t>
      </w:r>
      <w:r w:rsidR="00A61A23" w:rsidRPr="00C8411F">
        <w:rPr>
          <w:rFonts w:ascii="Arial" w:hAnsi="Arial" w:cs="Arial"/>
          <w:sz w:val="24"/>
          <w:szCs w:val="24"/>
        </w:rPr>
        <w:t>2</w:t>
      </w:r>
      <w:r w:rsidRPr="00C8411F">
        <w:rPr>
          <w:rFonts w:ascii="Arial" w:hAnsi="Arial" w:cs="Arial"/>
          <w:sz w:val="24"/>
          <w:szCs w:val="24"/>
        </w:rPr>
        <w:t>). Customer Relationship Management (CRM) systems that are propelled by AI can analyse visitor preferences, past reservations, and behavioural patterns, enabling the hotel to send personalised offers, birthday discounts, and event-based promotions to individual guests</w:t>
      </w:r>
      <w:r w:rsidR="00A61A23" w:rsidRPr="00C8411F">
        <w:rPr>
          <w:rFonts w:ascii="Arial" w:hAnsi="Arial" w:cs="Arial"/>
          <w:sz w:val="24"/>
          <w:szCs w:val="24"/>
        </w:rPr>
        <w:t xml:space="preserve">. </w:t>
      </w:r>
      <w:r w:rsidRPr="00C8411F">
        <w:rPr>
          <w:rFonts w:ascii="Arial" w:hAnsi="Arial" w:cs="Arial"/>
          <w:sz w:val="24"/>
          <w:szCs w:val="24"/>
        </w:rPr>
        <w:t>The Peninsula Bangkok can improve revenue streams, increase visitor engagement, and enhance brand loyalty by utilising data analytics and personalisation.</w:t>
      </w:r>
    </w:p>
    <w:p w14:paraId="60C6D62B" w14:textId="620E5934" w:rsidR="003F4FB1" w:rsidRPr="00C8411F" w:rsidRDefault="003F4FB1" w:rsidP="00C8411F">
      <w:pPr>
        <w:pStyle w:val="EU"/>
        <w:spacing w:line="360" w:lineRule="auto"/>
        <w:rPr>
          <w:color w:val="auto"/>
        </w:rPr>
      </w:pPr>
      <w:bookmarkStart w:id="7" w:name="_Toc192015113"/>
      <w:r w:rsidRPr="00C8411F">
        <w:rPr>
          <w:color w:val="auto"/>
        </w:rPr>
        <w:t>Change management</w:t>
      </w:r>
      <w:bookmarkEnd w:id="7"/>
    </w:p>
    <w:p w14:paraId="31B0F76B" w14:textId="06BDB294" w:rsidR="00107FEB" w:rsidRPr="00C8411F" w:rsidRDefault="003F4FB1" w:rsidP="00C8411F">
      <w:pPr>
        <w:spacing w:line="360" w:lineRule="auto"/>
        <w:jc w:val="both"/>
        <w:rPr>
          <w:rFonts w:ascii="Arial" w:hAnsi="Arial" w:cs="Arial"/>
          <w:sz w:val="24"/>
          <w:szCs w:val="24"/>
        </w:rPr>
      </w:pPr>
      <w:r w:rsidRPr="00C8411F">
        <w:rPr>
          <w:rFonts w:ascii="Arial" w:hAnsi="Arial" w:cs="Arial"/>
          <w:sz w:val="24"/>
          <w:szCs w:val="24"/>
        </w:rPr>
        <w:t>The Peninsula Bangkok's successful implementation of digital transformation, sustainability initiatives, and marketing repositioning necessitates a structured change management strategy to guarantee the seamless adoption of these policies among employees, management, and stakeholders. It is essential to implement established change management frameworks in order to drive employee engagement and facilitate long-term organisational transformation, particularly in a luxury hospitality setting, where resistance is frequently encountered. This section delineates the primary strategies for surmounting employee resistance, incorporating Kotter's 8-Step Model and Lewin's Change Management Model, and guaranteeing effective stakeholder engagement to facilitate a seamless transition</w:t>
      </w:r>
      <w:r w:rsidR="00A61A23" w:rsidRPr="00C8411F">
        <w:rPr>
          <w:rFonts w:ascii="Arial" w:hAnsi="Arial" w:cs="Arial"/>
          <w:sz w:val="24"/>
          <w:szCs w:val="24"/>
        </w:rPr>
        <w:t xml:space="preserve"> (Bozkus, 2023)</w:t>
      </w:r>
      <w:r w:rsidRPr="00C8411F">
        <w:rPr>
          <w:rFonts w:ascii="Arial" w:hAnsi="Arial" w:cs="Arial"/>
          <w:sz w:val="24"/>
          <w:szCs w:val="24"/>
        </w:rPr>
        <w:t>.</w:t>
      </w:r>
      <w:r w:rsidRPr="00C8411F">
        <w:rPr>
          <w:rFonts w:ascii="Arial" w:hAnsi="Arial" w:cs="Arial"/>
          <w:sz w:val="24"/>
          <w:szCs w:val="24"/>
        </w:rPr>
        <w:t xml:space="preserve"> </w:t>
      </w:r>
      <w:r w:rsidRPr="00C8411F">
        <w:rPr>
          <w:rFonts w:ascii="Arial" w:hAnsi="Arial" w:cs="Arial"/>
          <w:sz w:val="24"/>
          <w:szCs w:val="24"/>
        </w:rPr>
        <w:t>Employee resistance is one of the most formidable obstacles to change, particularly when it pertains to the implementation of new consumer engagement strategies, sustainability mandates, and technological advancements (</w:t>
      </w:r>
      <w:r w:rsidR="00A61A23" w:rsidRPr="00C8411F">
        <w:rPr>
          <w:rFonts w:ascii="Arial" w:hAnsi="Arial" w:cs="Arial"/>
          <w:sz w:val="24"/>
          <w:szCs w:val="24"/>
        </w:rPr>
        <w:t>Deep, 2023</w:t>
      </w:r>
      <w:r w:rsidRPr="00C8411F">
        <w:rPr>
          <w:rFonts w:ascii="Arial" w:hAnsi="Arial" w:cs="Arial"/>
          <w:sz w:val="24"/>
          <w:szCs w:val="24"/>
        </w:rPr>
        <w:t>). Employees may harbour concerns regarding job displacement, an elevated burden, or the cessation of conventional service interactions</w:t>
      </w:r>
      <w:r w:rsidR="00A61A23" w:rsidRPr="00C8411F">
        <w:rPr>
          <w:rFonts w:ascii="Arial" w:hAnsi="Arial" w:cs="Arial"/>
          <w:sz w:val="24"/>
          <w:szCs w:val="24"/>
        </w:rPr>
        <w:t xml:space="preserve">. </w:t>
      </w:r>
      <w:r w:rsidRPr="00C8411F">
        <w:rPr>
          <w:rFonts w:ascii="Arial" w:hAnsi="Arial" w:cs="Arial"/>
          <w:sz w:val="24"/>
          <w:szCs w:val="24"/>
        </w:rPr>
        <w:t>In order to address these concerns, The Peninsula Bangkok must establish exhaustive training programs and seminars that instruct personnel on the utilisation of new digital tools, sustainability protocols, and personalised visitor services. To ensure that front desk staff are proficient in mobile check-in technologies, housekeeping teams comprehend eco-friendly cleaning practices, and marketing personnel can effectively leverage AI-driven customer insights, training should be customised to the specific job roles</w:t>
      </w:r>
      <w:r w:rsidR="00A61A23" w:rsidRPr="00C8411F">
        <w:rPr>
          <w:rFonts w:ascii="Arial" w:hAnsi="Arial" w:cs="Arial"/>
          <w:sz w:val="24"/>
          <w:szCs w:val="24"/>
        </w:rPr>
        <w:t xml:space="preserve">. </w:t>
      </w:r>
      <w:r w:rsidRPr="00C8411F">
        <w:rPr>
          <w:rFonts w:ascii="Arial" w:hAnsi="Arial" w:cs="Arial"/>
          <w:sz w:val="24"/>
          <w:szCs w:val="24"/>
        </w:rPr>
        <w:t xml:space="preserve">Incentive programs, such as monetary bonuses, employee-of-the-month recognition, and skill-based career progression opportunities, can motivate employees to adopt technological innovations and sustainability initiatives (Kotter, 2012). Organisations that offer non-monetary recognition, peer support networks, and leadership engagement exhibit enhanced levels of employee adaptability to change, according to research conducted by </w:t>
      </w:r>
      <w:r w:rsidR="00A61A23" w:rsidRPr="00C8411F">
        <w:rPr>
          <w:rFonts w:ascii="Arial" w:hAnsi="Arial" w:cs="Arial"/>
          <w:sz w:val="24"/>
          <w:szCs w:val="24"/>
        </w:rPr>
        <w:t>Fisher</w:t>
      </w:r>
      <w:r w:rsidRPr="00C8411F">
        <w:rPr>
          <w:rFonts w:ascii="Arial" w:hAnsi="Arial" w:cs="Arial"/>
          <w:sz w:val="24"/>
          <w:szCs w:val="24"/>
        </w:rPr>
        <w:t xml:space="preserve"> (201</w:t>
      </w:r>
      <w:r w:rsidR="00A61A23" w:rsidRPr="00C8411F">
        <w:rPr>
          <w:rFonts w:ascii="Arial" w:hAnsi="Arial" w:cs="Arial"/>
          <w:sz w:val="24"/>
          <w:szCs w:val="24"/>
        </w:rPr>
        <w:t>5</w:t>
      </w:r>
      <w:r w:rsidRPr="00C8411F">
        <w:rPr>
          <w:rFonts w:ascii="Arial" w:hAnsi="Arial" w:cs="Arial"/>
          <w:sz w:val="24"/>
          <w:szCs w:val="24"/>
        </w:rPr>
        <w:t>). Additionally, it is imperative to implement a transparent communication strategy in order to foster a culture of trust and mitigate uncertainty</w:t>
      </w:r>
      <w:r w:rsidR="00A61A23" w:rsidRPr="00C8411F">
        <w:rPr>
          <w:rFonts w:ascii="Arial" w:hAnsi="Arial" w:cs="Arial"/>
          <w:sz w:val="24"/>
          <w:szCs w:val="24"/>
        </w:rPr>
        <w:t xml:space="preserve">. </w:t>
      </w:r>
      <w:r w:rsidRPr="00C8411F">
        <w:rPr>
          <w:rFonts w:ascii="Arial" w:hAnsi="Arial" w:cs="Arial"/>
          <w:sz w:val="24"/>
          <w:szCs w:val="24"/>
        </w:rPr>
        <w:t>In order to promote open dialogue and resolve employee concerns prior to the escalation of resistance, senior management should conduct town hall meetings, disseminate consistent newsletters, and offer direct access to change leaders (Burnes, 2004). In order to facilitate the seamless incorporation of change, The Peninsula Bangkok can establish a supportive internal culture that prioritises staff education, incentives, and straightforward communication.</w:t>
      </w:r>
      <w:r w:rsidR="00A61A23" w:rsidRPr="00C8411F">
        <w:rPr>
          <w:rFonts w:ascii="Arial" w:hAnsi="Arial" w:cs="Arial"/>
          <w:sz w:val="24"/>
          <w:szCs w:val="24"/>
        </w:rPr>
        <w:t xml:space="preserve"> </w:t>
      </w:r>
      <w:r w:rsidRPr="00C8411F">
        <w:rPr>
          <w:rFonts w:ascii="Arial" w:hAnsi="Arial" w:cs="Arial"/>
          <w:sz w:val="24"/>
          <w:szCs w:val="24"/>
        </w:rPr>
        <w:t>In order to guarantee that these recommendations are effectively integrated into the organisational culture, The Peninsula Bangkok must implement structured change management models, including Kotter's 8-Step Model and Lewin's Change Management Model</w:t>
      </w:r>
      <w:r w:rsidR="00A61A23" w:rsidRPr="00C8411F">
        <w:rPr>
          <w:rFonts w:ascii="Arial" w:hAnsi="Arial" w:cs="Arial"/>
          <w:sz w:val="24"/>
          <w:szCs w:val="24"/>
        </w:rPr>
        <w:t xml:space="preserve">. </w:t>
      </w:r>
      <w:r w:rsidRPr="00C8411F">
        <w:rPr>
          <w:rFonts w:ascii="Arial" w:hAnsi="Arial" w:cs="Arial"/>
          <w:sz w:val="24"/>
          <w:szCs w:val="24"/>
        </w:rPr>
        <w:t>Kotter's model offers a systematic approach that enables the hotel to facilitate transformation by establishing a change leadership team, setting a clear vision, communicating the strategy, removing impediments, celebrating early successes, reinforcing change through continuous improvement, and generating urgency (Kotter, 201</w:t>
      </w:r>
      <w:r w:rsidR="00A61A23" w:rsidRPr="00C8411F">
        <w:rPr>
          <w:rFonts w:ascii="Arial" w:hAnsi="Arial" w:cs="Arial"/>
          <w:sz w:val="24"/>
          <w:szCs w:val="24"/>
        </w:rPr>
        <w:t>2</w:t>
      </w:r>
      <w:r w:rsidRPr="00C8411F">
        <w:rPr>
          <w:rFonts w:ascii="Arial" w:hAnsi="Arial" w:cs="Arial"/>
          <w:sz w:val="24"/>
          <w:szCs w:val="24"/>
        </w:rPr>
        <w:t>). The initial stage, which is to establish urgency, can be achieved by presenting market research and competitor benchmarking data to emphasise the necessity of technological advancements and sustainability initiatives (Hiatt and Creasey, 2012). The second stage, which entails the establishment of a coalition of change leaders, entails the appointment of senior managers and department chiefs as transformation champions. This ensures that leaders are actively engaged with employees throughout the transition (Hornstein, 2015). The third phase of the project involves the development of a distinct vision and its effective communication. This necessitates that The Peninsula Bangkok establish specific objectives, such as a 30% reduction in carbon footprint over the course of five years or a 20% increase in direct reservations through digital marketing improvements (Pollack and Pollack, 2015). Targeted mentorship initiatives and retraining programs can be implemented to reduce obstacles to implementation, including employee skill deficiencies (Appelbaum et al., 2012). Kotter's final stages emphasise short-term successes and the reinforcement of change. This entails the monitoring of digital adoption rates, sustainability conformance, and customer feedback to guarantee that transformation endeavours are both measurable and sustainable (Gilley et al., 2009). Conversely, Lewin's Change Management Model provides a simplified three-stage framework: Unfreeze, Change, and Refreeze (Lewin, 1951). The Unfreeze stage entails the identification of the necessity for change, the communication of potential hazards of inaction, and the psychological preparation of employees for transformation (</w:t>
      </w:r>
      <w:r w:rsidR="00543C78" w:rsidRPr="00C8411F">
        <w:rPr>
          <w:rFonts w:ascii="Arial" w:hAnsi="Arial" w:cs="Arial"/>
          <w:sz w:val="24"/>
          <w:szCs w:val="24"/>
        </w:rPr>
        <w:t>Camero</w:t>
      </w:r>
      <w:r w:rsidR="00543C78" w:rsidRPr="00C8411F">
        <w:rPr>
          <w:rFonts w:ascii="Arial" w:hAnsi="Arial" w:cs="Arial"/>
          <w:sz w:val="24"/>
          <w:szCs w:val="24"/>
        </w:rPr>
        <w:t xml:space="preserve">n </w:t>
      </w:r>
      <w:r w:rsidR="00543C78" w:rsidRPr="00C8411F">
        <w:rPr>
          <w:rFonts w:ascii="Arial" w:hAnsi="Arial" w:cs="Arial"/>
          <w:sz w:val="24"/>
          <w:szCs w:val="24"/>
        </w:rPr>
        <w:t>and Green, 2019.</w:t>
      </w:r>
      <w:r w:rsidRPr="00C8411F">
        <w:rPr>
          <w:rFonts w:ascii="Arial" w:hAnsi="Arial" w:cs="Arial"/>
          <w:sz w:val="24"/>
          <w:szCs w:val="24"/>
        </w:rPr>
        <w:t>).The implementation of new digital tools, sustainability protocols, and marketing strategies during the change phase necessitates that employees receive continuous training and mentorship to facilitate the transition (Bamford and Forrester, 2003). Lastly, the Refreeze stage entails the integration of these modifications into company policies, including performance metrics, rewards, and leadership reinforcement strategies, in order to instill transformation into the hotel's long-term operations (</w:t>
      </w:r>
      <w:r w:rsidR="00543C78" w:rsidRPr="00C8411F">
        <w:rPr>
          <w:rFonts w:ascii="Arial" w:hAnsi="Arial" w:cs="Arial"/>
          <w:sz w:val="24"/>
          <w:szCs w:val="24"/>
        </w:rPr>
        <w:t>Waddell et al., 2016</w:t>
      </w:r>
      <w:r w:rsidRPr="00C8411F">
        <w:rPr>
          <w:rFonts w:ascii="Arial" w:hAnsi="Arial" w:cs="Arial"/>
          <w:sz w:val="24"/>
          <w:szCs w:val="24"/>
        </w:rPr>
        <w:t>). The Peninsula Bangkok can ensure the successful implementation and long-term sustainability of new initiatives by employing Kotter's and Lewin's frameworks to meticulously manage its transition.</w:t>
      </w:r>
      <w:r w:rsidRPr="00C8411F">
        <w:rPr>
          <w:rFonts w:ascii="Arial" w:hAnsi="Arial" w:cs="Arial"/>
          <w:sz w:val="24"/>
          <w:szCs w:val="24"/>
        </w:rPr>
        <w:t xml:space="preserve"> </w:t>
      </w:r>
      <w:r w:rsidRPr="00C8411F">
        <w:rPr>
          <w:rFonts w:ascii="Arial" w:hAnsi="Arial" w:cs="Arial"/>
          <w:sz w:val="24"/>
          <w:szCs w:val="24"/>
        </w:rPr>
        <w:t>In order to effectively implement change at The Peninsula Bangkok, it is imperative to prioritise stakeholder engagement and collaboration in order to secure the support of employees, management, and external partners (Freeman et al., 2010). Senior management plays a critical role in the change process by not only defining the strategic direction but also actively participating by setting clear expectations, monitoring progress, and proactively addressing challenges (Cameron and Green, 2019). Mid-level managers function as change agents, ensuring that policies are translated into actionable actions within their departments and that employees are supported during the transition (Bridges, 2009). According to Schneider et al. (2013), it is imperative that frontline staff, such as receptionists, sanitation teams, and concierge personnel, participate in decision-making through pilot programs and feedback sessions. This allows them to express their concerns and contribute to the refinement of new initiatives. External partnerships are essential for the successful implementation of technological advancements and sustainability initiatives, in addition to internal stakeholders</w:t>
      </w:r>
      <w:r w:rsidR="00543C78" w:rsidRPr="00C8411F">
        <w:rPr>
          <w:rFonts w:ascii="Arial" w:hAnsi="Arial" w:cs="Arial"/>
          <w:sz w:val="24"/>
          <w:szCs w:val="24"/>
        </w:rPr>
        <w:t xml:space="preserve">. </w:t>
      </w:r>
      <w:r w:rsidRPr="00C8411F">
        <w:rPr>
          <w:rFonts w:ascii="Arial" w:hAnsi="Arial" w:cs="Arial"/>
          <w:sz w:val="24"/>
          <w:szCs w:val="24"/>
        </w:rPr>
        <w:t>In order to guarantee the seamless integration of new systems, the Peninsula Bangkok should establish partnerships with hospitality technology providers, including AI-driven service platforms and smart hotel software developers</w:t>
      </w:r>
      <w:r w:rsidR="00543C78" w:rsidRPr="00C8411F">
        <w:rPr>
          <w:rFonts w:ascii="Arial" w:hAnsi="Arial" w:cs="Arial"/>
          <w:sz w:val="24"/>
          <w:szCs w:val="24"/>
        </w:rPr>
        <w:t xml:space="preserve">. </w:t>
      </w:r>
      <w:r w:rsidRPr="00C8411F">
        <w:rPr>
          <w:rFonts w:ascii="Arial" w:hAnsi="Arial" w:cs="Arial"/>
          <w:sz w:val="24"/>
          <w:szCs w:val="24"/>
        </w:rPr>
        <w:t>Additionally, partnerships with local sustainable suppliers and green certification bodies will fortify the brand's environmental credibility and improve its position in the eco-conscious travel market.This is because visitor contentment is a primary indicator of success in luxury hospitality, and customer engagement is equally critical (</w:t>
      </w:r>
      <w:r w:rsidR="00543C78" w:rsidRPr="00C8411F">
        <w:rPr>
          <w:rFonts w:ascii="Arial" w:hAnsi="Arial" w:cs="Arial"/>
          <w:sz w:val="24"/>
          <w:szCs w:val="24"/>
        </w:rPr>
        <w:t>Kin</w:t>
      </w:r>
      <w:r w:rsidR="00543C78" w:rsidRPr="00C8411F">
        <w:rPr>
          <w:rFonts w:ascii="Arial" w:hAnsi="Arial" w:cs="Arial"/>
          <w:sz w:val="24"/>
          <w:szCs w:val="24"/>
        </w:rPr>
        <w:t xml:space="preserve"> </w:t>
      </w:r>
      <w:r w:rsidR="00543C78" w:rsidRPr="00C8411F">
        <w:rPr>
          <w:rFonts w:ascii="Arial" w:hAnsi="Arial" w:cs="Arial"/>
          <w:sz w:val="24"/>
          <w:szCs w:val="24"/>
        </w:rPr>
        <w:t>and Kareem, 2015.</w:t>
      </w:r>
      <w:r w:rsidRPr="00C8411F">
        <w:rPr>
          <w:rFonts w:ascii="Arial" w:hAnsi="Arial" w:cs="Arial"/>
          <w:sz w:val="24"/>
          <w:szCs w:val="24"/>
        </w:rPr>
        <w:t>). In an open, collaborative change environment, The Peninsula Bangkok can foster trust among stakeholders, ensure alignment across all levels of the organisation, and achieve long-term transformation goals by implementing continuous feedback loops through post-stay surveys, online review analysis, and direct customer engagement programs. This will ensure that changes are in alignment with evolving guest expectations.</w:t>
      </w:r>
    </w:p>
    <w:p w14:paraId="4FE7BC7E" w14:textId="6DA0435A" w:rsidR="003F4FB1" w:rsidRPr="00C8411F" w:rsidRDefault="003F4FB1" w:rsidP="00C8411F">
      <w:pPr>
        <w:pStyle w:val="EU"/>
        <w:spacing w:line="360" w:lineRule="auto"/>
        <w:rPr>
          <w:color w:val="auto"/>
        </w:rPr>
      </w:pPr>
      <w:bookmarkStart w:id="8" w:name="_Toc192015114"/>
      <w:r w:rsidRPr="00C8411F">
        <w:rPr>
          <w:color w:val="auto"/>
        </w:rPr>
        <w:t>Success Measurement and Impact Assessment</w:t>
      </w:r>
      <w:bookmarkEnd w:id="8"/>
    </w:p>
    <w:p w14:paraId="30964B44" w14:textId="02155CE7" w:rsidR="00107FEB" w:rsidRPr="00C8411F" w:rsidRDefault="003F4FB1" w:rsidP="00C8411F">
      <w:pPr>
        <w:spacing w:line="360" w:lineRule="auto"/>
        <w:jc w:val="both"/>
        <w:rPr>
          <w:rFonts w:ascii="Arial" w:hAnsi="Arial" w:cs="Arial"/>
          <w:sz w:val="24"/>
          <w:szCs w:val="24"/>
        </w:rPr>
      </w:pPr>
      <w:r w:rsidRPr="00C8411F">
        <w:rPr>
          <w:rFonts w:ascii="Arial" w:hAnsi="Arial" w:cs="Arial"/>
          <w:sz w:val="24"/>
          <w:szCs w:val="24"/>
        </w:rPr>
        <w:t xml:space="preserve">A comprehensive success measurement and impact assessment framework must be implemented in order to assess the efficacy of The Peninsula Bangkok's strategic transformation. Key Performance Indicators (KPIs) are quantifiable metrics that are used to monitor the progress of digital adoption, sustainability integration, customer satisfaction, and financial performance (Kaplan and Norton, 2004). One of the primary key performance indicators (KPIs) is occupancy rate enhancement, which should be compared to pre-implementation levels to ascertain the impact of market repositioning efforts, sustainability initiatives, and digital </w:t>
      </w:r>
      <w:r w:rsidR="00543C78" w:rsidRPr="00C8411F">
        <w:rPr>
          <w:rFonts w:ascii="Arial" w:hAnsi="Arial" w:cs="Arial"/>
          <w:sz w:val="24"/>
          <w:szCs w:val="24"/>
        </w:rPr>
        <w:t>transformation</w:t>
      </w:r>
      <w:r w:rsidRPr="00C8411F">
        <w:rPr>
          <w:rFonts w:ascii="Arial" w:hAnsi="Arial" w:cs="Arial"/>
          <w:sz w:val="24"/>
          <w:szCs w:val="24"/>
        </w:rPr>
        <w:t>. The success of website optimisation, AI-driven personalisation, and loyalty incentives in reducing dependency on online travel agencies (OTAs) is measured by direct booking growth, another critical KPI (</w:t>
      </w:r>
      <w:r w:rsidR="00543C78" w:rsidRPr="00C8411F">
        <w:rPr>
          <w:rFonts w:ascii="Arial" w:hAnsi="Arial" w:cs="Arial"/>
          <w:sz w:val="24"/>
          <w:szCs w:val="24"/>
        </w:rPr>
        <w:t>Singh et al., 2024</w:t>
      </w:r>
      <w:r w:rsidRPr="00C8411F">
        <w:rPr>
          <w:rFonts w:ascii="Arial" w:hAnsi="Arial" w:cs="Arial"/>
          <w:sz w:val="24"/>
          <w:szCs w:val="24"/>
        </w:rPr>
        <w:t>). Furthermore, customer satisfaction metrics, which are derived from post-stay surveys, online reviews, and Net Promoter Scores (NPS), offer valuable insights into guest experiences and perception shifts (Wesentiment analysis on online reviews from platforms such as TripAdvisor, Booking.com, and Google Reviews). These metrics highlight recurring themes in guest feedback and areas that require refinement (Melián-González and Bulchand-Gidumal, 2017). Using internationally recognised frameworks such as the Global Sustainable Tourism Council (GSTC) indicators, sustainability success should be assessed by reducing carbon footprints, improving energy efficiency, and minimising waste (Font et al., 2017). In order to evaluate the financial performance enhancements that have occurred as a result of the implementation of pricing optimisation strategies, targeted marketing campaigns, and operational cost reductions, it is recommended that revenue per available room (RevPAR) and average daily rate (ADR) be benchmarked against competitors</w:t>
      </w:r>
      <w:r w:rsidR="00543C78" w:rsidRPr="00C8411F">
        <w:rPr>
          <w:rFonts w:ascii="Arial" w:hAnsi="Arial" w:cs="Arial"/>
          <w:sz w:val="24"/>
          <w:szCs w:val="24"/>
        </w:rPr>
        <w:t xml:space="preserve">. </w:t>
      </w:r>
      <w:r w:rsidRPr="00C8411F">
        <w:rPr>
          <w:rFonts w:ascii="Arial" w:hAnsi="Arial" w:cs="Arial"/>
          <w:sz w:val="24"/>
          <w:szCs w:val="24"/>
        </w:rPr>
        <w:t xml:space="preserve">In an effort to ascertain the return on investment (ROI) from sustainability initiatives and digital transformation initiatives, the hotel should also implement longitudinal analysis that compares quarterly and annual financial reports </w:t>
      </w:r>
      <w:r w:rsidR="00543C78" w:rsidRPr="00C8411F">
        <w:rPr>
          <w:rFonts w:ascii="Arial" w:hAnsi="Arial" w:cs="Arial"/>
          <w:sz w:val="24"/>
          <w:szCs w:val="24"/>
        </w:rPr>
        <w:t xml:space="preserve">as suggested by </w:t>
      </w:r>
      <w:r w:rsidRPr="00C8411F">
        <w:rPr>
          <w:rFonts w:ascii="Arial" w:hAnsi="Arial" w:cs="Arial"/>
          <w:sz w:val="24"/>
          <w:szCs w:val="24"/>
        </w:rPr>
        <w:t>Mauri</w:t>
      </w:r>
      <w:r w:rsidR="00543C78" w:rsidRPr="00C8411F">
        <w:rPr>
          <w:rFonts w:ascii="Arial" w:hAnsi="Arial" w:cs="Arial"/>
          <w:sz w:val="24"/>
          <w:szCs w:val="24"/>
        </w:rPr>
        <w:t xml:space="preserve"> et al.,</w:t>
      </w:r>
      <w:r w:rsidRPr="00C8411F">
        <w:rPr>
          <w:rFonts w:ascii="Arial" w:hAnsi="Arial" w:cs="Arial"/>
          <w:sz w:val="24"/>
          <w:szCs w:val="24"/>
        </w:rPr>
        <w:t xml:space="preserve"> (2018). The Peninsula Bangkok can achieve higher profitability, stronger brand positioning, and enhanced visitor loyalty by systematically evaluating these KPIs, which will ensure data-driven decision-making and continuous improvement.</w:t>
      </w:r>
    </w:p>
    <w:p w14:paraId="355D4417" w14:textId="623578C5" w:rsidR="003F4FB1" w:rsidRPr="00C8411F" w:rsidRDefault="003F4FB1" w:rsidP="00C8411F">
      <w:pPr>
        <w:pStyle w:val="EU"/>
        <w:spacing w:line="360" w:lineRule="auto"/>
        <w:rPr>
          <w:color w:val="auto"/>
        </w:rPr>
      </w:pPr>
      <w:bookmarkStart w:id="9" w:name="_Toc192015115"/>
      <w:r w:rsidRPr="00C8411F">
        <w:rPr>
          <w:color w:val="auto"/>
        </w:rPr>
        <w:t>Cost Analysis and Financial Feasibility</w:t>
      </w:r>
      <w:bookmarkEnd w:id="9"/>
    </w:p>
    <w:p w14:paraId="6C95FF99" w14:textId="3B635816" w:rsidR="00107FEB" w:rsidRPr="00C8411F" w:rsidRDefault="003F4FB1" w:rsidP="00C8411F">
      <w:pPr>
        <w:spacing w:line="360" w:lineRule="auto"/>
        <w:jc w:val="both"/>
        <w:rPr>
          <w:rFonts w:ascii="Arial" w:hAnsi="Arial" w:cs="Arial"/>
          <w:sz w:val="24"/>
          <w:szCs w:val="24"/>
        </w:rPr>
      </w:pPr>
      <w:r w:rsidRPr="00C8411F">
        <w:rPr>
          <w:rFonts w:ascii="Arial" w:hAnsi="Arial" w:cs="Arial"/>
          <w:sz w:val="24"/>
          <w:szCs w:val="24"/>
        </w:rPr>
        <w:t xml:space="preserve">A financial feasibility assessment and a well-organised cost analysis are necessary for the implementation of digital transformation, sustainability initiatives, and enhanced marketing strategies at The Peninsula Bangkok. The projected budget for technological advancements, which includes AI-driven concierge services, mobile check-in, and smart room controls, is $2 million. This budget will cover software development, infrastructural enhancements, and staff training </w:t>
      </w:r>
      <w:r w:rsidR="00C8411F" w:rsidRPr="00C8411F">
        <w:rPr>
          <w:rFonts w:ascii="Arial" w:hAnsi="Arial" w:cs="Arial"/>
          <w:sz w:val="24"/>
          <w:szCs w:val="24"/>
        </w:rPr>
        <w:t>(</w:t>
      </w:r>
      <w:r w:rsidR="00C8411F" w:rsidRPr="00C8411F">
        <w:rPr>
          <w:rFonts w:ascii="Arial" w:hAnsi="Arial" w:cs="Arial"/>
          <w:sz w:val="24"/>
          <w:szCs w:val="24"/>
        </w:rPr>
        <w:t xml:space="preserve">O’Mahoney, 2021). </w:t>
      </w:r>
      <w:r w:rsidRPr="00C8411F">
        <w:rPr>
          <w:rFonts w:ascii="Arial" w:hAnsi="Arial" w:cs="Arial"/>
          <w:sz w:val="24"/>
          <w:szCs w:val="24"/>
        </w:rPr>
        <w:t>The estimated cost of sustainability investments, including the installation of solar panels, water conservation systems, and zero-waste programs, is $1.5 million. The anticipated return on investment (ROI) is expected to be achieved within five years through reduced utility expenses and an increase in eco-conscious appointments</w:t>
      </w:r>
      <w:r w:rsidR="00C8411F" w:rsidRPr="00C8411F">
        <w:rPr>
          <w:rFonts w:ascii="Arial" w:hAnsi="Arial" w:cs="Arial"/>
          <w:sz w:val="24"/>
          <w:szCs w:val="24"/>
        </w:rPr>
        <w:t xml:space="preserve"> (Sturdy, 2009). </w:t>
      </w:r>
      <w:r w:rsidRPr="00C8411F">
        <w:rPr>
          <w:rFonts w:ascii="Arial" w:hAnsi="Arial" w:cs="Arial"/>
          <w:sz w:val="24"/>
          <w:szCs w:val="24"/>
        </w:rPr>
        <w:t>In addition, with a projected 20% increase in direct reservations over the next two years, $1 million will be allocated to digital marketing campaigns, influencer partnerships, and loyalty program revamps (</w:t>
      </w:r>
      <w:r w:rsidR="00C8411F" w:rsidRPr="00C8411F">
        <w:rPr>
          <w:rFonts w:ascii="Arial" w:hAnsi="Arial" w:cs="Arial"/>
          <w:sz w:val="24"/>
          <w:szCs w:val="24"/>
        </w:rPr>
        <w:t>Ozeroglu, 2014</w:t>
      </w:r>
      <w:r w:rsidRPr="00C8411F">
        <w:rPr>
          <w:rFonts w:ascii="Arial" w:hAnsi="Arial" w:cs="Arial"/>
          <w:sz w:val="24"/>
          <w:szCs w:val="24"/>
        </w:rPr>
        <w:t>). In general, the $4.5 million total investment is anticipated to result in a 30% increase in RevPAR, enhanced customer retention, and long-term brand differentiation in the competitive luxury hospitality market (Molina-Azorín et al., 2019).</w:t>
      </w:r>
    </w:p>
    <w:p w14:paraId="3A5CB5F5" w14:textId="7E137A3D" w:rsidR="003F4FB1" w:rsidRPr="00C8411F" w:rsidRDefault="003F4FB1" w:rsidP="00C8411F">
      <w:pPr>
        <w:pStyle w:val="EU"/>
        <w:spacing w:line="360" w:lineRule="auto"/>
        <w:rPr>
          <w:color w:val="auto"/>
        </w:rPr>
      </w:pPr>
      <w:bookmarkStart w:id="10" w:name="_Toc192015116"/>
      <w:r w:rsidRPr="00C8411F">
        <w:rPr>
          <w:color w:val="auto"/>
        </w:rPr>
        <w:t>Action Plan</w:t>
      </w:r>
      <w:bookmarkEnd w:id="10"/>
    </w:p>
    <w:tbl>
      <w:tblPr>
        <w:tblStyle w:val="TableGrid"/>
        <w:tblW w:w="0" w:type="auto"/>
        <w:tblLook w:val="04A0" w:firstRow="1" w:lastRow="0" w:firstColumn="1" w:lastColumn="0" w:noHBand="0" w:noVBand="1"/>
      </w:tblPr>
      <w:tblGrid>
        <w:gridCol w:w="1010"/>
        <w:gridCol w:w="1418"/>
        <w:gridCol w:w="1687"/>
        <w:gridCol w:w="1593"/>
        <w:gridCol w:w="905"/>
        <w:gridCol w:w="1370"/>
        <w:gridCol w:w="1033"/>
      </w:tblGrid>
      <w:tr w:rsidR="00C8411F" w:rsidRPr="00C8411F" w14:paraId="1F7D8E91" w14:textId="77777777" w:rsidTr="00970DC2">
        <w:tc>
          <w:tcPr>
            <w:tcW w:w="1288" w:type="dxa"/>
          </w:tcPr>
          <w:p w14:paraId="49319DBE" w14:textId="6BD41B81"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Number</w:t>
            </w:r>
          </w:p>
        </w:tc>
        <w:tc>
          <w:tcPr>
            <w:tcW w:w="1288" w:type="dxa"/>
          </w:tcPr>
          <w:p w14:paraId="0F7D5AE4" w14:textId="43300485"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Problem</w:t>
            </w:r>
          </w:p>
        </w:tc>
        <w:tc>
          <w:tcPr>
            <w:tcW w:w="1288" w:type="dxa"/>
          </w:tcPr>
          <w:p w14:paraId="5714A0A3" w14:textId="242A4872"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Solution</w:t>
            </w:r>
          </w:p>
        </w:tc>
        <w:tc>
          <w:tcPr>
            <w:tcW w:w="1288" w:type="dxa"/>
          </w:tcPr>
          <w:p w14:paraId="4D6375D0" w14:textId="052A06FF"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Desired Outcome</w:t>
            </w:r>
          </w:p>
        </w:tc>
        <w:tc>
          <w:tcPr>
            <w:tcW w:w="1288" w:type="dxa"/>
          </w:tcPr>
          <w:p w14:paraId="7BAB9C47" w14:textId="385B265A"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Time Scale</w:t>
            </w:r>
          </w:p>
        </w:tc>
        <w:tc>
          <w:tcPr>
            <w:tcW w:w="1288" w:type="dxa"/>
          </w:tcPr>
          <w:p w14:paraId="01974955" w14:textId="1BDB09A3"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Completion Date</w:t>
            </w:r>
          </w:p>
        </w:tc>
        <w:tc>
          <w:tcPr>
            <w:tcW w:w="1288" w:type="dxa"/>
          </w:tcPr>
          <w:p w14:paraId="23E4E6F8" w14:textId="3D0D7BDF" w:rsidR="00970DC2" w:rsidRPr="00C8411F" w:rsidRDefault="00970DC2" w:rsidP="00C8411F">
            <w:pPr>
              <w:spacing w:line="360" w:lineRule="auto"/>
              <w:jc w:val="both"/>
              <w:rPr>
                <w:rFonts w:ascii="Arial" w:hAnsi="Arial" w:cs="Arial"/>
                <w:b/>
                <w:bCs/>
                <w:sz w:val="24"/>
                <w:szCs w:val="24"/>
              </w:rPr>
            </w:pPr>
            <w:r w:rsidRPr="00C8411F">
              <w:rPr>
                <w:rFonts w:ascii="Arial" w:hAnsi="Arial" w:cs="Arial"/>
                <w:b/>
                <w:bCs/>
                <w:sz w:val="24"/>
                <w:szCs w:val="24"/>
              </w:rPr>
              <w:t>Planned Budget</w:t>
            </w:r>
          </w:p>
        </w:tc>
      </w:tr>
      <w:tr w:rsidR="00C8411F" w:rsidRPr="00C8411F" w14:paraId="5FBF4194" w14:textId="77777777" w:rsidTr="00970DC2">
        <w:tc>
          <w:tcPr>
            <w:tcW w:w="1288" w:type="dxa"/>
          </w:tcPr>
          <w:p w14:paraId="2ED300D2" w14:textId="4955E2B1"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1</w:t>
            </w:r>
          </w:p>
        </w:tc>
        <w:tc>
          <w:tcPr>
            <w:tcW w:w="1288" w:type="dxa"/>
          </w:tcPr>
          <w:p w14:paraId="6FD33398" w14:textId="7EE6817B"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Low occupancy rates due to lack of digital engagement</w:t>
            </w:r>
          </w:p>
        </w:tc>
        <w:tc>
          <w:tcPr>
            <w:tcW w:w="1288" w:type="dxa"/>
          </w:tcPr>
          <w:p w14:paraId="146F325D" w14:textId="6C023C13"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Implement AI-driven concierge services, mobile check-in, and smart room controls to enhance guest convenience and personalization. Upgrade the hotel website and mobile app with real-time availability, loyalty incentives, and a seamless booking system.</w:t>
            </w:r>
          </w:p>
        </w:tc>
        <w:tc>
          <w:tcPr>
            <w:tcW w:w="1288" w:type="dxa"/>
          </w:tcPr>
          <w:p w14:paraId="08EBD774" w14:textId="2CC7906D"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Increase direct bookings by 20%, improve customer satisfaction, and reduce reliance on OTAs.</w:t>
            </w:r>
          </w:p>
        </w:tc>
        <w:tc>
          <w:tcPr>
            <w:tcW w:w="1288" w:type="dxa"/>
          </w:tcPr>
          <w:p w14:paraId="5AB5436C" w14:textId="7EFC723F"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6 months</w:t>
            </w:r>
          </w:p>
        </w:tc>
        <w:tc>
          <w:tcPr>
            <w:tcW w:w="1288" w:type="dxa"/>
          </w:tcPr>
          <w:p w14:paraId="76E86E9B" w14:textId="35B7D41F"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30/09/2025</w:t>
            </w:r>
          </w:p>
        </w:tc>
        <w:tc>
          <w:tcPr>
            <w:tcW w:w="1288" w:type="dxa"/>
          </w:tcPr>
          <w:p w14:paraId="4DE8317C" w14:textId="68517F34"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$2 million</w:t>
            </w:r>
          </w:p>
        </w:tc>
      </w:tr>
      <w:tr w:rsidR="00C8411F" w:rsidRPr="00C8411F" w14:paraId="0A562ED3" w14:textId="77777777" w:rsidTr="00970DC2">
        <w:tc>
          <w:tcPr>
            <w:tcW w:w="1288" w:type="dxa"/>
          </w:tcPr>
          <w:p w14:paraId="4743BB4F" w14:textId="1989D4D8"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2</w:t>
            </w:r>
          </w:p>
        </w:tc>
        <w:tc>
          <w:tcPr>
            <w:tcW w:w="1288" w:type="dxa"/>
          </w:tcPr>
          <w:p w14:paraId="0C7598CC" w14:textId="57B72BF9"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Lack of sustainability initiatives affecting eco-conscious travelers</w:t>
            </w:r>
          </w:p>
        </w:tc>
        <w:tc>
          <w:tcPr>
            <w:tcW w:w="1288" w:type="dxa"/>
          </w:tcPr>
          <w:p w14:paraId="16738E72" w14:textId="291ED091"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Install solar panels, introduce water conservation systems, and eliminate single-use plastics. Partner with local suppliers for sustainable food sourcing. Obtain LEED or EarthCheck certification.</w:t>
            </w:r>
          </w:p>
        </w:tc>
        <w:tc>
          <w:tcPr>
            <w:tcW w:w="1288" w:type="dxa"/>
          </w:tcPr>
          <w:p w14:paraId="6A2C7810" w14:textId="1E340DBD"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In</w:t>
            </w:r>
          </w:p>
        </w:tc>
        <w:tc>
          <w:tcPr>
            <w:tcW w:w="1288" w:type="dxa"/>
          </w:tcPr>
          <w:p w14:paraId="4706F70C" w14:textId="4DFFD4F1"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8 months</w:t>
            </w:r>
          </w:p>
        </w:tc>
        <w:tc>
          <w:tcPr>
            <w:tcW w:w="1288" w:type="dxa"/>
          </w:tcPr>
          <w:p w14:paraId="71405D26" w14:textId="6A98EDC0"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30/11/2025</w:t>
            </w:r>
          </w:p>
        </w:tc>
        <w:tc>
          <w:tcPr>
            <w:tcW w:w="1288" w:type="dxa"/>
          </w:tcPr>
          <w:p w14:paraId="4D427A2F" w14:textId="07E5D48B"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$1.5 million</w:t>
            </w:r>
          </w:p>
        </w:tc>
      </w:tr>
      <w:tr w:rsidR="00C8411F" w:rsidRPr="00C8411F" w14:paraId="52C4AB4B" w14:textId="77777777" w:rsidTr="00970DC2">
        <w:tc>
          <w:tcPr>
            <w:tcW w:w="1288" w:type="dxa"/>
          </w:tcPr>
          <w:p w14:paraId="274F0EA6" w14:textId="17177A4B"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3</w:t>
            </w:r>
          </w:p>
        </w:tc>
        <w:tc>
          <w:tcPr>
            <w:tcW w:w="1288" w:type="dxa"/>
          </w:tcPr>
          <w:p w14:paraId="1EF1C069" w14:textId="7ABB3FA6"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Limited appeal to younger, experience-driven travelers</w:t>
            </w:r>
          </w:p>
        </w:tc>
        <w:tc>
          <w:tcPr>
            <w:tcW w:w="1288" w:type="dxa"/>
          </w:tcPr>
          <w:p w14:paraId="3B6F4846" w14:textId="7C85AA2E"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Develop social media-driven marketing campaigns, influencer partnerships, and curated guest experiences. Offer direct booking discounts and exclusive member benefits.</w:t>
            </w:r>
          </w:p>
        </w:tc>
        <w:tc>
          <w:tcPr>
            <w:tcW w:w="1288" w:type="dxa"/>
          </w:tcPr>
          <w:p w14:paraId="37346DE3" w14:textId="2EDE8FB0"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Improve brand positioning among younger demographics, increase engagement on digital platforms, and achieve a 10% rise in social media-driven bookings.</w:t>
            </w:r>
          </w:p>
        </w:tc>
        <w:tc>
          <w:tcPr>
            <w:tcW w:w="1288" w:type="dxa"/>
          </w:tcPr>
          <w:p w14:paraId="716869BD" w14:textId="2B3B18D9"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4 months</w:t>
            </w:r>
          </w:p>
        </w:tc>
        <w:tc>
          <w:tcPr>
            <w:tcW w:w="1288" w:type="dxa"/>
          </w:tcPr>
          <w:p w14:paraId="4DAD746A" w14:textId="1535025E"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31/07/2025</w:t>
            </w:r>
          </w:p>
        </w:tc>
        <w:tc>
          <w:tcPr>
            <w:tcW w:w="1288" w:type="dxa"/>
          </w:tcPr>
          <w:p w14:paraId="1257F0FC" w14:textId="2DA89934" w:rsidR="00970DC2" w:rsidRPr="00C8411F" w:rsidRDefault="00970DC2" w:rsidP="00C8411F">
            <w:pPr>
              <w:spacing w:line="360" w:lineRule="auto"/>
              <w:jc w:val="both"/>
              <w:rPr>
                <w:rFonts w:ascii="Arial" w:hAnsi="Arial" w:cs="Arial"/>
                <w:sz w:val="24"/>
                <w:szCs w:val="24"/>
              </w:rPr>
            </w:pPr>
            <w:r w:rsidRPr="00C8411F">
              <w:rPr>
                <w:rFonts w:ascii="Arial" w:hAnsi="Arial" w:cs="Arial"/>
                <w:sz w:val="24"/>
                <w:szCs w:val="24"/>
              </w:rPr>
              <w:t>$1 million</w:t>
            </w:r>
          </w:p>
        </w:tc>
      </w:tr>
    </w:tbl>
    <w:p w14:paraId="0C34C35B" w14:textId="77777777" w:rsidR="00107FEB" w:rsidRPr="00C8411F" w:rsidRDefault="00107FEB" w:rsidP="00C8411F">
      <w:pPr>
        <w:spacing w:line="360" w:lineRule="auto"/>
        <w:jc w:val="both"/>
        <w:rPr>
          <w:rFonts w:ascii="Arial" w:hAnsi="Arial" w:cs="Arial"/>
          <w:sz w:val="24"/>
          <w:szCs w:val="24"/>
        </w:rPr>
      </w:pPr>
    </w:p>
    <w:p w14:paraId="64AF3D5C" w14:textId="0F4B375F" w:rsidR="00107FEB" w:rsidRPr="00C8411F" w:rsidRDefault="00970DC2" w:rsidP="00C8411F">
      <w:pPr>
        <w:pStyle w:val="EU"/>
        <w:spacing w:line="360" w:lineRule="auto"/>
        <w:rPr>
          <w:color w:val="auto"/>
        </w:rPr>
      </w:pPr>
      <w:bookmarkStart w:id="11" w:name="_Toc192015117"/>
      <w:r w:rsidRPr="00C8411F">
        <w:rPr>
          <w:color w:val="auto"/>
        </w:rPr>
        <w:t>Conclusion</w:t>
      </w:r>
      <w:bookmarkEnd w:id="11"/>
      <w:r w:rsidRPr="00C8411F">
        <w:rPr>
          <w:color w:val="auto"/>
        </w:rPr>
        <w:t xml:space="preserve"> </w:t>
      </w:r>
    </w:p>
    <w:p w14:paraId="5B563853" w14:textId="1550238D" w:rsidR="00107FEB" w:rsidRPr="00C8411F" w:rsidRDefault="0066456E" w:rsidP="00C8411F">
      <w:pPr>
        <w:spacing w:line="360" w:lineRule="auto"/>
        <w:jc w:val="both"/>
        <w:rPr>
          <w:rFonts w:ascii="Arial" w:hAnsi="Arial" w:cs="Arial"/>
          <w:sz w:val="24"/>
          <w:szCs w:val="24"/>
        </w:rPr>
      </w:pPr>
      <w:r w:rsidRPr="00C8411F">
        <w:rPr>
          <w:rFonts w:ascii="Arial" w:hAnsi="Arial" w:cs="Arial"/>
          <w:sz w:val="24"/>
          <w:szCs w:val="24"/>
        </w:rPr>
        <w:t>In conclusion, our exhaustive consultancy report for The Peninsula Bangkok has demonstrated that the hotel is confronted with substantial obstacles that are the result of evolving consumer preferences, intensified competition from boutique and alternative accommodation providers, and an underutilised digital presence, despite its exceptional service quality, prime location along the Chao Phraya River, and strong brand reputation. Our analysis, which included frameworks such as STEEPLED, SOAR, and TOWS, has shown that the traditional luxury hospitality model is under significant pressure from external factors, including social shifts towards experience-driven travel, rapid technological advancements, economic fluctuations, environmental imperatives, and changing regulatory conditions. The internal analysis also revealed that the hotel is exceptional in traditional luxury service and has a devoted customer base. However, there is a pressing need to upgrade digital infrastructure, implement sustainable practices, and adopt innovative technological solutions in order to appeal to younger, eco-conscious, and tech-savvy travellers. This report suggests that the integration of AI-driven guest services, mobile check-in systems, and smart room controls will improve guest convenience and personalisation, thereby increasing direct bookings and decreasing reliance on third-party channels. Additionally, our strategic proposals underscore the significance of sustainability initiatives, including the implementation of water conservation systems, solar panels, and the pursuit of internationally recognised green certifications. These initiatives are essential for the hotel's brand image to be improved among environmentally conscious consumers, as well as for the reduction of operational costs. Furthermore, we proposed a revised marketing strategy that prioritised influencer collaborations, targeted social media campaigns, and partnerships with local businesses to develop curated visitor experiences that resonate with contemporary travellers. The report also provides a comprehensive change management strategy that employs Kotter's 8-Step Model and Lewin's Change Management Model to ensure a seamless transition and surmount potential employee resistance. This strategy includes transparent communication, incentives, and comprehensive training. We have suggested a comprehensive framework of key performance indicators, which includes occupancy rate improvement, direct booking growth, customer satisfaction metrics, and energy savings from sustainability efforts, to ensure continuous improvement and to evaluate the success of the proposed strategies. Furthermore, a comprehensive cost analysis has demonstrated that the investments in technology upgrades, sustainability initiatives, and enhanced marketing strategies are financially viable and can generate substantial returns in the form of increased revenue, improved competitive positioning in the market, and higher guest retention. We are sincerely appreciative of the chance to work with The Peninsula Bangkok on this project and are confident that the insights and recommendations given herein will provide a strong foundation for your future development and innovation. We are eager to assist in your strategic transformation in future endeavours and are dedicated to assisting your esteemed hotel in achieving long-term success in a competitive and dynamic hospitality landscape.</w:t>
      </w:r>
    </w:p>
    <w:p w14:paraId="018362FC" w14:textId="77777777" w:rsidR="0066456E" w:rsidRDefault="0066456E" w:rsidP="00970DC2">
      <w:pPr>
        <w:spacing w:line="360" w:lineRule="auto"/>
        <w:jc w:val="both"/>
        <w:rPr>
          <w:rFonts w:ascii="Arial" w:hAnsi="Arial" w:cs="Arial"/>
          <w:sz w:val="24"/>
          <w:szCs w:val="24"/>
        </w:rPr>
      </w:pPr>
    </w:p>
    <w:p w14:paraId="46781166" w14:textId="77777777" w:rsidR="0066456E" w:rsidRDefault="0066456E" w:rsidP="00970DC2">
      <w:pPr>
        <w:spacing w:line="360" w:lineRule="auto"/>
        <w:jc w:val="both"/>
        <w:rPr>
          <w:rFonts w:ascii="Arial" w:hAnsi="Arial" w:cs="Arial"/>
          <w:sz w:val="24"/>
          <w:szCs w:val="24"/>
        </w:rPr>
      </w:pPr>
    </w:p>
    <w:p w14:paraId="47981929" w14:textId="77777777" w:rsidR="0066456E" w:rsidRDefault="0066456E" w:rsidP="00970DC2">
      <w:pPr>
        <w:spacing w:line="360" w:lineRule="auto"/>
        <w:jc w:val="both"/>
        <w:rPr>
          <w:rFonts w:ascii="Arial" w:hAnsi="Arial" w:cs="Arial"/>
          <w:sz w:val="24"/>
          <w:szCs w:val="24"/>
        </w:rPr>
      </w:pPr>
    </w:p>
    <w:p w14:paraId="6A64A7D0" w14:textId="77777777" w:rsidR="0066456E" w:rsidRDefault="0066456E" w:rsidP="00970DC2">
      <w:pPr>
        <w:spacing w:line="360" w:lineRule="auto"/>
        <w:jc w:val="both"/>
        <w:rPr>
          <w:rFonts w:ascii="Arial" w:hAnsi="Arial" w:cs="Arial"/>
          <w:sz w:val="24"/>
          <w:szCs w:val="24"/>
        </w:rPr>
      </w:pPr>
    </w:p>
    <w:p w14:paraId="762F99CF" w14:textId="77777777" w:rsidR="0066456E" w:rsidRDefault="0066456E" w:rsidP="00970DC2">
      <w:pPr>
        <w:spacing w:line="360" w:lineRule="auto"/>
        <w:jc w:val="both"/>
        <w:rPr>
          <w:rFonts w:ascii="Arial" w:hAnsi="Arial" w:cs="Arial"/>
          <w:sz w:val="24"/>
          <w:szCs w:val="24"/>
        </w:rPr>
      </w:pPr>
    </w:p>
    <w:p w14:paraId="172C8A30" w14:textId="77777777" w:rsidR="0066456E" w:rsidRDefault="0066456E" w:rsidP="00970DC2">
      <w:pPr>
        <w:spacing w:line="360" w:lineRule="auto"/>
        <w:jc w:val="both"/>
        <w:rPr>
          <w:rFonts w:ascii="Arial" w:hAnsi="Arial" w:cs="Arial"/>
          <w:sz w:val="24"/>
          <w:szCs w:val="24"/>
        </w:rPr>
      </w:pPr>
    </w:p>
    <w:p w14:paraId="70C85D68" w14:textId="77777777" w:rsidR="0066456E" w:rsidRDefault="0066456E" w:rsidP="00970DC2">
      <w:pPr>
        <w:spacing w:line="360" w:lineRule="auto"/>
        <w:jc w:val="both"/>
        <w:rPr>
          <w:rFonts w:ascii="Arial" w:hAnsi="Arial" w:cs="Arial"/>
          <w:sz w:val="24"/>
          <w:szCs w:val="24"/>
        </w:rPr>
      </w:pPr>
    </w:p>
    <w:p w14:paraId="0F92DC89" w14:textId="77777777" w:rsidR="0066456E" w:rsidRDefault="0066456E" w:rsidP="00970DC2">
      <w:pPr>
        <w:spacing w:line="360" w:lineRule="auto"/>
        <w:jc w:val="both"/>
        <w:rPr>
          <w:rFonts w:ascii="Arial" w:hAnsi="Arial" w:cs="Arial"/>
          <w:sz w:val="24"/>
          <w:szCs w:val="24"/>
        </w:rPr>
      </w:pPr>
    </w:p>
    <w:p w14:paraId="3179F87B" w14:textId="77777777" w:rsidR="0066456E" w:rsidRDefault="0066456E" w:rsidP="00970DC2">
      <w:pPr>
        <w:spacing w:line="360" w:lineRule="auto"/>
        <w:jc w:val="both"/>
        <w:rPr>
          <w:rFonts w:ascii="Arial" w:hAnsi="Arial" w:cs="Arial"/>
          <w:sz w:val="24"/>
          <w:szCs w:val="24"/>
        </w:rPr>
      </w:pPr>
    </w:p>
    <w:p w14:paraId="4B324CE0" w14:textId="77777777" w:rsidR="0066456E" w:rsidRDefault="0066456E" w:rsidP="00970DC2">
      <w:pPr>
        <w:spacing w:line="360" w:lineRule="auto"/>
        <w:jc w:val="both"/>
        <w:rPr>
          <w:rFonts w:ascii="Arial" w:hAnsi="Arial" w:cs="Arial"/>
          <w:sz w:val="24"/>
          <w:szCs w:val="24"/>
        </w:rPr>
      </w:pPr>
    </w:p>
    <w:p w14:paraId="42B21505" w14:textId="77777777" w:rsidR="0066456E" w:rsidRDefault="0066456E" w:rsidP="00970DC2">
      <w:pPr>
        <w:spacing w:line="360" w:lineRule="auto"/>
        <w:jc w:val="both"/>
        <w:rPr>
          <w:rFonts w:ascii="Arial" w:hAnsi="Arial" w:cs="Arial"/>
          <w:sz w:val="24"/>
          <w:szCs w:val="24"/>
        </w:rPr>
      </w:pPr>
    </w:p>
    <w:p w14:paraId="2B3B994E" w14:textId="77777777" w:rsidR="0066456E" w:rsidRDefault="0066456E" w:rsidP="00970DC2">
      <w:pPr>
        <w:spacing w:line="360" w:lineRule="auto"/>
        <w:jc w:val="both"/>
        <w:rPr>
          <w:rFonts w:ascii="Arial" w:hAnsi="Arial" w:cs="Arial"/>
          <w:sz w:val="24"/>
          <w:szCs w:val="24"/>
        </w:rPr>
      </w:pPr>
    </w:p>
    <w:p w14:paraId="0769F10B" w14:textId="02B7E230" w:rsidR="0066456E" w:rsidRPr="00C8411F" w:rsidRDefault="0066456E" w:rsidP="00C8411F">
      <w:pPr>
        <w:pStyle w:val="EU"/>
        <w:spacing w:line="360" w:lineRule="auto"/>
        <w:rPr>
          <w:color w:val="auto"/>
        </w:rPr>
      </w:pPr>
      <w:bookmarkStart w:id="12" w:name="_Toc192015118"/>
      <w:r w:rsidRPr="00C8411F">
        <w:rPr>
          <w:color w:val="auto"/>
        </w:rPr>
        <w:t>References</w:t>
      </w:r>
      <w:bookmarkEnd w:id="12"/>
    </w:p>
    <w:p w14:paraId="585F7F85" w14:textId="77777777"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Appelbaum, S.H., Habashy, S., Malo, J.L. and Shafiq, H., 2012. Back to the future: revisiting Kotter's 1996 change model. Journal of Management development, 31(8), pp.764-782.</w:t>
      </w:r>
    </w:p>
    <w:p w14:paraId="3B5CE3BE" w14:textId="02799981"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Bamford, D.R. and Forrester, P.L., 2003. Managing planned and emergent change within an operations management environment. International journal of operations &amp; production management, 23(5), pp.546-564.</w:t>
      </w:r>
    </w:p>
    <w:p w14:paraId="1E977915" w14:textId="1A7367BD"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Bamford, D., Forrester, P. and Reid, I., 2023. Essential guide to operations management: Concepts and case notes. Routledge.</w:t>
      </w:r>
    </w:p>
    <w:p w14:paraId="5E1C5296" w14:textId="67F0DE92" w:rsidR="00107FEB"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Baron, A. and Armstrong, M. (2007) Human Capital Management. London: Kogan Page.  </w:t>
      </w:r>
    </w:p>
    <w:p w14:paraId="79A31FA1" w14:textId="305DE255"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Bozkus, K., 2023. Organizational culture change and technology: Navigating the digital transformation. In Organizational Culture-Cultural Change and Technology. IntechOpen.</w:t>
      </w:r>
    </w:p>
    <w:p w14:paraId="0C46B033" w14:textId="743B7106"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Bridges, W., 2009. Managing transitions: Making the most of change. Da Capo Press.</w:t>
      </w:r>
    </w:p>
    <w:p w14:paraId="08E1C8B1" w14:textId="77777777"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Buttrick, R. (2009) The Project Workout, London: Prentice Hall  </w:t>
      </w:r>
    </w:p>
    <w:p w14:paraId="6E23527C" w14:textId="7BCE138A"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Cameron, E. and Green, M., 2019. Making sense of change management: A complete guide to the models, tools and techniques of organizational change. Kogan Page Publishers.</w:t>
      </w:r>
    </w:p>
    <w:p w14:paraId="71957F8E" w14:textId="0F4B4FF8" w:rsidR="00543C78"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Camilleri, M.A. ed., 2024. Tourism planning and destination marketing. Emerald Publishing Limited.</w:t>
      </w:r>
    </w:p>
    <w:p w14:paraId="44E2896C" w14:textId="4CDF6DDD"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Cerna, J.T.D., Sonido, J.M.C., Rubio, D.K.M. and Sisles, L.F.V., 2023. Analyzing Gen Z’s Travel Influence in the Digital Age: The Correlational Effect on Social Media. Int. J. Multidiscip. Res. Anal, 7, pp.4580-4586.</w:t>
      </w:r>
    </w:p>
    <w:p w14:paraId="49033D4A" w14:textId="5EAF5F57"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CHENG, Y., 2016. Sustainable supply chain management. Based on global eco-luxury hotel research.</w:t>
      </w:r>
    </w:p>
    <w:p w14:paraId="6DA89F3F" w14:textId="1CA28E07"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Cohen, S.A. and Cohen, E., 2019. New directions in the sociology of tourism. Current Issues in Tourism, 22(2), pp.153-172.</w:t>
      </w:r>
    </w:p>
    <w:p w14:paraId="0BA0D0DF" w14:textId="79902D01"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Deep, G., 2023. Digital transformation's impact on organizational culture. International Journal of Science and Research Archive, 10(2), pp.396-401.</w:t>
      </w:r>
    </w:p>
    <w:p w14:paraId="49B9310A" w14:textId="3C2CDE59"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Dixit, P., 2025. Tourism and Technology: The Future. Educohack Press.</w:t>
      </w:r>
    </w:p>
    <w:p w14:paraId="48D3FF94" w14:textId="01CB7F86"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Fisher, J.G., 2015. Strategic reward and recognition: Improving employee performance through non-monetary incentives. Kogan Page Publishers.</w:t>
      </w:r>
    </w:p>
    <w:p w14:paraId="772F457B" w14:textId="5F3B2448"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Fisman, R. &amp; Sullivan, T. (2014) The Org: How the Office </w:t>
      </w:r>
      <w:r w:rsidRPr="00C8411F">
        <w:rPr>
          <w:rFonts w:ascii="Arial" w:hAnsi="Arial" w:cs="Arial"/>
          <w:sz w:val="24"/>
          <w:szCs w:val="24"/>
        </w:rPr>
        <w:t xml:space="preserve"> </w:t>
      </w:r>
      <w:r w:rsidRPr="00C8411F">
        <w:rPr>
          <w:rFonts w:ascii="Arial" w:hAnsi="Arial" w:cs="Arial"/>
          <w:sz w:val="24"/>
          <w:szCs w:val="24"/>
        </w:rPr>
        <w:t xml:space="preserve">Really Works, Murray, London  </w:t>
      </w:r>
    </w:p>
    <w:p w14:paraId="35B1E8A3" w14:textId="43872589"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Font, X. and McCabe, S., 2017. Sustainability and marketing in tourism: Its contexts, paradoxes, approaches, challenges and potential. Journal of sustainable tourism, 25(7), pp.869-883.</w:t>
      </w:r>
    </w:p>
    <w:p w14:paraId="72A50D20" w14:textId="38B1F860"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Freeman, R.E., Harrison, J.S., Wicks, A.C., Parmar, B.L. and De Colle, S., 2010. Stakeholder theory: The state of the art.</w:t>
      </w:r>
    </w:p>
    <w:p w14:paraId="7712DEF4" w14:textId="3EB2E508"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Greiner, C. and Goh, S., 2021. Providing personalized service excellence: Findings from tourism and hospitality businesses in Asia. Service excellence in tourism and hospitality: Insights from Asia, pp.73-87.</w:t>
      </w:r>
    </w:p>
    <w:p w14:paraId="08EB8DA8" w14:textId="1E4FEEAA"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Guagno, S., 2017. Standardisation, customisation and digitalisation in the international hotel industry: A European perspective.</w:t>
      </w:r>
    </w:p>
    <w:p w14:paraId="357142BD" w14:textId="5ABF2250"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Hiatt, J. and Creasey, T., 2012. Change management. The people side of change, 2.</w:t>
      </w:r>
    </w:p>
    <w:p w14:paraId="6980270A" w14:textId="193C0740"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Hornstein, H.A., 2015. The integration of project management and organizational change management is now a necessity. International journal of project management, 33(2), pp.291-298.</w:t>
      </w:r>
    </w:p>
    <w:p w14:paraId="1A6D6AB8" w14:textId="6F8C571E"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Irani, F., Kiliç, H. and Adeshola, I., 2022. Impact of green human resource management practices on the environmental performance of green hotels. Journal of Hospitality Marketing &amp; Management, 31(5), pp.570-600.</w:t>
      </w:r>
    </w:p>
    <w:p w14:paraId="5859D17A" w14:textId="33543738"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Johnson, M. (2005) The Independent Consultant’s Survival Guide, London, Chartered Institute of Personnel and Development.  </w:t>
      </w:r>
    </w:p>
    <w:p w14:paraId="039E6E87" w14:textId="5576FED7"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Johnston, I. (2024). How Is Gen Z Reshaping Hospitality And Travel? Forbes. [online] 12 Aug. Available at: </w:t>
      </w:r>
      <w:hyperlink r:id="rId8" w:history="1">
        <w:r w:rsidRPr="00C8411F">
          <w:rPr>
            <w:rStyle w:val="Hyperlink"/>
            <w:rFonts w:ascii="Arial" w:hAnsi="Arial" w:cs="Arial"/>
            <w:sz w:val="24"/>
            <w:szCs w:val="24"/>
          </w:rPr>
          <w:t>https://www.forbes.com/councils/forbesagencycouncil/2023/11/30/how-is-gen-z-reshaping-hospitality-and-travel/</w:t>
        </w:r>
      </w:hyperlink>
      <w:r w:rsidRPr="00C8411F">
        <w:rPr>
          <w:rFonts w:ascii="Arial" w:hAnsi="Arial" w:cs="Arial"/>
          <w:sz w:val="24"/>
          <w:szCs w:val="24"/>
        </w:rPr>
        <w:t>.</w:t>
      </w:r>
    </w:p>
    <w:p w14:paraId="04828CB7" w14:textId="1A1ADDA7"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Kalgi, D. and Hire, J., 2024. Loyalty Programs: The Important Factor of Success for Hospitality Industry. Current Scenario in Science and Technology, Environment, Agriculture, Health, Water Resources, Social Science, Literature &amp; Industrial, p.84</w:t>
      </w:r>
    </w:p>
    <w:p w14:paraId="1E8FF5C1" w14:textId="299851F6"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Kaplan, R.S. and Norton, D.P., 2004. Strategy maps: Converting intangible assets into tangible outcomes. Harvard Business Press.</w:t>
      </w:r>
    </w:p>
    <w:p w14:paraId="47F9EF63" w14:textId="2BC27F40"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Karvounidi, M.D., Alexandropoulou, A.P. and Fousteris, A.E., 2024. Towards Sustainable Hospitality: Enhancing Energy Efficiency in Hotels. International Research Journal of Economics And Management Studies IRJEMS, 3(6).</w:t>
      </w:r>
    </w:p>
    <w:p w14:paraId="4885A693" w14:textId="61807922"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Kin, T.M. and Kareem, O.A., 2015. Organizational change and leadership. Middle-East Journal of Scientific Research, 23(1), pp.135-141.</w:t>
      </w:r>
    </w:p>
    <w:p w14:paraId="50C5E294" w14:textId="4DABDDFE"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Kipping, &amp; Clark, T. (2012). The Oxford handbook of management consulting. Oxford University Press  </w:t>
      </w:r>
    </w:p>
    <w:p w14:paraId="3993D09B" w14:textId="5CA4A19D"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Kotter, J (2012). Leading change. Harvard Business Review Press.  </w:t>
      </w:r>
    </w:p>
    <w:p w14:paraId="73ECCCC2" w14:textId="22593CAC"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Kumar, P. and Rout, H.B., 2025. Global Perspectives on Waste Management Education in Tourism and Hospitality. In Sustainable Waste Management in the Tourism and Hospitality Sectors (pp. 45-68). IGI Global Scientific Publishing.</w:t>
      </w:r>
    </w:p>
    <w:p w14:paraId="2346481F" w14:textId="5BF301B2"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Lewin, K., 1951. Intention, will and need.</w:t>
      </w:r>
    </w:p>
    <w:p w14:paraId="02AAB6BB" w14:textId="29728F7A"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Lewis, M.A., 2019. Operations management: A research overview. Routledge.</w:t>
      </w:r>
    </w:p>
    <w:p w14:paraId="4C7F5016" w14:textId="5428C66A"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Leung, R., 2022. Development of information and communication technology: from e-tourism to smart tourism. Handbook of e-Tourism, pp.23-55.</w:t>
      </w:r>
    </w:p>
    <w:p w14:paraId="0CEF7E46" w14:textId="4AC7F872"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Mauri, A.G., Minazzi, R., Nieto-García, M. and Viglia, G., 2018. Humanize your business. The role of personal reputation in the sharing economy. International Journal of Hospitality Management, 73, pp.36-43.</w:t>
      </w:r>
    </w:p>
    <w:p w14:paraId="0E6A7312" w14:textId="49DEAC8F"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Mavridopoulou, &amp; O’Mahoney, J. (2020). Elitism in  Strategy Consulting: How Institutional Prestige Influences Recruitment. Management Consulting Journal, 3(1), 12–22.  </w:t>
      </w:r>
    </w:p>
    <w:p w14:paraId="2DF20EE8" w14:textId="78B4A4EF"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Matteucci, V., 2020. How can the hospitality industry increase corporate value aligned with sustainable development goals? Case examples from Hilton, Meliá and Sun. Worldwide Hospitality and Tourism Themes, 12(5), pp.509-523.</w:t>
      </w:r>
    </w:p>
    <w:p w14:paraId="6DC590ED" w14:textId="3FC2DFCB"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Melián-González, S. and Bulchand-Gidumal, J., 2017. Information technology and front office employees’ performance. International Journal of Contemporary Hospitality Management, 29(8), pp.2159-2177.</w:t>
      </w:r>
    </w:p>
    <w:p w14:paraId="6C95F704" w14:textId="6D922F4D"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 xml:space="preserve">Mercier, V. (2024). How AI in Hospitality can Enhance Personalized Customer Experience. [online] Ehl.edu. Available at: </w:t>
      </w:r>
      <w:hyperlink r:id="rId9" w:history="1">
        <w:r w:rsidR="001F4009" w:rsidRPr="00C8411F">
          <w:rPr>
            <w:rStyle w:val="Hyperlink"/>
            <w:rFonts w:ascii="Arial" w:hAnsi="Arial" w:cs="Arial"/>
            <w:sz w:val="24"/>
            <w:szCs w:val="24"/>
          </w:rPr>
          <w:t>https://hospitalityinsights.ehl.edu/ai-in-hospitality</w:t>
        </w:r>
      </w:hyperlink>
      <w:r w:rsidRPr="00C8411F">
        <w:rPr>
          <w:rFonts w:ascii="Arial" w:hAnsi="Arial" w:cs="Arial"/>
          <w:sz w:val="24"/>
          <w:szCs w:val="24"/>
        </w:rPr>
        <w:t>.</w:t>
      </w:r>
    </w:p>
    <w:p w14:paraId="276C8B81" w14:textId="5FAFDE57"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Mohankumar, A., Ahamath, I. and Gowtham, R., 2024. Revolutionizing home security: A comprehensive overview of an advanced RFID door lock system for keyless access and smart home protection. Asian Journal of Applied Science and Technology (AJAST), 8(1), pp.1-13.</w:t>
      </w:r>
    </w:p>
    <w:p w14:paraId="045BB72D" w14:textId="02E07C6B"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Moliner, J., López-Gamero, M.D., Molina-Azorín, J.F., Tarí, J.J. and Pertusa-Ortega, E.M., 2021. Sustainability, competitive advantages and performance in the hotel industry: A synergistic relationship.</w:t>
      </w:r>
    </w:p>
    <w:p w14:paraId="1E139E03" w14:textId="72F6010E"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Newton, R (2010). The management consultant : mastering the art of consultancy. Financial Times.  </w:t>
      </w:r>
    </w:p>
    <w:p w14:paraId="31ABC705" w14:textId="1BB5DD43"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O’Mahoney, J. (2021). How Small Consultancies Grow: </w:t>
      </w:r>
      <w:r w:rsidRPr="00C8411F">
        <w:rPr>
          <w:rFonts w:ascii="Arial" w:hAnsi="Arial" w:cs="Arial"/>
          <w:sz w:val="24"/>
          <w:szCs w:val="24"/>
        </w:rPr>
        <w:t xml:space="preserve"> </w:t>
      </w:r>
      <w:r w:rsidRPr="00C8411F">
        <w:rPr>
          <w:rFonts w:ascii="Arial" w:hAnsi="Arial" w:cs="Arial"/>
          <w:sz w:val="24"/>
          <w:szCs w:val="24"/>
        </w:rPr>
        <w:t xml:space="preserve">Challenging Problem-Based Theorising. Management  Consulting Journal, 4(1), 5–20  </w:t>
      </w:r>
    </w:p>
    <w:p w14:paraId="000AB8D4" w14:textId="3C9B9FDA" w:rsidR="00C8411F" w:rsidRPr="00C8411F" w:rsidRDefault="00C8411F" w:rsidP="00C8411F">
      <w:pPr>
        <w:spacing w:line="360" w:lineRule="auto"/>
        <w:ind w:left="360"/>
        <w:jc w:val="both"/>
        <w:rPr>
          <w:rFonts w:ascii="Arial" w:hAnsi="Arial" w:cs="Arial"/>
          <w:sz w:val="24"/>
          <w:szCs w:val="24"/>
        </w:rPr>
      </w:pPr>
      <w:r w:rsidRPr="00C8411F">
        <w:rPr>
          <w:rFonts w:ascii="Arial" w:hAnsi="Arial" w:cs="Arial"/>
          <w:sz w:val="24"/>
          <w:szCs w:val="24"/>
        </w:rPr>
        <w:t>Özeroğlu, A.I., 2014. Financial framework of consultancy services. Procedia-Social and Behavioral Sciences, 114, pp.787-793.</w:t>
      </w:r>
    </w:p>
    <w:p w14:paraId="5DFFDD9A" w14:textId="18475751"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Panda, L. and Khatua, P., 2025. E-Commerce Evolution: Tracing the Impact on Travel and Tourism Through Time. In Tracking Tourism Patterns and Improving Travel Experiences With Innovative Technologies (pp. 105-134). IGI Global.</w:t>
      </w:r>
    </w:p>
    <w:p w14:paraId="4583A1A2" w14:textId="0F45699B"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 xml:space="preserve">Peninsula.com. (2019). Sustainable Luxury | The Peninsula Hotels. [online] Available at: </w:t>
      </w:r>
      <w:hyperlink r:id="rId10" w:history="1">
        <w:r w:rsidR="001F4009" w:rsidRPr="00C8411F">
          <w:rPr>
            <w:rStyle w:val="Hyperlink"/>
            <w:rFonts w:ascii="Arial" w:hAnsi="Arial" w:cs="Arial"/>
            <w:sz w:val="24"/>
            <w:szCs w:val="24"/>
          </w:rPr>
          <w:t>https://www.peninsula.com/en/global-pages/sustainable-luxury</w:t>
        </w:r>
      </w:hyperlink>
      <w:r w:rsidRPr="00C8411F">
        <w:rPr>
          <w:rFonts w:ascii="Arial" w:hAnsi="Arial" w:cs="Arial"/>
          <w:sz w:val="24"/>
          <w:szCs w:val="24"/>
        </w:rPr>
        <w:t>.</w:t>
      </w:r>
    </w:p>
    <w:p w14:paraId="398C541A" w14:textId="070F82DD" w:rsidR="00A61A23" w:rsidRPr="00C8411F" w:rsidRDefault="00A61A23" w:rsidP="00C8411F">
      <w:pPr>
        <w:spacing w:line="360" w:lineRule="auto"/>
        <w:ind w:left="360"/>
        <w:jc w:val="both"/>
        <w:rPr>
          <w:rFonts w:ascii="Arial" w:hAnsi="Arial" w:cs="Arial"/>
          <w:sz w:val="24"/>
          <w:szCs w:val="24"/>
        </w:rPr>
      </w:pPr>
      <w:r w:rsidRPr="00C8411F">
        <w:rPr>
          <w:rFonts w:ascii="Arial" w:hAnsi="Arial" w:cs="Arial"/>
          <w:sz w:val="24"/>
          <w:szCs w:val="24"/>
        </w:rPr>
        <w:t>Pollack, J. and Pollack, R., 2015. Using Kotter’s eight stage process to manage an organisational change program: Presentation and practice. Systemic practice and action research, 28, pp.51-66.</w:t>
      </w:r>
    </w:p>
    <w:p w14:paraId="07FFD615" w14:textId="2B8EF998"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Scarfiello, R., 2016. Assessment of water use and re-use in hospitality businesses (Doctoral dissertation, Master’s dissertation submitted in the framework of Erasmus+ exchange semester at University of Gent, Faculty of Bioscience Engineering Home University: Faculty of Civil Engineering,(Italy). Available: https://lib. ugent. be/fulltxt/RUG01/002/274/878/RUG01-002274878_2016_0001_AC. pdf (Accessed 05 February 2020)).</w:t>
      </w:r>
    </w:p>
    <w:p w14:paraId="223998EA" w14:textId="6C9C7DF2" w:rsidR="00FD0C23" w:rsidRPr="00C8411F" w:rsidRDefault="00FD0C23" w:rsidP="00C8411F">
      <w:pPr>
        <w:spacing w:line="360" w:lineRule="auto"/>
        <w:ind w:left="360"/>
        <w:jc w:val="both"/>
        <w:rPr>
          <w:rFonts w:ascii="Arial" w:hAnsi="Arial" w:cs="Arial"/>
          <w:sz w:val="24"/>
          <w:szCs w:val="24"/>
        </w:rPr>
      </w:pPr>
      <w:r w:rsidRPr="00C8411F">
        <w:rPr>
          <w:rFonts w:ascii="Arial" w:hAnsi="Arial" w:cs="Arial"/>
          <w:sz w:val="24"/>
          <w:szCs w:val="24"/>
        </w:rPr>
        <w:t>‌Sharma, M., Tyagi, P.K., Semwal, R., Tyagi, P., Singh, V.J. and Kumari, N., 2024, June. Robotic Concierges and Smart Spaces: A Vision for the Future of Hospitality Services. In International Conference on Innovation and Regenerative Trends in Tourism and Hospitality Industry (IRTTHI 2024) (pp. 511-525). Atlantis Press.</w:t>
      </w:r>
    </w:p>
    <w:p w14:paraId="41938642" w14:textId="34F9BAA8" w:rsidR="001F4009" w:rsidRPr="00C8411F" w:rsidRDefault="001F4009" w:rsidP="00C8411F">
      <w:pPr>
        <w:spacing w:line="360" w:lineRule="auto"/>
        <w:ind w:left="360"/>
        <w:jc w:val="both"/>
        <w:rPr>
          <w:rFonts w:ascii="Arial" w:hAnsi="Arial" w:cs="Arial"/>
          <w:sz w:val="24"/>
          <w:szCs w:val="24"/>
        </w:rPr>
      </w:pPr>
      <w:r w:rsidRPr="00C8411F">
        <w:rPr>
          <w:rFonts w:ascii="Arial" w:hAnsi="Arial" w:cs="Arial"/>
          <w:sz w:val="24"/>
          <w:szCs w:val="24"/>
        </w:rPr>
        <w:t>Shebanina, E., Burkovskaia, A. and Poltorak, A., 2023. Management of the Informational Potential of Eco-Hotels in the Conditions of Sustainable Development of Hospitality and Tourist Destinations Based on Agricultural Enterprises in Ukraine.</w:t>
      </w:r>
    </w:p>
    <w:p w14:paraId="7EF08526" w14:textId="359CE2E7"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Schneider, B., Ehrhart, M.G. and Macey, W.H., 2013. Organizational climate and culture. Annual review of psychology, 64(1), pp.361-388.</w:t>
      </w:r>
    </w:p>
    <w:p w14:paraId="4A0AC7B1" w14:textId="720C0729"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Singh, S., Prince, P., Aggarwal, N. and Dabas, D., 2024. Uncovering online travel agency antecedents and their consequences in terms of consumer behavior: A retrospective analysis for future research.</w:t>
      </w:r>
    </w:p>
    <w:p w14:paraId="734A2B09" w14:textId="3634F66E" w:rsidR="00C8411F" w:rsidRPr="00C8411F" w:rsidRDefault="00C8411F" w:rsidP="00C8411F">
      <w:pPr>
        <w:spacing w:line="360" w:lineRule="auto"/>
        <w:ind w:left="360"/>
        <w:jc w:val="both"/>
        <w:rPr>
          <w:rFonts w:ascii="Arial" w:hAnsi="Arial" w:cs="Arial"/>
          <w:sz w:val="24"/>
          <w:szCs w:val="24"/>
        </w:rPr>
      </w:pPr>
      <w:r w:rsidRPr="00C8411F">
        <w:rPr>
          <w:rFonts w:ascii="Arial" w:hAnsi="Arial" w:cs="Arial"/>
          <w:sz w:val="24"/>
          <w:szCs w:val="24"/>
        </w:rPr>
        <w:t>Sturdy, A., 2009. Management consultancy: Boundaries and knowledge in action. Oxford University Press, USA.</w:t>
      </w:r>
    </w:p>
    <w:p w14:paraId="7ABE0885" w14:textId="6BA3C284"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Subramaniam, Collier, P., Phang, M., &amp; Burke, G. (2011). The effects of perceived business uncertainty, external consultants and risk management on organisational outcomes. Journal of Accounting &amp; Organizational Change, 7(2), 132–157</w:t>
      </w:r>
    </w:p>
    <w:p w14:paraId="483383DB" w14:textId="6858309D"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Whittington, R. and Molloy E. (2005) HR’s role in organisation: shaping change. Research report.  London: Chartered Institute of Personnel and Development</w:t>
      </w:r>
    </w:p>
    <w:p w14:paraId="66AFF3A2" w14:textId="147423D9"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World Economic Forum (2024). Tourism is back to pre-pandemic levels, but challenges remain. [online] World Economic Forum. Available at: </w:t>
      </w:r>
      <w:hyperlink r:id="rId11" w:history="1">
        <w:r w:rsidR="00543C78" w:rsidRPr="00C8411F">
          <w:rPr>
            <w:rStyle w:val="Hyperlink"/>
            <w:rFonts w:ascii="Arial" w:hAnsi="Arial" w:cs="Arial"/>
            <w:sz w:val="24"/>
            <w:szCs w:val="24"/>
          </w:rPr>
          <w:t>https://www.weforum.org/press/2024/05/tourism-is-back-to-pre-pandemic-levels-but-challenges-remain/</w:t>
        </w:r>
      </w:hyperlink>
      <w:r w:rsidRPr="00C8411F">
        <w:rPr>
          <w:rFonts w:ascii="Arial" w:hAnsi="Arial" w:cs="Arial"/>
          <w:sz w:val="24"/>
          <w:szCs w:val="24"/>
        </w:rPr>
        <w:t>.</w:t>
      </w:r>
    </w:p>
    <w:p w14:paraId="3B826D85" w14:textId="77491D6B" w:rsidR="00543C78" w:rsidRPr="00C8411F" w:rsidRDefault="00543C78" w:rsidP="00C8411F">
      <w:pPr>
        <w:spacing w:line="360" w:lineRule="auto"/>
        <w:ind w:left="360"/>
        <w:jc w:val="both"/>
        <w:rPr>
          <w:rFonts w:ascii="Arial" w:hAnsi="Arial" w:cs="Arial"/>
          <w:sz w:val="24"/>
          <w:szCs w:val="24"/>
        </w:rPr>
      </w:pPr>
      <w:r w:rsidRPr="00C8411F">
        <w:rPr>
          <w:rFonts w:ascii="Arial" w:hAnsi="Arial" w:cs="Arial"/>
          <w:sz w:val="24"/>
          <w:szCs w:val="24"/>
        </w:rPr>
        <w:t>Waddell, D., Creed, A., Cummings, T.G. and Worley, C.G., 2016. Organisational change: Development and transformation. Cengage Au.</w:t>
      </w:r>
    </w:p>
    <w:p w14:paraId="7BCB2F9C" w14:textId="745A298A" w:rsidR="0066456E" w:rsidRPr="00C8411F" w:rsidRDefault="0066456E" w:rsidP="00C8411F">
      <w:pPr>
        <w:spacing w:line="360" w:lineRule="auto"/>
        <w:ind w:left="360"/>
        <w:jc w:val="both"/>
        <w:rPr>
          <w:rFonts w:ascii="Arial" w:hAnsi="Arial" w:cs="Arial"/>
          <w:sz w:val="24"/>
          <w:szCs w:val="24"/>
        </w:rPr>
      </w:pPr>
      <w:r w:rsidRPr="00C8411F">
        <w:rPr>
          <w:rFonts w:ascii="Arial" w:hAnsi="Arial" w:cs="Arial"/>
          <w:sz w:val="24"/>
          <w:szCs w:val="24"/>
        </w:rPr>
        <w:t xml:space="preserve">www.peninsula.com. (n.d.). 5 Star Hotel Bangkok - Luxury Hotel Thailand l SHA Plus+ | The Peninsula Bangkok. [online] Available at: </w:t>
      </w:r>
      <w:hyperlink r:id="rId12" w:history="1">
        <w:r w:rsidR="00AC1170" w:rsidRPr="00C8411F">
          <w:rPr>
            <w:rStyle w:val="Hyperlink"/>
            <w:rFonts w:ascii="Arial" w:hAnsi="Arial" w:cs="Arial"/>
            <w:sz w:val="24"/>
            <w:szCs w:val="24"/>
          </w:rPr>
          <w:t>https://www.peninsula.com/en/bangkok/5-star-luxury-hotel-riverside</w:t>
        </w:r>
      </w:hyperlink>
      <w:r w:rsidRPr="00C8411F">
        <w:rPr>
          <w:rFonts w:ascii="Arial" w:hAnsi="Arial" w:cs="Arial"/>
          <w:sz w:val="24"/>
          <w:szCs w:val="24"/>
        </w:rPr>
        <w:t>.</w:t>
      </w:r>
    </w:p>
    <w:p w14:paraId="597951A5" w14:textId="2E3EC29A" w:rsidR="00AC1170" w:rsidRPr="00C8411F" w:rsidRDefault="00AC1170" w:rsidP="00C8411F">
      <w:pPr>
        <w:spacing w:line="360" w:lineRule="auto"/>
        <w:ind w:left="360"/>
        <w:jc w:val="both"/>
        <w:rPr>
          <w:rFonts w:ascii="Arial" w:hAnsi="Arial" w:cs="Arial"/>
          <w:sz w:val="24"/>
          <w:szCs w:val="24"/>
        </w:rPr>
      </w:pPr>
      <w:r w:rsidRPr="00C8411F">
        <w:rPr>
          <w:rFonts w:ascii="Arial" w:hAnsi="Arial" w:cs="Arial"/>
          <w:sz w:val="24"/>
          <w:szCs w:val="24"/>
        </w:rPr>
        <w:t xml:space="preserve">www.peninsula.com. (n.d.). The New ‘PenChat’ E-Concierge Service Brings The Peninsula’s Hospitality in the Guests’ Hands. [online] Available at: </w:t>
      </w:r>
      <w:hyperlink r:id="rId13" w:history="1">
        <w:r w:rsidR="00A61A23" w:rsidRPr="00C8411F">
          <w:rPr>
            <w:rStyle w:val="Hyperlink"/>
            <w:rFonts w:ascii="Arial" w:hAnsi="Arial" w:cs="Arial"/>
            <w:sz w:val="24"/>
            <w:szCs w:val="24"/>
          </w:rPr>
          <w:t>https://www.peninsula.com/en/newsroom/group/news/penchat</w:t>
        </w:r>
      </w:hyperlink>
      <w:r w:rsidRPr="00C8411F">
        <w:rPr>
          <w:rFonts w:ascii="Arial" w:hAnsi="Arial" w:cs="Arial"/>
          <w:sz w:val="24"/>
          <w:szCs w:val="24"/>
        </w:rPr>
        <w:t>.</w:t>
      </w:r>
    </w:p>
    <w:p w14:paraId="3B14971C" w14:textId="77777777" w:rsidR="00A61A23" w:rsidRPr="001F4009" w:rsidRDefault="00A61A23" w:rsidP="001F4009">
      <w:pPr>
        <w:spacing w:line="360" w:lineRule="auto"/>
        <w:jc w:val="both"/>
        <w:rPr>
          <w:rFonts w:ascii="Arial" w:hAnsi="Arial" w:cs="Arial"/>
          <w:sz w:val="24"/>
          <w:szCs w:val="24"/>
        </w:rPr>
      </w:pPr>
    </w:p>
    <w:p w14:paraId="1E3E1A8F" w14:textId="77777777" w:rsidR="00AC1170" w:rsidRDefault="00AC1170" w:rsidP="00AC1170"/>
    <w:p w14:paraId="55FFFE67" w14:textId="4F8D9DD7" w:rsidR="00AC1170" w:rsidRDefault="00AC1170" w:rsidP="00AC1170">
      <w:r>
        <w:rPr>
          <w:rFonts w:hint="cs"/>
        </w:rPr>
        <w:t>‌</w:t>
      </w:r>
    </w:p>
    <w:p w14:paraId="3CEE63EA" w14:textId="77777777" w:rsidR="0066456E" w:rsidRDefault="0066456E" w:rsidP="0066456E"/>
    <w:p w14:paraId="30FF4B1C" w14:textId="207BE5BF" w:rsidR="00107FEB" w:rsidRDefault="0066456E" w:rsidP="0066456E">
      <w:r>
        <w:rPr>
          <w:rFonts w:hint="cs"/>
        </w:rPr>
        <w:t>‌</w:t>
      </w:r>
    </w:p>
    <w:p w14:paraId="60B1F9EE" w14:textId="77777777" w:rsidR="00107FEB" w:rsidRDefault="00107FEB"/>
    <w:p w14:paraId="4B9EDA12" w14:textId="77777777" w:rsidR="00107FEB" w:rsidRDefault="00107FEB"/>
    <w:p w14:paraId="093A77AD" w14:textId="77777777" w:rsidR="00107FEB" w:rsidRDefault="00107FEB"/>
    <w:p w14:paraId="650897CE" w14:textId="77777777" w:rsidR="00107FEB" w:rsidRDefault="00107FEB"/>
    <w:p w14:paraId="501B7145" w14:textId="77777777" w:rsidR="00107FEB" w:rsidRDefault="00107FEB"/>
    <w:p w14:paraId="5E18D7E5" w14:textId="77777777" w:rsidR="00107FEB" w:rsidRDefault="00107FEB"/>
    <w:p w14:paraId="1FF34E5F" w14:textId="77777777" w:rsidR="00107FEB" w:rsidRDefault="00107FEB"/>
    <w:p w14:paraId="5B955245" w14:textId="77777777" w:rsidR="00107FEB" w:rsidRDefault="00107FEB"/>
    <w:p w14:paraId="3B9F789F" w14:textId="77777777" w:rsidR="00107FEB" w:rsidRDefault="00107FEB"/>
    <w:p w14:paraId="7B0F0C57" w14:textId="77777777" w:rsidR="00107FEB" w:rsidRDefault="00107FEB"/>
    <w:p w14:paraId="7FDD055B" w14:textId="77777777" w:rsidR="00107FEB" w:rsidRDefault="00107FEB"/>
    <w:p w14:paraId="344F9EBD" w14:textId="77777777" w:rsidR="00107FEB" w:rsidRDefault="00107FEB"/>
    <w:p w14:paraId="52C01EEB" w14:textId="77777777" w:rsidR="00107FEB" w:rsidRDefault="00107FEB"/>
    <w:p w14:paraId="52C3399C" w14:textId="77777777" w:rsidR="00107FEB" w:rsidRDefault="00107FEB"/>
    <w:p w14:paraId="7E5BA290" w14:textId="77777777" w:rsidR="00107FEB" w:rsidRDefault="00107FEB"/>
    <w:p w14:paraId="5528B932" w14:textId="77777777" w:rsidR="00107FEB" w:rsidRDefault="00107FEB"/>
    <w:p w14:paraId="6DCF7159" w14:textId="77777777" w:rsidR="00107FEB" w:rsidRDefault="00107FEB"/>
    <w:p w14:paraId="07DD8673" w14:textId="77777777" w:rsidR="00107FEB" w:rsidRDefault="00107FEB"/>
    <w:p w14:paraId="1C3516CB" w14:textId="77777777" w:rsidR="00107FEB" w:rsidRDefault="00107FEB"/>
    <w:p w14:paraId="223A3A63" w14:textId="77777777" w:rsidR="00107FEB" w:rsidRDefault="00107FEB"/>
    <w:p w14:paraId="31EBF6F3" w14:textId="77777777" w:rsidR="00107FEB" w:rsidRDefault="00107FEB"/>
    <w:p w14:paraId="3BF715D2" w14:textId="77777777" w:rsidR="00107FEB" w:rsidRDefault="00107FEB"/>
    <w:p w14:paraId="3AC3948C" w14:textId="77777777" w:rsidR="00107FEB" w:rsidRDefault="00107FEB"/>
    <w:p w14:paraId="6D8C55EA" w14:textId="77777777" w:rsidR="00107FEB" w:rsidRDefault="00107FEB"/>
    <w:p w14:paraId="26A4D781" w14:textId="77777777" w:rsidR="00107FEB" w:rsidRDefault="00107FEB"/>
    <w:p w14:paraId="2D928A0F" w14:textId="77777777" w:rsidR="00107FEB" w:rsidRDefault="00107FEB"/>
    <w:p w14:paraId="18D0535D" w14:textId="77777777" w:rsidR="00107FEB" w:rsidRDefault="00107FEB"/>
    <w:p w14:paraId="1E49D874" w14:textId="77777777" w:rsidR="00107FEB" w:rsidRDefault="00107FEB"/>
    <w:p w14:paraId="62C1FFA0" w14:textId="77777777" w:rsidR="00107FEB" w:rsidRDefault="00107FEB"/>
    <w:p w14:paraId="7769A602" w14:textId="77777777" w:rsidR="00107FEB" w:rsidRDefault="00107FEB"/>
    <w:p w14:paraId="7FAF7D98" w14:textId="77777777" w:rsidR="00107FEB" w:rsidRDefault="00107FEB"/>
    <w:p w14:paraId="565737FB" w14:textId="77777777" w:rsidR="00107FEB" w:rsidRDefault="00107FEB"/>
    <w:p w14:paraId="35131476" w14:textId="77777777" w:rsidR="00107FEB" w:rsidRDefault="00107FEB"/>
    <w:p w14:paraId="2711FCC3" w14:textId="77777777" w:rsidR="00107FEB" w:rsidRDefault="00107FEB"/>
    <w:p w14:paraId="2C46F8ED" w14:textId="77777777" w:rsidR="00107FEB" w:rsidRDefault="00107FEB"/>
    <w:p w14:paraId="55FA7C8E" w14:textId="77777777" w:rsidR="00107FEB" w:rsidRDefault="00107FEB"/>
    <w:p w14:paraId="7B3039CD" w14:textId="77777777" w:rsidR="00107FEB" w:rsidRDefault="00107FEB"/>
    <w:p w14:paraId="4F16F0F1" w14:textId="77777777" w:rsidR="00107FEB" w:rsidRDefault="00107FEB"/>
    <w:p w14:paraId="5A0C8A20" w14:textId="77777777" w:rsidR="00107FEB" w:rsidRDefault="00107FEB"/>
    <w:sectPr w:rsidR="00107FE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038F3" w14:textId="77777777" w:rsidR="00EB0125" w:rsidRDefault="00EB0125" w:rsidP="00107FEB">
      <w:pPr>
        <w:spacing w:after="0" w:line="240" w:lineRule="auto"/>
      </w:pPr>
      <w:r>
        <w:separator/>
      </w:r>
    </w:p>
  </w:endnote>
  <w:endnote w:type="continuationSeparator" w:id="0">
    <w:p w14:paraId="445A79D0" w14:textId="77777777" w:rsidR="00EB0125" w:rsidRDefault="00EB0125" w:rsidP="00107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3012404"/>
      <w:docPartObj>
        <w:docPartGallery w:val="Page Numbers (Bottom of Page)"/>
        <w:docPartUnique/>
      </w:docPartObj>
    </w:sdtPr>
    <w:sdtEndPr>
      <w:rPr>
        <w:noProof/>
      </w:rPr>
    </w:sdtEndPr>
    <w:sdtContent>
      <w:p w14:paraId="3277F309" w14:textId="06187915" w:rsidR="00107FEB" w:rsidRDefault="00107F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5CFE44" w14:textId="77777777" w:rsidR="00107FEB" w:rsidRDefault="00107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EDF3B" w14:textId="77777777" w:rsidR="00EB0125" w:rsidRDefault="00EB0125" w:rsidP="00107FEB">
      <w:pPr>
        <w:spacing w:after="0" w:line="240" w:lineRule="auto"/>
      </w:pPr>
      <w:r>
        <w:separator/>
      </w:r>
    </w:p>
  </w:footnote>
  <w:footnote w:type="continuationSeparator" w:id="0">
    <w:p w14:paraId="3CF91591" w14:textId="77777777" w:rsidR="00EB0125" w:rsidRDefault="00EB0125" w:rsidP="00107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A2C08"/>
    <w:multiLevelType w:val="hybridMultilevel"/>
    <w:tmpl w:val="EF24F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B94CBA"/>
    <w:multiLevelType w:val="hybridMultilevel"/>
    <w:tmpl w:val="7674A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6902626">
    <w:abstractNumId w:val="1"/>
  </w:num>
  <w:num w:numId="2" w16cid:durableId="89548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FEB"/>
    <w:rsid w:val="0010052E"/>
    <w:rsid w:val="00107FEB"/>
    <w:rsid w:val="001F4009"/>
    <w:rsid w:val="003F4FB1"/>
    <w:rsid w:val="00543C78"/>
    <w:rsid w:val="0066456E"/>
    <w:rsid w:val="007B0CC3"/>
    <w:rsid w:val="00970DC2"/>
    <w:rsid w:val="00A61A23"/>
    <w:rsid w:val="00AC1170"/>
    <w:rsid w:val="00B151A8"/>
    <w:rsid w:val="00B77FB6"/>
    <w:rsid w:val="00C82D1F"/>
    <w:rsid w:val="00C8411F"/>
    <w:rsid w:val="00EB0125"/>
    <w:rsid w:val="00FD0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97EF7"/>
  <w15:chartTrackingRefBased/>
  <w15:docId w15:val="{9E2152AE-5FBC-49D3-947D-2AA907D5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07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07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FEB"/>
    <w:rPr>
      <w:rFonts w:eastAsiaTheme="majorEastAsia" w:cstheme="majorBidi"/>
      <w:color w:val="272727" w:themeColor="text1" w:themeTint="D8"/>
    </w:rPr>
  </w:style>
  <w:style w:type="paragraph" w:styleId="Title">
    <w:name w:val="Title"/>
    <w:basedOn w:val="Normal"/>
    <w:next w:val="Normal"/>
    <w:link w:val="TitleChar"/>
    <w:uiPriority w:val="10"/>
    <w:qFormat/>
    <w:rsid w:val="00107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FEB"/>
    <w:pPr>
      <w:spacing w:before="160"/>
      <w:jc w:val="center"/>
    </w:pPr>
    <w:rPr>
      <w:i/>
      <w:iCs/>
      <w:color w:val="404040" w:themeColor="text1" w:themeTint="BF"/>
    </w:rPr>
  </w:style>
  <w:style w:type="character" w:customStyle="1" w:styleId="QuoteChar">
    <w:name w:val="Quote Char"/>
    <w:basedOn w:val="DefaultParagraphFont"/>
    <w:link w:val="Quote"/>
    <w:uiPriority w:val="29"/>
    <w:rsid w:val="00107FEB"/>
    <w:rPr>
      <w:i/>
      <w:iCs/>
      <w:color w:val="404040" w:themeColor="text1" w:themeTint="BF"/>
    </w:rPr>
  </w:style>
  <w:style w:type="paragraph" w:styleId="ListParagraph">
    <w:name w:val="List Paragraph"/>
    <w:basedOn w:val="Normal"/>
    <w:uiPriority w:val="34"/>
    <w:qFormat/>
    <w:rsid w:val="00107FEB"/>
    <w:pPr>
      <w:ind w:left="720"/>
      <w:contextualSpacing/>
    </w:pPr>
  </w:style>
  <w:style w:type="character" w:styleId="IntenseEmphasis">
    <w:name w:val="Intense Emphasis"/>
    <w:basedOn w:val="DefaultParagraphFont"/>
    <w:uiPriority w:val="21"/>
    <w:qFormat/>
    <w:rsid w:val="00107FEB"/>
    <w:rPr>
      <w:i/>
      <w:iCs/>
      <w:color w:val="0F4761" w:themeColor="accent1" w:themeShade="BF"/>
    </w:rPr>
  </w:style>
  <w:style w:type="paragraph" w:styleId="IntenseQuote">
    <w:name w:val="Intense Quote"/>
    <w:basedOn w:val="Normal"/>
    <w:next w:val="Normal"/>
    <w:link w:val="IntenseQuoteChar"/>
    <w:uiPriority w:val="30"/>
    <w:qFormat/>
    <w:rsid w:val="00107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FEB"/>
    <w:rPr>
      <w:i/>
      <w:iCs/>
      <w:color w:val="0F4761" w:themeColor="accent1" w:themeShade="BF"/>
    </w:rPr>
  </w:style>
  <w:style w:type="character" w:styleId="IntenseReference">
    <w:name w:val="Intense Reference"/>
    <w:basedOn w:val="DefaultParagraphFont"/>
    <w:uiPriority w:val="32"/>
    <w:qFormat/>
    <w:rsid w:val="00107FEB"/>
    <w:rPr>
      <w:b/>
      <w:bCs/>
      <w:smallCaps/>
      <w:color w:val="0F4761" w:themeColor="accent1" w:themeShade="BF"/>
      <w:spacing w:val="5"/>
    </w:rPr>
  </w:style>
  <w:style w:type="paragraph" w:styleId="Header">
    <w:name w:val="header"/>
    <w:basedOn w:val="Normal"/>
    <w:link w:val="HeaderChar"/>
    <w:uiPriority w:val="99"/>
    <w:unhideWhenUsed/>
    <w:rsid w:val="00107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FEB"/>
  </w:style>
  <w:style w:type="paragraph" w:styleId="Footer">
    <w:name w:val="footer"/>
    <w:basedOn w:val="Normal"/>
    <w:link w:val="FooterChar"/>
    <w:uiPriority w:val="99"/>
    <w:unhideWhenUsed/>
    <w:rsid w:val="00107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FEB"/>
  </w:style>
  <w:style w:type="table" w:styleId="TableGrid">
    <w:name w:val="Table Grid"/>
    <w:basedOn w:val="TableNormal"/>
    <w:uiPriority w:val="39"/>
    <w:rsid w:val="00970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456E"/>
    <w:pPr>
      <w:outlineLvl w:val="9"/>
    </w:pPr>
    <w:rPr>
      <w:kern w:val="0"/>
      <w:lang w:val="en-US"/>
      <w14:ligatures w14:val="none"/>
    </w:rPr>
  </w:style>
  <w:style w:type="paragraph" w:styleId="TOC1">
    <w:name w:val="toc 1"/>
    <w:basedOn w:val="Normal"/>
    <w:next w:val="Normal"/>
    <w:autoRedefine/>
    <w:uiPriority w:val="39"/>
    <w:unhideWhenUsed/>
    <w:rsid w:val="0066456E"/>
    <w:pPr>
      <w:spacing w:after="100"/>
    </w:pPr>
  </w:style>
  <w:style w:type="character" w:styleId="Hyperlink">
    <w:name w:val="Hyperlink"/>
    <w:basedOn w:val="DefaultParagraphFont"/>
    <w:uiPriority w:val="99"/>
    <w:unhideWhenUsed/>
    <w:rsid w:val="0066456E"/>
    <w:rPr>
      <w:color w:val="467886" w:themeColor="hyperlink"/>
      <w:u w:val="single"/>
    </w:rPr>
  </w:style>
  <w:style w:type="character" w:styleId="UnresolvedMention">
    <w:name w:val="Unresolved Mention"/>
    <w:basedOn w:val="DefaultParagraphFont"/>
    <w:uiPriority w:val="99"/>
    <w:semiHidden/>
    <w:unhideWhenUsed/>
    <w:rsid w:val="00664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uncils/forbesagencycouncil/2023/11/30/how-is-gen-z-reshaping-hospitality-and-travel/" TargetMode="External"/><Relationship Id="rId13" Type="http://schemas.openxmlformats.org/officeDocument/2006/relationships/hyperlink" Target="https://www.peninsula.com/en/newsroom/group/news/pencha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eninsula.com/en/bangkok/5-star-luxury-hotel-riversi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forum.org/press/2024/05/tourism-is-back-to-pre-pandemic-levels-but-challenges-rema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eninsula.com/en/global-pages/sustainable-luxury" TargetMode="External"/><Relationship Id="rId4" Type="http://schemas.openxmlformats.org/officeDocument/2006/relationships/webSettings" Target="webSettings.xml"/><Relationship Id="rId9" Type="http://schemas.openxmlformats.org/officeDocument/2006/relationships/hyperlink" Target="https://hospitalityinsights.ehl.edu/ai-in-hospitalit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29</Pages>
  <Words>8605</Words>
  <Characters>49055</Characters>
  <Application>Microsoft Office Word</Application>
  <DocSecurity>0</DocSecurity>
  <Lines>408</Lines>
  <Paragraphs>115</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Executive summary </vt:lpstr>
      <vt:lpstr>Introduction </vt:lpstr>
      <vt:lpstr>Analysis</vt:lpstr>
      <vt:lpstr>STEEPLED analysis</vt:lpstr>
      <vt:lpstr>SOAR Analysis</vt:lpstr>
      <vt:lpstr>TOWS Analysis </vt:lpstr>
      <vt:lpstr>Recommendations and Change Management</vt:lpstr>
      <vt:lpstr>Change management</vt:lpstr>
      <vt:lpstr>Success Measurement and Impact Assessment</vt:lpstr>
      <vt:lpstr>Cost Analysis and Financial Feasibility</vt:lpstr>
      <vt:lpstr>Action Plan</vt:lpstr>
      <vt:lpstr>Conclusion </vt:lpstr>
      <vt:lpstr>References</vt:lpstr>
    </vt:vector>
  </TitlesOfParts>
  <Company/>
  <LinksUpToDate>false</LinksUpToDate>
  <CharactersWithSpaces>57545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2025-03-04T20:26:00Z</dcterms:created>
  <dcterms:modified xsi:type="dcterms:W3CDTF">2025-03-04T22:15:00Z</dcterms:modified>
</cp:coreProperties>
</file>