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74806" w14:textId="33D7FE73" w:rsidR="00F101EF" w:rsidRPr="00F101EF" w:rsidRDefault="00F101EF" w:rsidP="00F101EF"/>
    <w:p w14:paraId="49486AFB" w14:textId="77777777" w:rsidR="00F101EF" w:rsidRPr="008C4A07" w:rsidRDefault="00F101EF" w:rsidP="00F101EF">
      <w:pPr>
        <w:rPr>
          <w:rFonts w:ascii="Arial" w:hAnsi="Arial" w:cs="Arial"/>
          <w:b/>
          <w:bCs/>
          <w:sz w:val="28"/>
          <w:szCs w:val="28"/>
        </w:rPr>
      </w:pPr>
      <w:r w:rsidRPr="008C4A07">
        <w:rPr>
          <w:rFonts w:ascii="Arial" w:hAnsi="Arial" w:cs="Arial"/>
          <w:b/>
          <w:bCs/>
          <w:sz w:val="28"/>
          <w:szCs w:val="28"/>
        </w:rPr>
        <w:t xml:space="preserve">Name: </w:t>
      </w:r>
      <w:r w:rsidRPr="005F41CA">
        <w:rPr>
          <w:rFonts w:ascii="Arial" w:hAnsi="Arial" w:cs="Arial"/>
          <w:b/>
          <w:bCs/>
          <w:sz w:val="28"/>
          <w:szCs w:val="28"/>
        </w:rPr>
        <w:t>ABDULWAHEED B TIJANI</w:t>
      </w:r>
    </w:p>
    <w:p w14:paraId="7A3CF56C" w14:textId="77777777" w:rsidR="00F101EF" w:rsidRPr="008C4A07" w:rsidRDefault="00F101EF" w:rsidP="00F101EF">
      <w:pPr>
        <w:rPr>
          <w:rFonts w:ascii="Arial" w:hAnsi="Arial" w:cs="Arial"/>
          <w:b/>
          <w:bCs/>
          <w:sz w:val="28"/>
          <w:szCs w:val="28"/>
        </w:rPr>
      </w:pPr>
      <w:r w:rsidRPr="008C4A07">
        <w:rPr>
          <w:rFonts w:ascii="Arial" w:hAnsi="Arial" w:cs="Arial"/>
          <w:b/>
          <w:bCs/>
          <w:sz w:val="28"/>
          <w:szCs w:val="28"/>
        </w:rPr>
        <w:t>Student Number:</w:t>
      </w:r>
      <w:r w:rsidRPr="005F41CA">
        <w:rPr>
          <w:rFonts w:ascii="Arial" w:hAnsi="Arial" w:cs="Arial"/>
          <w:b/>
          <w:bCs/>
          <w:sz w:val="28"/>
          <w:szCs w:val="28"/>
        </w:rPr>
        <w:t xml:space="preserve"> 2323391</w:t>
      </w:r>
    </w:p>
    <w:p w14:paraId="0FA03310" w14:textId="77777777" w:rsidR="00F101EF" w:rsidRPr="008C4A07" w:rsidRDefault="00F101EF" w:rsidP="00F101EF">
      <w:pPr>
        <w:rPr>
          <w:rFonts w:ascii="Arial" w:hAnsi="Arial" w:cs="Arial"/>
          <w:b/>
          <w:bCs/>
          <w:sz w:val="28"/>
          <w:szCs w:val="28"/>
        </w:rPr>
      </w:pPr>
      <w:r w:rsidRPr="008C4A07">
        <w:rPr>
          <w:rFonts w:ascii="Arial" w:hAnsi="Arial" w:cs="Arial"/>
          <w:b/>
          <w:bCs/>
          <w:sz w:val="28"/>
          <w:szCs w:val="28"/>
        </w:rPr>
        <w:t xml:space="preserve">Module: </w:t>
      </w:r>
      <w:r w:rsidRPr="005F41CA">
        <w:rPr>
          <w:rFonts w:ascii="Arial" w:hAnsi="Arial" w:cs="Arial"/>
          <w:b/>
          <w:bCs/>
          <w:sz w:val="28"/>
          <w:szCs w:val="28"/>
        </w:rPr>
        <w:t>Developing Emotional Intelligence Skills (LCLM5006_LON)</w:t>
      </w:r>
    </w:p>
    <w:p w14:paraId="0FD3A5FC" w14:textId="77777777" w:rsidR="00F101EF" w:rsidRPr="008C4A07" w:rsidRDefault="00F101EF" w:rsidP="00F101EF">
      <w:pPr>
        <w:rPr>
          <w:rFonts w:ascii="Arial" w:hAnsi="Arial" w:cs="Arial"/>
          <w:b/>
          <w:bCs/>
          <w:sz w:val="28"/>
          <w:szCs w:val="28"/>
        </w:rPr>
      </w:pPr>
      <w:r w:rsidRPr="008C4A07">
        <w:rPr>
          <w:rFonts w:ascii="Arial" w:hAnsi="Arial" w:cs="Arial"/>
          <w:b/>
          <w:bCs/>
          <w:sz w:val="28"/>
          <w:szCs w:val="28"/>
        </w:rPr>
        <w:t xml:space="preserve">Lecturer: </w:t>
      </w:r>
      <w:r w:rsidRPr="005F41CA">
        <w:rPr>
          <w:rFonts w:ascii="Arial" w:hAnsi="Arial" w:cs="Arial"/>
          <w:b/>
          <w:bCs/>
          <w:sz w:val="28"/>
          <w:szCs w:val="28"/>
        </w:rPr>
        <w:t>NISHI RAMSURRUN</w:t>
      </w:r>
    </w:p>
    <w:p w14:paraId="45937EBA" w14:textId="77777777" w:rsidR="00F101EF" w:rsidRPr="008C4A07" w:rsidRDefault="00F101EF" w:rsidP="00F101EF">
      <w:pPr>
        <w:rPr>
          <w:rFonts w:ascii="Arial" w:hAnsi="Arial" w:cs="Arial"/>
          <w:b/>
          <w:bCs/>
          <w:sz w:val="28"/>
          <w:szCs w:val="28"/>
        </w:rPr>
      </w:pPr>
      <w:r w:rsidRPr="008C4A07">
        <w:rPr>
          <w:rFonts w:ascii="Arial" w:hAnsi="Arial" w:cs="Arial"/>
          <w:b/>
          <w:bCs/>
          <w:sz w:val="28"/>
          <w:szCs w:val="28"/>
        </w:rPr>
        <w:t>Assignment: Emotional Intelligence and Mindfulness Report</w:t>
      </w:r>
    </w:p>
    <w:p w14:paraId="71176E4F" w14:textId="0095ED8F" w:rsidR="00F079AB" w:rsidRDefault="00F101EF" w:rsidP="00F101EF">
      <w:pPr>
        <w:rPr>
          <w:rFonts w:ascii="Arial" w:hAnsi="Arial" w:cs="Arial"/>
          <w:b/>
          <w:bCs/>
          <w:sz w:val="28"/>
          <w:szCs w:val="28"/>
        </w:rPr>
      </w:pPr>
      <w:r w:rsidRPr="008C4A07">
        <w:rPr>
          <w:rFonts w:ascii="Arial" w:hAnsi="Arial" w:cs="Arial"/>
          <w:b/>
          <w:bCs/>
          <w:sz w:val="28"/>
          <w:szCs w:val="28"/>
        </w:rPr>
        <w:t xml:space="preserve">Date: </w:t>
      </w:r>
      <w:r w:rsidRPr="005F41CA">
        <w:rPr>
          <w:rFonts w:ascii="Arial" w:hAnsi="Arial" w:cs="Arial"/>
          <w:b/>
          <w:bCs/>
          <w:sz w:val="28"/>
          <w:szCs w:val="28"/>
        </w:rPr>
        <w:t>0</w:t>
      </w:r>
      <w:r w:rsidR="00780A87">
        <w:rPr>
          <w:rFonts w:ascii="Arial" w:hAnsi="Arial" w:cs="Arial"/>
          <w:b/>
          <w:bCs/>
          <w:sz w:val="28"/>
          <w:szCs w:val="28"/>
        </w:rPr>
        <w:t>5</w:t>
      </w:r>
      <w:r w:rsidRPr="005F41CA">
        <w:rPr>
          <w:rFonts w:ascii="Arial" w:hAnsi="Arial" w:cs="Arial"/>
          <w:b/>
          <w:bCs/>
          <w:sz w:val="28"/>
          <w:szCs w:val="28"/>
        </w:rPr>
        <w:t xml:space="preserve"> / 12 / 2025</w:t>
      </w:r>
    </w:p>
    <w:p w14:paraId="4B3B9B2F" w14:textId="3472FE58" w:rsidR="00F079AB" w:rsidRPr="00EF17A9" w:rsidRDefault="00972ED5" w:rsidP="00972ED5">
      <w:pPr>
        <w:rPr>
          <w:rFonts w:ascii="Arial" w:hAnsi="Arial" w:cs="Arial"/>
          <w:b/>
          <w:bCs/>
          <w:sz w:val="28"/>
          <w:szCs w:val="28"/>
        </w:rPr>
      </w:pPr>
      <w:r w:rsidRPr="008C4A07">
        <w:rPr>
          <w:rFonts w:ascii="Arial" w:hAnsi="Arial" w:cs="Arial"/>
          <w:b/>
          <w:bCs/>
          <w:sz w:val="28"/>
          <w:szCs w:val="28"/>
        </w:rPr>
        <w:t>Table of Contents</w:t>
      </w:r>
    </w:p>
    <w:p w14:paraId="7F241259" w14:textId="77777777" w:rsidR="00972ED5" w:rsidRPr="00F079AB" w:rsidRDefault="00972ED5" w:rsidP="00972ED5">
      <w:pPr>
        <w:numPr>
          <w:ilvl w:val="0"/>
          <w:numId w:val="2"/>
        </w:numPr>
        <w:rPr>
          <w:rFonts w:ascii="Arial" w:hAnsi="Arial" w:cs="Arial"/>
          <w:sz w:val="28"/>
          <w:szCs w:val="28"/>
        </w:rPr>
      </w:pPr>
      <w:r w:rsidRPr="00F079AB">
        <w:rPr>
          <w:rFonts w:ascii="Arial" w:hAnsi="Arial" w:cs="Arial"/>
          <w:sz w:val="28"/>
          <w:szCs w:val="28"/>
        </w:rPr>
        <w:t>Introduction</w:t>
      </w:r>
    </w:p>
    <w:p w14:paraId="25E0CFD4" w14:textId="77777777" w:rsidR="00972ED5" w:rsidRPr="00F079AB" w:rsidRDefault="00972ED5" w:rsidP="00972ED5">
      <w:pPr>
        <w:numPr>
          <w:ilvl w:val="0"/>
          <w:numId w:val="2"/>
        </w:numPr>
        <w:rPr>
          <w:rFonts w:ascii="Arial" w:hAnsi="Arial" w:cs="Arial"/>
          <w:sz w:val="28"/>
          <w:szCs w:val="28"/>
        </w:rPr>
      </w:pPr>
      <w:r w:rsidRPr="00F079AB">
        <w:rPr>
          <w:rFonts w:ascii="Arial" w:hAnsi="Arial" w:cs="Arial"/>
          <w:sz w:val="28"/>
          <w:szCs w:val="28"/>
        </w:rPr>
        <w:t>Emotional Intelligence in the Workplace</w:t>
      </w:r>
      <w:r w:rsidRPr="00F079AB">
        <w:rPr>
          <w:rFonts w:ascii="Arial" w:hAnsi="Arial" w:cs="Arial"/>
          <w:sz w:val="28"/>
          <w:szCs w:val="28"/>
        </w:rPr>
        <w:br/>
      </w:r>
      <w:r w:rsidRPr="00F079AB">
        <w:rPr>
          <w:rFonts w:ascii="Arial" w:hAnsi="Arial" w:cs="Arial"/>
          <w:sz w:val="28"/>
          <w:szCs w:val="28"/>
        </w:rPr>
        <w:t> </w:t>
      </w:r>
      <w:r w:rsidRPr="00F079AB">
        <w:rPr>
          <w:rFonts w:ascii="Arial" w:hAnsi="Arial" w:cs="Arial"/>
          <w:sz w:val="28"/>
          <w:szCs w:val="28"/>
        </w:rPr>
        <w:t>2.1 Understanding Emotional Intelligence</w:t>
      </w:r>
      <w:r w:rsidRPr="00F079AB">
        <w:rPr>
          <w:rFonts w:ascii="Arial" w:hAnsi="Arial" w:cs="Arial"/>
          <w:sz w:val="28"/>
          <w:szCs w:val="28"/>
        </w:rPr>
        <w:br/>
      </w:r>
      <w:r w:rsidRPr="00F079AB">
        <w:rPr>
          <w:rFonts w:ascii="Arial" w:hAnsi="Arial" w:cs="Arial"/>
          <w:sz w:val="28"/>
          <w:szCs w:val="28"/>
        </w:rPr>
        <w:t> </w:t>
      </w:r>
      <w:r w:rsidRPr="00F079AB">
        <w:rPr>
          <w:rFonts w:ascii="Arial" w:hAnsi="Arial" w:cs="Arial"/>
          <w:sz w:val="28"/>
          <w:szCs w:val="28"/>
        </w:rPr>
        <w:t>2.2 Self-Awareness</w:t>
      </w:r>
      <w:r w:rsidRPr="00F079AB">
        <w:rPr>
          <w:rFonts w:ascii="Arial" w:hAnsi="Arial" w:cs="Arial"/>
          <w:sz w:val="28"/>
          <w:szCs w:val="28"/>
        </w:rPr>
        <w:br/>
      </w:r>
      <w:r w:rsidRPr="00F079AB">
        <w:rPr>
          <w:rFonts w:ascii="Arial" w:hAnsi="Arial" w:cs="Arial"/>
          <w:sz w:val="28"/>
          <w:szCs w:val="28"/>
        </w:rPr>
        <w:t> </w:t>
      </w:r>
      <w:r w:rsidRPr="00F079AB">
        <w:rPr>
          <w:rFonts w:ascii="Arial" w:hAnsi="Arial" w:cs="Arial"/>
          <w:sz w:val="28"/>
          <w:szCs w:val="28"/>
        </w:rPr>
        <w:t>2.3 Self-Management</w:t>
      </w:r>
      <w:r w:rsidRPr="00F079AB">
        <w:rPr>
          <w:rFonts w:ascii="Arial" w:hAnsi="Arial" w:cs="Arial"/>
          <w:sz w:val="28"/>
          <w:szCs w:val="28"/>
        </w:rPr>
        <w:br/>
      </w:r>
      <w:r w:rsidRPr="00F079AB">
        <w:rPr>
          <w:rFonts w:ascii="Arial" w:hAnsi="Arial" w:cs="Arial"/>
          <w:sz w:val="28"/>
          <w:szCs w:val="28"/>
        </w:rPr>
        <w:t> </w:t>
      </w:r>
      <w:r w:rsidRPr="00F079AB">
        <w:rPr>
          <w:rFonts w:ascii="Arial" w:hAnsi="Arial" w:cs="Arial"/>
          <w:sz w:val="28"/>
          <w:szCs w:val="28"/>
        </w:rPr>
        <w:t>2.4 Social Awareness and Empathy</w:t>
      </w:r>
      <w:r w:rsidRPr="00F079AB">
        <w:rPr>
          <w:rFonts w:ascii="Arial" w:hAnsi="Arial" w:cs="Arial"/>
          <w:sz w:val="28"/>
          <w:szCs w:val="28"/>
        </w:rPr>
        <w:br/>
      </w:r>
      <w:r w:rsidRPr="00F079AB">
        <w:rPr>
          <w:rFonts w:ascii="Arial" w:hAnsi="Arial" w:cs="Arial"/>
          <w:sz w:val="28"/>
          <w:szCs w:val="28"/>
        </w:rPr>
        <w:t> </w:t>
      </w:r>
      <w:r w:rsidRPr="00F079AB">
        <w:rPr>
          <w:rFonts w:ascii="Arial" w:hAnsi="Arial" w:cs="Arial"/>
          <w:sz w:val="28"/>
          <w:szCs w:val="28"/>
        </w:rPr>
        <w:t>2.5 Relationship Management</w:t>
      </w:r>
      <w:r w:rsidRPr="00F079AB">
        <w:rPr>
          <w:rFonts w:ascii="Arial" w:hAnsi="Arial" w:cs="Arial"/>
          <w:sz w:val="28"/>
          <w:szCs w:val="28"/>
        </w:rPr>
        <w:br/>
      </w:r>
      <w:r w:rsidRPr="00F079AB">
        <w:rPr>
          <w:rFonts w:ascii="Arial" w:hAnsi="Arial" w:cs="Arial"/>
          <w:sz w:val="28"/>
          <w:szCs w:val="28"/>
        </w:rPr>
        <w:t> </w:t>
      </w:r>
      <w:r w:rsidRPr="00F079AB">
        <w:rPr>
          <w:rFonts w:ascii="Arial" w:hAnsi="Arial" w:cs="Arial"/>
          <w:sz w:val="28"/>
          <w:szCs w:val="28"/>
        </w:rPr>
        <w:t>2.6 EI in Teamwork and Leadership</w:t>
      </w:r>
      <w:r w:rsidRPr="00F079AB">
        <w:rPr>
          <w:rFonts w:ascii="Arial" w:hAnsi="Arial" w:cs="Arial"/>
          <w:sz w:val="28"/>
          <w:szCs w:val="28"/>
        </w:rPr>
        <w:br/>
      </w:r>
      <w:r w:rsidRPr="00F079AB">
        <w:rPr>
          <w:rFonts w:ascii="Arial" w:hAnsi="Arial" w:cs="Arial"/>
          <w:sz w:val="28"/>
          <w:szCs w:val="28"/>
        </w:rPr>
        <w:t> </w:t>
      </w:r>
      <w:r w:rsidRPr="00F079AB">
        <w:rPr>
          <w:rFonts w:ascii="Arial" w:hAnsi="Arial" w:cs="Arial"/>
          <w:sz w:val="28"/>
          <w:szCs w:val="28"/>
        </w:rPr>
        <w:t>2.7 Diversity and EI</w:t>
      </w:r>
      <w:r w:rsidRPr="00F079AB">
        <w:rPr>
          <w:rFonts w:ascii="Arial" w:hAnsi="Arial" w:cs="Arial"/>
          <w:sz w:val="28"/>
          <w:szCs w:val="28"/>
        </w:rPr>
        <w:br/>
      </w:r>
      <w:r w:rsidRPr="00F079AB">
        <w:rPr>
          <w:rFonts w:ascii="Arial" w:hAnsi="Arial" w:cs="Arial"/>
          <w:sz w:val="28"/>
          <w:szCs w:val="28"/>
        </w:rPr>
        <w:t> </w:t>
      </w:r>
      <w:r w:rsidRPr="00F079AB">
        <w:rPr>
          <w:rFonts w:ascii="Arial" w:hAnsi="Arial" w:cs="Arial"/>
          <w:sz w:val="28"/>
          <w:szCs w:val="28"/>
        </w:rPr>
        <w:t>2.8 Mindfulness and EI</w:t>
      </w:r>
    </w:p>
    <w:p w14:paraId="3C91B648" w14:textId="77777777" w:rsidR="00972ED5" w:rsidRPr="00F079AB" w:rsidRDefault="00972ED5" w:rsidP="00972ED5">
      <w:pPr>
        <w:numPr>
          <w:ilvl w:val="0"/>
          <w:numId w:val="2"/>
        </w:numPr>
        <w:rPr>
          <w:rFonts w:ascii="Arial" w:hAnsi="Arial" w:cs="Arial"/>
          <w:sz w:val="28"/>
          <w:szCs w:val="28"/>
        </w:rPr>
      </w:pPr>
      <w:r w:rsidRPr="00F079AB">
        <w:rPr>
          <w:rFonts w:ascii="Arial" w:hAnsi="Arial" w:cs="Arial"/>
          <w:sz w:val="28"/>
          <w:szCs w:val="28"/>
        </w:rPr>
        <w:t>EI in Recruitment Across Generations X, Y and Z</w:t>
      </w:r>
      <w:r w:rsidRPr="00F079AB">
        <w:rPr>
          <w:rFonts w:ascii="Arial" w:hAnsi="Arial" w:cs="Arial"/>
          <w:sz w:val="28"/>
          <w:szCs w:val="28"/>
        </w:rPr>
        <w:br/>
      </w:r>
      <w:r w:rsidRPr="00F079AB">
        <w:rPr>
          <w:rFonts w:ascii="Arial" w:hAnsi="Arial" w:cs="Arial"/>
          <w:sz w:val="28"/>
          <w:szCs w:val="28"/>
        </w:rPr>
        <w:t> </w:t>
      </w:r>
      <w:r w:rsidRPr="00F079AB">
        <w:rPr>
          <w:rFonts w:ascii="Arial" w:hAnsi="Arial" w:cs="Arial"/>
          <w:sz w:val="28"/>
          <w:szCs w:val="28"/>
        </w:rPr>
        <w:t>3.1 Generational Overview</w:t>
      </w:r>
      <w:r w:rsidRPr="00F079AB">
        <w:rPr>
          <w:rFonts w:ascii="Arial" w:hAnsi="Arial" w:cs="Arial"/>
          <w:sz w:val="28"/>
          <w:szCs w:val="28"/>
        </w:rPr>
        <w:br/>
      </w:r>
      <w:r w:rsidRPr="00F079AB">
        <w:rPr>
          <w:rFonts w:ascii="Arial" w:hAnsi="Arial" w:cs="Arial"/>
          <w:sz w:val="28"/>
          <w:szCs w:val="28"/>
        </w:rPr>
        <w:t> </w:t>
      </w:r>
      <w:r w:rsidRPr="00F079AB">
        <w:rPr>
          <w:rFonts w:ascii="Arial" w:hAnsi="Arial" w:cs="Arial"/>
          <w:sz w:val="28"/>
          <w:szCs w:val="28"/>
        </w:rPr>
        <w:t>3.2 Generation X</w:t>
      </w:r>
      <w:r w:rsidRPr="00F079AB">
        <w:rPr>
          <w:rFonts w:ascii="Arial" w:hAnsi="Arial" w:cs="Arial"/>
          <w:sz w:val="28"/>
          <w:szCs w:val="28"/>
        </w:rPr>
        <w:br/>
      </w:r>
      <w:r w:rsidRPr="00F079AB">
        <w:rPr>
          <w:rFonts w:ascii="Arial" w:hAnsi="Arial" w:cs="Arial"/>
          <w:sz w:val="28"/>
          <w:szCs w:val="28"/>
        </w:rPr>
        <w:t> </w:t>
      </w:r>
      <w:r w:rsidRPr="00F079AB">
        <w:rPr>
          <w:rFonts w:ascii="Arial" w:hAnsi="Arial" w:cs="Arial"/>
          <w:sz w:val="28"/>
          <w:szCs w:val="28"/>
        </w:rPr>
        <w:t>3.3 Generation Y (Millennials)</w:t>
      </w:r>
      <w:r w:rsidRPr="00F079AB">
        <w:rPr>
          <w:rFonts w:ascii="Arial" w:hAnsi="Arial" w:cs="Arial"/>
          <w:sz w:val="28"/>
          <w:szCs w:val="28"/>
        </w:rPr>
        <w:br/>
      </w:r>
      <w:r w:rsidRPr="00F079AB">
        <w:rPr>
          <w:rFonts w:ascii="Arial" w:hAnsi="Arial" w:cs="Arial"/>
          <w:sz w:val="28"/>
          <w:szCs w:val="28"/>
        </w:rPr>
        <w:t> </w:t>
      </w:r>
      <w:r w:rsidRPr="00F079AB">
        <w:rPr>
          <w:rFonts w:ascii="Arial" w:hAnsi="Arial" w:cs="Arial"/>
          <w:sz w:val="28"/>
          <w:szCs w:val="28"/>
        </w:rPr>
        <w:t>3.4 Generation Z</w:t>
      </w:r>
      <w:r w:rsidRPr="00F079AB">
        <w:rPr>
          <w:rFonts w:ascii="Arial" w:hAnsi="Arial" w:cs="Arial"/>
          <w:sz w:val="28"/>
          <w:szCs w:val="28"/>
        </w:rPr>
        <w:br/>
      </w:r>
      <w:r w:rsidRPr="00F079AB">
        <w:rPr>
          <w:rFonts w:ascii="Arial" w:hAnsi="Arial" w:cs="Arial"/>
          <w:sz w:val="28"/>
          <w:szCs w:val="28"/>
        </w:rPr>
        <w:t> </w:t>
      </w:r>
      <w:r w:rsidRPr="00F079AB">
        <w:rPr>
          <w:rFonts w:ascii="Arial" w:hAnsi="Arial" w:cs="Arial"/>
          <w:sz w:val="28"/>
          <w:szCs w:val="28"/>
        </w:rPr>
        <w:t>3.5 Leading Across Generations</w:t>
      </w:r>
    </w:p>
    <w:p w14:paraId="3D0ABFD3" w14:textId="77777777" w:rsidR="00972ED5" w:rsidRPr="00F079AB" w:rsidRDefault="00972ED5" w:rsidP="00972ED5">
      <w:pPr>
        <w:numPr>
          <w:ilvl w:val="0"/>
          <w:numId w:val="2"/>
        </w:numPr>
        <w:rPr>
          <w:rFonts w:ascii="Arial" w:hAnsi="Arial" w:cs="Arial"/>
          <w:sz w:val="28"/>
          <w:szCs w:val="28"/>
        </w:rPr>
      </w:pPr>
      <w:r w:rsidRPr="00F079AB">
        <w:rPr>
          <w:rFonts w:ascii="Arial" w:hAnsi="Arial" w:cs="Arial"/>
          <w:sz w:val="28"/>
          <w:szCs w:val="28"/>
        </w:rPr>
        <w:t>Conclusion</w:t>
      </w:r>
    </w:p>
    <w:p w14:paraId="606DC90F" w14:textId="77777777" w:rsidR="00972ED5" w:rsidRPr="00F079AB" w:rsidRDefault="00972ED5" w:rsidP="00972ED5">
      <w:pPr>
        <w:numPr>
          <w:ilvl w:val="0"/>
          <w:numId w:val="2"/>
        </w:numPr>
        <w:rPr>
          <w:rFonts w:ascii="Arial" w:hAnsi="Arial" w:cs="Arial"/>
          <w:sz w:val="28"/>
          <w:szCs w:val="28"/>
        </w:rPr>
      </w:pPr>
      <w:r w:rsidRPr="00F079AB">
        <w:rPr>
          <w:rFonts w:ascii="Arial" w:hAnsi="Arial" w:cs="Arial"/>
          <w:sz w:val="28"/>
          <w:szCs w:val="28"/>
        </w:rPr>
        <w:t>Recommendations</w:t>
      </w:r>
    </w:p>
    <w:p w14:paraId="6EC72242" w14:textId="77777777" w:rsidR="00972ED5" w:rsidRPr="00F079AB" w:rsidRDefault="00972ED5" w:rsidP="00972ED5">
      <w:pPr>
        <w:numPr>
          <w:ilvl w:val="0"/>
          <w:numId w:val="2"/>
        </w:numPr>
        <w:rPr>
          <w:rFonts w:ascii="Arial" w:hAnsi="Arial" w:cs="Arial"/>
          <w:sz w:val="28"/>
          <w:szCs w:val="28"/>
        </w:rPr>
      </w:pPr>
      <w:r w:rsidRPr="00F079AB">
        <w:rPr>
          <w:rFonts w:ascii="Arial" w:hAnsi="Arial" w:cs="Arial"/>
          <w:sz w:val="28"/>
          <w:szCs w:val="28"/>
        </w:rPr>
        <w:t>References</w:t>
      </w:r>
    </w:p>
    <w:p w14:paraId="556C251A" w14:textId="77777777" w:rsidR="00F079AB" w:rsidRDefault="00F079AB" w:rsidP="00F101EF">
      <w:pPr>
        <w:rPr>
          <w:rFonts w:ascii="Arial" w:hAnsi="Arial" w:cs="Arial"/>
          <w:b/>
          <w:bCs/>
          <w:sz w:val="28"/>
          <w:szCs w:val="28"/>
        </w:rPr>
      </w:pPr>
    </w:p>
    <w:p w14:paraId="1B296BA6" w14:textId="77777777" w:rsidR="006D2C30" w:rsidRPr="00F079AB" w:rsidRDefault="006D2C30" w:rsidP="00F101EF">
      <w:pPr>
        <w:rPr>
          <w:rFonts w:ascii="Arial" w:hAnsi="Arial" w:cs="Arial"/>
          <w:b/>
          <w:bCs/>
          <w:sz w:val="28"/>
          <w:szCs w:val="28"/>
        </w:rPr>
      </w:pPr>
    </w:p>
    <w:p w14:paraId="6E2823B1" w14:textId="77777777" w:rsidR="003734B3" w:rsidRPr="00F079AB" w:rsidRDefault="003734B3" w:rsidP="003734B3">
      <w:pPr>
        <w:rPr>
          <w:rFonts w:ascii="Arial" w:hAnsi="Arial" w:cs="Arial"/>
          <w:sz w:val="28"/>
          <w:szCs w:val="28"/>
        </w:rPr>
      </w:pPr>
      <w:r w:rsidRPr="00F079AB">
        <w:rPr>
          <w:rFonts w:ascii="Arial" w:hAnsi="Arial" w:cs="Arial"/>
          <w:b/>
          <w:bCs/>
          <w:sz w:val="28"/>
          <w:szCs w:val="28"/>
        </w:rPr>
        <w:t>Introduction</w:t>
      </w:r>
      <w:r w:rsidRPr="00F079AB">
        <w:rPr>
          <w:rFonts w:ascii="Arial" w:hAnsi="Arial" w:cs="Arial"/>
          <w:sz w:val="28"/>
          <w:szCs w:val="28"/>
        </w:rPr>
        <w:t xml:space="preserve"> </w:t>
      </w:r>
    </w:p>
    <w:p w14:paraId="6B5E0A6F" w14:textId="56ABE2BD" w:rsidR="003734B3" w:rsidRPr="00F079AB" w:rsidRDefault="003734B3" w:rsidP="003734B3">
      <w:pPr>
        <w:rPr>
          <w:rFonts w:ascii="Arial" w:hAnsi="Arial" w:cs="Arial"/>
          <w:sz w:val="28"/>
          <w:szCs w:val="28"/>
        </w:rPr>
      </w:pPr>
      <w:r w:rsidRPr="00F079AB">
        <w:rPr>
          <w:rFonts w:ascii="Arial" w:hAnsi="Arial" w:cs="Arial"/>
          <w:sz w:val="28"/>
          <w:szCs w:val="28"/>
        </w:rPr>
        <w:t xml:space="preserve">Emotional intelligence (EI) and mindfulness have gained significant attention in contemporary organisational practice as essential </w:t>
      </w:r>
      <w:r w:rsidRPr="00F079AB">
        <w:rPr>
          <w:rFonts w:ascii="Arial" w:hAnsi="Arial" w:cs="Arial"/>
          <w:sz w:val="28"/>
          <w:szCs w:val="28"/>
        </w:rPr>
        <w:lastRenderedPageBreak/>
        <w:t xml:space="preserve">capabilities for improving interpersonal relationships, leadership effectiveness, wellbeing, and organisational performance. Goleman (1995) defines emotional intelligence as the capacity to recognise, understand, and manage one’s own emotions and the emotions of others. Since its introduction into organisational literature, EI has increasingly been recognised as a critical behavioural competency contributing to improved teamwork, communication, conflict resolution, and leadership effectiveness (Cherniss, 2010). Meanwhile, mindfulness, which Kabat-Zinn (2003) defines as purposeful, non-judgmental awareness of the present moment, has emerged as a psychological practice associated with enhanced attention, emotional regulation, and stress reduction. Together, EI and mindfulness contribute to </w:t>
      </w:r>
      <w:r w:rsidR="006212D5">
        <w:rPr>
          <w:rFonts w:ascii="Arial" w:hAnsi="Arial" w:cs="Arial"/>
          <w:sz w:val="28"/>
          <w:szCs w:val="28"/>
        </w:rPr>
        <w:t xml:space="preserve">the development of </w:t>
      </w:r>
      <w:r w:rsidRPr="00F079AB">
        <w:rPr>
          <w:rFonts w:ascii="Arial" w:hAnsi="Arial" w:cs="Arial"/>
          <w:sz w:val="28"/>
          <w:szCs w:val="28"/>
        </w:rPr>
        <w:t>emotionally capable and resilient workforces.</w:t>
      </w:r>
    </w:p>
    <w:p w14:paraId="11C34521" w14:textId="77777777" w:rsidR="003734B3" w:rsidRPr="00F079AB" w:rsidRDefault="003734B3" w:rsidP="003734B3">
      <w:pPr>
        <w:rPr>
          <w:rFonts w:ascii="Arial" w:hAnsi="Arial" w:cs="Arial"/>
          <w:sz w:val="28"/>
          <w:szCs w:val="28"/>
        </w:rPr>
      </w:pPr>
      <w:r w:rsidRPr="00F079AB">
        <w:rPr>
          <w:rFonts w:ascii="Arial" w:hAnsi="Arial" w:cs="Arial"/>
          <w:sz w:val="28"/>
          <w:szCs w:val="28"/>
        </w:rPr>
        <w:t>Rapid globalisation, hybrid work models, diverse workforce demographics, and rising mental-health concerns have intensified the need for employees and leaders to demonstrate high emotional awareness and regulation. Organisations now operate in increasingly dynamic environments where collaboration across cultures, generations, and geographical boundaries is common. As a result, EI is no longer seen as an optional soft skill but a strategic asset that influences employee motivation, productivity, and organisational culture (Boyatzis, 2018).</w:t>
      </w:r>
    </w:p>
    <w:p w14:paraId="0B3FBFC2" w14:textId="51336E4F" w:rsidR="003734B3" w:rsidRPr="00F079AB" w:rsidRDefault="003734B3" w:rsidP="003734B3">
      <w:pPr>
        <w:rPr>
          <w:rFonts w:ascii="Arial" w:hAnsi="Arial" w:cs="Arial"/>
          <w:sz w:val="28"/>
          <w:szCs w:val="28"/>
        </w:rPr>
      </w:pPr>
      <w:r w:rsidRPr="00F079AB">
        <w:rPr>
          <w:rFonts w:ascii="Arial" w:hAnsi="Arial" w:cs="Arial"/>
          <w:sz w:val="28"/>
          <w:szCs w:val="28"/>
        </w:rPr>
        <w:t xml:space="preserve">This report evaluates how employees apply EI components in workplace settings, using recognised EI models such as Mayer and Salovey’s (1997) ability-based framework, Goleman’s (1995, 1998) mixed model, and Bar-On’s (1997) emotional-social intelligence model. It also explores the role of mindfulness in strengthening EI capabilities. Furthermore, given the multigenerational workforce, the report identifies key EI characteristics </w:t>
      </w:r>
      <w:r w:rsidR="006212D5">
        <w:rPr>
          <w:rFonts w:ascii="Arial" w:hAnsi="Arial" w:cs="Arial"/>
          <w:sz w:val="28"/>
          <w:szCs w:val="28"/>
        </w:rPr>
        <w:t xml:space="preserve">that managers should consider when recruiting from Generations X, Y (Millennials), and </w:t>
      </w:r>
      <w:r w:rsidRPr="00F079AB">
        <w:rPr>
          <w:rFonts w:ascii="Arial" w:hAnsi="Arial" w:cs="Arial"/>
          <w:sz w:val="28"/>
          <w:szCs w:val="28"/>
        </w:rPr>
        <w:t>Z.</w:t>
      </w:r>
    </w:p>
    <w:p w14:paraId="56F6C32C" w14:textId="14EE3676" w:rsidR="003734B3" w:rsidRPr="00F101EF" w:rsidRDefault="003734B3" w:rsidP="00F101EF">
      <w:pPr>
        <w:rPr>
          <w:rFonts w:ascii="Arial" w:hAnsi="Arial" w:cs="Arial"/>
          <w:sz w:val="28"/>
          <w:szCs w:val="28"/>
        </w:rPr>
      </w:pPr>
      <w:r w:rsidRPr="00F079AB">
        <w:rPr>
          <w:rFonts w:ascii="Arial" w:hAnsi="Arial" w:cs="Arial"/>
          <w:sz w:val="28"/>
          <w:szCs w:val="28"/>
        </w:rPr>
        <w:t>The argument presented is that EI and mindfulness directly support organisational effectiveness by strengthening interpersonal communication, improving team dynamics, and supporting wellbeing. However, EI must be applied ethically to avoid emotional manipulation or over-empathic strain. The report concludes with practical recommendations for employers seeking to enhance emotional and mindful capability across diverse employee groups.</w:t>
      </w:r>
    </w:p>
    <w:p w14:paraId="4CF74D2C" w14:textId="77777777" w:rsidR="00F101EF" w:rsidRPr="00F101EF" w:rsidRDefault="00F101EF" w:rsidP="00F101EF">
      <w:pPr>
        <w:rPr>
          <w:rFonts w:ascii="Arial" w:hAnsi="Arial" w:cs="Arial"/>
          <w:sz w:val="28"/>
          <w:szCs w:val="28"/>
        </w:rPr>
      </w:pPr>
      <w:r w:rsidRPr="00F101EF">
        <w:rPr>
          <w:rFonts w:ascii="Arial" w:hAnsi="Arial" w:cs="Arial"/>
          <w:sz w:val="28"/>
          <w:szCs w:val="28"/>
        </w:rPr>
        <w:lastRenderedPageBreak/>
        <w:t>Emotional intelligence (EI) and mindfulness have become essential skills in modern workplaces. In the past, organisations focused heavily on technical ability and job-specific skills. Today, workplaces are fast-moving, global, digital, and multicultural, and success depends not only on what employees know but also on how they think, feel, communicate, and behave (Cherniss, 2010). Emotional intelligence helps employees understand their own emotions and the emotions of others so they can make better decisions, reduce stress, and build positive relationships. Mindfulness supports this by helping individuals remain calm, pay attention, and stay focused on the present moment rather than reacting automatically (Kabat-Zinn, 2003).</w:t>
      </w:r>
    </w:p>
    <w:p w14:paraId="46586C79" w14:textId="0AB4DF65" w:rsidR="00F101EF" w:rsidRPr="00F101EF" w:rsidRDefault="00F101EF" w:rsidP="00F101EF">
      <w:pPr>
        <w:rPr>
          <w:rFonts w:ascii="Arial" w:hAnsi="Arial" w:cs="Arial"/>
          <w:sz w:val="28"/>
          <w:szCs w:val="28"/>
        </w:rPr>
      </w:pPr>
      <w:r w:rsidRPr="00F101EF">
        <w:rPr>
          <w:rFonts w:ascii="Arial" w:hAnsi="Arial" w:cs="Arial"/>
          <w:sz w:val="28"/>
          <w:szCs w:val="28"/>
        </w:rPr>
        <w:t xml:space="preserve">Goleman (1995) explains EI as the ability to recognise, understand, and manage emotions in yourself and in other people. This includes knowing what you are feeling, controlling emotional reactions, and expressing yourself </w:t>
      </w:r>
      <w:r w:rsidRPr="00F079AB">
        <w:rPr>
          <w:rFonts w:ascii="Arial" w:hAnsi="Arial" w:cs="Arial"/>
          <w:sz w:val="28"/>
          <w:szCs w:val="28"/>
        </w:rPr>
        <w:t>respectfully and clearly</w:t>
      </w:r>
      <w:r w:rsidRPr="00F101EF">
        <w:rPr>
          <w:rFonts w:ascii="Arial" w:hAnsi="Arial" w:cs="Arial"/>
          <w:sz w:val="28"/>
          <w:szCs w:val="28"/>
        </w:rPr>
        <w:t xml:space="preserve">. Mindfulness is defined by Kabat-Zinn (2003) as paying attention on purpose and without </w:t>
      </w:r>
      <w:r w:rsidRPr="00F079AB">
        <w:rPr>
          <w:rFonts w:ascii="Arial" w:hAnsi="Arial" w:cs="Arial"/>
          <w:sz w:val="28"/>
          <w:szCs w:val="28"/>
        </w:rPr>
        <w:t>judgment</w:t>
      </w:r>
      <w:r w:rsidRPr="00F101EF">
        <w:rPr>
          <w:rFonts w:ascii="Arial" w:hAnsi="Arial" w:cs="Arial"/>
          <w:sz w:val="28"/>
          <w:szCs w:val="28"/>
        </w:rPr>
        <w:t>. In simple terms, mindfulness means pausing, breathing, and thinking before reacting. These two skills support each other. Without EI, mindfulness may feel empty. Without mindfulness, EI can be harder to apply in stressful moments.</w:t>
      </w:r>
    </w:p>
    <w:p w14:paraId="49462F7B" w14:textId="77777777" w:rsidR="00F101EF" w:rsidRPr="00F101EF" w:rsidRDefault="00F101EF" w:rsidP="00F101EF">
      <w:pPr>
        <w:rPr>
          <w:rFonts w:ascii="Arial" w:hAnsi="Arial" w:cs="Arial"/>
          <w:sz w:val="28"/>
          <w:szCs w:val="28"/>
        </w:rPr>
      </w:pPr>
      <w:r w:rsidRPr="00F101EF">
        <w:rPr>
          <w:rFonts w:ascii="Arial" w:hAnsi="Arial" w:cs="Arial"/>
          <w:sz w:val="28"/>
          <w:szCs w:val="28"/>
        </w:rPr>
        <w:t>Workplaces today face high pressure and constant change. Examples include hybrid work arrangements, automation, digital communication platforms, wider age differences among employees, fast-changing customer needs, and increased awareness of mental health. Employees who are easily stressed, struggle with communication, or fail to understand emotional signals can damage teamwork and productivity. On the other hand, employees with strong EI and mindfulness tend to create a positive work culture, speak respectfully even during conflict, listen to others, and support wellbeing (Boyatzis, 2018).</w:t>
      </w:r>
    </w:p>
    <w:p w14:paraId="24984D23" w14:textId="77777777" w:rsidR="00F101EF" w:rsidRPr="00F101EF" w:rsidRDefault="00F101EF" w:rsidP="00F101EF">
      <w:pPr>
        <w:rPr>
          <w:rFonts w:ascii="Arial" w:hAnsi="Arial" w:cs="Arial"/>
          <w:sz w:val="28"/>
          <w:szCs w:val="28"/>
        </w:rPr>
      </w:pPr>
      <w:r w:rsidRPr="00F101EF">
        <w:rPr>
          <w:rFonts w:ascii="Arial" w:hAnsi="Arial" w:cs="Arial"/>
          <w:sz w:val="28"/>
          <w:szCs w:val="28"/>
        </w:rPr>
        <w:t xml:space="preserve">This report examines emotional intelligence in the workplace by looking at key components such as self-awareness, self-management, social awareness, empathy, and relationship management. It also explains how mindfulness strengthens EI and why both skills are important for leadership, teamwork, and organisational success. A second part focuses on generational differences, because today’s workforce includes employees from Generation X, Generation Y (Millennials), and Generation Z. These groups grew up in different times, so they have different expectations, communication styles, and emotional needs </w:t>
      </w:r>
      <w:r w:rsidRPr="00F101EF">
        <w:rPr>
          <w:rFonts w:ascii="Arial" w:hAnsi="Arial" w:cs="Arial"/>
          <w:sz w:val="28"/>
          <w:szCs w:val="28"/>
        </w:rPr>
        <w:lastRenderedPageBreak/>
        <w:t>(Williams et al., 2020). Understanding EI differences between generations helps managers recruit fairly, support development, and build strong teams.</w:t>
      </w:r>
    </w:p>
    <w:p w14:paraId="01D40E30" w14:textId="7FFA5D99" w:rsidR="00F101EF" w:rsidRPr="00F101EF" w:rsidRDefault="00F101EF" w:rsidP="00F101EF">
      <w:pPr>
        <w:rPr>
          <w:rFonts w:ascii="Arial" w:hAnsi="Arial" w:cs="Arial"/>
          <w:sz w:val="28"/>
          <w:szCs w:val="28"/>
        </w:rPr>
      </w:pPr>
      <w:r w:rsidRPr="00F101EF">
        <w:rPr>
          <w:rFonts w:ascii="Arial" w:hAnsi="Arial" w:cs="Arial"/>
          <w:sz w:val="28"/>
          <w:szCs w:val="28"/>
        </w:rPr>
        <w:t xml:space="preserve">The report also acknowledges the risks. EI can be used in negative ways, such as manipulating others or hiding true emotions to gain </w:t>
      </w:r>
      <w:r w:rsidRPr="00F079AB">
        <w:rPr>
          <w:rFonts w:ascii="Arial" w:hAnsi="Arial" w:cs="Arial"/>
          <w:sz w:val="28"/>
          <w:szCs w:val="28"/>
        </w:rPr>
        <w:t xml:space="preserve">an </w:t>
      </w:r>
      <w:r w:rsidRPr="00F101EF">
        <w:rPr>
          <w:rFonts w:ascii="Arial" w:hAnsi="Arial" w:cs="Arial"/>
          <w:sz w:val="28"/>
          <w:szCs w:val="28"/>
        </w:rPr>
        <w:t>advantage (Côté &amp; Hideg, 2011). Mindfulness programs can be introduced poorly, used only as a “quick fix,” or placed as a responsibility on employees instead of fixing organisational problems such as workload or toxic culture (Purser, 2019). Therefore, EI and mindfulness must be applied ethically, supported by training, leadership behaviour, and organisational policies.</w:t>
      </w:r>
    </w:p>
    <w:p w14:paraId="52DD8E4A" w14:textId="190BAC22" w:rsidR="00F101EF" w:rsidRPr="00F079AB" w:rsidRDefault="00F101EF" w:rsidP="00F101EF">
      <w:pPr>
        <w:rPr>
          <w:rFonts w:ascii="Arial" w:hAnsi="Arial" w:cs="Arial"/>
          <w:sz w:val="28"/>
          <w:szCs w:val="28"/>
        </w:rPr>
      </w:pPr>
      <w:r w:rsidRPr="00F101EF">
        <w:rPr>
          <w:rFonts w:ascii="Arial" w:hAnsi="Arial" w:cs="Arial"/>
          <w:sz w:val="28"/>
          <w:szCs w:val="28"/>
        </w:rPr>
        <w:t xml:space="preserve">The main argument of this report is that emotional intelligence and mindfulness are essential workplace competencies. They support communication, teamwork, </w:t>
      </w:r>
      <w:r w:rsidRPr="00F079AB">
        <w:rPr>
          <w:rFonts w:ascii="Arial" w:hAnsi="Arial" w:cs="Arial"/>
          <w:sz w:val="28"/>
          <w:szCs w:val="28"/>
        </w:rPr>
        <w:t>well-being</w:t>
      </w:r>
      <w:r w:rsidRPr="00F101EF">
        <w:rPr>
          <w:rFonts w:ascii="Arial" w:hAnsi="Arial" w:cs="Arial"/>
          <w:sz w:val="28"/>
          <w:szCs w:val="28"/>
        </w:rPr>
        <w:t>, problem-solving, and ethical behaviour. When organisations build EI and mindfulness into recruitment, performance management, leadership training, and staff wellbeing programs, they create healthier, more productive workplaces. The report concludes with practical recommendations to help organisations develop emotionally intelligent and mindful cultures.</w:t>
      </w:r>
    </w:p>
    <w:p w14:paraId="46E9C5EC" w14:textId="77777777" w:rsidR="003734B3" w:rsidRPr="00F101EF" w:rsidRDefault="003734B3" w:rsidP="00F101EF">
      <w:pPr>
        <w:rPr>
          <w:rFonts w:ascii="Arial" w:hAnsi="Arial" w:cs="Arial"/>
          <w:sz w:val="28"/>
          <w:szCs w:val="28"/>
        </w:rPr>
      </w:pPr>
    </w:p>
    <w:p w14:paraId="18A88141" w14:textId="683521E5" w:rsidR="00F101EF" w:rsidRPr="00F101EF" w:rsidRDefault="00972ED5" w:rsidP="00F101EF">
      <w:pPr>
        <w:rPr>
          <w:rFonts w:ascii="Arial" w:hAnsi="Arial" w:cs="Arial"/>
          <w:sz w:val="28"/>
          <w:szCs w:val="28"/>
        </w:rPr>
      </w:pPr>
      <w:r w:rsidRPr="00F079AB">
        <w:rPr>
          <w:rFonts w:ascii="Arial" w:hAnsi="Arial" w:cs="Arial"/>
          <w:b/>
          <w:bCs/>
          <w:sz w:val="28"/>
          <w:szCs w:val="28"/>
        </w:rPr>
        <w:t>2</w:t>
      </w:r>
      <w:r w:rsidR="00F101EF" w:rsidRPr="00F101EF">
        <w:rPr>
          <w:rFonts w:ascii="Arial" w:hAnsi="Arial" w:cs="Arial"/>
          <w:b/>
          <w:bCs/>
          <w:sz w:val="28"/>
          <w:szCs w:val="28"/>
        </w:rPr>
        <w:t>. Emotional Intelligence in the Workplace</w:t>
      </w:r>
      <w:r w:rsidR="003734B3" w:rsidRPr="00F079AB">
        <w:rPr>
          <w:rFonts w:ascii="Arial" w:hAnsi="Arial" w:cs="Arial"/>
          <w:b/>
          <w:bCs/>
          <w:sz w:val="28"/>
          <w:szCs w:val="28"/>
        </w:rPr>
        <w:t xml:space="preserve">: </w:t>
      </w:r>
      <w:r w:rsidR="003734B3" w:rsidRPr="00F079AB">
        <w:rPr>
          <w:rFonts w:ascii="Arial" w:hAnsi="Arial" w:cs="Arial"/>
          <w:sz w:val="28"/>
          <w:szCs w:val="28"/>
        </w:rPr>
        <w:t>Mayer and Salovey (1997) describe EI as a cognitive ability involving perception of emotion, understanding emotional information, and managing emotional responses. Goleman (1995) expands this to include behavioural and social competencies, while Bar-On (1997) links EI to psychological well-being and adaptability. Although models differ, most agree that EI involves self-awareness, self-regulation, empathy, social skills, and motivation.</w:t>
      </w:r>
    </w:p>
    <w:p w14:paraId="13736253" w14:textId="75BC471F" w:rsidR="00F101EF" w:rsidRPr="00F101EF" w:rsidRDefault="00F101EF" w:rsidP="00F101EF">
      <w:pPr>
        <w:rPr>
          <w:rFonts w:ascii="Arial" w:hAnsi="Arial" w:cs="Arial"/>
          <w:sz w:val="28"/>
          <w:szCs w:val="28"/>
        </w:rPr>
      </w:pPr>
      <w:r w:rsidRPr="00F101EF">
        <w:rPr>
          <w:rFonts w:ascii="Arial" w:hAnsi="Arial" w:cs="Arial"/>
          <w:sz w:val="28"/>
          <w:szCs w:val="28"/>
        </w:rPr>
        <w:t xml:space="preserve">Emotional intelligence is a key factor in workplace performance, leadership, and employee </w:t>
      </w:r>
      <w:r w:rsidRPr="00F079AB">
        <w:rPr>
          <w:rFonts w:ascii="Arial" w:hAnsi="Arial" w:cs="Arial"/>
          <w:sz w:val="28"/>
          <w:szCs w:val="28"/>
        </w:rPr>
        <w:t>well-being</w:t>
      </w:r>
      <w:r w:rsidRPr="00F101EF">
        <w:rPr>
          <w:rFonts w:ascii="Arial" w:hAnsi="Arial" w:cs="Arial"/>
          <w:sz w:val="28"/>
          <w:szCs w:val="28"/>
        </w:rPr>
        <w:t xml:space="preserve">. Mayer and Salovey (1997) describe EI as the ability to perceive and understand emotions and to use emotional knowledge to guide thinking and behaviour. Goleman (1998) expands this idea by focusing on emotional skills that influence social behaviour and leadership success. Bar-On (1997) highlights emotional and social skills that support psychological </w:t>
      </w:r>
      <w:r w:rsidRPr="00F079AB">
        <w:rPr>
          <w:rFonts w:ascii="Arial" w:hAnsi="Arial" w:cs="Arial"/>
          <w:sz w:val="28"/>
          <w:szCs w:val="28"/>
        </w:rPr>
        <w:t>well-being</w:t>
      </w:r>
      <w:r w:rsidRPr="00F101EF">
        <w:rPr>
          <w:rFonts w:ascii="Arial" w:hAnsi="Arial" w:cs="Arial"/>
          <w:sz w:val="28"/>
          <w:szCs w:val="28"/>
        </w:rPr>
        <w:t xml:space="preserve"> and personal adjustment. Together, these models show that EI includes both emotional awareness and emotional action.</w:t>
      </w:r>
    </w:p>
    <w:p w14:paraId="4C8FB71C" w14:textId="77777777" w:rsidR="00F101EF" w:rsidRPr="00F101EF" w:rsidRDefault="00F101EF" w:rsidP="00F101EF">
      <w:pPr>
        <w:rPr>
          <w:rFonts w:ascii="Arial" w:hAnsi="Arial" w:cs="Arial"/>
          <w:sz w:val="28"/>
          <w:szCs w:val="28"/>
        </w:rPr>
      </w:pPr>
      <w:r w:rsidRPr="00F101EF">
        <w:rPr>
          <w:rFonts w:ascii="Arial" w:hAnsi="Arial" w:cs="Arial"/>
          <w:sz w:val="28"/>
          <w:szCs w:val="28"/>
        </w:rPr>
        <w:lastRenderedPageBreak/>
        <w:t>In the workplace, emotional intelligence influences how employees interact, solve problems, make decisions, and respond to challenges. Employees with higher EI are often more confident, calm, and resilient. They communicate clearly, build trust, and remain professional even during conflict. Employees with low EI may become defensive, misread tone, blame others, or struggle to accept feedback. This can result in tension, misunderstandings, and poor teamwork (Cherniss, 2010).</w:t>
      </w:r>
    </w:p>
    <w:p w14:paraId="37E150CC" w14:textId="0E298E14" w:rsidR="00F101EF" w:rsidRPr="00F101EF" w:rsidRDefault="00F101EF" w:rsidP="00F101EF">
      <w:pPr>
        <w:rPr>
          <w:rFonts w:ascii="Arial" w:hAnsi="Arial" w:cs="Arial"/>
          <w:sz w:val="28"/>
          <w:szCs w:val="28"/>
        </w:rPr>
      </w:pPr>
      <w:r w:rsidRPr="00F101EF">
        <w:rPr>
          <w:rFonts w:ascii="Arial" w:hAnsi="Arial" w:cs="Arial"/>
          <w:sz w:val="28"/>
          <w:szCs w:val="28"/>
        </w:rPr>
        <w:t>EI is especially important in roles that require teamwork, leadership, customer service, conflict resolution, and change management. With remote and hybrid work increasing, emotional signals can be harder to read, so employees must rely even more on emotional awareness to avoid misunderstanding. EI also supports ethical behaviour, because it encourages individuals to understand the emotional impact of their decisions and to act with empathy rather than selfishness (Harms &amp; Credé, 2010).</w:t>
      </w:r>
    </w:p>
    <w:p w14:paraId="59E5761A" w14:textId="670C1AFA" w:rsidR="00F101EF" w:rsidRPr="00F101EF" w:rsidRDefault="00972ED5" w:rsidP="00F101EF">
      <w:pPr>
        <w:rPr>
          <w:rFonts w:ascii="Arial" w:hAnsi="Arial" w:cs="Arial"/>
          <w:sz w:val="28"/>
          <w:szCs w:val="28"/>
        </w:rPr>
      </w:pPr>
      <w:r w:rsidRPr="00F079AB">
        <w:rPr>
          <w:rFonts w:ascii="Arial" w:hAnsi="Arial" w:cs="Arial"/>
          <w:b/>
          <w:bCs/>
          <w:sz w:val="28"/>
          <w:szCs w:val="28"/>
        </w:rPr>
        <w:t>2</w:t>
      </w:r>
      <w:r w:rsidR="00F101EF" w:rsidRPr="00F101EF">
        <w:rPr>
          <w:rFonts w:ascii="Arial" w:hAnsi="Arial" w:cs="Arial"/>
          <w:b/>
          <w:bCs/>
          <w:sz w:val="28"/>
          <w:szCs w:val="28"/>
        </w:rPr>
        <w:t>.1 Understanding Emotional Intelligence</w:t>
      </w:r>
    </w:p>
    <w:p w14:paraId="52F0B509" w14:textId="288C49C6" w:rsidR="00F101EF" w:rsidRPr="00F101EF" w:rsidRDefault="00F101EF" w:rsidP="00F101EF">
      <w:pPr>
        <w:rPr>
          <w:rFonts w:ascii="Arial" w:hAnsi="Arial" w:cs="Arial"/>
          <w:sz w:val="28"/>
          <w:szCs w:val="28"/>
        </w:rPr>
      </w:pPr>
      <w:r w:rsidRPr="00F101EF">
        <w:rPr>
          <w:rFonts w:ascii="Arial" w:hAnsi="Arial" w:cs="Arial"/>
          <w:sz w:val="28"/>
          <w:szCs w:val="28"/>
        </w:rPr>
        <w:t xml:space="preserve">Mayer and Salovey’s (1997) model </w:t>
      </w:r>
      <w:proofErr w:type="gramStart"/>
      <w:r w:rsidRPr="00F101EF">
        <w:rPr>
          <w:rFonts w:ascii="Arial" w:hAnsi="Arial" w:cs="Arial"/>
          <w:sz w:val="28"/>
          <w:szCs w:val="28"/>
        </w:rPr>
        <w:t>explains</w:t>
      </w:r>
      <w:proofErr w:type="gramEnd"/>
      <w:r w:rsidRPr="00F101EF">
        <w:rPr>
          <w:rFonts w:ascii="Arial" w:hAnsi="Arial" w:cs="Arial"/>
          <w:sz w:val="28"/>
          <w:szCs w:val="28"/>
        </w:rPr>
        <w:t xml:space="preserve"> EI as a cognitive skill involving four abilities: perceiving emotions, using emotions to support thinking, understanding emotions, and managing emotions. This model views EI as </w:t>
      </w:r>
      <w:proofErr w:type="gramStart"/>
      <w:r w:rsidRPr="00F101EF">
        <w:rPr>
          <w:rFonts w:ascii="Arial" w:hAnsi="Arial" w:cs="Arial"/>
          <w:sz w:val="28"/>
          <w:szCs w:val="28"/>
        </w:rPr>
        <w:t>similar to</w:t>
      </w:r>
      <w:proofErr w:type="gramEnd"/>
      <w:r w:rsidRPr="00F101EF">
        <w:rPr>
          <w:rFonts w:ascii="Arial" w:hAnsi="Arial" w:cs="Arial"/>
          <w:sz w:val="28"/>
          <w:szCs w:val="28"/>
        </w:rPr>
        <w:t xml:space="preserve"> intelligence, meaning it can be measured and developed. Goleman (1995, 1998), however, includes social and behavioural skills, such as motivation and social influence. Bar-On’s (1997) model links EI to emotional </w:t>
      </w:r>
      <w:r w:rsidRPr="00F079AB">
        <w:rPr>
          <w:rFonts w:ascii="Arial" w:hAnsi="Arial" w:cs="Arial"/>
          <w:sz w:val="28"/>
          <w:szCs w:val="28"/>
        </w:rPr>
        <w:t>well-being</w:t>
      </w:r>
      <w:r w:rsidRPr="00F101EF">
        <w:rPr>
          <w:rFonts w:ascii="Arial" w:hAnsi="Arial" w:cs="Arial"/>
          <w:sz w:val="28"/>
          <w:szCs w:val="28"/>
        </w:rPr>
        <w:t xml:space="preserve"> and adaptation to stress.</w:t>
      </w:r>
    </w:p>
    <w:p w14:paraId="775E0231" w14:textId="77777777" w:rsidR="00F101EF" w:rsidRPr="00F101EF" w:rsidRDefault="00F101EF" w:rsidP="00F101EF">
      <w:pPr>
        <w:rPr>
          <w:rFonts w:ascii="Arial" w:hAnsi="Arial" w:cs="Arial"/>
          <w:sz w:val="28"/>
          <w:szCs w:val="28"/>
        </w:rPr>
      </w:pPr>
      <w:r w:rsidRPr="00F101EF">
        <w:rPr>
          <w:rFonts w:ascii="Arial" w:hAnsi="Arial" w:cs="Arial"/>
          <w:sz w:val="28"/>
          <w:szCs w:val="28"/>
        </w:rPr>
        <w:t>Although these models differ, they share key themes:</w:t>
      </w:r>
      <w:r w:rsidRPr="00F101EF">
        <w:rPr>
          <w:rFonts w:ascii="Arial" w:hAnsi="Arial" w:cs="Arial"/>
          <w:sz w:val="28"/>
          <w:szCs w:val="28"/>
        </w:rPr>
        <w:br/>
        <w:t>• Emotional awareness</w:t>
      </w:r>
      <w:r w:rsidRPr="00F101EF">
        <w:rPr>
          <w:rFonts w:ascii="Arial" w:hAnsi="Arial" w:cs="Arial"/>
          <w:sz w:val="28"/>
          <w:szCs w:val="28"/>
        </w:rPr>
        <w:br/>
        <w:t>• Emotional control</w:t>
      </w:r>
      <w:r w:rsidRPr="00F101EF">
        <w:rPr>
          <w:rFonts w:ascii="Arial" w:hAnsi="Arial" w:cs="Arial"/>
          <w:sz w:val="28"/>
          <w:szCs w:val="28"/>
        </w:rPr>
        <w:br/>
        <w:t>• Empathy and social awareness</w:t>
      </w:r>
      <w:r w:rsidRPr="00F101EF">
        <w:rPr>
          <w:rFonts w:ascii="Arial" w:hAnsi="Arial" w:cs="Arial"/>
          <w:sz w:val="28"/>
          <w:szCs w:val="28"/>
        </w:rPr>
        <w:br/>
        <w:t>• Relationship skills</w:t>
      </w:r>
      <w:r w:rsidRPr="00F101EF">
        <w:rPr>
          <w:rFonts w:ascii="Arial" w:hAnsi="Arial" w:cs="Arial"/>
          <w:sz w:val="28"/>
          <w:szCs w:val="28"/>
        </w:rPr>
        <w:br/>
        <w:t>• Motivation and resilience</w:t>
      </w:r>
    </w:p>
    <w:p w14:paraId="146BA675" w14:textId="261F0BD5" w:rsidR="00F101EF" w:rsidRPr="00F101EF" w:rsidRDefault="00F101EF" w:rsidP="00F101EF">
      <w:pPr>
        <w:rPr>
          <w:rFonts w:ascii="Arial" w:hAnsi="Arial" w:cs="Arial"/>
          <w:sz w:val="28"/>
          <w:szCs w:val="28"/>
        </w:rPr>
      </w:pPr>
      <w:r w:rsidRPr="00F101EF">
        <w:rPr>
          <w:rFonts w:ascii="Arial" w:hAnsi="Arial" w:cs="Arial"/>
          <w:sz w:val="28"/>
          <w:szCs w:val="28"/>
        </w:rPr>
        <w:t>EI does not remove emotion. It helps employees use emotion in a helpful way. For example, frustration can motivate change if managed, but unmanaged frustration can lead to anger, blaming, or quitting. Understanding this difference is central to workplace emotional intelligence.</w:t>
      </w:r>
    </w:p>
    <w:p w14:paraId="00DD8616" w14:textId="323BFC5A" w:rsidR="00F101EF" w:rsidRPr="00F079AB" w:rsidRDefault="00972ED5" w:rsidP="00F101EF">
      <w:pPr>
        <w:rPr>
          <w:rFonts w:ascii="Arial" w:hAnsi="Arial" w:cs="Arial"/>
          <w:b/>
          <w:bCs/>
          <w:sz w:val="28"/>
          <w:szCs w:val="28"/>
        </w:rPr>
      </w:pPr>
      <w:r w:rsidRPr="00F079AB">
        <w:rPr>
          <w:rFonts w:ascii="Arial" w:hAnsi="Arial" w:cs="Arial"/>
          <w:b/>
          <w:bCs/>
          <w:sz w:val="28"/>
          <w:szCs w:val="28"/>
        </w:rPr>
        <w:t>2</w:t>
      </w:r>
      <w:r w:rsidR="00F101EF" w:rsidRPr="00F101EF">
        <w:rPr>
          <w:rFonts w:ascii="Arial" w:hAnsi="Arial" w:cs="Arial"/>
          <w:b/>
          <w:bCs/>
          <w:sz w:val="28"/>
          <w:szCs w:val="28"/>
        </w:rPr>
        <w:t>.2 Self-Awareness</w:t>
      </w:r>
    </w:p>
    <w:p w14:paraId="4D6DBA94" w14:textId="0C2D81DD" w:rsidR="00F101EF" w:rsidRPr="00F101EF" w:rsidRDefault="003734B3" w:rsidP="00F101EF">
      <w:pPr>
        <w:rPr>
          <w:rFonts w:ascii="Arial" w:hAnsi="Arial" w:cs="Arial"/>
          <w:sz w:val="28"/>
          <w:szCs w:val="28"/>
        </w:rPr>
      </w:pPr>
      <w:r w:rsidRPr="003734B3">
        <w:rPr>
          <w:rFonts w:ascii="Arial" w:hAnsi="Arial" w:cs="Arial"/>
          <w:sz w:val="28"/>
          <w:szCs w:val="28"/>
        </w:rPr>
        <w:t xml:space="preserve">Self-awareness refers to recognising one’s emotional states, triggers, strengths, and limitations. Employees with high self-awareness </w:t>
      </w:r>
      <w:r w:rsidRPr="003734B3">
        <w:rPr>
          <w:rFonts w:ascii="Arial" w:hAnsi="Arial" w:cs="Arial"/>
          <w:sz w:val="28"/>
          <w:szCs w:val="28"/>
        </w:rPr>
        <w:lastRenderedPageBreak/>
        <w:t>acknowledge emotional reactions, reflect before responding, and identify how their behaviour impacts others (Goleman, 1998). In practice, self-aware employees provide honest feedback, accept constructive criticism, and approach conflict with clarity rather than defensiveness. Mindfulness strengthens this capacity by helping employees observe internal experiences calmly (Shapiro et al., 2006). Conversely, low self-awareness leads to poor emotional control, impulsive behaviour, or strained communication.</w:t>
      </w:r>
      <w:r w:rsidRPr="00F079AB">
        <w:rPr>
          <w:rFonts w:ascii="Arial" w:hAnsi="Arial" w:cs="Arial"/>
          <w:sz w:val="28"/>
          <w:szCs w:val="28"/>
        </w:rPr>
        <w:t xml:space="preserve"> </w:t>
      </w:r>
      <w:r w:rsidR="00F101EF" w:rsidRPr="00F101EF">
        <w:rPr>
          <w:rFonts w:ascii="Arial" w:hAnsi="Arial" w:cs="Arial"/>
          <w:sz w:val="28"/>
          <w:szCs w:val="28"/>
        </w:rPr>
        <w:t>Self-awareness means recognising emotions as they happen, understanding why they appear, and knowing personal strengths, weaknesses, and emotional triggers (Goleman, 1998). In workplace settings, self-aware employees notice when they feel stressed or upset and take steps to calm down before responding. They also accept feedback and understand how others see them.</w:t>
      </w:r>
    </w:p>
    <w:p w14:paraId="059BAFA3" w14:textId="77777777" w:rsidR="00F101EF" w:rsidRPr="00F101EF" w:rsidRDefault="00F101EF" w:rsidP="00F101EF">
      <w:pPr>
        <w:rPr>
          <w:rFonts w:ascii="Arial" w:hAnsi="Arial" w:cs="Arial"/>
          <w:sz w:val="28"/>
          <w:szCs w:val="28"/>
        </w:rPr>
      </w:pPr>
      <w:r w:rsidRPr="00F101EF">
        <w:rPr>
          <w:rFonts w:ascii="Arial" w:hAnsi="Arial" w:cs="Arial"/>
          <w:sz w:val="28"/>
          <w:szCs w:val="28"/>
        </w:rPr>
        <w:t>For example, a self-aware employee who feels pressured before a meeting might take a short break to breathe and reflect. A person lacking awareness might enter the meeting frustrated, speak harshly, and damage team trust. Mindfulness improves self-awareness because it trains individuals to observe their thoughts and emotions without reacting impulsively (Shapiro et al., 2006). With practice, employees learn to pause, reflect, and choose actions instead of reacting automatically.</w:t>
      </w:r>
    </w:p>
    <w:p w14:paraId="65A1FEA4" w14:textId="052E9998" w:rsidR="00F101EF" w:rsidRPr="00F101EF" w:rsidRDefault="00F101EF" w:rsidP="00F101EF">
      <w:pPr>
        <w:rPr>
          <w:rFonts w:ascii="Arial" w:hAnsi="Arial" w:cs="Arial"/>
          <w:sz w:val="28"/>
          <w:szCs w:val="28"/>
        </w:rPr>
      </w:pPr>
      <w:r w:rsidRPr="00F101EF">
        <w:rPr>
          <w:rFonts w:ascii="Arial" w:hAnsi="Arial" w:cs="Arial"/>
          <w:sz w:val="28"/>
          <w:szCs w:val="28"/>
        </w:rPr>
        <w:t>Employees with low self-awareness are more likely to become defensive, misunderstand feedback, blame others, or make decisions based on fear or ego. This can harm relationships and performance.</w:t>
      </w:r>
    </w:p>
    <w:p w14:paraId="12B2B884" w14:textId="1911A529" w:rsidR="00F101EF" w:rsidRPr="00F101EF" w:rsidRDefault="00972ED5" w:rsidP="00F101EF">
      <w:pPr>
        <w:rPr>
          <w:rFonts w:ascii="Arial" w:hAnsi="Arial" w:cs="Arial"/>
          <w:sz w:val="28"/>
          <w:szCs w:val="28"/>
        </w:rPr>
      </w:pPr>
      <w:r w:rsidRPr="00F079AB">
        <w:rPr>
          <w:rFonts w:ascii="Arial" w:hAnsi="Arial" w:cs="Arial"/>
          <w:b/>
          <w:bCs/>
          <w:sz w:val="28"/>
          <w:szCs w:val="28"/>
        </w:rPr>
        <w:t>2</w:t>
      </w:r>
      <w:r w:rsidR="00F101EF" w:rsidRPr="00F101EF">
        <w:rPr>
          <w:rFonts w:ascii="Arial" w:hAnsi="Arial" w:cs="Arial"/>
          <w:b/>
          <w:bCs/>
          <w:sz w:val="28"/>
          <w:szCs w:val="28"/>
        </w:rPr>
        <w:t>.3 Self-Management</w:t>
      </w:r>
    </w:p>
    <w:p w14:paraId="6D5D58BF" w14:textId="77777777" w:rsidR="00F101EF" w:rsidRPr="00F101EF" w:rsidRDefault="00F101EF" w:rsidP="00F101EF">
      <w:pPr>
        <w:rPr>
          <w:rFonts w:ascii="Arial" w:hAnsi="Arial" w:cs="Arial"/>
          <w:sz w:val="28"/>
          <w:szCs w:val="28"/>
        </w:rPr>
      </w:pPr>
      <w:r w:rsidRPr="00F101EF">
        <w:rPr>
          <w:rFonts w:ascii="Arial" w:hAnsi="Arial" w:cs="Arial"/>
          <w:sz w:val="28"/>
          <w:szCs w:val="28"/>
        </w:rPr>
        <w:t>Self-management means controlling emotional reactions, staying calm under pressure, adapting to change, and remaining motivated (Boyatzis, 2018). It includes self-discipline, emotional stability, and responsibility. Employees with strong self-management are steady during difficult times. They respond thoughtfully rather than react emotionally. They stay committed to tasks and encourage others.</w:t>
      </w:r>
    </w:p>
    <w:p w14:paraId="154CA28E" w14:textId="57E18108" w:rsidR="00F101EF" w:rsidRPr="00F101EF" w:rsidRDefault="00F101EF" w:rsidP="00F101EF">
      <w:pPr>
        <w:rPr>
          <w:rFonts w:ascii="Arial" w:hAnsi="Arial" w:cs="Arial"/>
          <w:sz w:val="28"/>
          <w:szCs w:val="28"/>
        </w:rPr>
      </w:pPr>
      <w:r w:rsidRPr="00F101EF">
        <w:rPr>
          <w:rFonts w:ascii="Arial" w:hAnsi="Arial" w:cs="Arial"/>
          <w:sz w:val="28"/>
          <w:szCs w:val="28"/>
        </w:rPr>
        <w:t xml:space="preserve">During organisational change, self-managed employees stay positive and </w:t>
      </w:r>
      <w:proofErr w:type="gramStart"/>
      <w:r w:rsidR="00972ED5" w:rsidRPr="00F079AB">
        <w:rPr>
          <w:rFonts w:ascii="Arial" w:hAnsi="Arial" w:cs="Arial"/>
          <w:sz w:val="28"/>
          <w:szCs w:val="28"/>
        </w:rPr>
        <w:t>solution-focused</w:t>
      </w:r>
      <w:proofErr w:type="gramEnd"/>
      <w:r w:rsidRPr="00F101EF">
        <w:rPr>
          <w:rFonts w:ascii="Arial" w:hAnsi="Arial" w:cs="Arial"/>
          <w:sz w:val="28"/>
          <w:szCs w:val="28"/>
        </w:rPr>
        <w:t xml:space="preserve">. They handle pressure without losing control or lowering standards. However, emotional control should not become emotional suppression. Over-control can hide important emotions and reduce creativity (Jordan &amp; Troth, 2020). Balance is key: employees must manage emotions but </w:t>
      </w:r>
      <w:r w:rsidRPr="00F079AB">
        <w:rPr>
          <w:rFonts w:ascii="Arial" w:hAnsi="Arial" w:cs="Arial"/>
          <w:sz w:val="28"/>
          <w:szCs w:val="28"/>
        </w:rPr>
        <w:t>remain</w:t>
      </w:r>
      <w:r w:rsidRPr="00F101EF">
        <w:rPr>
          <w:rFonts w:ascii="Arial" w:hAnsi="Arial" w:cs="Arial"/>
          <w:sz w:val="28"/>
          <w:szCs w:val="28"/>
        </w:rPr>
        <w:t xml:space="preserve"> authentic and honest.</w:t>
      </w:r>
    </w:p>
    <w:p w14:paraId="572956B7" w14:textId="77777777" w:rsidR="00972ED5" w:rsidRPr="00F079AB" w:rsidRDefault="00972ED5" w:rsidP="00F101EF">
      <w:pPr>
        <w:rPr>
          <w:rFonts w:ascii="Arial" w:hAnsi="Arial" w:cs="Arial"/>
          <w:b/>
          <w:bCs/>
          <w:sz w:val="28"/>
          <w:szCs w:val="28"/>
        </w:rPr>
      </w:pPr>
    </w:p>
    <w:p w14:paraId="1222232E" w14:textId="77777777" w:rsidR="00972ED5" w:rsidRPr="00F079AB" w:rsidRDefault="00972ED5" w:rsidP="00F101EF">
      <w:pPr>
        <w:rPr>
          <w:rFonts w:ascii="Arial" w:hAnsi="Arial" w:cs="Arial"/>
          <w:b/>
          <w:bCs/>
          <w:sz w:val="28"/>
          <w:szCs w:val="28"/>
        </w:rPr>
      </w:pPr>
    </w:p>
    <w:p w14:paraId="3804EB04" w14:textId="11BCC480" w:rsidR="00F101EF" w:rsidRPr="00F101EF" w:rsidRDefault="00972ED5" w:rsidP="00F101EF">
      <w:pPr>
        <w:rPr>
          <w:rFonts w:ascii="Arial" w:hAnsi="Arial" w:cs="Arial"/>
          <w:sz w:val="28"/>
          <w:szCs w:val="28"/>
        </w:rPr>
      </w:pPr>
      <w:r w:rsidRPr="00F079AB">
        <w:rPr>
          <w:rFonts w:ascii="Arial" w:hAnsi="Arial" w:cs="Arial"/>
          <w:b/>
          <w:bCs/>
          <w:sz w:val="28"/>
          <w:szCs w:val="28"/>
        </w:rPr>
        <w:t>2</w:t>
      </w:r>
      <w:r w:rsidR="00F101EF" w:rsidRPr="00F101EF">
        <w:rPr>
          <w:rFonts w:ascii="Arial" w:hAnsi="Arial" w:cs="Arial"/>
          <w:b/>
          <w:bCs/>
          <w:sz w:val="28"/>
          <w:szCs w:val="28"/>
        </w:rPr>
        <w:t>.4 Social Awareness and Empathy</w:t>
      </w:r>
    </w:p>
    <w:p w14:paraId="2FB8D298" w14:textId="77777777" w:rsidR="00F101EF" w:rsidRPr="00F101EF" w:rsidRDefault="00F101EF" w:rsidP="00F101EF">
      <w:pPr>
        <w:rPr>
          <w:rFonts w:ascii="Arial" w:hAnsi="Arial" w:cs="Arial"/>
          <w:sz w:val="28"/>
          <w:szCs w:val="28"/>
        </w:rPr>
      </w:pPr>
      <w:r w:rsidRPr="00F101EF">
        <w:rPr>
          <w:rFonts w:ascii="Arial" w:hAnsi="Arial" w:cs="Arial"/>
          <w:sz w:val="28"/>
          <w:szCs w:val="28"/>
        </w:rPr>
        <w:t>Social awareness means understanding social dynamics, recognising emotional cues, and paying attention to group needs. Empathy is a major element. It means understanding other people's feelings and perspectives (Goleman, 1998). Empathetic employees listen carefully, communicate respectfully, and build workplace trust. They understand that people experience stress differently.</w:t>
      </w:r>
    </w:p>
    <w:p w14:paraId="5741B052" w14:textId="7EEDE731" w:rsidR="00F101EF" w:rsidRPr="00F101EF" w:rsidRDefault="00F101EF" w:rsidP="00F101EF">
      <w:pPr>
        <w:rPr>
          <w:rFonts w:ascii="Arial" w:hAnsi="Arial" w:cs="Arial"/>
          <w:sz w:val="28"/>
          <w:szCs w:val="28"/>
        </w:rPr>
      </w:pPr>
      <w:r w:rsidRPr="00F101EF">
        <w:rPr>
          <w:rFonts w:ascii="Arial" w:hAnsi="Arial" w:cs="Arial"/>
          <w:sz w:val="28"/>
          <w:szCs w:val="28"/>
        </w:rPr>
        <w:t>Socially aware employees contribute to psychological safety, meaning colleagues feel safe to speak, ask questions, and make mistakes. Without empathy, teams may become competitive, distrustful, or insensitive. However, too much empathy can cause emotional drain or stress in high-pressure roles (Grant &amp; Schwartz, 2011), especially in healthcare, social care, or customer-facing positions. Employees must balance empathy with emotional boundaries.</w:t>
      </w:r>
    </w:p>
    <w:p w14:paraId="0E162FE1" w14:textId="384A7BA8" w:rsidR="00F101EF" w:rsidRPr="00F101EF" w:rsidRDefault="00972ED5" w:rsidP="00F101EF">
      <w:pPr>
        <w:rPr>
          <w:rFonts w:ascii="Arial" w:hAnsi="Arial" w:cs="Arial"/>
          <w:sz w:val="28"/>
          <w:szCs w:val="28"/>
        </w:rPr>
      </w:pPr>
      <w:r w:rsidRPr="00F079AB">
        <w:rPr>
          <w:rFonts w:ascii="Arial" w:hAnsi="Arial" w:cs="Arial"/>
          <w:b/>
          <w:bCs/>
          <w:sz w:val="28"/>
          <w:szCs w:val="28"/>
        </w:rPr>
        <w:t>2</w:t>
      </w:r>
      <w:r w:rsidR="00F101EF" w:rsidRPr="00F101EF">
        <w:rPr>
          <w:rFonts w:ascii="Arial" w:hAnsi="Arial" w:cs="Arial"/>
          <w:b/>
          <w:bCs/>
          <w:sz w:val="28"/>
          <w:szCs w:val="28"/>
        </w:rPr>
        <w:t>.5 Relationship Management</w:t>
      </w:r>
    </w:p>
    <w:p w14:paraId="04378869" w14:textId="77777777" w:rsidR="00F101EF" w:rsidRPr="00F101EF" w:rsidRDefault="00F101EF" w:rsidP="00F101EF">
      <w:pPr>
        <w:rPr>
          <w:rFonts w:ascii="Arial" w:hAnsi="Arial" w:cs="Arial"/>
          <w:sz w:val="28"/>
          <w:szCs w:val="28"/>
        </w:rPr>
      </w:pPr>
      <w:r w:rsidRPr="00F101EF">
        <w:rPr>
          <w:rFonts w:ascii="Arial" w:hAnsi="Arial" w:cs="Arial"/>
          <w:sz w:val="28"/>
          <w:szCs w:val="28"/>
        </w:rPr>
        <w:t>Relationship management is the ability to build trust, communicate clearly, manage conflict, and influence others in a positive way (Goleman, 1998). Leaders with strong relationship skills motivate their teams, create fairness, and hold others accountable respectfully. They also listen carefully, give constructive feedback, and deal with disagreements calmly.</w:t>
      </w:r>
    </w:p>
    <w:p w14:paraId="7106822F" w14:textId="02A496FC" w:rsidR="00F101EF" w:rsidRPr="00F101EF" w:rsidRDefault="00F101EF" w:rsidP="00F101EF">
      <w:pPr>
        <w:rPr>
          <w:rFonts w:ascii="Arial" w:hAnsi="Arial" w:cs="Arial"/>
          <w:sz w:val="28"/>
          <w:szCs w:val="28"/>
        </w:rPr>
      </w:pPr>
      <w:r w:rsidRPr="00F101EF">
        <w:rPr>
          <w:rFonts w:ascii="Arial" w:hAnsi="Arial" w:cs="Arial"/>
          <w:sz w:val="28"/>
          <w:szCs w:val="28"/>
        </w:rPr>
        <w:t>In workplaces where EI is low, relationship problems can appear as conflict, gossip, passive-aggressive behaviour, low morale, or staff turnover. Leaders who lack EI may micromanage, avoid difficult conversations, or create fear rather than trust.</w:t>
      </w:r>
    </w:p>
    <w:p w14:paraId="21BD4641" w14:textId="0E437F2F" w:rsidR="00F101EF" w:rsidRPr="00F101EF" w:rsidRDefault="00972ED5" w:rsidP="00F101EF">
      <w:pPr>
        <w:rPr>
          <w:rFonts w:ascii="Arial" w:hAnsi="Arial" w:cs="Arial"/>
          <w:sz w:val="28"/>
          <w:szCs w:val="28"/>
        </w:rPr>
      </w:pPr>
      <w:r w:rsidRPr="00F079AB">
        <w:rPr>
          <w:rFonts w:ascii="Arial" w:hAnsi="Arial" w:cs="Arial"/>
          <w:b/>
          <w:bCs/>
          <w:sz w:val="28"/>
          <w:szCs w:val="28"/>
        </w:rPr>
        <w:t>2</w:t>
      </w:r>
      <w:r w:rsidR="00F101EF" w:rsidRPr="00F101EF">
        <w:rPr>
          <w:rFonts w:ascii="Arial" w:hAnsi="Arial" w:cs="Arial"/>
          <w:b/>
          <w:bCs/>
          <w:sz w:val="28"/>
          <w:szCs w:val="28"/>
        </w:rPr>
        <w:t>.6 EI in Teamwork and Leadership</w:t>
      </w:r>
    </w:p>
    <w:p w14:paraId="753CE4C8" w14:textId="77777777" w:rsidR="00F101EF" w:rsidRPr="00F101EF" w:rsidRDefault="00F101EF" w:rsidP="00F101EF">
      <w:pPr>
        <w:rPr>
          <w:rFonts w:ascii="Arial" w:hAnsi="Arial" w:cs="Arial"/>
          <w:sz w:val="28"/>
          <w:szCs w:val="28"/>
        </w:rPr>
      </w:pPr>
      <w:r w:rsidRPr="00F101EF">
        <w:rPr>
          <w:rFonts w:ascii="Arial" w:hAnsi="Arial" w:cs="Arial"/>
          <w:sz w:val="28"/>
          <w:szCs w:val="28"/>
        </w:rPr>
        <w:t>High-EI leaders build strong teams. They understand group emotions, prevent conflict from escalating, and support collaboration. Harms and Credé (2010) show that EI is linked to leadership effectiveness across industries. High-EI teams share ideas, support each other, and adapt to challenges. They solve problems rather than blame, and they value differences.</w:t>
      </w:r>
    </w:p>
    <w:p w14:paraId="756420C5" w14:textId="16CB94A3" w:rsidR="00F101EF" w:rsidRPr="00F101EF" w:rsidRDefault="00F101EF" w:rsidP="00F101EF">
      <w:pPr>
        <w:rPr>
          <w:rFonts w:ascii="Arial" w:hAnsi="Arial" w:cs="Arial"/>
          <w:sz w:val="28"/>
          <w:szCs w:val="28"/>
        </w:rPr>
      </w:pPr>
      <w:r w:rsidRPr="00F101EF">
        <w:rPr>
          <w:rFonts w:ascii="Arial" w:hAnsi="Arial" w:cs="Arial"/>
          <w:sz w:val="28"/>
          <w:szCs w:val="28"/>
        </w:rPr>
        <w:lastRenderedPageBreak/>
        <w:t>However, EI can be misused. Individuals may manipulate others by controlling emotional expression or using emotional knowledge to gain power (Côté &amp; Hideg, 2011). This highlights the need for ethical training and organisational values. True emotional intelligence involves honesty and fairness, not manipulation.</w:t>
      </w:r>
    </w:p>
    <w:p w14:paraId="1D4A1E34" w14:textId="272CDC71" w:rsidR="00F101EF" w:rsidRPr="00F101EF" w:rsidRDefault="00972ED5" w:rsidP="00F101EF">
      <w:pPr>
        <w:rPr>
          <w:rFonts w:ascii="Arial" w:hAnsi="Arial" w:cs="Arial"/>
          <w:sz w:val="28"/>
          <w:szCs w:val="28"/>
        </w:rPr>
      </w:pPr>
      <w:r w:rsidRPr="00F079AB">
        <w:rPr>
          <w:rFonts w:ascii="Arial" w:hAnsi="Arial" w:cs="Arial"/>
          <w:b/>
          <w:bCs/>
          <w:sz w:val="28"/>
          <w:szCs w:val="28"/>
        </w:rPr>
        <w:t>2</w:t>
      </w:r>
      <w:r w:rsidR="00F101EF" w:rsidRPr="00F101EF">
        <w:rPr>
          <w:rFonts w:ascii="Arial" w:hAnsi="Arial" w:cs="Arial"/>
          <w:b/>
          <w:bCs/>
          <w:sz w:val="28"/>
          <w:szCs w:val="28"/>
        </w:rPr>
        <w:t>.7 Diversity and Emotional Intelligence</w:t>
      </w:r>
    </w:p>
    <w:p w14:paraId="3F757573" w14:textId="61EE67AF" w:rsidR="00F101EF" w:rsidRPr="00F101EF" w:rsidRDefault="00F101EF" w:rsidP="00F101EF">
      <w:pPr>
        <w:rPr>
          <w:rFonts w:ascii="Arial" w:hAnsi="Arial" w:cs="Arial"/>
          <w:sz w:val="28"/>
          <w:szCs w:val="28"/>
        </w:rPr>
      </w:pPr>
      <w:r w:rsidRPr="00F101EF">
        <w:rPr>
          <w:rFonts w:ascii="Arial" w:hAnsi="Arial" w:cs="Arial"/>
          <w:sz w:val="28"/>
          <w:szCs w:val="28"/>
        </w:rPr>
        <w:t xml:space="preserve">Modern workplaces are diverse in culture, language, gender, beliefs, and work styles. Emotion is expressed differently across cultures. Some cultures value emotional openness, while others prefer calmness and control. Ang et al. (2007) suggest that EI improves cultural intelligence by helping employees understand cultural differences without </w:t>
      </w:r>
      <w:r w:rsidR="00972ED5" w:rsidRPr="00F079AB">
        <w:rPr>
          <w:rFonts w:ascii="Arial" w:hAnsi="Arial" w:cs="Arial"/>
          <w:sz w:val="28"/>
          <w:szCs w:val="28"/>
        </w:rPr>
        <w:t>judgment</w:t>
      </w:r>
      <w:r w:rsidRPr="00F101EF">
        <w:rPr>
          <w:rFonts w:ascii="Arial" w:hAnsi="Arial" w:cs="Arial"/>
          <w:sz w:val="28"/>
          <w:szCs w:val="28"/>
        </w:rPr>
        <w:t>. Employees who listen and learn from others can reduce misunderstanding and bias.</w:t>
      </w:r>
    </w:p>
    <w:p w14:paraId="42F20FC0" w14:textId="1848DE73" w:rsidR="00F101EF" w:rsidRPr="00F101EF" w:rsidRDefault="00F101EF" w:rsidP="00F101EF">
      <w:pPr>
        <w:rPr>
          <w:rFonts w:ascii="Arial" w:hAnsi="Arial" w:cs="Arial"/>
          <w:sz w:val="28"/>
          <w:szCs w:val="28"/>
        </w:rPr>
      </w:pPr>
      <w:r w:rsidRPr="00F101EF">
        <w:rPr>
          <w:rFonts w:ascii="Arial" w:hAnsi="Arial" w:cs="Arial"/>
          <w:sz w:val="28"/>
          <w:szCs w:val="28"/>
        </w:rPr>
        <w:t>Low EI in diverse environments can lead to stereotype assumptions, offensive behaviour, or social exclusion. Organisations must support culturally sensitive communication and train employees to recognise differences respectfully.</w:t>
      </w:r>
    </w:p>
    <w:p w14:paraId="5B530FAA" w14:textId="607C0821" w:rsidR="00F101EF" w:rsidRPr="00F101EF" w:rsidRDefault="00972ED5" w:rsidP="00F101EF">
      <w:pPr>
        <w:rPr>
          <w:rFonts w:ascii="Arial" w:hAnsi="Arial" w:cs="Arial"/>
          <w:sz w:val="28"/>
          <w:szCs w:val="28"/>
        </w:rPr>
      </w:pPr>
      <w:r w:rsidRPr="00F079AB">
        <w:rPr>
          <w:rFonts w:ascii="Arial" w:hAnsi="Arial" w:cs="Arial"/>
          <w:b/>
          <w:bCs/>
          <w:sz w:val="28"/>
          <w:szCs w:val="28"/>
        </w:rPr>
        <w:t>2</w:t>
      </w:r>
      <w:r w:rsidR="00F101EF" w:rsidRPr="00F101EF">
        <w:rPr>
          <w:rFonts w:ascii="Arial" w:hAnsi="Arial" w:cs="Arial"/>
          <w:b/>
          <w:bCs/>
          <w:sz w:val="28"/>
          <w:szCs w:val="28"/>
        </w:rPr>
        <w:t>.8 Mindfulness and EI</w:t>
      </w:r>
    </w:p>
    <w:p w14:paraId="1C8CE193" w14:textId="77777777" w:rsidR="00F101EF" w:rsidRPr="00F101EF" w:rsidRDefault="00F101EF" w:rsidP="00F101EF">
      <w:pPr>
        <w:rPr>
          <w:rFonts w:ascii="Arial" w:hAnsi="Arial" w:cs="Arial"/>
          <w:sz w:val="28"/>
          <w:szCs w:val="28"/>
        </w:rPr>
      </w:pPr>
      <w:r w:rsidRPr="00F101EF">
        <w:rPr>
          <w:rFonts w:ascii="Arial" w:hAnsi="Arial" w:cs="Arial"/>
          <w:sz w:val="28"/>
          <w:szCs w:val="28"/>
        </w:rPr>
        <w:t>Mindfulness supports EI by improving emotional awareness, self-control, and focus. Dane (2011) finds that mindfulness improves attention, patience, and clarity during decision-making. Mindfulness practices include breathing exercises, reflection, journaling, and guided meditation. Mindfulness reduces stress and helps employees respond calmly to conflict (Good et al., 2016).</w:t>
      </w:r>
    </w:p>
    <w:p w14:paraId="6B2758A4" w14:textId="502E6BEE" w:rsidR="00F101EF" w:rsidRPr="00F101EF" w:rsidRDefault="00F101EF" w:rsidP="00F101EF">
      <w:pPr>
        <w:rPr>
          <w:rFonts w:ascii="Arial" w:hAnsi="Arial" w:cs="Arial"/>
          <w:sz w:val="28"/>
          <w:szCs w:val="28"/>
        </w:rPr>
      </w:pPr>
      <w:r w:rsidRPr="00F101EF">
        <w:rPr>
          <w:rFonts w:ascii="Arial" w:hAnsi="Arial" w:cs="Arial"/>
          <w:sz w:val="28"/>
          <w:szCs w:val="28"/>
        </w:rPr>
        <w:t xml:space="preserve">However, mindfulness programs should not replace structural support. If organisations blame stress only on employees, mindfulness becomes a tool for control instead of wellbeing (Purser, 2019). To work ethically, mindfulness must be supported by </w:t>
      </w:r>
      <w:r w:rsidRPr="00F079AB">
        <w:rPr>
          <w:rFonts w:ascii="Arial" w:hAnsi="Arial" w:cs="Arial"/>
          <w:sz w:val="28"/>
          <w:szCs w:val="28"/>
        </w:rPr>
        <w:t xml:space="preserve">a </w:t>
      </w:r>
      <w:r w:rsidRPr="00F101EF">
        <w:rPr>
          <w:rFonts w:ascii="Arial" w:hAnsi="Arial" w:cs="Arial"/>
          <w:sz w:val="28"/>
          <w:szCs w:val="28"/>
        </w:rPr>
        <w:t xml:space="preserve">fair workload, </w:t>
      </w:r>
      <w:r w:rsidRPr="00F079AB">
        <w:rPr>
          <w:rFonts w:ascii="Arial" w:hAnsi="Arial" w:cs="Arial"/>
          <w:sz w:val="28"/>
          <w:szCs w:val="28"/>
        </w:rPr>
        <w:t xml:space="preserve">a </w:t>
      </w:r>
      <w:r w:rsidRPr="00F101EF">
        <w:rPr>
          <w:rFonts w:ascii="Arial" w:hAnsi="Arial" w:cs="Arial"/>
          <w:sz w:val="28"/>
          <w:szCs w:val="28"/>
        </w:rPr>
        <w:t>healthy culture, and strong management practices.</w:t>
      </w:r>
    </w:p>
    <w:p w14:paraId="5F806D95" w14:textId="63A1B48F" w:rsidR="00F101EF" w:rsidRPr="00F101EF" w:rsidRDefault="00972ED5" w:rsidP="00F101EF">
      <w:pPr>
        <w:rPr>
          <w:rFonts w:ascii="Arial" w:hAnsi="Arial" w:cs="Arial"/>
          <w:sz w:val="28"/>
          <w:szCs w:val="28"/>
        </w:rPr>
      </w:pPr>
      <w:r w:rsidRPr="00F079AB">
        <w:rPr>
          <w:rFonts w:ascii="Arial" w:hAnsi="Arial" w:cs="Arial"/>
          <w:b/>
          <w:bCs/>
          <w:sz w:val="28"/>
          <w:szCs w:val="28"/>
        </w:rPr>
        <w:t>3</w:t>
      </w:r>
      <w:r w:rsidR="00F101EF" w:rsidRPr="00F101EF">
        <w:rPr>
          <w:rFonts w:ascii="Arial" w:hAnsi="Arial" w:cs="Arial"/>
          <w:b/>
          <w:bCs/>
          <w:sz w:val="28"/>
          <w:szCs w:val="28"/>
        </w:rPr>
        <w:t>. EI in Recruiting Across Generations X, Y, and Z</w:t>
      </w:r>
    </w:p>
    <w:p w14:paraId="525442F8" w14:textId="7930B6B1" w:rsidR="00F101EF" w:rsidRPr="00F101EF" w:rsidRDefault="00F101EF" w:rsidP="00F101EF">
      <w:pPr>
        <w:rPr>
          <w:rFonts w:ascii="Arial" w:hAnsi="Arial" w:cs="Arial"/>
          <w:sz w:val="28"/>
          <w:szCs w:val="28"/>
        </w:rPr>
      </w:pPr>
      <w:r w:rsidRPr="00F101EF">
        <w:rPr>
          <w:rFonts w:ascii="Arial" w:hAnsi="Arial" w:cs="Arial"/>
          <w:sz w:val="28"/>
          <w:szCs w:val="28"/>
        </w:rPr>
        <w:t xml:space="preserve">Modern organisations employ workers from different generations. Each generation has unique experiences shaped by technology, social change, and economic conditions (Williams et al., 2020). </w:t>
      </w:r>
      <w:r w:rsidRPr="00F079AB">
        <w:rPr>
          <w:rFonts w:ascii="Arial" w:hAnsi="Arial" w:cs="Arial"/>
          <w:sz w:val="28"/>
          <w:szCs w:val="28"/>
        </w:rPr>
        <w:t>Emotional</w:t>
      </w:r>
      <w:r w:rsidRPr="00F101EF">
        <w:rPr>
          <w:rFonts w:ascii="Arial" w:hAnsi="Arial" w:cs="Arial"/>
          <w:sz w:val="28"/>
          <w:szCs w:val="28"/>
        </w:rPr>
        <w:t xml:space="preserve"> intelligence helps managers avoid stereotypes and understand individual needs. EI-based recruitment focuses on behaviour, values, and emotional skills, not age.</w:t>
      </w:r>
    </w:p>
    <w:p w14:paraId="0599F4CC" w14:textId="79C5FF38" w:rsidR="00F101EF" w:rsidRPr="00F101EF" w:rsidRDefault="00972ED5" w:rsidP="00F101EF">
      <w:pPr>
        <w:rPr>
          <w:rFonts w:ascii="Arial" w:hAnsi="Arial" w:cs="Arial"/>
          <w:sz w:val="28"/>
          <w:szCs w:val="28"/>
        </w:rPr>
      </w:pPr>
      <w:r w:rsidRPr="00F079AB">
        <w:rPr>
          <w:rFonts w:ascii="Arial" w:hAnsi="Arial" w:cs="Arial"/>
          <w:b/>
          <w:bCs/>
          <w:sz w:val="28"/>
          <w:szCs w:val="28"/>
        </w:rPr>
        <w:lastRenderedPageBreak/>
        <w:t>3</w:t>
      </w:r>
      <w:r w:rsidR="00F101EF" w:rsidRPr="00F101EF">
        <w:rPr>
          <w:rFonts w:ascii="Arial" w:hAnsi="Arial" w:cs="Arial"/>
          <w:b/>
          <w:bCs/>
          <w:sz w:val="28"/>
          <w:szCs w:val="28"/>
        </w:rPr>
        <w:t>.1 Generational Overview</w:t>
      </w:r>
    </w:p>
    <w:p w14:paraId="7E50DB45" w14:textId="77777777" w:rsidR="00F101EF" w:rsidRPr="00F101EF" w:rsidRDefault="00F101EF" w:rsidP="00F101EF">
      <w:pPr>
        <w:rPr>
          <w:rFonts w:ascii="Arial" w:hAnsi="Arial" w:cs="Arial"/>
          <w:sz w:val="28"/>
          <w:szCs w:val="28"/>
        </w:rPr>
      </w:pPr>
      <w:r w:rsidRPr="00F101EF">
        <w:rPr>
          <w:rFonts w:ascii="Arial" w:hAnsi="Arial" w:cs="Arial"/>
          <w:sz w:val="28"/>
          <w:szCs w:val="28"/>
        </w:rPr>
        <w:t xml:space="preserve">• </w:t>
      </w:r>
      <w:r w:rsidRPr="00F101EF">
        <w:rPr>
          <w:rFonts w:ascii="Arial" w:hAnsi="Arial" w:cs="Arial"/>
          <w:b/>
          <w:bCs/>
          <w:sz w:val="28"/>
          <w:szCs w:val="28"/>
        </w:rPr>
        <w:t>Generation X (1965–1980)</w:t>
      </w:r>
      <w:r w:rsidRPr="00F101EF">
        <w:rPr>
          <w:rFonts w:ascii="Arial" w:hAnsi="Arial" w:cs="Arial"/>
          <w:sz w:val="28"/>
          <w:szCs w:val="28"/>
        </w:rPr>
        <w:t xml:space="preserve"> values independence, stability, and efficiency.</w:t>
      </w:r>
      <w:r w:rsidRPr="00F101EF">
        <w:rPr>
          <w:rFonts w:ascii="Arial" w:hAnsi="Arial" w:cs="Arial"/>
          <w:sz w:val="28"/>
          <w:szCs w:val="28"/>
        </w:rPr>
        <w:br/>
        <w:t xml:space="preserve">• </w:t>
      </w:r>
      <w:r w:rsidRPr="00F101EF">
        <w:rPr>
          <w:rFonts w:ascii="Arial" w:hAnsi="Arial" w:cs="Arial"/>
          <w:b/>
          <w:bCs/>
          <w:sz w:val="28"/>
          <w:szCs w:val="28"/>
        </w:rPr>
        <w:t>Generation Y / Millennials (1981–1996)</w:t>
      </w:r>
      <w:r w:rsidRPr="00F101EF">
        <w:rPr>
          <w:rFonts w:ascii="Arial" w:hAnsi="Arial" w:cs="Arial"/>
          <w:sz w:val="28"/>
          <w:szCs w:val="28"/>
        </w:rPr>
        <w:t xml:space="preserve"> value collaboration, flexibility, purpose, and learning.</w:t>
      </w:r>
      <w:r w:rsidRPr="00F101EF">
        <w:rPr>
          <w:rFonts w:ascii="Arial" w:hAnsi="Arial" w:cs="Arial"/>
          <w:sz w:val="28"/>
          <w:szCs w:val="28"/>
        </w:rPr>
        <w:br/>
        <w:t xml:space="preserve">• </w:t>
      </w:r>
      <w:r w:rsidRPr="00F101EF">
        <w:rPr>
          <w:rFonts w:ascii="Arial" w:hAnsi="Arial" w:cs="Arial"/>
          <w:b/>
          <w:bCs/>
          <w:sz w:val="28"/>
          <w:szCs w:val="28"/>
        </w:rPr>
        <w:t>Generation Z (1997–2012)</w:t>
      </w:r>
      <w:r w:rsidRPr="00F101EF">
        <w:rPr>
          <w:rFonts w:ascii="Arial" w:hAnsi="Arial" w:cs="Arial"/>
          <w:sz w:val="28"/>
          <w:szCs w:val="28"/>
        </w:rPr>
        <w:t xml:space="preserve"> values wellbeing, diversity, technology, and authenticity.</w:t>
      </w:r>
    </w:p>
    <w:p w14:paraId="7EF8E9DD" w14:textId="77777777" w:rsidR="00F101EF" w:rsidRPr="00F101EF" w:rsidRDefault="00F101EF" w:rsidP="00F101EF">
      <w:pPr>
        <w:rPr>
          <w:rFonts w:ascii="Arial" w:hAnsi="Arial" w:cs="Arial"/>
          <w:sz w:val="28"/>
          <w:szCs w:val="28"/>
        </w:rPr>
      </w:pPr>
      <w:r w:rsidRPr="00F101EF">
        <w:rPr>
          <w:rFonts w:ascii="Arial" w:hAnsi="Arial" w:cs="Arial"/>
          <w:sz w:val="28"/>
          <w:szCs w:val="28"/>
        </w:rPr>
        <w:t>These general patterns help managers understand communication and motivation preferences, but individuals vary widely, so EI must be applied flexibly.</w:t>
      </w:r>
    </w:p>
    <w:p w14:paraId="1CF404C0" w14:textId="26413C98" w:rsidR="00F101EF" w:rsidRPr="00F101EF" w:rsidRDefault="00972ED5" w:rsidP="00F101EF">
      <w:pPr>
        <w:rPr>
          <w:rFonts w:ascii="Arial" w:hAnsi="Arial" w:cs="Arial"/>
          <w:sz w:val="28"/>
          <w:szCs w:val="28"/>
        </w:rPr>
      </w:pPr>
      <w:r w:rsidRPr="00F079AB">
        <w:rPr>
          <w:rFonts w:ascii="Arial" w:hAnsi="Arial" w:cs="Arial"/>
          <w:b/>
          <w:bCs/>
          <w:sz w:val="28"/>
          <w:szCs w:val="28"/>
        </w:rPr>
        <w:t>3</w:t>
      </w:r>
      <w:r w:rsidR="00F101EF" w:rsidRPr="00F101EF">
        <w:rPr>
          <w:rFonts w:ascii="Arial" w:hAnsi="Arial" w:cs="Arial"/>
          <w:b/>
          <w:bCs/>
          <w:sz w:val="28"/>
          <w:szCs w:val="28"/>
        </w:rPr>
        <w:t>.2 Generation X</w:t>
      </w:r>
    </w:p>
    <w:p w14:paraId="5866F671" w14:textId="77777777" w:rsidR="00F101EF" w:rsidRPr="00F101EF" w:rsidRDefault="00F101EF" w:rsidP="00F101EF">
      <w:pPr>
        <w:rPr>
          <w:rFonts w:ascii="Arial" w:hAnsi="Arial" w:cs="Arial"/>
          <w:sz w:val="28"/>
          <w:szCs w:val="28"/>
        </w:rPr>
      </w:pPr>
      <w:r w:rsidRPr="00F101EF">
        <w:rPr>
          <w:rFonts w:ascii="Arial" w:hAnsi="Arial" w:cs="Arial"/>
          <w:sz w:val="28"/>
          <w:szCs w:val="28"/>
        </w:rPr>
        <w:t>Generation X employees experienced economic change and less structured workplaces. They value autonomy, self-management, and reliability (Tolbize, 2008). Emotional intelligence strengths may include emotional stability, practical problem-solving, and calm communication. They prefer direct, respectful conversations and value leaders who trust their work without micromanaging.</w:t>
      </w:r>
    </w:p>
    <w:p w14:paraId="57E381F7" w14:textId="10EBAF8D" w:rsidR="00F101EF" w:rsidRPr="00F101EF" w:rsidRDefault="00F101EF" w:rsidP="00F101EF">
      <w:pPr>
        <w:rPr>
          <w:rFonts w:ascii="Arial" w:hAnsi="Arial" w:cs="Arial"/>
          <w:sz w:val="28"/>
          <w:szCs w:val="28"/>
        </w:rPr>
      </w:pPr>
      <w:r w:rsidRPr="00F101EF">
        <w:rPr>
          <w:rFonts w:ascii="Arial" w:hAnsi="Arial" w:cs="Arial"/>
          <w:sz w:val="28"/>
          <w:szCs w:val="28"/>
        </w:rPr>
        <w:t>Recruitment can examine resilience, independence, and adaptability. Managers should respect their need for autonomy while offering clear expectations.</w:t>
      </w:r>
    </w:p>
    <w:p w14:paraId="4DFDB6AD" w14:textId="36CC913C" w:rsidR="00F101EF" w:rsidRPr="00F101EF" w:rsidRDefault="00972ED5" w:rsidP="00F101EF">
      <w:pPr>
        <w:rPr>
          <w:rFonts w:ascii="Arial" w:hAnsi="Arial" w:cs="Arial"/>
          <w:sz w:val="28"/>
          <w:szCs w:val="28"/>
        </w:rPr>
      </w:pPr>
      <w:r w:rsidRPr="00F079AB">
        <w:rPr>
          <w:rFonts w:ascii="Arial" w:hAnsi="Arial" w:cs="Arial"/>
          <w:b/>
          <w:bCs/>
          <w:sz w:val="28"/>
          <w:szCs w:val="28"/>
        </w:rPr>
        <w:t>3</w:t>
      </w:r>
      <w:r w:rsidR="00F101EF" w:rsidRPr="00F101EF">
        <w:rPr>
          <w:rFonts w:ascii="Arial" w:hAnsi="Arial" w:cs="Arial"/>
          <w:b/>
          <w:bCs/>
          <w:sz w:val="28"/>
          <w:szCs w:val="28"/>
        </w:rPr>
        <w:t>.3 Generation Y (Millennials)</w:t>
      </w:r>
    </w:p>
    <w:p w14:paraId="1955D6E7" w14:textId="58AE8BFF" w:rsidR="00F101EF" w:rsidRPr="00F101EF" w:rsidRDefault="00F101EF" w:rsidP="00F101EF">
      <w:pPr>
        <w:rPr>
          <w:rFonts w:ascii="Arial" w:hAnsi="Arial" w:cs="Arial"/>
          <w:sz w:val="28"/>
          <w:szCs w:val="28"/>
        </w:rPr>
      </w:pPr>
      <w:r w:rsidRPr="00F101EF">
        <w:rPr>
          <w:rFonts w:ascii="Arial" w:hAnsi="Arial" w:cs="Arial"/>
          <w:sz w:val="28"/>
          <w:szCs w:val="28"/>
        </w:rPr>
        <w:t xml:space="preserve">Millennials grew up with technology, group learning, and </w:t>
      </w:r>
      <w:r w:rsidR="00972ED5" w:rsidRPr="00F079AB">
        <w:rPr>
          <w:rFonts w:ascii="Arial" w:hAnsi="Arial" w:cs="Arial"/>
          <w:sz w:val="28"/>
          <w:szCs w:val="28"/>
        </w:rPr>
        <w:t xml:space="preserve">a </w:t>
      </w:r>
      <w:r w:rsidRPr="00F101EF">
        <w:rPr>
          <w:rFonts w:ascii="Arial" w:hAnsi="Arial" w:cs="Arial"/>
          <w:sz w:val="28"/>
          <w:szCs w:val="28"/>
        </w:rPr>
        <w:t>collaborative work culture. They value purpose, teamwork, and supportive leadership. EI skills include empathy, strong relationship building, and openness to feedback. They are motivated by development opportunities and a sense of meaning (Williams et al., 2020).</w:t>
      </w:r>
    </w:p>
    <w:p w14:paraId="70CEEF2D" w14:textId="64E5DD40" w:rsidR="00F101EF" w:rsidRPr="00F101EF" w:rsidRDefault="00F101EF" w:rsidP="00F101EF">
      <w:pPr>
        <w:rPr>
          <w:rFonts w:ascii="Arial" w:hAnsi="Arial" w:cs="Arial"/>
          <w:sz w:val="28"/>
          <w:szCs w:val="28"/>
        </w:rPr>
      </w:pPr>
      <w:r w:rsidRPr="00F101EF">
        <w:rPr>
          <w:rFonts w:ascii="Arial" w:hAnsi="Arial" w:cs="Arial"/>
          <w:sz w:val="28"/>
          <w:szCs w:val="28"/>
        </w:rPr>
        <w:t>However, Millennials can feel frustrated in rigid workplaces or unsupportive environments. Leaders should offer coaching and recognise effort while balancing accountability</w:t>
      </w:r>
    </w:p>
    <w:p w14:paraId="4DBA8DBA" w14:textId="6C10D9BD" w:rsidR="00F101EF" w:rsidRPr="00F101EF" w:rsidRDefault="00972ED5" w:rsidP="00F101EF">
      <w:pPr>
        <w:rPr>
          <w:rFonts w:ascii="Arial" w:hAnsi="Arial" w:cs="Arial"/>
          <w:sz w:val="28"/>
          <w:szCs w:val="28"/>
        </w:rPr>
      </w:pPr>
      <w:r w:rsidRPr="00F079AB">
        <w:rPr>
          <w:rFonts w:ascii="Arial" w:hAnsi="Arial" w:cs="Arial"/>
          <w:b/>
          <w:bCs/>
          <w:sz w:val="28"/>
          <w:szCs w:val="28"/>
        </w:rPr>
        <w:t>3</w:t>
      </w:r>
      <w:r w:rsidR="00F101EF" w:rsidRPr="00F101EF">
        <w:rPr>
          <w:rFonts w:ascii="Arial" w:hAnsi="Arial" w:cs="Arial"/>
          <w:b/>
          <w:bCs/>
          <w:sz w:val="28"/>
          <w:szCs w:val="28"/>
        </w:rPr>
        <w:t>.4 Generation Z</w:t>
      </w:r>
    </w:p>
    <w:p w14:paraId="08DC067E" w14:textId="77777777" w:rsidR="00F101EF" w:rsidRPr="00F101EF" w:rsidRDefault="00F101EF" w:rsidP="00F101EF">
      <w:pPr>
        <w:rPr>
          <w:rFonts w:ascii="Arial" w:hAnsi="Arial" w:cs="Arial"/>
          <w:sz w:val="28"/>
          <w:szCs w:val="28"/>
        </w:rPr>
      </w:pPr>
      <w:r w:rsidRPr="00F101EF">
        <w:rPr>
          <w:rFonts w:ascii="Arial" w:hAnsi="Arial" w:cs="Arial"/>
          <w:sz w:val="28"/>
          <w:szCs w:val="28"/>
        </w:rPr>
        <w:t>Generation Z is highly connected, digitally skilled, and exposed to global diversity. They prefer authentic communication, mental-health support, and flexible work (Williams et al., 2020). Their EI needs include emotional regulation, resilience, and digital-empathy skills for online communication.</w:t>
      </w:r>
    </w:p>
    <w:p w14:paraId="078B4104" w14:textId="0CE94DF6" w:rsidR="00F101EF" w:rsidRPr="00F101EF" w:rsidRDefault="00F101EF" w:rsidP="00F101EF">
      <w:pPr>
        <w:rPr>
          <w:rFonts w:ascii="Arial" w:hAnsi="Arial" w:cs="Arial"/>
          <w:sz w:val="28"/>
          <w:szCs w:val="28"/>
        </w:rPr>
      </w:pPr>
      <w:r w:rsidRPr="00F101EF">
        <w:rPr>
          <w:rFonts w:ascii="Arial" w:hAnsi="Arial" w:cs="Arial"/>
          <w:sz w:val="28"/>
          <w:szCs w:val="28"/>
        </w:rPr>
        <w:lastRenderedPageBreak/>
        <w:t xml:space="preserve">Recruitment should assess adaptability, willingness to learn, and ability to manage stress. Organisations must provide psychological safety and strong </w:t>
      </w:r>
      <w:r w:rsidRPr="00F079AB">
        <w:rPr>
          <w:rFonts w:ascii="Arial" w:hAnsi="Arial" w:cs="Arial"/>
          <w:sz w:val="28"/>
          <w:szCs w:val="28"/>
        </w:rPr>
        <w:t>well-being</w:t>
      </w:r>
      <w:r w:rsidRPr="00F101EF">
        <w:rPr>
          <w:rFonts w:ascii="Arial" w:hAnsi="Arial" w:cs="Arial"/>
          <w:sz w:val="28"/>
          <w:szCs w:val="28"/>
        </w:rPr>
        <w:t xml:space="preserve"> support.</w:t>
      </w:r>
    </w:p>
    <w:p w14:paraId="0449F612" w14:textId="49F79009" w:rsidR="00F101EF" w:rsidRPr="00F101EF" w:rsidRDefault="00972ED5" w:rsidP="00F101EF">
      <w:pPr>
        <w:rPr>
          <w:rFonts w:ascii="Arial" w:hAnsi="Arial" w:cs="Arial"/>
          <w:sz w:val="28"/>
          <w:szCs w:val="28"/>
        </w:rPr>
      </w:pPr>
      <w:r w:rsidRPr="00F079AB">
        <w:rPr>
          <w:rFonts w:ascii="Arial" w:hAnsi="Arial" w:cs="Arial"/>
          <w:b/>
          <w:bCs/>
          <w:sz w:val="28"/>
          <w:szCs w:val="28"/>
        </w:rPr>
        <w:t>3</w:t>
      </w:r>
      <w:r w:rsidR="00F101EF" w:rsidRPr="00F101EF">
        <w:rPr>
          <w:rFonts w:ascii="Arial" w:hAnsi="Arial" w:cs="Arial"/>
          <w:b/>
          <w:bCs/>
          <w:sz w:val="28"/>
          <w:szCs w:val="28"/>
        </w:rPr>
        <w:t>.5 Leading Across Generations</w:t>
      </w:r>
    </w:p>
    <w:p w14:paraId="2471CC2F" w14:textId="77777777" w:rsidR="00F101EF" w:rsidRPr="00F101EF" w:rsidRDefault="00F101EF" w:rsidP="00F101EF">
      <w:pPr>
        <w:rPr>
          <w:rFonts w:ascii="Arial" w:hAnsi="Arial" w:cs="Arial"/>
          <w:sz w:val="28"/>
          <w:szCs w:val="28"/>
        </w:rPr>
      </w:pPr>
      <w:r w:rsidRPr="00F101EF">
        <w:rPr>
          <w:rFonts w:ascii="Arial" w:hAnsi="Arial" w:cs="Arial"/>
          <w:sz w:val="28"/>
          <w:szCs w:val="28"/>
        </w:rPr>
        <w:t>Effective leaders understand different emotional needs. Emotionally intelligent management adapts to each group:</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54"/>
        <w:gridCol w:w="2837"/>
        <w:gridCol w:w="4635"/>
      </w:tblGrid>
      <w:tr w:rsidR="00F101EF" w:rsidRPr="00F101EF" w14:paraId="5C0EA52F" w14:textId="77777777">
        <w:trPr>
          <w:tblHeader/>
          <w:tblCellSpacing w:w="15" w:type="dxa"/>
        </w:trPr>
        <w:tc>
          <w:tcPr>
            <w:tcW w:w="0" w:type="auto"/>
            <w:vAlign w:val="center"/>
            <w:hideMark/>
          </w:tcPr>
          <w:p w14:paraId="3CB2F107" w14:textId="77777777" w:rsidR="00F101EF" w:rsidRPr="00F101EF" w:rsidRDefault="00F101EF" w:rsidP="00F101EF">
            <w:pPr>
              <w:rPr>
                <w:rFonts w:ascii="Arial" w:hAnsi="Arial" w:cs="Arial"/>
                <w:b/>
                <w:bCs/>
                <w:sz w:val="28"/>
                <w:szCs w:val="28"/>
              </w:rPr>
            </w:pPr>
            <w:r w:rsidRPr="00F101EF">
              <w:rPr>
                <w:rFonts w:ascii="Arial" w:hAnsi="Arial" w:cs="Arial"/>
                <w:b/>
                <w:bCs/>
                <w:sz w:val="28"/>
                <w:szCs w:val="28"/>
              </w:rPr>
              <w:t>Generation</w:t>
            </w:r>
          </w:p>
        </w:tc>
        <w:tc>
          <w:tcPr>
            <w:tcW w:w="0" w:type="auto"/>
            <w:vAlign w:val="center"/>
            <w:hideMark/>
          </w:tcPr>
          <w:p w14:paraId="37D57E19" w14:textId="77777777" w:rsidR="00F101EF" w:rsidRPr="00F101EF" w:rsidRDefault="00F101EF" w:rsidP="00F101EF">
            <w:pPr>
              <w:rPr>
                <w:rFonts w:ascii="Arial" w:hAnsi="Arial" w:cs="Arial"/>
                <w:b/>
                <w:bCs/>
                <w:sz w:val="28"/>
                <w:szCs w:val="28"/>
              </w:rPr>
            </w:pPr>
            <w:r w:rsidRPr="00F101EF">
              <w:rPr>
                <w:rFonts w:ascii="Arial" w:hAnsi="Arial" w:cs="Arial"/>
                <w:b/>
                <w:bCs/>
                <w:sz w:val="28"/>
                <w:szCs w:val="28"/>
              </w:rPr>
              <w:t>EI Priority</w:t>
            </w:r>
          </w:p>
        </w:tc>
        <w:tc>
          <w:tcPr>
            <w:tcW w:w="0" w:type="auto"/>
            <w:vAlign w:val="center"/>
            <w:hideMark/>
          </w:tcPr>
          <w:p w14:paraId="145355C8" w14:textId="77777777" w:rsidR="00F101EF" w:rsidRPr="00F101EF" w:rsidRDefault="00F101EF" w:rsidP="00F101EF">
            <w:pPr>
              <w:rPr>
                <w:rFonts w:ascii="Arial" w:hAnsi="Arial" w:cs="Arial"/>
                <w:b/>
                <w:bCs/>
                <w:sz w:val="28"/>
                <w:szCs w:val="28"/>
              </w:rPr>
            </w:pPr>
            <w:r w:rsidRPr="00F101EF">
              <w:rPr>
                <w:rFonts w:ascii="Arial" w:hAnsi="Arial" w:cs="Arial"/>
                <w:b/>
                <w:bCs/>
                <w:sz w:val="28"/>
                <w:szCs w:val="28"/>
              </w:rPr>
              <w:t>Leadership Focus</w:t>
            </w:r>
          </w:p>
        </w:tc>
      </w:tr>
      <w:tr w:rsidR="00F101EF" w:rsidRPr="00F101EF" w14:paraId="57EC42E7" w14:textId="77777777">
        <w:trPr>
          <w:tblCellSpacing w:w="15" w:type="dxa"/>
        </w:trPr>
        <w:tc>
          <w:tcPr>
            <w:tcW w:w="0" w:type="auto"/>
            <w:vAlign w:val="center"/>
            <w:hideMark/>
          </w:tcPr>
          <w:p w14:paraId="38E3D983" w14:textId="77777777" w:rsidR="00F101EF" w:rsidRPr="00F101EF" w:rsidRDefault="00F101EF" w:rsidP="00F101EF">
            <w:pPr>
              <w:rPr>
                <w:rFonts w:ascii="Arial" w:hAnsi="Arial" w:cs="Arial"/>
                <w:sz w:val="28"/>
                <w:szCs w:val="28"/>
              </w:rPr>
            </w:pPr>
            <w:r w:rsidRPr="00F101EF">
              <w:rPr>
                <w:rFonts w:ascii="Arial" w:hAnsi="Arial" w:cs="Arial"/>
                <w:sz w:val="28"/>
                <w:szCs w:val="28"/>
              </w:rPr>
              <w:t>X</w:t>
            </w:r>
          </w:p>
        </w:tc>
        <w:tc>
          <w:tcPr>
            <w:tcW w:w="0" w:type="auto"/>
            <w:vAlign w:val="center"/>
            <w:hideMark/>
          </w:tcPr>
          <w:p w14:paraId="181C3D7A" w14:textId="77777777" w:rsidR="00F101EF" w:rsidRPr="00F101EF" w:rsidRDefault="00F101EF" w:rsidP="00F101EF">
            <w:pPr>
              <w:rPr>
                <w:rFonts w:ascii="Arial" w:hAnsi="Arial" w:cs="Arial"/>
                <w:sz w:val="28"/>
                <w:szCs w:val="28"/>
              </w:rPr>
            </w:pPr>
            <w:r w:rsidRPr="00F101EF">
              <w:rPr>
                <w:rFonts w:ascii="Arial" w:hAnsi="Arial" w:cs="Arial"/>
                <w:sz w:val="28"/>
                <w:szCs w:val="28"/>
              </w:rPr>
              <w:t>Autonomy, resilience</w:t>
            </w:r>
          </w:p>
        </w:tc>
        <w:tc>
          <w:tcPr>
            <w:tcW w:w="0" w:type="auto"/>
            <w:vAlign w:val="center"/>
            <w:hideMark/>
          </w:tcPr>
          <w:p w14:paraId="0E6F1E5B" w14:textId="77777777" w:rsidR="00F101EF" w:rsidRPr="00F101EF" w:rsidRDefault="00F101EF" w:rsidP="00F101EF">
            <w:pPr>
              <w:rPr>
                <w:rFonts w:ascii="Arial" w:hAnsi="Arial" w:cs="Arial"/>
                <w:sz w:val="28"/>
                <w:szCs w:val="28"/>
              </w:rPr>
            </w:pPr>
            <w:r w:rsidRPr="00F101EF">
              <w:rPr>
                <w:rFonts w:ascii="Arial" w:hAnsi="Arial" w:cs="Arial"/>
                <w:sz w:val="28"/>
                <w:szCs w:val="28"/>
              </w:rPr>
              <w:t>Respect independence and experience</w:t>
            </w:r>
          </w:p>
        </w:tc>
      </w:tr>
      <w:tr w:rsidR="00F101EF" w:rsidRPr="00F101EF" w14:paraId="55945BE9" w14:textId="77777777">
        <w:trPr>
          <w:tblCellSpacing w:w="15" w:type="dxa"/>
        </w:trPr>
        <w:tc>
          <w:tcPr>
            <w:tcW w:w="0" w:type="auto"/>
            <w:vAlign w:val="center"/>
            <w:hideMark/>
          </w:tcPr>
          <w:p w14:paraId="1DCF7A73" w14:textId="77777777" w:rsidR="00F101EF" w:rsidRPr="00F101EF" w:rsidRDefault="00F101EF" w:rsidP="00F101EF">
            <w:pPr>
              <w:rPr>
                <w:rFonts w:ascii="Arial" w:hAnsi="Arial" w:cs="Arial"/>
                <w:sz w:val="28"/>
                <w:szCs w:val="28"/>
              </w:rPr>
            </w:pPr>
            <w:r w:rsidRPr="00F101EF">
              <w:rPr>
                <w:rFonts w:ascii="Arial" w:hAnsi="Arial" w:cs="Arial"/>
                <w:sz w:val="28"/>
                <w:szCs w:val="28"/>
              </w:rPr>
              <w:t>Y</w:t>
            </w:r>
          </w:p>
        </w:tc>
        <w:tc>
          <w:tcPr>
            <w:tcW w:w="0" w:type="auto"/>
            <w:vAlign w:val="center"/>
            <w:hideMark/>
          </w:tcPr>
          <w:p w14:paraId="3B996226" w14:textId="77777777" w:rsidR="00F101EF" w:rsidRPr="00F101EF" w:rsidRDefault="00F101EF" w:rsidP="00F101EF">
            <w:pPr>
              <w:rPr>
                <w:rFonts w:ascii="Arial" w:hAnsi="Arial" w:cs="Arial"/>
                <w:sz w:val="28"/>
                <w:szCs w:val="28"/>
              </w:rPr>
            </w:pPr>
            <w:r w:rsidRPr="00F101EF">
              <w:rPr>
                <w:rFonts w:ascii="Arial" w:hAnsi="Arial" w:cs="Arial"/>
                <w:sz w:val="28"/>
                <w:szCs w:val="28"/>
              </w:rPr>
              <w:t>Collaboration, feedback</w:t>
            </w:r>
          </w:p>
        </w:tc>
        <w:tc>
          <w:tcPr>
            <w:tcW w:w="0" w:type="auto"/>
            <w:vAlign w:val="center"/>
            <w:hideMark/>
          </w:tcPr>
          <w:p w14:paraId="06571384" w14:textId="77777777" w:rsidR="00F101EF" w:rsidRPr="00F101EF" w:rsidRDefault="00F101EF" w:rsidP="00F101EF">
            <w:pPr>
              <w:rPr>
                <w:rFonts w:ascii="Arial" w:hAnsi="Arial" w:cs="Arial"/>
                <w:sz w:val="28"/>
                <w:szCs w:val="28"/>
              </w:rPr>
            </w:pPr>
            <w:r w:rsidRPr="00F101EF">
              <w:rPr>
                <w:rFonts w:ascii="Arial" w:hAnsi="Arial" w:cs="Arial"/>
                <w:sz w:val="28"/>
                <w:szCs w:val="28"/>
              </w:rPr>
              <w:t>Coaching, mentorship, recognition</w:t>
            </w:r>
          </w:p>
        </w:tc>
      </w:tr>
      <w:tr w:rsidR="00F101EF" w:rsidRPr="00F101EF" w14:paraId="4629BB66" w14:textId="77777777">
        <w:trPr>
          <w:tblCellSpacing w:w="15" w:type="dxa"/>
        </w:trPr>
        <w:tc>
          <w:tcPr>
            <w:tcW w:w="0" w:type="auto"/>
            <w:vAlign w:val="center"/>
            <w:hideMark/>
          </w:tcPr>
          <w:p w14:paraId="3796D2E3" w14:textId="77777777" w:rsidR="00F101EF" w:rsidRPr="00F101EF" w:rsidRDefault="00F101EF" w:rsidP="00F101EF">
            <w:pPr>
              <w:rPr>
                <w:rFonts w:ascii="Arial" w:hAnsi="Arial" w:cs="Arial"/>
                <w:sz w:val="28"/>
                <w:szCs w:val="28"/>
              </w:rPr>
            </w:pPr>
            <w:r w:rsidRPr="00F101EF">
              <w:rPr>
                <w:rFonts w:ascii="Arial" w:hAnsi="Arial" w:cs="Arial"/>
                <w:sz w:val="28"/>
                <w:szCs w:val="28"/>
              </w:rPr>
              <w:t>Z</w:t>
            </w:r>
          </w:p>
        </w:tc>
        <w:tc>
          <w:tcPr>
            <w:tcW w:w="0" w:type="auto"/>
            <w:vAlign w:val="center"/>
            <w:hideMark/>
          </w:tcPr>
          <w:p w14:paraId="30250EC1" w14:textId="77777777" w:rsidR="00F101EF" w:rsidRPr="00F101EF" w:rsidRDefault="00F101EF" w:rsidP="00F101EF">
            <w:pPr>
              <w:rPr>
                <w:rFonts w:ascii="Arial" w:hAnsi="Arial" w:cs="Arial"/>
                <w:sz w:val="28"/>
                <w:szCs w:val="28"/>
              </w:rPr>
            </w:pPr>
            <w:r w:rsidRPr="00F101EF">
              <w:rPr>
                <w:rFonts w:ascii="Arial" w:hAnsi="Arial" w:cs="Arial"/>
                <w:sz w:val="28"/>
                <w:szCs w:val="28"/>
              </w:rPr>
              <w:t>Wellbeing, authenticity</w:t>
            </w:r>
          </w:p>
        </w:tc>
        <w:tc>
          <w:tcPr>
            <w:tcW w:w="0" w:type="auto"/>
            <w:vAlign w:val="center"/>
            <w:hideMark/>
          </w:tcPr>
          <w:p w14:paraId="18B3D61C" w14:textId="77777777" w:rsidR="00F101EF" w:rsidRPr="00F101EF" w:rsidRDefault="00F101EF" w:rsidP="00F101EF">
            <w:pPr>
              <w:rPr>
                <w:rFonts w:ascii="Arial" w:hAnsi="Arial" w:cs="Arial"/>
                <w:sz w:val="28"/>
                <w:szCs w:val="28"/>
              </w:rPr>
            </w:pPr>
            <w:r w:rsidRPr="00F101EF">
              <w:rPr>
                <w:rFonts w:ascii="Arial" w:hAnsi="Arial" w:cs="Arial"/>
                <w:sz w:val="28"/>
                <w:szCs w:val="28"/>
              </w:rPr>
              <w:t>Psychological safety, flexibility, guidance</w:t>
            </w:r>
          </w:p>
        </w:tc>
      </w:tr>
    </w:tbl>
    <w:p w14:paraId="0E62B78E" w14:textId="5E8EA3C2" w:rsidR="00F101EF" w:rsidRPr="00F101EF" w:rsidRDefault="00F101EF" w:rsidP="00F101EF">
      <w:pPr>
        <w:rPr>
          <w:rFonts w:ascii="Arial" w:hAnsi="Arial" w:cs="Arial"/>
          <w:sz w:val="28"/>
          <w:szCs w:val="28"/>
        </w:rPr>
      </w:pPr>
      <w:r w:rsidRPr="00F101EF">
        <w:rPr>
          <w:rFonts w:ascii="Arial" w:hAnsi="Arial" w:cs="Arial"/>
          <w:sz w:val="28"/>
          <w:szCs w:val="28"/>
        </w:rPr>
        <w:t>This approach encourages fairness and supports all employees equally.</w:t>
      </w:r>
    </w:p>
    <w:p w14:paraId="7C286E1E" w14:textId="77777777" w:rsidR="00F101EF" w:rsidRPr="00F101EF" w:rsidRDefault="00F101EF" w:rsidP="00F101EF">
      <w:pPr>
        <w:rPr>
          <w:rFonts w:ascii="Arial" w:hAnsi="Arial" w:cs="Arial"/>
          <w:sz w:val="28"/>
          <w:szCs w:val="28"/>
        </w:rPr>
      </w:pPr>
      <w:r w:rsidRPr="00F101EF">
        <w:rPr>
          <w:rFonts w:ascii="Arial" w:hAnsi="Arial" w:cs="Arial"/>
          <w:b/>
          <w:bCs/>
          <w:sz w:val="28"/>
          <w:szCs w:val="28"/>
        </w:rPr>
        <w:t>Conclusion</w:t>
      </w:r>
    </w:p>
    <w:p w14:paraId="36156332" w14:textId="77777777" w:rsidR="00F101EF" w:rsidRPr="00F101EF" w:rsidRDefault="00F101EF" w:rsidP="00F101EF">
      <w:pPr>
        <w:rPr>
          <w:rFonts w:ascii="Arial" w:hAnsi="Arial" w:cs="Arial"/>
          <w:sz w:val="28"/>
          <w:szCs w:val="28"/>
        </w:rPr>
      </w:pPr>
      <w:r w:rsidRPr="00F101EF">
        <w:rPr>
          <w:rFonts w:ascii="Arial" w:hAnsi="Arial" w:cs="Arial"/>
          <w:sz w:val="28"/>
          <w:szCs w:val="28"/>
        </w:rPr>
        <w:t>Emotional intelligence and mindfulness are central to modern organisational success. They improve communication, teamwork, stress management, and ethical leadership. Employees use EI to understand emotions, manage behaviour, build relationships, and adapt to change. Mindfulness strengthens EI by improving emotional control, attention, and resilience. Together, they support mental health and performance.</w:t>
      </w:r>
    </w:p>
    <w:p w14:paraId="6D8B3706" w14:textId="77777777" w:rsidR="00F101EF" w:rsidRPr="00F101EF" w:rsidRDefault="00F101EF" w:rsidP="00F101EF">
      <w:pPr>
        <w:rPr>
          <w:rFonts w:ascii="Arial" w:hAnsi="Arial" w:cs="Arial"/>
          <w:sz w:val="28"/>
          <w:szCs w:val="28"/>
        </w:rPr>
      </w:pPr>
      <w:r w:rsidRPr="00F101EF">
        <w:rPr>
          <w:rFonts w:ascii="Arial" w:hAnsi="Arial" w:cs="Arial"/>
          <w:sz w:val="28"/>
          <w:szCs w:val="28"/>
        </w:rPr>
        <w:t>Generational differences require thoughtful leadership. Generation X values independence, Millennials value collaboration, and Generation Z values wellbeing and authenticity. Managers must apply EI to avoid stereotypes, understand needs, and support motivation.</w:t>
      </w:r>
    </w:p>
    <w:p w14:paraId="363FDB7D" w14:textId="77777777" w:rsidR="00F079AB" w:rsidRDefault="00F101EF" w:rsidP="00F101EF">
      <w:pPr>
        <w:rPr>
          <w:rFonts w:ascii="Arial" w:hAnsi="Arial" w:cs="Arial"/>
          <w:sz w:val="28"/>
          <w:szCs w:val="28"/>
        </w:rPr>
      </w:pPr>
      <w:r w:rsidRPr="00F101EF">
        <w:rPr>
          <w:rFonts w:ascii="Arial" w:hAnsi="Arial" w:cs="Arial"/>
          <w:sz w:val="28"/>
          <w:szCs w:val="28"/>
        </w:rPr>
        <w:t>EI is not a luxury skill. It directly affects workplace culture, productivity, and staff retention. When used ethically, emotional intelligence builds trust and fairness. When misused, it can manipulate or silence others. Organisations must support EI with proper training, policies, and fair systems. Mindfulness programs must not replace good management or workload support.</w:t>
      </w:r>
    </w:p>
    <w:p w14:paraId="75141662" w14:textId="1BA579D7" w:rsidR="00F101EF" w:rsidRPr="00F079AB" w:rsidRDefault="00F101EF" w:rsidP="00F101EF">
      <w:pPr>
        <w:rPr>
          <w:rFonts w:ascii="Arial" w:hAnsi="Arial" w:cs="Arial"/>
          <w:sz w:val="28"/>
          <w:szCs w:val="28"/>
        </w:rPr>
      </w:pPr>
      <w:r w:rsidRPr="00F101EF">
        <w:rPr>
          <w:rFonts w:ascii="Arial" w:hAnsi="Arial" w:cs="Arial"/>
          <w:sz w:val="28"/>
          <w:szCs w:val="28"/>
        </w:rPr>
        <w:t>Overall, emotionally intelligent and mindful organisations build stronger teams, healthier employees, and better long-term performance.</w:t>
      </w:r>
    </w:p>
    <w:p w14:paraId="39549F4F" w14:textId="77777777" w:rsidR="00F101EF" w:rsidRPr="00F079AB" w:rsidRDefault="00F101EF" w:rsidP="00F101EF">
      <w:pPr>
        <w:rPr>
          <w:rFonts w:ascii="Arial" w:hAnsi="Arial" w:cs="Arial"/>
          <w:b/>
          <w:bCs/>
          <w:sz w:val="28"/>
          <w:szCs w:val="28"/>
        </w:rPr>
      </w:pPr>
    </w:p>
    <w:p w14:paraId="3C4C5873" w14:textId="77777777" w:rsidR="00F101EF" w:rsidRPr="00F079AB" w:rsidRDefault="00F101EF" w:rsidP="00F101EF">
      <w:pPr>
        <w:rPr>
          <w:rFonts w:ascii="Arial" w:hAnsi="Arial" w:cs="Arial"/>
          <w:b/>
          <w:bCs/>
          <w:sz w:val="28"/>
          <w:szCs w:val="28"/>
        </w:rPr>
      </w:pPr>
    </w:p>
    <w:p w14:paraId="497AF3AC" w14:textId="77777777" w:rsidR="00F101EF" w:rsidRPr="00F079AB" w:rsidRDefault="00F101EF" w:rsidP="00F101EF">
      <w:pPr>
        <w:rPr>
          <w:rFonts w:ascii="Arial" w:hAnsi="Arial" w:cs="Arial"/>
          <w:b/>
          <w:bCs/>
          <w:sz w:val="28"/>
          <w:szCs w:val="28"/>
        </w:rPr>
      </w:pPr>
    </w:p>
    <w:p w14:paraId="27F8D338" w14:textId="57EA102A" w:rsidR="00F101EF" w:rsidRPr="00F101EF" w:rsidRDefault="00F101EF" w:rsidP="00F101EF">
      <w:pPr>
        <w:rPr>
          <w:rFonts w:ascii="Arial" w:hAnsi="Arial" w:cs="Arial"/>
          <w:sz w:val="28"/>
          <w:szCs w:val="28"/>
        </w:rPr>
      </w:pPr>
      <w:r w:rsidRPr="00F101EF">
        <w:rPr>
          <w:rFonts w:ascii="Arial" w:hAnsi="Arial" w:cs="Arial"/>
          <w:b/>
          <w:bCs/>
          <w:sz w:val="28"/>
          <w:szCs w:val="28"/>
        </w:rPr>
        <w:t>Recommendations</w:t>
      </w:r>
    </w:p>
    <w:p w14:paraId="0FCBD347" w14:textId="77777777" w:rsidR="00F101EF" w:rsidRPr="00F101EF" w:rsidRDefault="00F101EF" w:rsidP="00F101EF">
      <w:pPr>
        <w:numPr>
          <w:ilvl w:val="0"/>
          <w:numId w:val="1"/>
        </w:numPr>
        <w:rPr>
          <w:rFonts w:ascii="Arial" w:hAnsi="Arial" w:cs="Arial"/>
          <w:sz w:val="28"/>
          <w:szCs w:val="28"/>
        </w:rPr>
      </w:pPr>
      <w:r w:rsidRPr="00F101EF">
        <w:rPr>
          <w:rFonts w:ascii="Arial" w:hAnsi="Arial" w:cs="Arial"/>
          <w:sz w:val="28"/>
          <w:szCs w:val="28"/>
        </w:rPr>
        <w:t>Provide emotional intelligence and mindfulness training for all staff.</w:t>
      </w:r>
    </w:p>
    <w:p w14:paraId="19750CA8" w14:textId="77777777" w:rsidR="00F101EF" w:rsidRPr="00F101EF" w:rsidRDefault="00F101EF" w:rsidP="00F101EF">
      <w:pPr>
        <w:numPr>
          <w:ilvl w:val="0"/>
          <w:numId w:val="1"/>
        </w:numPr>
        <w:rPr>
          <w:rFonts w:ascii="Arial" w:hAnsi="Arial" w:cs="Arial"/>
          <w:sz w:val="28"/>
          <w:szCs w:val="28"/>
        </w:rPr>
      </w:pPr>
      <w:r w:rsidRPr="00F101EF">
        <w:rPr>
          <w:rFonts w:ascii="Arial" w:hAnsi="Arial" w:cs="Arial"/>
          <w:sz w:val="28"/>
          <w:szCs w:val="28"/>
        </w:rPr>
        <w:t>Include EI skills in recruitment, interviews, and performance evaluations.</w:t>
      </w:r>
    </w:p>
    <w:p w14:paraId="3A7355E9" w14:textId="77777777" w:rsidR="00F101EF" w:rsidRPr="00F101EF" w:rsidRDefault="00F101EF" w:rsidP="00F101EF">
      <w:pPr>
        <w:numPr>
          <w:ilvl w:val="0"/>
          <w:numId w:val="1"/>
        </w:numPr>
        <w:rPr>
          <w:rFonts w:ascii="Arial" w:hAnsi="Arial" w:cs="Arial"/>
          <w:sz w:val="28"/>
          <w:szCs w:val="28"/>
        </w:rPr>
      </w:pPr>
      <w:r w:rsidRPr="00F101EF">
        <w:rPr>
          <w:rFonts w:ascii="Arial" w:hAnsi="Arial" w:cs="Arial"/>
          <w:sz w:val="28"/>
          <w:szCs w:val="28"/>
        </w:rPr>
        <w:t>Encourage ethical emotional behaviour and prevent emotional manipulation.</w:t>
      </w:r>
    </w:p>
    <w:p w14:paraId="75B38D0E" w14:textId="77777777" w:rsidR="00F101EF" w:rsidRPr="00F101EF" w:rsidRDefault="00F101EF" w:rsidP="00F101EF">
      <w:pPr>
        <w:numPr>
          <w:ilvl w:val="0"/>
          <w:numId w:val="1"/>
        </w:numPr>
        <w:rPr>
          <w:rFonts w:ascii="Arial" w:hAnsi="Arial" w:cs="Arial"/>
          <w:sz w:val="28"/>
          <w:szCs w:val="28"/>
        </w:rPr>
      </w:pPr>
      <w:r w:rsidRPr="00F101EF">
        <w:rPr>
          <w:rFonts w:ascii="Arial" w:hAnsi="Arial" w:cs="Arial"/>
          <w:sz w:val="28"/>
          <w:szCs w:val="28"/>
        </w:rPr>
        <w:t>Train leaders in coaching, empathy, and conflict resolution.</w:t>
      </w:r>
    </w:p>
    <w:p w14:paraId="043741E2" w14:textId="77777777" w:rsidR="00F101EF" w:rsidRPr="00F101EF" w:rsidRDefault="00F101EF" w:rsidP="00F101EF">
      <w:pPr>
        <w:numPr>
          <w:ilvl w:val="0"/>
          <w:numId w:val="1"/>
        </w:numPr>
        <w:rPr>
          <w:rFonts w:ascii="Arial" w:hAnsi="Arial" w:cs="Arial"/>
          <w:sz w:val="28"/>
          <w:szCs w:val="28"/>
        </w:rPr>
      </w:pPr>
      <w:r w:rsidRPr="00F101EF">
        <w:rPr>
          <w:rFonts w:ascii="Arial" w:hAnsi="Arial" w:cs="Arial"/>
          <w:sz w:val="28"/>
          <w:szCs w:val="28"/>
        </w:rPr>
        <w:t>Support digital-empathy skills for remote and hybrid work.</w:t>
      </w:r>
    </w:p>
    <w:p w14:paraId="56E72EE0" w14:textId="49A0D40D" w:rsidR="00F101EF" w:rsidRPr="00F101EF" w:rsidRDefault="00F101EF" w:rsidP="00F101EF">
      <w:pPr>
        <w:numPr>
          <w:ilvl w:val="0"/>
          <w:numId w:val="1"/>
        </w:numPr>
        <w:rPr>
          <w:rFonts w:ascii="Arial" w:hAnsi="Arial" w:cs="Arial"/>
          <w:sz w:val="28"/>
          <w:szCs w:val="28"/>
        </w:rPr>
      </w:pPr>
      <w:r w:rsidRPr="00F101EF">
        <w:rPr>
          <w:rFonts w:ascii="Arial" w:hAnsi="Arial" w:cs="Arial"/>
          <w:sz w:val="28"/>
          <w:szCs w:val="28"/>
        </w:rPr>
        <w:t>Provide mental-health support</w:t>
      </w:r>
      <w:r w:rsidR="00972ED5" w:rsidRPr="00F079AB">
        <w:rPr>
          <w:rFonts w:ascii="Arial" w:hAnsi="Arial" w:cs="Arial"/>
          <w:sz w:val="28"/>
          <w:szCs w:val="28"/>
        </w:rPr>
        <w:t>,</w:t>
      </w:r>
      <w:r w:rsidRPr="00F101EF">
        <w:rPr>
          <w:rFonts w:ascii="Arial" w:hAnsi="Arial" w:cs="Arial"/>
          <w:sz w:val="28"/>
          <w:szCs w:val="28"/>
        </w:rPr>
        <w:t xml:space="preserve"> including counselling and stress-management programs.</w:t>
      </w:r>
    </w:p>
    <w:p w14:paraId="7DFE34EB" w14:textId="77777777" w:rsidR="00F101EF" w:rsidRPr="00F101EF" w:rsidRDefault="00F101EF" w:rsidP="00F101EF">
      <w:pPr>
        <w:numPr>
          <w:ilvl w:val="0"/>
          <w:numId w:val="1"/>
        </w:numPr>
        <w:rPr>
          <w:rFonts w:ascii="Arial" w:hAnsi="Arial" w:cs="Arial"/>
          <w:sz w:val="28"/>
          <w:szCs w:val="28"/>
        </w:rPr>
      </w:pPr>
      <w:r w:rsidRPr="00F101EF">
        <w:rPr>
          <w:rFonts w:ascii="Arial" w:hAnsi="Arial" w:cs="Arial"/>
          <w:sz w:val="28"/>
          <w:szCs w:val="28"/>
        </w:rPr>
        <w:t>Promote open feedback culture and psychological safety.</w:t>
      </w:r>
    </w:p>
    <w:p w14:paraId="1C410AA4" w14:textId="77777777" w:rsidR="00F101EF" w:rsidRPr="00F101EF" w:rsidRDefault="00F101EF" w:rsidP="00F101EF">
      <w:pPr>
        <w:numPr>
          <w:ilvl w:val="0"/>
          <w:numId w:val="1"/>
        </w:numPr>
        <w:rPr>
          <w:rFonts w:ascii="Arial" w:hAnsi="Arial" w:cs="Arial"/>
          <w:sz w:val="28"/>
          <w:szCs w:val="28"/>
        </w:rPr>
      </w:pPr>
      <w:r w:rsidRPr="00F101EF">
        <w:rPr>
          <w:rFonts w:ascii="Arial" w:hAnsi="Arial" w:cs="Arial"/>
          <w:sz w:val="28"/>
          <w:szCs w:val="28"/>
        </w:rPr>
        <w:t>Adjust leadership approach to meet generational needs.</w:t>
      </w:r>
    </w:p>
    <w:p w14:paraId="06420561" w14:textId="77777777" w:rsidR="00F101EF" w:rsidRPr="00F101EF" w:rsidRDefault="00F101EF" w:rsidP="00F101EF">
      <w:pPr>
        <w:numPr>
          <w:ilvl w:val="0"/>
          <w:numId w:val="1"/>
        </w:numPr>
        <w:rPr>
          <w:rFonts w:ascii="Arial" w:hAnsi="Arial" w:cs="Arial"/>
          <w:sz w:val="28"/>
          <w:szCs w:val="28"/>
        </w:rPr>
      </w:pPr>
      <w:r w:rsidRPr="00F101EF">
        <w:rPr>
          <w:rFonts w:ascii="Arial" w:hAnsi="Arial" w:cs="Arial"/>
          <w:sz w:val="28"/>
          <w:szCs w:val="28"/>
        </w:rPr>
        <w:t>Review workloads and policies to support wellbeing, not just individual coping skills.</w:t>
      </w:r>
    </w:p>
    <w:p w14:paraId="2DD51EE0" w14:textId="77777777" w:rsidR="00F101EF" w:rsidRPr="00F101EF" w:rsidRDefault="00F101EF" w:rsidP="00F101EF">
      <w:pPr>
        <w:numPr>
          <w:ilvl w:val="0"/>
          <w:numId w:val="1"/>
        </w:numPr>
        <w:rPr>
          <w:rFonts w:ascii="Arial" w:hAnsi="Arial" w:cs="Arial"/>
          <w:sz w:val="28"/>
          <w:szCs w:val="28"/>
        </w:rPr>
      </w:pPr>
      <w:r w:rsidRPr="00F101EF">
        <w:rPr>
          <w:rFonts w:ascii="Arial" w:hAnsi="Arial" w:cs="Arial"/>
          <w:sz w:val="28"/>
          <w:szCs w:val="28"/>
        </w:rPr>
        <w:t>Encourage reflective practices such as journaling and short mindfulness breaks.</w:t>
      </w:r>
    </w:p>
    <w:p w14:paraId="10C22586" w14:textId="1D84D4F8" w:rsidR="00F101EF" w:rsidRPr="00F079AB" w:rsidRDefault="00F101EF" w:rsidP="00F101EF">
      <w:pPr>
        <w:rPr>
          <w:rFonts w:ascii="Arial" w:hAnsi="Arial" w:cs="Arial"/>
          <w:sz w:val="28"/>
          <w:szCs w:val="28"/>
        </w:rPr>
      </w:pPr>
      <w:r w:rsidRPr="00F101EF">
        <w:rPr>
          <w:rFonts w:ascii="Arial" w:hAnsi="Arial" w:cs="Arial"/>
          <w:sz w:val="28"/>
          <w:szCs w:val="28"/>
        </w:rPr>
        <w:t>These actions help organisations build strong, ethical, and psychologically safe workplaces where emotional intelligence and mindfulness thrive.</w:t>
      </w:r>
    </w:p>
    <w:p w14:paraId="70856C83" w14:textId="77777777" w:rsidR="00972ED5" w:rsidRDefault="00972ED5" w:rsidP="00F101EF">
      <w:pPr>
        <w:rPr>
          <w:rFonts w:ascii="Arial" w:hAnsi="Arial" w:cs="Arial"/>
          <w:sz w:val="28"/>
          <w:szCs w:val="28"/>
        </w:rPr>
      </w:pPr>
    </w:p>
    <w:p w14:paraId="6B1AB4F1" w14:textId="77777777" w:rsidR="00F079AB" w:rsidRDefault="00F079AB" w:rsidP="00F101EF">
      <w:pPr>
        <w:rPr>
          <w:rFonts w:ascii="Arial" w:hAnsi="Arial" w:cs="Arial"/>
          <w:sz w:val="28"/>
          <w:szCs w:val="28"/>
        </w:rPr>
      </w:pPr>
    </w:p>
    <w:p w14:paraId="5D9883FC" w14:textId="77777777" w:rsidR="00F079AB" w:rsidRDefault="00F079AB" w:rsidP="00F101EF">
      <w:pPr>
        <w:rPr>
          <w:rFonts w:ascii="Arial" w:hAnsi="Arial" w:cs="Arial"/>
          <w:sz w:val="28"/>
          <w:szCs w:val="28"/>
        </w:rPr>
      </w:pPr>
    </w:p>
    <w:p w14:paraId="542B35A6" w14:textId="77777777" w:rsidR="00F079AB" w:rsidRDefault="00F079AB" w:rsidP="00F101EF">
      <w:pPr>
        <w:rPr>
          <w:rFonts w:ascii="Arial" w:hAnsi="Arial" w:cs="Arial"/>
          <w:sz w:val="28"/>
          <w:szCs w:val="28"/>
        </w:rPr>
      </w:pPr>
    </w:p>
    <w:p w14:paraId="4440C24C" w14:textId="77777777" w:rsidR="00F079AB" w:rsidRDefault="00F079AB" w:rsidP="00F101EF">
      <w:pPr>
        <w:rPr>
          <w:rFonts w:ascii="Arial" w:hAnsi="Arial" w:cs="Arial"/>
          <w:sz w:val="28"/>
          <w:szCs w:val="28"/>
        </w:rPr>
      </w:pPr>
    </w:p>
    <w:p w14:paraId="303D6640" w14:textId="77777777" w:rsidR="00F079AB" w:rsidRDefault="00F079AB" w:rsidP="00F101EF">
      <w:pPr>
        <w:rPr>
          <w:rFonts w:ascii="Arial" w:hAnsi="Arial" w:cs="Arial"/>
          <w:sz w:val="28"/>
          <w:szCs w:val="28"/>
        </w:rPr>
      </w:pPr>
    </w:p>
    <w:p w14:paraId="6A0160B8" w14:textId="77777777" w:rsidR="00EF17A9" w:rsidRDefault="00EF17A9" w:rsidP="00F101EF">
      <w:pPr>
        <w:rPr>
          <w:rFonts w:ascii="Arial" w:hAnsi="Arial" w:cs="Arial"/>
          <w:b/>
          <w:bCs/>
          <w:sz w:val="28"/>
          <w:szCs w:val="28"/>
        </w:rPr>
      </w:pPr>
    </w:p>
    <w:p w14:paraId="5C61B2BD" w14:textId="77777777" w:rsidR="00EF17A9" w:rsidRDefault="00EF17A9" w:rsidP="00F101EF">
      <w:pPr>
        <w:rPr>
          <w:rFonts w:ascii="Arial" w:hAnsi="Arial" w:cs="Arial"/>
          <w:b/>
          <w:bCs/>
          <w:sz w:val="28"/>
          <w:szCs w:val="28"/>
        </w:rPr>
      </w:pPr>
    </w:p>
    <w:p w14:paraId="0326369D" w14:textId="0EE3A558" w:rsidR="00F101EF" w:rsidRPr="00F101EF" w:rsidRDefault="00EF17A9" w:rsidP="00F101EF">
      <w:pPr>
        <w:rPr>
          <w:rFonts w:ascii="Arial" w:hAnsi="Arial" w:cs="Arial"/>
          <w:sz w:val="28"/>
          <w:szCs w:val="28"/>
        </w:rPr>
      </w:pPr>
      <w:r w:rsidRPr="00F101EF">
        <w:rPr>
          <w:rFonts w:ascii="Arial" w:hAnsi="Arial" w:cs="Arial"/>
          <w:b/>
          <w:bCs/>
          <w:sz w:val="28"/>
          <w:szCs w:val="28"/>
        </w:rPr>
        <w:lastRenderedPageBreak/>
        <w:t>References:</w:t>
      </w:r>
    </w:p>
    <w:p w14:paraId="6C09C999" w14:textId="274D468C" w:rsidR="00F101EF" w:rsidRPr="00F101EF" w:rsidRDefault="00F101EF" w:rsidP="00F101EF">
      <w:pPr>
        <w:rPr>
          <w:rFonts w:ascii="Arial" w:hAnsi="Arial" w:cs="Arial"/>
          <w:sz w:val="28"/>
          <w:szCs w:val="28"/>
        </w:rPr>
      </w:pPr>
      <w:r w:rsidRPr="00F101EF">
        <w:rPr>
          <w:rFonts w:ascii="Arial" w:hAnsi="Arial" w:cs="Arial"/>
          <w:sz w:val="28"/>
          <w:szCs w:val="28"/>
        </w:rPr>
        <w:t xml:space="preserve">Ang, S., Van Dyne, L. and Koh, C. (2007) ‘Cultural intelligence’, </w:t>
      </w:r>
      <w:r w:rsidRPr="00F101EF">
        <w:rPr>
          <w:rFonts w:ascii="Arial" w:hAnsi="Arial" w:cs="Arial"/>
          <w:i/>
          <w:iCs/>
          <w:sz w:val="28"/>
          <w:szCs w:val="28"/>
        </w:rPr>
        <w:t>Management and Organization Review</w:t>
      </w:r>
      <w:r w:rsidRPr="00F101EF">
        <w:rPr>
          <w:rFonts w:ascii="Arial" w:hAnsi="Arial" w:cs="Arial"/>
          <w:sz w:val="28"/>
          <w:szCs w:val="28"/>
        </w:rPr>
        <w:t>, 3(3), pp. 335–371.</w:t>
      </w:r>
      <w:r w:rsidRPr="00F101EF">
        <w:rPr>
          <w:rFonts w:ascii="Arial" w:hAnsi="Arial" w:cs="Arial"/>
          <w:sz w:val="28"/>
          <w:szCs w:val="28"/>
        </w:rPr>
        <w:br/>
        <w:t xml:space="preserve">Bar-On, R. (1997) </w:t>
      </w:r>
      <w:r w:rsidRPr="00F101EF">
        <w:rPr>
          <w:rFonts w:ascii="Arial" w:hAnsi="Arial" w:cs="Arial"/>
          <w:i/>
          <w:iCs/>
          <w:sz w:val="28"/>
          <w:szCs w:val="28"/>
        </w:rPr>
        <w:t>Emotional Quotient Inventory</w:t>
      </w:r>
      <w:r w:rsidRPr="00F101EF">
        <w:rPr>
          <w:rFonts w:ascii="Arial" w:hAnsi="Arial" w:cs="Arial"/>
          <w:sz w:val="28"/>
          <w:szCs w:val="28"/>
        </w:rPr>
        <w:t>. Toronto: MHS.</w:t>
      </w:r>
      <w:r w:rsidRPr="00F101EF">
        <w:rPr>
          <w:rFonts w:ascii="Arial" w:hAnsi="Arial" w:cs="Arial"/>
          <w:sz w:val="28"/>
          <w:szCs w:val="28"/>
        </w:rPr>
        <w:br/>
        <w:t>Boyatzis, R. (2018)</w:t>
      </w:r>
      <w:r w:rsidR="00972ED5" w:rsidRPr="00F079AB">
        <w:rPr>
          <w:rFonts w:ascii="Arial" w:hAnsi="Arial" w:cs="Arial"/>
          <w:sz w:val="28"/>
          <w:szCs w:val="28"/>
        </w:rPr>
        <w:t>.</w:t>
      </w:r>
      <w:r w:rsidRPr="00F101EF">
        <w:rPr>
          <w:rFonts w:ascii="Arial" w:hAnsi="Arial" w:cs="Arial"/>
          <w:sz w:val="28"/>
          <w:szCs w:val="28"/>
        </w:rPr>
        <w:t xml:space="preserve"> </w:t>
      </w:r>
      <w:r w:rsidRPr="00F101EF">
        <w:rPr>
          <w:rFonts w:ascii="Arial" w:hAnsi="Arial" w:cs="Arial"/>
          <w:i/>
          <w:iCs/>
          <w:sz w:val="28"/>
          <w:szCs w:val="28"/>
        </w:rPr>
        <w:t>The Competent Manager</w:t>
      </w:r>
      <w:r w:rsidRPr="00F101EF">
        <w:rPr>
          <w:rFonts w:ascii="Arial" w:hAnsi="Arial" w:cs="Arial"/>
          <w:sz w:val="28"/>
          <w:szCs w:val="28"/>
        </w:rPr>
        <w:t>. New York: Wiley.</w:t>
      </w:r>
      <w:r w:rsidRPr="00F101EF">
        <w:rPr>
          <w:rFonts w:ascii="Arial" w:hAnsi="Arial" w:cs="Arial"/>
          <w:sz w:val="28"/>
          <w:szCs w:val="28"/>
        </w:rPr>
        <w:br/>
        <w:t xml:space="preserve">Brown, K., Ryan, R. and Creswell, J. (2007) ‘Mindfulness’, </w:t>
      </w:r>
      <w:r w:rsidRPr="00F101EF">
        <w:rPr>
          <w:rFonts w:ascii="Arial" w:hAnsi="Arial" w:cs="Arial"/>
          <w:i/>
          <w:iCs/>
          <w:sz w:val="28"/>
          <w:szCs w:val="28"/>
        </w:rPr>
        <w:t>Journal of Personality and Social Psychology</w:t>
      </w:r>
      <w:r w:rsidRPr="00F101EF">
        <w:rPr>
          <w:rFonts w:ascii="Arial" w:hAnsi="Arial" w:cs="Arial"/>
          <w:sz w:val="28"/>
          <w:szCs w:val="28"/>
        </w:rPr>
        <w:t>, 84(4), pp. 822–848.</w:t>
      </w:r>
      <w:r w:rsidRPr="00F101EF">
        <w:rPr>
          <w:rFonts w:ascii="Arial" w:hAnsi="Arial" w:cs="Arial"/>
          <w:sz w:val="28"/>
          <w:szCs w:val="28"/>
        </w:rPr>
        <w:br/>
        <w:t xml:space="preserve">Cherniss, C. (2010) ‘Emotional intelligence’, </w:t>
      </w:r>
      <w:r w:rsidRPr="00F101EF">
        <w:rPr>
          <w:rFonts w:ascii="Arial" w:hAnsi="Arial" w:cs="Arial"/>
          <w:i/>
          <w:iCs/>
          <w:sz w:val="28"/>
          <w:szCs w:val="28"/>
        </w:rPr>
        <w:t>Industrial and Organizational Psychology</w:t>
      </w:r>
      <w:r w:rsidRPr="00F101EF">
        <w:rPr>
          <w:rFonts w:ascii="Arial" w:hAnsi="Arial" w:cs="Arial"/>
          <w:sz w:val="28"/>
          <w:szCs w:val="28"/>
        </w:rPr>
        <w:t>, 3(2), pp. 110–126.</w:t>
      </w:r>
      <w:r w:rsidRPr="00F101EF">
        <w:rPr>
          <w:rFonts w:ascii="Arial" w:hAnsi="Arial" w:cs="Arial"/>
          <w:sz w:val="28"/>
          <w:szCs w:val="28"/>
        </w:rPr>
        <w:br/>
        <w:t xml:space="preserve">Côté, S. and Hideg, I. (2011) ‘Ability to influence others via emotion’, </w:t>
      </w:r>
      <w:r w:rsidRPr="00F101EF">
        <w:rPr>
          <w:rFonts w:ascii="Arial" w:hAnsi="Arial" w:cs="Arial"/>
          <w:i/>
          <w:iCs/>
          <w:sz w:val="28"/>
          <w:szCs w:val="28"/>
        </w:rPr>
        <w:t>Psychological Science</w:t>
      </w:r>
      <w:r w:rsidRPr="00F101EF">
        <w:rPr>
          <w:rFonts w:ascii="Arial" w:hAnsi="Arial" w:cs="Arial"/>
          <w:sz w:val="28"/>
          <w:szCs w:val="28"/>
        </w:rPr>
        <w:t>, 22(4), pp. 449–455.</w:t>
      </w:r>
      <w:r w:rsidRPr="00F101EF">
        <w:rPr>
          <w:rFonts w:ascii="Arial" w:hAnsi="Arial" w:cs="Arial"/>
          <w:sz w:val="28"/>
          <w:szCs w:val="28"/>
        </w:rPr>
        <w:br/>
        <w:t xml:space="preserve">Dane, E. (2011) ‘Paying attention to mindfulness’, </w:t>
      </w:r>
      <w:r w:rsidRPr="00F101EF">
        <w:rPr>
          <w:rFonts w:ascii="Arial" w:hAnsi="Arial" w:cs="Arial"/>
          <w:i/>
          <w:iCs/>
          <w:sz w:val="28"/>
          <w:szCs w:val="28"/>
        </w:rPr>
        <w:t>Academy of Management Review</w:t>
      </w:r>
      <w:r w:rsidRPr="00F101EF">
        <w:rPr>
          <w:rFonts w:ascii="Arial" w:hAnsi="Arial" w:cs="Arial"/>
          <w:sz w:val="28"/>
          <w:szCs w:val="28"/>
        </w:rPr>
        <w:t>, 36(1), pp. 97–126.</w:t>
      </w:r>
      <w:r w:rsidRPr="00F101EF">
        <w:rPr>
          <w:rFonts w:ascii="Arial" w:hAnsi="Arial" w:cs="Arial"/>
          <w:sz w:val="28"/>
          <w:szCs w:val="28"/>
        </w:rPr>
        <w:br/>
        <w:t xml:space="preserve">Goleman, D. (1995) </w:t>
      </w:r>
      <w:r w:rsidRPr="00F101EF">
        <w:rPr>
          <w:rFonts w:ascii="Arial" w:hAnsi="Arial" w:cs="Arial"/>
          <w:i/>
          <w:iCs/>
          <w:sz w:val="28"/>
          <w:szCs w:val="28"/>
        </w:rPr>
        <w:t>Emotional Intelligence</w:t>
      </w:r>
      <w:r w:rsidRPr="00F101EF">
        <w:rPr>
          <w:rFonts w:ascii="Arial" w:hAnsi="Arial" w:cs="Arial"/>
          <w:sz w:val="28"/>
          <w:szCs w:val="28"/>
        </w:rPr>
        <w:t>. New York: Bantam.</w:t>
      </w:r>
      <w:r w:rsidRPr="00F101EF">
        <w:rPr>
          <w:rFonts w:ascii="Arial" w:hAnsi="Arial" w:cs="Arial"/>
          <w:sz w:val="28"/>
          <w:szCs w:val="28"/>
        </w:rPr>
        <w:br/>
        <w:t>Goleman, D. (1998)</w:t>
      </w:r>
      <w:r w:rsidR="00972ED5" w:rsidRPr="00F079AB">
        <w:rPr>
          <w:rFonts w:ascii="Arial" w:hAnsi="Arial" w:cs="Arial"/>
          <w:sz w:val="28"/>
          <w:szCs w:val="28"/>
        </w:rPr>
        <w:t>.</w:t>
      </w:r>
      <w:r w:rsidRPr="00F101EF">
        <w:rPr>
          <w:rFonts w:ascii="Arial" w:hAnsi="Arial" w:cs="Arial"/>
          <w:sz w:val="28"/>
          <w:szCs w:val="28"/>
        </w:rPr>
        <w:t xml:space="preserve"> </w:t>
      </w:r>
      <w:r w:rsidRPr="00F101EF">
        <w:rPr>
          <w:rFonts w:ascii="Arial" w:hAnsi="Arial" w:cs="Arial"/>
          <w:i/>
          <w:iCs/>
          <w:sz w:val="28"/>
          <w:szCs w:val="28"/>
        </w:rPr>
        <w:t>Working with Emotional Intelligence</w:t>
      </w:r>
      <w:r w:rsidRPr="00F101EF">
        <w:rPr>
          <w:rFonts w:ascii="Arial" w:hAnsi="Arial" w:cs="Arial"/>
          <w:sz w:val="28"/>
          <w:szCs w:val="28"/>
        </w:rPr>
        <w:t>. New York: Bantam.</w:t>
      </w:r>
      <w:r w:rsidRPr="00F101EF">
        <w:rPr>
          <w:rFonts w:ascii="Arial" w:hAnsi="Arial" w:cs="Arial"/>
          <w:sz w:val="28"/>
          <w:szCs w:val="28"/>
        </w:rPr>
        <w:br/>
        <w:t xml:space="preserve">Good, D. et al. (2016) ‘Contemplating mindfulness’, </w:t>
      </w:r>
      <w:r w:rsidRPr="00F101EF">
        <w:rPr>
          <w:rFonts w:ascii="Arial" w:hAnsi="Arial" w:cs="Arial"/>
          <w:i/>
          <w:iCs/>
          <w:sz w:val="28"/>
          <w:szCs w:val="28"/>
        </w:rPr>
        <w:t>Journal of Management</w:t>
      </w:r>
      <w:r w:rsidRPr="00F101EF">
        <w:rPr>
          <w:rFonts w:ascii="Arial" w:hAnsi="Arial" w:cs="Arial"/>
          <w:sz w:val="28"/>
          <w:szCs w:val="28"/>
        </w:rPr>
        <w:t>, 42(1), pp. 114–142.</w:t>
      </w:r>
      <w:r w:rsidRPr="00F101EF">
        <w:rPr>
          <w:rFonts w:ascii="Arial" w:hAnsi="Arial" w:cs="Arial"/>
          <w:sz w:val="28"/>
          <w:szCs w:val="28"/>
        </w:rPr>
        <w:br/>
        <w:t xml:space="preserve">Grant, A. and Schwartz, B. (2011) ‘Too much of a good thing’, </w:t>
      </w:r>
      <w:r w:rsidRPr="00F101EF">
        <w:rPr>
          <w:rFonts w:ascii="Arial" w:hAnsi="Arial" w:cs="Arial"/>
          <w:i/>
          <w:iCs/>
          <w:sz w:val="28"/>
          <w:szCs w:val="28"/>
        </w:rPr>
        <w:t>Perspectives on Psychological Science</w:t>
      </w:r>
      <w:r w:rsidRPr="00F101EF">
        <w:rPr>
          <w:rFonts w:ascii="Arial" w:hAnsi="Arial" w:cs="Arial"/>
          <w:sz w:val="28"/>
          <w:szCs w:val="28"/>
        </w:rPr>
        <w:t>, 6(1), pp. 61–76.</w:t>
      </w:r>
      <w:r w:rsidRPr="00F101EF">
        <w:rPr>
          <w:rFonts w:ascii="Arial" w:hAnsi="Arial" w:cs="Arial"/>
          <w:sz w:val="28"/>
          <w:szCs w:val="28"/>
        </w:rPr>
        <w:br/>
        <w:t xml:space="preserve">Harms, P. and Credé, M. (2010) ‘Emotional intelligence and transformational leadership’, </w:t>
      </w:r>
      <w:r w:rsidRPr="00F101EF">
        <w:rPr>
          <w:rFonts w:ascii="Arial" w:hAnsi="Arial" w:cs="Arial"/>
          <w:i/>
          <w:iCs/>
          <w:sz w:val="28"/>
          <w:szCs w:val="28"/>
        </w:rPr>
        <w:t>Journal of Leadership &amp; Organizational Studies</w:t>
      </w:r>
      <w:r w:rsidRPr="00F101EF">
        <w:rPr>
          <w:rFonts w:ascii="Arial" w:hAnsi="Arial" w:cs="Arial"/>
          <w:sz w:val="28"/>
          <w:szCs w:val="28"/>
        </w:rPr>
        <w:t>, 17(1), pp. 5–17.</w:t>
      </w:r>
      <w:r w:rsidRPr="00F101EF">
        <w:rPr>
          <w:rFonts w:ascii="Arial" w:hAnsi="Arial" w:cs="Arial"/>
          <w:sz w:val="28"/>
          <w:szCs w:val="28"/>
        </w:rPr>
        <w:br/>
        <w:t xml:space="preserve">Jordan, P. and Troth, A. (2020) ‘Emotional regulation in leadership’, </w:t>
      </w:r>
      <w:r w:rsidRPr="00F101EF">
        <w:rPr>
          <w:rFonts w:ascii="Arial" w:hAnsi="Arial" w:cs="Arial"/>
          <w:i/>
          <w:iCs/>
          <w:sz w:val="28"/>
          <w:szCs w:val="28"/>
        </w:rPr>
        <w:t>Leadership &amp; Organization Development Journal</w:t>
      </w:r>
      <w:r w:rsidRPr="00F101EF">
        <w:rPr>
          <w:rFonts w:ascii="Arial" w:hAnsi="Arial" w:cs="Arial"/>
          <w:sz w:val="28"/>
          <w:szCs w:val="28"/>
        </w:rPr>
        <w:t>, 41(1), pp. 1–13.</w:t>
      </w:r>
      <w:r w:rsidRPr="00F101EF">
        <w:rPr>
          <w:rFonts w:ascii="Arial" w:hAnsi="Arial" w:cs="Arial"/>
          <w:sz w:val="28"/>
          <w:szCs w:val="28"/>
        </w:rPr>
        <w:br/>
        <w:t xml:space="preserve">Kabat-Zinn, J. (2003) ‘Mindfulness-based interventions’, </w:t>
      </w:r>
      <w:r w:rsidRPr="00F101EF">
        <w:rPr>
          <w:rFonts w:ascii="Arial" w:hAnsi="Arial" w:cs="Arial"/>
          <w:i/>
          <w:iCs/>
          <w:sz w:val="28"/>
          <w:szCs w:val="28"/>
        </w:rPr>
        <w:t>Clinical Psychology</w:t>
      </w:r>
      <w:r w:rsidRPr="00F101EF">
        <w:rPr>
          <w:rFonts w:ascii="Arial" w:hAnsi="Arial" w:cs="Arial"/>
          <w:sz w:val="28"/>
          <w:szCs w:val="28"/>
        </w:rPr>
        <w:t>, 10(2), pp. 144–156.</w:t>
      </w:r>
      <w:r w:rsidRPr="00F101EF">
        <w:rPr>
          <w:rFonts w:ascii="Arial" w:hAnsi="Arial" w:cs="Arial"/>
          <w:sz w:val="28"/>
          <w:szCs w:val="28"/>
        </w:rPr>
        <w:br/>
        <w:t>Purser, R. (2019)</w:t>
      </w:r>
      <w:r w:rsidR="00972ED5" w:rsidRPr="00F079AB">
        <w:rPr>
          <w:rFonts w:ascii="Arial" w:hAnsi="Arial" w:cs="Arial"/>
          <w:sz w:val="28"/>
          <w:szCs w:val="28"/>
        </w:rPr>
        <w:t>.</w:t>
      </w:r>
      <w:r w:rsidRPr="00F101EF">
        <w:rPr>
          <w:rFonts w:ascii="Arial" w:hAnsi="Arial" w:cs="Arial"/>
          <w:sz w:val="28"/>
          <w:szCs w:val="28"/>
        </w:rPr>
        <w:t xml:space="preserve"> </w:t>
      </w:r>
      <w:r w:rsidRPr="00F101EF">
        <w:rPr>
          <w:rFonts w:ascii="Arial" w:hAnsi="Arial" w:cs="Arial"/>
          <w:i/>
          <w:iCs/>
          <w:sz w:val="28"/>
          <w:szCs w:val="28"/>
        </w:rPr>
        <w:t>McMindfulness: How Mindfulness Became the New Capitalist Spirituality</w:t>
      </w:r>
      <w:r w:rsidRPr="00F101EF">
        <w:rPr>
          <w:rFonts w:ascii="Arial" w:hAnsi="Arial" w:cs="Arial"/>
          <w:sz w:val="28"/>
          <w:szCs w:val="28"/>
        </w:rPr>
        <w:t>. London: Repeater Books.</w:t>
      </w:r>
      <w:r w:rsidRPr="00F101EF">
        <w:rPr>
          <w:rFonts w:ascii="Arial" w:hAnsi="Arial" w:cs="Arial"/>
          <w:sz w:val="28"/>
          <w:szCs w:val="28"/>
        </w:rPr>
        <w:br/>
        <w:t xml:space="preserve">Tolbize, A. (2008) ‘Generational differences in the workplace’, </w:t>
      </w:r>
      <w:r w:rsidRPr="00F101EF">
        <w:rPr>
          <w:rFonts w:ascii="Arial" w:hAnsi="Arial" w:cs="Arial"/>
          <w:i/>
          <w:iCs/>
          <w:sz w:val="28"/>
          <w:szCs w:val="28"/>
        </w:rPr>
        <w:t>Research and Training Center on Community Living</w:t>
      </w:r>
      <w:r w:rsidRPr="00F101EF">
        <w:rPr>
          <w:rFonts w:ascii="Arial" w:hAnsi="Arial" w:cs="Arial"/>
          <w:sz w:val="28"/>
          <w:szCs w:val="28"/>
        </w:rPr>
        <w:t>, University of Minnesota.</w:t>
      </w:r>
      <w:r w:rsidRPr="00F101EF">
        <w:rPr>
          <w:rFonts w:ascii="Arial" w:hAnsi="Arial" w:cs="Arial"/>
          <w:sz w:val="28"/>
          <w:szCs w:val="28"/>
        </w:rPr>
        <w:br/>
        <w:t xml:space="preserve">Williams, K. et al. (2020) ‘Gen Z and the workplace’, </w:t>
      </w:r>
      <w:r w:rsidRPr="00F101EF">
        <w:rPr>
          <w:rFonts w:ascii="Arial" w:hAnsi="Arial" w:cs="Arial"/>
          <w:i/>
          <w:iCs/>
          <w:sz w:val="28"/>
          <w:szCs w:val="28"/>
        </w:rPr>
        <w:t>Journal of Business and Psychology</w:t>
      </w:r>
      <w:r w:rsidRPr="00F101EF">
        <w:rPr>
          <w:rFonts w:ascii="Arial" w:hAnsi="Arial" w:cs="Arial"/>
          <w:sz w:val="28"/>
          <w:szCs w:val="28"/>
        </w:rPr>
        <w:t>, 35(3), pp. 327–343.</w:t>
      </w:r>
    </w:p>
    <w:p w14:paraId="25E50398" w14:textId="6D8F2A51" w:rsidR="00592F19" w:rsidRPr="00F079AB" w:rsidRDefault="00592F19">
      <w:pPr>
        <w:rPr>
          <w:rFonts w:ascii="Arial" w:hAnsi="Arial" w:cs="Arial"/>
          <w:sz w:val="28"/>
          <w:szCs w:val="28"/>
        </w:rPr>
      </w:pPr>
    </w:p>
    <w:sectPr w:rsidR="00592F19" w:rsidRPr="00F079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C056A2"/>
    <w:multiLevelType w:val="multilevel"/>
    <w:tmpl w:val="B2BA3C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A0A2434"/>
    <w:multiLevelType w:val="multilevel"/>
    <w:tmpl w:val="1D54A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76030943">
    <w:abstractNumId w:val="1"/>
  </w:num>
  <w:num w:numId="2" w16cid:durableId="11929610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1EF"/>
    <w:rsid w:val="00144EA1"/>
    <w:rsid w:val="00216804"/>
    <w:rsid w:val="00244341"/>
    <w:rsid w:val="002A3798"/>
    <w:rsid w:val="003734B3"/>
    <w:rsid w:val="004626E3"/>
    <w:rsid w:val="00592F19"/>
    <w:rsid w:val="006212D5"/>
    <w:rsid w:val="006D2C30"/>
    <w:rsid w:val="00780A87"/>
    <w:rsid w:val="00935B7F"/>
    <w:rsid w:val="00972ED5"/>
    <w:rsid w:val="00EF17A9"/>
    <w:rsid w:val="00F02D4F"/>
    <w:rsid w:val="00F079AB"/>
    <w:rsid w:val="00F101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89D65D"/>
  <w15:chartTrackingRefBased/>
  <w15:docId w15:val="{D0C2DA19-6C91-4B53-AC52-124EDC0AD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01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101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01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01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01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01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01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01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01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01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101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01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01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01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01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01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01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01EF"/>
    <w:rPr>
      <w:rFonts w:eastAsiaTheme="majorEastAsia" w:cstheme="majorBidi"/>
      <w:color w:val="272727" w:themeColor="text1" w:themeTint="D8"/>
    </w:rPr>
  </w:style>
  <w:style w:type="paragraph" w:styleId="Title">
    <w:name w:val="Title"/>
    <w:basedOn w:val="Normal"/>
    <w:next w:val="Normal"/>
    <w:link w:val="TitleChar"/>
    <w:uiPriority w:val="10"/>
    <w:qFormat/>
    <w:rsid w:val="00F101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01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01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01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01EF"/>
    <w:pPr>
      <w:spacing w:before="160"/>
      <w:jc w:val="center"/>
    </w:pPr>
    <w:rPr>
      <w:i/>
      <w:iCs/>
      <w:color w:val="404040" w:themeColor="text1" w:themeTint="BF"/>
    </w:rPr>
  </w:style>
  <w:style w:type="character" w:customStyle="1" w:styleId="QuoteChar">
    <w:name w:val="Quote Char"/>
    <w:basedOn w:val="DefaultParagraphFont"/>
    <w:link w:val="Quote"/>
    <w:uiPriority w:val="29"/>
    <w:rsid w:val="00F101EF"/>
    <w:rPr>
      <w:i/>
      <w:iCs/>
      <w:color w:val="404040" w:themeColor="text1" w:themeTint="BF"/>
    </w:rPr>
  </w:style>
  <w:style w:type="paragraph" w:styleId="ListParagraph">
    <w:name w:val="List Paragraph"/>
    <w:basedOn w:val="Normal"/>
    <w:uiPriority w:val="34"/>
    <w:qFormat/>
    <w:rsid w:val="00F101EF"/>
    <w:pPr>
      <w:ind w:left="720"/>
      <w:contextualSpacing/>
    </w:pPr>
  </w:style>
  <w:style w:type="character" w:styleId="IntenseEmphasis">
    <w:name w:val="Intense Emphasis"/>
    <w:basedOn w:val="DefaultParagraphFont"/>
    <w:uiPriority w:val="21"/>
    <w:qFormat/>
    <w:rsid w:val="00F101EF"/>
    <w:rPr>
      <w:i/>
      <w:iCs/>
      <w:color w:val="0F4761" w:themeColor="accent1" w:themeShade="BF"/>
    </w:rPr>
  </w:style>
  <w:style w:type="paragraph" w:styleId="IntenseQuote">
    <w:name w:val="Intense Quote"/>
    <w:basedOn w:val="Normal"/>
    <w:next w:val="Normal"/>
    <w:link w:val="IntenseQuoteChar"/>
    <w:uiPriority w:val="30"/>
    <w:qFormat/>
    <w:rsid w:val="00F101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01EF"/>
    <w:rPr>
      <w:i/>
      <w:iCs/>
      <w:color w:val="0F4761" w:themeColor="accent1" w:themeShade="BF"/>
    </w:rPr>
  </w:style>
  <w:style w:type="character" w:styleId="IntenseReference">
    <w:name w:val="Intense Reference"/>
    <w:basedOn w:val="DefaultParagraphFont"/>
    <w:uiPriority w:val="32"/>
    <w:qFormat/>
    <w:rsid w:val="00F101E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12</Pages>
  <Words>3014</Words>
  <Characters>19808</Characters>
  <Application>Microsoft Office Word</Application>
  <DocSecurity>0</DocSecurity>
  <Lines>430</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Abdulwaheed Balogun Tijani (2323391)</dc:creator>
  <cp:keywords/>
  <dc:description/>
  <cp:lastModifiedBy>Abdulwaheed Balogun Tijani (2323391)</cp:lastModifiedBy>
  <cp:revision>6</cp:revision>
  <dcterms:created xsi:type="dcterms:W3CDTF">2025-11-02T15:33:00Z</dcterms:created>
  <dcterms:modified xsi:type="dcterms:W3CDTF">2025-11-09T09:53:00Z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a041c726-e3d2-401e-a793-a8b5fb879fdb</vt:lpwstr>
  </property>
</Properties>
</file>