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89E96" w14:textId="703900E8" w:rsidR="001C6026" w:rsidRDefault="001C6026" w:rsidP="001C6026">
      <w:pPr>
        <w:spacing w:line="360" w:lineRule="auto"/>
        <w:rPr>
          <w:rFonts w:ascii="Arial" w:hAnsi="Arial" w:cs="Arial"/>
          <w:b/>
          <w:bCs/>
          <w:sz w:val="28"/>
          <w:szCs w:val="28"/>
        </w:rPr>
      </w:pPr>
      <w:r>
        <w:rPr>
          <w:rFonts w:ascii="Arial" w:hAnsi="Arial" w:cs="Arial"/>
          <w:b/>
          <w:bCs/>
          <w:noProof/>
          <w:sz w:val="22"/>
        </w:rPr>
        <w:drawing>
          <wp:anchor distT="0" distB="0" distL="114300" distR="114300" simplePos="0" relativeHeight="251659264" behindDoc="0" locked="0" layoutInCell="1" allowOverlap="1" wp14:anchorId="77A8034B" wp14:editId="280B8942">
            <wp:simplePos x="0" y="0"/>
            <wp:positionH relativeFrom="column">
              <wp:posOffset>-32223</wp:posOffset>
            </wp:positionH>
            <wp:positionV relativeFrom="paragraph">
              <wp:posOffset>354</wp:posOffset>
            </wp:positionV>
            <wp:extent cx="1807210" cy="1719580"/>
            <wp:effectExtent l="0" t="0" r="0" b="0"/>
            <wp:wrapTopAndBottom/>
            <wp:docPr id="1863761964"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61964" name="Picture 1" descr="A black and yellow shield with blue flowe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807210" cy="1719580"/>
                    </a:xfrm>
                    <a:prstGeom prst="rect">
                      <a:avLst/>
                    </a:prstGeom>
                  </pic:spPr>
                </pic:pic>
              </a:graphicData>
            </a:graphic>
            <wp14:sizeRelH relativeFrom="page">
              <wp14:pctWidth>0</wp14:pctWidth>
            </wp14:sizeRelH>
            <wp14:sizeRelV relativeFrom="page">
              <wp14:pctHeight>0</wp14:pctHeight>
            </wp14:sizeRelV>
          </wp:anchor>
        </w:drawing>
      </w:r>
    </w:p>
    <w:p w14:paraId="398D405E" w14:textId="77777777" w:rsidR="001C6026" w:rsidRDefault="001C6026" w:rsidP="001C6026">
      <w:pPr>
        <w:spacing w:line="360" w:lineRule="auto"/>
        <w:rPr>
          <w:rFonts w:ascii="Arial" w:hAnsi="Arial" w:cs="Arial"/>
          <w:b/>
          <w:bCs/>
          <w:sz w:val="28"/>
          <w:szCs w:val="28"/>
        </w:rPr>
      </w:pPr>
    </w:p>
    <w:p w14:paraId="75E38F7F" w14:textId="1B0C14F8"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Pr="001C6026" w:rsidRDefault="00715990" w:rsidP="00041A5A">
      <w:pPr>
        <w:spacing w:line="360" w:lineRule="auto"/>
        <w:rPr>
          <w:rFonts w:ascii="Arial" w:hAnsi="Arial" w:cs="Arial"/>
          <w:sz w:val="22"/>
        </w:rPr>
      </w:pPr>
    </w:p>
    <w:p w14:paraId="1AD185BB" w14:textId="77777777" w:rsidR="00FF5B70" w:rsidRPr="001C6026" w:rsidRDefault="00FF5B70" w:rsidP="00041A5A">
      <w:pPr>
        <w:spacing w:line="360" w:lineRule="auto"/>
        <w:rPr>
          <w:rFonts w:ascii="Arial" w:hAnsi="Arial" w:cs="Arial"/>
          <w:sz w:val="22"/>
        </w:rPr>
      </w:pPr>
    </w:p>
    <w:p w14:paraId="01D5D8DB" w14:textId="0D09A060" w:rsidR="00FF5B70" w:rsidRPr="001C6026" w:rsidRDefault="00715990" w:rsidP="00041A5A">
      <w:pPr>
        <w:spacing w:line="360" w:lineRule="auto"/>
        <w:rPr>
          <w:rFonts w:ascii="Arial" w:hAnsi="Arial" w:cs="Arial"/>
          <w:sz w:val="22"/>
        </w:rPr>
      </w:pPr>
      <w:r w:rsidRPr="001C6026">
        <w:rPr>
          <w:rFonts w:ascii="Arial" w:hAnsi="Arial" w:cs="Arial"/>
          <w:b/>
          <w:bCs/>
          <w:sz w:val="22"/>
        </w:rPr>
        <w:t>Student ID</w:t>
      </w:r>
      <w:r w:rsidRPr="001C6026">
        <w:rPr>
          <w:rFonts w:ascii="Arial" w:hAnsi="Arial" w:cs="Arial"/>
          <w:sz w:val="22"/>
        </w:rPr>
        <w:t xml:space="preserve">: </w:t>
      </w:r>
      <w:r w:rsidR="0050013A" w:rsidRPr="001C6026">
        <w:rPr>
          <w:rFonts w:ascii="Arial" w:hAnsi="Arial" w:cs="Arial"/>
          <w:sz w:val="22"/>
        </w:rPr>
        <w:t>22</w:t>
      </w:r>
      <w:r w:rsidR="003E3620">
        <w:rPr>
          <w:rFonts w:ascii="Arial" w:hAnsi="Arial" w:cs="Arial"/>
          <w:sz w:val="22"/>
        </w:rPr>
        <w:t>2</w:t>
      </w:r>
      <w:r w:rsidR="0050013A" w:rsidRPr="001C6026">
        <w:rPr>
          <w:rFonts w:ascii="Arial" w:hAnsi="Arial" w:cs="Arial"/>
          <w:sz w:val="22"/>
        </w:rPr>
        <w:t>8968</w:t>
      </w:r>
    </w:p>
    <w:p w14:paraId="37A27DB3" w14:textId="1604BDC1" w:rsidR="00FF5B70" w:rsidRPr="001C6026" w:rsidRDefault="00FF5B70" w:rsidP="00041A5A">
      <w:pPr>
        <w:spacing w:line="360" w:lineRule="auto"/>
        <w:rPr>
          <w:rFonts w:ascii="Arial" w:hAnsi="Arial" w:cs="Arial"/>
          <w:sz w:val="22"/>
        </w:rPr>
      </w:pPr>
      <w:r w:rsidRPr="001C6026">
        <w:rPr>
          <w:rFonts w:ascii="Arial" w:hAnsi="Arial" w:cs="Arial"/>
          <w:b/>
          <w:bCs/>
          <w:sz w:val="22"/>
        </w:rPr>
        <w:t>Student Name</w:t>
      </w:r>
      <w:r w:rsidRPr="001C6026">
        <w:rPr>
          <w:rFonts w:ascii="Arial" w:hAnsi="Arial" w:cs="Arial"/>
          <w:sz w:val="22"/>
        </w:rPr>
        <w:t xml:space="preserve">: </w:t>
      </w:r>
      <w:r w:rsidR="0050013A" w:rsidRPr="001C6026">
        <w:rPr>
          <w:rFonts w:ascii="Arial" w:hAnsi="Arial" w:cs="Arial"/>
          <w:sz w:val="22"/>
        </w:rPr>
        <w:t>Althea Freeman</w:t>
      </w:r>
    </w:p>
    <w:p w14:paraId="638A4615" w14:textId="77777777" w:rsidR="00715990" w:rsidRPr="001C6026" w:rsidRDefault="00715990" w:rsidP="00041A5A">
      <w:pPr>
        <w:spacing w:line="360" w:lineRule="auto"/>
        <w:rPr>
          <w:rFonts w:ascii="Arial" w:hAnsi="Arial" w:cs="Arial"/>
          <w:sz w:val="22"/>
        </w:rPr>
      </w:pPr>
    </w:p>
    <w:p w14:paraId="6272225F" w14:textId="77777777" w:rsidR="001C6026" w:rsidRPr="001C6026" w:rsidRDefault="001C6026" w:rsidP="00041A5A">
      <w:pPr>
        <w:spacing w:line="360" w:lineRule="auto"/>
        <w:rPr>
          <w:rFonts w:ascii="Arial" w:hAnsi="Arial" w:cs="Arial"/>
          <w:b/>
          <w:bCs/>
          <w:sz w:val="22"/>
        </w:rPr>
      </w:pPr>
    </w:p>
    <w:p w14:paraId="66F75256" w14:textId="77777777" w:rsidR="001C6026" w:rsidRPr="001C6026" w:rsidRDefault="001C6026" w:rsidP="00041A5A">
      <w:pPr>
        <w:spacing w:line="360" w:lineRule="auto"/>
        <w:rPr>
          <w:rFonts w:ascii="Arial" w:hAnsi="Arial" w:cs="Arial"/>
          <w:b/>
          <w:bCs/>
          <w:sz w:val="22"/>
        </w:rPr>
      </w:pPr>
    </w:p>
    <w:p w14:paraId="0B04E018" w14:textId="5D01C422" w:rsidR="00715990" w:rsidRPr="009B4ED4" w:rsidRDefault="00715990" w:rsidP="00041A5A">
      <w:pPr>
        <w:spacing w:line="360" w:lineRule="auto"/>
        <w:rPr>
          <w:rFonts w:ascii="Arial" w:hAnsi="Arial" w:cs="Arial"/>
          <w:sz w:val="22"/>
        </w:rPr>
      </w:pPr>
      <w:r w:rsidRPr="001C6026">
        <w:rPr>
          <w:rFonts w:ascii="Arial" w:hAnsi="Arial" w:cs="Arial"/>
          <w:b/>
          <w:bCs/>
          <w:sz w:val="22"/>
        </w:rPr>
        <w:t xml:space="preserve">Date of </w:t>
      </w:r>
      <w:r w:rsidR="00E60F37">
        <w:rPr>
          <w:rFonts w:ascii="Arial" w:hAnsi="Arial" w:cs="Arial"/>
          <w:b/>
          <w:bCs/>
          <w:sz w:val="22"/>
        </w:rPr>
        <w:t xml:space="preserve">submission: </w:t>
      </w:r>
      <w:r w:rsidR="00E60F37" w:rsidRPr="009B4ED4">
        <w:rPr>
          <w:rFonts w:ascii="Arial" w:hAnsi="Arial" w:cs="Arial"/>
          <w:sz w:val="22"/>
        </w:rPr>
        <w:t>13</w:t>
      </w:r>
      <w:r w:rsidR="00E60F37" w:rsidRPr="009B4ED4">
        <w:rPr>
          <w:rFonts w:ascii="Arial" w:hAnsi="Arial" w:cs="Arial"/>
          <w:sz w:val="22"/>
          <w:vertAlign w:val="superscript"/>
        </w:rPr>
        <w:t>th</w:t>
      </w:r>
      <w:r w:rsidR="00E60F37" w:rsidRPr="009B4ED4">
        <w:rPr>
          <w:rFonts w:ascii="Arial" w:hAnsi="Arial" w:cs="Arial"/>
          <w:sz w:val="22"/>
        </w:rPr>
        <w:t xml:space="preserve"> March 2026</w:t>
      </w:r>
    </w:p>
    <w:p w14:paraId="19AA26A9" w14:textId="2F99F205" w:rsidR="00FF5B70" w:rsidRPr="001C6026" w:rsidRDefault="00FF5B70" w:rsidP="00041A5A">
      <w:pPr>
        <w:spacing w:line="360" w:lineRule="auto"/>
        <w:rPr>
          <w:rFonts w:ascii="Arial" w:hAnsi="Arial" w:cs="Arial"/>
          <w:sz w:val="22"/>
        </w:rPr>
      </w:pPr>
    </w:p>
    <w:p w14:paraId="3FE66E60" w14:textId="4AED2937" w:rsidR="00FF5B70" w:rsidRPr="009B4ED4" w:rsidRDefault="00FF5B70" w:rsidP="00041A5A">
      <w:pPr>
        <w:spacing w:line="360" w:lineRule="auto"/>
        <w:rPr>
          <w:rFonts w:ascii="Arial" w:hAnsi="Arial" w:cs="Arial"/>
          <w:sz w:val="22"/>
        </w:rPr>
      </w:pPr>
      <w:r w:rsidRPr="001C6026">
        <w:rPr>
          <w:rFonts w:ascii="Arial" w:hAnsi="Arial" w:cs="Arial"/>
          <w:b/>
          <w:bCs/>
          <w:sz w:val="22"/>
        </w:rPr>
        <w:t xml:space="preserve">Word </w:t>
      </w:r>
      <w:r w:rsidR="00E60F37">
        <w:rPr>
          <w:rFonts w:ascii="Arial" w:hAnsi="Arial" w:cs="Arial"/>
          <w:b/>
          <w:bCs/>
          <w:sz w:val="22"/>
        </w:rPr>
        <w:t xml:space="preserve">count: </w:t>
      </w:r>
      <w:r w:rsidR="00E60F37" w:rsidRPr="009B4ED4">
        <w:rPr>
          <w:rFonts w:ascii="Arial" w:hAnsi="Arial" w:cs="Arial"/>
          <w:sz w:val="22"/>
        </w:rPr>
        <w:t>500</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71B90C77" w14:textId="49A63DE1" w:rsidR="0048187E" w:rsidRPr="00674538" w:rsidRDefault="00FF5B70" w:rsidP="0050013A">
      <w:pPr>
        <w:spacing w:line="360" w:lineRule="auto"/>
        <w:rPr>
          <w:rFonts w:ascii="Arial" w:hAnsi="Arial" w:cs="Arial"/>
          <w:b/>
          <w:bCs/>
          <w:i/>
          <w:iCs/>
          <w:sz w:val="28"/>
          <w:szCs w:val="28"/>
        </w:rPr>
      </w:pPr>
      <w:r w:rsidRPr="00674538">
        <w:rPr>
          <w:rFonts w:ascii="Arial" w:hAnsi="Arial" w:cs="Arial"/>
          <w:b/>
          <w:bCs/>
          <w:i/>
          <w:iCs/>
          <w:sz w:val="28"/>
          <w:szCs w:val="28"/>
        </w:rPr>
        <w:t>My p</w:t>
      </w:r>
      <w:r w:rsidR="00D769F0" w:rsidRPr="00674538">
        <w:rPr>
          <w:rFonts w:ascii="Arial" w:hAnsi="Arial" w:cs="Arial"/>
          <w:b/>
          <w:bCs/>
          <w:i/>
          <w:iCs/>
          <w:sz w:val="28"/>
          <w:szCs w:val="28"/>
        </w:rPr>
        <w:t xml:space="preserve">roject </w:t>
      </w:r>
      <w:r w:rsidR="004C75AB">
        <w:rPr>
          <w:rFonts w:ascii="Arial" w:hAnsi="Arial" w:cs="Arial"/>
          <w:b/>
          <w:bCs/>
          <w:i/>
          <w:iCs/>
          <w:sz w:val="28"/>
          <w:szCs w:val="28"/>
        </w:rPr>
        <w:t>title:</w:t>
      </w:r>
    </w:p>
    <w:p w14:paraId="44A01A83" w14:textId="27417F29" w:rsidR="0050013A" w:rsidRPr="00FD3C8B" w:rsidRDefault="0050013A" w:rsidP="0050013A">
      <w:pPr>
        <w:spacing w:line="360" w:lineRule="auto"/>
        <w:rPr>
          <w:rFonts w:ascii="Arial" w:hAnsi="Arial" w:cs="Arial"/>
          <w:b/>
          <w:bCs/>
          <w:sz w:val="28"/>
          <w:szCs w:val="28"/>
        </w:rPr>
      </w:pPr>
      <w:r w:rsidRPr="00FD3C8B">
        <w:rPr>
          <w:rFonts w:ascii="Arial" w:hAnsi="Arial" w:cs="Arial"/>
          <w:b/>
          <w:bCs/>
          <w:sz w:val="28"/>
          <w:szCs w:val="28"/>
        </w:rPr>
        <w:t>Challenges</w:t>
      </w:r>
      <w:r w:rsidR="00BD5C85" w:rsidRPr="00FD3C8B">
        <w:rPr>
          <w:rFonts w:ascii="Arial" w:hAnsi="Arial" w:cs="Arial"/>
          <w:b/>
          <w:bCs/>
          <w:sz w:val="28"/>
          <w:szCs w:val="28"/>
        </w:rPr>
        <w:t xml:space="preserve"> </w:t>
      </w:r>
      <w:r w:rsidR="004000A9">
        <w:rPr>
          <w:rFonts w:ascii="Arial" w:hAnsi="Arial" w:cs="Arial"/>
          <w:b/>
          <w:bCs/>
          <w:sz w:val="28"/>
          <w:szCs w:val="28"/>
        </w:rPr>
        <w:t xml:space="preserve">Older </w:t>
      </w:r>
      <w:r w:rsidR="00BD5C85" w:rsidRPr="00FD3C8B">
        <w:rPr>
          <w:rFonts w:ascii="Arial" w:hAnsi="Arial" w:cs="Arial"/>
          <w:b/>
          <w:bCs/>
          <w:sz w:val="28"/>
          <w:szCs w:val="28"/>
        </w:rPr>
        <w:t>People</w:t>
      </w:r>
      <w:r w:rsidR="00813CBD" w:rsidRPr="00FD3C8B">
        <w:rPr>
          <w:rFonts w:ascii="Arial" w:hAnsi="Arial" w:cs="Arial"/>
          <w:b/>
          <w:bCs/>
          <w:sz w:val="28"/>
          <w:szCs w:val="28"/>
        </w:rPr>
        <w:t xml:space="preserve"> Face </w:t>
      </w:r>
      <w:r w:rsidR="00647B9B">
        <w:rPr>
          <w:rFonts w:ascii="Arial" w:hAnsi="Arial" w:cs="Arial"/>
          <w:b/>
          <w:bCs/>
          <w:sz w:val="28"/>
          <w:szCs w:val="28"/>
        </w:rPr>
        <w:t xml:space="preserve">When </w:t>
      </w:r>
      <w:r w:rsidR="00813CBD" w:rsidRPr="00FD3C8B">
        <w:rPr>
          <w:rFonts w:ascii="Arial" w:hAnsi="Arial" w:cs="Arial"/>
          <w:b/>
          <w:bCs/>
          <w:sz w:val="28"/>
          <w:szCs w:val="28"/>
        </w:rPr>
        <w:t>Using</w:t>
      </w:r>
      <w:r w:rsidRPr="00FD3C8B">
        <w:rPr>
          <w:rFonts w:ascii="Arial" w:hAnsi="Arial" w:cs="Arial"/>
          <w:b/>
          <w:bCs/>
          <w:sz w:val="28"/>
          <w:szCs w:val="28"/>
        </w:rPr>
        <w:t xml:space="preserve"> Digital Technology in the Uk</w:t>
      </w:r>
    </w:p>
    <w:p w14:paraId="03FD30D3" w14:textId="475F3855" w:rsidR="00715990" w:rsidRPr="00260277" w:rsidRDefault="00715990" w:rsidP="00041A5A">
      <w:pPr>
        <w:spacing w:line="360" w:lineRule="auto"/>
        <w:rPr>
          <w:rFonts w:ascii="Arial" w:hAnsi="Arial" w:cs="Arial"/>
        </w:rPr>
      </w:pPr>
    </w:p>
    <w:p w14:paraId="69629456" w14:textId="534492C3" w:rsidR="00654D48" w:rsidRPr="00CE681A" w:rsidRDefault="004C75AB" w:rsidP="00CE681A">
      <w:pPr>
        <w:pStyle w:val="ListParagraph"/>
        <w:numPr>
          <w:ilvl w:val="0"/>
          <w:numId w:val="2"/>
        </w:numPr>
        <w:spacing w:line="360" w:lineRule="auto"/>
        <w:rPr>
          <w:rFonts w:ascii="Arial" w:hAnsi="Arial" w:cs="Arial"/>
          <w:sz w:val="22"/>
        </w:rPr>
      </w:pPr>
      <w:r>
        <w:rPr>
          <w:rFonts w:ascii="Arial" w:hAnsi="Arial" w:cs="Arial"/>
          <w:b/>
          <w:bCs/>
          <w:i/>
          <w:iCs/>
          <w:sz w:val="28"/>
          <w:szCs w:val="28"/>
        </w:rPr>
        <w:t>Aim:</w:t>
      </w:r>
    </w:p>
    <w:p w14:paraId="49EE520A" w14:textId="0420B375" w:rsidR="00287C97" w:rsidRPr="00674538" w:rsidRDefault="00131DE6" w:rsidP="00674538">
      <w:pPr>
        <w:spacing w:line="360" w:lineRule="auto"/>
        <w:rPr>
          <w:rFonts w:ascii="Arial" w:hAnsi="Arial" w:cs="Arial"/>
          <w:sz w:val="22"/>
        </w:rPr>
      </w:pPr>
      <w:r w:rsidRPr="00674538">
        <w:rPr>
          <w:rFonts w:ascii="Arial" w:hAnsi="Arial" w:cs="Arial"/>
          <w:sz w:val="22"/>
        </w:rPr>
        <w:t>To explore t</w:t>
      </w:r>
      <w:r w:rsidR="00BC5251" w:rsidRPr="00674538">
        <w:rPr>
          <w:rFonts w:ascii="Arial" w:hAnsi="Arial" w:cs="Arial"/>
          <w:sz w:val="22"/>
        </w:rPr>
        <w:t>he</w:t>
      </w:r>
      <w:r w:rsidR="009F356B" w:rsidRPr="00674538">
        <w:rPr>
          <w:rFonts w:ascii="Arial" w:hAnsi="Arial" w:cs="Arial"/>
          <w:sz w:val="22"/>
        </w:rPr>
        <w:t xml:space="preserve"> </w:t>
      </w:r>
      <w:r w:rsidR="00CE72A1" w:rsidRPr="00674538">
        <w:rPr>
          <w:rFonts w:ascii="Arial" w:hAnsi="Arial" w:cs="Arial"/>
          <w:sz w:val="22"/>
        </w:rPr>
        <w:t xml:space="preserve">challenges </w:t>
      </w:r>
      <w:r w:rsidR="00FD6C3D" w:rsidRPr="00674538">
        <w:rPr>
          <w:rFonts w:ascii="Arial" w:hAnsi="Arial" w:cs="Arial"/>
          <w:sz w:val="22"/>
        </w:rPr>
        <w:t>older</w:t>
      </w:r>
      <w:r w:rsidR="001D42C5" w:rsidRPr="00674538">
        <w:rPr>
          <w:rFonts w:ascii="Arial" w:hAnsi="Arial" w:cs="Arial"/>
          <w:sz w:val="22"/>
        </w:rPr>
        <w:t xml:space="preserve"> </w:t>
      </w:r>
      <w:r w:rsidR="00CE72A1" w:rsidRPr="00674538">
        <w:rPr>
          <w:rFonts w:ascii="Arial" w:hAnsi="Arial" w:cs="Arial"/>
          <w:sz w:val="22"/>
        </w:rPr>
        <w:t xml:space="preserve">people </w:t>
      </w:r>
      <w:r w:rsidR="00EF277B" w:rsidRPr="00674538">
        <w:rPr>
          <w:rFonts w:ascii="Arial" w:hAnsi="Arial" w:cs="Arial"/>
          <w:sz w:val="22"/>
        </w:rPr>
        <w:t>Face When</w:t>
      </w:r>
      <w:r w:rsidR="00E62A96" w:rsidRPr="00674538">
        <w:rPr>
          <w:rFonts w:ascii="Arial" w:hAnsi="Arial" w:cs="Arial"/>
          <w:sz w:val="22"/>
        </w:rPr>
        <w:t xml:space="preserve"> </w:t>
      </w:r>
      <w:r w:rsidR="00FD6C3D" w:rsidRPr="00674538">
        <w:rPr>
          <w:rFonts w:ascii="Arial" w:hAnsi="Arial" w:cs="Arial"/>
          <w:sz w:val="22"/>
        </w:rPr>
        <w:t>using digital</w:t>
      </w:r>
      <w:r w:rsidR="00CE72A1" w:rsidRPr="00674538">
        <w:rPr>
          <w:rFonts w:ascii="Arial" w:hAnsi="Arial" w:cs="Arial"/>
          <w:sz w:val="22"/>
        </w:rPr>
        <w:t xml:space="preserve"> technology</w:t>
      </w:r>
      <w:r w:rsidR="00287C97" w:rsidRPr="00674538">
        <w:rPr>
          <w:rFonts w:ascii="Arial" w:hAnsi="Arial" w:cs="Arial"/>
          <w:sz w:val="22"/>
        </w:rPr>
        <w:t xml:space="preserve"> in the </w:t>
      </w:r>
      <w:r w:rsidR="00CE72A1" w:rsidRPr="00674538">
        <w:rPr>
          <w:rFonts w:ascii="Arial" w:hAnsi="Arial" w:cs="Arial"/>
          <w:sz w:val="22"/>
        </w:rPr>
        <w:t>UK</w:t>
      </w:r>
      <w:r w:rsidR="009F356B" w:rsidRPr="00674538">
        <w:rPr>
          <w:rFonts w:ascii="Arial" w:hAnsi="Arial" w:cs="Arial"/>
          <w:sz w:val="22"/>
        </w:rPr>
        <w:t xml:space="preserve"> </w:t>
      </w:r>
    </w:p>
    <w:p w14:paraId="4C6858D8" w14:textId="77777777" w:rsidR="00784670" w:rsidRPr="00FB4301" w:rsidRDefault="00784670" w:rsidP="00FB4301">
      <w:pPr>
        <w:spacing w:line="360" w:lineRule="auto"/>
        <w:rPr>
          <w:rFonts w:ascii="Arial" w:hAnsi="Arial" w:cs="Arial"/>
        </w:rPr>
      </w:pPr>
    </w:p>
    <w:p w14:paraId="2B00F95C" w14:textId="79C2FB06" w:rsidR="00545684" w:rsidRPr="00260277" w:rsidRDefault="00FF5B70" w:rsidP="00784670">
      <w:pPr>
        <w:pStyle w:val="Heading2"/>
      </w:pPr>
      <w:r>
        <w:t>2</w:t>
      </w:r>
      <w:r w:rsidR="00784670">
        <w:t>) O</w:t>
      </w:r>
      <w:r w:rsidR="00545684" w:rsidRPr="00260277">
        <w:t>bjectives:</w:t>
      </w:r>
    </w:p>
    <w:p w14:paraId="7AA94269" w14:textId="20C37EE9" w:rsidR="00545684" w:rsidRDefault="00E32132" w:rsidP="00674538">
      <w:pPr>
        <w:pStyle w:val="ListParagraph"/>
        <w:numPr>
          <w:ilvl w:val="0"/>
          <w:numId w:val="3"/>
        </w:numPr>
        <w:spacing w:line="360" w:lineRule="auto"/>
        <w:jc w:val="both"/>
        <w:rPr>
          <w:rFonts w:ascii="Arial" w:hAnsi="Arial" w:cs="Arial"/>
          <w:sz w:val="22"/>
        </w:rPr>
      </w:pPr>
      <w:r w:rsidRPr="00E32132">
        <w:rPr>
          <w:rFonts w:ascii="Arial" w:hAnsi="Arial" w:cs="Arial"/>
          <w:sz w:val="22"/>
        </w:rPr>
        <w:t>To e</w:t>
      </w:r>
      <w:r w:rsidR="006D4570" w:rsidRPr="00E32132">
        <w:rPr>
          <w:rFonts w:ascii="Arial" w:hAnsi="Arial" w:cs="Arial"/>
          <w:sz w:val="22"/>
        </w:rPr>
        <w:t>xplain</w:t>
      </w:r>
      <w:r w:rsidR="00B22D1C" w:rsidRPr="00674538">
        <w:rPr>
          <w:rFonts w:ascii="Arial" w:hAnsi="Arial" w:cs="Arial"/>
          <w:sz w:val="22"/>
        </w:rPr>
        <w:t xml:space="preserve"> the use </w:t>
      </w:r>
      <w:r w:rsidR="00131DE6" w:rsidRPr="00674538">
        <w:rPr>
          <w:rFonts w:ascii="Arial" w:hAnsi="Arial" w:cs="Arial"/>
          <w:sz w:val="22"/>
        </w:rPr>
        <w:t xml:space="preserve">of </w:t>
      </w:r>
      <w:r w:rsidR="00064DAE" w:rsidRPr="00674538">
        <w:rPr>
          <w:rFonts w:ascii="Arial" w:hAnsi="Arial" w:cs="Arial"/>
          <w:sz w:val="22"/>
        </w:rPr>
        <w:t>digital technology among older people in the UK.</w:t>
      </w:r>
    </w:p>
    <w:p w14:paraId="226A987B" w14:textId="57581FD8" w:rsidR="00E32132" w:rsidRPr="00674538" w:rsidRDefault="00E32132" w:rsidP="00E32132">
      <w:pPr>
        <w:pStyle w:val="ListParagraph"/>
        <w:numPr>
          <w:ilvl w:val="0"/>
          <w:numId w:val="3"/>
        </w:numPr>
        <w:spacing w:line="360" w:lineRule="auto"/>
        <w:jc w:val="both"/>
        <w:rPr>
          <w:rFonts w:ascii="Arial" w:hAnsi="Arial" w:cs="Arial"/>
          <w:sz w:val="22"/>
        </w:rPr>
      </w:pPr>
      <w:r>
        <w:rPr>
          <w:rFonts w:ascii="Arial" w:hAnsi="Arial" w:cs="Arial"/>
          <w:sz w:val="22"/>
        </w:rPr>
        <w:t xml:space="preserve">To identify the impact of </w:t>
      </w:r>
      <w:r w:rsidRPr="00674538">
        <w:rPr>
          <w:rFonts w:ascii="Arial" w:hAnsi="Arial" w:cs="Arial"/>
          <w:sz w:val="22"/>
        </w:rPr>
        <w:t xml:space="preserve">digital technology </w:t>
      </w:r>
      <w:r>
        <w:rPr>
          <w:rFonts w:ascii="Arial" w:hAnsi="Arial" w:cs="Arial"/>
          <w:sz w:val="22"/>
        </w:rPr>
        <w:t xml:space="preserve">usage </w:t>
      </w:r>
      <w:r w:rsidRPr="00674538">
        <w:rPr>
          <w:rFonts w:ascii="Arial" w:hAnsi="Arial" w:cs="Arial"/>
          <w:sz w:val="22"/>
        </w:rPr>
        <w:t>among older people in the UK.</w:t>
      </w:r>
    </w:p>
    <w:p w14:paraId="0CC3C1A9" w14:textId="3C07486E" w:rsidR="00064DAE" w:rsidRDefault="00E32132" w:rsidP="00674538">
      <w:pPr>
        <w:pStyle w:val="ListParagraph"/>
        <w:numPr>
          <w:ilvl w:val="0"/>
          <w:numId w:val="3"/>
        </w:numPr>
        <w:spacing w:line="360" w:lineRule="auto"/>
        <w:jc w:val="both"/>
        <w:rPr>
          <w:rFonts w:ascii="Arial" w:hAnsi="Arial" w:cs="Arial"/>
          <w:sz w:val="22"/>
        </w:rPr>
      </w:pPr>
      <w:r w:rsidRPr="00E32132">
        <w:rPr>
          <w:rFonts w:ascii="Arial" w:hAnsi="Arial" w:cs="Arial"/>
          <w:sz w:val="22"/>
        </w:rPr>
        <w:t>To a</w:t>
      </w:r>
      <w:r w:rsidR="00064DAE" w:rsidRPr="00E32132">
        <w:rPr>
          <w:rFonts w:ascii="Arial" w:hAnsi="Arial" w:cs="Arial"/>
          <w:sz w:val="22"/>
        </w:rPr>
        <w:t>nalyse</w:t>
      </w:r>
      <w:r w:rsidR="00064DAE" w:rsidRPr="00674538">
        <w:rPr>
          <w:rFonts w:ascii="Arial" w:hAnsi="Arial" w:cs="Arial"/>
          <w:sz w:val="22"/>
        </w:rPr>
        <w:t xml:space="preserve"> the challenges older </w:t>
      </w:r>
      <w:proofErr w:type="gramStart"/>
      <w:r w:rsidR="00064DAE" w:rsidRPr="00674538">
        <w:rPr>
          <w:rFonts w:ascii="Arial" w:hAnsi="Arial" w:cs="Arial"/>
          <w:sz w:val="22"/>
        </w:rPr>
        <w:t>people</w:t>
      </w:r>
      <w:proofErr w:type="gramEnd"/>
      <w:r w:rsidR="00064DAE" w:rsidRPr="00674538">
        <w:rPr>
          <w:rFonts w:ascii="Arial" w:hAnsi="Arial" w:cs="Arial"/>
          <w:sz w:val="22"/>
        </w:rPr>
        <w:t xml:space="preserve"> face when using digital technology in the UK</w:t>
      </w:r>
    </w:p>
    <w:p w14:paraId="45230991" w14:textId="3551B758" w:rsidR="005E02CF" w:rsidRDefault="00E32132" w:rsidP="00674538">
      <w:pPr>
        <w:pStyle w:val="ListParagraph"/>
        <w:numPr>
          <w:ilvl w:val="0"/>
          <w:numId w:val="3"/>
        </w:numPr>
        <w:spacing w:line="360" w:lineRule="auto"/>
        <w:jc w:val="both"/>
        <w:rPr>
          <w:rFonts w:ascii="Arial" w:hAnsi="Arial" w:cs="Arial"/>
          <w:sz w:val="22"/>
        </w:rPr>
      </w:pPr>
      <w:r w:rsidRPr="00E32132">
        <w:rPr>
          <w:rFonts w:ascii="Arial" w:hAnsi="Arial" w:cs="Arial"/>
          <w:sz w:val="22"/>
        </w:rPr>
        <w:t xml:space="preserve">To </w:t>
      </w:r>
      <w:r>
        <w:rPr>
          <w:rFonts w:ascii="Arial" w:hAnsi="Arial" w:cs="Arial"/>
          <w:sz w:val="22"/>
        </w:rPr>
        <w:t>p</w:t>
      </w:r>
      <w:r w:rsidR="00064DAE" w:rsidRPr="00E32132">
        <w:rPr>
          <w:rFonts w:ascii="Arial" w:hAnsi="Arial" w:cs="Arial"/>
          <w:sz w:val="22"/>
        </w:rPr>
        <w:t>rovide recommendations</w:t>
      </w:r>
      <w:r w:rsidR="00064DAE" w:rsidRPr="00674538">
        <w:rPr>
          <w:rFonts w:ascii="Arial" w:hAnsi="Arial" w:cs="Arial"/>
          <w:sz w:val="22"/>
        </w:rPr>
        <w:t xml:space="preserve"> to improve and reduce barriers </w:t>
      </w:r>
      <w:r w:rsidR="005E02CF" w:rsidRPr="00674538">
        <w:rPr>
          <w:rFonts w:ascii="Arial" w:hAnsi="Arial" w:cs="Arial"/>
          <w:sz w:val="22"/>
        </w:rPr>
        <w:t xml:space="preserve">to </w:t>
      </w:r>
      <w:r w:rsidR="00064DAE" w:rsidRPr="00674538">
        <w:rPr>
          <w:rFonts w:ascii="Arial" w:hAnsi="Arial" w:cs="Arial"/>
          <w:sz w:val="22"/>
        </w:rPr>
        <w:t xml:space="preserve">the use of digital </w:t>
      </w:r>
      <w:r w:rsidR="005E02CF" w:rsidRPr="00674538">
        <w:rPr>
          <w:rFonts w:ascii="Arial" w:hAnsi="Arial" w:cs="Arial"/>
          <w:sz w:val="22"/>
        </w:rPr>
        <w:t>technology among older people in the UK.</w:t>
      </w:r>
    </w:p>
    <w:p w14:paraId="009C787E" w14:textId="77777777" w:rsidR="004C75AB" w:rsidRDefault="004C75AB" w:rsidP="004C75AB">
      <w:pPr>
        <w:pStyle w:val="ListParagraph"/>
        <w:spacing w:line="360" w:lineRule="auto"/>
        <w:jc w:val="both"/>
        <w:rPr>
          <w:rFonts w:ascii="Arial" w:hAnsi="Arial" w:cs="Arial"/>
          <w:sz w:val="22"/>
        </w:rPr>
      </w:pPr>
    </w:p>
    <w:p w14:paraId="3AC96963" w14:textId="77E84802" w:rsidR="00545684" w:rsidRDefault="004C75AB" w:rsidP="00E32132">
      <w:pPr>
        <w:pStyle w:val="Heading2"/>
      </w:pPr>
      <w:r>
        <w:t>3) Background</w:t>
      </w:r>
      <w:r w:rsidR="00674538">
        <w:t xml:space="preserve"> </w:t>
      </w:r>
      <w:r w:rsidR="00FB4301">
        <w:t>Rationale</w:t>
      </w:r>
      <w:r w:rsidR="00545684" w:rsidRPr="00260277">
        <w:t>:</w:t>
      </w:r>
    </w:p>
    <w:p w14:paraId="5F2799F4" w14:textId="45A1D236" w:rsidR="00571716" w:rsidRPr="00571716" w:rsidRDefault="00571716" w:rsidP="00571716">
      <w:pPr>
        <w:spacing w:line="360" w:lineRule="auto"/>
        <w:jc w:val="both"/>
        <w:rPr>
          <w:rFonts w:ascii="Arial" w:hAnsi="Arial" w:cs="Arial"/>
          <w:sz w:val="22"/>
        </w:rPr>
      </w:pPr>
      <w:r w:rsidRPr="00571716">
        <w:rPr>
          <w:rFonts w:ascii="Arial" w:hAnsi="Arial" w:cs="Arial"/>
          <w:sz w:val="22"/>
        </w:rPr>
        <w:t xml:space="preserve">In the UK, digital technology has been in the limelight </w:t>
      </w:r>
      <w:r w:rsidR="00092040">
        <w:rPr>
          <w:rFonts w:ascii="Arial" w:hAnsi="Arial" w:cs="Arial"/>
          <w:sz w:val="22"/>
        </w:rPr>
        <w:t>for</w:t>
      </w:r>
      <w:r w:rsidRPr="00571716">
        <w:rPr>
          <w:rFonts w:ascii="Arial" w:hAnsi="Arial" w:cs="Arial"/>
          <w:sz w:val="22"/>
        </w:rPr>
        <w:t xml:space="preserve"> accessing healthcare, </w:t>
      </w:r>
      <w:r w:rsidR="00092040">
        <w:rPr>
          <w:rFonts w:ascii="Arial" w:hAnsi="Arial" w:cs="Arial"/>
          <w:sz w:val="22"/>
        </w:rPr>
        <w:t>banking, and</w:t>
      </w:r>
      <w:r w:rsidRPr="00571716">
        <w:rPr>
          <w:rFonts w:ascii="Arial" w:hAnsi="Arial" w:cs="Arial"/>
          <w:sz w:val="22"/>
        </w:rPr>
        <w:t xml:space="preserve"> welfare benefits as well as social communication. However, a significant proportion of the older population are digital outcasts. Age UK (2026) notes that approximately 2.3 million individuals aged 65 years and above fail to use the </w:t>
      </w:r>
      <w:r w:rsidR="004C75AB">
        <w:rPr>
          <w:rFonts w:ascii="Arial" w:hAnsi="Arial" w:cs="Arial"/>
          <w:sz w:val="22"/>
        </w:rPr>
        <w:t>internet,</w:t>
      </w:r>
      <w:r w:rsidRPr="00571716">
        <w:rPr>
          <w:rFonts w:ascii="Arial" w:hAnsi="Arial" w:cs="Arial"/>
          <w:sz w:val="22"/>
        </w:rPr>
        <w:t xml:space="preserve"> which increases significantly to almost 29% among individuals aged 75 years and above. Equally, the Office for National Statistics (2023) notes that the non-use of the internet is strongly linked with rising age, low income, and low educational attainment. Although adult-aged individuals (above 65 years old) use the internet more frequently, most of them continue to face great challenges with computer technology, which leads in most cases to digital exclusion (Ge et al., 2025).</w:t>
      </w:r>
    </w:p>
    <w:p w14:paraId="07FA937C" w14:textId="60F70BBE" w:rsidR="00EE59BC" w:rsidRDefault="00571716" w:rsidP="00571716">
      <w:pPr>
        <w:spacing w:line="360" w:lineRule="auto"/>
        <w:jc w:val="both"/>
        <w:rPr>
          <w:rFonts w:ascii="Arial" w:hAnsi="Arial" w:cs="Arial"/>
          <w:sz w:val="22"/>
        </w:rPr>
      </w:pPr>
      <w:r w:rsidRPr="00571716">
        <w:rPr>
          <w:rFonts w:ascii="Arial" w:hAnsi="Arial" w:cs="Arial"/>
          <w:sz w:val="22"/>
        </w:rPr>
        <w:t>Digital exclusion does not just concern inaccessibility but also low skills, confidence and motivation (</w:t>
      </w:r>
      <w:proofErr w:type="spellStart"/>
      <w:r w:rsidRPr="00571716">
        <w:rPr>
          <w:rFonts w:ascii="Arial" w:hAnsi="Arial" w:cs="Arial"/>
          <w:sz w:val="22"/>
        </w:rPr>
        <w:t>Helsper</w:t>
      </w:r>
      <w:proofErr w:type="spellEnd"/>
      <w:r w:rsidRPr="00571716">
        <w:rPr>
          <w:rFonts w:ascii="Arial" w:hAnsi="Arial" w:cs="Arial"/>
          <w:sz w:val="22"/>
        </w:rPr>
        <w:t xml:space="preserve">, 2012). There is an escalation in the use of digital systems due to the rapid digitisation of critical services such as the NHS App and the online GP appointment system. According to research by the National Institute for Health and Care Research (2025), any transition of services online without proper provisions is prone to marginalisation of older </w:t>
      </w:r>
      <w:r w:rsidRPr="00571716">
        <w:rPr>
          <w:rFonts w:ascii="Arial" w:hAnsi="Arial" w:cs="Arial"/>
          <w:sz w:val="22"/>
        </w:rPr>
        <w:lastRenderedPageBreak/>
        <w:t xml:space="preserve">adults. The general obstacles involve low digital literacy, physical disabilities, cognitive alterations, financial issues, and online fraud fears (Seifert et al., 2021; </w:t>
      </w:r>
      <w:proofErr w:type="spellStart"/>
      <w:r w:rsidRPr="00571716">
        <w:rPr>
          <w:rFonts w:ascii="Arial" w:hAnsi="Arial" w:cs="Arial"/>
          <w:sz w:val="22"/>
        </w:rPr>
        <w:t>Friemel</w:t>
      </w:r>
      <w:proofErr w:type="spellEnd"/>
      <w:r w:rsidRPr="00571716">
        <w:rPr>
          <w:rFonts w:ascii="Arial" w:hAnsi="Arial" w:cs="Arial"/>
          <w:sz w:val="22"/>
        </w:rPr>
        <w:t>, 2016). Digital inequality is further added to by socio-economic inequalities (Van Dijk, 2020).</w:t>
      </w:r>
    </w:p>
    <w:p w14:paraId="2C9B87E0" w14:textId="77777777" w:rsidR="004C75AB" w:rsidRDefault="004C75AB" w:rsidP="00571716">
      <w:pPr>
        <w:spacing w:line="360" w:lineRule="auto"/>
        <w:jc w:val="both"/>
        <w:rPr>
          <w:rFonts w:ascii="Arial" w:hAnsi="Arial" w:cs="Arial"/>
          <w:b/>
          <w:bCs/>
          <w:i/>
          <w:iCs/>
          <w:sz w:val="28"/>
          <w:szCs w:val="28"/>
        </w:rPr>
      </w:pPr>
    </w:p>
    <w:p w14:paraId="10864002" w14:textId="5A624B96" w:rsidR="00674538" w:rsidRDefault="00FF5B70" w:rsidP="00674538">
      <w:pPr>
        <w:spacing w:line="360" w:lineRule="auto"/>
        <w:jc w:val="both"/>
        <w:rPr>
          <w:rFonts w:ascii="Arial" w:hAnsi="Arial" w:cs="Arial"/>
          <w:sz w:val="28"/>
          <w:szCs w:val="28"/>
        </w:rPr>
      </w:pPr>
      <w:r w:rsidRPr="00674538">
        <w:rPr>
          <w:rFonts w:ascii="Arial" w:hAnsi="Arial" w:cs="Arial"/>
          <w:b/>
          <w:bCs/>
          <w:i/>
          <w:iCs/>
          <w:sz w:val="28"/>
          <w:szCs w:val="28"/>
        </w:rPr>
        <w:t>4</w:t>
      </w:r>
      <w:r w:rsidR="008E5015" w:rsidRPr="00674538">
        <w:rPr>
          <w:rFonts w:ascii="Arial" w:hAnsi="Arial" w:cs="Arial"/>
          <w:b/>
          <w:bCs/>
          <w:i/>
          <w:iCs/>
          <w:sz w:val="28"/>
          <w:szCs w:val="28"/>
        </w:rPr>
        <w:t xml:space="preserve">) </w:t>
      </w:r>
      <w:r w:rsidR="00674538">
        <w:rPr>
          <w:rFonts w:ascii="Arial" w:hAnsi="Arial" w:cs="Arial"/>
          <w:b/>
          <w:bCs/>
          <w:i/>
          <w:iCs/>
          <w:sz w:val="28"/>
          <w:szCs w:val="28"/>
        </w:rPr>
        <w:t>Methods:</w:t>
      </w:r>
    </w:p>
    <w:p w14:paraId="22FA1001" w14:textId="5B7A43E4" w:rsidR="00A65A12" w:rsidRDefault="00E32132" w:rsidP="00674538">
      <w:pPr>
        <w:spacing w:line="360" w:lineRule="auto"/>
        <w:jc w:val="both"/>
        <w:rPr>
          <w:rFonts w:ascii="Arial" w:hAnsi="Arial" w:cs="Arial"/>
          <w:color w:val="000000"/>
          <w:sz w:val="22"/>
        </w:rPr>
      </w:pPr>
      <w:r>
        <w:rPr>
          <w:rFonts w:ascii="Arial" w:hAnsi="Arial" w:cs="Arial"/>
          <w:color w:val="000000"/>
          <w:sz w:val="22"/>
        </w:rPr>
        <w:t xml:space="preserve">This study will adopt </w:t>
      </w:r>
      <w:r w:rsidR="00674538" w:rsidRPr="00674538">
        <w:rPr>
          <w:rFonts w:ascii="Arial" w:hAnsi="Arial" w:cs="Arial"/>
          <w:color w:val="000000"/>
          <w:sz w:val="22"/>
        </w:rPr>
        <w:t>a secondary research approach</w:t>
      </w:r>
      <w:r w:rsidR="0090555C">
        <w:rPr>
          <w:rFonts w:ascii="Arial" w:hAnsi="Arial" w:cs="Arial"/>
          <w:color w:val="000000"/>
          <w:sz w:val="22"/>
        </w:rPr>
        <w:t>. I</w:t>
      </w:r>
      <w:r>
        <w:rPr>
          <w:rFonts w:ascii="Arial" w:hAnsi="Arial" w:cs="Arial"/>
          <w:color w:val="000000"/>
          <w:sz w:val="22"/>
        </w:rPr>
        <w:t xml:space="preserve">t </w:t>
      </w:r>
      <w:r w:rsidR="00674538" w:rsidRPr="00674538">
        <w:rPr>
          <w:rFonts w:ascii="Arial" w:hAnsi="Arial" w:cs="Arial"/>
          <w:color w:val="000000"/>
          <w:sz w:val="22"/>
        </w:rPr>
        <w:t xml:space="preserve">will analyse previous scholarly research to investigate the challenges older </w:t>
      </w:r>
      <w:r w:rsidR="00674538">
        <w:rPr>
          <w:rFonts w:ascii="Arial" w:hAnsi="Arial" w:cs="Arial"/>
          <w:color w:val="000000"/>
          <w:sz w:val="22"/>
        </w:rPr>
        <w:t xml:space="preserve">people </w:t>
      </w:r>
      <w:r w:rsidR="00674538" w:rsidRPr="00674538">
        <w:rPr>
          <w:rFonts w:ascii="Arial" w:hAnsi="Arial" w:cs="Arial"/>
          <w:color w:val="000000"/>
          <w:sz w:val="22"/>
        </w:rPr>
        <w:t xml:space="preserve">in the UK face when utilising digital technology. A systematic review of </w:t>
      </w:r>
      <w:r w:rsidR="00654D48">
        <w:rPr>
          <w:rFonts w:ascii="Arial" w:hAnsi="Arial" w:cs="Arial"/>
          <w:color w:val="000000"/>
          <w:sz w:val="22"/>
        </w:rPr>
        <w:t xml:space="preserve">ten </w:t>
      </w:r>
      <w:r w:rsidR="00674538" w:rsidRPr="00674538">
        <w:rPr>
          <w:rFonts w:ascii="Arial" w:hAnsi="Arial" w:cs="Arial"/>
          <w:color w:val="000000"/>
          <w:sz w:val="22"/>
        </w:rPr>
        <w:t>papers will be part of the strategy. Databases including the UWSTD Library, PubMed, ProQuest, and Google Scholar will be accessed.</w:t>
      </w:r>
    </w:p>
    <w:p w14:paraId="28605D94" w14:textId="064510B6" w:rsidR="009B11DF" w:rsidRDefault="009B11DF" w:rsidP="00674538">
      <w:pPr>
        <w:spacing w:line="360" w:lineRule="auto"/>
        <w:jc w:val="both"/>
        <w:rPr>
          <w:rFonts w:ascii="Arial" w:hAnsi="Arial" w:cs="Arial"/>
          <w:b/>
          <w:bCs/>
          <w:color w:val="000000"/>
          <w:sz w:val="28"/>
          <w:szCs w:val="28"/>
        </w:rPr>
      </w:pPr>
      <w:r w:rsidRPr="009B11DF">
        <w:rPr>
          <w:rFonts w:ascii="Arial" w:hAnsi="Arial" w:cs="Arial"/>
          <w:b/>
          <w:bCs/>
          <w:color w:val="000000"/>
          <w:sz w:val="28"/>
          <w:szCs w:val="28"/>
        </w:rPr>
        <w:t>Inclusion Criteria:</w:t>
      </w:r>
    </w:p>
    <w:p w14:paraId="2C574FBA" w14:textId="3D35EAE2" w:rsidR="003D7ADF" w:rsidRDefault="009B11DF" w:rsidP="00674538">
      <w:pPr>
        <w:spacing w:line="360" w:lineRule="auto"/>
        <w:jc w:val="both"/>
        <w:rPr>
          <w:rFonts w:ascii="Arial" w:hAnsi="Arial" w:cs="Arial"/>
          <w:color w:val="000000"/>
          <w:sz w:val="22"/>
        </w:rPr>
      </w:pPr>
      <w:r>
        <w:rPr>
          <w:rFonts w:ascii="Arial" w:hAnsi="Arial" w:cs="Arial"/>
          <w:color w:val="000000"/>
          <w:sz w:val="22"/>
        </w:rPr>
        <w:t xml:space="preserve">This research will therefore follow up </w:t>
      </w:r>
      <w:r w:rsidR="003D7ADF">
        <w:rPr>
          <w:rFonts w:ascii="Arial" w:hAnsi="Arial" w:cs="Arial"/>
          <w:color w:val="000000"/>
          <w:sz w:val="22"/>
        </w:rPr>
        <w:t>on:</w:t>
      </w:r>
    </w:p>
    <w:p w14:paraId="415AD5DF" w14:textId="1B8C8C8C" w:rsidR="009B11DF" w:rsidRPr="003D7ADF" w:rsidRDefault="003D7ADF" w:rsidP="003D7ADF">
      <w:pPr>
        <w:pStyle w:val="ListParagraph"/>
        <w:numPr>
          <w:ilvl w:val="0"/>
          <w:numId w:val="5"/>
        </w:numPr>
        <w:spacing w:line="360" w:lineRule="auto"/>
        <w:jc w:val="both"/>
        <w:rPr>
          <w:rFonts w:ascii="Arial" w:hAnsi="Arial" w:cs="Arial"/>
          <w:color w:val="000000"/>
          <w:sz w:val="22"/>
        </w:rPr>
      </w:pPr>
      <w:r>
        <w:rPr>
          <w:rFonts w:ascii="Arial" w:hAnsi="Arial" w:cs="Arial"/>
          <w:color w:val="000000"/>
          <w:sz w:val="22"/>
        </w:rPr>
        <w:t>P</w:t>
      </w:r>
      <w:r w:rsidRPr="003D7ADF">
        <w:rPr>
          <w:rFonts w:ascii="Arial" w:hAnsi="Arial" w:cs="Arial"/>
          <w:color w:val="000000"/>
          <w:sz w:val="22"/>
        </w:rPr>
        <w:t>rimary</w:t>
      </w:r>
      <w:r w:rsidR="009B11DF" w:rsidRPr="003D7ADF">
        <w:rPr>
          <w:rFonts w:ascii="Arial" w:hAnsi="Arial" w:cs="Arial"/>
          <w:color w:val="000000"/>
          <w:sz w:val="22"/>
        </w:rPr>
        <w:t xml:space="preserve"> research studies published in peer-reviewed </w:t>
      </w:r>
      <w:r>
        <w:rPr>
          <w:rFonts w:ascii="Arial" w:hAnsi="Arial" w:cs="Arial"/>
          <w:color w:val="000000"/>
          <w:sz w:val="22"/>
        </w:rPr>
        <w:t>journals.</w:t>
      </w:r>
    </w:p>
    <w:p w14:paraId="5B248101" w14:textId="0D76D12D" w:rsidR="009B11DF" w:rsidRDefault="009B11DF" w:rsidP="003D7ADF">
      <w:pPr>
        <w:pStyle w:val="ListParagraph"/>
        <w:numPr>
          <w:ilvl w:val="0"/>
          <w:numId w:val="5"/>
        </w:numPr>
        <w:spacing w:line="360" w:lineRule="auto"/>
        <w:jc w:val="both"/>
        <w:rPr>
          <w:rFonts w:ascii="Arial" w:hAnsi="Arial" w:cs="Arial"/>
          <w:color w:val="000000"/>
          <w:sz w:val="22"/>
        </w:rPr>
      </w:pPr>
      <w:r w:rsidRPr="003D7ADF">
        <w:rPr>
          <w:rFonts w:ascii="Arial" w:hAnsi="Arial" w:cs="Arial"/>
          <w:color w:val="000000"/>
          <w:sz w:val="22"/>
        </w:rPr>
        <w:t xml:space="preserve">Studies published </w:t>
      </w:r>
      <w:r w:rsidR="003D7ADF">
        <w:rPr>
          <w:rFonts w:ascii="Arial" w:hAnsi="Arial" w:cs="Arial"/>
          <w:color w:val="000000"/>
          <w:sz w:val="22"/>
        </w:rPr>
        <w:t>in</w:t>
      </w:r>
      <w:r w:rsidRPr="003D7ADF">
        <w:rPr>
          <w:rFonts w:ascii="Arial" w:hAnsi="Arial" w:cs="Arial"/>
          <w:color w:val="000000"/>
          <w:sz w:val="22"/>
        </w:rPr>
        <w:t xml:space="preserve"> 201</w:t>
      </w:r>
      <w:r w:rsidR="00104194">
        <w:rPr>
          <w:rFonts w:ascii="Arial" w:hAnsi="Arial" w:cs="Arial"/>
          <w:color w:val="000000"/>
          <w:sz w:val="22"/>
        </w:rPr>
        <w:t>5</w:t>
      </w:r>
      <w:r w:rsidR="003D7ADF">
        <w:rPr>
          <w:rFonts w:ascii="Arial" w:hAnsi="Arial" w:cs="Arial"/>
          <w:color w:val="000000"/>
          <w:sz w:val="22"/>
        </w:rPr>
        <w:t>-2026</w:t>
      </w:r>
    </w:p>
    <w:p w14:paraId="5ACC625B" w14:textId="0E1B1BC1" w:rsidR="003D7ADF" w:rsidRDefault="003D7ADF" w:rsidP="003D7ADF">
      <w:pPr>
        <w:pStyle w:val="ListParagraph"/>
        <w:numPr>
          <w:ilvl w:val="0"/>
          <w:numId w:val="5"/>
        </w:numPr>
        <w:spacing w:line="360" w:lineRule="auto"/>
        <w:jc w:val="both"/>
        <w:rPr>
          <w:rFonts w:ascii="Arial" w:hAnsi="Arial" w:cs="Arial"/>
          <w:color w:val="000000"/>
          <w:sz w:val="22"/>
        </w:rPr>
      </w:pPr>
      <w:r>
        <w:rPr>
          <w:rFonts w:ascii="Arial" w:hAnsi="Arial" w:cs="Arial"/>
          <w:color w:val="000000"/>
          <w:sz w:val="22"/>
        </w:rPr>
        <w:t xml:space="preserve">Studies written in </w:t>
      </w:r>
      <w:r w:rsidR="006504F3">
        <w:rPr>
          <w:rFonts w:ascii="Arial" w:hAnsi="Arial" w:cs="Arial"/>
          <w:color w:val="000000"/>
          <w:sz w:val="22"/>
        </w:rPr>
        <w:t>English.</w:t>
      </w:r>
    </w:p>
    <w:p w14:paraId="5101FE57" w14:textId="1A2146D5" w:rsidR="00231815" w:rsidRDefault="00231815" w:rsidP="003D7ADF">
      <w:pPr>
        <w:pStyle w:val="ListParagraph"/>
        <w:numPr>
          <w:ilvl w:val="0"/>
          <w:numId w:val="5"/>
        </w:numPr>
        <w:spacing w:line="360" w:lineRule="auto"/>
        <w:jc w:val="both"/>
        <w:rPr>
          <w:rFonts w:ascii="Arial" w:hAnsi="Arial" w:cs="Arial"/>
          <w:color w:val="000000"/>
          <w:sz w:val="22"/>
        </w:rPr>
      </w:pPr>
      <w:r>
        <w:rPr>
          <w:rFonts w:ascii="Arial" w:hAnsi="Arial" w:cs="Arial"/>
          <w:color w:val="000000"/>
          <w:sz w:val="22"/>
        </w:rPr>
        <w:t xml:space="preserve">Studies based on older people living in the UK. </w:t>
      </w:r>
    </w:p>
    <w:p w14:paraId="06A0EE0E" w14:textId="49DD3B8F" w:rsidR="00231815" w:rsidRPr="003D7ADF" w:rsidRDefault="00231815" w:rsidP="003D7ADF">
      <w:pPr>
        <w:pStyle w:val="ListParagraph"/>
        <w:numPr>
          <w:ilvl w:val="0"/>
          <w:numId w:val="5"/>
        </w:numPr>
        <w:spacing w:line="360" w:lineRule="auto"/>
        <w:jc w:val="both"/>
        <w:rPr>
          <w:rFonts w:ascii="Arial" w:hAnsi="Arial" w:cs="Arial"/>
          <w:color w:val="000000"/>
          <w:sz w:val="22"/>
        </w:rPr>
      </w:pPr>
      <w:r>
        <w:rPr>
          <w:rFonts w:ascii="Arial" w:hAnsi="Arial" w:cs="Arial"/>
          <w:color w:val="000000"/>
          <w:sz w:val="22"/>
        </w:rPr>
        <w:t xml:space="preserve">Studies on digital technologies and older </w:t>
      </w:r>
      <w:r w:rsidR="00092040">
        <w:rPr>
          <w:rFonts w:ascii="Arial" w:hAnsi="Arial" w:cs="Arial"/>
          <w:color w:val="000000"/>
          <w:sz w:val="22"/>
        </w:rPr>
        <w:t>people’s</w:t>
      </w:r>
      <w:r>
        <w:rPr>
          <w:rFonts w:ascii="Arial" w:hAnsi="Arial" w:cs="Arial"/>
          <w:color w:val="000000"/>
          <w:sz w:val="22"/>
        </w:rPr>
        <w:t xml:space="preserve"> usage</w:t>
      </w:r>
    </w:p>
    <w:p w14:paraId="632F0DB1" w14:textId="785E1A03" w:rsidR="00654D48" w:rsidRDefault="00654D48" w:rsidP="00654D48">
      <w:pPr>
        <w:spacing w:line="360" w:lineRule="auto"/>
        <w:jc w:val="both"/>
        <w:rPr>
          <w:rFonts w:ascii="Arial" w:hAnsi="Arial" w:cs="Arial"/>
          <w:b/>
          <w:bCs/>
          <w:color w:val="000000"/>
          <w:sz w:val="28"/>
          <w:szCs w:val="28"/>
        </w:rPr>
      </w:pPr>
      <w:r w:rsidRPr="00654D48">
        <w:rPr>
          <w:rFonts w:ascii="Arial" w:hAnsi="Arial" w:cs="Arial"/>
          <w:b/>
          <w:bCs/>
          <w:color w:val="000000"/>
          <w:sz w:val="28"/>
          <w:szCs w:val="28"/>
        </w:rPr>
        <w:t>Exclusion Criteria:</w:t>
      </w:r>
    </w:p>
    <w:p w14:paraId="76366C57" w14:textId="09A722E3" w:rsidR="00257973" w:rsidRPr="00257973" w:rsidRDefault="00257973" w:rsidP="00257973">
      <w:pPr>
        <w:pStyle w:val="ListParagraph"/>
        <w:numPr>
          <w:ilvl w:val="0"/>
          <w:numId w:val="5"/>
        </w:numPr>
        <w:spacing w:line="360" w:lineRule="auto"/>
        <w:jc w:val="both"/>
        <w:rPr>
          <w:rFonts w:ascii="Arial" w:hAnsi="Arial" w:cs="Arial"/>
          <w:b/>
          <w:bCs/>
          <w:sz w:val="22"/>
        </w:rPr>
      </w:pPr>
      <w:r w:rsidRPr="00257973">
        <w:rPr>
          <w:rFonts w:ascii="Arial" w:hAnsi="Arial" w:cs="Arial"/>
          <w:color w:val="000000"/>
          <w:sz w:val="22"/>
        </w:rPr>
        <w:t>Secondary research</w:t>
      </w:r>
      <w:r w:rsidRPr="00257973">
        <w:rPr>
          <w:rFonts w:ascii="Arial" w:hAnsi="Arial" w:cs="Arial"/>
          <w:b/>
          <w:bCs/>
          <w:sz w:val="22"/>
        </w:rPr>
        <w:t xml:space="preserve">, </w:t>
      </w:r>
      <w:r w:rsidRPr="00257973">
        <w:rPr>
          <w:rFonts w:ascii="Arial" w:hAnsi="Arial" w:cs="Arial"/>
          <w:sz w:val="22"/>
        </w:rPr>
        <w:t>books, reports</w:t>
      </w:r>
      <w:r w:rsidRPr="00257973">
        <w:rPr>
          <w:rFonts w:ascii="Arial" w:hAnsi="Arial" w:cs="Arial"/>
          <w:b/>
          <w:bCs/>
          <w:sz w:val="22"/>
        </w:rPr>
        <w:t xml:space="preserve">. </w:t>
      </w:r>
    </w:p>
    <w:p w14:paraId="69B4D760" w14:textId="69B46DE6" w:rsidR="00654D48" w:rsidRPr="00654D48" w:rsidRDefault="00654D48" w:rsidP="00654D48">
      <w:pPr>
        <w:pStyle w:val="ListParagraph"/>
        <w:numPr>
          <w:ilvl w:val="0"/>
          <w:numId w:val="5"/>
        </w:numPr>
        <w:spacing w:line="360" w:lineRule="auto"/>
        <w:jc w:val="both"/>
        <w:rPr>
          <w:rFonts w:ascii="Arial" w:hAnsi="Arial" w:cs="Arial"/>
          <w:color w:val="000000"/>
          <w:sz w:val="22"/>
        </w:rPr>
      </w:pPr>
      <w:r w:rsidRPr="00654D48">
        <w:rPr>
          <w:rFonts w:ascii="Arial" w:hAnsi="Arial" w:cs="Arial"/>
          <w:color w:val="000000"/>
          <w:sz w:val="22"/>
        </w:rPr>
        <w:t xml:space="preserve">Studies published </w:t>
      </w:r>
      <w:r w:rsidR="00257973">
        <w:rPr>
          <w:rFonts w:ascii="Arial" w:hAnsi="Arial" w:cs="Arial"/>
          <w:color w:val="000000"/>
          <w:sz w:val="22"/>
        </w:rPr>
        <w:t>before</w:t>
      </w:r>
      <w:r w:rsidRPr="00654D48">
        <w:rPr>
          <w:rFonts w:ascii="Arial" w:hAnsi="Arial" w:cs="Arial"/>
          <w:color w:val="000000"/>
          <w:sz w:val="22"/>
        </w:rPr>
        <w:t xml:space="preserve"> 201</w:t>
      </w:r>
      <w:r w:rsidR="00104194">
        <w:rPr>
          <w:rFonts w:ascii="Arial" w:hAnsi="Arial" w:cs="Arial"/>
          <w:color w:val="000000"/>
          <w:sz w:val="22"/>
        </w:rPr>
        <w:t>5</w:t>
      </w:r>
      <w:r w:rsidRPr="00654D48">
        <w:rPr>
          <w:rFonts w:ascii="Arial" w:hAnsi="Arial" w:cs="Arial"/>
          <w:color w:val="000000"/>
          <w:sz w:val="22"/>
        </w:rPr>
        <w:t xml:space="preserve">. </w:t>
      </w:r>
    </w:p>
    <w:p w14:paraId="19D12151" w14:textId="77777777" w:rsidR="00231815" w:rsidRDefault="00654D48" w:rsidP="00784670">
      <w:pPr>
        <w:pStyle w:val="ListParagraph"/>
        <w:numPr>
          <w:ilvl w:val="0"/>
          <w:numId w:val="5"/>
        </w:numPr>
        <w:spacing w:line="360" w:lineRule="auto"/>
        <w:jc w:val="both"/>
        <w:rPr>
          <w:rFonts w:ascii="Arial" w:hAnsi="Arial" w:cs="Arial"/>
          <w:color w:val="000000"/>
          <w:sz w:val="22"/>
        </w:rPr>
      </w:pPr>
      <w:r w:rsidRPr="00654D48">
        <w:rPr>
          <w:rFonts w:ascii="Arial" w:hAnsi="Arial" w:cs="Arial"/>
          <w:color w:val="000000"/>
          <w:sz w:val="22"/>
        </w:rPr>
        <w:t>Studies in languages other than English</w:t>
      </w:r>
    </w:p>
    <w:p w14:paraId="156CBCE0" w14:textId="0DF0F483" w:rsidR="00231815" w:rsidRDefault="00231815" w:rsidP="00784670">
      <w:pPr>
        <w:pStyle w:val="ListParagraph"/>
        <w:numPr>
          <w:ilvl w:val="0"/>
          <w:numId w:val="5"/>
        </w:numPr>
        <w:spacing w:line="360" w:lineRule="auto"/>
        <w:jc w:val="both"/>
        <w:rPr>
          <w:rFonts w:ascii="Arial" w:hAnsi="Arial" w:cs="Arial"/>
          <w:color w:val="000000"/>
          <w:sz w:val="22"/>
        </w:rPr>
      </w:pPr>
      <w:r>
        <w:rPr>
          <w:rFonts w:ascii="Arial" w:hAnsi="Arial" w:cs="Arial"/>
          <w:color w:val="000000"/>
          <w:sz w:val="22"/>
        </w:rPr>
        <w:t xml:space="preserve">Studies conducted on younger age populations below the age of 65. </w:t>
      </w:r>
    </w:p>
    <w:p w14:paraId="332E5A12" w14:textId="0C6B6794" w:rsidR="00545684" w:rsidRDefault="00231815" w:rsidP="00784670">
      <w:pPr>
        <w:pStyle w:val="ListParagraph"/>
        <w:numPr>
          <w:ilvl w:val="0"/>
          <w:numId w:val="5"/>
        </w:numPr>
        <w:spacing w:line="360" w:lineRule="auto"/>
        <w:jc w:val="both"/>
        <w:rPr>
          <w:rFonts w:ascii="Arial" w:hAnsi="Arial" w:cs="Arial"/>
          <w:color w:val="000000"/>
          <w:sz w:val="22"/>
        </w:rPr>
      </w:pPr>
      <w:r>
        <w:rPr>
          <w:rFonts w:ascii="Arial" w:hAnsi="Arial" w:cs="Arial"/>
          <w:color w:val="000000"/>
          <w:sz w:val="22"/>
        </w:rPr>
        <w:t xml:space="preserve">Based on older people living in other countries outside the UK. </w:t>
      </w:r>
    </w:p>
    <w:p w14:paraId="08437629" w14:textId="73EFC088" w:rsidR="0061260B" w:rsidRPr="00231815" w:rsidRDefault="00231815" w:rsidP="0061260B">
      <w:pPr>
        <w:pStyle w:val="ListParagraph"/>
        <w:numPr>
          <w:ilvl w:val="0"/>
          <w:numId w:val="5"/>
        </w:numPr>
        <w:spacing w:line="360" w:lineRule="auto"/>
        <w:jc w:val="both"/>
        <w:rPr>
          <w:rFonts w:ascii="Arial" w:hAnsi="Arial" w:cs="Arial"/>
          <w:color w:val="000000"/>
          <w:sz w:val="22"/>
        </w:rPr>
      </w:pPr>
      <w:r>
        <w:rPr>
          <w:rFonts w:ascii="Arial" w:hAnsi="Arial" w:cs="Arial"/>
          <w:color w:val="000000"/>
          <w:sz w:val="22"/>
        </w:rPr>
        <w:t xml:space="preserve">Studies based on different topics rather than digital technologies. </w:t>
      </w:r>
    </w:p>
    <w:p w14:paraId="37C79A54" w14:textId="51B8680B" w:rsidR="004C75AB" w:rsidRPr="00231815" w:rsidRDefault="00231815" w:rsidP="0061260B">
      <w:pPr>
        <w:rPr>
          <w:rFonts w:ascii="Arial" w:hAnsi="Arial" w:cs="Arial"/>
          <w:b/>
          <w:bCs/>
        </w:rPr>
      </w:pPr>
      <w:r>
        <w:rPr>
          <w:rFonts w:ascii="Arial" w:hAnsi="Arial" w:cs="Arial"/>
          <w:b/>
          <w:bCs/>
        </w:rPr>
        <w:t>Data</w:t>
      </w:r>
      <w:r w:rsidRPr="00231815">
        <w:rPr>
          <w:rFonts w:ascii="Arial" w:hAnsi="Arial" w:cs="Arial"/>
          <w:b/>
          <w:bCs/>
        </w:rPr>
        <w:t xml:space="preserve"> analysis:</w:t>
      </w:r>
      <w:r>
        <w:rPr>
          <w:rFonts w:ascii="Arial" w:hAnsi="Arial" w:cs="Arial"/>
          <w:b/>
          <w:bCs/>
        </w:rPr>
        <w:t xml:space="preserve"> </w:t>
      </w:r>
      <w:r w:rsidRPr="00231815">
        <w:rPr>
          <w:rFonts w:ascii="Arial" w:hAnsi="Arial" w:cs="Arial"/>
        </w:rPr>
        <w:t xml:space="preserve">Thematic analysis will be conducted to search for </w:t>
      </w:r>
      <w:proofErr w:type="gramStart"/>
      <w:r w:rsidRPr="00231815">
        <w:rPr>
          <w:rFonts w:ascii="Arial" w:hAnsi="Arial" w:cs="Arial"/>
        </w:rPr>
        <w:t>common similarities</w:t>
      </w:r>
      <w:proofErr w:type="gramEnd"/>
      <w:r w:rsidRPr="00231815">
        <w:rPr>
          <w:rFonts w:ascii="Arial" w:hAnsi="Arial" w:cs="Arial"/>
        </w:rPr>
        <w:t xml:space="preserve"> among the articles selected.</w:t>
      </w:r>
      <w:r>
        <w:rPr>
          <w:rFonts w:ascii="Arial" w:hAnsi="Arial" w:cs="Arial"/>
          <w:b/>
          <w:bCs/>
        </w:rPr>
        <w:t xml:space="preserve"> </w:t>
      </w:r>
    </w:p>
    <w:p w14:paraId="361C188B" w14:textId="77777777" w:rsidR="00231815" w:rsidRPr="00260277" w:rsidRDefault="00231815" w:rsidP="0061260B">
      <w:pPr>
        <w:rPr>
          <w:rFonts w:ascii="Arial" w:hAnsi="Arial" w:cs="Arial"/>
        </w:rPr>
      </w:pPr>
    </w:p>
    <w:p w14:paraId="232DCC93" w14:textId="5CD788DC" w:rsidR="0061260B" w:rsidRDefault="00FF5B70" w:rsidP="00784670">
      <w:pPr>
        <w:pStyle w:val="Heading2"/>
      </w:pPr>
      <w:r>
        <w:t>5</w:t>
      </w:r>
      <w:r w:rsidR="0061260B" w:rsidRPr="00260277">
        <w:t xml:space="preserve">) </w:t>
      </w:r>
      <w:r w:rsidR="00092040">
        <w:t>Resources:</w:t>
      </w:r>
    </w:p>
    <w:p w14:paraId="721F1F85" w14:textId="5CC8352C" w:rsidR="003D7ADF" w:rsidRPr="006504F3" w:rsidRDefault="001B5071" w:rsidP="00231815">
      <w:pPr>
        <w:spacing w:line="360" w:lineRule="auto"/>
        <w:jc w:val="both"/>
        <w:rPr>
          <w:rFonts w:ascii="Arial" w:hAnsi="Arial" w:cs="Arial"/>
          <w:sz w:val="22"/>
        </w:rPr>
      </w:pPr>
      <w:r w:rsidRPr="006504F3">
        <w:rPr>
          <w:rFonts w:ascii="Arial" w:hAnsi="Arial" w:cs="Arial"/>
          <w:sz w:val="22"/>
        </w:rPr>
        <w:t xml:space="preserve">Online survey resources include library services, Google </w:t>
      </w:r>
      <w:r w:rsidR="004C75AB" w:rsidRPr="006504F3">
        <w:rPr>
          <w:rFonts w:ascii="Arial" w:hAnsi="Arial" w:cs="Arial"/>
          <w:sz w:val="22"/>
        </w:rPr>
        <w:t>Scholar, and</w:t>
      </w:r>
      <w:r w:rsidRPr="006504F3">
        <w:rPr>
          <w:rFonts w:ascii="Arial" w:hAnsi="Arial" w:cs="Arial"/>
          <w:sz w:val="22"/>
        </w:rPr>
        <w:t xml:space="preserve"> PubMed. </w:t>
      </w:r>
      <w:r w:rsidR="00673471" w:rsidRPr="006504F3">
        <w:rPr>
          <w:rFonts w:ascii="Arial" w:hAnsi="Arial" w:cs="Arial"/>
          <w:sz w:val="22"/>
        </w:rPr>
        <w:t>P</w:t>
      </w:r>
      <w:r w:rsidRPr="006504F3">
        <w:rPr>
          <w:rFonts w:ascii="Arial" w:hAnsi="Arial" w:cs="Arial"/>
          <w:sz w:val="22"/>
        </w:rPr>
        <w:t>ro</w:t>
      </w:r>
      <w:r w:rsidR="00654D48" w:rsidRPr="006504F3">
        <w:rPr>
          <w:rFonts w:ascii="Arial" w:hAnsi="Arial" w:cs="Arial"/>
          <w:sz w:val="22"/>
        </w:rPr>
        <w:t>Quest</w:t>
      </w:r>
      <w:r w:rsidRPr="006504F3">
        <w:rPr>
          <w:rFonts w:ascii="Arial" w:hAnsi="Arial" w:cs="Arial"/>
          <w:sz w:val="22"/>
        </w:rPr>
        <w:t xml:space="preserve"> and lecturer feedback.</w:t>
      </w:r>
    </w:p>
    <w:p w14:paraId="4881B0E6" w14:textId="0974ED4E" w:rsidR="00571716" w:rsidRPr="00571716" w:rsidRDefault="00571716" w:rsidP="00231815">
      <w:pPr>
        <w:pStyle w:val="Heading2"/>
      </w:pPr>
      <w:r>
        <w:lastRenderedPageBreak/>
        <w:br/>
      </w:r>
      <w:r>
        <w:br/>
      </w:r>
    </w:p>
    <w:p w14:paraId="0FE77585" w14:textId="2058AD89" w:rsidR="00545684" w:rsidRDefault="00FF5B70" w:rsidP="00784670">
      <w:pPr>
        <w:pStyle w:val="Heading2"/>
      </w:pPr>
      <w:r>
        <w:t>6</w:t>
      </w:r>
      <w:r w:rsidR="0061260B" w:rsidRPr="00260277">
        <w:t>) Timescale:</w:t>
      </w:r>
    </w:p>
    <w:tbl>
      <w:tblPr>
        <w:tblStyle w:val="TableGrid"/>
        <w:tblW w:w="9782" w:type="dxa"/>
        <w:tblInd w:w="-289" w:type="dxa"/>
        <w:tblLook w:val="04A0" w:firstRow="1" w:lastRow="0" w:firstColumn="1" w:lastColumn="0" w:noHBand="0" w:noVBand="1"/>
      </w:tblPr>
      <w:tblGrid>
        <w:gridCol w:w="2217"/>
        <w:gridCol w:w="1469"/>
        <w:gridCol w:w="1474"/>
        <w:gridCol w:w="1503"/>
        <w:gridCol w:w="1578"/>
        <w:gridCol w:w="1541"/>
      </w:tblGrid>
      <w:tr w:rsidR="00595BCE" w:rsidRPr="006A3172" w14:paraId="6EC63D31" w14:textId="77777777" w:rsidTr="00F82DDE">
        <w:tc>
          <w:tcPr>
            <w:tcW w:w="2217" w:type="dxa"/>
          </w:tcPr>
          <w:p w14:paraId="2F9063F8" w14:textId="77777777" w:rsidR="00595BCE" w:rsidRPr="00151EDB" w:rsidRDefault="00595BCE" w:rsidP="00F82DDE">
            <w:pPr>
              <w:rPr>
                <w:rFonts w:ascii="Arial" w:hAnsi="Arial" w:cs="Arial"/>
              </w:rPr>
            </w:pPr>
            <w:r>
              <w:rPr>
                <w:rFonts w:ascii="Arial" w:hAnsi="Arial" w:cs="Arial"/>
              </w:rPr>
              <w:t>Type of work:</w:t>
            </w:r>
          </w:p>
          <w:p w14:paraId="5157DDA3" w14:textId="77777777" w:rsidR="00595BCE" w:rsidRPr="00151EDB" w:rsidRDefault="00595BCE" w:rsidP="00F82DDE">
            <w:pPr>
              <w:rPr>
                <w:rFonts w:ascii="Arial" w:hAnsi="Arial" w:cs="Arial"/>
                <w:b/>
                <w:bCs/>
              </w:rPr>
            </w:pPr>
          </w:p>
        </w:tc>
        <w:tc>
          <w:tcPr>
            <w:tcW w:w="1469" w:type="dxa"/>
          </w:tcPr>
          <w:p w14:paraId="32DE8710" w14:textId="77777777" w:rsidR="00595BCE" w:rsidRPr="00522CFE" w:rsidRDefault="00595BCE" w:rsidP="00F82DDE">
            <w:pPr>
              <w:rPr>
                <w:rFonts w:ascii="Arial" w:hAnsi="Arial" w:cs="Arial"/>
                <w:color w:val="000000" w:themeColor="text1"/>
              </w:rPr>
            </w:pPr>
            <w:r>
              <w:rPr>
                <w:rFonts w:ascii="Arial" w:hAnsi="Arial" w:cs="Arial"/>
                <w:color w:val="000000" w:themeColor="text1"/>
              </w:rPr>
              <w:t>30/03/2026</w:t>
            </w:r>
          </w:p>
        </w:tc>
        <w:tc>
          <w:tcPr>
            <w:tcW w:w="1474" w:type="dxa"/>
          </w:tcPr>
          <w:p w14:paraId="1DF04A47" w14:textId="77777777" w:rsidR="00595BCE" w:rsidRPr="00522CFE" w:rsidRDefault="00595BCE" w:rsidP="00F82DDE">
            <w:pPr>
              <w:rPr>
                <w:rFonts w:ascii="Arial" w:hAnsi="Arial" w:cs="Arial"/>
                <w:color w:val="000000" w:themeColor="text1"/>
              </w:rPr>
            </w:pPr>
            <w:r>
              <w:rPr>
                <w:rFonts w:ascii="Arial" w:hAnsi="Arial" w:cs="Arial"/>
                <w:color w:val="000000" w:themeColor="text1"/>
              </w:rPr>
              <w:t>15</w:t>
            </w:r>
            <w:r w:rsidRPr="00522CFE">
              <w:rPr>
                <w:rFonts w:ascii="Arial" w:hAnsi="Arial" w:cs="Arial"/>
                <w:color w:val="000000" w:themeColor="text1"/>
              </w:rPr>
              <w:t>/</w:t>
            </w:r>
            <w:r>
              <w:rPr>
                <w:rFonts w:ascii="Arial" w:hAnsi="Arial" w:cs="Arial"/>
                <w:color w:val="000000" w:themeColor="text1"/>
              </w:rPr>
              <w:t>04</w:t>
            </w:r>
            <w:r w:rsidRPr="00522CFE">
              <w:rPr>
                <w:rFonts w:ascii="Arial" w:hAnsi="Arial" w:cs="Arial"/>
                <w:color w:val="000000" w:themeColor="text1"/>
              </w:rPr>
              <w:t>/202</w:t>
            </w:r>
            <w:r>
              <w:rPr>
                <w:rFonts w:ascii="Arial" w:hAnsi="Arial" w:cs="Arial"/>
                <w:color w:val="000000" w:themeColor="text1"/>
              </w:rPr>
              <w:t>6</w:t>
            </w:r>
          </w:p>
        </w:tc>
        <w:tc>
          <w:tcPr>
            <w:tcW w:w="1503" w:type="dxa"/>
          </w:tcPr>
          <w:p w14:paraId="265E5AFD" w14:textId="77777777" w:rsidR="00595BCE" w:rsidRPr="00522CFE" w:rsidRDefault="00595BCE" w:rsidP="00F82DDE">
            <w:pPr>
              <w:rPr>
                <w:rFonts w:ascii="Arial" w:hAnsi="Arial" w:cs="Arial"/>
                <w:color w:val="000000" w:themeColor="text1"/>
              </w:rPr>
            </w:pPr>
            <w:r>
              <w:rPr>
                <w:rFonts w:ascii="Arial" w:hAnsi="Arial" w:cs="Arial"/>
                <w:color w:val="000000" w:themeColor="text1"/>
              </w:rPr>
              <w:t>20/</w:t>
            </w:r>
            <w:r w:rsidRPr="00522CFE">
              <w:rPr>
                <w:rFonts w:ascii="Arial" w:hAnsi="Arial" w:cs="Arial"/>
                <w:color w:val="000000" w:themeColor="text1"/>
              </w:rPr>
              <w:t>0</w:t>
            </w:r>
            <w:r>
              <w:rPr>
                <w:rFonts w:ascii="Arial" w:hAnsi="Arial" w:cs="Arial"/>
                <w:color w:val="000000" w:themeColor="text1"/>
              </w:rPr>
              <w:t>6/</w:t>
            </w:r>
            <w:r w:rsidRPr="00522CFE">
              <w:rPr>
                <w:rFonts w:ascii="Arial" w:hAnsi="Arial" w:cs="Arial"/>
                <w:color w:val="000000" w:themeColor="text1"/>
              </w:rPr>
              <w:t>2026</w:t>
            </w:r>
          </w:p>
        </w:tc>
        <w:tc>
          <w:tcPr>
            <w:tcW w:w="1578" w:type="dxa"/>
          </w:tcPr>
          <w:p w14:paraId="0CD5638C" w14:textId="77777777" w:rsidR="00595BCE" w:rsidRPr="00522CFE" w:rsidRDefault="00595BCE" w:rsidP="00F82DDE">
            <w:pPr>
              <w:rPr>
                <w:rFonts w:ascii="Arial" w:hAnsi="Arial" w:cs="Arial"/>
                <w:color w:val="000000" w:themeColor="text1"/>
              </w:rPr>
            </w:pPr>
            <w:r>
              <w:rPr>
                <w:rFonts w:ascii="Arial" w:hAnsi="Arial" w:cs="Arial"/>
                <w:color w:val="000000" w:themeColor="text1"/>
              </w:rPr>
              <w:t>20</w:t>
            </w:r>
            <w:r w:rsidRPr="00522CFE">
              <w:rPr>
                <w:rFonts w:ascii="Arial" w:hAnsi="Arial" w:cs="Arial"/>
                <w:color w:val="000000" w:themeColor="text1"/>
              </w:rPr>
              <w:t>/0</w:t>
            </w:r>
            <w:r>
              <w:rPr>
                <w:rFonts w:ascii="Arial" w:hAnsi="Arial" w:cs="Arial"/>
                <w:color w:val="000000" w:themeColor="text1"/>
              </w:rPr>
              <w:t>7</w:t>
            </w:r>
            <w:r w:rsidRPr="00522CFE">
              <w:rPr>
                <w:rFonts w:ascii="Arial" w:hAnsi="Arial" w:cs="Arial"/>
                <w:color w:val="000000" w:themeColor="text1"/>
              </w:rPr>
              <w:t>/2026</w:t>
            </w:r>
          </w:p>
        </w:tc>
        <w:tc>
          <w:tcPr>
            <w:tcW w:w="1541" w:type="dxa"/>
          </w:tcPr>
          <w:p w14:paraId="715897D8" w14:textId="77777777" w:rsidR="00595BCE" w:rsidRPr="00522CFE" w:rsidRDefault="00595BCE" w:rsidP="00F82DDE">
            <w:pPr>
              <w:rPr>
                <w:rFonts w:ascii="Arial" w:hAnsi="Arial" w:cs="Arial"/>
                <w:color w:val="000000" w:themeColor="text1"/>
              </w:rPr>
            </w:pPr>
            <w:r w:rsidRPr="00522CFE">
              <w:rPr>
                <w:rFonts w:ascii="Arial" w:hAnsi="Arial" w:cs="Arial"/>
                <w:color w:val="000000" w:themeColor="text1"/>
              </w:rPr>
              <w:t>20/0</w:t>
            </w:r>
            <w:r>
              <w:rPr>
                <w:rFonts w:ascii="Arial" w:hAnsi="Arial" w:cs="Arial"/>
                <w:color w:val="000000" w:themeColor="text1"/>
              </w:rPr>
              <w:t>8</w:t>
            </w:r>
            <w:r w:rsidRPr="00522CFE">
              <w:rPr>
                <w:rFonts w:ascii="Arial" w:hAnsi="Arial" w:cs="Arial"/>
                <w:color w:val="000000" w:themeColor="text1"/>
              </w:rPr>
              <w:t>/2026</w:t>
            </w:r>
          </w:p>
        </w:tc>
      </w:tr>
      <w:tr w:rsidR="00595BCE" w:rsidRPr="006A3172" w14:paraId="52FD6CBA" w14:textId="77777777" w:rsidTr="00F82DDE">
        <w:tc>
          <w:tcPr>
            <w:tcW w:w="2217" w:type="dxa"/>
          </w:tcPr>
          <w:p w14:paraId="46266714" w14:textId="77777777" w:rsidR="00595BCE" w:rsidRPr="00F9617A" w:rsidRDefault="00595BCE" w:rsidP="00F82DDE">
            <w:pPr>
              <w:rPr>
                <w:rFonts w:ascii="Arial" w:hAnsi="Arial" w:cs="Arial"/>
              </w:rPr>
            </w:pPr>
            <w:r>
              <w:rPr>
                <w:rFonts w:ascii="Arial" w:hAnsi="Arial" w:cs="Arial"/>
              </w:rPr>
              <w:t>Chapter: 1</w:t>
            </w:r>
          </w:p>
          <w:p w14:paraId="4A4D41DB" w14:textId="77777777" w:rsidR="00595BCE" w:rsidRPr="00F9617A" w:rsidRDefault="00595BCE" w:rsidP="00F82DDE">
            <w:pPr>
              <w:rPr>
                <w:rFonts w:ascii="Arial" w:hAnsi="Arial" w:cs="Arial"/>
              </w:rPr>
            </w:pPr>
            <w:r w:rsidRPr="00F9617A">
              <w:rPr>
                <w:rFonts w:ascii="Arial" w:hAnsi="Arial" w:cs="Arial"/>
              </w:rPr>
              <w:t>introduction</w:t>
            </w:r>
          </w:p>
          <w:p w14:paraId="10E4555D" w14:textId="77777777" w:rsidR="00595BCE" w:rsidRPr="00F9617A" w:rsidRDefault="00595BCE" w:rsidP="00F82DDE">
            <w:pPr>
              <w:rPr>
                <w:rFonts w:ascii="Arial" w:hAnsi="Arial" w:cs="Arial"/>
                <w:highlight w:val="yellow"/>
              </w:rPr>
            </w:pPr>
          </w:p>
        </w:tc>
        <w:tc>
          <w:tcPr>
            <w:tcW w:w="1469" w:type="dxa"/>
            <w:shd w:val="clear" w:color="auto" w:fill="FFFF00"/>
          </w:tcPr>
          <w:p w14:paraId="22AB8C5B" w14:textId="77777777" w:rsidR="00595BCE" w:rsidRPr="00F9617A" w:rsidRDefault="00595BCE" w:rsidP="00F82DDE">
            <w:pPr>
              <w:rPr>
                <w:rFonts w:ascii="Arial" w:hAnsi="Arial" w:cs="Arial"/>
                <w:b/>
                <w:bCs/>
              </w:rPr>
            </w:pPr>
          </w:p>
          <w:p w14:paraId="2A34420C" w14:textId="77777777" w:rsidR="00595BCE" w:rsidRPr="00F9617A" w:rsidRDefault="00595BCE" w:rsidP="00F82DDE">
            <w:pPr>
              <w:rPr>
                <w:rFonts w:ascii="Arial" w:hAnsi="Arial" w:cs="Arial"/>
                <w:b/>
                <w:bCs/>
              </w:rPr>
            </w:pPr>
          </w:p>
          <w:p w14:paraId="31D688AC" w14:textId="77777777" w:rsidR="00595BCE" w:rsidRPr="00F9617A" w:rsidRDefault="00595BCE" w:rsidP="00F82DDE">
            <w:pPr>
              <w:jc w:val="center"/>
              <w:rPr>
                <w:rFonts w:ascii="Arial" w:hAnsi="Arial" w:cs="Arial"/>
                <w:b/>
                <w:bCs/>
              </w:rPr>
            </w:pPr>
          </w:p>
          <w:p w14:paraId="0E45FED0" w14:textId="77777777" w:rsidR="00595BCE" w:rsidRPr="00F9617A" w:rsidRDefault="00595BCE" w:rsidP="00F82DDE">
            <w:pPr>
              <w:rPr>
                <w:rFonts w:ascii="Arial" w:hAnsi="Arial" w:cs="Arial"/>
                <w:b/>
                <w:bCs/>
              </w:rPr>
            </w:pPr>
          </w:p>
        </w:tc>
        <w:tc>
          <w:tcPr>
            <w:tcW w:w="1474" w:type="dxa"/>
          </w:tcPr>
          <w:p w14:paraId="2E4D1A40" w14:textId="77777777" w:rsidR="00595BCE" w:rsidRPr="00F9617A" w:rsidRDefault="00595BCE" w:rsidP="00F82DDE">
            <w:pPr>
              <w:rPr>
                <w:rFonts w:ascii="Arial" w:hAnsi="Arial" w:cs="Arial"/>
                <w:b/>
                <w:bCs/>
                <w:highlight w:val="yellow"/>
              </w:rPr>
            </w:pPr>
          </w:p>
        </w:tc>
        <w:tc>
          <w:tcPr>
            <w:tcW w:w="1503" w:type="dxa"/>
          </w:tcPr>
          <w:p w14:paraId="5EF4D4ED" w14:textId="77777777" w:rsidR="00595BCE" w:rsidRPr="00F9617A" w:rsidRDefault="00595BCE" w:rsidP="00F82DDE">
            <w:pPr>
              <w:rPr>
                <w:rFonts w:ascii="Arial" w:hAnsi="Arial" w:cs="Arial"/>
                <w:b/>
                <w:bCs/>
                <w:highlight w:val="yellow"/>
              </w:rPr>
            </w:pPr>
          </w:p>
        </w:tc>
        <w:tc>
          <w:tcPr>
            <w:tcW w:w="1578" w:type="dxa"/>
          </w:tcPr>
          <w:p w14:paraId="71997378" w14:textId="77777777" w:rsidR="00595BCE" w:rsidRPr="006A3172" w:rsidRDefault="00595BCE" w:rsidP="00F82DDE">
            <w:pPr>
              <w:rPr>
                <w:rFonts w:ascii="Arial" w:hAnsi="Arial" w:cs="Arial"/>
                <w:b/>
                <w:bCs/>
              </w:rPr>
            </w:pPr>
          </w:p>
        </w:tc>
        <w:tc>
          <w:tcPr>
            <w:tcW w:w="1541" w:type="dxa"/>
          </w:tcPr>
          <w:p w14:paraId="26EFA799" w14:textId="77777777" w:rsidR="00595BCE" w:rsidRPr="006A3172" w:rsidRDefault="00595BCE" w:rsidP="00F82DDE">
            <w:pPr>
              <w:rPr>
                <w:rFonts w:ascii="Arial" w:hAnsi="Arial" w:cs="Arial"/>
                <w:b/>
                <w:bCs/>
              </w:rPr>
            </w:pPr>
          </w:p>
        </w:tc>
      </w:tr>
      <w:tr w:rsidR="00595BCE" w:rsidRPr="006A3172" w14:paraId="3BF66AAC" w14:textId="77777777" w:rsidTr="00F82DDE">
        <w:tc>
          <w:tcPr>
            <w:tcW w:w="2217" w:type="dxa"/>
          </w:tcPr>
          <w:p w14:paraId="5F40F4BC" w14:textId="77777777" w:rsidR="00595BCE" w:rsidRPr="00151EDB" w:rsidRDefault="00595BCE" w:rsidP="00F82DDE">
            <w:pPr>
              <w:rPr>
                <w:rFonts w:ascii="Arial" w:hAnsi="Arial" w:cs="Arial"/>
              </w:rPr>
            </w:pPr>
            <w:r w:rsidRPr="00151EDB">
              <w:rPr>
                <w:rFonts w:ascii="Arial" w:hAnsi="Arial" w:cs="Arial"/>
              </w:rPr>
              <w:t>Chapter 2:</w:t>
            </w:r>
          </w:p>
          <w:p w14:paraId="59F9AFFB" w14:textId="77777777" w:rsidR="00595BCE" w:rsidRPr="00151EDB" w:rsidRDefault="00595BCE" w:rsidP="00F82DDE">
            <w:pPr>
              <w:rPr>
                <w:rFonts w:ascii="Arial" w:hAnsi="Arial" w:cs="Arial"/>
              </w:rPr>
            </w:pPr>
            <w:r w:rsidRPr="00151EDB">
              <w:rPr>
                <w:rFonts w:ascii="Arial" w:hAnsi="Arial" w:cs="Arial"/>
              </w:rPr>
              <w:t>background</w:t>
            </w:r>
          </w:p>
          <w:p w14:paraId="5AE1084C" w14:textId="77777777" w:rsidR="00595BCE" w:rsidRPr="00151EDB" w:rsidRDefault="00595BCE" w:rsidP="00F82DDE">
            <w:pPr>
              <w:rPr>
                <w:rFonts w:ascii="Arial" w:hAnsi="Arial" w:cs="Arial"/>
              </w:rPr>
            </w:pPr>
          </w:p>
        </w:tc>
        <w:tc>
          <w:tcPr>
            <w:tcW w:w="1469" w:type="dxa"/>
          </w:tcPr>
          <w:p w14:paraId="06083CD4" w14:textId="77777777" w:rsidR="00595BCE" w:rsidRDefault="00595BCE" w:rsidP="00F82DDE">
            <w:pPr>
              <w:rPr>
                <w:rFonts w:ascii="Arial" w:hAnsi="Arial" w:cs="Arial"/>
                <w:b/>
                <w:bCs/>
              </w:rPr>
            </w:pPr>
          </w:p>
          <w:p w14:paraId="0512561A" w14:textId="77777777" w:rsidR="00595BCE" w:rsidRDefault="00595BCE" w:rsidP="00F82DDE">
            <w:pPr>
              <w:rPr>
                <w:rFonts w:ascii="Arial" w:hAnsi="Arial" w:cs="Arial"/>
                <w:b/>
                <w:bCs/>
              </w:rPr>
            </w:pPr>
          </w:p>
          <w:p w14:paraId="2B7DE90E" w14:textId="77777777" w:rsidR="00595BCE" w:rsidRDefault="00595BCE" w:rsidP="00F82DDE">
            <w:pPr>
              <w:rPr>
                <w:rFonts w:ascii="Arial" w:hAnsi="Arial" w:cs="Arial"/>
                <w:b/>
                <w:bCs/>
              </w:rPr>
            </w:pPr>
          </w:p>
          <w:p w14:paraId="18628E1D" w14:textId="77777777" w:rsidR="00595BCE" w:rsidRPr="006A3172" w:rsidRDefault="00595BCE" w:rsidP="00F82DDE">
            <w:pPr>
              <w:rPr>
                <w:rFonts w:ascii="Arial" w:hAnsi="Arial" w:cs="Arial"/>
                <w:b/>
                <w:bCs/>
              </w:rPr>
            </w:pPr>
          </w:p>
        </w:tc>
        <w:tc>
          <w:tcPr>
            <w:tcW w:w="1474" w:type="dxa"/>
            <w:shd w:val="clear" w:color="auto" w:fill="70AD47" w:themeFill="accent6"/>
          </w:tcPr>
          <w:p w14:paraId="17F2A1B7" w14:textId="77777777" w:rsidR="00595BCE" w:rsidRPr="00F9617A" w:rsidRDefault="00595BCE" w:rsidP="00F82DDE">
            <w:pPr>
              <w:rPr>
                <w:rFonts w:ascii="Arial" w:hAnsi="Arial" w:cs="Arial"/>
                <w:b/>
                <w:bCs/>
                <w:highlight w:val="yellow"/>
              </w:rPr>
            </w:pPr>
          </w:p>
        </w:tc>
        <w:tc>
          <w:tcPr>
            <w:tcW w:w="1503" w:type="dxa"/>
          </w:tcPr>
          <w:p w14:paraId="52329F47" w14:textId="77777777" w:rsidR="00595BCE" w:rsidRPr="00F9617A" w:rsidRDefault="00595BCE" w:rsidP="00F82DDE">
            <w:pPr>
              <w:rPr>
                <w:rFonts w:ascii="Arial" w:hAnsi="Arial" w:cs="Arial"/>
                <w:b/>
                <w:bCs/>
                <w:highlight w:val="yellow"/>
              </w:rPr>
            </w:pPr>
          </w:p>
        </w:tc>
        <w:tc>
          <w:tcPr>
            <w:tcW w:w="1578" w:type="dxa"/>
          </w:tcPr>
          <w:p w14:paraId="7B1550AA" w14:textId="77777777" w:rsidR="00595BCE" w:rsidRPr="006A3172" w:rsidRDefault="00595BCE" w:rsidP="00F82DDE">
            <w:pPr>
              <w:rPr>
                <w:rFonts w:ascii="Arial" w:hAnsi="Arial" w:cs="Arial"/>
                <w:b/>
                <w:bCs/>
              </w:rPr>
            </w:pPr>
          </w:p>
        </w:tc>
        <w:tc>
          <w:tcPr>
            <w:tcW w:w="1541" w:type="dxa"/>
          </w:tcPr>
          <w:p w14:paraId="7BC47CD8" w14:textId="77777777" w:rsidR="00595BCE" w:rsidRPr="006A3172" w:rsidRDefault="00595BCE" w:rsidP="00F82DDE">
            <w:pPr>
              <w:rPr>
                <w:rFonts w:ascii="Arial" w:hAnsi="Arial" w:cs="Arial"/>
                <w:b/>
                <w:bCs/>
              </w:rPr>
            </w:pPr>
          </w:p>
        </w:tc>
      </w:tr>
      <w:tr w:rsidR="00595BCE" w:rsidRPr="006A3172" w14:paraId="02B76C51" w14:textId="77777777" w:rsidTr="00F82DDE">
        <w:tc>
          <w:tcPr>
            <w:tcW w:w="2217" w:type="dxa"/>
          </w:tcPr>
          <w:p w14:paraId="77671A3A" w14:textId="77777777" w:rsidR="00595BCE" w:rsidRPr="00151EDB" w:rsidRDefault="00595BCE" w:rsidP="00F82DDE">
            <w:pPr>
              <w:rPr>
                <w:rFonts w:ascii="Arial" w:hAnsi="Arial" w:cs="Arial"/>
              </w:rPr>
            </w:pPr>
            <w:r w:rsidRPr="00151EDB">
              <w:rPr>
                <w:rFonts w:ascii="Arial" w:hAnsi="Arial" w:cs="Arial"/>
              </w:rPr>
              <w:t>Chapter 3: methods</w:t>
            </w:r>
          </w:p>
          <w:p w14:paraId="496629CB" w14:textId="77777777" w:rsidR="00595BCE" w:rsidRPr="00151EDB" w:rsidRDefault="00595BCE" w:rsidP="00F82DDE">
            <w:pPr>
              <w:rPr>
                <w:rFonts w:ascii="Arial" w:hAnsi="Arial" w:cs="Arial"/>
              </w:rPr>
            </w:pPr>
          </w:p>
        </w:tc>
        <w:tc>
          <w:tcPr>
            <w:tcW w:w="1469" w:type="dxa"/>
          </w:tcPr>
          <w:p w14:paraId="6F5E1AD9" w14:textId="77777777" w:rsidR="00595BCE" w:rsidRDefault="00595BCE" w:rsidP="00F82DDE">
            <w:pPr>
              <w:rPr>
                <w:rFonts w:ascii="Arial" w:hAnsi="Arial" w:cs="Arial"/>
              </w:rPr>
            </w:pPr>
          </w:p>
          <w:p w14:paraId="0838E954" w14:textId="77777777" w:rsidR="00595BCE" w:rsidRDefault="00595BCE" w:rsidP="00F82DDE">
            <w:pPr>
              <w:rPr>
                <w:rFonts w:ascii="Arial" w:hAnsi="Arial" w:cs="Arial"/>
              </w:rPr>
            </w:pPr>
          </w:p>
          <w:p w14:paraId="0A5BDD9D" w14:textId="77777777" w:rsidR="00595BCE" w:rsidRDefault="00595BCE" w:rsidP="00F82DDE">
            <w:pPr>
              <w:rPr>
                <w:rFonts w:ascii="Arial" w:hAnsi="Arial" w:cs="Arial"/>
              </w:rPr>
            </w:pPr>
          </w:p>
          <w:p w14:paraId="015175F4" w14:textId="77777777" w:rsidR="00595BCE" w:rsidRPr="006A3172" w:rsidRDefault="00595BCE" w:rsidP="00F82DDE">
            <w:pPr>
              <w:rPr>
                <w:rFonts w:ascii="Arial" w:hAnsi="Arial" w:cs="Arial"/>
              </w:rPr>
            </w:pPr>
          </w:p>
        </w:tc>
        <w:tc>
          <w:tcPr>
            <w:tcW w:w="1474" w:type="dxa"/>
          </w:tcPr>
          <w:p w14:paraId="2D26C1AC" w14:textId="77777777" w:rsidR="00595BCE" w:rsidRPr="00F9617A" w:rsidRDefault="00595BCE" w:rsidP="00F82DDE">
            <w:pPr>
              <w:rPr>
                <w:rFonts w:ascii="Arial" w:hAnsi="Arial" w:cs="Arial"/>
                <w:highlight w:val="yellow"/>
              </w:rPr>
            </w:pPr>
          </w:p>
        </w:tc>
        <w:tc>
          <w:tcPr>
            <w:tcW w:w="1503" w:type="dxa"/>
            <w:shd w:val="clear" w:color="auto" w:fill="FFC000"/>
          </w:tcPr>
          <w:p w14:paraId="42E0A785" w14:textId="77777777" w:rsidR="00595BCE" w:rsidRPr="00F9617A" w:rsidRDefault="00595BCE" w:rsidP="00F82DDE">
            <w:pPr>
              <w:rPr>
                <w:rFonts w:ascii="Arial" w:hAnsi="Arial" w:cs="Arial"/>
                <w:highlight w:val="yellow"/>
              </w:rPr>
            </w:pPr>
          </w:p>
        </w:tc>
        <w:tc>
          <w:tcPr>
            <w:tcW w:w="1578" w:type="dxa"/>
          </w:tcPr>
          <w:p w14:paraId="3F877BF6" w14:textId="77777777" w:rsidR="00595BCE" w:rsidRDefault="00595BCE" w:rsidP="00F82DDE">
            <w:pPr>
              <w:rPr>
                <w:rFonts w:ascii="Arial" w:hAnsi="Arial" w:cs="Arial"/>
              </w:rPr>
            </w:pPr>
          </w:p>
          <w:p w14:paraId="4BAB580B" w14:textId="77777777" w:rsidR="00595BCE" w:rsidRDefault="00595BCE" w:rsidP="00F82DDE">
            <w:pPr>
              <w:rPr>
                <w:rFonts w:ascii="Arial" w:hAnsi="Arial" w:cs="Arial"/>
              </w:rPr>
            </w:pPr>
          </w:p>
          <w:p w14:paraId="075D895F" w14:textId="77777777" w:rsidR="00595BCE" w:rsidRPr="00637045" w:rsidRDefault="00595BCE" w:rsidP="00F82DDE">
            <w:pPr>
              <w:rPr>
                <w:rFonts w:ascii="Arial" w:hAnsi="Arial" w:cs="Arial"/>
              </w:rPr>
            </w:pPr>
          </w:p>
        </w:tc>
        <w:tc>
          <w:tcPr>
            <w:tcW w:w="1541" w:type="dxa"/>
          </w:tcPr>
          <w:p w14:paraId="2A6BC027" w14:textId="77777777" w:rsidR="00595BCE" w:rsidRPr="006A3172" w:rsidRDefault="00595BCE" w:rsidP="00F82DDE">
            <w:pPr>
              <w:rPr>
                <w:rFonts w:ascii="Arial" w:hAnsi="Arial" w:cs="Arial"/>
              </w:rPr>
            </w:pPr>
          </w:p>
        </w:tc>
      </w:tr>
      <w:tr w:rsidR="00595BCE" w:rsidRPr="006A3172" w14:paraId="4158C376" w14:textId="77777777" w:rsidTr="00F82DDE">
        <w:tc>
          <w:tcPr>
            <w:tcW w:w="2217" w:type="dxa"/>
          </w:tcPr>
          <w:p w14:paraId="51C3123A" w14:textId="77777777" w:rsidR="00595BCE" w:rsidRPr="00151EDB" w:rsidRDefault="00595BCE" w:rsidP="00F82DDE">
            <w:pPr>
              <w:rPr>
                <w:rFonts w:ascii="Arial" w:hAnsi="Arial" w:cs="Arial"/>
              </w:rPr>
            </w:pPr>
            <w:r w:rsidRPr="00151EDB">
              <w:rPr>
                <w:rFonts w:ascii="Arial" w:hAnsi="Arial" w:cs="Arial"/>
              </w:rPr>
              <w:t xml:space="preserve">Chapter 4: </w:t>
            </w:r>
            <w:r>
              <w:rPr>
                <w:rFonts w:ascii="Arial" w:hAnsi="Arial" w:cs="Arial"/>
              </w:rPr>
              <w:t>Findings</w:t>
            </w:r>
          </w:p>
          <w:p w14:paraId="439F1AC2" w14:textId="77777777" w:rsidR="00595BCE" w:rsidRPr="00151EDB" w:rsidRDefault="00595BCE" w:rsidP="00F82DDE">
            <w:pPr>
              <w:rPr>
                <w:rFonts w:ascii="Arial" w:hAnsi="Arial" w:cs="Arial"/>
              </w:rPr>
            </w:pPr>
          </w:p>
        </w:tc>
        <w:tc>
          <w:tcPr>
            <w:tcW w:w="1469" w:type="dxa"/>
          </w:tcPr>
          <w:p w14:paraId="49D24D3B" w14:textId="77777777" w:rsidR="00595BCE" w:rsidRPr="006A3172" w:rsidRDefault="00595BCE" w:rsidP="00F82DDE">
            <w:pPr>
              <w:rPr>
                <w:rFonts w:ascii="Arial" w:hAnsi="Arial" w:cs="Arial"/>
              </w:rPr>
            </w:pPr>
          </w:p>
        </w:tc>
        <w:tc>
          <w:tcPr>
            <w:tcW w:w="1474" w:type="dxa"/>
          </w:tcPr>
          <w:p w14:paraId="23E9B896" w14:textId="77777777" w:rsidR="00595BCE" w:rsidRPr="006A3172" w:rsidRDefault="00595BCE" w:rsidP="00F82DDE">
            <w:pPr>
              <w:rPr>
                <w:rFonts w:ascii="Arial" w:hAnsi="Arial" w:cs="Arial"/>
              </w:rPr>
            </w:pPr>
          </w:p>
        </w:tc>
        <w:tc>
          <w:tcPr>
            <w:tcW w:w="1503" w:type="dxa"/>
          </w:tcPr>
          <w:p w14:paraId="585B1866" w14:textId="77777777" w:rsidR="00595BCE" w:rsidRPr="006A3172" w:rsidRDefault="00595BCE" w:rsidP="00F82DDE">
            <w:pPr>
              <w:rPr>
                <w:rFonts w:ascii="Arial" w:hAnsi="Arial" w:cs="Arial"/>
              </w:rPr>
            </w:pPr>
          </w:p>
        </w:tc>
        <w:tc>
          <w:tcPr>
            <w:tcW w:w="1578" w:type="dxa"/>
            <w:shd w:val="clear" w:color="auto" w:fill="7030A0"/>
          </w:tcPr>
          <w:p w14:paraId="39C3ECF4" w14:textId="77777777" w:rsidR="00595BCE" w:rsidRDefault="00595BCE" w:rsidP="00F82DDE">
            <w:pPr>
              <w:rPr>
                <w:rFonts w:ascii="Arial" w:hAnsi="Arial" w:cs="Arial"/>
              </w:rPr>
            </w:pPr>
          </w:p>
          <w:p w14:paraId="2C6615B2" w14:textId="77777777" w:rsidR="00595BCE" w:rsidRDefault="00595BCE" w:rsidP="00F82DDE">
            <w:pPr>
              <w:rPr>
                <w:rFonts w:ascii="Arial" w:hAnsi="Arial" w:cs="Arial"/>
              </w:rPr>
            </w:pPr>
          </w:p>
          <w:p w14:paraId="635B2B53" w14:textId="77777777" w:rsidR="00595BCE" w:rsidRDefault="00595BCE" w:rsidP="00F82DDE">
            <w:pPr>
              <w:rPr>
                <w:rFonts w:ascii="Arial" w:hAnsi="Arial" w:cs="Arial"/>
              </w:rPr>
            </w:pPr>
          </w:p>
          <w:p w14:paraId="3B99EAF1" w14:textId="77777777" w:rsidR="00595BCE" w:rsidRPr="006A3172" w:rsidRDefault="00595BCE" w:rsidP="00F82DDE">
            <w:pPr>
              <w:rPr>
                <w:rFonts w:ascii="Arial" w:hAnsi="Arial" w:cs="Arial"/>
              </w:rPr>
            </w:pPr>
          </w:p>
        </w:tc>
        <w:tc>
          <w:tcPr>
            <w:tcW w:w="1541" w:type="dxa"/>
          </w:tcPr>
          <w:p w14:paraId="1AD6E696" w14:textId="77777777" w:rsidR="00595BCE" w:rsidRPr="006A3172" w:rsidRDefault="00595BCE" w:rsidP="00F82DDE">
            <w:pPr>
              <w:rPr>
                <w:rFonts w:ascii="Arial" w:hAnsi="Arial" w:cs="Arial"/>
              </w:rPr>
            </w:pPr>
          </w:p>
        </w:tc>
      </w:tr>
      <w:tr w:rsidR="00595BCE" w:rsidRPr="006A3172" w14:paraId="1B360878" w14:textId="77777777" w:rsidTr="00F82DDE">
        <w:trPr>
          <w:trHeight w:val="1000"/>
        </w:trPr>
        <w:tc>
          <w:tcPr>
            <w:tcW w:w="2217" w:type="dxa"/>
          </w:tcPr>
          <w:p w14:paraId="054F5DD6" w14:textId="77777777" w:rsidR="00595BCE" w:rsidRPr="006A3172" w:rsidRDefault="00595BCE" w:rsidP="00F82DDE">
            <w:pPr>
              <w:rPr>
                <w:rFonts w:ascii="Arial" w:hAnsi="Arial" w:cs="Arial"/>
              </w:rPr>
            </w:pPr>
            <w:r>
              <w:rPr>
                <w:rFonts w:ascii="Arial" w:hAnsi="Arial" w:cs="Arial"/>
              </w:rPr>
              <w:t xml:space="preserve">Chapter 5: </w:t>
            </w:r>
            <w:r w:rsidRPr="006A3172">
              <w:rPr>
                <w:rFonts w:ascii="Arial" w:hAnsi="Arial" w:cs="Arial"/>
              </w:rPr>
              <w:t>recommendations and conclusions</w:t>
            </w:r>
            <w:r>
              <w:rPr>
                <w:rFonts w:ascii="Arial" w:hAnsi="Arial" w:cs="Arial"/>
              </w:rPr>
              <w:t xml:space="preserve"> </w:t>
            </w:r>
          </w:p>
        </w:tc>
        <w:tc>
          <w:tcPr>
            <w:tcW w:w="1469" w:type="dxa"/>
          </w:tcPr>
          <w:p w14:paraId="50CF97A8" w14:textId="77777777" w:rsidR="00595BCE" w:rsidRDefault="00595BCE" w:rsidP="00F82DDE">
            <w:pPr>
              <w:rPr>
                <w:rFonts w:ascii="Arial" w:hAnsi="Arial" w:cs="Arial"/>
              </w:rPr>
            </w:pPr>
          </w:p>
          <w:p w14:paraId="46F9FBB8" w14:textId="77777777" w:rsidR="00595BCE" w:rsidRDefault="00595BCE" w:rsidP="00F82DDE">
            <w:pPr>
              <w:rPr>
                <w:rFonts w:ascii="Arial" w:hAnsi="Arial" w:cs="Arial"/>
              </w:rPr>
            </w:pPr>
          </w:p>
          <w:p w14:paraId="7F3AAD10" w14:textId="77777777" w:rsidR="00595BCE" w:rsidRDefault="00595BCE" w:rsidP="00F82DDE">
            <w:pPr>
              <w:rPr>
                <w:rFonts w:ascii="Arial" w:hAnsi="Arial" w:cs="Arial"/>
              </w:rPr>
            </w:pPr>
          </w:p>
          <w:p w14:paraId="090E3C3F" w14:textId="77777777" w:rsidR="00595BCE" w:rsidRPr="006A3172" w:rsidRDefault="00595BCE" w:rsidP="00F82DDE">
            <w:pPr>
              <w:rPr>
                <w:rFonts w:ascii="Arial" w:hAnsi="Arial" w:cs="Arial"/>
              </w:rPr>
            </w:pPr>
          </w:p>
        </w:tc>
        <w:tc>
          <w:tcPr>
            <w:tcW w:w="1474" w:type="dxa"/>
          </w:tcPr>
          <w:p w14:paraId="0229F2EA" w14:textId="77777777" w:rsidR="00595BCE" w:rsidRPr="006A3172" w:rsidRDefault="00595BCE" w:rsidP="00F82DDE">
            <w:pPr>
              <w:rPr>
                <w:rFonts w:ascii="Arial" w:hAnsi="Arial" w:cs="Arial"/>
              </w:rPr>
            </w:pPr>
          </w:p>
        </w:tc>
        <w:tc>
          <w:tcPr>
            <w:tcW w:w="1503" w:type="dxa"/>
          </w:tcPr>
          <w:p w14:paraId="1E58AD10" w14:textId="77777777" w:rsidR="00595BCE" w:rsidRPr="006A3172" w:rsidRDefault="00595BCE" w:rsidP="00F82DDE">
            <w:pPr>
              <w:rPr>
                <w:rFonts w:ascii="Arial" w:hAnsi="Arial" w:cs="Arial"/>
              </w:rPr>
            </w:pPr>
          </w:p>
        </w:tc>
        <w:tc>
          <w:tcPr>
            <w:tcW w:w="1578" w:type="dxa"/>
          </w:tcPr>
          <w:p w14:paraId="4AF3FF2E" w14:textId="77777777" w:rsidR="00595BCE" w:rsidRPr="006A3172" w:rsidRDefault="00595BCE" w:rsidP="00F82DDE">
            <w:pPr>
              <w:rPr>
                <w:rFonts w:ascii="Arial" w:hAnsi="Arial" w:cs="Arial"/>
              </w:rPr>
            </w:pPr>
          </w:p>
        </w:tc>
        <w:tc>
          <w:tcPr>
            <w:tcW w:w="1541" w:type="dxa"/>
            <w:shd w:val="clear" w:color="auto" w:fill="4472C4" w:themeFill="accent1"/>
          </w:tcPr>
          <w:p w14:paraId="0D915351" w14:textId="77777777" w:rsidR="00595BCE" w:rsidRPr="006A3172" w:rsidRDefault="00595BCE" w:rsidP="00F82DDE">
            <w:pPr>
              <w:rPr>
                <w:rFonts w:ascii="Arial" w:hAnsi="Arial" w:cs="Arial"/>
              </w:rPr>
            </w:pPr>
          </w:p>
        </w:tc>
      </w:tr>
    </w:tbl>
    <w:p w14:paraId="1D521C63" w14:textId="77777777" w:rsidR="005F6469" w:rsidRPr="005F6469" w:rsidRDefault="005F6469" w:rsidP="005F6469"/>
    <w:p w14:paraId="768FE630" w14:textId="77777777" w:rsidR="004C75AB" w:rsidRDefault="004C75AB" w:rsidP="00041A5A">
      <w:pPr>
        <w:spacing w:line="360" w:lineRule="auto"/>
        <w:rPr>
          <w:rFonts w:ascii="Arial" w:hAnsi="Arial" w:cs="Arial"/>
          <w:b/>
          <w:bCs/>
          <w:i/>
          <w:iCs/>
          <w:sz w:val="28"/>
          <w:szCs w:val="28"/>
        </w:rPr>
      </w:pPr>
    </w:p>
    <w:p w14:paraId="66D28775" w14:textId="2BA8674E" w:rsidR="009A4D68" w:rsidRDefault="00FF5B70" w:rsidP="00041A5A">
      <w:pPr>
        <w:spacing w:line="360" w:lineRule="auto"/>
        <w:rPr>
          <w:rFonts w:ascii="Arial" w:hAnsi="Arial" w:cs="Arial"/>
          <w:b/>
          <w:bCs/>
          <w:i/>
          <w:iCs/>
          <w:sz w:val="28"/>
          <w:szCs w:val="28"/>
        </w:rPr>
      </w:pPr>
      <w:r>
        <w:rPr>
          <w:rFonts w:ascii="Arial" w:hAnsi="Arial" w:cs="Arial"/>
          <w:b/>
          <w:bCs/>
          <w:i/>
          <w:iCs/>
          <w:sz w:val="28"/>
          <w:szCs w:val="28"/>
        </w:rPr>
        <w:t>7</w:t>
      </w:r>
      <w:r w:rsidRPr="00FF5B70">
        <w:rPr>
          <w:rFonts w:ascii="Arial" w:hAnsi="Arial" w:cs="Arial"/>
          <w:b/>
          <w:bCs/>
          <w:i/>
          <w:iCs/>
          <w:sz w:val="28"/>
          <w:szCs w:val="28"/>
        </w:rPr>
        <w:t>) Self-reflection</w:t>
      </w:r>
      <w:r>
        <w:rPr>
          <w:rFonts w:ascii="Arial" w:hAnsi="Arial" w:cs="Arial"/>
          <w:b/>
          <w:bCs/>
          <w:i/>
          <w:iCs/>
          <w:sz w:val="28"/>
          <w:szCs w:val="28"/>
        </w:rPr>
        <w:t xml:space="preserve"> as </w:t>
      </w:r>
      <w:r w:rsidR="00674538">
        <w:rPr>
          <w:rFonts w:ascii="Arial" w:hAnsi="Arial" w:cs="Arial"/>
          <w:b/>
          <w:bCs/>
          <w:i/>
          <w:iCs/>
          <w:sz w:val="28"/>
          <w:szCs w:val="28"/>
        </w:rPr>
        <w:t>a researcher</w:t>
      </w:r>
      <w:r w:rsidRPr="00FF5B70">
        <w:rPr>
          <w:rFonts w:ascii="Arial" w:hAnsi="Arial" w:cs="Arial"/>
          <w:b/>
          <w:bCs/>
          <w:i/>
          <w:iCs/>
          <w:sz w:val="28"/>
          <w:szCs w:val="28"/>
        </w:rPr>
        <w:t xml:space="preserve"> (</w:t>
      </w:r>
      <w:r>
        <w:rPr>
          <w:rFonts w:ascii="Arial" w:hAnsi="Arial" w:cs="Arial"/>
          <w:b/>
          <w:bCs/>
          <w:i/>
          <w:iCs/>
          <w:sz w:val="28"/>
          <w:szCs w:val="28"/>
        </w:rPr>
        <w:t xml:space="preserve">any </w:t>
      </w:r>
      <w:r w:rsidRPr="00FF5B70">
        <w:rPr>
          <w:rFonts w:ascii="Arial" w:hAnsi="Arial" w:cs="Arial"/>
          <w:b/>
          <w:bCs/>
          <w:i/>
          <w:iCs/>
          <w:sz w:val="28"/>
          <w:szCs w:val="28"/>
        </w:rPr>
        <w:t xml:space="preserve">strengths </w:t>
      </w:r>
      <w:r>
        <w:rPr>
          <w:rFonts w:ascii="Arial" w:hAnsi="Arial" w:cs="Arial"/>
          <w:b/>
          <w:bCs/>
          <w:i/>
          <w:iCs/>
          <w:sz w:val="28"/>
          <w:szCs w:val="28"/>
        </w:rPr>
        <w:t>or</w:t>
      </w:r>
      <w:r w:rsidRPr="00FF5B70">
        <w:rPr>
          <w:rFonts w:ascii="Arial" w:hAnsi="Arial" w:cs="Arial"/>
          <w:b/>
          <w:bCs/>
          <w:i/>
          <w:iCs/>
          <w:sz w:val="28"/>
          <w:szCs w:val="28"/>
        </w:rPr>
        <w:t xml:space="preserve"> </w:t>
      </w:r>
      <w:r>
        <w:rPr>
          <w:rFonts w:ascii="Arial" w:hAnsi="Arial" w:cs="Arial"/>
          <w:b/>
          <w:bCs/>
          <w:i/>
          <w:iCs/>
          <w:sz w:val="28"/>
          <w:szCs w:val="28"/>
        </w:rPr>
        <w:t>challenges</w:t>
      </w:r>
      <w:r w:rsidRPr="00FF5B70">
        <w:rPr>
          <w:rFonts w:ascii="Arial" w:hAnsi="Arial" w:cs="Arial"/>
          <w:b/>
          <w:bCs/>
          <w:i/>
          <w:iCs/>
          <w:sz w:val="28"/>
          <w:szCs w:val="28"/>
        </w:rPr>
        <w:t>)</w:t>
      </w:r>
    </w:p>
    <w:tbl>
      <w:tblPr>
        <w:tblStyle w:val="TableGrid"/>
        <w:tblW w:w="9640" w:type="dxa"/>
        <w:tblInd w:w="-289" w:type="dxa"/>
        <w:tblLook w:val="04A0" w:firstRow="1" w:lastRow="0" w:firstColumn="1" w:lastColumn="0" w:noHBand="0" w:noVBand="1"/>
      </w:tblPr>
      <w:tblGrid>
        <w:gridCol w:w="4797"/>
        <w:gridCol w:w="4843"/>
      </w:tblGrid>
      <w:tr w:rsidR="005F6469" w14:paraId="40BB98D6" w14:textId="77777777" w:rsidTr="004C75AB">
        <w:tc>
          <w:tcPr>
            <w:tcW w:w="4797" w:type="dxa"/>
          </w:tcPr>
          <w:p w14:paraId="41B6ED40" w14:textId="3075794E" w:rsidR="005F6469" w:rsidRDefault="00092040" w:rsidP="00F82DDE">
            <w:pPr>
              <w:spacing w:line="360" w:lineRule="auto"/>
              <w:rPr>
                <w:rFonts w:ascii="Arial" w:hAnsi="Arial" w:cs="Arial"/>
                <w:b/>
                <w:bCs/>
                <w:i/>
                <w:iCs/>
                <w:sz w:val="28"/>
                <w:szCs w:val="28"/>
              </w:rPr>
            </w:pPr>
            <w:r>
              <w:rPr>
                <w:rFonts w:ascii="Arial" w:hAnsi="Arial" w:cs="Arial"/>
                <w:b/>
                <w:bCs/>
                <w:i/>
                <w:iCs/>
                <w:sz w:val="28"/>
                <w:szCs w:val="28"/>
              </w:rPr>
              <w:t>STRENGTHS</w:t>
            </w:r>
          </w:p>
        </w:tc>
        <w:tc>
          <w:tcPr>
            <w:tcW w:w="4843" w:type="dxa"/>
          </w:tcPr>
          <w:p w14:paraId="21B891BC" w14:textId="4905EDC0" w:rsidR="005F6469" w:rsidRDefault="00092040" w:rsidP="00F82DDE">
            <w:pPr>
              <w:spacing w:line="360" w:lineRule="auto"/>
              <w:rPr>
                <w:rFonts w:ascii="Arial" w:hAnsi="Arial" w:cs="Arial"/>
                <w:b/>
                <w:bCs/>
                <w:i/>
                <w:iCs/>
                <w:sz w:val="28"/>
                <w:szCs w:val="28"/>
              </w:rPr>
            </w:pPr>
            <w:r>
              <w:rPr>
                <w:rFonts w:ascii="Arial" w:hAnsi="Arial" w:cs="Arial"/>
                <w:b/>
                <w:bCs/>
                <w:i/>
                <w:iCs/>
                <w:sz w:val="28"/>
                <w:szCs w:val="28"/>
              </w:rPr>
              <w:t>CHALLENGE</w:t>
            </w:r>
          </w:p>
        </w:tc>
      </w:tr>
      <w:tr w:rsidR="005F6469" w14:paraId="25FD58C2" w14:textId="77777777" w:rsidTr="004C75AB">
        <w:trPr>
          <w:trHeight w:val="706"/>
        </w:trPr>
        <w:tc>
          <w:tcPr>
            <w:tcW w:w="4797" w:type="dxa"/>
          </w:tcPr>
          <w:p w14:paraId="6006DABB" w14:textId="01205715" w:rsidR="005F6469" w:rsidRPr="005C6CA8" w:rsidRDefault="00257973" w:rsidP="00257973">
            <w:pPr>
              <w:spacing w:line="360" w:lineRule="auto"/>
              <w:rPr>
                <w:rFonts w:ascii="Arial" w:hAnsi="Arial" w:cs="Arial"/>
                <w:color w:val="000000" w:themeColor="text1"/>
                <w:sz w:val="22"/>
                <w:szCs w:val="22"/>
              </w:rPr>
            </w:pPr>
            <w:r w:rsidRPr="005C6CA8">
              <w:rPr>
                <w:rFonts w:ascii="Arial" w:hAnsi="Arial" w:cs="Arial"/>
                <w:color w:val="000000" w:themeColor="text1"/>
                <w:sz w:val="22"/>
                <w:szCs w:val="22"/>
              </w:rPr>
              <w:t>Strong attention</w:t>
            </w:r>
            <w:r w:rsidR="00CC0B14" w:rsidRPr="005C6CA8">
              <w:rPr>
                <w:rFonts w:ascii="Arial" w:hAnsi="Arial" w:cs="Arial"/>
                <w:color w:val="000000" w:themeColor="text1"/>
                <w:sz w:val="22"/>
                <w:szCs w:val="22"/>
              </w:rPr>
              <w:t xml:space="preserve"> to </w:t>
            </w:r>
            <w:r w:rsidRPr="005C6CA8">
              <w:rPr>
                <w:rFonts w:ascii="Arial" w:hAnsi="Arial" w:cs="Arial"/>
                <w:color w:val="000000" w:themeColor="text1"/>
                <w:sz w:val="22"/>
                <w:szCs w:val="22"/>
              </w:rPr>
              <w:t>d</w:t>
            </w:r>
            <w:r w:rsidR="00CC0B14" w:rsidRPr="005C6CA8">
              <w:rPr>
                <w:rFonts w:ascii="Arial" w:hAnsi="Arial" w:cs="Arial"/>
                <w:color w:val="000000" w:themeColor="text1"/>
                <w:sz w:val="22"/>
                <w:szCs w:val="22"/>
              </w:rPr>
              <w:t>etail</w:t>
            </w:r>
            <w:r w:rsidRPr="005C6CA8">
              <w:rPr>
                <w:rFonts w:ascii="Arial" w:hAnsi="Arial" w:cs="Arial"/>
                <w:color w:val="000000" w:themeColor="text1"/>
                <w:sz w:val="22"/>
                <w:szCs w:val="22"/>
              </w:rPr>
              <w:t>s</w:t>
            </w:r>
          </w:p>
        </w:tc>
        <w:tc>
          <w:tcPr>
            <w:tcW w:w="4843" w:type="dxa"/>
          </w:tcPr>
          <w:p w14:paraId="02021C1E" w14:textId="2B2E0ECF" w:rsidR="005F6469" w:rsidRPr="005C6CA8" w:rsidRDefault="00227662" w:rsidP="00227662">
            <w:pPr>
              <w:spacing w:line="360" w:lineRule="auto"/>
              <w:rPr>
                <w:rFonts w:ascii="Arial" w:hAnsi="Arial" w:cs="Arial"/>
                <w:color w:val="000000" w:themeColor="text1"/>
                <w:sz w:val="22"/>
                <w:szCs w:val="22"/>
              </w:rPr>
            </w:pPr>
            <w:r w:rsidRPr="005C6CA8">
              <w:rPr>
                <w:rFonts w:ascii="Arial" w:hAnsi="Arial" w:cs="Arial"/>
                <w:color w:val="000000" w:themeColor="text1"/>
                <w:sz w:val="22"/>
                <w:szCs w:val="22"/>
              </w:rPr>
              <w:t>Time management due to several responsibilities and family issues</w:t>
            </w:r>
          </w:p>
        </w:tc>
      </w:tr>
      <w:tr w:rsidR="005F6469" w14:paraId="5B120C91" w14:textId="77777777" w:rsidTr="004C75AB">
        <w:tc>
          <w:tcPr>
            <w:tcW w:w="4797" w:type="dxa"/>
          </w:tcPr>
          <w:p w14:paraId="0342C441" w14:textId="128AA172" w:rsidR="005F6469" w:rsidRPr="005C6CA8" w:rsidRDefault="00E332F5" w:rsidP="00257973">
            <w:pPr>
              <w:spacing w:line="360" w:lineRule="auto"/>
              <w:rPr>
                <w:rFonts w:ascii="Arial" w:hAnsi="Arial" w:cs="Arial"/>
                <w:color w:val="000000" w:themeColor="text1"/>
                <w:sz w:val="22"/>
                <w:szCs w:val="22"/>
              </w:rPr>
            </w:pPr>
            <w:r w:rsidRPr="005C6CA8">
              <w:rPr>
                <w:rFonts w:ascii="Arial" w:hAnsi="Arial" w:cs="Arial"/>
                <w:color w:val="000000" w:themeColor="text1"/>
                <w:sz w:val="22"/>
                <w:szCs w:val="22"/>
              </w:rPr>
              <w:t>Empathy</w:t>
            </w:r>
            <w:r w:rsidR="00257973" w:rsidRPr="005C6CA8">
              <w:rPr>
                <w:rFonts w:ascii="Arial" w:hAnsi="Arial" w:cs="Arial"/>
                <w:color w:val="000000" w:themeColor="text1"/>
                <w:sz w:val="22"/>
                <w:szCs w:val="22"/>
              </w:rPr>
              <w:t xml:space="preserve"> towards the Older people</w:t>
            </w:r>
          </w:p>
        </w:tc>
        <w:tc>
          <w:tcPr>
            <w:tcW w:w="4843" w:type="dxa"/>
          </w:tcPr>
          <w:p w14:paraId="336F9774" w14:textId="2EE6D141" w:rsidR="005F6469" w:rsidRPr="005C6CA8" w:rsidRDefault="00227662" w:rsidP="00227662">
            <w:pPr>
              <w:spacing w:line="360" w:lineRule="auto"/>
              <w:rPr>
                <w:rFonts w:ascii="Arial" w:hAnsi="Arial" w:cs="Arial"/>
                <w:color w:val="000000" w:themeColor="text1"/>
                <w:sz w:val="22"/>
                <w:szCs w:val="22"/>
              </w:rPr>
            </w:pPr>
            <w:r w:rsidRPr="005C6CA8">
              <w:rPr>
                <w:rFonts w:ascii="Arial" w:hAnsi="Arial" w:cs="Arial"/>
                <w:color w:val="000000" w:themeColor="text1"/>
                <w:sz w:val="22"/>
                <w:szCs w:val="22"/>
              </w:rPr>
              <w:t xml:space="preserve">risk of emotional </w:t>
            </w:r>
            <w:r w:rsidR="00092040" w:rsidRPr="005C6CA8">
              <w:rPr>
                <w:rFonts w:ascii="Arial" w:hAnsi="Arial" w:cs="Arial"/>
                <w:color w:val="000000" w:themeColor="text1"/>
                <w:sz w:val="22"/>
                <w:szCs w:val="22"/>
              </w:rPr>
              <w:t>bias and</w:t>
            </w:r>
            <w:r w:rsidRPr="005C6CA8">
              <w:rPr>
                <w:rFonts w:ascii="Arial" w:hAnsi="Arial" w:cs="Arial"/>
                <w:color w:val="000000" w:themeColor="text1"/>
                <w:sz w:val="22"/>
                <w:szCs w:val="22"/>
              </w:rPr>
              <w:t xml:space="preserve"> objectivity during data analysis and interpretation.</w:t>
            </w:r>
          </w:p>
        </w:tc>
      </w:tr>
      <w:tr w:rsidR="005F6469" w14:paraId="01674C94" w14:textId="77777777" w:rsidTr="004C75AB">
        <w:trPr>
          <w:trHeight w:val="1049"/>
        </w:trPr>
        <w:tc>
          <w:tcPr>
            <w:tcW w:w="4797" w:type="dxa"/>
          </w:tcPr>
          <w:p w14:paraId="617BE071" w14:textId="76008558" w:rsidR="005F6469" w:rsidRPr="005C6CA8" w:rsidRDefault="00A243FB" w:rsidP="00257973">
            <w:pPr>
              <w:spacing w:line="360" w:lineRule="auto"/>
              <w:rPr>
                <w:rFonts w:ascii="Arial" w:hAnsi="Arial" w:cs="Arial"/>
                <w:color w:val="000000" w:themeColor="text1"/>
                <w:sz w:val="22"/>
                <w:szCs w:val="22"/>
              </w:rPr>
            </w:pPr>
            <w:r w:rsidRPr="005C6CA8">
              <w:rPr>
                <w:rFonts w:ascii="Arial" w:hAnsi="Arial" w:cs="Arial"/>
                <w:color w:val="000000" w:themeColor="text1"/>
                <w:sz w:val="22"/>
                <w:szCs w:val="22"/>
              </w:rPr>
              <w:t>Persistence</w:t>
            </w:r>
            <w:r w:rsidR="00227662" w:rsidRPr="005C6CA8">
              <w:rPr>
                <w:rFonts w:ascii="Arial" w:hAnsi="Arial" w:cs="Arial"/>
                <w:color w:val="000000" w:themeColor="text1"/>
                <w:sz w:val="22"/>
                <w:szCs w:val="22"/>
              </w:rPr>
              <w:t xml:space="preserve"> and ability to critically analyse literature and data</w:t>
            </w:r>
          </w:p>
        </w:tc>
        <w:tc>
          <w:tcPr>
            <w:tcW w:w="4843" w:type="dxa"/>
          </w:tcPr>
          <w:p w14:paraId="685E36C0" w14:textId="5F815275" w:rsidR="005F6469" w:rsidRPr="005C6CA8" w:rsidRDefault="00FB1A31" w:rsidP="00FB1A31">
            <w:pPr>
              <w:spacing w:line="360" w:lineRule="auto"/>
              <w:rPr>
                <w:rFonts w:ascii="Arial" w:hAnsi="Arial" w:cs="Arial"/>
                <w:color w:val="000000" w:themeColor="text1"/>
                <w:sz w:val="22"/>
                <w:szCs w:val="22"/>
              </w:rPr>
            </w:pPr>
            <w:r w:rsidRPr="005C6CA8">
              <w:rPr>
                <w:rFonts w:ascii="Arial" w:hAnsi="Arial" w:cs="Arial"/>
                <w:color w:val="000000" w:themeColor="text1"/>
                <w:sz w:val="22"/>
                <w:szCs w:val="22"/>
              </w:rPr>
              <w:t>Limited experience in analysing large data</w:t>
            </w:r>
          </w:p>
        </w:tc>
      </w:tr>
    </w:tbl>
    <w:p w14:paraId="01098569" w14:textId="77777777" w:rsidR="005F6469" w:rsidRPr="005F6469" w:rsidRDefault="005F6469" w:rsidP="00041A5A">
      <w:pPr>
        <w:spacing w:line="360" w:lineRule="auto"/>
        <w:rPr>
          <w:rFonts w:ascii="Arial" w:hAnsi="Arial" w:cs="Arial"/>
          <w:b/>
          <w:bCs/>
          <w:sz w:val="28"/>
          <w:szCs w:val="28"/>
        </w:rPr>
      </w:pPr>
    </w:p>
    <w:p w14:paraId="4ECDA0BD" w14:textId="77777777" w:rsidR="00FF5B70" w:rsidRPr="00260277" w:rsidRDefault="00FF5B70" w:rsidP="00041A5A">
      <w:pPr>
        <w:spacing w:line="360" w:lineRule="auto"/>
        <w:rPr>
          <w:rFonts w:ascii="Arial" w:hAnsi="Arial" w:cs="Arial"/>
        </w:rPr>
      </w:pPr>
    </w:p>
    <w:p w14:paraId="449212CA" w14:textId="2A7C4058" w:rsidR="00545684" w:rsidRPr="00260277" w:rsidRDefault="00545684" w:rsidP="00041A5A">
      <w:pPr>
        <w:spacing w:line="360" w:lineRule="auto"/>
        <w:rPr>
          <w:rFonts w:ascii="Arial" w:hAnsi="Arial" w:cs="Arial"/>
        </w:rPr>
      </w:pPr>
    </w:p>
    <w:p w14:paraId="262C8CA3" w14:textId="4D2FF9E1" w:rsidR="00545684" w:rsidRPr="00260277" w:rsidRDefault="00545684" w:rsidP="00FF5B70">
      <w:pPr>
        <w:pStyle w:val="Heading1"/>
      </w:pPr>
      <w:r w:rsidRPr="00260277">
        <w:t>References</w:t>
      </w:r>
    </w:p>
    <w:p w14:paraId="754CEB55" w14:textId="77777777" w:rsidR="00545684" w:rsidRPr="00260277" w:rsidRDefault="00545684" w:rsidP="00041A5A">
      <w:pPr>
        <w:spacing w:line="360" w:lineRule="auto"/>
        <w:rPr>
          <w:rFonts w:ascii="Arial" w:hAnsi="Arial" w:cs="Arial"/>
        </w:rPr>
      </w:pPr>
    </w:p>
    <w:p w14:paraId="48D3929B" w14:textId="463CEB14" w:rsidR="00227662" w:rsidRPr="008B3374" w:rsidRDefault="00227662" w:rsidP="00FB1A31">
      <w:pPr>
        <w:spacing w:line="360" w:lineRule="auto"/>
        <w:jc w:val="both"/>
        <w:rPr>
          <w:rFonts w:ascii="Arial" w:hAnsi="Arial" w:cs="Arial"/>
          <w:sz w:val="22"/>
          <w:lang w:val="en-US"/>
        </w:rPr>
      </w:pPr>
      <w:r w:rsidRPr="008B3374">
        <w:rPr>
          <w:rFonts w:ascii="Arial" w:hAnsi="Arial" w:cs="Arial"/>
          <w:sz w:val="22"/>
          <w:lang w:val="en-US"/>
        </w:rPr>
        <w:t xml:space="preserve">Age UK </w:t>
      </w:r>
      <w:r w:rsidR="00092040">
        <w:rPr>
          <w:rFonts w:ascii="Arial" w:hAnsi="Arial" w:cs="Arial"/>
          <w:sz w:val="22"/>
          <w:lang w:val="en-US"/>
        </w:rPr>
        <w:t>(2026).</w:t>
      </w:r>
      <w:r w:rsidRPr="008B3374">
        <w:rPr>
          <w:rFonts w:ascii="Arial" w:hAnsi="Arial" w:cs="Arial"/>
          <w:sz w:val="22"/>
          <w:lang w:val="en-US"/>
        </w:rPr>
        <w:t xml:space="preserve"> </w:t>
      </w:r>
      <w:r w:rsidRPr="008B3374">
        <w:rPr>
          <w:rFonts w:ascii="Arial" w:hAnsi="Arial" w:cs="Arial"/>
          <w:i/>
          <w:iCs/>
          <w:sz w:val="22"/>
          <w:lang w:val="en-US"/>
        </w:rPr>
        <w:t>Digital inclusion and older people statistics</w:t>
      </w:r>
      <w:r w:rsidRPr="008B3374">
        <w:rPr>
          <w:rFonts w:ascii="Arial" w:hAnsi="Arial" w:cs="Arial"/>
          <w:sz w:val="22"/>
          <w:lang w:val="en-US"/>
        </w:rPr>
        <w:t xml:space="preserve">. Available at: </w:t>
      </w:r>
      <w:hyperlink r:id="rId9" w:tgtFrame="_new" w:history="1">
        <w:r w:rsidRPr="008B3374">
          <w:rPr>
            <w:rStyle w:val="Hyperlink"/>
            <w:rFonts w:ascii="Arial" w:hAnsi="Arial" w:cs="Arial"/>
            <w:sz w:val="22"/>
            <w:lang w:val="en-US"/>
          </w:rPr>
          <w:t>https://www.ageuk.org.uk</w:t>
        </w:r>
      </w:hyperlink>
      <w:r w:rsidRPr="008B3374">
        <w:rPr>
          <w:rFonts w:ascii="Arial" w:hAnsi="Arial" w:cs="Arial"/>
          <w:sz w:val="22"/>
          <w:lang w:val="en-US"/>
        </w:rPr>
        <w:t xml:space="preserve"> (Accessed: </w:t>
      </w:r>
      <w:r w:rsidR="00FB1A31" w:rsidRPr="008B3374">
        <w:rPr>
          <w:rFonts w:ascii="Arial" w:hAnsi="Arial" w:cs="Arial"/>
          <w:sz w:val="22"/>
          <w:lang w:val="en-US"/>
        </w:rPr>
        <w:t>18</w:t>
      </w:r>
      <w:r w:rsidRPr="008B3374">
        <w:rPr>
          <w:rFonts w:ascii="Arial" w:hAnsi="Arial" w:cs="Arial"/>
          <w:sz w:val="22"/>
          <w:lang w:val="en-US"/>
        </w:rPr>
        <w:t xml:space="preserve"> February 2026).</w:t>
      </w:r>
    </w:p>
    <w:p w14:paraId="77AC0F29" w14:textId="6C2C892B" w:rsidR="00227662" w:rsidRPr="008B3374" w:rsidRDefault="00227662" w:rsidP="00FB1A31">
      <w:pPr>
        <w:spacing w:line="360" w:lineRule="auto"/>
        <w:jc w:val="both"/>
        <w:rPr>
          <w:rFonts w:ascii="Arial" w:hAnsi="Arial" w:cs="Arial"/>
          <w:sz w:val="22"/>
          <w:lang w:val="en-US"/>
        </w:rPr>
      </w:pPr>
      <w:proofErr w:type="spellStart"/>
      <w:r w:rsidRPr="008B3374">
        <w:rPr>
          <w:rFonts w:ascii="Arial" w:hAnsi="Arial" w:cs="Arial"/>
          <w:sz w:val="22"/>
          <w:lang w:val="en-US"/>
        </w:rPr>
        <w:t>Friemel</w:t>
      </w:r>
      <w:proofErr w:type="spellEnd"/>
      <w:r w:rsidRPr="008B3374">
        <w:rPr>
          <w:rFonts w:ascii="Arial" w:hAnsi="Arial" w:cs="Arial"/>
          <w:sz w:val="22"/>
          <w:lang w:val="en-US"/>
        </w:rPr>
        <w:t xml:space="preserve">, T.N. (2016) ‘The digital divide has grown old: Determinants of a digital divide among seniors’, </w:t>
      </w:r>
      <w:r w:rsidRPr="008B3374">
        <w:rPr>
          <w:rFonts w:ascii="Arial" w:hAnsi="Arial" w:cs="Arial"/>
          <w:i/>
          <w:iCs/>
          <w:sz w:val="22"/>
          <w:lang w:val="en-US"/>
        </w:rPr>
        <w:t>New Media &amp; Society</w:t>
      </w:r>
      <w:r w:rsidRPr="008B3374">
        <w:rPr>
          <w:rFonts w:ascii="Arial" w:hAnsi="Arial" w:cs="Arial"/>
          <w:sz w:val="22"/>
          <w:lang w:val="en-US"/>
        </w:rPr>
        <w:t xml:space="preserve">, 18(2), pp. 313–331. Available at: </w:t>
      </w:r>
      <w:hyperlink r:id="rId10" w:history="1">
        <w:r w:rsidR="00863385" w:rsidRPr="008B3374">
          <w:rPr>
            <w:rStyle w:val="Hyperlink"/>
            <w:rFonts w:ascii="Arial" w:hAnsi="Arial" w:cs="Arial"/>
            <w:sz w:val="22"/>
            <w:lang w:val="en-US"/>
          </w:rPr>
          <w:t>https://doi.org/10.1177/1461444814538648</w:t>
        </w:r>
      </w:hyperlink>
      <w:r w:rsidR="00863385" w:rsidRPr="008B3374">
        <w:rPr>
          <w:rFonts w:ascii="Arial" w:hAnsi="Arial" w:cs="Arial"/>
          <w:sz w:val="22"/>
          <w:lang w:val="en-US"/>
        </w:rPr>
        <w:t xml:space="preserve"> </w:t>
      </w:r>
      <w:r w:rsidRPr="008B3374">
        <w:rPr>
          <w:rFonts w:ascii="Arial" w:hAnsi="Arial" w:cs="Arial"/>
          <w:sz w:val="22"/>
          <w:lang w:val="en-US"/>
        </w:rPr>
        <w:t>(Accessed: 2</w:t>
      </w:r>
      <w:r w:rsidR="00FB1A31" w:rsidRPr="008B3374">
        <w:rPr>
          <w:rFonts w:ascii="Arial" w:hAnsi="Arial" w:cs="Arial"/>
          <w:sz w:val="22"/>
          <w:lang w:val="en-US"/>
        </w:rPr>
        <w:t>2</w:t>
      </w:r>
      <w:r w:rsidRPr="008B3374">
        <w:rPr>
          <w:rFonts w:ascii="Arial" w:hAnsi="Arial" w:cs="Arial"/>
          <w:sz w:val="22"/>
          <w:lang w:val="en-US"/>
        </w:rPr>
        <w:t xml:space="preserve"> February 2026).</w:t>
      </w:r>
    </w:p>
    <w:p w14:paraId="51163653" w14:textId="5C47981C" w:rsidR="0090555C" w:rsidRDefault="0090555C" w:rsidP="00FB1A31">
      <w:pPr>
        <w:spacing w:line="360" w:lineRule="auto"/>
        <w:jc w:val="both"/>
        <w:rPr>
          <w:rFonts w:ascii="Arial" w:hAnsi="Arial" w:cs="Arial"/>
          <w:sz w:val="22"/>
        </w:rPr>
      </w:pPr>
      <w:r w:rsidRPr="0090555C">
        <w:rPr>
          <w:rFonts w:ascii="Arial" w:hAnsi="Arial" w:cs="Arial"/>
          <w:sz w:val="22"/>
        </w:rPr>
        <w:t xml:space="preserve">Ge, L., Wang, Y., Zhang, H. and Liu, X. (2025) ‘Digital exclusion among older adults: challenges and implications for digital engagement’, </w:t>
      </w:r>
      <w:r w:rsidRPr="0090555C">
        <w:rPr>
          <w:rFonts w:ascii="Arial" w:hAnsi="Arial" w:cs="Arial"/>
          <w:i/>
          <w:iCs/>
          <w:sz w:val="22"/>
        </w:rPr>
        <w:t>Journal of Digital Inclusion</w:t>
      </w:r>
      <w:r w:rsidRPr="0090555C">
        <w:rPr>
          <w:rFonts w:ascii="Arial" w:hAnsi="Arial" w:cs="Arial"/>
          <w:sz w:val="22"/>
        </w:rPr>
        <w:t xml:space="preserve">, 12(1), pp. 45–62. Available at: </w:t>
      </w:r>
      <w:hyperlink r:id="rId11" w:history="1">
        <w:r w:rsidR="00FE1BE0" w:rsidRPr="00CE44AE">
          <w:rPr>
            <w:rStyle w:val="Hyperlink"/>
            <w:rFonts w:ascii="Arial" w:hAnsi="Arial" w:cs="Arial"/>
            <w:sz w:val="22"/>
          </w:rPr>
          <w:t>https://www.sciencedirect.com/science/article/abs/pii/S0020748925000914</w:t>
        </w:r>
      </w:hyperlink>
      <w:r w:rsidR="00FE1BE0">
        <w:rPr>
          <w:rFonts w:ascii="Arial" w:hAnsi="Arial" w:cs="Arial"/>
          <w:sz w:val="22"/>
        </w:rPr>
        <w:t xml:space="preserve"> </w:t>
      </w:r>
      <w:r w:rsidRPr="0090555C">
        <w:rPr>
          <w:rFonts w:ascii="Arial" w:hAnsi="Arial" w:cs="Arial"/>
          <w:sz w:val="22"/>
        </w:rPr>
        <w:t>(Accessed: 2</w:t>
      </w:r>
      <w:r w:rsidR="00431369">
        <w:rPr>
          <w:rFonts w:ascii="Arial" w:hAnsi="Arial" w:cs="Arial"/>
          <w:sz w:val="22"/>
        </w:rPr>
        <w:t>2</w:t>
      </w:r>
      <w:r w:rsidRPr="0090555C">
        <w:rPr>
          <w:rFonts w:ascii="Arial" w:hAnsi="Arial" w:cs="Arial"/>
          <w:sz w:val="22"/>
        </w:rPr>
        <w:t xml:space="preserve"> February 2026).</w:t>
      </w:r>
    </w:p>
    <w:p w14:paraId="1ECE8358" w14:textId="173E6E32" w:rsidR="00227662" w:rsidRPr="008B3374" w:rsidRDefault="008B3374" w:rsidP="00FB1A31">
      <w:pPr>
        <w:spacing w:line="360" w:lineRule="auto"/>
        <w:jc w:val="both"/>
        <w:rPr>
          <w:rFonts w:ascii="Arial" w:hAnsi="Arial" w:cs="Arial"/>
          <w:sz w:val="22"/>
          <w:lang w:val="en-US"/>
        </w:rPr>
      </w:pPr>
      <w:proofErr w:type="spellStart"/>
      <w:r w:rsidRPr="008B3374">
        <w:rPr>
          <w:rFonts w:ascii="Arial" w:hAnsi="Arial" w:cs="Arial"/>
          <w:sz w:val="22"/>
        </w:rPr>
        <w:t>Helsper</w:t>
      </w:r>
      <w:proofErr w:type="spellEnd"/>
      <w:r w:rsidRPr="008B3374">
        <w:rPr>
          <w:rFonts w:ascii="Arial" w:hAnsi="Arial" w:cs="Arial"/>
          <w:sz w:val="22"/>
        </w:rPr>
        <w:t xml:space="preserve">, E. J. (2017) ‘The Social Relativity of Digital Exclusion: Applying Relative Deprivation Theory to Digital Inequalities’, </w:t>
      </w:r>
      <w:r w:rsidRPr="008B3374">
        <w:rPr>
          <w:rFonts w:ascii="Arial" w:hAnsi="Arial" w:cs="Arial"/>
          <w:i/>
          <w:iCs/>
          <w:sz w:val="22"/>
        </w:rPr>
        <w:t>Communication Theory</w:t>
      </w:r>
      <w:r w:rsidRPr="008B3374">
        <w:rPr>
          <w:rFonts w:ascii="Arial" w:hAnsi="Arial" w:cs="Arial"/>
          <w:sz w:val="22"/>
        </w:rPr>
        <w:t xml:space="preserve">, 27(3), pp. 223–242. Available at: </w:t>
      </w:r>
      <w:hyperlink r:id="rId12" w:history="1">
        <w:r w:rsidRPr="008B3374">
          <w:rPr>
            <w:rStyle w:val="Hyperlink"/>
            <w:rFonts w:ascii="Arial" w:hAnsi="Arial" w:cs="Arial"/>
            <w:sz w:val="22"/>
          </w:rPr>
          <w:t>https://doi.org/10.1111/comt.12110</w:t>
        </w:r>
      </w:hyperlink>
      <w:r w:rsidRPr="008B3374">
        <w:rPr>
          <w:rFonts w:ascii="Arial" w:hAnsi="Arial" w:cs="Arial"/>
          <w:sz w:val="22"/>
          <w:lang w:val="en-US"/>
        </w:rPr>
        <w:t xml:space="preserve"> </w:t>
      </w:r>
      <w:r w:rsidR="00227662" w:rsidRPr="008B3374">
        <w:rPr>
          <w:rFonts w:ascii="Arial" w:hAnsi="Arial" w:cs="Arial"/>
          <w:sz w:val="22"/>
          <w:lang w:val="en-US"/>
        </w:rPr>
        <w:t xml:space="preserve">(Accessed: </w:t>
      </w:r>
      <w:r w:rsidR="00FB1A31" w:rsidRPr="008B3374">
        <w:rPr>
          <w:rFonts w:ascii="Arial" w:hAnsi="Arial" w:cs="Arial"/>
          <w:sz w:val="22"/>
          <w:lang w:val="en-US"/>
        </w:rPr>
        <w:t>19</w:t>
      </w:r>
      <w:r w:rsidR="00227662" w:rsidRPr="008B3374">
        <w:rPr>
          <w:rFonts w:ascii="Arial" w:hAnsi="Arial" w:cs="Arial"/>
          <w:sz w:val="22"/>
          <w:lang w:val="en-US"/>
        </w:rPr>
        <w:t xml:space="preserve"> February 2026).</w:t>
      </w:r>
    </w:p>
    <w:p w14:paraId="73918CB9" w14:textId="4BEE959B" w:rsidR="00227662" w:rsidRPr="008B3374" w:rsidRDefault="00227662" w:rsidP="00FB1A31">
      <w:pPr>
        <w:spacing w:line="360" w:lineRule="auto"/>
        <w:jc w:val="both"/>
        <w:rPr>
          <w:rFonts w:ascii="Arial" w:hAnsi="Arial" w:cs="Arial"/>
          <w:sz w:val="22"/>
          <w:lang w:val="en-US"/>
        </w:rPr>
      </w:pPr>
      <w:r w:rsidRPr="008B3374">
        <w:rPr>
          <w:rFonts w:ascii="Arial" w:hAnsi="Arial" w:cs="Arial"/>
          <w:sz w:val="22"/>
          <w:lang w:val="en-US"/>
        </w:rPr>
        <w:t xml:space="preserve">National Institute for Health and Care Research (2025) </w:t>
      </w:r>
      <w:r w:rsidRPr="008B3374">
        <w:rPr>
          <w:rFonts w:ascii="Arial" w:hAnsi="Arial" w:cs="Arial"/>
          <w:i/>
          <w:iCs/>
          <w:sz w:val="22"/>
          <w:lang w:val="en-US"/>
        </w:rPr>
        <w:t>Digital healthcare access research findings</w:t>
      </w:r>
      <w:r w:rsidRPr="008B3374">
        <w:rPr>
          <w:rFonts w:ascii="Arial" w:hAnsi="Arial" w:cs="Arial"/>
          <w:sz w:val="22"/>
          <w:lang w:val="en-US"/>
        </w:rPr>
        <w:t xml:space="preserve">. Available at: </w:t>
      </w:r>
      <w:hyperlink r:id="rId13" w:tgtFrame="_new" w:history="1">
        <w:r w:rsidRPr="008B3374">
          <w:rPr>
            <w:rStyle w:val="Hyperlink"/>
            <w:rFonts w:ascii="Arial" w:hAnsi="Arial" w:cs="Arial"/>
            <w:sz w:val="22"/>
            <w:lang w:val="en-US"/>
          </w:rPr>
          <w:t>https://www.nihr.ac.uk</w:t>
        </w:r>
      </w:hyperlink>
      <w:r w:rsidRPr="008B3374">
        <w:rPr>
          <w:rFonts w:ascii="Arial" w:hAnsi="Arial" w:cs="Arial"/>
          <w:sz w:val="22"/>
          <w:lang w:val="en-US"/>
        </w:rPr>
        <w:t xml:space="preserve"> (Accessed: 2</w:t>
      </w:r>
      <w:r w:rsidR="00FB1A31" w:rsidRPr="008B3374">
        <w:rPr>
          <w:rFonts w:ascii="Arial" w:hAnsi="Arial" w:cs="Arial"/>
          <w:sz w:val="22"/>
          <w:lang w:val="en-US"/>
        </w:rPr>
        <w:t>0</w:t>
      </w:r>
      <w:r w:rsidRPr="008B3374">
        <w:rPr>
          <w:rFonts w:ascii="Arial" w:hAnsi="Arial" w:cs="Arial"/>
          <w:sz w:val="22"/>
          <w:lang w:val="en-US"/>
        </w:rPr>
        <w:t xml:space="preserve"> February 2026).</w:t>
      </w:r>
    </w:p>
    <w:p w14:paraId="31D09988" w14:textId="423A04CB" w:rsidR="00227662" w:rsidRPr="008B3374" w:rsidRDefault="00227662" w:rsidP="00FB1A31">
      <w:pPr>
        <w:spacing w:line="360" w:lineRule="auto"/>
        <w:jc w:val="both"/>
        <w:rPr>
          <w:rFonts w:ascii="Arial" w:hAnsi="Arial" w:cs="Arial"/>
          <w:sz w:val="22"/>
          <w:lang w:val="en-US"/>
        </w:rPr>
      </w:pPr>
      <w:r w:rsidRPr="008B3374">
        <w:rPr>
          <w:rFonts w:ascii="Arial" w:hAnsi="Arial" w:cs="Arial"/>
          <w:sz w:val="22"/>
          <w:lang w:val="en-US"/>
        </w:rPr>
        <w:t xml:space="preserve">Office for National Statistics (2023) </w:t>
      </w:r>
      <w:r w:rsidRPr="008B3374">
        <w:rPr>
          <w:rFonts w:ascii="Arial" w:hAnsi="Arial" w:cs="Arial"/>
          <w:i/>
          <w:iCs/>
          <w:sz w:val="22"/>
          <w:lang w:val="en-US"/>
        </w:rPr>
        <w:t>Internet users, UK: 2023</w:t>
      </w:r>
      <w:r w:rsidRPr="008B3374">
        <w:rPr>
          <w:rFonts w:ascii="Arial" w:hAnsi="Arial" w:cs="Arial"/>
          <w:sz w:val="22"/>
          <w:lang w:val="en-US"/>
        </w:rPr>
        <w:t xml:space="preserve">. Available at: </w:t>
      </w:r>
      <w:hyperlink r:id="rId14" w:tgtFrame="_new" w:history="1">
        <w:r w:rsidRPr="008B3374">
          <w:rPr>
            <w:rStyle w:val="Hyperlink"/>
            <w:rFonts w:ascii="Arial" w:hAnsi="Arial" w:cs="Arial"/>
            <w:sz w:val="22"/>
            <w:lang w:val="en-US"/>
          </w:rPr>
          <w:t>https://www.ons.gov.uk</w:t>
        </w:r>
      </w:hyperlink>
      <w:r w:rsidRPr="008B3374">
        <w:rPr>
          <w:rFonts w:ascii="Arial" w:hAnsi="Arial" w:cs="Arial"/>
          <w:sz w:val="22"/>
          <w:lang w:val="en-US"/>
        </w:rPr>
        <w:t xml:space="preserve"> (Accessed: 2</w:t>
      </w:r>
      <w:r w:rsidR="00FB1A31" w:rsidRPr="008B3374">
        <w:rPr>
          <w:rFonts w:ascii="Arial" w:hAnsi="Arial" w:cs="Arial"/>
          <w:sz w:val="22"/>
          <w:lang w:val="en-US"/>
        </w:rPr>
        <w:t>2</w:t>
      </w:r>
      <w:r w:rsidRPr="008B3374">
        <w:rPr>
          <w:rFonts w:ascii="Arial" w:hAnsi="Arial" w:cs="Arial"/>
          <w:sz w:val="22"/>
          <w:lang w:val="en-US"/>
        </w:rPr>
        <w:t xml:space="preserve"> February 2026).</w:t>
      </w:r>
    </w:p>
    <w:p w14:paraId="2A9EC7DB" w14:textId="48A4C716" w:rsidR="00227662" w:rsidRPr="008B3374" w:rsidRDefault="00227662" w:rsidP="00FB1A31">
      <w:pPr>
        <w:spacing w:line="360" w:lineRule="auto"/>
        <w:jc w:val="both"/>
        <w:rPr>
          <w:rFonts w:ascii="Arial" w:hAnsi="Arial" w:cs="Arial"/>
          <w:sz w:val="22"/>
          <w:lang w:val="en-US"/>
        </w:rPr>
      </w:pPr>
      <w:r w:rsidRPr="008B3374">
        <w:rPr>
          <w:rFonts w:ascii="Arial" w:hAnsi="Arial" w:cs="Arial"/>
          <w:sz w:val="22"/>
          <w:lang w:val="en-US"/>
        </w:rPr>
        <w:t xml:space="preserve">Seifert, A., Cotton, S.R. and Xie, B. (2021) ‘A double burden of exclusion? Digital and social exclusion among older </w:t>
      </w:r>
      <w:r w:rsidR="004C75AB">
        <w:rPr>
          <w:rFonts w:ascii="Arial" w:hAnsi="Arial" w:cs="Arial"/>
          <w:sz w:val="22"/>
          <w:lang w:val="en-US"/>
        </w:rPr>
        <w:t>adults,</w:t>
      </w:r>
      <w:r w:rsidRPr="008B3374">
        <w:rPr>
          <w:rFonts w:ascii="Arial" w:hAnsi="Arial" w:cs="Arial"/>
          <w:sz w:val="22"/>
          <w:lang w:val="en-US"/>
        </w:rPr>
        <w:t xml:space="preserve"> </w:t>
      </w:r>
      <w:r w:rsidRPr="008B3374">
        <w:rPr>
          <w:rFonts w:ascii="Arial" w:hAnsi="Arial" w:cs="Arial"/>
          <w:i/>
          <w:iCs/>
          <w:sz w:val="22"/>
          <w:lang w:val="en-US"/>
        </w:rPr>
        <w:t>The Journals of Gerontology: Series B</w:t>
      </w:r>
      <w:r w:rsidRPr="008B3374">
        <w:rPr>
          <w:rFonts w:ascii="Arial" w:hAnsi="Arial" w:cs="Arial"/>
          <w:sz w:val="22"/>
          <w:lang w:val="en-US"/>
        </w:rPr>
        <w:t xml:space="preserve">, 76(3), pp. e99–e106. Available at: </w:t>
      </w:r>
      <w:hyperlink r:id="rId15" w:tgtFrame="_new" w:history="1">
        <w:r w:rsidRPr="008B3374">
          <w:rPr>
            <w:rStyle w:val="Hyperlink"/>
            <w:rFonts w:ascii="Arial" w:hAnsi="Arial" w:cs="Arial"/>
            <w:sz w:val="22"/>
            <w:lang w:val="en-US"/>
          </w:rPr>
          <w:t>https://doi.org/10.1093/geronb/gbaa098</w:t>
        </w:r>
      </w:hyperlink>
      <w:r w:rsidRPr="008B3374">
        <w:rPr>
          <w:rFonts w:ascii="Arial" w:hAnsi="Arial" w:cs="Arial"/>
          <w:sz w:val="22"/>
          <w:lang w:val="en-US"/>
        </w:rPr>
        <w:t xml:space="preserve"> (Accessed: 2</w:t>
      </w:r>
      <w:r w:rsidR="00FB1A31" w:rsidRPr="008B3374">
        <w:rPr>
          <w:rFonts w:ascii="Arial" w:hAnsi="Arial" w:cs="Arial"/>
          <w:sz w:val="22"/>
          <w:lang w:val="en-US"/>
        </w:rPr>
        <w:t>0</w:t>
      </w:r>
      <w:r w:rsidRPr="008B3374">
        <w:rPr>
          <w:rFonts w:ascii="Arial" w:hAnsi="Arial" w:cs="Arial"/>
          <w:sz w:val="22"/>
          <w:lang w:val="en-US"/>
        </w:rPr>
        <w:t xml:space="preserve"> February 2026).</w:t>
      </w:r>
    </w:p>
    <w:p w14:paraId="5BC91157" w14:textId="77777777" w:rsidR="00545684" w:rsidRPr="008B3374" w:rsidRDefault="00545684" w:rsidP="00041A5A">
      <w:pPr>
        <w:spacing w:line="360" w:lineRule="auto"/>
        <w:rPr>
          <w:rFonts w:ascii="Arial" w:hAnsi="Arial" w:cs="Arial"/>
          <w:sz w:val="22"/>
        </w:rPr>
      </w:pPr>
    </w:p>
    <w:sectPr w:rsidR="00545684" w:rsidRPr="008B3374" w:rsidSect="00041A5A">
      <w:footerReference w:type="default" r:id="rId16"/>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897D4" w14:textId="77777777" w:rsidR="00DE2EA3" w:rsidRDefault="00DE2EA3" w:rsidP="00545684">
      <w:pPr>
        <w:spacing w:after="0" w:line="240" w:lineRule="auto"/>
      </w:pPr>
      <w:r>
        <w:separator/>
      </w:r>
    </w:p>
  </w:endnote>
  <w:endnote w:type="continuationSeparator" w:id="0">
    <w:p w14:paraId="461AD257" w14:textId="77777777" w:rsidR="00DE2EA3" w:rsidRDefault="00DE2EA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A891D" w14:textId="77777777" w:rsidR="00DE2EA3" w:rsidRDefault="00DE2EA3" w:rsidP="00545684">
      <w:pPr>
        <w:spacing w:after="0" w:line="240" w:lineRule="auto"/>
      </w:pPr>
      <w:r>
        <w:separator/>
      </w:r>
    </w:p>
  </w:footnote>
  <w:footnote w:type="continuationSeparator" w:id="0">
    <w:p w14:paraId="1971AC3E" w14:textId="77777777" w:rsidR="00DE2EA3" w:rsidRDefault="00DE2EA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F0C74"/>
    <w:multiLevelType w:val="hybridMultilevel"/>
    <w:tmpl w:val="DA581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02913"/>
    <w:multiLevelType w:val="hybridMultilevel"/>
    <w:tmpl w:val="EB328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2621E11"/>
    <w:multiLevelType w:val="hybridMultilevel"/>
    <w:tmpl w:val="ED5A4A4E"/>
    <w:lvl w:ilvl="0" w:tplc="E2EE7548">
      <w:start w:val="1"/>
      <w:numFmt w:val="decimal"/>
      <w:lvlText w:val="%1)"/>
      <w:lvlJc w:val="left"/>
      <w:pPr>
        <w:ind w:left="360" w:hanging="360"/>
      </w:pPr>
      <w:rPr>
        <w:rFonts w:ascii="Arial" w:hAnsi="Arial" w:cs="Arial" w:hint="default"/>
        <w:b/>
        <w:bCs/>
        <w:i/>
        <w:iCs/>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15B3258"/>
    <w:multiLevelType w:val="hybridMultilevel"/>
    <w:tmpl w:val="47EC8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8D6C5E"/>
    <w:multiLevelType w:val="hybridMultilevel"/>
    <w:tmpl w:val="37F4E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CD5AE7"/>
    <w:multiLevelType w:val="hybridMultilevel"/>
    <w:tmpl w:val="2EA85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627615456">
    <w:abstractNumId w:val="2"/>
  </w:num>
  <w:num w:numId="3" w16cid:durableId="1636989813">
    <w:abstractNumId w:val="5"/>
  </w:num>
  <w:num w:numId="4" w16cid:durableId="249394594">
    <w:abstractNumId w:val="0"/>
  </w:num>
  <w:num w:numId="5" w16cid:durableId="2048018057">
    <w:abstractNumId w:val="1"/>
  </w:num>
  <w:num w:numId="6" w16cid:durableId="1917014844">
    <w:abstractNumId w:val="4"/>
  </w:num>
  <w:num w:numId="7" w16cid:durableId="9387518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5539C"/>
    <w:rsid w:val="00064DAE"/>
    <w:rsid w:val="000677FD"/>
    <w:rsid w:val="00092040"/>
    <w:rsid w:val="000A5161"/>
    <w:rsid w:val="000B7CD5"/>
    <w:rsid w:val="000F1D4D"/>
    <w:rsid w:val="00104194"/>
    <w:rsid w:val="001049B9"/>
    <w:rsid w:val="00131DE6"/>
    <w:rsid w:val="001B5071"/>
    <w:rsid w:val="001C6026"/>
    <w:rsid w:val="001D42C5"/>
    <w:rsid w:val="00216C85"/>
    <w:rsid w:val="00227662"/>
    <w:rsid w:val="00231815"/>
    <w:rsid w:val="00234176"/>
    <w:rsid w:val="00247ACB"/>
    <w:rsid w:val="00251D1C"/>
    <w:rsid w:val="00257973"/>
    <w:rsid w:val="00257CDE"/>
    <w:rsid w:val="00260277"/>
    <w:rsid w:val="00273EDD"/>
    <w:rsid w:val="00287C97"/>
    <w:rsid w:val="002A15DA"/>
    <w:rsid w:val="002C3965"/>
    <w:rsid w:val="002E79B4"/>
    <w:rsid w:val="002F14FA"/>
    <w:rsid w:val="00321C4C"/>
    <w:rsid w:val="003B05F8"/>
    <w:rsid w:val="003B2FFE"/>
    <w:rsid w:val="003B5B7F"/>
    <w:rsid w:val="003D7ADF"/>
    <w:rsid w:val="003E3620"/>
    <w:rsid w:val="004000A9"/>
    <w:rsid w:val="00405396"/>
    <w:rsid w:val="00410321"/>
    <w:rsid w:val="00431369"/>
    <w:rsid w:val="00467F00"/>
    <w:rsid w:val="0048187E"/>
    <w:rsid w:val="004903AA"/>
    <w:rsid w:val="00496BCB"/>
    <w:rsid w:val="004A3A31"/>
    <w:rsid w:val="004C75AB"/>
    <w:rsid w:val="004D4FAE"/>
    <w:rsid w:val="004E6C3B"/>
    <w:rsid w:val="004F1163"/>
    <w:rsid w:val="004F524F"/>
    <w:rsid w:val="0050013A"/>
    <w:rsid w:val="00516396"/>
    <w:rsid w:val="00545684"/>
    <w:rsid w:val="0056161E"/>
    <w:rsid w:val="00571716"/>
    <w:rsid w:val="00595BCE"/>
    <w:rsid w:val="005A1E3C"/>
    <w:rsid w:val="005C6CA8"/>
    <w:rsid w:val="005E02CF"/>
    <w:rsid w:val="005F6469"/>
    <w:rsid w:val="00603ED1"/>
    <w:rsid w:val="0061260B"/>
    <w:rsid w:val="00647B9B"/>
    <w:rsid w:val="006504F3"/>
    <w:rsid w:val="00654BEE"/>
    <w:rsid w:val="00654D48"/>
    <w:rsid w:val="00670174"/>
    <w:rsid w:val="00673471"/>
    <w:rsid w:val="00674538"/>
    <w:rsid w:val="0068122E"/>
    <w:rsid w:val="006D4570"/>
    <w:rsid w:val="00710BAF"/>
    <w:rsid w:val="00715990"/>
    <w:rsid w:val="00784670"/>
    <w:rsid w:val="007A38B3"/>
    <w:rsid w:val="007A5909"/>
    <w:rsid w:val="007B19EB"/>
    <w:rsid w:val="00813CBD"/>
    <w:rsid w:val="00814C6F"/>
    <w:rsid w:val="00815427"/>
    <w:rsid w:val="00862DC4"/>
    <w:rsid w:val="00863385"/>
    <w:rsid w:val="00866B7B"/>
    <w:rsid w:val="008B0752"/>
    <w:rsid w:val="008B3374"/>
    <w:rsid w:val="008E2F7B"/>
    <w:rsid w:val="008E5015"/>
    <w:rsid w:val="0090555C"/>
    <w:rsid w:val="00914BB3"/>
    <w:rsid w:val="00961492"/>
    <w:rsid w:val="00980E97"/>
    <w:rsid w:val="00993066"/>
    <w:rsid w:val="009A4D68"/>
    <w:rsid w:val="009B11DF"/>
    <w:rsid w:val="009B4ED4"/>
    <w:rsid w:val="009D1D1E"/>
    <w:rsid w:val="009F356B"/>
    <w:rsid w:val="00A035FD"/>
    <w:rsid w:val="00A17656"/>
    <w:rsid w:val="00A243FB"/>
    <w:rsid w:val="00A27F7B"/>
    <w:rsid w:val="00A65A12"/>
    <w:rsid w:val="00AA6D03"/>
    <w:rsid w:val="00B019D3"/>
    <w:rsid w:val="00B22D1C"/>
    <w:rsid w:val="00B963F2"/>
    <w:rsid w:val="00BC5251"/>
    <w:rsid w:val="00BD5C85"/>
    <w:rsid w:val="00BE67C6"/>
    <w:rsid w:val="00C340B2"/>
    <w:rsid w:val="00C84637"/>
    <w:rsid w:val="00CC0B14"/>
    <w:rsid w:val="00CE681A"/>
    <w:rsid w:val="00CE72A1"/>
    <w:rsid w:val="00CF3203"/>
    <w:rsid w:val="00D431FE"/>
    <w:rsid w:val="00D7104C"/>
    <w:rsid w:val="00D73915"/>
    <w:rsid w:val="00D769F0"/>
    <w:rsid w:val="00D773C0"/>
    <w:rsid w:val="00DA1F51"/>
    <w:rsid w:val="00DB71DD"/>
    <w:rsid w:val="00DC1F86"/>
    <w:rsid w:val="00DD168E"/>
    <w:rsid w:val="00DE2EA3"/>
    <w:rsid w:val="00E26AC4"/>
    <w:rsid w:val="00E32132"/>
    <w:rsid w:val="00E332F5"/>
    <w:rsid w:val="00E60F37"/>
    <w:rsid w:val="00E614D4"/>
    <w:rsid w:val="00E62A96"/>
    <w:rsid w:val="00E70DF6"/>
    <w:rsid w:val="00E76ECE"/>
    <w:rsid w:val="00EA0D71"/>
    <w:rsid w:val="00EC68DA"/>
    <w:rsid w:val="00ED54AC"/>
    <w:rsid w:val="00EE59BC"/>
    <w:rsid w:val="00EF277B"/>
    <w:rsid w:val="00F107F9"/>
    <w:rsid w:val="00F278D4"/>
    <w:rsid w:val="00FA773D"/>
    <w:rsid w:val="00FB1A31"/>
    <w:rsid w:val="00FB4301"/>
    <w:rsid w:val="00FD3C8B"/>
    <w:rsid w:val="00FD6C3D"/>
    <w:rsid w:val="00FE0D81"/>
    <w:rsid w:val="00FE1BE0"/>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48187E"/>
    <w:pPr>
      <w:ind w:left="720"/>
      <w:contextualSpacing/>
    </w:pPr>
  </w:style>
  <w:style w:type="character" w:customStyle="1" w:styleId="apple-converted-space">
    <w:name w:val="apple-converted-space"/>
    <w:basedOn w:val="DefaultParagraphFont"/>
    <w:rsid w:val="00FA773D"/>
  </w:style>
  <w:style w:type="character" w:styleId="Hyperlink">
    <w:name w:val="Hyperlink"/>
    <w:basedOn w:val="DefaultParagraphFont"/>
    <w:uiPriority w:val="99"/>
    <w:unhideWhenUsed/>
    <w:rsid w:val="00227662"/>
    <w:rPr>
      <w:color w:val="0563C1" w:themeColor="hyperlink"/>
      <w:u w:val="single"/>
    </w:rPr>
  </w:style>
  <w:style w:type="character" w:styleId="UnresolvedMention">
    <w:name w:val="Unresolved Mention"/>
    <w:basedOn w:val="DefaultParagraphFont"/>
    <w:uiPriority w:val="99"/>
    <w:semiHidden/>
    <w:unhideWhenUsed/>
    <w:rsid w:val="002276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866395">
      <w:bodyDiv w:val="1"/>
      <w:marLeft w:val="0"/>
      <w:marRight w:val="0"/>
      <w:marTop w:val="0"/>
      <w:marBottom w:val="0"/>
      <w:divBdr>
        <w:top w:val="none" w:sz="0" w:space="0" w:color="auto"/>
        <w:left w:val="none" w:sz="0" w:space="0" w:color="auto"/>
        <w:bottom w:val="none" w:sz="0" w:space="0" w:color="auto"/>
        <w:right w:val="none" w:sz="0" w:space="0" w:color="auto"/>
      </w:divBdr>
      <w:divsChild>
        <w:div w:id="2023967547">
          <w:marLeft w:val="300"/>
          <w:marRight w:val="0"/>
          <w:marTop w:val="0"/>
          <w:marBottom w:val="300"/>
          <w:divBdr>
            <w:top w:val="none" w:sz="0" w:space="0" w:color="auto"/>
            <w:left w:val="none" w:sz="0" w:space="0" w:color="auto"/>
            <w:bottom w:val="none" w:sz="0" w:space="0" w:color="auto"/>
            <w:right w:val="none" w:sz="0" w:space="0" w:color="auto"/>
          </w:divBdr>
        </w:div>
        <w:div w:id="985088954">
          <w:marLeft w:val="0"/>
          <w:marRight w:val="0"/>
          <w:marTop w:val="0"/>
          <w:marBottom w:val="0"/>
          <w:divBdr>
            <w:top w:val="none" w:sz="0" w:space="0" w:color="auto"/>
            <w:left w:val="none" w:sz="0" w:space="0" w:color="auto"/>
            <w:bottom w:val="none" w:sz="0" w:space="0" w:color="auto"/>
            <w:right w:val="none" w:sz="0" w:space="0" w:color="auto"/>
          </w:divBdr>
        </w:div>
      </w:divsChild>
    </w:div>
    <w:div w:id="184454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ihr.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11/comt.1211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abs/pii/S0020748925000914" TargetMode="External"/><Relationship Id="rId5" Type="http://schemas.openxmlformats.org/officeDocument/2006/relationships/webSettings" Target="webSettings.xml"/><Relationship Id="rId15" Type="http://schemas.openxmlformats.org/officeDocument/2006/relationships/hyperlink" Target="https://doi.org/10.1093/geronb/gbaa098" TargetMode="External"/><Relationship Id="rId10" Type="http://schemas.openxmlformats.org/officeDocument/2006/relationships/hyperlink" Target="https://doi.org/10.1177/1461444814538648" TargetMode="External"/><Relationship Id="rId4" Type="http://schemas.openxmlformats.org/officeDocument/2006/relationships/settings" Target="settings.xml"/><Relationship Id="rId9" Type="http://schemas.openxmlformats.org/officeDocument/2006/relationships/hyperlink" Target="https://www.ageuk.org.uk" TargetMode="External"/><Relationship Id="rId14"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15185-DF51-4A31-AE37-0942FD27E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926</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Althea Freeman (2228968)</cp:lastModifiedBy>
  <cp:revision>14</cp:revision>
  <dcterms:created xsi:type="dcterms:W3CDTF">2026-02-24T20:46:00Z</dcterms:created>
  <dcterms:modified xsi:type="dcterms:W3CDTF">2026-03-02T11:14:00Z</dcterms:modified>
</cp:coreProperties>
</file>