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id w:val="-1052302922"/>
        <w:docPartObj>
          <w:docPartGallery w:val="Cover Pages"/>
          <w:docPartUnique/>
        </w:docPartObj>
      </w:sdtPr>
      <w:sdtEndPr>
        <w:rPr>
          <w:b/>
          <w:bCs/>
        </w:rPr>
      </w:sdtEndPr>
      <w:sdtContent>
        <w:p w:rsidR="00343C69" w:rsidRDefault="00343C69" w14:paraId="34C24E22" w14:textId="742C401A">
          <w:r>
            <w:rPr>
              <w:noProof/>
            </w:rPr>
            <mc:AlternateContent>
              <mc:Choice Requires="wps">
                <w:drawing>
                  <wp:anchor distT="0" distB="0" distL="114300" distR="114300" simplePos="0" relativeHeight="251663360" behindDoc="0" locked="0" layoutInCell="1" allowOverlap="1" wp14:anchorId="1D3C4B31" wp14:editId="2D1D4C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43C69" w:rsidRDefault="00343C69" w14:paraId="1EC09E1E" w14:textId="2ACB97C1">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Hannah Milward</w:t>
                                    </w:r>
                                  </w:sdtContent>
                                </w:sdt>
                                <w:r w:rsidR="00FD1A62">
                                  <w:rPr>
                                    <w:noProof/>
                                    <w:color w:val="0E2841" w:themeColor="text2"/>
                                  </w:rPr>
                                  <w:t xml:space="preserve"> 2305212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w14:anchorId="1D3C4B31">
                    <v:stroke joinstyle="miter"/>
                    <v:path gradientshapeok="t" o:connecttype="rect"/>
                  </v:shapetype>
                  <v:shape id="Text Box 79" style="position:absolute;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343C69" w:rsidRDefault="00343C69" w14:paraId="1EC09E1E" w14:textId="2ACB97C1">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Hannah Milward</w:t>
                              </w:r>
                            </w:sdtContent>
                          </w:sdt>
                          <w:r w:rsidR="00FD1A62">
                            <w:rPr>
                              <w:noProof/>
                              <w:color w:val="0E2841" w:themeColor="text2"/>
                            </w:rPr>
                            <w:t xml:space="preserve"> 2305212</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1" locked="0" layoutInCell="1" allowOverlap="1" wp14:anchorId="5804F3F9" wp14:editId="511074A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43C69" w:rsidRDefault="00343C69" w14:paraId="3CE7272C"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80"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c1e4f5 [660]" stroked="f" strokeweight="1pt" w14:anchorId="5804F3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45b0e1 [1940]" focus="100%" rotate="t">
                      <o:fill v:ext="view" type="gradientUnscaled"/>
                    </v:fill>
                    <v:textbox inset="21.6pt,,21.6pt">
                      <w:txbxContent>
                        <w:p w:rsidR="00343C69" w:rsidRDefault="00343C69" w14:paraId="3CE7272C" w14:textId="77777777"/>
                      </w:txbxContent>
                    </v:textbox>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7F589C75" wp14:editId="05773A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43C69" w:rsidP="00343C69" w:rsidRDefault="00343C69" w14:paraId="65F7C013" w14:textId="28A7427F">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81"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0e2841 [3215]" stroked="f" strokeweight="1pt" w14:anchorId="7F589C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343C69" w:rsidP="00343C69" w:rsidRDefault="00343C69" w14:paraId="65F7C013" w14:textId="28A7427F">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3120" behindDoc="0" locked="0" layoutInCell="1" allowOverlap="1" wp14:anchorId="4A10EB5C" wp14:editId="0621FD1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82" style="position:absolute;margin-left:0;margin-top:0;width:244.8pt;height:554.4pt;z-index:2516531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37373 [1614]" strokeweight="1.25pt" w14:anchorId="46F50F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0F73EEF" wp14:editId="0836400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83"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pt" w14:anchorId="3D42E1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244300EB" wp14:editId="39870F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156082"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Pr="00FD1A62" w:rsidR="00343C69" w:rsidRDefault="00343C69" w14:paraId="7D270DD6" w14:textId="14A1BE65">
                                    <w:pPr>
                                      <w:spacing w:line="240" w:lineRule="auto"/>
                                      <w:rPr>
                                        <w:rFonts w:asciiTheme="majorHAnsi" w:hAnsiTheme="majorHAnsi" w:eastAsiaTheme="majorEastAsia" w:cstheme="majorBidi"/>
                                        <w:noProof/>
                                        <w:color w:val="156082" w:themeColor="accent1"/>
                                        <w:sz w:val="44"/>
                                        <w:szCs w:val="44"/>
                                      </w:rPr>
                                    </w:pPr>
                                    <w:r w:rsidRPr="00FD1A62">
                                      <w:rPr>
                                        <w:rFonts w:asciiTheme="majorHAnsi" w:hAnsiTheme="majorHAnsi" w:eastAsiaTheme="majorEastAsia" w:cstheme="majorBidi"/>
                                        <w:noProof/>
                                        <w:color w:val="156082" w:themeColor="accent1"/>
                                        <w:sz w:val="44"/>
                                        <w:szCs w:val="44"/>
                                      </w:rPr>
                                      <w:t xml:space="preserve">Understanding Crime and Justice Punsishment: </w:t>
                                    </w:r>
                                    <w:r w:rsidRPr="00FD1A62" w:rsidR="00FD1A62">
                                      <w:rPr>
                                        <w:rFonts w:asciiTheme="majorHAnsi" w:hAnsiTheme="majorHAnsi" w:eastAsiaTheme="majorEastAsia" w:cstheme="majorBidi"/>
                                        <w:noProof/>
                                        <w:color w:val="156082" w:themeColor="accent1"/>
                                        <w:sz w:val="44"/>
                                        <w:szCs w:val="44"/>
                                      </w:rPr>
                                      <w:t>BMCP5009</w:t>
                                    </w:r>
                                  </w:p>
                                </w:sdtContent>
                              </w:sdt>
                              <w:sdt>
                                <w:sdtPr>
                                  <w:rPr>
                                    <w:rFonts w:asciiTheme="majorHAnsi" w:hAnsiTheme="majorHAnsi" w:eastAsiaTheme="majorEastAsia"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43C69" w:rsidRDefault="00FD1A62" w14:paraId="5E4AD655" w14:textId="7CF12148">
                                    <w:pPr>
                                      <w:rPr>
                                        <w:rFonts w:asciiTheme="majorHAnsi" w:hAnsiTheme="majorHAnsi" w:eastAsiaTheme="majorEastAsia" w:cstheme="majorBidi"/>
                                        <w:noProof/>
                                        <w:color w:val="0E2841" w:themeColor="text2"/>
                                        <w:sz w:val="32"/>
                                        <w:szCs w:val="40"/>
                                      </w:rPr>
                                    </w:pPr>
                                    <w:r>
                                      <w:rPr>
                                        <w:rFonts w:asciiTheme="majorHAnsi" w:hAnsiTheme="majorHAnsi" w:eastAsiaTheme="majorEastAsia" w:cstheme="majorBidi"/>
                                        <w:noProof/>
                                        <w:color w:val="0E2841" w:themeColor="text2"/>
                                        <w:sz w:val="32"/>
                                        <w:szCs w:val="32"/>
                                      </w:rPr>
                                      <w:t>Are Prisons Working?                   Lecturer: Laure Knight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84"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w14:anchorId="244300EB">
                    <v:textbox style="mso-fit-shape-to-text:t">
                      <w:txbxContent>
                        <w:sdt>
                          <w:sdtPr>
                            <w:rPr>
                              <w:rFonts w:asciiTheme="majorHAnsi" w:hAnsiTheme="majorHAnsi" w:eastAsiaTheme="majorEastAsia" w:cstheme="majorBidi"/>
                              <w:noProof/>
                              <w:color w:val="156082"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Pr="00FD1A62" w:rsidR="00343C69" w:rsidRDefault="00343C69" w14:paraId="7D270DD6" w14:textId="14A1BE65">
                              <w:pPr>
                                <w:spacing w:line="240" w:lineRule="auto"/>
                                <w:rPr>
                                  <w:rFonts w:asciiTheme="majorHAnsi" w:hAnsiTheme="majorHAnsi" w:eastAsiaTheme="majorEastAsia" w:cstheme="majorBidi"/>
                                  <w:noProof/>
                                  <w:color w:val="156082" w:themeColor="accent1"/>
                                  <w:sz w:val="44"/>
                                  <w:szCs w:val="44"/>
                                </w:rPr>
                              </w:pPr>
                              <w:r w:rsidRPr="00FD1A62">
                                <w:rPr>
                                  <w:rFonts w:asciiTheme="majorHAnsi" w:hAnsiTheme="majorHAnsi" w:eastAsiaTheme="majorEastAsia" w:cstheme="majorBidi"/>
                                  <w:noProof/>
                                  <w:color w:val="156082" w:themeColor="accent1"/>
                                  <w:sz w:val="44"/>
                                  <w:szCs w:val="44"/>
                                </w:rPr>
                                <w:t xml:space="preserve">Understanding Crime and Justice Punsishment: </w:t>
                              </w:r>
                              <w:r w:rsidRPr="00FD1A62" w:rsidR="00FD1A62">
                                <w:rPr>
                                  <w:rFonts w:asciiTheme="majorHAnsi" w:hAnsiTheme="majorHAnsi" w:eastAsiaTheme="majorEastAsia" w:cstheme="majorBidi"/>
                                  <w:noProof/>
                                  <w:color w:val="156082" w:themeColor="accent1"/>
                                  <w:sz w:val="44"/>
                                  <w:szCs w:val="44"/>
                                </w:rPr>
                                <w:t>BMCP5009</w:t>
                              </w:r>
                            </w:p>
                          </w:sdtContent>
                        </w:sdt>
                        <w:sdt>
                          <w:sdtPr>
                            <w:rPr>
                              <w:rFonts w:asciiTheme="majorHAnsi" w:hAnsiTheme="majorHAnsi" w:eastAsiaTheme="majorEastAsia"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43C69" w:rsidRDefault="00FD1A62" w14:paraId="5E4AD655" w14:textId="7CF12148">
                              <w:pPr>
                                <w:rPr>
                                  <w:rFonts w:asciiTheme="majorHAnsi" w:hAnsiTheme="majorHAnsi" w:eastAsiaTheme="majorEastAsia" w:cstheme="majorBidi"/>
                                  <w:noProof/>
                                  <w:color w:val="0E2841" w:themeColor="text2"/>
                                  <w:sz w:val="32"/>
                                  <w:szCs w:val="40"/>
                                </w:rPr>
                              </w:pPr>
                              <w:r>
                                <w:rPr>
                                  <w:rFonts w:asciiTheme="majorHAnsi" w:hAnsiTheme="majorHAnsi" w:eastAsiaTheme="majorEastAsia" w:cstheme="majorBidi"/>
                                  <w:noProof/>
                                  <w:color w:val="0E2841" w:themeColor="text2"/>
                                  <w:sz w:val="32"/>
                                  <w:szCs w:val="32"/>
                                </w:rPr>
                                <w:t>Are Prisons Working?                   Lecturer: Laure Knight</w:t>
                              </w:r>
                            </w:p>
                          </w:sdtContent>
                        </w:sdt>
                      </w:txbxContent>
                    </v:textbox>
                    <w10:wrap type="square" anchorx="page" anchory="page"/>
                  </v:shape>
                </w:pict>
              </mc:Fallback>
            </mc:AlternateContent>
          </w:r>
        </w:p>
        <w:p w:rsidR="00343C69" w:rsidRDefault="00343C69" w14:paraId="6C29C9F6" w14:textId="69F41ABC">
          <w:pPr>
            <w:rPr>
              <w:rFonts w:eastAsiaTheme="majorEastAsia" w:cstheme="majorBidi"/>
              <w:b/>
              <w:bCs/>
            </w:rPr>
          </w:pPr>
          <w:r>
            <w:rPr>
              <w:b/>
              <w:bCs/>
            </w:rPr>
            <w:br w:type="page"/>
          </w:r>
        </w:p>
      </w:sdtContent>
    </w:sdt>
    <w:sdt>
      <w:sdtPr>
        <w:id w:val="-332222319"/>
        <w:docPartObj>
          <w:docPartGallery w:val="Table of Contents"/>
          <w:docPartUnique/>
        </w:docPartObj>
      </w:sdtPr>
      <w:sdtEndPr>
        <w:rPr>
          <w:rFonts w:ascii="Aptos" w:hAnsi="Aptos" w:eastAsia="等线" w:cs="Arial" w:asciiTheme="minorAscii" w:hAnsiTheme="minorAscii" w:eastAsiaTheme="minorEastAsia" w:cstheme="minorBidi"/>
          <w:b w:val="1"/>
          <w:bCs w:val="1"/>
          <w:noProof/>
          <w:color w:val="auto"/>
          <w:kern w:val="2"/>
          <w:sz w:val="24"/>
          <w:szCs w:val="24"/>
          <w:lang w:val="en-GB" w:eastAsia="zh-CN"/>
          <w14:ligatures w14:val="standardContextual"/>
        </w:rPr>
      </w:sdtEndPr>
      <w:sdtContent>
        <w:p w:rsidRPr="00343C69" w:rsidR="00343C69" w:rsidRDefault="00343C69" w14:paraId="397A8E5C" w14:textId="1E386F7D">
          <w:pPr>
            <w:pStyle w:val="TOCHeading"/>
            <w:rPr>
              <w:sz w:val="24"/>
              <w:szCs w:val="24"/>
            </w:rPr>
          </w:pPr>
          <w:r w:rsidRPr="00343C69">
            <w:rPr>
              <w:sz w:val="24"/>
              <w:szCs w:val="24"/>
            </w:rPr>
            <w:t>Contents</w:t>
          </w:r>
        </w:p>
        <w:p w:rsidRPr="00343C69" w:rsidR="00343C69" w:rsidP="00343C69" w:rsidRDefault="00343C69" w14:paraId="3011275D" w14:textId="77777777">
          <w:pPr>
            <w:rPr>
              <w:lang w:val="en-US" w:eastAsia="en-US"/>
            </w:rPr>
          </w:pPr>
        </w:p>
        <w:p w:rsidRPr="00343C69" w:rsidR="00343C69" w:rsidRDefault="00343C69" w14:paraId="7160DE12" w14:textId="7426BC89">
          <w:pPr>
            <w:pStyle w:val="TOC1"/>
            <w:tabs>
              <w:tab w:val="right" w:leader="dot" w:pos="9016"/>
            </w:tabs>
            <w:rPr>
              <w:noProof/>
            </w:rPr>
          </w:pPr>
          <w:r w:rsidRPr="00343C69">
            <w:fldChar w:fldCharType="begin"/>
          </w:r>
          <w:r w:rsidRPr="00343C69">
            <w:instrText xml:space="preserve"> TOC \o "1-3" \h \z \u </w:instrText>
          </w:r>
          <w:r w:rsidRPr="00343C69">
            <w:fldChar w:fldCharType="separate"/>
          </w:r>
          <w:hyperlink w:history="1" w:anchor="_Toc188006763">
            <w:r w:rsidRPr="00343C69">
              <w:rPr>
                <w:rStyle w:val="Hyperlink"/>
                <w:noProof/>
              </w:rPr>
              <w:t>Introduction</w:t>
            </w:r>
            <w:r w:rsidRPr="00343C69">
              <w:rPr>
                <w:noProof/>
                <w:webHidden/>
              </w:rPr>
              <w:tab/>
            </w:r>
            <w:r w:rsidRPr="00343C69">
              <w:rPr>
                <w:noProof/>
                <w:webHidden/>
              </w:rPr>
              <w:fldChar w:fldCharType="begin"/>
            </w:r>
            <w:r w:rsidRPr="00343C69">
              <w:rPr>
                <w:noProof/>
                <w:webHidden/>
              </w:rPr>
              <w:instrText xml:space="preserve"> PAGEREF _Toc188006763 \h </w:instrText>
            </w:r>
            <w:r w:rsidRPr="00343C69">
              <w:rPr>
                <w:noProof/>
                <w:webHidden/>
              </w:rPr>
            </w:r>
            <w:r w:rsidRPr="00343C69">
              <w:rPr>
                <w:noProof/>
                <w:webHidden/>
              </w:rPr>
              <w:fldChar w:fldCharType="separate"/>
            </w:r>
            <w:r w:rsidRPr="00343C69">
              <w:rPr>
                <w:noProof/>
                <w:webHidden/>
              </w:rPr>
              <w:t>2</w:t>
            </w:r>
            <w:r w:rsidRPr="00343C69">
              <w:rPr>
                <w:noProof/>
                <w:webHidden/>
              </w:rPr>
              <w:fldChar w:fldCharType="end"/>
            </w:r>
          </w:hyperlink>
        </w:p>
        <w:p w:rsidRPr="00343C69" w:rsidR="00343C69" w:rsidRDefault="00343C69" w14:paraId="2C345539" w14:textId="23EEE676">
          <w:pPr>
            <w:pStyle w:val="TOC1"/>
            <w:tabs>
              <w:tab w:val="right" w:leader="dot" w:pos="9016"/>
            </w:tabs>
            <w:rPr>
              <w:noProof/>
            </w:rPr>
          </w:pPr>
          <w:hyperlink w:history="1" w:anchor="_Toc188006764">
            <w:r w:rsidRPr="00343C69">
              <w:rPr>
                <w:rStyle w:val="Hyperlink"/>
                <w:noProof/>
              </w:rPr>
              <w:t>Recidivism Rates</w:t>
            </w:r>
            <w:r w:rsidRPr="00343C69">
              <w:rPr>
                <w:noProof/>
                <w:webHidden/>
              </w:rPr>
              <w:tab/>
            </w:r>
            <w:r w:rsidRPr="00343C69">
              <w:rPr>
                <w:noProof/>
                <w:webHidden/>
              </w:rPr>
              <w:fldChar w:fldCharType="begin"/>
            </w:r>
            <w:r w:rsidRPr="00343C69">
              <w:rPr>
                <w:noProof/>
                <w:webHidden/>
              </w:rPr>
              <w:instrText xml:space="preserve"> PAGEREF _Toc188006764 \h </w:instrText>
            </w:r>
            <w:r w:rsidRPr="00343C69">
              <w:rPr>
                <w:noProof/>
                <w:webHidden/>
              </w:rPr>
            </w:r>
            <w:r w:rsidRPr="00343C69">
              <w:rPr>
                <w:noProof/>
                <w:webHidden/>
              </w:rPr>
              <w:fldChar w:fldCharType="separate"/>
            </w:r>
            <w:r w:rsidRPr="00343C69">
              <w:rPr>
                <w:noProof/>
                <w:webHidden/>
              </w:rPr>
              <w:t>2</w:t>
            </w:r>
            <w:r w:rsidRPr="00343C69">
              <w:rPr>
                <w:noProof/>
                <w:webHidden/>
              </w:rPr>
              <w:fldChar w:fldCharType="end"/>
            </w:r>
          </w:hyperlink>
        </w:p>
        <w:p w:rsidRPr="00343C69" w:rsidR="00343C69" w:rsidRDefault="00343C69" w14:paraId="6EB628C5" w14:textId="114BC77A">
          <w:pPr>
            <w:pStyle w:val="TOC1"/>
            <w:tabs>
              <w:tab w:val="right" w:leader="dot" w:pos="9016"/>
            </w:tabs>
            <w:rPr>
              <w:noProof/>
            </w:rPr>
          </w:pPr>
          <w:hyperlink w:history="1" w:anchor="_Toc188006765">
            <w:r w:rsidRPr="00343C69">
              <w:rPr>
                <w:rStyle w:val="Hyperlink"/>
                <w:noProof/>
              </w:rPr>
              <w:t>Risk Factors of Recidivism</w:t>
            </w:r>
            <w:r w:rsidRPr="00343C69">
              <w:rPr>
                <w:noProof/>
                <w:webHidden/>
              </w:rPr>
              <w:tab/>
            </w:r>
            <w:r w:rsidRPr="00343C69">
              <w:rPr>
                <w:noProof/>
                <w:webHidden/>
              </w:rPr>
              <w:fldChar w:fldCharType="begin"/>
            </w:r>
            <w:r w:rsidRPr="00343C69">
              <w:rPr>
                <w:noProof/>
                <w:webHidden/>
              </w:rPr>
              <w:instrText xml:space="preserve"> PAGEREF _Toc188006765 \h </w:instrText>
            </w:r>
            <w:r w:rsidRPr="00343C69">
              <w:rPr>
                <w:noProof/>
                <w:webHidden/>
              </w:rPr>
            </w:r>
            <w:r w:rsidRPr="00343C69">
              <w:rPr>
                <w:noProof/>
                <w:webHidden/>
              </w:rPr>
              <w:fldChar w:fldCharType="separate"/>
            </w:r>
            <w:r w:rsidRPr="00343C69">
              <w:rPr>
                <w:noProof/>
                <w:webHidden/>
              </w:rPr>
              <w:t>3</w:t>
            </w:r>
            <w:r w:rsidRPr="00343C69">
              <w:rPr>
                <w:noProof/>
                <w:webHidden/>
              </w:rPr>
              <w:fldChar w:fldCharType="end"/>
            </w:r>
          </w:hyperlink>
        </w:p>
        <w:p w:rsidRPr="00343C69" w:rsidR="00343C69" w:rsidRDefault="00343C69" w14:paraId="5D470F31" w14:textId="58F52720">
          <w:pPr>
            <w:pStyle w:val="TOC1"/>
            <w:tabs>
              <w:tab w:val="right" w:leader="dot" w:pos="9016"/>
            </w:tabs>
            <w:rPr>
              <w:noProof/>
            </w:rPr>
          </w:pPr>
          <w:hyperlink w:history="1" w:anchor="_Toc188006766">
            <w:r w:rsidRPr="00343C69">
              <w:rPr>
                <w:rStyle w:val="Hyperlink"/>
                <w:noProof/>
              </w:rPr>
              <w:t>What Role do Prisons Play in Reoffending?</w:t>
            </w:r>
            <w:r w:rsidRPr="00343C69">
              <w:rPr>
                <w:noProof/>
                <w:webHidden/>
              </w:rPr>
              <w:tab/>
            </w:r>
            <w:r w:rsidRPr="00343C69">
              <w:rPr>
                <w:noProof/>
                <w:webHidden/>
              </w:rPr>
              <w:fldChar w:fldCharType="begin"/>
            </w:r>
            <w:r w:rsidRPr="00343C69">
              <w:rPr>
                <w:noProof/>
                <w:webHidden/>
              </w:rPr>
              <w:instrText xml:space="preserve"> PAGEREF _Toc188006766 \h </w:instrText>
            </w:r>
            <w:r w:rsidRPr="00343C69">
              <w:rPr>
                <w:noProof/>
                <w:webHidden/>
              </w:rPr>
            </w:r>
            <w:r w:rsidRPr="00343C69">
              <w:rPr>
                <w:noProof/>
                <w:webHidden/>
              </w:rPr>
              <w:fldChar w:fldCharType="separate"/>
            </w:r>
            <w:r w:rsidRPr="00343C69">
              <w:rPr>
                <w:noProof/>
                <w:webHidden/>
              </w:rPr>
              <w:t>3</w:t>
            </w:r>
            <w:r w:rsidRPr="00343C69">
              <w:rPr>
                <w:noProof/>
                <w:webHidden/>
              </w:rPr>
              <w:fldChar w:fldCharType="end"/>
            </w:r>
          </w:hyperlink>
        </w:p>
        <w:p w:rsidRPr="00343C69" w:rsidR="00343C69" w:rsidRDefault="00343C69" w14:paraId="0A1EADEF" w14:textId="1D5CE08E">
          <w:pPr>
            <w:pStyle w:val="TOC1"/>
            <w:tabs>
              <w:tab w:val="right" w:leader="dot" w:pos="9016"/>
            </w:tabs>
            <w:rPr>
              <w:noProof/>
            </w:rPr>
          </w:pPr>
          <w:hyperlink w:history="1" w:anchor="_Toc188006767">
            <w:r w:rsidRPr="00343C69">
              <w:rPr>
                <w:rStyle w:val="Hyperlink"/>
                <w:noProof/>
              </w:rPr>
              <w:t>Reducing Reoffending Plan 2022-25</w:t>
            </w:r>
            <w:r w:rsidRPr="00343C69">
              <w:rPr>
                <w:noProof/>
                <w:webHidden/>
              </w:rPr>
              <w:tab/>
            </w:r>
            <w:r w:rsidRPr="00343C69">
              <w:rPr>
                <w:noProof/>
                <w:webHidden/>
              </w:rPr>
              <w:fldChar w:fldCharType="begin"/>
            </w:r>
            <w:r w:rsidRPr="00343C69">
              <w:rPr>
                <w:noProof/>
                <w:webHidden/>
              </w:rPr>
              <w:instrText xml:space="preserve"> PAGEREF _Toc188006767 \h </w:instrText>
            </w:r>
            <w:r w:rsidRPr="00343C69">
              <w:rPr>
                <w:noProof/>
                <w:webHidden/>
              </w:rPr>
            </w:r>
            <w:r w:rsidRPr="00343C69">
              <w:rPr>
                <w:noProof/>
                <w:webHidden/>
              </w:rPr>
              <w:fldChar w:fldCharType="separate"/>
            </w:r>
            <w:r w:rsidRPr="00343C69">
              <w:rPr>
                <w:noProof/>
                <w:webHidden/>
              </w:rPr>
              <w:t>4</w:t>
            </w:r>
            <w:r w:rsidRPr="00343C69">
              <w:rPr>
                <w:noProof/>
                <w:webHidden/>
              </w:rPr>
              <w:fldChar w:fldCharType="end"/>
            </w:r>
          </w:hyperlink>
        </w:p>
        <w:p w:rsidRPr="00343C69" w:rsidR="00343C69" w:rsidRDefault="00343C69" w14:paraId="56036936" w14:textId="39A1ADD3">
          <w:pPr>
            <w:pStyle w:val="TOC1"/>
            <w:tabs>
              <w:tab w:val="right" w:leader="dot" w:pos="9016"/>
            </w:tabs>
            <w:rPr>
              <w:noProof/>
            </w:rPr>
          </w:pPr>
          <w:hyperlink w:history="1" w:anchor="_Toc188006768">
            <w:r w:rsidRPr="00343C69">
              <w:rPr>
                <w:rStyle w:val="Hyperlink"/>
                <w:noProof/>
              </w:rPr>
              <w:t>Alternatives to Prison</w:t>
            </w:r>
            <w:r w:rsidRPr="00343C69">
              <w:rPr>
                <w:noProof/>
                <w:webHidden/>
              </w:rPr>
              <w:tab/>
            </w:r>
            <w:r w:rsidRPr="00343C69">
              <w:rPr>
                <w:noProof/>
                <w:webHidden/>
              </w:rPr>
              <w:fldChar w:fldCharType="begin"/>
            </w:r>
            <w:r w:rsidRPr="00343C69">
              <w:rPr>
                <w:noProof/>
                <w:webHidden/>
              </w:rPr>
              <w:instrText xml:space="preserve"> PAGEREF _Toc188006768 \h </w:instrText>
            </w:r>
            <w:r w:rsidRPr="00343C69">
              <w:rPr>
                <w:noProof/>
                <w:webHidden/>
              </w:rPr>
            </w:r>
            <w:r w:rsidRPr="00343C69">
              <w:rPr>
                <w:noProof/>
                <w:webHidden/>
              </w:rPr>
              <w:fldChar w:fldCharType="separate"/>
            </w:r>
            <w:r w:rsidRPr="00343C69">
              <w:rPr>
                <w:noProof/>
                <w:webHidden/>
              </w:rPr>
              <w:t>5</w:t>
            </w:r>
            <w:r w:rsidRPr="00343C69">
              <w:rPr>
                <w:noProof/>
                <w:webHidden/>
              </w:rPr>
              <w:fldChar w:fldCharType="end"/>
            </w:r>
          </w:hyperlink>
        </w:p>
        <w:p w:rsidRPr="00343C69" w:rsidR="00343C69" w:rsidRDefault="00343C69" w14:paraId="5BE83015" w14:textId="08FC30A0">
          <w:pPr>
            <w:pStyle w:val="TOC2"/>
            <w:tabs>
              <w:tab w:val="right" w:leader="dot" w:pos="9016"/>
            </w:tabs>
            <w:rPr>
              <w:noProof/>
            </w:rPr>
          </w:pPr>
          <w:hyperlink w:history="1" w:anchor="_Toc188006769">
            <w:r w:rsidRPr="00343C69">
              <w:rPr>
                <w:rStyle w:val="Hyperlink"/>
                <w:noProof/>
              </w:rPr>
              <w:t>Restorative Justice</w:t>
            </w:r>
            <w:r w:rsidRPr="00343C69">
              <w:rPr>
                <w:noProof/>
                <w:webHidden/>
              </w:rPr>
              <w:tab/>
            </w:r>
            <w:r w:rsidRPr="00343C69">
              <w:rPr>
                <w:noProof/>
                <w:webHidden/>
              </w:rPr>
              <w:fldChar w:fldCharType="begin"/>
            </w:r>
            <w:r w:rsidRPr="00343C69">
              <w:rPr>
                <w:noProof/>
                <w:webHidden/>
              </w:rPr>
              <w:instrText xml:space="preserve"> PAGEREF _Toc188006769 \h </w:instrText>
            </w:r>
            <w:r w:rsidRPr="00343C69">
              <w:rPr>
                <w:noProof/>
                <w:webHidden/>
              </w:rPr>
            </w:r>
            <w:r w:rsidRPr="00343C69">
              <w:rPr>
                <w:noProof/>
                <w:webHidden/>
              </w:rPr>
              <w:fldChar w:fldCharType="separate"/>
            </w:r>
            <w:r w:rsidRPr="00343C69">
              <w:rPr>
                <w:noProof/>
                <w:webHidden/>
              </w:rPr>
              <w:t>5</w:t>
            </w:r>
            <w:r w:rsidRPr="00343C69">
              <w:rPr>
                <w:noProof/>
                <w:webHidden/>
              </w:rPr>
              <w:fldChar w:fldCharType="end"/>
            </w:r>
          </w:hyperlink>
        </w:p>
        <w:p w:rsidRPr="00343C69" w:rsidR="00343C69" w:rsidRDefault="00343C69" w14:paraId="75896BF1" w14:textId="23C3E0E2">
          <w:pPr>
            <w:pStyle w:val="TOC2"/>
            <w:tabs>
              <w:tab w:val="right" w:leader="dot" w:pos="9016"/>
            </w:tabs>
            <w:rPr>
              <w:noProof/>
            </w:rPr>
          </w:pPr>
          <w:hyperlink w:history="1" w:anchor="_Toc188006770">
            <w:r w:rsidRPr="00343C69">
              <w:rPr>
                <w:rStyle w:val="Hyperlink"/>
                <w:noProof/>
              </w:rPr>
              <w:t>Electronic Monitoring (EM)</w:t>
            </w:r>
            <w:r w:rsidRPr="00343C69">
              <w:rPr>
                <w:noProof/>
                <w:webHidden/>
              </w:rPr>
              <w:tab/>
            </w:r>
            <w:r w:rsidRPr="00343C69">
              <w:rPr>
                <w:noProof/>
                <w:webHidden/>
              </w:rPr>
              <w:fldChar w:fldCharType="begin"/>
            </w:r>
            <w:r w:rsidRPr="00343C69">
              <w:rPr>
                <w:noProof/>
                <w:webHidden/>
              </w:rPr>
              <w:instrText xml:space="preserve"> PAGEREF _Toc188006770 \h </w:instrText>
            </w:r>
            <w:r w:rsidRPr="00343C69">
              <w:rPr>
                <w:noProof/>
                <w:webHidden/>
              </w:rPr>
            </w:r>
            <w:r w:rsidRPr="00343C69">
              <w:rPr>
                <w:noProof/>
                <w:webHidden/>
              </w:rPr>
              <w:fldChar w:fldCharType="separate"/>
            </w:r>
            <w:r w:rsidRPr="00343C69">
              <w:rPr>
                <w:noProof/>
                <w:webHidden/>
              </w:rPr>
              <w:t>5</w:t>
            </w:r>
            <w:r w:rsidRPr="00343C69">
              <w:rPr>
                <w:noProof/>
                <w:webHidden/>
              </w:rPr>
              <w:fldChar w:fldCharType="end"/>
            </w:r>
          </w:hyperlink>
        </w:p>
        <w:p w:rsidRPr="00343C69" w:rsidR="00343C69" w:rsidRDefault="00343C69" w14:paraId="33FF0658" w14:textId="3ED18764">
          <w:pPr>
            <w:pStyle w:val="TOC2"/>
            <w:tabs>
              <w:tab w:val="right" w:leader="dot" w:pos="9016"/>
            </w:tabs>
            <w:rPr>
              <w:noProof/>
            </w:rPr>
          </w:pPr>
          <w:hyperlink w:history="1" w:anchor="_Toc188006771">
            <w:r w:rsidRPr="00343C69">
              <w:rPr>
                <w:rStyle w:val="Hyperlink"/>
                <w:noProof/>
              </w:rPr>
              <w:t>Community Approaches</w:t>
            </w:r>
            <w:r w:rsidRPr="00343C69">
              <w:rPr>
                <w:noProof/>
                <w:webHidden/>
              </w:rPr>
              <w:tab/>
            </w:r>
            <w:r w:rsidRPr="00343C69">
              <w:rPr>
                <w:noProof/>
                <w:webHidden/>
              </w:rPr>
              <w:fldChar w:fldCharType="begin"/>
            </w:r>
            <w:r w:rsidRPr="00343C69">
              <w:rPr>
                <w:noProof/>
                <w:webHidden/>
              </w:rPr>
              <w:instrText xml:space="preserve"> PAGEREF _Toc188006771 \h </w:instrText>
            </w:r>
            <w:r w:rsidRPr="00343C69">
              <w:rPr>
                <w:noProof/>
                <w:webHidden/>
              </w:rPr>
            </w:r>
            <w:r w:rsidRPr="00343C69">
              <w:rPr>
                <w:noProof/>
                <w:webHidden/>
              </w:rPr>
              <w:fldChar w:fldCharType="separate"/>
            </w:r>
            <w:r w:rsidRPr="00343C69">
              <w:rPr>
                <w:noProof/>
                <w:webHidden/>
              </w:rPr>
              <w:t>6</w:t>
            </w:r>
            <w:r w:rsidRPr="00343C69">
              <w:rPr>
                <w:noProof/>
                <w:webHidden/>
              </w:rPr>
              <w:fldChar w:fldCharType="end"/>
            </w:r>
          </w:hyperlink>
        </w:p>
        <w:p w:rsidRPr="00343C69" w:rsidR="00343C69" w:rsidRDefault="00343C69" w14:paraId="59A3394E" w14:textId="604F2824">
          <w:pPr>
            <w:pStyle w:val="TOC1"/>
            <w:tabs>
              <w:tab w:val="right" w:leader="dot" w:pos="9016"/>
            </w:tabs>
            <w:rPr>
              <w:noProof/>
            </w:rPr>
          </w:pPr>
          <w:hyperlink w:history="1" w:anchor="_Toc188006772">
            <w:r w:rsidRPr="00343C69">
              <w:rPr>
                <w:rStyle w:val="Hyperlink"/>
                <w:noProof/>
              </w:rPr>
              <w:t>Recommendations</w:t>
            </w:r>
            <w:r w:rsidRPr="00343C69">
              <w:rPr>
                <w:noProof/>
                <w:webHidden/>
              </w:rPr>
              <w:tab/>
            </w:r>
            <w:r w:rsidRPr="00343C69">
              <w:rPr>
                <w:noProof/>
                <w:webHidden/>
              </w:rPr>
              <w:fldChar w:fldCharType="begin"/>
            </w:r>
            <w:r w:rsidRPr="00343C69">
              <w:rPr>
                <w:noProof/>
                <w:webHidden/>
              </w:rPr>
              <w:instrText xml:space="preserve"> PAGEREF _Toc188006772 \h </w:instrText>
            </w:r>
            <w:r w:rsidRPr="00343C69">
              <w:rPr>
                <w:noProof/>
                <w:webHidden/>
              </w:rPr>
            </w:r>
            <w:r w:rsidRPr="00343C69">
              <w:rPr>
                <w:noProof/>
                <w:webHidden/>
              </w:rPr>
              <w:fldChar w:fldCharType="separate"/>
            </w:r>
            <w:r w:rsidRPr="00343C69">
              <w:rPr>
                <w:noProof/>
                <w:webHidden/>
              </w:rPr>
              <w:t>6</w:t>
            </w:r>
            <w:r w:rsidRPr="00343C69">
              <w:rPr>
                <w:noProof/>
                <w:webHidden/>
              </w:rPr>
              <w:fldChar w:fldCharType="end"/>
            </w:r>
          </w:hyperlink>
        </w:p>
        <w:p w:rsidRPr="00343C69" w:rsidR="00343C69" w:rsidRDefault="00343C69" w14:paraId="65DA4F48" w14:textId="18E6CCEE">
          <w:pPr>
            <w:pStyle w:val="TOC1"/>
            <w:tabs>
              <w:tab w:val="right" w:leader="dot" w:pos="9016"/>
            </w:tabs>
            <w:rPr>
              <w:noProof/>
            </w:rPr>
          </w:pPr>
          <w:hyperlink w:history="1" w:anchor="_Toc188006773">
            <w:r w:rsidRPr="00343C69">
              <w:rPr>
                <w:rStyle w:val="Hyperlink"/>
                <w:noProof/>
              </w:rPr>
              <w:t>References</w:t>
            </w:r>
            <w:r w:rsidRPr="00343C69">
              <w:rPr>
                <w:noProof/>
                <w:webHidden/>
              </w:rPr>
              <w:tab/>
            </w:r>
            <w:r w:rsidRPr="00343C69">
              <w:rPr>
                <w:noProof/>
                <w:webHidden/>
              </w:rPr>
              <w:fldChar w:fldCharType="begin"/>
            </w:r>
            <w:r w:rsidRPr="00343C69">
              <w:rPr>
                <w:noProof/>
                <w:webHidden/>
              </w:rPr>
              <w:instrText xml:space="preserve"> PAGEREF _Toc188006773 \h </w:instrText>
            </w:r>
            <w:r w:rsidRPr="00343C69">
              <w:rPr>
                <w:noProof/>
                <w:webHidden/>
              </w:rPr>
            </w:r>
            <w:r w:rsidRPr="00343C69">
              <w:rPr>
                <w:noProof/>
                <w:webHidden/>
              </w:rPr>
              <w:fldChar w:fldCharType="separate"/>
            </w:r>
            <w:r w:rsidRPr="00343C69">
              <w:rPr>
                <w:noProof/>
                <w:webHidden/>
              </w:rPr>
              <w:t>8</w:t>
            </w:r>
            <w:r w:rsidRPr="00343C69">
              <w:rPr>
                <w:noProof/>
                <w:webHidden/>
              </w:rPr>
              <w:fldChar w:fldCharType="end"/>
            </w:r>
          </w:hyperlink>
        </w:p>
        <w:p w:rsidR="00343C69" w:rsidRDefault="00343C69" w14:paraId="2DB4433A" w14:textId="03207738">
          <w:r w:rsidRPr="00343C69">
            <w:rPr>
              <w:noProof/>
            </w:rPr>
            <w:fldChar w:fldCharType="end"/>
          </w:r>
        </w:p>
      </w:sdtContent>
    </w:sdt>
    <w:p w:rsidR="00343C69" w:rsidP="00343C69" w:rsidRDefault="00343C69" w14:paraId="596BD26C" w14:textId="77777777">
      <w:pPr>
        <w:pStyle w:val="Heading1"/>
        <w:rPr>
          <w:rFonts w:asciiTheme="minorHAnsi" w:hAnsiTheme="minorHAnsi"/>
          <w:b/>
          <w:bCs/>
          <w:color w:val="auto"/>
          <w:sz w:val="24"/>
          <w:szCs w:val="24"/>
        </w:rPr>
      </w:pPr>
    </w:p>
    <w:p w:rsidR="00343C69" w:rsidP="00343C69" w:rsidRDefault="00343C69" w14:paraId="51D55344" w14:textId="77777777">
      <w:pPr>
        <w:pStyle w:val="Heading1"/>
        <w:rPr>
          <w:rFonts w:asciiTheme="minorHAnsi" w:hAnsiTheme="minorHAnsi"/>
          <w:b/>
          <w:bCs/>
          <w:color w:val="auto"/>
          <w:sz w:val="24"/>
          <w:szCs w:val="24"/>
        </w:rPr>
      </w:pPr>
    </w:p>
    <w:p w:rsidR="00343C69" w:rsidP="00343C69" w:rsidRDefault="00343C69" w14:paraId="0C92FE2D" w14:textId="77777777">
      <w:pPr>
        <w:pStyle w:val="Heading1"/>
        <w:rPr>
          <w:rFonts w:asciiTheme="minorHAnsi" w:hAnsiTheme="minorHAnsi"/>
          <w:b/>
          <w:bCs/>
          <w:color w:val="auto"/>
          <w:sz w:val="24"/>
          <w:szCs w:val="24"/>
        </w:rPr>
      </w:pPr>
    </w:p>
    <w:p w:rsidR="00343C69" w:rsidP="00343C69" w:rsidRDefault="00343C69" w14:paraId="39E97739" w14:textId="77777777">
      <w:pPr>
        <w:pStyle w:val="Heading1"/>
        <w:rPr>
          <w:rFonts w:asciiTheme="minorHAnsi" w:hAnsiTheme="minorHAnsi"/>
          <w:b/>
          <w:bCs/>
          <w:color w:val="auto"/>
          <w:sz w:val="24"/>
          <w:szCs w:val="24"/>
        </w:rPr>
      </w:pPr>
    </w:p>
    <w:p w:rsidR="00343C69" w:rsidP="00343C69" w:rsidRDefault="00343C69" w14:paraId="3C3097CF" w14:textId="77777777">
      <w:pPr>
        <w:pStyle w:val="Heading1"/>
        <w:rPr>
          <w:rFonts w:asciiTheme="minorHAnsi" w:hAnsiTheme="minorHAnsi"/>
          <w:b/>
          <w:bCs/>
          <w:color w:val="auto"/>
          <w:sz w:val="24"/>
          <w:szCs w:val="24"/>
        </w:rPr>
      </w:pPr>
    </w:p>
    <w:p w:rsidR="00343C69" w:rsidP="00343C69" w:rsidRDefault="00343C69" w14:paraId="46F0AC5B" w14:textId="77777777">
      <w:pPr>
        <w:pStyle w:val="Heading1"/>
        <w:rPr>
          <w:rFonts w:asciiTheme="minorHAnsi" w:hAnsiTheme="minorHAnsi"/>
          <w:b/>
          <w:bCs/>
          <w:color w:val="auto"/>
          <w:sz w:val="24"/>
          <w:szCs w:val="24"/>
        </w:rPr>
      </w:pPr>
    </w:p>
    <w:p w:rsidR="00343C69" w:rsidP="00343C69" w:rsidRDefault="00343C69" w14:paraId="1B14BF9B" w14:textId="77777777">
      <w:pPr>
        <w:pStyle w:val="Heading1"/>
        <w:rPr>
          <w:rFonts w:asciiTheme="minorHAnsi" w:hAnsiTheme="minorHAnsi"/>
          <w:b/>
          <w:bCs/>
          <w:color w:val="auto"/>
          <w:sz w:val="24"/>
          <w:szCs w:val="24"/>
        </w:rPr>
      </w:pPr>
    </w:p>
    <w:p w:rsidR="00343C69" w:rsidP="00343C69" w:rsidRDefault="00343C69" w14:paraId="62093CCF" w14:textId="77777777">
      <w:pPr>
        <w:pStyle w:val="Heading1"/>
        <w:rPr>
          <w:rFonts w:asciiTheme="minorHAnsi" w:hAnsiTheme="minorHAnsi"/>
          <w:b/>
          <w:bCs/>
          <w:color w:val="auto"/>
          <w:sz w:val="24"/>
          <w:szCs w:val="24"/>
        </w:rPr>
      </w:pPr>
    </w:p>
    <w:p w:rsidR="00343C69" w:rsidP="00343C69" w:rsidRDefault="00343C69" w14:paraId="100B3D9D" w14:textId="77777777">
      <w:pPr>
        <w:pStyle w:val="Heading1"/>
        <w:rPr>
          <w:rFonts w:asciiTheme="minorHAnsi" w:hAnsiTheme="minorHAnsi"/>
          <w:b/>
          <w:bCs/>
          <w:color w:val="auto"/>
          <w:sz w:val="24"/>
          <w:szCs w:val="24"/>
        </w:rPr>
      </w:pPr>
    </w:p>
    <w:p w:rsidR="00343C69" w:rsidP="00343C69" w:rsidRDefault="00343C69" w14:paraId="51560589" w14:textId="77777777">
      <w:pPr>
        <w:pStyle w:val="Heading1"/>
        <w:rPr>
          <w:rFonts w:asciiTheme="minorHAnsi" w:hAnsiTheme="minorHAnsi"/>
          <w:b/>
          <w:bCs/>
          <w:color w:val="auto"/>
          <w:sz w:val="24"/>
          <w:szCs w:val="24"/>
        </w:rPr>
      </w:pPr>
    </w:p>
    <w:p w:rsidR="00343C69" w:rsidP="00343C69" w:rsidRDefault="00343C69" w14:paraId="34CC28A5" w14:textId="77777777"/>
    <w:p w:rsidR="00343C69" w:rsidP="00343C69" w:rsidRDefault="00343C69" w14:paraId="0E0700E8" w14:textId="77777777"/>
    <w:p w:rsidR="00EE2207" w:rsidP="00343C69" w:rsidRDefault="00EE2207" w14:paraId="545FE81A" w14:textId="174004DB">
      <w:pPr>
        <w:pStyle w:val="Heading1"/>
        <w:rPr>
          <w:rFonts w:asciiTheme="minorHAnsi" w:hAnsiTheme="minorHAnsi"/>
          <w:b/>
          <w:bCs/>
          <w:color w:val="auto"/>
          <w:sz w:val="24"/>
          <w:szCs w:val="24"/>
        </w:rPr>
      </w:pPr>
      <w:bookmarkStart w:name="_Toc188006763" w:id="0"/>
      <w:r w:rsidRPr="00343C69">
        <w:rPr>
          <w:rFonts w:asciiTheme="minorHAnsi" w:hAnsiTheme="minorHAnsi"/>
          <w:b/>
          <w:bCs/>
          <w:color w:val="auto"/>
          <w:sz w:val="24"/>
          <w:szCs w:val="24"/>
        </w:rPr>
        <w:lastRenderedPageBreak/>
        <w:t>Introduction</w:t>
      </w:r>
      <w:bookmarkEnd w:id="0"/>
    </w:p>
    <w:p w:rsidRPr="00343C69" w:rsidR="00343C69" w:rsidP="00343C69" w:rsidRDefault="00343C69" w14:paraId="2987707C" w14:textId="77777777"/>
    <w:p w:rsidRPr="00343C69" w:rsidR="005A4C35" w:rsidP="00EE2207" w:rsidRDefault="005A4C35" w14:paraId="3F6E9ED9" w14:textId="155F59EB">
      <w:pPr>
        <w:spacing w:line="360" w:lineRule="auto"/>
      </w:pPr>
      <w:r w:rsidRPr="00343C69">
        <w:t>R</w:t>
      </w:r>
      <w:r w:rsidRPr="00343C69" w:rsidR="00EE2207">
        <w:t>ecidivism</w:t>
      </w:r>
      <w:r w:rsidRPr="00343C69">
        <w:t xml:space="preserve"> has a significant impact on the costs to society. It includes direct financial losses to victims and the expenses </w:t>
      </w:r>
      <w:r w:rsidRPr="00343C69" w:rsidR="006A368C">
        <w:t xml:space="preserve">presented </w:t>
      </w:r>
      <w:r w:rsidRPr="00343C69">
        <w:t xml:space="preserve">by the criminal justice system, such as police investigations, court hearings, imprisonment, and ensuring effective supervision within the community. In 2019, the Ministry of Justice estimated that reoffending by adult offenders identified in 2016 had cost society £16.7 billion (National Audit Office 2023). </w:t>
      </w:r>
    </w:p>
    <w:p w:rsidRPr="00343C69" w:rsidR="005A4C35" w:rsidP="00EE2207" w:rsidRDefault="005A4C35" w14:paraId="002B9AD8" w14:textId="76CBB2A2">
      <w:pPr>
        <w:spacing w:line="360" w:lineRule="auto"/>
      </w:pPr>
      <w:r w:rsidRPr="00343C69">
        <w:t>The aim of report is to inform Emma Wools, the Police and Crime Commissioner (PCC) for South Wales, of the key issues surrounding recidivism rates among prison leavers in South Wales</w:t>
      </w:r>
      <w:r w:rsidRPr="00343C69" w:rsidR="00EE2207">
        <w:t>.</w:t>
      </w:r>
      <w:r w:rsidRPr="00343C69">
        <w:t xml:space="preserve"> The report will </w:t>
      </w:r>
      <w:r w:rsidRPr="00343C69" w:rsidR="00EE2207">
        <w:t>examine the causes of recidivism</w:t>
      </w:r>
      <w:r w:rsidRPr="00343C69">
        <w:t>, the characteristics of offenders most at risk,</w:t>
      </w:r>
      <w:r w:rsidRPr="00343C69" w:rsidR="006A368C">
        <w:t xml:space="preserve"> and</w:t>
      </w:r>
      <w:r w:rsidRPr="00343C69">
        <w:t xml:space="preserve"> </w:t>
      </w:r>
      <w:r w:rsidRPr="00343C69" w:rsidR="00EE2207">
        <w:t xml:space="preserve">the influence of prisons on recidivism. </w:t>
      </w:r>
      <w:r w:rsidRPr="00343C69">
        <w:t xml:space="preserve">In addition, the Wales Reducing Reoffending Plan 2022-25 will be considered alongside alternative approaches to imprisonment and resettlement support. Drawing on successful initiatives from other regions, this report </w:t>
      </w:r>
      <w:r w:rsidRPr="00343C69" w:rsidR="00EE2207">
        <w:t xml:space="preserve">proposes </w:t>
      </w:r>
      <w:r w:rsidRPr="00343C69">
        <w:t>recommendations for reducing reoffending in South Wales</w:t>
      </w:r>
      <w:r w:rsidRPr="00343C69" w:rsidR="00EE2207">
        <w:t>.</w:t>
      </w:r>
    </w:p>
    <w:p w:rsidR="00EE2207" w:rsidP="00343C69" w:rsidRDefault="00EE2207" w14:paraId="0BDD1B1B" w14:textId="20424A09">
      <w:pPr>
        <w:pStyle w:val="Heading1"/>
        <w:rPr>
          <w:rFonts w:asciiTheme="minorHAnsi" w:hAnsiTheme="minorHAnsi"/>
          <w:b/>
          <w:bCs/>
          <w:color w:val="auto"/>
          <w:sz w:val="24"/>
          <w:szCs w:val="24"/>
        </w:rPr>
      </w:pPr>
      <w:bookmarkStart w:name="_Toc188006764" w:id="1"/>
      <w:r w:rsidRPr="00343C69">
        <w:rPr>
          <w:rFonts w:asciiTheme="minorHAnsi" w:hAnsiTheme="minorHAnsi"/>
          <w:b/>
          <w:bCs/>
          <w:color w:val="auto"/>
          <w:sz w:val="24"/>
          <w:szCs w:val="24"/>
        </w:rPr>
        <w:t>Recidivism Rates</w:t>
      </w:r>
      <w:bookmarkEnd w:id="1"/>
    </w:p>
    <w:p w:rsidRPr="00343C69" w:rsidR="00343C69" w:rsidP="00343C69" w:rsidRDefault="00343C69" w14:paraId="7F15D32C" w14:textId="77777777"/>
    <w:p w:rsidRPr="00343C69" w:rsidR="00EE2207" w:rsidP="002A2DEE" w:rsidRDefault="00EE2207" w14:paraId="723F45EB" w14:textId="1DADB9EE">
      <w:pPr>
        <w:spacing w:line="360" w:lineRule="auto"/>
      </w:pPr>
      <w:r w:rsidRPr="00343C69">
        <w:t>Between 2021 and 2022, 24.9% of adults in England and Wales were proven to reoffend. By December 2022, this number had risen to 26.4%, showing an increase of 1.5% (Ministry of Justice, 2024). In youth justice, the reoffending rate dropped by 3% in 2021, reaching the lowest level ever recorded. However, this was likely influenced by COVID-19 restrictions during the first year of the pandemic. By March 2022, the youth reoffending rate rose slightly to 32.2%, an increase of 0.9% from the previous year (Youth Justice Legal Centre, 2023; Youth Justice Board, 2024).</w:t>
      </w:r>
      <w:r w:rsidRPr="00343C69" w:rsidR="002A2DEE">
        <w:t xml:space="preserve"> </w:t>
      </w:r>
      <w:r w:rsidRPr="00343C69">
        <w:t xml:space="preserve">Globally, </w:t>
      </w:r>
      <w:r w:rsidRPr="00343C69" w:rsidR="002A2DEE">
        <w:t xml:space="preserve">as of 2016, </w:t>
      </w:r>
      <w:r w:rsidRPr="00343C69">
        <w:t>Norway ha</w:t>
      </w:r>
      <w:r w:rsidRPr="00343C69" w:rsidR="002A2DEE">
        <w:t>d</w:t>
      </w:r>
      <w:r w:rsidRPr="00343C69">
        <w:t xml:space="preserve"> one of the lowest rates in the world at about 20% (Denny, 2016). In contrast, </w:t>
      </w:r>
      <w:r w:rsidRPr="00343C69" w:rsidR="002A2DEE">
        <w:t xml:space="preserve">in 2021, </w:t>
      </w:r>
      <w:r w:rsidRPr="00343C69">
        <w:t>the U.S. has one of the highest, with 76.6% of prisoners rearrested within five years (Benecchi, 2021).</w:t>
      </w:r>
    </w:p>
    <w:p w:rsidR="00343C69" w:rsidP="00343C69" w:rsidRDefault="00343C69" w14:paraId="03991080" w14:textId="77777777">
      <w:pPr>
        <w:pStyle w:val="Heading1"/>
        <w:rPr>
          <w:rFonts w:asciiTheme="minorHAnsi" w:hAnsiTheme="minorHAnsi"/>
          <w:b/>
          <w:bCs/>
          <w:color w:val="auto"/>
          <w:sz w:val="24"/>
          <w:szCs w:val="24"/>
        </w:rPr>
      </w:pPr>
    </w:p>
    <w:p w:rsidR="002A2DEE" w:rsidP="00343C69" w:rsidRDefault="00345355" w14:paraId="409A06B4" w14:textId="1C33A04B">
      <w:pPr>
        <w:pStyle w:val="Heading1"/>
        <w:rPr>
          <w:rFonts w:asciiTheme="minorHAnsi" w:hAnsiTheme="minorHAnsi"/>
          <w:b/>
          <w:bCs/>
          <w:color w:val="auto"/>
          <w:sz w:val="24"/>
          <w:szCs w:val="24"/>
        </w:rPr>
      </w:pPr>
      <w:bookmarkStart w:name="_Toc188006765" w:id="2"/>
      <w:r w:rsidRPr="00343C69">
        <w:rPr>
          <w:rFonts w:asciiTheme="minorHAnsi" w:hAnsiTheme="minorHAnsi"/>
          <w:b/>
          <w:bCs/>
          <w:color w:val="auto"/>
          <w:sz w:val="24"/>
          <w:szCs w:val="24"/>
        </w:rPr>
        <w:t>Risk Factors</w:t>
      </w:r>
      <w:r w:rsidRPr="00343C69" w:rsidR="002A2DEE">
        <w:rPr>
          <w:rFonts w:asciiTheme="minorHAnsi" w:hAnsiTheme="minorHAnsi"/>
          <w:b/>
          <w:bCs/>
          <w:color w:val="auto"/>
          <w:sz w:val="24"/>
          <w:szCs w:val="24"/>
        </w:rPr>
        <w:t xml:space="preserve"> of Recidivism</w:t>
      </w:r>
      <w:bookmarkEnd w:id="2"/>
      <w:r w:rsidRPr="00343C69" w:rsidR="002A2DEE">
        <w:rPr>
          <w:rFonts w:asciiTheme="minorHAnsi" w:hAnsiTheme="minorHAnsi"/>
          <w:b/>
          <w:bCs/>
          <w:color w:val="auto"/>
          <w:sz w:val="24"/>
          <w:szCs w:val="24"/>
        </w:rPr>
        <w:t xml:space="preserve"> </w:t>
      </w:r>
    </w:p>
    <w:p w:rsidRPr="00343C69" w:rsidR="00343C69" w:rsidP="00343C69" w:rsidRDefault="00343C69" w14:paraId="2B92076D" w14:textId="77777777"/>
    <w:p w:rsidRPr="00343C69" w:rsidR="00345355" w:rsidP="00345355" w:rsidRDefault="00345355" w14:paraId="295C9A7B" w14:textId="16038966">
      <w:pPr>
        <w:spacing w:line="360" w:lineRule="auto"/>
      </w:pPr>
      <w:r w:rsidRPr="00343C69">
        <w:t>There are many reasons why prisoners reoffend, including childhood experiences, family problems, mental health issues, drug use, housing, and employment. A person’s prior convictions and the type of crime they committed can also influence whether they reoffend. However, the two main factors are homelessness and drug use, especially class A drugs (Ministry of Justice, 2013). Homelessness is strongly linked to reoffending, particularly among prisoners released without stable housing. Studies show that 68% of prisoners released to rough sleeping, reoffend within a year, compared to 42% of those with stable housing. Many prisoners face challenges such as mental health issues, addiction, or other barriers that make it difficult to secure housing after release, thereby making it difficult to break the cycle of reoffending (Bozkina, 2021).</w:t>
      </w:r>
    </w:p>
    <w:p w:rsidRPr="00343C69" w:rsidR="000A1CA7" w:rsidP="00446B47" w:rsidRDefault="00345355" w14:paraId="20488894" w14:textId="31D741DB">
      <w:pPr>
        <w:spacing w:line="360" w:lineRule="auto"/>
      </w:pPr>
      <w:r w:rsidRPr="00343C69">
        <w:t xml:space="preserve">Similarly, drug users leaving prison are at high risk of reoffending as they may commit crimes to obtain drugs (Ministry of Justice, 2013). The UK Drug Policy Commission (UKDPC) found that one in eight people arrested, about 125,000 annually, are heroin or crack cocaine users, compared to one in 100 in the general population. Among regular heroin and crack users, 81% admit to committing crimes like theft </w:t>
      </w:r>
      <w:r w:rsidRPr="00343C69" w:rsidR="006A368C">
        <w:t xml:space="preserve">to feed their drug habits </w:t>
      </w:r>
      <w:r w:rsidRPr="00343C69">
        <w:t>(UK Drug Policy Commission, 2008).</w:t>
      </w:r>
      <w:r w:rsidRPr="00343C69" w:rsidR="000A1CA7">
        <w:t xml:space="preserve"> </w:t>
      </w:r>
      <w:r w:rsidRPr="00343C69" w:rsidR="00446B47">
        <w:t>A study by Håkansson and Berglund (2012) examined predictors of reoffending in 4,152 prisoners with substance use problems in Sweden. Using the Addiction Severity Index (ASI), participants were followed for an average of 2.7 years. The study found that 69% reoffended, with recidivism strongly linked to amphetamine and heroin use, particularly among those who injected substances.</w:t>
      </w:r>
    </w:p>
    <w:p w:rsidR="000A1CA7" w:rsidP="555F74A3" w:rsidRDefault="000A1CA7" w14:paraId="31522D37" w14:textId="7FD2D35E">
      <w:pPr>
        <w:pStyle w:val="Heading1"/>
        <w:rPr>
          <w:rFonts w:ascii="Aptos" w:hAnsi="Aptos" w:asciiTheme="minorAscii" w:hAnsiTheme="minorAscii"/>
          <w:b w:val="1"/>
          <w:bCs w:val="1"/>
          <w:color w:val="auto"/>
          <w:sz w:val="24"/>
          <w:szCs w:val="24"/>
        </w:rPr>
      </w:pPr>
      <w:bookmarkStart w:name="_Toc188006766" w:id="3"/>
      <w:r w:rsidRPr="555F74A3" w:rsidR="000A1CA7">
        <w:rPr>
          <w:rFonts w:ascii="Aptos" w:hAnsi="Aptos" w:asciiTheme="minorAscii" w:hAnsiTheme="minorAscii"/>
          <w:b w:val="1"/>
          <w:bCs w:val="1"/>
          <w:color w:val="auto"/>
          <w:sz w:val="24"/>
          <w:szCs w:val="24"/>
        </w:rPr>
        <w:t xml:space="preserve">What </w:t>
      </w:r>
      <w:r w:rsidRPr="555F74A3" w:rsidR="003115B6">
        <w:rPr>
          <w:rFonts w:ascii="Aptos" w:hAnsi="Aptos" w:asciiTheme="minorAscii" w:hAnsiTheme="minorAscii"/>
          <w:b w:val="1"/>
          <w:bCs w:val="1"/>
          <w:color w:val="auto"/>
          <w:sz w:val="24"/>
          <w:szCs w:val="24"/>
        </w:rPr>
        <w:t>R</w:t>
      </w:r>
      <w:r w:rsidRPr="555F74A3" w:rsidR="000A1CA7">
        <w:rPr>
          <w:rFonts w:ascii="Aptos" w:hAnsi="Aptos" w:asciiTheme="minorAscii" w:hAnsiTheme="minorAscii"/>
          <w:b w:val="1"/>
          <w:bCs w:val="1"/>
          <w:color w:val="auto"/>
          <w:sz w:val="24"/>
          <w:szCs w:val="24"/>
        </w:rPr>
        <w:t xml:space="preserve">ole </w:t>
      </w:r>
      <w:r w:rsidRPr="555F74A3" w:rsidR="66D2D689">
        <w:rPr>
          <w:rFonts w:ascii="Aptos" w:hAnsi="Aptos" w:asciiTheme="minorAscii" w:hAnsiTheme="minorAscii"/>
          <w:b w:val="1"/>
          <w:bCs w:val="1"/>
          <w:color w:val="auto"/>
          <w:sz w:val="24"/>
          <w:szCs w:val="24"/>
        </w:rPr>
        <w:t>does</w:t>
      </w:r>
      <w:r w:rsidRPr="555F74A3" w:rsidR="000A1CA7">
        <w:rPr>
          <w:rFonts w:ascii="Aptos" w:hAnsi="Aptos" w:asciiTheme="minorAscii" w:hAnsiTheme="minorAscii"/>
          <w:b w:val="1"/>
          <w:bCs w:val="1"/>
          <w:color w:val="auto"/>
          <w:sz w:val="24"/>
          <w:szCs w:val="24"/>
        </w:rPr>
        <w:t xml:space="preserve"> </w:t>
      </w:r>
      <w:r w:rsidRPr="555F74A3" w:rsidR="003115B6">
        <w:rPr>
          <w:rFonts w:ascii="Aptos" w:hAnsi="Aptos" w:asciiTheme="minorAscii" w:hAnsiTheme="minorAscii"/>
          <w:b w:val="1"/>
          <w:bCs w:val="1"/>
          <w:color w:val="auto"/>
          <w:sz w:val="24"/>
          <w:szCs w:val="24"/>
        </w:rPr>
        <w:t>P</w:t>
      </w:r>
      <w:r w:rsidRPr="555F74A3" w:rsidR="000A1CA7">
        <w:rPr>
          <w:rFonts w:ascii="Aptos" w:hAnsi="Aptos" w:asciiTheme="minorAscii" w:hAnsiTheme="minorAscii"/>
          <w:b w:val="1"/>
          <w:bCs w:val="1"/>
          <w:color w:val="auto"/>
          <w:sz w:val="24"/>
          <w:szCs w:val="24"/>
        </w:rPr>
        <w:t>risons</w:t>
      </w:r>
      <w:r w:rsidRPr="555F74A3" w:rsidR="003115B6">
        <w:rPr>
          <w:rFonts w:ascii="Aptos" w:hAnsi="Aptos" w:asciiTheme="minorAscii" w:hAnsiTheme="minorAscii"/>
          <w:b w:val="1"/>
          <w:bCs w:val="1"/>
          <w:color w:val="auto"/>
          <w:sz w:val="24"/>
          <w:szCs w:val="24"/>
        </w:rPr>
        <w:t xml:space="preserve"> P</w:t>
      </w:r>
      <w:r w:rsidRPr="555F74A3" w:rsidR="000A1CA7">
        <w:rPr>
          <w:rFonts w:ascii="Aptos" w:hAnsi="Aptos" w:asciiTheme="minorAscii" w:hAnsiTheme="minorAscii"/>
          <w:b w:val="1"/>
          <w:bCs w:val="1"/>
          <w:color w:val="auto"/>
          <w:sz w:val="24"/>
          <w:szCs w:val="24"/>
        </w:rPr>
        <w:t xml:space="preserve">lay in </w:t>
      </w:r>
      <w:r w:rsidRPr="555F74A3" w:rsidR="003115B6">
        <w:rPr>
          <w:rFonts w:ascii="Aptos" w:hAnsi="Aptos" w:asciiTheme="minorAscii" w:hAnsiTheme="minorAscii"/>
          <w:b w:val="1"/>
          <w:bCs w:val="1"/>
          <w:color w:val="auto"/>
          <w:sz w:val="24"/>
          <w:szCs w:val="24"/>
        </w:rPr>
        <w:t>R</w:t>
      </w:r>
      <w:r w:rsidRPr="555F74A3" w:rsidR="000A1CA7">
        <w:rPr>
          <w:rFonts w:ascii="Aptos" w:hAnsi="Aptos" w:asciiTheme="minorAscii" w:hAnsiTheme="minorAscii"/>
          <w:b w:val="1"/>
          <w:bCs w:val="1"/>
          <w:color w:val="auto"/>
          <w:sz w:val="24"/>
          <w:szCs w:val="24"/>
        </w:rPr>
        <w:t>eoffending?</w:t>
      </w:r>
      <w:bookmarkEnd w:id="3"/>
    </w:p>
    <w:p w:rsidRPr="00343C69" w:rsidR="00343C69" w:rsidP="00343C69" w:rsidRDefault="00343C69" w14:paraId="768F0574" w14:textId="77777777"/>
    <w:p w:rsidRPr="00343C69" w:rsidR="004E206E" w:rsidP="004E206E" w:rsidRDefault="004E206E" w14:paraId="7AAEB941" w14:textId="0128CD0E">
      <w:pPr>
        <w:spacing w:line="360" w:lineRule="auto"/>
      </w:pPr>
      <w:r w:rsidRPr="00343C69">
        <w:t xml:space="preserve">Individuals released from prison are at an increased risk of reoffending if they lack adequate support for reintegration into the community, particularly in cases where they face challenges such as homelessness, unemployment, or limited access to healthcare. Studies show that the quality of support services to help prisoners resettle </w:t>
      </w:r>
      <w:r w:rsidRPr="00343C69">
        <w:lastRenderedPageBreak/>
        <w:t>has worsened in recent years in England and Wales. In 2022–23, inspectors from HMI Prisons did not rate any prisons as "good" for their efforts in rehabilitation and release planning</w:t>
      </w:r>
      <w:r w:rsidRPr="00343C69">
        <w:t xml:space="preserve"> (National Audit Office, 2023)</w:t>
      </w:r>
      <w:r w:rsidRPr="00343C69" w:rsidR="009C32B4">
        <w:t>.</w:t>
      </w:r>
    </w:p>
    <w:p w:rsidRPr="00343C69" w:rsidR="00A471D6" w:rsidP="00A471D6" w:rsidRDefault="004E206E" w14:paraId="708208FF" w14:textId="77777777">
      <w:pPr>
        <w:spacing w:line="360" w:lineRule="auto"/>
      </w:pPr>
      <w:r w:rsidRPr="00343C69">
        <w:t xml:space="preserve">The UK Parliament (2023) highlights significant challenges within the Probation Service regarding the recruitment and retention of essential staff. </w:t>
      </w:r>
      <w:r w:rsidRPr="00343C69">
        <w:t>Research by</w:t>
      </w:r>
      <w:r w:rsidRPr="00343C69" w:rsidR="00A471D6">
        <w:t xml:space="preserve"> the </w:t>
      </w:r>
      <w:r w:rsidRPr="00343C69" w:rsidR="00A471D6">
        <w:t>Ministry of Justice</w:t>
      </w:r>
      <w:r w:rsidRPr="00343C69" w:rsidR="00A471D6">
        <w:t xml:space="preserve"> and </w:t>
      </w:r>
      <w:r w:rsidRPr="00343C69" w:rsidR="00A471D6">
        <w:t>HM Prison &amp; Probation Service</w:t>
      </w:r>
      <w:r w:rsidRPr="00343C69" w:rsidR="00A471D6">
        <w:t xml:space="preserve"> </w:t>
      </w:r>
      <w:r w:rsidRPr="00343C69">
        <w:t>showed that m</w:t>
      </w:r>
      <w:r w:rsidRPr="00343C69">
        <w:t xml:space="preserve">any case officers </w:t>
      </w:r>
      <w:r w:rsidRPr="00343C69">
        <w:t>were</w:t>
      </w:r>
      <w:r w:rsidRPr="00343C69">
        <w:t xml:space="preserve"> handling too many cases, limiting the help they can offer. For instance, from April 2022 to January 2023, about half of the key handover meetings between prison and probation staff did not take place. Additionally, as of December 2022, 29% of probation officer positions were unfilled</w:t>
      </w:r>
      <w:r w:rsidRPr="00343C69" w:rsidR="00A471D6">
        <w:t xml:space="preserve"> </w:t>
      </w:r>
      <w:r w:rsidRPr="00343C69" w:rsidR="00A471D6">
        <w:t>(National Audit Office, 2023)</w:t>
      </w:r>
    </w:p>
    <w:p w:rsidRPr="00343C69" w:rsidR="65C0D741" w:rsidP="00A471D6" w:rsidRDefault="00A471D6" w14:paraId="5FB72F31" w14:textId="34308A15">
      <w:pPr>
        <w:spacing w:line="360" w:lineRule="auto"/>
      </w:pPr>
      <w:r w:rsidRPr="00343C69">
        <w:t>Research carried out by HM Prison &amp; Probation Service (HMPPS) in 2022, showed that, out of 98 prisoners studied, nearly 20% had no contact with their probation officer in the community before being released</w:t>
      </w:r>
      <w:r w:rsidRPr="00343C69">
        <w:t xml:space="preserve"> </w:t>
      </w:r>
      <w:r w:rsidRPr="00343C69">
        <w:t>and about one-third of resettlement plans did</w:t>
      </w:r>
      <w:r w:rsidRPr="00343C69">
        <w:t xml:space="preserve"> no</w:t>
      </w:r>
      <w:r w:rsidRPr="00343C69">
        <w:t>t properly address prisoners’ needs. In November 2022, inspectors found that the HMPPS Offender Management in Custody model, designed to improve support for prisoners during their sentences and after release, was too complicated and not well understood by staff</w:t>
      </w:r>
      <w:r w:rsidRPr="00343C69">
        <w:t xml:space="preserve"> </w:t>
      </w:r>
      <w:r w:rsidRPr="00343C69">
        <w:t>(National Audit Office, 2023)</w:t>
      </w:r>
    </w:p>
    <w:p w:rsidR="000A1CA7" w:rsidP="00343C69" w:rsidRDefault="000A1CA7" w14:paraId="7885F7E8" w14:textId="51A412E9">
      <w:pPr>
        <w:pStyle w:val="Heading1"/>
        <w:rPr>
          <w:rFonts w:asciiTheme="minorHAnsi" w:hAnsiTheme="minorHAnsi"/>
          <w:b/>
          <w:bCs/>
          <w:color w:val="auto"/>
          <w:sz w:val="24"/>
          <w:szCs w:val="24"/>
        </w:rPr>
      </w:pPr>
      <w:bookmarkStart w:name="_Toc188006767" w:id="4"/>
      <w:r w:rsidRPr="00343C69">
        <w:rPr>
          <w:rFonts w:asciiTheme="minorHAnsi" w:hAnsiTheme="minorHAnsi"/>
          <w:b/>
          <w:bCs/>
          <w:color w:val="auto"/>
          <w:sz w:val="24"/>
          <w:szCs w:val="24"/>
        </w:rPr>
        <w:t xml:space="preserve">Reducing Reoffending </w:t>
      </w:r>
      <w:r w:rsidRPr="00343C69" w:rsidR="00446B47">
        <w:rPr>
          <w:rFonts w:asciiTheme="minorHAnsi" w:hAnsiTheme="minorHAnsi"/>
          <w:b/>
          <w:bCs/>
          <w:color w:val="auto"/>
          <w:sz w:val="24"/>
          <w:szCs w:val="24"/>
        </w:rPr>
        <w:t>P</w:t>
      </w:r>
      <w:r w:rsidRPr="00343C69">
        <w:rPr>
          <w:rFonts w:asciiTheme="minorHAnsi" w:hAnsiTheme="minorHAnsi"/>
          <w:b/>
          <w:bCs/>
          <w:color w:val="auto"/>
          <w:sz w:val="24"/>
          <w:szCs w:val="24"/>
        </w:rPr>
        <w:t>lan 2022-25</w:t>
      </w:r>
      <w:bookmarkEnd w:id="4"/>
    </w:p>
    <w:p w:rsidRPr="00343C69" w:rsidR="00343C69" w:rsidP="00343C69" w:rsidRDefault="00343C69" w14:paraId="5DC2DEB3" w14:textId="77777777"/>
    <w:p w:rsidRPr="00343C69" w:rsidR="00041B34" w:rsidP="00041B34" w:rsidRDefault="00041B34" w14:paraId="252D60E2" w14:textId="59A4FCDE">
      <w:pPr>
        <w:spacing w:line="360" w:lineRule="auto"/>
      </w:pPr>
      <w:r w:rsidRPr="00343C69">
        <w:t>The Welsh Government has created a plan to reduce reoffending between 2022 and 2025. The focus is on helping people leaving prison to successfully return to society by providing them with stable housing, strong family and community support, steady jobs, and good health free from drug or alcohol problems. For women, the plan recognises the need for special support tailored to their needs</w:t>
      </w:r>
      <w:r w:rsidRPr="00343C69" w:rsidR="009C32B4">
        <w:t xml:space="preserve"> </w:t>
      </w:r>
      <w:r w:rsidRPr="00343C69" w:rsidR="009C32B4">
        <w:t xml:space="preserve">(HM Prison and Probation Service, 2021). </w:t>
      </w:r>
    </w:p>
    <w:p w:rsidRPr="00343C69" w:rsidR="00041B34" w:rsidP="009C32B4" w:rsidRDefault="00041B34" w14:paraId="3AB70B84" w14:textId="22312C22">
      <w:pPr>
        <w:spacing w:line="360" w:lineRule="auto"/>
      </w:pPr>
      <w:r w:rsidRPr="00343C69">
        <w:t>The plan aims to make communities safer, reduce crime, and prevent people from becoming victims by tackling the causes of criminal behaviour. It also focuses on improving how prisoners are rehabilitated, supported after release, and supervised in the community</w:t>
      </w:r>
      <w:r w:rsidRPr="00343C69" w:rsidR="009C32B4">
        <w:t xml:space="preserve">. </w:t>
      </w:r>
      <w:r w:rsidRPr="00343C69">
        <w:t xml:space="preserve">A new education service for prisoners will offer better learning opportunities, meaningful jobs in prison, and personalized career advice. Prison work </w:t>
      </w:r>
      <w:r w:rsidRPr="00343C69">
        <w:lastRenderedPageBreak/>
        <w:t>coaches will also help prisoners with job and benefit advice to ensure they can find and keep work after leaving prison</w:t>
      </w:r>
      <w:r w:rsidRPr="00343C69" w:rsidR="009C32B4">
        <w:t xml:space="preserve"> </w:t>
      </w:r>
      <w:r w:rsidRPr="00343C69" w:rsidR="009C32B4">
        <w:t xml:space="preserve">(HM Prison and Probation Service, 2021). </w:t>
      </w:r>
    </w:p>
    <w:p w:rsidRPr="00343C69" w:rsidR="00041B34" w:rsidP="00041B34" w:rsidRDefault="00041B34" w14:paraId="1B41A331" w14:textId="49F12D3C">
      <w:pPr>
        <w:spacing w:line="360" w:lineRule="auto"/>
      </w:pPr>
      <w:r w:rsidRPr="00343C69">
        <w:t xml:space="preserve">To make this plan work, the prison service will work closely with the police, crime commissioners, charities, and private organizations. By working together, they aim to reduce reoffending and help people turn their lives around (HM Prison and Probation Service, 2021). </w:t>
      </w:r>
    </w:p>
    <w:p w:rsidR="000A1CA7" w:rsidP="00343C69" w:rsidRDefault="000A1CA7" w14:paraId="44CF9B80" w14:textId="318E9888">
      <w:pPr>
        <w:pStyle w:val="Heading1"/>
        <w:rPr>
          <w:rFonts w:asciiTheme="minorHAnsi" w:hAnsiTheme="minorHAnsi"/>
          <w:b/>
          <w:bCs/>
          <w:color w:val="auto"/>
          <w:sz w:val="24"/>
          <w:szCs w:val="24"/>
        </w:rPr>
      </w:pPr>
      <w:bookmarkStart w:name="_Hlk187844482" w:id="5"/>
      <w:bookmarkStart w:name="_Toc188006768" w:id="6"/>
      <w:r w:rsidRPr="00343C69">
        <w:rPr>
          <w:rFonts w:asciiTheme="minorHAnsi" w:hAnsiTheme="minorHAnsi"/>
          <w:b/>
          <w:bCs/>
          <w:color w:val="auto"/>
          <w:sz w:val="24"/>
          <w:szCs w:val="24"/>
        </w:rPr>
        <w:t xml:space="preserve">Alternatives to </w:t>
      </w:r>
      <w:r w:rsidRPr="00343C69" w:rsidR="0030079B">
        <w:rPr>
          <w:rFonts w:asciiTheme="minorHAnsi" w:hAnsiTheme="minorHAnsi"/>
          <w:b/>
          <w:bCs/>
          <w:color w:val="auto"/>
          <w:sz w:val="24"/>
          <w:szCs w:val="24"/>
        </w:rPr>
        <w:t>Prison</w:t>
      </w:r>
      <w:bookmarkEnd w:id="6"/>
    </w:p>
    <w:p w:rsidRPr="00343C69" w:rsidR="00343C69" w:rsidP="00343C69" w:rsidRDefault="00343C69" w14:paraId="7C8123BC" w14:textId="77777777"/>
    <w:p w:rsidRPr="00343C69" w:rsidR="00A471D6" w:rsidP="00A471D6" w:rsidRDefault="00A471D6" w14:paraId="6252B04D" w14:textId="5376E56C">
      <w:pPr>
        <w:spacing w:line="360" w:lineRule="auto"/>
      </w:pPr>
      <w:r w:rsidRPr="00343C69">
        <w:t xml:space="preserve">Research shows that prison is one of the least effective ways to rehabilitate offenders. Studies suggest that imprisonment often increases the likelihood of reoffending. While prison is meant to act as a strong deterrent, </w:t>
      </w:r>
      <w:r w:rsidRPr="00343C69">
        <w:t xml:space="preserve">it is argued that prison </w:t>
      </w:r>
      <w:r w:rsidRPr="00343C69">
        <w:t>has limited success in preventing most types of crime (Bartle, 2019).</w:t>
      </w:r>
    </w:p>
    <w:p w:rsidR="007F3B32" w:rsidP="00343C69" w:rsidRDefault="007F3B32" w14:paraId="5B6C7797" w14:textId="2774A29C">
      <w:pPr>
        <w:pStyle w:val="Heading2"/>
        <w:rPr>
          <w:rFonts w:asciiTheme="minorHAnsi" w:hAnsiTheme="minorHAnsi"/>
          <w:b/>
          <w:bCs/>
          <w:color w:val="auto"/>
          <w:sz w:val="24"/>
          <w:szCs w:val="24"/>
        </w:rPr>
      </w:pPr>
      <w:bookmarkStart w:name="_Toc188006769" w:id="7"/>
      <w:r w:rsidRPr="00343C69">
        <w:rPr>
          <w:rFonts w:asciiTheme="minorHAnsi" w:hAnsiTheme="minorHAnsi"/>
          <w:b/>
          <w:bCs/>
          <w:color w:val="auto"/>
          <w:sz w:val="24"/>
          <w:szCs w:val="24"/>
        </w:rPr>
        <w:t>Restorative Justice</w:t>
      </w:r>
      <w:bookmarkEnd w:id="7"/>
    </w:p>
    <w:p w:rsidRPr="00343C69" w:rsidR="00343C69" w:rsidP="00343C69" w:rsidRDefault="00343C69" w14:paraId="4C4586E6" w14:textId="77777777"/>
    <w:p w:rsidRPr="00343C69" w:rsidR="0030079B" w:rsidP="003115B6" w:rsidRDefault="00A471D6" w14:paraId="42EF0512" w14:textId="15CEDFEB">
      <w:pPr>
        <w:spacing w:line="360" w:lineRule="auto"/>
      </w:pPr>
      <w:r w:rsidRPr="00343C69">
        <w:t>Restorative justice focuses on holding offenders accountable by encouraging reconciliation and rebuilding connections with the community. A review of restorative justice in the UK and other countries found it significantly reduced reoffending for certain crimes, particularly serious offenses involving personal victims, such as violent crimes. It also showed some effectiveness in reducing property crime reoffending rates</w:t>
      </w:r>
      <w:r w:rsidRPr="00343C69" w:rsidR="003115B6">
        <w:t xml:space="preserve"> (Parliamentary Office of Science and Technology, 2008)</w:t>
      </w:r>
    </w:p>
    <w:p w:rsidR="0030079B" w:rsidP="00343C69" w:rsidRDefault="00E47EA2" w14:paraId="12ABA505" w14:textId="63FA83CB">
      <w:pPr>
        <w:pStyle w:val="Heading2"/>
        <w:rPr>
          <w:rFonts w:asciiTheme="minorHAnsi" w:hAnsiTheme="minorHAnsi"/>
          <w:b/>
          <w:bCs/>
          <w:color w:val="auto"/>
          <w:sz w:val="24"/>
          <w:szCs w:val="24"/>
        </w:rPr>
      </w:pPr>
      <w:bookmarkStart w:name="_Toc188006770" w:id="8"/>
      <w:r w:rsidRPr="00343C69">
        <w:rPr>
          <w:rFonts w:asciiTheme="minorHAnsi" w:hAnsiTheme="minorHAnsi"/>
          <w:b/>
          <w:bCs/>
          <w:color w:val="auto"/>
          <w:sz w:val="24"/>
          <w:szCs w:val="24"/>
        </w:rPr>
        <w:t xml:space="preserve">Electronic </w:t>
      </w:r>
      <w:r w:rsidRPr="00343C69" w:rsidR="0030079B">
        <w:rPr>
          <w:rFonts w:asciiTheme="minorHAnsi" w:hAnsiTheme="minorHAnsi"/>
          <w:b/>
          <w:bCs/>
          <w:color w:val="auto"/>
          <w:sz w:val="24"/>
          <w:szCs w:val="24"/>
        </w:rPr>
        <w:t>M</w:t>
      </w:r>
      <w:r w:rsidRPr="00343C69">
        <w:rPr>
          <w:rFonts w:asciiTheme="minorHAnsi" w:hAnsiTheme="minorHAnsi"/>
          <w:b/>
          <w:bCs/>
          <w:color w:val="auto"/>
          <w:sz w:val="24"/>
          <w:szCs w:val="24"/>
        </w:rPr>
        <w:t xml:space="preserve">onitoring </w:t>
      </w:r>
      <w:r w:rsidRPr="00343C69" w:rsidR="0030079B">
        <w:rPr>
          <w:rFonts w:asciiTheme="minorHAnsi" w:hAnsiTheme="minorHAnsi"/>
          <w:b/>
          <w:bCs/>
          <w:color w:val="auto"/>
          <w:sz w:val="24"/>
          <w:szCs w:val="24"/>
        </w:rPr>
        <w:t>(EM)</w:t>
      </w:r>
      <w:bookmarkEnd w:id="8"/>
    </w:p>
    <w:p w:rsidRPr="00343C69" w:rsidR="00343C69" w:rsidP="00343C69" w:rsidRDefault="00343C69" w14:paraId="302A5619" w14:textId="77777777"/>
    <w:p w:rsidRPr="00343C69" w:rsidR="003115B6" w:rsidP="003115B6" w:rsidRDefault="003115B6" w14:paraId="1792D01C" w14:textId="7D91E7C8">
      <w:pPr>
        <w:spacing w:line="360" w:lineRule="auto"/>
      </w:pPr>
      <w:r w:rsidRPr="00343C69">
        <w:t>Research on electronic monitoring (EM) from Sydney, Australia, analy</w:t>
      </w:r>
      <w:r w:rsidRPr="00343C69">
        <w:t>s</w:t>
      </w:r>
      <w:r w:rsidRPr="00343C69">
        <w:t>ed 16,475 cases over 24 months and found that individuals on EM had a 25% lower reoffending rate compared to those who served their sentence in prison. Similarly, a Swedish study comparing 260 early-release individuals on EM to a control group who served full prison terms</w:t>
      </w:r>
      <w:r w:rsidRPr="00343C69">
        <w:t>,</w:t>
      </w:r>
      <w:r w:rsidRPr="00343C69">
        <w:t xml:space="preserve"> found significantly lower reoffending rates in the early-release group over three years</w:t>
      </w:r>
      <w:r w:rsidRPr="00343C69">
        <w:t xml:space="preserve"> (Scottish Government, 2019).</w:t>
      </w:r>
    </w:p>
    <w:p w:rsidR="0030079B" w:rsidP="00343C69" w:rsidRDefault="0030079B" w14:paraId="4D2867F6" w14:textId="47D7575B">
      <w:pPr>
        <w:pStyle w:val="Heading2"/>
        <w:rPr>
          <w:rFonts w:asciiTheme="minorHAnsi" w:hAnsiTheme="minorHAnsi"/>
          <w:b/>
          <w:bCs/>
          <w:color w:val="auto"/>
          <w:sz w:val="24"/>
          <w:szCs w:val="24"/>
        </w:rPr>
      </w:pPr>
      <w:bookmarkStart w:name="_Toc188006771" w:id="9"/>
      <w:r w:rsidRPr="00343C69">
        <w:rPr>
          <w:rFonts w:asciiTheme="minorHAnsi" w:hAnsiTheme="minorHAnsi"/>
          <w:b/>
          <w:bCs/>
          <w:color w:val="auto"/>
          <w:sz w:val="24"/>
          <w:szCs w:val="24"/>
        </w:rPr>
        <w:lastRenderedPageBreak/>
        <w:t>Community Approaches</w:t>
      </w:r>
      <w:bookmarkEnd w:id="9"/>
    </w:p>
    <w:p w:rsidRPr="00343C69" w:rsidR="00343C69" w:rsidP="00343C69" w:rsidRDefault="00343C69" w14:paraId="2246BBA2" w14:textId="77777777"/>
    <w:p w:rsidRPr="00343C69" w:rsidR="003115B6" w:rsidP="003115B6" w:rsidRDefault="003115B6" w14:paraId="7D909596" w14:textId="694AD3F7">
      <w:pPr>
        <w:spacing w:line="360" w:lineRule="auto"/>
      </w:pPr>
      <w:r w:rsidRPr="00343C69">
        <w:t>Studies suggest that community</w:t>
      </w:r>
      <w:r w:rsidRPr="00343C69">
        <w:t xml:space="preserve"> approaches to</w:t>
      </w:r>
      <w:r w:rsidRPr="00343C69">
        <w:t xml:space="preserve"> sentencing can lead to better outcomes. Research by the Ministry of Justice found that participating in group programs reduced the likelihood of reoffending for some offenders. For example, an evaluation of adult offenders revealed that those given a Community Punishment Order had a reoffending rate of 40%, compared to 66% for those sentenced to prison</w:t>
      </w:r>
      <w:r w:rsidRPr="00343C69">
        <w:t xml:space="preserve"> </w:t>
      </w:r>
      <w:r w:rsidRPr="00343C69">
        <w:t>(Parliamentary Office of Science and Technology, 2008)</w:t>
      </w:r>
      <w:r w:rsidR="00FD1A62">
        <w:t xml:space="preserve">. </w:t>
      </w:r>
    </w:p>
    <w:p w:rsidR="003115B6" w:rsidP="555F74A3" w:rsidRDefault="000A1CA7" w14:paraId="061FADE3" w14:textId="38F6C043" w14:noSpellErr="1">
      <w:pPr>
        <w:pStyle w:val="Heading1"/>
        <w:rPr>
          <w:rFonts w:ascii="Aptos" w:hAnsi="Aptos" w:asciiTheme="minorAscii" w:hAnsiTheme="minorAscii"/>
          <w:b w:val="1"/>
          <w:bCs w:val="1"/>
          <w:color w:val="auto"/>
          <w:sz w:val="24"/>
          <w:szCs w:val="24"/>
        </w:rPr>
      </w:pPr>
      <w:bookmarkStart w:name="_Toc188006772" w:id="10"/>
      <w:bookmarkEnd w:id="5"/>
      <w:r w:rsidRPr="555F74A3" w:rsidR="000A1CA7">
        <w:rPr>
          <w:rFonts w:ascii="Aptos" w:hAnsi="Aptos" w:asciiTheme="minorAscii" w:hAnsiTheme="minorAscii"/>
          <w:b w:val="1"/>
          <w:bCs w:val="1"/>
          <w:color w:val="auto"/>
          <w:sz w:val="24"/>
          <w:szCs w:val="24"/>
        </w:rPr>
        <w:t>Recommendations</w:t>
      </w:r>
      <w:bookmarkEnd w:id="10"/>
    </w:p>
    <w:p w:rsidR="555F74A3" w:rsidP="555F74A3" w:rsidRDefault="555F74A3" w14:paraId="719CA4B9" w14:textId="5FF07EA1">
      <w:pPr>
        <w:pStyle w:val="Normal"/>
      </w:pPr>
    </w:p>
    <w:p w:rsidR="372478BE" w:rsidP="555F74A3" w:rsidRDefault="372478BE" w14:paraId="11BC6308" w14:textId="42A6D049">
      <w:pPr>
        <w:pStyle w:val="Normal"/>
        <w:spacing w:line="360" w:lineRule="auto"/>
      </w:pPr>
      <w:r w:rsidR="372478BE">
        <w:rPr/>
        <w:t>Given above</w:t>
      </w:r>
      <w:r w:rsidR="5A639439">
        <w:rPr/>
        <w:t xml:space="preserve"> mentioned evidence, if south </w:t>
      </w:r>
      <w:r w:rsidR="56F199F2">
        <w:rPr/>
        <w:t>Wales</w:t>
      </w:r>
      <w:r w:rsidR="5A639439">
        <w:rPr/>
        <w:t xml:space="preserve"> would priorities stable housing for prison leave as this would be an important factor for re</w:t>
      </w:r>
      <w:r w:rsidR="75E7212C">
        <w:rPr/>
        <w:t xml:space="preserve">ducing recidivism, for example </w:t>
      </w:r>
      <w:r w:rsidR="7CED14E1">
        <w:rPr/>
        <w:t>pre-release</w:t>
      </w:r>
      <w:r w:rsidR="75E7212C">
        <w:rPr/>
        <w:t xml:space="preserve"> housing assessments, in collaboration with the local </w:t>
      </w:r>
      <w:r w:rsidR="3F953937">
        <w:rPr/>
        <w:t>authorities and housing providers and help secure accommodation for prison leavers this can provide s</w:t>
      </w:r>
      <w:r w:rsidR="4AFE4E38">
        <w:rPr/>
        <w:t>table foundation progressing back into society</w:t>
      </w:r>
      <w:r w:rsidR="6191AE24">
        <w:rPr/>
        <w:t xml:space="preserve">, </w:t>
      </w:r>
      <w:r w:rsidR="7A8EB32A">
        <w:rPr/>
        <w:t>additionally</w:t>
      </w:r>
      <w:r w:rsidR="6191AE24">
        <w:rPr/>
        <w:t xml:space="preserve"> improving education in prison, vocational training and job support for prisoner to enhanc</w:t>
      </w:r>
      <w:r w:rsidR="43B0A434">
        <w:rPr/>
        <w:t xml:space="preserve">e their employability all of these can recuse the risk of prison leavers from reoffending. </w:t>
      </w:r>
    </w:p>
    <w:p w:rsidR="43B0A434" w:rsidP="555F74A3" w:rsidRDefault="43B0A434" w14:paraId="69E022A5" w14:textId="2E75FF6A">
      <w:pPr>
        <w:pStyle w:val="Normal"/>
        <w:spacing w:line="360" w:lineRule="auto"/>
      </w:pPr>
      <w:r w:rsidR="43B0A434">
        <w:rPr/>
        <w:t>Since addiction and mental health challenges are linked to reoffending, treatment programmes during imprisonmen</w:t>
      </w:r>
      <w:r w:rsidR="13236C93">
        <w:rPr/>
        <w:t xml:space="preserve">t and post release and tailored mental health </w:t>
      </w:r>
      <w:r w:rsidR="091CA021">
        <w:rPr/>
        <w:t>Servies</w:t>
      </w:r>
      <w:r w:rsidR="13236C93">
        <w:rPr/>
        <w:t xml:space="preserve"> would be necessary to address these issues </w:t>
      </w:r>
    </w:p>
    <w:p w:rsidR="41455847" w:rsidP="555F74A3" w:rsidRDefault="41455847" w14:paraId="14277D26" w14:textId="316E33EF">
      <w:pPr>
        <w:pStyle w:val="Normal"/>
        <w:spacing w:line="360" w:lineRule="auto"/>
      </w:pPr>
      <w:r w:rsidR="41455847">
        <w:rPr/>
        <w:t>However,</w:t>
      </w:r>
      <w:r w:rsidR="0B940CBC">
        <w:rPr/>
        <w:t xml:space="preserve"> enhancing resettlement support through personalised resettlement plans and more simplified offender management systems ar</w:t>
      </w:r>
      <w:r w:rsidR="59329909">
        <w:rPr/>
        <w:t xml:space="preserve">e important, as well as strengthening the handover between prison and the probation </w:t>
      </w:r>
      <w:r w:rsidR="7F12188F">
        <w:rPr/>
        <w:t>services</w:t>
      </w:r>
      <w:r w:rsidR="59329909">
        <w:rPr/>
        <w:t xml:space="preserve"> </w:t>
      </w:r>
      <w:r w:rsidR="11DD0587">
        <w:rPr/>
        <w:t xml:space="preserve">this will ensure the continuity of care before and after prison </w:t>
      </w:r>
      <w:r w:rsidR="66E6E038">
        <w:rPr/>
        <w:t xml:space="preserve">this will enable </w:t>
      </w:r>
      <w:r w:rsidR="6B866A51">
        <w:rPr/>
        <w:t>prisoners</w:t>
      </w:r>
      <w:r w:rsidR="66E6E038">
        <w:rPr/>
        <w:t xml:space="preserve"> to have effective support</w:t>
      </w:r>
      <w:r w:rsidR="3DC20CF8">
        <w:rPr/>
        <w:t>.</w:t>
      </w:r>
    </w:p>
    <w:p w:rsidR="742D673F" w:rsidP="555F74A3" w:rsidRDefault="742D673F" w14:paraId="42C50BAB" w14:textId="2FC910AD">
      <w:pPr>
        <w:pStyle w:val="Normal"/>
        <w:spacing w:line="360" w:lineRule="auto"/>
      </w:pPr>
      <w:r w:rsidR="742D673F">
        <w:rPr/>
        <w:t xml:space="preserve">South </w:t>
      </w:r>
      <w:r w:rsidR="03CCE83D">
        <w:rPr/>
        <w:t>Wales</w:t>
      </w:r>
      <w:r w:rsidR="742D673F">
        <w:rPr/>
        <w:t xml:space="preserve"> should expand their alternatives to imprisonment, such as restorative justice and electronic monitoring the</w:t>
      </w:r>
      <w:r w:rsidR="18025E58">
        <w:rPr/>
        <w:t xml:space="preserve">re are studies shown that this is effective in reducing recidivism rates, these approaches work more towards </w:t>
      </w:r>
      <w:r w:rsidR="07E8CA83">
        <w:rPr/>
        <w:t>low-risk</w:t>
      </w:r>
      <w:r w:rsidR="18025E58">
        <w:rPr/>
        <w:t xml:space="preserve"> offenders </w:t>
      </w:r>
      <w:r w:rsidR="065B349B">
        <w:rPr/>
        <w:t>this could decrease the reliance on custodial sentences whilst promoting accountability and rehabilitation</w:t>
      </w:r>
      <w:r w:rsidR="0567247E">
        <w:rPr/>
        <w:t xml:space="preserve">. </w:t>
      </w:r>
    </w:p>
    <w:p w:rsidR="0567247E" w:rsidP="555F74A3" w:rsidRDefault="0567247E" w14:paraId="20AD339E" w14:textId="59CD5535">
      <w:pPr>
        <w:pStyle w:val="Normal"/>
        <w:spacing w:line="360" w:lineRule="auto"/>
      </w:pPr>
      <w:r w:rsidR="0567247E">
        <w:rPr/>
        <w:t xml:space="preserve">And lastly, more effective coordination between the prison </w:t>
      </w:r>
      <w:r w:rsidR="03C91D48">
        <w:rPr/>
        <w:t>services</w:t>
      </w:r>
      <w:r w:rsidR="0567247E">
        <w:rPr/>
        <w:t>, police and the probation services</w:t>
      </w:r>
      <w:r w:rsidR="0DFA3E19">
        <w:rPr/>
        <w:t xml:space="preserve"> and between other organisations such as charities and private organisations this is crucial that all of these work together and </w:t>
      </w:r>
      <w:r w:rsidR="17402ABE">
        <w:rPr/>
        <w:t>communicate with each other so transition for the prisoners to resettlement into society is a smoother process</w:t>
      </w:r>
      <w:r w:rsidR="3742992E">
        <w:rPr/>
        <w:t>, and regular checks on resettlement all of these will optimi</w:t>
      </w:r>
      <w:r w:rsidR="698C7B91">
        <w:rPr/>
        <w:t xml:space="preserve">ze the outcomes of reoffending </w:t>
      </w:r>
    </w:p>
    <w:p w:rsidR="555F74A3" w:rsidP="555F74A3" w:rsidRDefault="555F74A3" w14:paraId="7119A488" w14:textId="0B24173F">
      <w:pPr>
        <w:pStyle w:val="Normal"/>
        <w:spacing w:line="360" w:lineRule="auto"/>
      </w:pPr>
    </w:p>
    <w:p w:rsidR="578AB8E0" w:rsidP="555F74A3" w:rsidRDefault="578AB8E0" w14:paraId="6244DC7C" w14:textId="28406C16">
      <w:pPr>
        <w:pStyle w:val="Normal"/>
        <w:spacing w:line="360" w:lineRule="auto"/>
      </w:pPr>
      <w:r w:rsidR="578AB8E0">
        <w:rPr/>
        <w:t xml:space="preserve">The main key </w:t>
      </w:r>
      <w:r w:rsidR="13ACCAA4">
        <w:rPr/>
        <w:t>challenges</w:t>
      </w:r>
      <w:r w:rsidR="578AB8E0">
        <w:rPr/>
        <w:t xml:space="preserve"> for south </w:t>
      </w:r>
      <w:r w:rsidR="02CC66DE">
        <w:rPr/>
        <w:t>Wales</w:t>
      </w:r>
      <w:r w:rsidR="578AB8E0">
        <w:rPr/>
        <w:t xml:space="preserve"> </w:t>
      </w:r>
      <w:r w:rsidR="735F684B">
        <w:rPr/>
        <w:t>are</w:t>
      </w:r>
      <w:r w:rsidR="578AB8E0">
        <w:rPr/>
        <w:t xml:space="preserve"> improving housing, health, education in the prisons so prisoner have the skills for employment aft</w:t>
      </w:r>
      <w:r w:rsidR="0640D26B">
        <w:rPr/>
        <w:t xml:space="preserve">er prison, collaboration between organisations by doing these south </w:t>
      </w:r>
      <w:r w:rsidR="63114B04">
        <w:rPr/>
        <w:t>Wales</w:t>
      </w:r>
      <w:r w:rsidR="0640D26B">
        <w:rPr/>
        <w:t xml:space="preserve"> can reduce reoffending </w:t>
      </w:r>
      <w:r w:rsidR="3325C10D">
        <w:rPr/>
        <w:t xml:space="preserve">rates and create safer communities. </w:t>
      </w:r>
    </w:p>
    <w:p w:rsidRPr="00343C69" w:rsidR="00343C69" w:rsidP="555F74A3" w:rsidRDefault="00343C69" w14:paraId="1FDC57E8" w14:textId="77777777" w14:noSpellErr="1">
      <w:pPr>
        <w:spacing w:line="360" w:lineRule="auto"/>
      </w:pPr>
    </w:p>
    <w:p w:rsidRPr="00BE38A3" w:rsidR="00FD1A62" w:rsidP="555F74A3" w:rsidRDefault="00FD1A62" w14:paraId="3A7A9C5E" w14:textId="481EB27C">
      <w:pPr>
        <w:spacing w:line="360" w:lineRule="auto"/>
        <w:rPr>
          <w:highlight w:val="yellow"/>
        </w:rPr>
      </w:pPr>
    </w:p>
    <w:p w:rsidRPr="00343C69" w:rsidR="009C32B4" w:rsidP="009C32B4" w:rsidRDefault="009C32B4" w14:paraId="7B1B8883" w14:textId="77777777">
      <w:pPr>
        <w:spacing w:line="360" w:lineRule="auto"/>
        <w:rPr>
          <w:b/>
          <w:bCs/>
        </w:rPr>
      </w:pPr>
    </w:p>
    <w:p w:rsidRPr="00343C69" w:rsidR="009C32B4" w:rsidP="009C32B4" w:rsidRDefault="009C32B4" w14:paraId="420E4133" w14:textId="77777777">
      <w:pPr>
        <w:spacing w:line="360" w:lineRule="auto"/>
        <w:rPr>
          <w:b/>
          <w:bCs/>
        </w:rPr>
      </w:pPr>
    </w:p>
    <w:p w:rsidRPr="00343C69" w:rsidR="009C32B4" w:rsidP="009C32B4" w:rsidRDefault="009C32B4" w14:paraId="5EFB907B" w14:textId="77777777">
      <w:pPr>
        <w:spacing w:line="360" w:lineRule="auto"/>
        <w:rPr>
          <w:b/>
          <w:bCs/>
        </w:rPr>
      </w:pPr>
    </w:p>
    <w:p w:rsidRPr="00343C69" w:rsidR="009C32B4" w:rsidP="009C32B4" w:rsidRDefault="009C32B4" w14:paraId="5B2C8E5F" w14:textId="77777777">
      <w:pPr>
        <w:spacing w:line="360" w:lineRule="auto"/>
        <w:rPr>
          <w:b/>
          <w:bCs/>
        </w:rPr>
      </w:pPr>
    </w:p>
    <w:p w:rsidRPr="00343C69" w:rsidR="009C32B4" w:rsidP="009C32B4" w:rsidRDefault="009C32B4" w14:paraId="66D00150" w14:textId="77777777">
      <w:pPr>
        <w:spacing w:line="360" w:lineRule="auto"/>
        <w:rPr>
          <w:b/>
          <w:bCs/>
        </w:rPr>
      </w:pPr>
    </w:p>
    <w:p w:rsidRPr="00343C69" w:rsidR="009C32B4" w:rsidP="009C32B4" w:rsidRDefault="009C32B4" w14:paraId="2EB8D78E" w14:textId="77777777">
      <w:pPr>
        <w:spacing w:line="360" w:lineRule="auto"/>
        <w:rPr>
          <w:b/>
          <w:bCs/>
        </w:rPr>
      </w:pPr>
    </w:p>
    <w:p w:rsidR="009C32B4" w:rsidP="00343C69" w:rsidRDefault="009C32B4" w14:paraId="11B5E7C7" w14:textId="77777777">
      <w:pPr>
        <w:pStyle w:val="Heading1"/>
        <w:rPr>
          <w:rFonts w:asciiTheme="minorHAnsi" w:hAnsiTheme="minorHAnsi"/>
          <w:color w:val="auto"/>
          <w:sz w:val="24"/>
          <w:szCs w:val="24"/>
        </w:rPr>
      </w:pPr>
    </w:p>
    <w:p w:rsidR="00343C69" w:rsidP="00343C69" w:rsidRDefault="00343C69" w14:paraId="24807DC8" w14:textId="77777777"/>
    <w:p w:rsidR="00343C69" w:rsidP="00343C69" w:rsidRDefault="00343C69" w14:paraId="1BF1553A" w14:textId="77777777"/>
    <w:p w:rsidR="00343C69" w:rsidP="00343C69" w:rsidRDefault="00343C69" w14:paraId="27BC495C" w14:textId="77777777"/>
    <w:p w:rsidR="00343C69" w:rsidP="00343C69" w:rsidRDefault="00343C69" w14:paraId="0F43D6F8" w14:textId="77777777"/>
    <w:p w:rsidR="00343C69" w:rsidP="00343C69" w:rsidRDefault="00343C69" w14:paraId="201AED05" w14:textId="77777777"/>
    <w:p w:rsidR="00343C69" w:rsidP="00343C69" w:rsidRDefault="00343C69" w14:paraId="5BC475E5" w14:textId="77777777"/>
    <w:p w:rsidR="00343C69" w:rsidP="00343C69" w:rsidRDefault="00343C69" w14:paraId="5DE30433" w14:textId="77777777"/>
    <w:p w:rsidR="00343C69" w:rsidP="00343C69" w:rsidRDefault="00343C69" w14:paraId="496D1214" w14:textId="77777777"/>
    <w:p w:rsidR="00343C69" w:rsidP="00343C69" w:rsidRDefault="00343C69" w14:paraId="6620C707" w14:textId="77777777"/>
    <w:p w:rsidR="00343C69" w:rsidP="00343C69" w:rsidRDefault="00343C69" w14:paraId="5FAA97F4" w14:textId="77777777"/>
    <w:p w:rsidR="00343C69" w:rsidP="00343C69" w:rsidRDefault="00343C69" w14:paraId="0E3C57AE" w14:textId="77777777"/>
    <w:p w:rsidR="00343C69" w:rsidP="00343C69" w:rsidRDefault="00343C69" w14:paraId="5CAF696F" w14:textId="77777777"/>
    <w:p w:rsidRPr="00343C69" w:rsidR="00343C69" w:rsidP="00343C69" w:rsidRDefault="00343C69" w14:paraId="76692C25" w14:textId="77777777"/>
    <w:p w:rsidRPr="00343C69" w:rsidR="003115B6" w:rsidP="00343C69" w:rsidRDefault="005A4C35" w14:paraId="36BAF27C" w14:textId="176FD2B9">
      <w:pPr>
        <w:pStyle w:val="Heading1"/>
        <w:rPr>
          <w:rFonts w:asciiTheme="minorHAnsi" w:hAnsiTheme="minorHAnsi"/>
          <w:b/>
          <w:bCs/>
          <w:color w:val="auto"/>
          <w:sz w:val="24"/>
          <w:szCs w:val="24"/>
        </w:rPr>
      </w:pPr>
      <w:bookmarkStart w:name="_Toc188006773" w:id="11"/>
      <w:r w:rsidRPr="00343C69">
        <w:rPr>
          <w:rFonts w:asciiTheme="minorHAnsi" w:hAnsiTheme="minorHAnsi"/>
          <w:b/>
          <w:bCs/>
          <w:color w:val="auto"/>
          <w:sz w:val="24"/>
          <w:szCs w:val="24"/>
        </w:rPr>
        <w:lastRenderedPageBreak/>
        <w:t>Reference</w:t>
      </w:r>
      <w:r w:rsidRPr="00343C69" w:rsidR="003115B6">
        <w:rPr>
          <w:rFonts w:asciiTheme="minorHAnsi" w:hAnsiTheme="minorHAnsi"/>
          <w:b/>
          <w:bCs/>
          <w:color w:val="auto"/>
          <w:sz w:val="24"/>
          <w:szCs w:val="24"/>
        </w:rPr>
        <w:t>s</w:t>
      </w:r>
      <w:bookmarkEnd w:id="11"/>
    </w:p>
    <w:p w:rsidRPr="00343C69" w:rsidR="00343C69" w:rsidP="00343C69" w:rsidRDefault="00343C69" w14:paraId="235A1947" w14:textId="77777777"/>
    <w:p w:rsidRPr="003115B6" w:rsidR="003115B6" w:rsidP="003115B6" w:rsidRDefault="003115B6" w14:paraId="3CF55045" w14:textId="2EFD3E03">
      <w:pPr>
        <w:spacing w:after="0" w:line="240" w:lineRule="auto"/>
        <w:ind w:left="720" w:hanging="720"/>
      </w:pPr>
      <w:r w:rsidR="003115B6">
        <w:rPr/>
        <w:t xml:space="preserve">Bartle. J (2019) ‘We know that prison </w:t>
      </w:r>
      <w:r w:rsidR="003115B6">
        <w:rPr/>
        <w:t>doesn’t</w:t>
      </w:r>
      <w:r w:rsidR="003115B6">
        <w:rPr/>
        <w:t xml:space="preserve"> work. </w:t>
      </w:r>
      <w:r w:rsidR="624E1DD2">
        <w:rPr/>
        <w:t>So,</w:t>
      </w:r>
      <w:r w:rsidR="003115B6">
        <w:rPr/>
        <w:t xml:space="preserve"> what are the alternatives?’ </w:t>
      </w:r>
      <w:r w:rsidRPr="555F74A3" w:rsidR="003115B6">
        <w:rPr>
          <w:i w:val="1"/>
          <w:iCs w:val="1"/>
        </w:rPr>
        <w:t>The Guardian</w:t>
      </w:r>
      <w:r w:rsidR="003115B6">
        <w:rPr/>
        <w:t>, 16</w:t>
      </w:r>
      <w:r w:rsidRPr="555F74A3" w:rsidR="003115B6">
        <w:rPr>
          <w:vertAlign w:val="superscript"/>
        </w:rPr>
        <w:t>th</w:t>
      </w:r>
      <w:r w:rsidR="003115B6">
        <w:rPr/>
        <w:t xml:space="preserve"> August. Available at: </w:t>
      </w:r>
      <w:hyperlink r:id="Rb63ff9627d7d4595">
        <w:r w:rsidRPr="555F74A3" w:rsidR="003115B6">
          <w:rPr>
            <w:rStyle w:val="Hyperlink"/>
          </w:rPr>
          <w:t>https://www.theguardian.com/commentisfree/2019/aug/16/we-know-that-prison-doesnt-work-so-what-are-the-alternatives</w:t>
        </w:r>
      </w:hyperlink>
      <w:r w:rsidR="003115B6">
        <w:rPr/>
        <w:t xml:space="preserve"> (Accessed: 20 December 2024)</w:t>
      </w:r>
    </w:p>
    <w:p w:rsidRPr="003115B6" w:rsidR="003115B6" w:rsidP="003115B6" w:rsidRDefault="003115B6" w14:paraId="62F60D1E" w14:textId="77777777">
      <w:pPr>
        <w:spacing w:after="0" w:line="240" w:lineRule="auto"/>
        <w:ind w:left="720" w:hanging="720"/>
      </w:pPr>
    </w:p>
    <w:p w:rsidR="00343C69" w:rsidP="00343C69" w:rsidRDefault="003115B6" w14:paraId="44D39F46" w14:textId="77777777">
      <w:pPr>
        <w:spacing w:after="0" w:line="240" w:lineRule="auto"/>
        <w:ind w:left="720" w:hanging="720"/>
      </w:pPr>
      <w:proofErr w:type="spellStart"/>
      <w:r w:rsidRPr="003115B6">
        <w:t>Benecchi</w:t>
      </w:r>
      <w:proofErr w:type="spellEnd"/>
      <w:r w:rsidRPr="003115B6">
        <w:t xml:space="preserve">, E. (2021) </w:t>
      </w:r>
      <w:r w:rsidRPr="003115B6">
        <w:rPr>
          <w:i/>
          <w:iCs/>
        </w:rPr>
        <w:t>Understanding recidivism rates in the United States</w:t>
      </w:r>
      <w:r w:rsidRPr="003115B6">
        <w:t xml:space="preserve">. Available at: </w:t>
      </w:r>
      <w:hyperlink w:history="1" r:id="rId7">
        <w:r w:rsidRPr="003115B6">
          <w:rPr>
            <w:rStyle w:val="Hyperlink"/>
          </w:rPr>
          <w:t>https://harvardpolitics.com/recidivism-american-progress/</w:t>
        </w:r>
      </w:hyperlink>
      <w:r w:rsidRPr="003115B6">
        <w:t xml:space="preserve"> </w:t>
      </w:r>
      <w:r w:rsidRPr="003115B6">
        <w:rPr>
          <w:rStyle w:val="Hyperlink"/>
          <w:color w:val="auto"/>
          <w:u w:val="none"/>
        </w:rPr>
        <w:t>(</w:t>
      </w:r>
      <w:r w:rsidRPr="003115B6">
        <w:t xml:space="preserve">Accessed: 27 November 2024). </w:t>
      </w:r>
    </w:p>
    <w:p w:rsidR="00343C69" w:rsidP="00343C69" w:rsidRDefault="00343C69" w14:paraId="531D42AF" w14:textId="77777777">
      <w:pPr>
        <w:spacing w:after="0" w:line="240" w:lineRule="auto"/>
        <w:ind w:left="720" w:hanging="720"/>
      </w:pPr>
    </w:p>
    <w:p w:rsidR="00343C69" w:rsidP="00343C69" w:rsidRDefault="00343C69" w14:paraId="6C0B2244" w14:textId="6CE94D7C">
      <w:pPr>
        <w:spacing w:after="0" w:line="240" w:lineRule="auto"/>
        <w:ind w:left="720" w:hanging="720"/>
      </w:pPr>
      <w:r w:rsidR="00343C69">
        <w:rPr/>
        <w:t>Bozinka</w:t>
      </w:r>
      <w:r w:rsidR="00343C69">
        <w:rPr/>
        <w:t xml:space="preserve">. M (2021) </w:t>
      </w:r>
      <w:r w:rsidRPr="555F74A3" w:rsidR="00343C69">
        <w:rPr>
          <w:i w:val="1"/>
          <w:iCs w:val="1"/>
        </w:rPr>
        <w:t>P</w:t>
      </w:r>
      <w:r w:rsidRPr="555F74A3" w:rsidR="00343C69">
        <w:rPr>
          <w:i w:val="1"/>
          <w:iCs w:val="1"/>
        </w:rPr>
        <w:t xml:space="preserve">reventing Homelessness Amongst Former Prisoners </w:t>
      </w:r>
      <w:r w:rsidRPr="555F74A3" w:rsidR="32374FC4">
        <w:rPr>
          <w:i w:val="1"/>
          <w:iCs w:val="1"/>
        </w:rPr>
        <w:t>in</w:t>
      </w:r>
      <w:r w:rsidRPr="555F74A3" w:rsidR="00343C69">
        <w:rPr>
          <w:i w:val="1"/>
          <w:iCs w:val="1"/>
        </w:rPr>
        <w:t xml:space="preserve"> England and Wales</w:t>
      </w:r>
      <w:r w:rsidR="00343C69">
        <w:rPr/>
        <w:t xml:space="preserve">. Available at: </w:t>
      </w:r>
      <w:hyperlink r:id="R167f7eb3872a43c5">
        <w:r w:rsidRPr="555F74A3" w:rsidR="00343C69">
          <w:rPr>
            <w:rStyle w:val="Hyperlink"/>
          </w:rPr>
          <w:t>preventing-homelessness-amongst-former-prisoners-in-england-and-wales-final.pdf</w:t>
        </w:r>
      </w:hyperlink>
      <w:r w:rsidR="00343C69">
        <w:rPr/>
        <w:t xml:space="preserve"> </w:t>
      </w:r>
      <w:r w:rsidRPr="555F74A3" w:rsidR="00343C69">
        <w:rPr>
          <w:rStyle w:val="Hyperlink"/>
          <w:color w:val="auto"/>
          <w:u w:val="none"/>
        </w:rPr>
        <w:t>(</w:t>
      </w:r>
      <w:r w:rsidR="00343C69">
        <w:rPr/>
        <w:t xml:space="preserve">Accessed: </w:t>
      </w:r>
      <w:r w:rsidR="00343C69">
        <w:rPr/>
        <w:t>30</w:t>
      </w:r>
      <w:r w:rsidR="00343C69">
        <w:rPr/>
        <w:t xml:space="preserve"> </w:t>
      </w:r>
      <w:r w:rsidR="00343C69">
        <w:rPr/>
        <w:t>December</w:t>
      </w:r>
      <w:r w:rsidR="00343C69">
        <w:rPr/>
        <w:t xml:space="preserve"> 2024). </w:t>
      </w:r>
    </w:p>
    <w:p w:rsidR="00343C69" w:rsidP="00343C69" w:rsidRDefault="00343C69" w14:paraId="4CC4ECED" w14:textId="77777777">
      <w:pPr>
        <w:spacing w:after="0" w:line="240" w:lineRule="auto"/>
      </w:pPr>
    </w:p>
    <w:p w:rsidRPr="003115B6" w:rsidR="003115B6" w:rsidP="003115B6" w:rsidRDefault="003115B6" w14:paraId="0BD25CAE" w14:textId="77777777">
      <w:pPr>
        <w:spacing w:after="0" w:line="240" w:lineRule="auto"/>
        <w:ind w:left="720" w:hanging="720"/>
      </w:pPr>
      <w:r w:rsidRPr="003115B6">
        <w:t xml:space="preserve">Denny. M (2016) </w:t>
      </w:r>
      <w:r w:rsidRPr="003115B6">
        <w:rPr>
          <w:i/>
          <w:iCs/>
        </w:rPr>
        <w:t>Norway's Prison System: Investigating Recidivism and Reintegration.</w:t>
      </w:r>
      <w:r w:rsidRPr="003115B6">
        <w:t xml:space="preserve"> Available at: </w:t>
      </w:r>
      <w:hyperlink w:history="1" r:id="rId9">
        <w:r w:rsidRPr="003115B6">
          <w:rPr>
            <w:rStyle w:val="Hyperlink"/>
          </w:rPr>
          <w:t>https://digitalcommons.coastal.edu/cgi/viewcontent.cgi?article=1032&amp;context=bridges</w:t>
        </w:r>
      </w:hyperlink>
      <w:r w:rsidRPr="003115B6">
        <w:t xml:space="preserve"> </w:t>
      </w:r>
      <w:r w:rsidRPr="003115B6">
        <w:rPr>
          <w:rStyle w:val="Hyperlink"/>
          <w:color w:val="auto"/>
          <w:u w:val="none"/>
        </w:rPr>
        <w:t>(</w:t>
      </w:r>
      <w:r w:rsidRPr="003115B6">
        <w:t xml:space="preserve">Accessed: 27 November 2024). </w:t>
      </w:r>
    </w:p>
    <w:p w:rsidRPr="003115B6" w:rsidR="003115B6" w:rsidP="003115B6" w:rsidRDefault="003115B6" w14:paraId="5A876C20" w14:textId="77777777">
      <w:pPr>
        <w:spacing w:after="0" w:line="240" w:lineRule="auto"/>
        <w:ind w:left="720" w:hanging="720"/>
      </w:pPr>
    </w:p>
    <w:p w:rsidRPr="003115B6" w:rsidR="003115B6" w:rsidP="555F74A3" w:rsidRDefault="003115B6" w14:paraId="203A48B8" w14:textId="77777777" w14:noSpellErr="1">
      <w:pPr>
        <w:pStyle w:val="Normal"/>
        <w:rPr>
          <w:rStyle w:val="Hyperlink"/>
        </w:rPr>
      </w:pPr>
      <w:r w:rsidR="003115B6">
        <w:rPr/>
        <w:t xml:space="preserve">Håkansson, A. and Berglund, M. (2012) 'Risk factors for criminal recidivism - a prospective follow-up study in prisoners with substance abuse', </w:t>
      </w:r>
      <w:r w:rsidR="003115B6">
        <w:rPr/>
        <w:t>Addictive Behaviours</w:t>
      </w:r>
      <w:r w:rsidR="003115B6">
        <w:rPr/>
        <w:t xml:space="preserve">, 37(11), pp. 1319-1324. DOI: </w:t>
      </w:r>
      <w:hyperlink r:id="R09f17b94b5d34e12">
        <w:r w:rsidRPr="555F74A3" w:rsidR="003115B6">
          <w:rPr>
            <w:rStyle w:val="Hyperlink"/>
          </w:rPr>
          <w:t>https://pubmed.ncbi.nlm.nih.gov/22894706/</w:t>
        </w:r>
      </w:hyperlink>
    </w:p>
    <w:p w:rsidRPr="003115B6" w:rsidR="003115B6" w:rsidP="003115B6" w:rsidRDefault="003115B6" w14:paraId="335A354A" w14:textId="77777777">
      <w:pPr>
        <w:spacing w:after="0" w:line="240" w:lineRule="auto"/>
        <w:ind w:left="720" w:hanging="720"/>
        <w:rPr>
          <w:rStyle w:val="Hyperlink"/>
        </w:rPr>
      </w:pPr>
    </w:p>
    <w:p w:rsidR="00343C69" w:rsidP="00343C69" w:rsidRDefault="003115B6" w14:paraId="23C09771" w14:textId="77777777">
      <w:pPr>
        <w:spacing w:after="0" w:line="240" w:lineRule="auto"/>
        <w:ind w:left="720" w:hanging="720"/>
      </w:pPr>
      <w:r w:rsidRPr="003115B6">
        <w:t xml:space="preserve">Ministry of Justice (2024) </w:t>
      </w:r>
      <w:r w:rsidRPr="003115B6">
        <w:rPr>
          <w:i/>
          <w:iCs/>
        </w:rPr>
        <w:t xml:space="preserve">Proven reoffending statistics: October to December 2022. </w:t>
      </w:r>
      <w:r w:rsidRPr="003115B6">
        <w:t xml:space="preserve">Available at: </w:t>
      </w:r>
      <w:hyperlink w:history="1" r:id="rId11">
        <w:r w:rsidRPr="003115B6">
          <w:rPr>
            <w:rStyle w:val="Hyperlink"/>
          </w:rPr>
          <w:t>https://www.gov.uk/government/statistics/proven-reoffending-statistics-october-to-december-2022/proven-reoffending-statistics-october-to-december-2022</w:t>
        </w:r>
      </w:hyperlink>
      <w:r w:rsidRPr="003115B6">
        <w:rPr>
          <w:rStyle w:val="Hyperlink"/>
        </w:rPr>
        <w:t xml:space="preserve"> </w:t>
      </w:r>
      <w:r w:rsidRPr="003115B6">
        <w:rPr>
          <w:rStyle w:val="Hyperlink"/>
          <w:color w:val="auto"/>
          <w:u w:val="none"/>
        </w:rPr>
        <w:t>(</w:t>
      </w:r>
      <w:r w:rsidRPr="003115B6">
        <w:t xml:space="preserve">Accessed: 27 November 2024) </w:t>
      </w:r>
    </w:p>
    <w:p w:rsidR="00343C69" w:rsidP="00343C69" w:rsidRDefault="00343C69" w14:paraId="46B0A98F" w14:textId="77777777">
      <w:pPr>
        <w:spacing w:after="0" w:line="240" w:lineRule="auto"/>
        <w:ind w:left="720" w:hanging="720"/>
      </w:pPr>
    </w:p>
    <w:p w:rsidRPr="003115B6" w:rsidR="00343C69" w:rsidP="00343C69" w:rsidRDefault="00343C69" w14:paraId="0DD5A123" w14:textId="07318663">
      <w:pPr>
        <w:spacing w:after="0" w:line="240" w:lineRule="auto"/>
        <w:ind w:left="720" w:hanging="720"/>
      </w:pPr>
      <w:r w:rsidR="56F977D8">
        <w:rPr/>
        <w:t>Ministry of</w:t>
      </w:r>
      <w:r w:rsidR="00343C69">
        <w:rPr/>
        <w:t xml:space="preserve"> Justice (2013) </w:t>
      </w:r>
      <w:r w:rsidRPr="555F74A3" w:rsidR="00343C69">
        <w:rPr>
          <w:i w:val="1"/>
          <w:iCs w:val="1"/>
        </w:rPr>
        <w:t>The factors associated with proven re-offending following release from prison: findings from Waves 1 to 3 of SPCR Results from the Surveying Prisoner Crime Reduction (SPCR) longitudinal cohort study of prisoners.</w:t>
      </w:r>
      <w:r w:rsidR="00343C69">
        <w:rPr/>
        <w:t xml:space="preserve"> Available at: </w:t>
      </w:r>
      <w:hyperlink r:id="R83b65dd25d7948f6">
        <w:r w:rsidRPr="555F74A3" w:rsidR="00343C69">
          <w:rPr>
            <w:rStyle w:val="Hyperlink"/>
          </w:rPr>
          <w:t>The factors associated with proven re-offending following release from prison: findings from Waves 1 to 3 of SPCR</w:t>
        </w:r>
      </w:hyperlink>
      <w:r w:rsidR="00343C69">
        <w:rPr/>
        <w:t xml:space="preserve"> (Accessed: 31 December 2024)</w:t>
      </w:r>
    </w:p>
    <w:p w:rsidRPr="003115B6" w:rsidR="00343C69" w:rsidP="003115B6" w:rsidRDefault="00343C69" w14:paraId="46FAAD6E" w14:textId="77777777">
      <w:pPr>
        <w:spacing w:after="0" w:line="240" w:lineRule="auto"/>
        <w:ind w:left="720" w:hanging="720"/>
      </w:pPr>
    </w:p>
    <w:p w:rsidRPr="003115B6" w:rsidR="003115B6" w:rsidP="003115B6" w:rsidRDefault="003115B6" w14:paraId="011FE4EC" w14:textId="77777777">
      <w:pPr>
        <w:spacing w:after="0" w:line="240" w:lineRule="auto"/>
        <w:ind w:left="720" w:hanging="720"/>
      </w:pPr>
      <w:r w:rsidRPr="003115B6">
        <w:t xml:space="preserve">National Audit Office (2023) </w:t>
      </w:r>
      <w:r w:rsidRPr="003115B6">
        <w:rPr>
          <w:i/>
          <w:iCs/>
        </w:rPr>
        <w:t xml:space="preserve">Improving resettlement support for prison leavers to reduce reoffending. </w:t>
      </w:r>
      <w:r w:rsidRPr="003115B6">
        <w:t xml:space="preserve">Available at: </w:t>
      </w:r>
      <w:hyperlink w:history="1" r:id="rId13">
        <w:r w:rsidRPr="003115B6">
          <w:rPr>
            <w:rStyle w:val="Hyperlink"/>
          </w:rPr>
          <w:t>https://www.nao.org.uk/reports/improving-resettlement-support-for-prison-leavers-to-reduce-reoffending/</w:t>
        </w:r>
      </w:hyperlink>
      <w:r w:rsidRPr="003115B6">
        <w:t xml:space="preserve"> (Accessed: 27 November 2024)</w:t>
      </w:r>
    </w:p>
    <w:p w:rsidRPr="003115B6" w:rsidR="003115B6" w:rsidP="003115B6" w:rsidRDefault="003115B6" w14:paraId="759201D6" w14:textId="77777777">
      <w:pPr>
        <w:spacing w:after="0" w:line="240" w:lineRule="auto"/>
        <w:ind w:left="720" w:hanging="720"/>
      </w:pPr>
    </w:p>
    <w:p w:rsidRPr="003115B6" w:rsidR="003115B6" w:rsidP="003115B6" w:rsidRDefault="003115B6" w14:paraId="3F9DD4BA" w14:textId="77777777">
      <w:pPr>
        <w:spacing w:after="0" w:line="240" w:lineRule="auto"/>
        <w:ind w:left="720" w:hanging="720"/>
      </w:pPr>
      <w:r w:rsidRPr="003115B6">
        <w:t xml:space="preserve">National Audit Office </w:t>
      </w:r>
      <w:r w:rsidRPr="003115B6">
        <w:t>(</w:t>
      </w:r>
      <w:r w:rsidRPr="003115B6">
        <w:t>2023)</w:t>
      </w:r>
      <w:r w:rsidRPr="003115B6">
        <w:t xml:space="preserve">. </w:t>
      </w:r>
      <w:r w:rsidRPr="003115B6">
        <w:rPr>
          <w:i/>
          <w:iCs/>
        </w:rPr>
        <w:t>Improving resettlement support for prison leavers to reduce reoffending</w:t>
      </w:r>
      <w:r w:rsidRPr="003115B6">
        <w:rPr>
          <w:i/>
          <w:iCs/>
        </w:rPr>
        <w:t xml:space="preserve">. </w:t>
      </w:r>
      <w:r w:rsidRPr="003115B6">
        <w:t xml:space="preserve">Available at: </w:t>
      </w:r>
      <w:hyperlink w:history="1" r:id="rId14">
        <w:r w:rsidRPr="003115B6">
          <w:rPr>
            <w:rStyle w:val="Hyperlink"/>
          </w:rPr>
          <w:t>https://www.nao.org.</w:t>
        </w:r>
        <w:r w:rsidRPr="003115B6">
          <w:rPr>
            <w:rStyle w:val="Hyperlink"/>
          </w:rPr>
          <w:t>u</w:t>
        </w:r>
        <w:r w:rsidRPr="003115B6">
          <w:rPr>
            <w:rStyle w:val="Hyperlink"/>
          </w:rPr>
          <w:t>k/wp-</w:t>
        </w:r>
        <w:r w:rsidRPr="003115B6">
          <w:rPr>
            <w:rStyle w:val="Hyperlink"/>
          </w:rPr>
          <w:lastRenderedPageBreak/>
          <w:t>content/uploads/2023/05/improving-resettlement-supp</w:t>
        </w:r>
        <w:r w:rsidRPr="003115B6">
          <w:rPr>
            <w:rStyle w:val="Hyperlink"/>
          </w:rPr>
          <w:t>o</w:t>
        </w:r>
        <w:r w:rsidRPr="003115B6">
          <w:rPr>
            <w:rStyle w:val="Hyperlink"/>
          </w:rPr>
          <w:t>rt-for-prison-leavers-to-reduce-reoffending-Summary.pdf</w:t>
        </w:r>
      </w:hyperlink>
      <w:r w:rsidRPr="003115B6">
        <w:t xml:space="preserve"> </w:t>
      </w:r>
      <w:r w:rsidRPr="003115B6">
        <w:rPr>
          <w:rStyle w:val="Hyperlink"/>
          <w:color w:val="auto"/>
          <w:u w:val="none"/>
        </w:rPr>
        <w:t>(</w:t>
      </w:r>
      <w:r w:rsidRPr="003115B6">
        <w:t xml:space="preserve">Accessed: </w:t>
      </w:r>
      <w:r w:rsidRPr="003115B6">
        <w:t>2</w:t>
      </w:r>
      <w:r w:rsidRPr="003115B6">
        <w:t xml:space="preserve"> </w:t>
      </w:r>
      <w:r w:rsidRPr="003115B6">
        <w:t>January</w:t>
      </w:r>
      <w:r w:rsidRPr="003115B6">
        <w:t xml:space="preserve"> 202</w:t>
      </w:r>
      <w:r w:rsidRPr="003115B6">
        <w:t>5</w:t>
      </w:r>
      <w:r w:rsidRPr="003115B6">
        <w:t xml:space="preserve">) </w:t>
      </w:r>
    </w:p>
    <w:p w:rsidRPr="003115B6" w:rsidR="003115B6" w:rsidP="003115B6" w:rsidRDefault="003115B6" w14:paraId="00349C9B" w14:textId="77777777">
      <w:pPr>
        <w:spacing w:after="0" w:line="240" w:lineRule="auto"/>
        <w:ind w:left="720" w:hanging="720"/>
      </w:pPr>
    </w:p>
    <w:p w:rsidRPr="003115B6" w:rsidR="003115B6" w:rsidP="003115B6" w:rsidRDefault="003115B6" w14:paraId="24F6B6BE" w14:textId="1E0D2B9A">
      <w:pPr>
        <w:spacing w:after="0" w:line="240" w:lineRule="auto"/>
        <w:ind w:left="720" w:hanging="720"/>
      </w:pPr>
      <w:r w:rsidR="003115B6">
        <w:rPr/>
        <w:t>Parliamentary Office of Science and Technology</w:t>
      </w:r>
      <w:r w:rsidR="003115B6">
        <w:rPr/>
        <w:t xml:space="preserve"> (</w:t>
      </w:r>
      <w:r w:rsidR="003115B6">
        <w:rPr/>
        <w:t>2008)</w:t>
      </w:r>
      <w:r w:rsidR="003115B6">
        <w:rPr/>
        <w:t xml:space="preserve"> </w:t>
      </w:r>
      <w:r w:rsidRPr="555F74A3" w:rsidR="003115B6">
        <w:rPr>
          <w:i w:val="1"/>
          <w:iCs w:val="1"/>
        </w:rPr>
        <w:t>A</w:t>
      </w:r>
      <w:r w:rsidRPr="555F74A3" w:rsidR="003115B6">
        <w:rPr>
          <w:i w:val="1"/>
          <w:iCs w:val="1"/>
        </w:rPr>
        <w:t>lternatives to Custodial Sentencing.</w:t>
      </w:r>
      <w:r w:rsidR="003115B6">
        <w:rPr/>
        <w:t xml:space="preserve"> Available </w:t>
      </w:r>
      <w:r w:rsidR="4F78A2DE">
        <w:rPr/>
        <w:t>at:</w:t>
      </w:r>
      <w:r w:rsidR="003115B6">
        <w:rPr/>
        <w:t xml:space="preserve"> </w:t>
      </w:r>
      <w:hyperlink r:id="R4159e292453446bb">
        <w:r w:rsidRPr="555F74A3" w:rsidR="003115B6">
          <w:rPr>
            <w:rStyle w:val="Hyperlink"/>
          </w:rPr>
          <w:t>https://www.parliament.uk</w:t>
        </w:r>
        <w:r w:rsidRPr="555F74A3" w:rsidR="003115B6">
          <w:rPr>
            <w:rStyle w:val="Hyperlink"/>
          </w:rPr>
          <w:t>/</w:t>
        </w:r>
        <w:r w:rsidRPr="555F74A3" w:rsidR="003115B6">
          <w:rPr>
            <w:rStyle w:val="Hyperlink"/>
          </w:rPr>
          <w:t>globalassets/documents/post/postpn308.pdf</w:t>
        </w:r>
      </w:hyperlink>
      <w:r w:rsidR="003115B6">
        <w:rPr/>
        <w:t xml:space="preserve"> </w:t>
      </w:r>
      <w:r w:rsidR="003115B6">
        <w:rPr/>
        <w:t xml:space="preserve"> </w:t>
      </w:r>
      <w:r w:rsidRPr="555F74A3" w:rsidR="003115B6">
        <w:rPr>
          <w:rStyle w:val="Hyperlink"/>
          <w:color w:val="auto"/>
          <w:u w:val="none"/>
        </w:rPr>
        <w:t>(</w:t>
      </w:r>
      <w:r w:rsidR="003115B6">
        <w:rPr/>
        <w:t xml:space="preserve">Accessed: 2 January 2025) </w:t>
      </w:r>
    </w:p>
    <w:p w:rsidRPr="003115B6" w:rsidR="003115B6" w:rsidP="003115B6" w:rsidRDefault="003115B6" w14:paraId="2F2B995A" w14:textId="77777777">
      <w:pPr>
        <w:spacing w:after="0" w:line="240" w:lineRule="auto"/>
        <w:ind w:left="720" w:hanging="720"/>
      </w:pPr>
    </w:p>
    <w:p w:rsidRPr="003115B6" w:rsidR="003115B6" w:rsidP="003115B6" w:rsidRDefault="003115B6" w14:paraId="27CD6DCB" w14:textId="77777777">
      <w:pPr>
        <w:spacing w:after="0" w:line="240" w:lineRule="auto"/>
        <w:ind w:left="720" w:hanging="720"/>
      </w:pPr>
      <w:r w:rsidRPr="003115B6">
        <w:t>Scottish Government</w:t>
      </w:r>
      <w:r w:rsidRPr="003115B6">
        <w:t xml:space="preserve"> (</w:t>
      </w:r>
      <w:r w:rsidRPr="003115B6">
        <w:t>2019).</w:t>
      </w:r>
      <w:r w:rsidRPr="003115B6">
        <w:t xml:space="preserve"> </w:t>
      </w:r>
      <w:r w:rsidRPr="003115B6">
        <w:rPr>
          <w:i/>
          <w:iCs/>
        </w:rPr>
        <w:t>Electronic monitoring: uses, challenges and successes</w:t>
      </w:r>
      <w:r w:rsidRPr="003115B6">
        <w:rPr>
          <w:i/>
          <w:iCs/>
        </w:rPr>
        <w:t>.</w:t>
      </w:r>
      <w:r w:rsidRPr="003115B6">
        <w:t xml:space="preserve"> Available at: </w:t>
      </w:r>
      <w:hyperlink w:history="1" r:id="rId16">
        <w:r w:rsidRPr="003115B6">
          <w:rPr>
            <w:rStyle w:val="Hyperlink"/>
          </w:rPr>
          <w:t>https://www.gov.scot/publications/electronic-monitoring-uses-challenges-succe</w:t>
        </w:r>
        <w:r w:rsidRPr="003115B6">
          <w:rPr>
            <w:rStyle w:val="Hyperlink"/>
          </w:rPr>
          <w:t>s</w:t>
        </w:r>
        <w:r w:rsidRPr="003115B6">
          <w:rPr>
            <w:rStyle w:val="Hyperlink"/>
          </w:rPr>
          <w:t>ses/pages/7/</w:t>
        </w:r>
      </w:hyperlink>
      <w:r w:rsidRPr="003115B6">
        <w:t xml:space="preserve"> </w:t>
      </w:r>
      <w:r w:rsidRPr="003115B6">
        <w:rPr>
          <w:rStyle w:val="Hyperlink"/>
          <w:color w:val="auto"/>
          <w:u w:val="none"/>
        </w:rPr>
        <w:t>(</w:t>
      </w:r>
      <w:r w:rsidRPr="003115B6">
        <w:t xml:space="preserve">Accessed: 2 January 2025) </w:t>
      </w:r>
    </w:p>
    <w:p w:rsidR="003115B6" w:rsidP="003115B6" w:rsidRDefault="003115B6" w14:paraId="3AE08CE0" w14:textId="77777777">
      <w:pPr>
        <w:spacing w:after="0" w:line="240" w:lineRule="auto"/>
        <w:ind w:left="720" w:hanging="720"/>
        <w:rPr>
          <w:b/>
          <w:bCs/>
        </w:rPr>
      </w:pPr>
    </w:p>
    <w:p w:rsidR="00343C69" w:rsidP="00343C69" w:rsidRDefault="00343C69" w14:paraId="7B5C45B6" w14:textId="6522AF75">
      <w:pPr>
        <w:spacing w:after="0" w:line="240" w:lineRule="auto"/>
        <w:ind w:left="720" w:hanging="720"/>
        <w:rPr>
          <w:b/>
          <w:bCs/>
        </w:rPr>
      </w:pPr>
      <w:r w:rsidRPr="00343C69">
        <w:t xml:space="preserve">UK Drug Policy Commission (2008) </w:t>
      </w:r>
      <w:r w:rsidRPr="00343C69">
        <w:rPr>
          <w:i/>
          <w:iCs/>
        </w:rPr>
        <w:t xml:space="preserve">Reducing Drug Use, Reducing </w:t>
      </w:r>
      <w:r w:rsidRPr="00343C69">
        <w:rPr>
          <w:i/>
          <w:iCs/>
        </w:rPr>
        <w:t>Reoffending</w:t>
      </w:r>
      <w:r>
        <w:rPr>
          <w:i/>
          <w:iCs/>
        </w:rPr>
        <w:t>:</w:t>
      </w:r>
      <w:r w:rsidRPr="00343C69">
        <w:rPr>
          <w:i/>
          <w:iCs/>
        </w:rPr>
        <w:t xml:space="preserve"> Are programmes for problem drug-using offenders in the UK supported by the evidence</w:t>
      </w:r>
      <w:r w:rsidRPr="00343C69">
        <w:rPr>
          <w:i/>
          <w:iCs/>
        </w:rPr>
        <w:t>.</w:t>
      </w:r>
      <w:r w:rsidRPr="00343C69">
        <w:t xml:space="preserve"> Available at: </w:t>
      </w:r>
      <w:hyperlink w:history="1" r:id="rId17">
        <w:r w:rsidRPr="00343C69">
          <w:rPr>
            <w:rStyle w:val="Hyperlink"/>
          </w:rPr>
          <w:t>Policy report - Reducing drug use, reducing reoffending (summary).pdf</w:t>
        </w:r>
      </w:hyperlink>
      <w:r w:rsidRPr="00343C69">
        <w:t xml:space="preserve"> </w:t>
      </w:r>
      <w:r w:rsidRPr="00343C69">
        <w:rPr>
          <w:rStyle w:val="Hyperlink"/>
          <w:color w:val="auto"/>
          <w:u w:val="none"/>
        </w:rPr>
        <w:t>(</w:t>
      </w:r>
      <w:r w:rsidRPr="00343C69">
        <w:t>Accessed</w:t>
      </w:r>
      <w:r w:rsidRPr="003115B6">
        <w:t xml:space="preserve">: </w:t>
      </w:r>
      <w:r>
        <w:t>30 December 2024</w:t>
      </w:r>
      <w:r w:rsidRPr="003115B6">
        <w:t xml:space="preserve">) </w:t>
      </w:r>
    </w:p>
    <w:p w:rsidRPr="003115B6" w:rsidR="00343C69" w:rsidP="003115B6" w:rsidRDefault="00343C69" w14:paraId="6593785D" w14:textId="77777777">
      <w:pPr>
        <w:spacing w:after="0" w:line="240" w:lineRule="auto"/>
        <w:ind w:left="720" w:hanging="720"/>
        <w:rPr>
          <w:b/>
          <w:bCs/>
        </w:rPr>
      </w:pPr>
    </w:p>
    <w:p w:rsidRPr="003115B6" w:rsidR="003115B6" w:rsidP="003115B6" w:rsidRDefault="003115B6" w14:paraId="0EF9C543" w14:textId="77777777">
      <w:pPr>
        <w:spacing w:after="0" w:line="240" w:lineRule="auto"/>
        <w:ind w:left="720" w:hanging="720"/>
      </w:pPr>
      <w:r w:rsidRPr="003115B6">
        <w:t xml:space="preserve">Youth Justice Board (2024) </w:t>
      </w:r>
      <w:r w:rsidRPr="003115B6">
        <w:rPr>
          <w:i/>
          <w:iCs/>
        </w:rPr>
        <w:t>Youth Justice Statistics: 2022 to 2023.</w:t>
      </w:r>
      <w:r w:rsidRPr="003115B6">
        <w:t xml:space="preserve"> Available at: </w:t>
      </w:r>
      <w:hyperlink w:history="1" w:anchor=":~:text=The%20reoffending%20rate%20for%20children,the%20cohort%20continued%20to%20decrease" r:id="rId18">
        <w:r w:rsidRPr="003115B6">
          <w:rPr>
            <w:rStyle w:val="Hyperlink"/>
          </w:rPr>
          <w:t>https://www.gov.uk/government/statistics/youth-justice-statistics-2022-to-2023/youth-justice-statistics-2022-to-2023-accessible-version#:~:text=The%20reoffending%20rate%20for%20children,the%20cohort%20continued%20to%20decrease</w:t>
        </w:r>
      </w:hyperlink>
      <w:r w:rsidRPr="003115B6">
        <w:t xml:space="preserve"> </w:t>
      </w:r>
      <w:r w:rsidRPr="003115B6">
        <w:rPr>
          <w:rStyle w:val="Hyperlink"/>
          <w:color w:val="auto"/>
          <w:u w:val="none"/>
        </w:rPr>
        <w:t>(</w:t>
      </w:r>
      <w:r w:rsidRPr="003115B6">
        <w:t xml:space="preserve">Accessed: 27 November 2024). </w:t>
      </w:r>
    </w:p>
    <w:p w:rsidRPr="003115B6" w:rsidR="003115B6" w:rsidP="003115B6" w:rsidRDefault="003115B6" w14:paraId="54445D3D" w14:textId="77777777">
      <w:pPr>
        <w:spacing w:after="0" w:line="240" w:lineRule="auto"/>
        <w:ind w:left="720" w:hanging="720"/>
        <w:rPr>
          <w:b/>
          <w:bCs/>
        </w:rPr>
      </w:pPr>
    </w:p>
    <w:p w:rsidRPr="003115B6" w:rsidR="003115B6" w:rsidP="003115B6" w:rsidRDefault="003115B6" w14:paraId="1F115DE1" w14:textId="77777777">
      <w:pPr>
        <w:spacing w:after="0" w:line="240" w:lineRule="auto"/>
        <w:ind w:left="720" w:hanging="720"/>
      </w:pPr>
      <w:r w:rsidRPr="003115B6">
        <w:t xml:space="preserve">Youth Justice Legal Centre (2023) </w:t>
      </w:r>
      <w:r w:rsidRPr="003115B6">
        <w:rPr>
          <w:i/>
          <w:iCs/>
        </w:rPr>
        <w:t>Youth Justice Board annual statistics 2022-2023</w:t>
      </w:r>
      <w:r w:rsidRPr="003115B6">
        <w:t xml:space="preserve">. Available at: </w:t>
      </w:r>
      <w:hyperlink r:id="rId19">
        <w:r w:rsidRPr="003115B6">
          <w:rPr>
            <w:rStyle w:val="Hyperlink"/>
          </w:rPr>
          <w:t>https://yjlc.uk/resources/legal-updates/youth-justice-board-annual-statistics-2022-2023</w:t>
        </w:r>
      </w:hyperlink>
      <w:r w:rsidRPr="003115B6">
        <w:t xml:space="preserve"> </w:t>
      </w:r>
      <w:r w:rsidRPr="003115B6">
        <w:rPr>
          <w:rStyle w:val="Hyperlink"/>
          <w:color w:val="auto"/>
          <w:u w:val="none"/>
        </w:rPr>
        <w:t>(</w:t>
      </w:r>
      <w:r w:rsidRPr="003115B6">
        <w:t xml:space="preserve">Accessed: 27 November 2024) </w:t>
      </w:r>
    </w:p>
    <w:p w:rsidRPr="003115B6" w:rsidR="003115B6" w:rsidP="002A2DEE" w:rsidRDefault="003115B6" w14:paraId="54898303" w14:textId="77777777"/>
    <w:p w:rsidRPr="003115B6" w:rsidR="00A471D6" w:rsidP="002A2DEE" w:rsidRDefault="00A471D6" w14:paraId="480FF8BC" w14:textId="77777777"/>
    <w:p w:rsidR="19618C65" w:rsidP="19618C65" w:rsidRDefault="19618C65" w14:paraId="7AE3DD8A" w14:textId="2549233B">
      <w:pPr>
        <w:rPr>
          <w:rFonts w:ascii="Aptos" w:hAnsi="Aptos" w:eastAsia="Aptos" w:cs="Aptos"/>
        </w:rPr>
      </w:pPr>
    </w:p>
    <w:sectPr w:rsidR="19618C65" w:rsidSect="00343C69">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EC46A5"/>
    <w:multiLevelType w:val="multilevel"/>
    <w:tmpl w:val="DC8EF8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27326E23"/>
    <w:multiLevelType w:val="multilevel"/>
    <w:tmpl w:val="09CADA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39512582">
    <w:abstractNumId w:val="0"/>
  </w:num>
  <w:num w:numId="2" w16cid:durableId="1395466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C35"/>
    <w:rsid w:val="00041B34"/>
    <w:rsid w:val="000569FE"/>
    <w:rsid w:val="000A1CA7"/>
    <w:rsid w:val="001F47B1"/>
    <w:rsid w:val="002A2DEE"/>
    <w:rsid w:val="002D4E16"/>
    <w:rsid w:val="0030079B"/>
    <w:rsid w:val="003115B6"/>
    <w:rsid w:val="00343C69"/>
    <w:rsid w:val="00345355"/>
    <w:rsid w:val="003543E3"/>
    <w:rsid w:val="00446B47"/>
    <w:rsid w:val="004E206E"/>
    <w:rsid w:val="005A4C35"/>
    <w:rsid w:val="006A368C"/>
    <w:rsid w:val="006E3D7F"/>
    <w:rsid w:val="007F3B32"/>
    <w:rsid w:val="009C32B4"/>
    <w:rsid w:val="00A15EF4"/>
    <w:rsid w:val="00A312E2"/>
    <w:rsid w:val="00A471D6"/>
    <w:rsid w:val="00A6AC0C"/>
    <w:rsid w:val="00B55A0E"/>
    <w:rsid w:val="00BE38A3"/>
    <w:rsid w:val="00D96B98"/>
    <w:rsid w:val="00E47EA2"/>
    <w:rsid w:val="00EE2207"/>
    <w:rsid w:val="00F06929"/>
    <w:rsid w:val="00FD1A62"/>
    <w:rsid w:val="01234364"/>
    <w:rsid w:val="019F0775"/>
    <w:rsid w:val="01CAD61D"/>
    <w:rsid w:val="0231F861"/>
    <w:rsid w:val="02CC66DE"/>
    <w:rsid w:val="02F6F56D"/>
    <w:rsid w:val="0324D12A"/>
    <w:rsid w:val="03BB6FF7"/>
    <w:rsid w:val="03C91D48"/>
    <w:rsid w:val="03CCE83D"/>
    <w:rsid w:val="03F14AE8"/>
    <w:rsid w:val="04492628"/>
    <w:rsid w:val="04637F1C"/>
    <w:rsid w:val="047C9F82"/>
    <w:rsid w:val="04A5D9FC"/>
    <w:rsid w:val="04AA57E3"/>
    <w:rsid w:val="04D1E927"/>
    <w:rsid w:val="04E4D450"/>
    <w:rsid w:val="04EBA2BF"/>
    <w:rsid w:val="04ED61BC"/>
    <w:rsid w:val="04EF0491"/>
    <w:rsid w:val="0567247E"/>
    <w:rsid w:val="0573A86A"/>
    <w:rsid w:val="06161785"/>
    <w:rsid w:val="0640D26B"/>
    <w:rsid w:val="06580604"/>
    <w:rsid w:val="065B349B"/>
    <w:rsid w:val="06E6AA53"/>
    <w:rsid w:val="0708C46A"/>
    <w:rsid w:val="079103F5"/>
    <w:rsid w:val="07E8CA83"/>
    <w:rsid w:val="0820D4F0"/>
    <w:rsid w:val="084BBA44"/>
    <w:rsid w:val="0854A39E"/>
    <w:rsid w:val="0868EC55"/>
    <w:rsid w:val="08D1C413"/>
    <w:rsid w:val="091CA021"/>
    <w:rsid w:val="09B695C6"/>
    <w:rsid w:val="09D10C9B"/>
    <w:rsid w:val="0A01C2D0"/>
    <w:rsid w:val="0B12DEA9"/>
    <w:rsid w:val="0B29BA17"/>
    <w:rsid w:val="0B617B43"/>
    <w:rsid w:val="0B894D91"/>
    <w:rsid w:val="0B940CBC"/>
    <w:rsid w:val="0BE49CE9"/>
    <w:rsid w:val="0BF889F3"/>
    <w:rsid w:val="0C1306CA"/>
    <w:rsid w:val="0C45447D"/>
    <w:rsid w:val="0C596AF7"/>
    <w:rsid w:val="0CFF4700"/>
    <w:rsid w:val="0D499A98"/>
    <w:rsid w:val="0D681C62"/>
    <w:rsid w:val="0DFA3E19"/>
    <w:rsid w:val="0E0A8A79"/>
    <w:rsid w:val="0E43E8EA"/>
    <w:rsid w:val="0E8CC7D0"/>
    <w:rsid w:val="0F2C763C"/>
    <w:rsid w:val="0F33BDC3"/>
    <w:rsid w:val="0F510CBC"/>
    <w:rsid w:val="0F5343DE"/>
    <w:rsid w:val="0F747EC2"/>
    <w:rsid w:val="105C50DA"/>
    <w:rsid w:val="1063E98A"/>
    <w:rsid w:val="1066E2DB"/>
    <w:rsid w:val="10CA98C6"/>
    <w:rsid w:val="110376D9"/>
    <w:rsid w:val="1152E236"/>
    <w:rsid w:val="11896463"/>
    <w:rsid w:val="11B1AFAF"/>
    <w:rsid w:val="11C36ACC"/>
    <w:rsid w:val="11DD0587"/>
    <w:rsid w:val="11F352C0"/>
    <w:rsid w:val="120868E8"/>
    <w:rsid w:val="1270B1F3"/>
    <w:rsid w:val="12EB6754"/>
    <w:rsid w:val="13236C93"/>
    <w:rsid w:val="1342EC36"/>
    <w:rsid w:val="138709A6"/>
    <w:rsid w:val="13ACCAA4"/>
    <w:rsid w:val="140B954A"/>
    <w:rsid w:val="145A70E3"/>
    <w:rsid w:val="14C35174"/>
    <w:rsid w:val="15210AF1"/>
    <w:rsid w:val="1529C06F"/>
    <w:rsid w:val="15C39DA9"/>
    <w:rsid w:val="15DCE470"/>
    <w:rsid w:val="15ED604F"/>
    <w:rsid w:val="16089B24"/>
    <w:rsid w:val="160F5EFE"/>
    <w:rsid w:val="1709A0F4"/>
    <w:rsid w:val="17235A89"/>
    <w:rsid w:val="17402ABE"/>
    <w:rsid w:val="177D0C1A"/>
    <w:rsid w:val="17AB382A"/>
    <w:rsid w:val="18025E58"/>
    <w:rsid w:val="18265170"/>
    <w:rsid w:val="1881C2FD"/>
    <w:rsid w:val="1902F69D"/>
    <w:rsid w:val="19618C65"/>
    <w:rsid w:val="19692A71"/>
    <w:rsid w:val="19E8C0C2"/>
    <w:rsid w:val="1A83CB1B"/>
    <w:rsid w:val="1A93E449"/>
    <w:rsid w:val="1B067CF9"/>
    <w:rsid w:val="1B40CD82"/>
    <w:rsid w:val="1B42CDF9"/>
    <w:rsid w:val="1B4C5DC4"/>
    <w:rsid w:val="1B58972E"/>
    <w:rsid w:val="1B68D736"/>
    <w:rsid w:val="1B8D8461"/>
    <w:rsid w:val="1BDC0A95"/>
    <w:rsid w:val="1BFB6664"/>
    <w:rsid w:val="1C4F2660"/>
    <w:rsid w:val="1C60AAE5"/>
    <w:rsid w:val="1D29543C"/>
    <w:rsid w:val="1D57B845"/>
    <w:rsid w:val="1D6B2301"/>
    <w:rsid w:val="1DA27192"/>
    <w:rsid w:val="1E079580"/>
    <w:rsid w:val="1E0B1BFA"/>
    <w:rsid w:val="1E1951FF"/>
    <w:rsid w:val="1EC0DFC9"/>
    <w:rsid w:val="1ED3C977"/>
    <w:rsid w:val="1EF1413A"/>
    <w:rsid w:val="1EFD6111"/>
    <w:rsid w:val="1F210EDA"/>
    <w:rsid w:val="1F8CF6E8"/>
    <w:rsid w:val="20AF3616"/>
    <w:rsid w:val="21B230D1"/>
    <w:rsid w:val="21C61313"/>
    <w:rsid w:val="220C9AFB"/>
    <w:rsid w:val="220E80D7"/>
    <w:rsid w:val="222B2D3C"/>
    <w:rsid w:val="22408D35"/>
    <w:rsid w:val="22ECC617"/>
    <w:rsid w:val="23BFE439"/>
    <w:rsid w:val="240F7BA7"/>
    <w:rsid w:val="243B7C6E"/>
    <w:rsid w:val="2443DBB3"/>
    <w:rsid w:val="24596884"/>
    <w:rsid w:val="24867D25"/>
    <w:rsid w:val="2519A2EC"/>
    <w:rsid w:val="2524DCE9"/>
    <w:rsid w:val="25828F77"/>
    <w:rsid w:val="2658C778"/>
    <w:rsid w:val="2672F297"/>
    <w:rsid w:val="27B9B5E9"/>
    <w:rsid w:val="2867BF88"/>
    <w:rsid w:val="28D0505E"/>
    <w:rsid w:val="28D47D90"/>
    <w:rsid w:val="29108EDF"/>
    <w:rsid w:val="2934F109"/>
    <w:rsid w:val="298DA506"/>
    <w:rsid w:val="2A367FDB"/>
    <w:rsid w:val="2A6C6E9A"/>
    <w:rsid w:val="2AC00B14"/>
    <w:rsid w:val="2AD6C64D"/>
    <w:rsid w:val="2B44DBA4"/>
    <w:rsid w:val="2B931C2A"/>
    <w:rsid w:val="2BB73F2A"/>
    <w:rsid w:val="2BC40FB8"/>
    <w:rsid w:val="2BED2D30"/>
    <w:rsid w:val="2C02B584"/>
    <w:rsid w:val="2CC48FD4"/>
    <w:rsid w:val="2DDC0CF5"/>
    <w:rsid w:val="2E5A0A38"/>
    <w:rsid w:val="2E6E3768"/>
    <w:rsid w:val="2F4A8119"/>
    <w:rsid w:val="2F5D3548"/>
    <w:rsid w:val="2FA85B6D"/>
    <w:rsid w:val="302F341C"/>
    <w:rsid w:val="303BA451"/>
    <w:rsid w:val="307A4233"/>
    <w:rsid w:val="307E050D"/>
    <w:rsid w:val="308A8CBE"/>
    <w:rsid w:val="30C1DBDE"/>
    <w:rsid w:val="3135964A"/>
    <w:rsid w:val="314CFED8"/>
    <w:rsid w:val="317C5507"/>
    <w:rsid w:val="318E4BDA"/>
    <w:rsid w:val="31CF877E"/>
    <w:rsid w:val="32374FC4"/>
    <w:rsid w:val="325CA48A"/>
    <w:rsid w:val="32BDF445"/>
    <w:rsid w:val="32C18401"/>
    <w:rsid w:val="33205A3C"/>
    <w:rsid w:val="3325C10D"/>
    <w:rsid w:val="337B6552"/>
    <w:rsid w:val="338C969F"/>
    <w:rsid w:val="350184F5"/>
    <w:rsid w:val="35156E52"/>
    <w:rsid w:val="361FF443"/>
    <w:rsid w:val="36C9E735"/>
    <w:rsid w:val="36E170C1"/>
    <w:rsid w:val="36E3BD93"/>
    <w:rsid w:val="372478BE"/>
    <w:rsid w:val="3742992E"/>
    <w:rsid w:val="37519FC5"/>
    <w:rsid w:val="3752F1A8"/>
    <w:rsid w:val="38B77ACB"/>
    <w:rsid w:val="38BBA176"/>
    <w:rsid w:val="38C2803B"/>
    <w:rsid w:val="38D71110"/>
    <w:rsid w:val="3942C233"/>
    <w:rsid w:val="39527BBE"/>
    <w:rsid w:val="398C9E59"/>
    <w:rsid w:val="3AF47186"/>
    <w:rsid w:val="3B3CD934"/>
    <w:rsid w:val="3B44F99A"/>
    <w:rsid w:val="3B53A002"/>
    <w:rsid w:val="3B55469E"/>
    <w:rsid w:val="3B70C181"/>
    <w:rsid w:val="3D2F018D"/>
    <w:rsid w:val="3DB8E657"/>
    <w:rsid w:val="3DC20CF8"/>
    <w:rsid w:val="3E3EE6E8"/>
    <w:rsid w:val="3E754D1F"/>
    <w:rsid w:val="3E765635"/>
    <w:rsid w:val="3E81B33C"/>
    <w:rsid w:val="3EA081D4"/>
    <w:rsid w:val="3F953937"/>
    <w:rsid w:val="3F98E0C0"/>
    <w:rsid w:val="3F9FF0DA"/>
    <w:rsid w:val="401B65FD"/>
    <w:rsid w:val="402E4448"/>
    <w:rsid w:val="41455847"/>
    <w:rsid w:val="417F93A0"/>
    <w:rsid w:val="420A8A9F"/>
    <w:rsid w:val="422576CF"/>
    <w:rsid w:val="42377643"/>
    <w:rsid w:val="42520E0D"/>
    <w:rsid w:val="42B3FC45"/>
    <w:rsid w:val="4300B075"/>
    <w:rsid w:val="432FE598"/>
    <w:rsid w:val="43B0A434"/>
    <w:rsid w:val="4430BAF9"/>
    <w:rsid w:val="444A37C3"/>
    <w:rsid w:val="447C464C"/>
    <w:rsid w:val="44C75926"/>
    <w:rsid w:val="468A895A"/>
    <w:rsid w:val="478A6299"/>
    <w:rsid w:val="47F1BDA4"/>
    <w:rsid w:val="4831D3C5"/>
    <w:rsid w:val="48536797"/>
    <w:rsid w:val="486694EF"/>
    <w:rsid w:val="48B43587"/>
    <w:rsid w:val="48CDF710"/>
    <w:rsid w:val="4922F4BE"/>
    <w:rsid w:val="4A045FA6"/>
    <w:rsid w:val="4AFE4E38"/>
    <w:rsid w:val="4BFFF197"/>
    <w:rsid w:val="4C1B3CA7"/>
    <w:rsid w:val="4C1C011B"/>
    <w:rsid w:val="4D5C0914"/>
    <w:rsid w:val="4D87FC84"/>
    <w:rsid w:val="4D903692"/>
    <w:rsid w:val="4E0113E6"/>
    <w:rsid w:val="4E907F79"/>
    <w:rsid w:val="4EE554DC"/>
    <w:rsid w:val="4F169191"/>
    <w:rsid w:val="4F67109B"/>
    <w:rsid w:val="4F78A2DE"/>
    <w:rsid w:val="4FC68625"/>
    <w:rsid w:val="4FE320FB"/>
    <w:rsid w:val="50387790"/>
    <w:rsid w:val="50A3C62C"/>
    <w:rsid w:val="513563DD"/>
    <w:rsid w:val="51C8F8F6"/>
    <w:rsid w:val="51D417FD"/>
    <w:rsid w:val="51D7575F"/>
    <w:rsid w:val="51FA8391"/>
    <w:rsid w:val="520D3109"/>
    <w:rsid w:val="52B40D63"/>
    <w:rsid w:val="533E441D"/>
    <w:rsid w:val="53483D4C"/>
    <w:rsid w:val="53A5ED4A"/>
    <w:rsid w:val="54751BC0"/>
    <w:rsid w:val="54A1FA32"/>
    <w:rsid w:val="55108C33"/>
    <w:rsid w:val="555F74A3"/>
    <w:rsid w:val="55C4D1E6"/>
    <w:rsid w:val="55DA914C"/>
    <w:rsid w:val="5620F072"/>
    <w:rsid w:val="564B4E21"/>
    <w:rsid w:val="5680C6BE"/>
    <w:rsid w:val="568D340A"/>
    <w:rsid w:val="5695BCE6"/>
    <w:rsid w:val="56A146E7"/>
    <w:rsid w:val="56E08DA1"/>
    <w:rsid w:val="56F199F2"/>
    <w:rsid w:val="56F977D8"/>
    <w:rsid w:val="577C1513"/>
    <w:rsid w:val="578AB8E0"/>
    <w:rsid w:val="579D982A"/>
    <w:rsid w:val="57DC41D0"/>
    <w:rsid w:val="587B626B"/>
    <w:rsid w:val="59329909"/>
    <w:rsid w:val="5A5F29AF"/>
    <w:rsid w:val="5A639439"/>
    <w:rsid w:val="5A6D3A56"/>
    <w:rsid w:val="5A9DEA1F"/>
    <w:rsid w:val="5AA10CD7"/>
    <w:rsid w:val="5B2D050F"/>
    <w:rsid w:val="5BA88AC6"/>
    <w:rsid w:val="5CD9A67B"/>
    <w:rsid w:val="5D025831"/>
    <w:rsid w:val="5D19215B"/>
    <w:rsid w:val="5D28B3ED"/>
    <w:rsid w:val="5D7F92A9"/>
    <w:rsid w:val="5DC20846"/>
    <w:rsid w:val="5DEC972E"/>
    <w:rsid w:val="5E1BF131"/>
    <w:rsid w:val="5EBE0EA1"/>
    <w:rsid w:val="5EF3A7C6"/>
    <w:rsid w:val="5F91372B"/>
    <w:rsid w:val="60394627"/>
    <w:rsid w:val="60AC9142"/>
    <w:rsid w:val="6130487B"/>
    <w:rsid w:val="614DD82E"/>
    <w:rsid w:val="6191AE24"/>
    <w:rsid w:val="61A88DD9"/>
    <w:rsid w:val="62011BEC"/>
    <w:rsid w:val="6212A3B6"/>
    <w:rsid w:val="624E1DD2"/>
    <w:rsid w:val="6252ABB7"/>
    <w:rsid w:val="63114B04"/>
    <w:rsid w:val="633D5605"/>
    <w:rsid w:val="63774B0D"/>
    <w:rsid w:val="637F2CDF"/>
    <w:rsid w:val="63CBF59B"/>
    <w:rsid w:val="64DC665E"/>
    <w:rsid w:val="64FC45DD"/>
    <w:rsid w:val="652F2162"/>
    <w:rsid w:val="65325D3A"/>
    <w:rsid w:val="6574A6E7"/>
    <w:rsid w:val="65C0D741"/>
    <w:rsid w:val="65FD8A15"/>
    <w:rsid w:val="6635DBC8"/>
    <w:rsid w:val="66600B20"/>
    <w:rsid w:val="66CD9BE1"/>
    <w:rsid w:val="66D2D689"/>
    <w:rsid w:val="66E32A2A"/>
    <w:rsid w:val="66E6E038"/>
    <w:rsid w:val="674B030C"/>
    <w:rsid w:val="678BEA08"/>
    <w:rsid w:val="684AC11D"/>
    <w:rsid w:val="685A1A06"/>
    <w:rsid w:val="686BB255"/>
    <w:rsid w:val="686FA987"/>
    <w:rsid w:val="69268F28"/>
    <w:rsid w:val="6945E266"/>
    <w:rsid w:val="698C7B91"/>
    <w:rsid w:val="6A3DBF84"/>
    <w:rsid w:val="6A936992"/>
    <w:rsid w:val="6AB7B9DB"/>
    <w:rsid w:val="6AE14BA6"/>
    <w:rsid w:val="6AE67E20"/>
    <w:rsid w:val="6AFB7E9B"/>
    <w:rsid w:val="6B436020"/>
    <w:rsid w:val="6B82B32A"/>
    <w:rsid w:val="6B866A51"/>
    <w:rsid w:val="6BC1C60D"/>
    <w:rsid w:val="6BC9EAE4"/>
    <w:rsid w:val="6C4D6EF3"/>
    <w:rsid w:val="6C831FC2"/>
    <w:rsid w:val="6C9CC475"/>
    <w:rsid w:val="6CA2A538"/>
    <w:rsid w:val="6CAA0A41"/>
    <w:rsid w:val="6CC518FD"/>
    <w:rsid w:val="6CEC9254"/>
    <w:rsid w:val="6E13A2A9"/>
    <w:rsid w:val="6E3A2D4A"/>
    <w:rsid w:val="6E736065"/>
    <w:rsid w:val="6E84D534"/>
    <w:rsid w:val="6F08EC6E"/>
    <w:rsid w:val="6F9804CA"/>
    <w:rsid w:val="6FAAE8AC"/>
    <w:rsid w:val="7005B0B9"/>
    <w:rsid w:val="70071D96"/>
    <w:rsid w:val="70E1FCF6"/>
    <w:rsid w:val="725A1F27"/>
    <w:rsid w:val="72672E6E"/>
    <w:rsid w:val="72CF9137"/>
    <w:rsid w:val="732EB931"/>
    <w:rsid w:val="735F684B"/>
    <w:rsid w:val="73633309"/>
    <w:rsid w:val="738C9AA1"/>
    <w:rsid w:val="73A5E54C"/>
    <w:rsid w:val="742B2171"/>
    <w:rsid w:val="742D673F"/>
    <w:rsid w:val="74322590"/>
    <w:rsid w:val="746EDB3B"/>
    <w:rsid w:val="74787130"/>
    <w:rsid w:val="74EA463E"/>
    <w:rsid w:val="75BBFBF4"/>
    <w:rsid w:val="75E7212C"/>
    <w:rsid w:val="76747772"/>
    <w:rsid w:val="7689EF3B"/>
    <w:rsid w:val="76A34379"/>
    <w:rsid w:val="77344BD8"/>
    <w:rsid w:val="77F0B2B5"/>
    <w:rsid w:val="7801809F"/>
    <w:rsid w:val="786A8237"/>
    <w:rsid w:val="7953205F"/>
    <w:rsid w:val="7A175147"/>
    <w:rsid w:val="7A6DC55E"/>
    <w:rsid w:val="7A81C781"/>
    <w:rsid w:val="7A8EB32A"/>
    <w:rsid w:val="7B91463D"/>
    <w:rsid w:val="7BB01F0A"/>
    <w:rsid w:val="7BE7C57B"/>
    <w:rsid w:val="7CED14E1"/>
    <w:rsid w:val="7E199600"/>
    <w:rsid w:val="7E2204F5"/>
    <w:rsid w:val="7E38CAD9"/>
    <w:rsid w:val="7EB011C6"/>
    <w:rsid w:val="7F12188F"/>
    <w:rsid w:val="7F293660"/>
    <w:rsid w:val="7F3883D8"/>
    <w:rsid w:val="7F4783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A50054"/>
  <w15:chartTrackingRefBased/>
  <w15:docId w15:val="{563AF66F-8585-49F2-9C14-C87FBB174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A4C3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4C3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4C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4C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4C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4C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4C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4C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4C3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A4C3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A4C3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A4C3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A4C3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A4C3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A4C3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A4C3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A4C3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A4C35"/>
    <w:rPr>
      <w:rFonts w:eastAsiaTheme="majorEastAsia" w:cstheme="majorBidi"/>
      <w:color w:val="272727" w:themeColor="text1" w:themeTint="D8"/>
    </w:rPr>
  </w:style>
  <w:style w:type="paragraph" w:styleId="Title">
    <w:name w:val="Title"/>
    <w:basedOn w:val="Normal"/>
    <w:next w:val="Normal"/>
    <w:link w:val="TitleChar"/>
    <w:uiPriority w:val="10"/>
    <w:qFormat/>
    <w:rsid w:val="005A4C3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A4C3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A4C3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A4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4C35"/>
    <w:pPr>
      <w:spacing w:before="160"/>
      <w:jc w:val="center"/>
    </w:pPr>
    <w:rPr>
      <w:i/>
      <w:iCs/>
      <w:color w:val="404040" w:themeColor="text1" w:themeTint="BF"/>
    </w:rPr>
  </w:style>
  <w:style w:type="character" w:styleId="QuoteChar" w:customStyle="1">
    <w:name w:val="Quote Char"/>
    <w:basedOn w:val="DefaultParagraphFont"/>
    <w:link w:val="Quote"/>
    <w:uiPriority w:val="29"/>
    <w:rsid w:val="005A4C35"/>
    <w:rPr>
      <w:i/>
      <w:iCs/>
      <w:color w:val="404040" w:themeColor="text1" w:themeTint="BF"/>
    </w:rPr>
  </w:style>
  <w:style w:type="paragraph" w:styleId="ListParagraph">
    <w:name w:val="List Paragraph"/>
    <w:basedOn w:val="Normal"/>
    <w:uiPriority w:val="34"/>
    <w:qFormat/>
    <w:rsid w:val="005A4C35"/>
    <w:pPr>
      <w:ind w:left="720"/>
      <w:contextualSpacing/>
    </w:pPr>
  </w:style>
  <w:style w:type="character" w:styleId="IntenseEmphasis">
    <w:name w:val="Intense Emphasis"/>
    <w:basedOn w:val="DefaultParagraphFont"/>
    <w:uiPriority w:val="21"/>
    <w:qFormat/>
    <w:rsid w:val="005A4C35"/>
    <w:rPr>
      <w:i/>
      <w:iCs/>
      <w:color w:val="0F4761" w:themeColor="accent1" w:themeShade="BF"/>
    </w:rPr>
  </w:style>
  <w:style w:type="paragraph" w:styleId="IntenseQuote">
    <w:name w:val="Intense Quote"/>
    <w:basedOn w:val="Normal"/>
    <w:next w:val="Normal"/>
    <w:link w:val="IntenseQuoteChar"/>
    <w:uiPriority w:val="30"/>
    <w:qFormat/>
    <w:rsid w:val="005A4C3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A4C35"/>
    <w:rPr>
      <w:i/>
      <w:iCs/>
      <w:color w:val="0F4761" w:themeColor="accent1" w:themeShade="BF"/>
    </w:rPr>
  </w:style>
  <w:style w:type="character" w:styleId="IntenseReference">
    <w:name w:val="Intense Reference"/>
    <w:basedOn w:val="DefaultParagraphFont"/>
    <w:uiPriority w:val="32"/>
    <w:qFormat/>
    <w:rsid w:val="005A4C35"/>
    <w:rPr>
      <w:b/>
      <w:bCs/>
      <w:smallCaps/>
      <w:color w:val="0F4761" w:themeColor="accent1" w:themeShade="BF"/>
      <w:spacing w:val="5"/>
    </w:rPr>
  </w:style>
  <w:style w:type="character" w:styleId="Hyperlink">
    <w:name w:val="Hyperlink"/>
    <w:basedOn w:val="DefaultParagraphFont"/>
    <w:uiPriority w:val="99"/>
    <w:unhideWhenUsed/>
    <w:rsid w:val="005A4C35"/>
    <w:rPr>
      <w:color w:val="467886" w:themeColor="hyperlink"/>
      <w:u w:val="single"/>
    </w:rPr>
  </w:style>
  <w:style w:type="character" w:styleId="FollowedHyperlink">
    <w:name w:val="FollowedHyperlink"/>
    <w:basedOn w:val="DefaultParagraphFont"/>
    <w:uiPriority w:val="99"/>
    <w:semiHidden/>
    <w:unhideWhenUsed/>
    <w:rsid w:val="005A4C35"/>
    <w:rPr>
      <w:color w:val="96607D" w:themeColor="followedHyperlink"/>
      <w:u w:val="single"/>
    </w:rPr>
  </w:style>
  <w:style w:type="character" w:styleId="UnresolvedMention">
    <w:name w:val="Unresolved Mention"/>
    <w:basedOn w:val="DefaultParagraphFont"/>
    <w:uiPriority w:val="99"/>
    <w:semiHidden/>
    <w:unhideWhenUsed/>
    <w:rsid w:val="005A4C35"/>
    <w:rPr>
      <w:color w:val="605E5C"/>
      <w:shd w:val="clear" w:color="auto" w:fill="E1DFDD"/>
    </w:rPr>
  </w:style>
  <w:style w:type="paragraph" w:styleId="NormalWeb">
    <w:name w:val="Normal (Web)"/>
    <w:basedOn w:val="Normal"/>
    <w:uiPriority w:val="99"/>
    <w:semiHidden/>
    <w:unhideWhenUsed/>
    <w:rsid w:val="00EE2207"/>
    <w:rPr>
      <w:rFonts w:ascii="Times New Roman" w:hAnsi="Times New Roman" w:cs="Times New Roman"/>
    </w:rPr>
  </w:style>
  <w:style w:type="paragraph" w:styleId="NoSpacing">
    <w:name w:val="No Spacing"/>
    <w:link w:val="NoSpacingChar"/>
    <w:uiPriority w:val="1"/>
    <w:qFormat/>
    <w:rsid w:val="00343C69"/>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43C69"/>
    <w:rPr>
      <w:kern w:val="0"/>
      <w:sz w:val="22"/>
      <w:szCs w:val="22"/>
      <w:lang w:val="en-US" w:eastAsia="en-US"/>
      <w14:ligatures w14:val="none"/>
    </w:rPr>
  </w:style>
  <w:style w:type="paragraph" w:styleId="TOCHeading">
    <w:name w:val="TOC Heading"/>
    <w:basedOn w:val="Heading1"/>
    <w:next w:val="Normal"/>
    <w:uiPriority w:val="39"/>
    <w:unhideWhenUsed/>
    <w:qFormat/>
    <w:rsid w:val="00343C6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43C69"/>
    <w:pPr>
      <w:spacing w:after="100"/>
    </w:pPr>
  </w:style>
  <w:style w:type="paragraph" w:styleId="TOC2">
    <w:name w:val="toc 2"/>
    <w:basedOn w:val="Normal"/>
    <w:next w:val="Normal"/>
    <w:autoRedefine/>
    <w:uiPriority w:val="39"/>
    <w:unhideWhenUsed/>
    <w:rsid w:val="00343C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8849">
      <w:bodyDiv w:val="1"/>
      <w:marLeft w:val="0"/>
      <w:marRight w:val="0"/>
      <w:marTop w:val="0"/>
      <w:marBottom w:val="0"/>
      <w:divBdr>
        <w:top w:val="none" w:sz="0" w:space="0" w:color="auto"/>
        <w:left w:val="none" w:sz="0" w:space="0" w:color="auto"/>
        <w:bottom w:val="none" w:sz="0" w:space="0" w:color="auto"/>
        <w:right w:val="none" w:sz="0" w:space="0" w:color="auto"/>
      </w:divBdr>
    </w:div>
    <w:div w:id="182014158">
      <w:bodyDiv w:val="1"/>
      <w:marLeft w:val="0"/>
      <w:marRight w:val="0"/>
      <w:marTop w:val="0"/>
      <w:marBottom w:val="0"/>
      <w:divBdr>
        <w:top w:val="none" w:sz="0" w:space="0" w:color="auto"/>
        <w:left w:val="none" w:sz="0" w:space="0" w:color="auto"/>
        <w:bottom w:val="none" w:sz="0" w:space="0" w:color="auto"/>
        <w:right w:val="none" w:sz="0" w:space="0" w:color="auto"/>
      </w:divBdr>
    </w:div>
    <w:div w:id="207649825">
      <w:bodyDiv w:val="1"/>
      <w:marLeft w:val="0"/>
      <w:marRight w:val="0"/>
      <w:marTop w:val="0"/>
      <w:marBottom w:val="0"/>
      <w:divBdr>
        <w:top w:val="none" w:sz="0" w:space="0" w:color="auto"/>
        <w:left w:val="none" w:sz="0" w:space="0" w:color="auto"/>
        <w:bottom w:val="none" w:sz="0" w:space="0" w:color="auto"/>
        <w:right w:val="none" w:sz="0" w:space="0" w:color="auto"/>
      </w:divBdr>
    </w:div>
    <w:div w:id="287667083">
      <w:bodyDiv w:val="1"/>
      <w:marLeft w:val="0"/>
      <w:marRight w:val="0"/>
      <w:marTop w:val="0"/>
      <w:marBottom w:val="0"/>
      <w:divBdr>
        <w:top w:val="none" w:sz="0" w:space="0" w:color="auto"/>
        <w:left w:val="none" w:sz="0" w:space="0" w:color="auto"/>
        <w:bottom w:val="none" w:sz="0" w:space="0" w:color="auto"/>
        <w:right w:val="none" w:sz="0" w:space="0" w:color="auto"/>
      </w:divBdr>
    </w:div>
    <w:div w:id="435684394">
      <w:bodyDiv w:val="1"/>
      <w:marLeft w:val="0"/>
      <w:marRight w:val="0"/>
      <w:marTop w:val="0"/>
      <w:marBottom w:val="0"/>
      <w:divBdr>
        <w:top w:val="none" w:sz="0" w:space="0" w:color="auto"/>
        <w:left w:val="none" w:sz="0" w:space="0" w:color="auto"/>
        <w:bottom w:val="none" w:sz="0" w:space="0" w:color="auto"/>
        <w:right w:val="none" w:sz="0" w:space="0" w:color="auto"/>
      </w:divBdr>
    </w:div>
    <w:div w:id="484052843">
      <w:bodyDiv w:val="1"/>
      <w:marLeft w:val="0"/>
      <w:marRight w:val="0"/>
      <w:marTop w:val="0"/>
      <w:marBottom w:val="0"/>
      <w:divBdr>
        <w:top w:val="none" w:sz="0" w:space="0" w:color="auto"/>
        <w:left w:val="none" w:sz="0" w:space="0" w:color="auto"/>
        <w:bottom w:val="none" w:sz="0" w:space="0" w:color="auto"/>
        <w:right w:val="none" w:sz="0" w:space="0" w:color="auto"/>
      </w:divBdr>
    </w:div>
    <w:div w:id="588544972">
      <w:bodyDiv w:val="1"/>
      <w:marLeft w:val="0"/>
      <w:marRight w:val="0"/>
      <w:marTop w:val="0"/>
      <w:marBottom w:val="0"/>
      <w:divBdr>
        <w:top w:val="none" w:sz="0" w:space="0" w:color="auto"/>
        <w:left w:val="none" w:sz="0" w:space="0" w:color="auto"/>
        <w:bottom w:val="none" w:sz="0" w:space="0" w:color="auto"/>
        <w:right w:val="none" w:sz="0" w:space="0" w:color="auto"/>
      </w:divBdr>
    </w:div>
    <w:div w:id="668406976">
      <w:bodyDiv w:val="1"/>
      <w:marLeft w:val="0"/>
      <w:marRight w:val="0"/>
      <w:marTop w:val="0"/>
      <w:marBottom w:val="0"/>
      <w:divBdr>
        <w:top w:val="none" w:sz="0" w:space="0" w:color="auto"/>
        <w:left w:val="none" w:sz="0" w:space="0" w:color="auto"/>
        <w:bottom w:val="none" w:sz="0" w:space="0" w:color="auto"/>
        <w:right w:val="none" w:sz="0" w:space="0" w:color="auto"/>
      </w:divBdr>
    </w:div>
    <w:div w:id="697237994">
      <w:bodyDiv w:val="1"/>
      <w:marLeft w:val="0"/>
      <w:marRight w:val="0"/>
      <w:marTop w:val="0"/>
      <w:marBottom w:val="0"/>
      <w:divBdr>
        <w:top w:val="none" w:sz="0" w:space="0" w:color="auto"/>
        <w:left w:val="none" w:sz="0" w:space="0" w:color="auto"/>
        <w:bottom w:val="none" w:sz="0" w:space="0" w:color="auto"/>
        <w:right w:val="none" w:sz="0" w:space="0" w:color="auto"/>
      </w:divBdr>
    </w:div>
    <w:div w:id="717896410">
      <w:bodyDiv w:val="1"/>
      <w:marLeft w:val="0"/>
      <w:marRight w:val="0"/>
      <w:marTop w:val="0"/>
      <w:marBottom w:val="0"/>
      <w:divBdr>
        <w:top w:val="none" w:sz="0" w:space="0" w:color="auto"/>
        <w:left w:val="none" w:sz="0" w:space="0" w:color="auto"/>
        <w:bottom w:val="none" w:sz="0" w:space="0" w:color="auto"/>
        <w:right w:val="none" w:sz="0" w:space="0" w:color="auto"/>
      </w:divBdr>
    </w:div>
    <w:div w:id="887565580">
      <w:bodyDiv w:val="1"/>
      <w:marLeft w:val="0"/>
      <w:marRight w:val="0"/>
      <w:marTop w:val="0"/>
      <w:marBottom w:val="0"/>
      <w:divBdr>
        <w:top w:val="none" w:sz="0" w:space="0" w:color="auto"/>
        <w:left w:val="none" w:sz="0" w:space="0" w:color="auto"/>
        <w:bottom w:val="none" w:sz="0" w:space="0" w:color="auto"/>
        <w:right w:val="none" w:sz="0" w:space="0" w:color="auto"/>
      </w:divBdr>
    </w:div>
    <w:div w:id="1100681591">
      <w:bodyDiv w:val="1"/>
      <w:marLeft w:val="0"/>
      <w:marRight w:val="0"/>
      <w:marTop w:val="0"/>
      <w:marBottom w:val="0"/>
      <w:divBdr>
        <w:top w:val="none" w:sz="0" w:space="0" w:color="auto"/>
        <w:left w:val="none" w:sz="0" w:space="0" w:color="auto"/>
        <w:bottom w:val="none" w:sz="0" w:space="0" w:color="auto"/>
        <w:right w:val="none" w:sz="0" w:space="0" w:color="auto"/>
      </w:divBdr>
    </w:div>
    <w:div w:id="1110973653">
      <w:bodyDiv w:val="1"/>
      <w:marLeft w:val="0"/>
      <w:marRight w:val="0"/>
      <w:marTop w:val="0"/>
      <w:marBottom w:val="0"/>
      <w:divBdr>
        <w:top w:val="none" w:sz="0" w:space="0" w:color="auto"/>
        <w:left w:val="none" w:sz="0" w:space="0" w:color="auto"/>
        <w:bottom w:val="none" w:sz="0" w:space="0" w:color="auto"/>
        <w:right w:val="none" w:sz="0" w:space="0" w:color="auto"/>
      </w:divBdr>
    </w:div>
    <w:div w:id="1354499887">
      <w:bodyDiv w:val="1"/>
      <w:marLeft w:val="0"/>
      <w:marRight w:val="0"/>
      <w:marTop w:val="0"/>
      <w:marBottom w:val="0"/>
      <w:divBdr>
        <w:top w:val="none" w:sz="0" w:space="0" w:color="auto"/>
        <w:left w:val="none" w:sz="0" w:space="0" w:color="auto"/>
        <w:bottom w:val="none" w:sz="0" w:space="0" w:color="auto"/>
        <w:right w:val="none" w:sz="0" w:space="0" w:color="auto"/>
      </w:divBdr>
    </w:div>
    <w:div w:id="1392801919">
      <w:bodyDiv w:val="1"/>
      <w:marLeft w:val="0"/>
      <w:marRight w:val="0"/>
      <w:marTop w:val="0"/>
      <w:marBottom w:val="0"/>
      <w:divBdr>
        <w:top w:val="none" w:sz="0" w:space="0" w:color="auto"/>
        <w:left w:val="none" w:sz="0" w:space="0" w:color="auto"/>
        <w:bottom w:val="none" w:sz="0" w:space="0" w:color="auto"/>
        <w:right w:val="none" w:sz="0" w:space="0" w:color="auto"/>
      </w:divBdr>
    </w:div>
    <w:div w:id="1489441615">
      <w:bodyDiv w:val="1"/>
      <w:marLeft w:val="0"/>
      <w:marRight w:val="0"/>
      <w:marTop w:val="0"/>
      <w:marBottom w:val="0"/>
      <w:divBdr>
        <w:top w:val="none" w:sz="0" w:space="0" w:color="auto"/>
        <w:left w:val="none" w:sz="0" w:space="0" w:color="auto"/>
        <w:bottom w:val="none" w:sz="0" w:space="0" w:color="auto"/>
        <w:right w:val="none" w:sz="0" w:space="0" w:color="auto"/>
      </w:divBdr>
    </w:div>
    <w:div w:id="1832258414">
      <w:bodyDiv w:val="1"/>
      <w:marLeft w:val="0"/>
      <w:marRight w:val="0"/>
      <w:marTop w:val="0"/>
      <w:marBottom w:val="0"/>
      <w:divBdr>
        <w:top w:val="none" w:sz="0" w:space="0" w:color="auto"/>
        <w:left w:val="none" w:sz="0" w:space="0" w:color="auto"/>
        <w:bottom w:val="none" w:sz="0" w:space="0" w:color="auto"/>
        <w:right w:val="none" w:sz="0" w:space="0" w:color="auto"/>
      </w:divBdr>
    </w:div>
    <w:div w:id="1841968686">
      <w:bodyDiv w:val="1"/>
      <w:marLeft w:val="0"/>
      <w:marRight w:val="0"/>
      <w:marTop w:val="0"/>
      <w:marBottom w:val="0"/>
      <w:divBdr>
        <w:top w:val="none" w:sz="0" w:space="0" w:color="auto"/>
        <w:left w:val="none" w:sz="0" w:space="0" w:color="auto"/>
        <w:bottom w:val="none" w:sz="0" w:space="0" w:color="auto"/>
        <w:right w:val="none" w:sz="0" w:space="0" w:color="auto"/>
      </w:divBdr>
    </w:div>
    <w:div w:id="1856116115">
      <w:bodyDiv w:val="1"/>
      <w:marLeft w:val="0"/>
      <w:marRight w:val="0"/>
      <w:marTop w:val="0"/>
      <w:marBottom w:val="0"/>
      <w:divBdr>
        <w:top w:val="none" w:sz="0" w:space="0" w:color="auto"/>
        <w:left w:val="none" w:sz="0" w:space="0" w:color="auto"/>
        <w:bottom w:val="none" w:sz="0" w:space="0" w:color="auto"/>
        <w:right w:val="none" w:sz="0" w:space="0" w:color="auto"/>
      </w:divBdr>
    </w:div>
    <w:div w:id="1909072361">
      <w:bodyDiv w:val="1"/>
      <w:marLeft w:val="0"/>
      <w:marRight w:val="0"/>
      <w:marTop w:val="0"/>
      <w:marBottom w:val="0"/>
      <w:divBdr>
        <w:top w:val="none" w:sz="0" w:space="0" w:color="auto"/>
        <w:left w:val="none" w:sz="0" w:space="0" w:color="auto"/>
        <w:bottom w:val="none" w:sz="0" w:space="0" w:color="auto"/>
        <w:right w:val="none" w:sz="0" w:space="0" w:color="auto"/>
      </w:divBdr>
    </w:div>
    <w:div w:id="1915968728">
      <w:bodyDiv w:val="1"/>
      <w:marLeft w:val="0"/>
      <w:marRight w:val="0"/>
      <w:marTop w:val="0"/>
      <w:marBottom w:val="0"/>
      <w:divBdr>
        <w:top w:val="none" w:sz="0" w:space="0" w:color="auto"/>
        <w:left w:val="none" w:sz="0" w:space="0" w:color="auto"/>
        <w:bottom w:val="none" w:sz="0" w:space="0" w:color="auto"/>
        <w:right w:val="none" w:sz="0" w:space="0" w:color="auto"/>
      </w:divBdr>
    </w:div>
    <w:div w:id="1992177542">
      <w:bodyDiv w:val="1"/>
      <w:marLeft w:val="0"/>
      <w:marRight w:val="0"/>
      <w:marTop w:val="0"/>
      <w:marBottom w:val="0"/>
      <w:divBdr>
        <w:top w:val="none" w:sz="0" w:space="0" w:color="auto"/>
        <w:left w:val="none" w:sz="0" w:space="0" w:color="auto"/>
        <w:bottom w:val="none" w:sz="0" w:space="0" w:color="auto"/>
        <w:right w:val="none" w:sz="0" w:space="0" w:color="auto"/>
      </w:divBdr>
    </w:div>
    <w:div w:id="2125885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ao.org.uk/reports/improving-resettlement-support-for-prison-leavers-to-reduce-reoffending/" TargetMode="External" Id="rId13" /><Relationship Type="http://schemas.openxmlformats.org/officeDocument/2006/relationships/hyperlink" Target="https://www.gov.uk/government/statistics/youth-justice-statistics-2022-to-2023/youth-justice-statistics-2022-to-2023-accessible-version" TargetMode="Externa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hyperlink" Target="https://harvardpolitics.com/recidivism-american-progress/" TargetMode="External" Id="rId7" /><Relationship Type="http://schemas.openxmlformats.org/officeDocument/2006/relationships/hyperlink" Target="https://www.ukdpc.org.uk/wp-content/uploads/Policy%20report%20-%20Reducing%20drug%20use,%20reducing%20reoffending%20(summary).pdf" TargetMode="External" Id="rId17" /><Relationship Type="http://schemas.openxmlformats.org/officeDocument/2006/relationships/numbering" Target="numbering.xml" Id="rId2" /><Relationship Type="http://schemas.openxmlformats.org/officeDocument/2006/relationships/hyperlink" Target="https://www.gov.scot/publications/electronic-monitoring-uses-challenges-successes/pages/7/"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hyperlink" Target="https://www.gov.uk/government/statistics/proven-reoffending-statistics-october-to-december-2022/proven-reoffending-statistics-october-to-december-2022" TargetMode="External" Id="rId11" /><Relationship Type="http://schemas.openxmlformats.org/officeDocument/2006/relationships/webSettings" Target="webSettings.xml" Id="rId5" /><Relationship Type="http://schemas.openxmlformats.org/officeDocument/2006/relationships/hyperlink" Target="https://yjlc.uk/resources/legal-updates/youth-justice-board-annual-statistics-2022-2023" TargetMode="External" Id="rId19" /><Relationship Type="http://schemas.openxmlformats.org/officeDocument/2006/relationships/settings" Target="settings.xml" Id="rId4" /><Relationship Type="http://schemas.openxmlformats.org/officeDocument/2006/relationships/hyperlink" Target="https://digitalcommons.coastal.edu/cgi/viewcontent.cgi?article=1032&amp;context=bridges" TargetMode="External" Id="rId9" /><Relationship Type="http://schemas.openxmlformats.org/officeDocument/2006/relationships/hyperlink" Target="https://www.nao.org.uk/wp-content/uploads/2023/05/improving-resettlement-support-for-prison-leavers-to-reduce-reoffending-Summary.pdf" TargetMode="External" Id="rId14" /><Relationship Type="http://schemas.openxmlformats.org/officeDocument/2006/relationships/hyperlink" Target="https://www.theguardian.com/commentisfree/2019/aug/16/we-know-that-prison-doesnt-work-so-what-are-the-alternatives" TargetMode="External" Id="Rb63ff9627d7d4595" /><Relationship Type="http://schemas.openxmlformats.org/officeDocument/2006/relationships/hyperlink" Target="https://lhf.org.uk/wp-content/uploads/2021/08/preventing-homelessness-amongst-former-prisoners-in-england-and-wales-final.pdf" TargetMode="External" Id="R167f7eb3872a43c5" /><Relationship Type="http://schemas.openxmlformats.org/officeDocument/2006/relationships/hyperlink" Target="https://pubmed.ncbi.nlm.nih.gov/22894706/" TargetMode="External" Id="R09f17b94b5d34e12" /><Relationship Type="http://schemas.openxmlformats.org/officeDocument/2006/relationships/hyperlink" Target="https://assets.publishing.service.gov.uk/government/uploads/system/uploads/attachment_data/file/491119/re-offending-release-waves-1-3-spcr-findings.pdf" TargetMode="External" Id="R83b65dd25d7948f6" /><Relationship Type="http://schemas.openxmlformats.org/officeDocument/2006/relationships/hyperlink" Target="https://www.parliament.uk/globalassets/documents/post/postpn308.pdf" TargetMode="External" Id="R4159e292453446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132C7-72AF-47CB-8915-BAFA5410A44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Understanding Crime and Justice Punsishment: BMCP5009</dc:title>
  <dc:subject>Are Prisons Working?                   Lecturer: Laure Knight</dc:subject>
  <dc:creator>Hannah Milward</dc:creator>
  <keywords/>
  <dc:description/>
  <lastModifiedBy>Hannah Milward (2305212)</lastModifiedBy>
  <revision>3</revision>
  <dcterms:created xsi:type="dcterms:W3CDTF">2025-01-17T11:55:00.0000000Z</dcterms:created>
  <dcterms:modified xsi:type="dcterms:W3CDTF">2025-01-17T17:29:53.3766746Z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3c1df915-cf66-4e94-b9d4-6b2cab807188</vt:lpwstr>
  </property>
</Properties>
</file>