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2067761018"/>
        <w:docPartObj>
          <w:docPartGallery w:val="Cover Pages"/>
          <w:docPartUnique/>
        </w:docPartObj>
      </w:sdtPr>
      <w:sdtContent>
        <w:p w:rsidR="00F622B7" w:rsidRDefault="00F622B7"/>
        <w:p w:rsidR="00F622B7" w:rsidRDefault="00B47752">
          <w:r>
            <w:rPr>
              <w:noProof/>
            </w:rPr>
            <w:pict>
              <v:group id="Group 125" o:spid="_x0000_s1026" style="position:absolute;left:0;text-align:left;margin-left:0;margin-top:0;width:538.75pt;height:530.0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">
                <o:lock v:ext="edit" aspectratio="t"/>
                <v:shape id="Freeform 10" o:spid="_x0000_s1027" style="position:absolute;width:55575;height:54044;visibility:visible;v-text-anchor:bottom" coordsize="720,700" o:spt="100"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rsidR="006469D1" w:rsidRDefault="00B47752" w:rsidP="003056E1">
                        <w:pPr>
                          <w:jc w:val="center"/>
                          <w:rPr>
                            <w:color w:val="FFFFFF" w:themeColor="background1"/>
                            <w:sz w:val="72"/>
                            <w:szCs w:val="72"/>
                          </w:rPr>
                        </w:pPr>
                        <w:sdt>
                          <w:sdtPr>
                            <w:rPr>
                              <w:rFonts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E3E33">
                              <w:rPr>
                                <w:rFonts w:cs="Times New Roman"/>
                                <w:color w:val="FFFFFF" w:themeColor="background1"/>
                                <w:sz w:val="72"/>
                                <w:szCs w:val="72"/>
                              </w:rPr>
                              <w:t>Knowledge &amp; Information Management</w:t>
                            </w:r>
                          </w:sdtContent>
                        </w:sdt>
                      </w:p>
                    </w:txbxContent>
                  </v:textbox>
                </v:shape>
                <v:shape id="Freeform 11" o:spid="_x0000_s1028" style="position:absolute;left:8763;top:47697;width:46850;height:5099;visibility:visible;mso-wrap-style:square;v-text-anchor:bottom" coordsize="607,66"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rPr>
            <w:pict>
              <v:shapetype id="_x0000_t202" coordsize="21600,21600" o:spt="202" path="m,l,21600r21600,l21600,xe">
                <v:stroke joinstyle="miter"/>
                <v:path gradientshapeok="t" o:connecttype="rect"/>
              </v:shapetype>
              <v:shape id="Text Box 128" o:spid="_x0000_s1029" type="#_x0000_t202" style="position:absolute;left:0;text-align:left;margin-left:0;margin-top:0;width:540.05pt;height:11pt;z-index:251662336;visibility:visible;mso-width-percent:1154;mso-position-horizontal:center;mso-position-horizontal-relative:page;mso-position-vertical:bottom;mso-position-vertical-relative:margin;mso-width-percent:1154;mso-width-relative:margin;mso-height-relative:margin;v-text-anchor:bottom"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" filled="f" stroked="f" strokeweight=".5pt">
                <v:textbox style="mso-fit-shape-to-text:t" inset="1in,0,86.4pt,0">
                  <w:txbxContent>
                    <w:p w:rsidR="006469D1" w:rsidRDefault="006469D1">
                      <w:pPr>
                        <w:pStyle w:val="SemEspaamento"/>
                        <w:rPr>
                          <w:color w:val="7F7F7F" w:themeColor="text1" w:themeTint="80"/>
                          <w:sz w:val="18"/>
                          <w:szCs w:val="18"/>
                        </w:rPr>
                      </w:pPr>
                    </w:p>
                  </w:txbxContent>
                </v:textbox>
                <w10:wrap type="square" anchorx="page" anchory="margin"/>
              </v:shape>
            </w:pict>
          </w:r>
          <w:r>
            <w:rPr>
              <w:noProof/>
            </w:rPr>
            <w:pict>
              <v:shape id="Text Box 129" o:spid="_x0000_s1030" type="#_x0000_t202" style="position:absolute;left:0;text-align:left;margin-left:0;margin-top:0;width:540.05pt;height:56.6pt;z-index:251661312;visibility:visible;mso-width-percent:1154;mso-top-percent:790;mso-position-horizontal:center;mso-position-horizontal-relative:page;mso-position-vertical-relative:page;mso-width-percent:1154;mso-top-percent:79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" filled="f" stroked="f" strokeweight=".5pt">
                <v:path arrowok="t"/>
                <v:textbox style="mso-fit-shape-to-text:t" inset="1in,0,86.4pt,0">
                  <w:txbxContent>
                    <w:sdt>
                      <w:sdtPr>
                        <w:rPr>
                          <w:rFonts w:ascii="Times New Roman" w:hAnsi="Times New Roman" w:cs="Times New Roman"/>
                          <w:caps/>
                          <w:color w:val="4F81BD" w:themeColor="accent1"/>
                          <w:sz w:val="30"/>
                          <w:szCs w:val="3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6469D1" w:rsidRPr="000D1D2C" w:rsidRDefault="00C95640" w:rsidP="003056E1">
                          <w:pPr>
                            <w:pStyle w:val="SemEspaamento"/>
                            <w:spacing w:before="40" w:after="40"/>
                            <w:jc w:val="center"/>
                            <w:rPr>
                              <w:rFonts w:ascii="Times New Roman" w:hAnsi="Times New Roman" w:cs="Times New Roman"/>
                              <w:caps/>
                              <w:color w:val="4F81BD" w:themeColor="accent1"/>
                              <w:sz w:val="30"/>
                              <w:szCs w:val="30"/>
                            </w:rPr>
                          </w:pPr>
                          <w:r w:rsidRPr="00C95640">
                            <w:rPr>
                              <w:rFonts w:ascii="Times New Roman" w:hAnsi="Times New Roman" w:cs="Times New Roman"/>
                              <w:caps/>
                              <w:color w:val="4F81BD" w:themeColor="accent1"/>
                              <w:sz w:val="30"/>
                              <w:szCs w:val="30"/>
                            </w:rPr>
                            <w:t xml:space="preserve">Student name: </w:t>
                          </w:r>
                          <w:r w:rsidR="00114B8E">
                            <w:rPr>
                              <w:rFonts w:ascii="Times New Roman" w:hAnsi="Times New Roman" w:cs="Times New Roman"/>
                              <w:caps/>
                              <w:color w:val="4F81BD" w:themeColor="accent1"/>
                              <w:sz w:val="30"/>
                              <w:szCs w:val="30"/>
                            </w:rPr>
                            <w:t>MR</w:t>
                          </w:r>
                          <w:r w:rsidRPr="00C95640">
                            <w:rPr>
                              <w:rFonts w:ascii="Times New Roman" w:hAnsi="Times New Roman" w:cs="Times New Roman"/>
                              <w:caps/>
                              <w:color w:val="4F81BD" w:themeColor="accent1"/>
                              <w:sz w:val="30"/>
                              <w:szCs w:val="30"/>
                            </w:rPr>
                            <w:t xml:space="preserve"> </w:t>
                          </w:r>
                          <w:r w:rsidR="00114B8E">
                            <w:rPr>
                              <w:rFonts w:ascii="Times New Roman" w:hAnsi="Times New Roman" w:cs="Times New Roman"/>
                              <w:caps/>
                              <w:color w:val="4F81BD" w:themeColor="accent1"/>
                              <w:sz w:val="30"/>
                              <w:szCs w:val="30"/>
                            </w:rPr>
                            <w:t>JERCILEY ANDRE</w:t>
                          </w:r>
                        </w:p>
                      </w:sdtContent>
                    </w:sdt>
                    <w:p w:rsidR="006469D1" w:rsidRPr="003056E1" w:rsidRDefault="00B47752" w:rsidP="003056E1">
                      <w:pPr>
                        <w:pStyle w:val="SemEspaamento"/>
                        <w:spacing w:before="40" w:after="40"/>
                        <w:jc w:val="center"/>
                        <w:rPr>
                          <w:rFonts w:ascii="Times New Roman" w:hAnsi="Times New Roman" w:cs="Times New Roman"/>
                          <w:caps/>
                          <w:color w:val="4BACC6" w:themeColor="accent5"/>
                          <w:sz w:val="44"/>
                          <w:szCs w:val="44"/>
                        </w:rPr>
                      </w:pPr>
                      <w:sdt>
                        <w:sdtPr>
                          <w:rPr>
                            <w:rFonts w:ascii="Times New Roman" w:hAnsi="Times New Roman" w:cs="Times New Roman"/>
                            <w:caps/>
                            <w:color w:val="4BACC6" w:themeColor="accent5"/>
                            <w:sz w:val="30"/>
                            <w:szCs w:val="30"/>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3056E1" w:rsidRPr="000D1D2C">
                            <w:rPr>
                              <w:rFonts w:ascii="Times New Roman" w:hAnsi="Times New Roman" w:cs="Times New Roman"/>
                              <w:caps/>
                              <w:color w:val="4BACC6" w:themeColor="accent5"/>
                              <w:sz w:val="30"/>
                              <w:szCs w:val="30"/>
                            </w:rPr>
                            <w:t>STUDENT ID:</w:t>
                          </w:r>
                        </w:sdtContent>
                      </w:sdt>
                      <w:r w:rsidR="00114B8E">
                        <w:rPr>
                          <w:rFonts w:ascii="Times New Roman" w:hAnsi="Times New Roman" w:cs="Times New Roman"/>
                          <w:caps/>
                          <w:color w:val="4BACC6" w:themeColor="accent5"/>
                          <w:sz w:val="30"/>
                          <w:szCs w:val="30"/>
                        </w:rPr>
                        <w:t>1604292</w:t>
                      </w:r>
                    </w:p>
                  </w:txbxContent>
                </v:textbox>
                <w10:wrap type="square" anchorx="page" anchory="page"/>
              </v:shape>
            </w:pict>
          </w:r>
          <w:r>
            <w:rPr>
              <w:noProof/>
            </w:rPr>
            <w:pict>
              <v:rect id="Rectangle 130" o:spid="_x0000_s1031" style="position:absolute;left:0;text-align:left;margin-left:21.3pt;margin-top:0;width:46.5pt;height:77.6pt;z-index:251660288;visibility:visible;mso-width-percent:76;mso-height-percent:98;mso-top-percent:23;mso-position-horizontal:right;mso-position-horizontal-relative:margin;mso-position-vertical-relative:page;mso-width-percent:76;mso-height-percent:98;mso-top-percent:23;v-text-anchor:bottom"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" fillcolor="#4f81bd [3204]" stroked="f" strokeweight="2pt">
                <o:lock v:ext="edit" aspectratio="t"/>
                <v:textbox inset="3.6pt,,3.6pt">
                  <w:txbxContent>
                    <w:sdt>
                      <w:sdtPr>
                        <w:rPr>
                          <w:rFonts w:ascii="Times New Roman" w:hAnsi="Times New Roman" w:cs="Times New Roman"/>
                          <w:color w:val="FFFFFF" w:themeColor="background1"/>
                          <w:sz w:val="32"/>
                          <w:szCs w:val="32"/>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6469D1" w:rsidRDefault="006469D1" w:rsidP="00F622B7">
                          <w:pPr>
                            <w:pStyle w:val="SemEspaamento"/>
                            <w:jc w:val="center"/>
                            <w:rPr>
                              <w:color w:val="FFFFFF" w:themeColor="background1"/>
                              <w:sz w:val="24"/>
                              <w:szCs w:val="24"/>
                            </w:rPr>
                          </w:pPr>
                          <w:r w:rsidRPr="00F622B7">
                            <w:rPr>
                              <w:rFonts w:ascii="Times New Roman" w:hAnsi="Times New Roman" w:cs="Times New Roman"/>
                              <w:color w:val="FFFFFF" w:themeColor="background1"/>
                              <w:sz w:val="32"/>
                              <w:szCs w:val="32"/>
                            </w:rPr>
                            <w:t>2019</w:t>
                          </w:r>
                        </w:p>
                      </w:sdtContent>
                    </w:sdt>
                  </w:txbxContent>
                </v:textbox>
                <w10:wrap anchorx="margin" anchory="page"/>
              </v:rect>
            </w:pict>
          </w:r>
          <w:r w:rsidR="00F622B7">
            <w:br w:type="page"/>
          </w:r>
        </w:p>
      </w:sdtContent>
      <w:bookmarkStart w:id="0" w:name="_GoBack" w:displacedByCustomXml="next"/>
      <w:bookmarkEnd w:id="0" w:displacedByCustomXml="next"/>
    </w:sdt>
    <w:sdt>
      <w:sdtPr>
        <w:rPr>
          <w:rFonts w:ascii="Times New Roman" w:eastAsiaTheme="minorHAnsi" w:hAnsi="Times New Roman" w:cstheme="minorBidi"/>
          <w:color w:val="auto"/>
          <w:sz w:val="24"/>
          <w:szCs w:val="22"/>
        </w:rPr>
        <w:id w:val="16402206"/>
        <w:docPartObj>
          <w:docPartGallery w:val="Table of Contents"/>
          <w:docPartUnique/>
        </w:docPartObj>
      </w:sdtPr>
      <w:sdtEndPr>
        <w:rPr>
          <w:lang w:val="pt-PT"/>
        </w:rPr>
      </w:sdtEndPr>
      <w:sdtContent>
        <w:p w:rsidR="00DF5802" w:rsidRDefault="00DF5802">
          <w:pPr>
            <w:pStyle w:val="Ttulodondice"/>
          </w:pPr>
          <w:r>
            <w:t>Table of Content</w:t>
          </w:r>
        </w:p>
        <w:p w:rsidR="00DF5802" w:rsidRDefault="00B47752">
          <w:pPr>
            <w:pStyle w:val="ndice1"/>
            <w:tabs>
              <w:tab w:val="right" w:leader="dot" w:pos="9350"/>
            </w:tabs>
            <w:rPr>
              <w:rFonts w:asciiTheme="minorHAnsi" w:eastAsiaTheme="minorEastAsia" w:hAnsiTheme="minorHAnsi"/>
              <w:noProof/>
              <w:sz w:val="22"/>
            </w:rPr>
          </w:pPr>
          <w:r>
            <w:rPr>
              <w:lang w:val="pt-PT"/>
            </w:rPr>
            <w:fldChar w:fldCharType="begin"/>
          </w:r>
          <w:r w:rsidR="00DF5802">
            <w:rPr>
              <w:lang w:val="pt-PT"/>
            </w:rPr>
            <w:instrText xml:space="preserve"> TOC \o "1-3" \h \z \u </w:instrText>
          </w:r>
          <w:r>
            <w:rPr>
              <w:lang w:val="pt-PT"/>
            </w:rPr>
            <w:fldChar w:fldCharType="separate"/>
          </w:r>
          <w:hyperlink w:anchor="_Toc18703624" w:history="1">
            <w:r w:rsidR="00DF5802" w:rsidRPr="006A1871">
              <w:rPr>
                <w:rStyle w:val="Hiperligao"/>
                <w:noProof/>
              </w:rPr>
              <w:t>Introduction</w:t>
            </w:r>
            <w:r w:rsidR="00DF5802">
              <w:rPr>
                <w:noProof/>
                <w:webHidden/>
              </w:rPr>
              <w:tab/>
            </w:r>
            <w:r>
              <w:rPr>
                <w:noProof/>
                <w:webHidden/>
              </w:rPr>
              <w:fldChar w:fldCharType="begin"/>
            </w:r>
            <w:r w:rsidR="00DF5802">
              <w:rPr>
                <w:noProof/>
                <w:webHidden/>
              </w:rPr>
              <w:instrText xml:space="preserve"> PAGEREF _Toc18703624 \h </w:instrText>
            </w:r>
            <w:r>
              <w:rPr>
                <w:noProof/>
                <w:webHidden/>
              </w:rPr>
            </w:r>
            <w:r>
              <w:rPr>
                <w:noProof/>
                <w:webHidden/>
              </w:rPr>
              <w:fldChar w:fldCharType="separate"/>
            </w:r>
            <w:r w:rsidR="00DF5802">
              <w:rPr>
                <w:noProof/>
                <w:webHidden/>
              </w:rPr>
              <w:t>2</w:t>
            </w:r>
            <w:r>
              <w:rPr>
                <w:noProof/>
                <w:webHidden/>
              </w:rPr>
              <w:fldChar w:fldCharType="end"/>
            </w:r>
          </w:hyperlink>
        </w:p>
        <w:p w:rsidR="00DF5802" w:rsidRDefault="00B47752">
          <w:pPr>
            <w:pStyle w:val="ndice1"/>
            <w:tabs>
              <w:tab w:val="right" w:leader="dot" w:pos="9350"/>
            </w:tabs>
            <w:rPr>
              <w:rFonts w:asciiTheme="minorHAnsi" w:eastAsiaTheme="minorEastAsia" w:hAnsiTheme="minorHAnsi"/>
              <w:noProof/>
              <w:sz w:val="22"/>
            </w:rPr>
          </w:pPr>
          <w:hyperlink w:anchor="_Toc18703628" w:history="1">
            <w:r w:rsidR="00DF5802" w:rsidRPr="006A1871">
              <w:rPr>
                <w:rStyle w:val="Hiperligao"/>
                <w:noProof/>
              </w:rPr>
              <w:t>Data</w:t>
            </w:r>
            <w:r w:rsidR="00DF5802">
              <w:rPr>
                <w:noProof/>
                <w:webHidden/>
              </w:rPr>
              <w:tab/>
            </w:r>
            <w:r>
              <w:rPr>
                <w:noProof/>
                <w:webHidden/>
              </w:rPr>
              <w:fldChar w:fldCharType="begin"/>
            </w:r>
            <w:r w:rsidR="00DF5802">
              <w:rPr>
                <w:noProof/>
                <w:webHidden/>
              </w:rPr>
              <w:instrText xml:space="preserve"> PAGEREF _Toc18703628 \h </w:instrText>
            </w:r>
            <w:r>
              <w:rPr>
                <w:noProof/>
                <w:webHidden/>
              </w:rPr>
            </w:r>
            <w:r>
              <w:rPr>
                <w:noProof/>
                <w:webHidden/>
              </w:rPr>
              <w:fldChar w:fldCharType="separate"/>
            </w:r>
            <w:r w:rsidR="00DF5802">
              <w:rPr>
                <w:noProof/>
                <w:webHidden/>
              </w:rPr>
              <w:t>3</w:t>
            </w:r>
            <w:r>
              <w:rPr>
                <w:noProof/>
                <w:webHidden/>
              </w:rPr>
              <w:fldChar w:fldCharType="end"/>
            </w:r>
          </w:hyperlink>
        </w:p>
        <w:p w:rsidR="00DF5802" w:rsidRDefault="00B47752">
          <w:pPr>
            <w:pStyle w:val="ndice1"/>
            <w:tabs>
              <w:tab w:val="right" w:leader="dot" w:pos="9350"/>
            </w:tabs>
            <w:rPr>
              <w:rFonts w:asciiTheme="minorHAnsi" w:eastAsiaTheme="minorEastAsia" w:hAnsiTheme="minorHAnsi"/>
              <w:noProof/>
              <w:sz w:val="22"/>
            </w:rPr>
          </w:pPr>
          <w:hyperlink w:anchor="_Toc18703629" w:history="1">
            <w:r w:rsidR="00DF5802" w:rsidRPr="006A1871">
              <w:rPr>
                <w:rStyle w:val="Hiperligao"/>
                <w:noProof/>
              </w:rPr>
              <w:t>Information:</w:t>
            </w:r>
            <w:r w:rsidR="00DF5802">
              <w:rPr>
                <w:noProof/>
                <w:webHidden/>
              </w:rPr>
              <w:tab/>
            </w:r>
            <w:r>
              <w:rPr>
                <w:noProof/>
                <w:webHidden/>
              </w:rPr>
              <w:fldChar w:fldCharType="begin"/>
            </w:r>
            <w:r w:rsidR="00DF5802">
              <w:rPr>
                <w:noProof/>
                <w:webHidden/>
              </w:rPr>
              <w:instrText xml:space="preserve"> PAGEREF _Toc18703629 \h </w:instrText>
            </w:r>
            <w:r>
              <w:rPr>
                <w:noProof/>
                <w:webHidden/>
              </w:rPr>
            </w:r>
            <w:r>
              <w:rPr>
                <w:noProof/>
                <w:webHidden/>
              </w:rPr>
              <w:fldChar w:fldCharType="separate"/>
            </w:r>
            <w:r w:rsidR="00DF5802">
              <w:rPr>
                <w:noProof/>
                <w:webHidden/>
              </w:rPr>
              <w:t>3</w:t>
            </w:r>
            <w:r>
              <w:rPr>
                <w:noProof/>
                <w:webHidden/>
              </w:rPr>
              <w:fldChar w:fldCharType="end"/>
            </w:r>
          </w:hyperlink>
        </w:p>
        <w:p w:rsidR="00DF5802" w:rsidRDefault="00B47752">
          <w:pPr>
            <w:pStyle w:val="ndice1"/>
            <w:tabs>
              <w:tab w:val="right" w:leader="dot" w:pos="9350"/>
            </w:tabs>
            <w:rPr>
              <w:rFonts w:asciiTheme="minorHAnsi" w:eastAsiaTheme="minorEastAsia" w:hAnsiTheme="minorHAnsi"/>
              <w:noProof/>
              <w:sz w:val="22"/>
            </w:rPr>
          </w:pPr>
          <w:hyperlink w:anchor="_Toc18703630" w:history="1">
            <w:r w:rsidR="00DF5802" w:rsidRPr="006A1871">
              <w:rPr>
                <w:rStyle w:val="Hiperligao"/>
                <w:noProof/>
              </w:rPr>
              <w:t>Individual and organizational knowledge</w:t>
            </w:r>
            <w:r w:rsidR="00DF5802">
              <w:rPr>
                <w:noProof/>
                <w:webHidden/>
              </w:rPr>
              <w:tab/>
            </w:r>
            <w:r>
              <w:rPr>
                <w:noProof/>
                <w:webHidden/>
              </w:rPr>
              <w:fldChar w:fldCharType="begin"/>
            </w:r>
            <w:r w:rsidR="00DF5802">
              <w:rPr>
                <w:noProof/>
                <w:webHidden/>
              </w:rPr>
              <w:instrText xml:space="preserve"> PAGEREF _Toc18703630 \h </w:instrText>
            </w:r>
            <w:r>
              <w:rPr>
                <w:noProof/>
                <w:webHidden/>
              </w:rPr>
            </w:r>
            <w:r>
              <w:rPr>
                <w:noProof/>
                <w:webHidden/>
              </w:rPr>
              <w:fldChar w:fldCharType="separate"/>
            </w:r>
            <w:r w:rsidR="00DF5802">
              <w:rPr>
                <w:noProof/>
                <w:webHidden/>
              </w:rPr>
              <w:t>4</w:t>
            </w:r>
            <w:r>
              <w:rPr>
                <w:noProof/>
                <w:webHidden/>
              </w:rPr>
              <w:fldChar w:fldCharType="end"/>
            </w:r>
          </w:hyperlink>
        </w:p>
        <w:p w:rsidR="00DF5802" w:rsidRDefault="00B47752">
          <w:pPr>
            <w:pStyle w:val="ndice1"/>
            <w:tabs>
              <w:tab w:val="right" w:leader="dot" w:pos="9350"/>
            </w:tabs>
            <w:rPr>
              <w:rFonts w:asciiTheme="minorHAnsi" w:eastAsiaTheme="minorEastAsia" w:hAnsiTheme="minorHAnsi"/>
              <w:noProof/>
              <w:sz w:val="22"/>
            </w:rPr>
          </w:pPr>
          <w:hyperlink w:anchor="_Toc18703631" w:history="1">
            <w:r w:rsidR="00DF5802" w:rsidRPr="006A1871">
              <w:rPr>
                <w:rStyle w:val="Hiperligao"/>
                <w:noProof/>
              </w:rPr>
              <w:t>Knowledge and Information Management</w:t>
            </w:r>
            <w:r w:rsidR="00DF5802">
              <w:rPr>
                <w:noProof/>
                <w:webHidden/>
              </w:rPr>
              <w:tab/>
            </w:r>
            <w:r>
              <w:rPr>
                <w:noProof/>
                <w:webHidden/>
              </w:rPr>
              <w:fldChar w:fldCharType="begin"/>
            </w:r>
            <w:r w:rsidR="00DF5802">
              <w:rPr>
                <w:noProof/>
                <w:webHidden/>
              </w:rPr>
              <w:instrText xml:space="preserve"> PAGEREF _Toc18703631 \h </w:instrText>
            </w:r>
            <w:r>
              <w:rPr>
                <w:noProof/>
                <w:webHidden/>
              </w:rPr>
            </w:r>
            <w:r>
              <w:rPr>
                <w:noProof/>
                <w:webHidden/>
              </w:rPr>
              <w:fldChar w:fldCharType="separate"/>
            </w:r>
            <w:r w:rsidR="00DF5802">
              <w:rPr>
                <w:noProof/>
                <w:webHidden/>
              </w:rPr>
              <w:t>5</w:t>
            </w:r>
            <w:r>
              <w:rPr>
                <w:noProof/>
                <w:webHidden/>
              </w:rPr>
              <w:fldChar w:fldCharType="end"/>
            </w:r>
          </w:hyperlink>
        </w:p>
        <w:p w:rsidR="00DF5802" w:rsidRDefault="00B47752">
          <w:pPr>
            <w:pStyle w:val="ndice1"/>
            <w:tabs>
              <w:tab w:val="right" w:leader="dot" w:pos="9350"/>
            </w:tabs>
            <w:rPr>
              <w:rFonts w:asciiTheme="minorHAnsi" w:eastAsiaTheme="minorEastAsia" w:hAnsiTheme="minorHAnsi"/>
              <w:noProof/>
              <w:sz w:val="22"/>
            </w:rPr>
          </w:pPr>
          <w:hyperlink w:anchor="_Toc18703632" w:history="1">
            <w:r w:rsidR="00DF5802" w:rsidRPr="006A1871">
              <w:rPr>
                <w:rStyle w:val="Hiperligao"/>
                <w:noProof/>
              </w:rPr>
              <w:t>Greenergy</w:t>
            </w:r>
            <w:r w:rsidR="00DF5802">
              <w:rPr>
                <w:noProof/>
                <w:webHidden/>
              </w:rPr>
              <w:tab/>
            </w:r>
            <w:r>
              <w:rPr>
                <w:noProof/>
                <w:webHidden/>
              </w:rPr>
              <w:fldChar w:fldCharType="begin"/>
            </w:r>
            <w:r w:rsidR="00DF5802">
              <w:rPr>
                <w:noProof/>
                <w:webHidden/>
              </w:rPr>
              <w:instrText xml:space="preserve"> PAGEREF _Toc18703632 \h </w:instrText>
            </w:r>
            <w:r>
              <w:rPr>
                <w:noProof/>
                <w:webHidden/>
              </w:rPr>
            </w:r>
            <w:r>
              <w:rPr>
                <w:noProof/>
                <w:webHidden/>
              </w:rPr>
              <w:fldChar w:fldCharType="separate"/>
            </w:r>
            <w:r w:rsidR="00DF5802">
              <w:rPr>
                <w:noProof/>
                <w:webHidden/>
              </w:rPr>
              <w:t>6</w:t>
            </w:r>
            <w:r>
              <w:rPr>
                <w:noProof/>
                <w:webHidden/>
              </w:rPr>
              <w:fldChar w:fldCharType="end"/>
            </w:r>
          </w:hyperlink>
        </w:p>
        <w:p w:rsidR="00DF5802" w:rsidRDefault="00B47752">
          <w:pPr>
            <w:pStyle w:val="ndice1"/>
            <w:tabs>
              <w:tab w:val="right" w:leader="dot" w:pos="9350"/>
            </w:tabs>
            <w:rPr>
              <w:rFonts w:asciiTheme="minorHAnsi" w:eastAsiaTheme="minorEastAsia" w:hAnsiTheme="minorHAnsi"/>
              <w:noProof/>
              <w:sz w:val="22"/>
            </w:rPr>
          </w:pPr>
          <w:hyperlink w:anchor="_Toc18703639" w:history="1">
            <w:r w:rsidR="00DF5802" w:rsidRPr="006A1871">
              <w:rPr>
                <w:rStyle w:val="Hiperligao"/>
                <w:noProof/>
              </w:rPr>
              <w:t>Greenergy Management Practices</w:t>
            </w:r>
            <w:r w:rsidR="00DF5802">
              <w:rPr>
                <w:noProof/>
                <w:webHidden/>
              </w:rPr>
              <w:tab/>
            </w:r>
            <w:r>
              <w:rPr>
                <w:noProof/>
                <w:webHidden/>
              </w:rPr>
              <w:fldChar w:fldCharType="begin"/>
            </w:r>
            <w:r w:rsidR="00DF5802">
              <w:rPr>
                <w:noProof/>
                <w:webHidden/>
              </w:rPr>
              <w:instrText xml:space="preserve"> PAGEREF _Toc18703639 \h </w:instrText>
            </w:r>
            <w:r>
              <w:rPr>
                <w:noProof/>
                <w:webHidden/>
              </w:rPr>
            </w:r>
            <w:r>
              <w:rPr>
                <w:noProof/>
                <w:webHidden/>
              </w:rPr>
              <w:fldChar w:fldCharType="separate"/>
            </w:r>
            <w:r w:rsidR="00DF5802">
              <w:rPr>
                <w:noProof/>
                <w:webHidden/>
              </w:rPr>
              <w:t>8</w:t>
            </w:r>
            <w:r>
              <w:rPr>
                <w:noProof/>
                <w:webHidden/>
              </w:rPr>
              <w:fldChar w:fldCharType="end"/>
            </w:r>
          </w:hyperlink>
        </w:p>
        <w:p w:rsidR="00DF5802" w:rsidRDefault="00B47752">
          <w:pPr>
            <w:pStyle w:val="ndice1"/>
            <w:tabs>
              <w:tab w:val="right" w:leader="dot" w:pos="9350"/>
            </w:tabs>
            <w:rPr>
              <w:rFonts w:asciiTheme="minorHAnsi" w:eastAsiaTheme="minorEastAsia" w:hAnsiTheme="minorHAnsi"/>
              <w:noProof/>
              <w:sz w:val="22"/>
            </w:rPr>
          </w:pPr>
          <w:hyperlink w:anchor="_Toc18703640" w:history="1">
            <w:r w:rsidR="00DF5802" w:rsidRPr="006A1871">
              <w:rPr>
                <w:rStyle w:val="Hiperligao"/>
                <w:noProof/>
              </w:rPr>
              <w:t>Greenergy’s Culture</w:t>
            </w:r>
            <w:r w:rsidR="00DF5802">
              <w:rPr>
                <w:noProof/>
                <w:webHidden/>
              </w:rPr>
              <w:tab/>
            </w:r>
            <w:r>
              <w:rPr>
                <w:noProof/>
                <w:webHidden/>
              </w:rPr>
              <w:fldChar w:fldCharType="begin"/>
            </w:r>
            <w:r w:rsidR="00DF5802">
              <w:rPr>
                <w:noProof/>
                <w:webHidden/>
              </w:rPr>
              <w:instrText xml:space="preserve"> PAGEREF _Toc18703640 \h </w:instrText>
            </w:r>
            <w:r>
              <w:rPr>
                <w:noProof/>
                <w:webHidden/>
              </w:rPr>
            </w:r>
            <w:r>
              <w:rPr>
                <w:noProof/>
                <w:webHidden/>
              </w:rPr>
              <w:fldChar w:fldCharType="separate"/>
            </w:r>
            <w:r w:rsidR="00DF5802">
              <w:rPr>
                <w:noProof/>
                <w:webHidden/>
              </w:rPr>
              <w:t>8</w:t>
            </w:r>
            <w:r>
              <w:rPr>
                <w:noProof/>
                <w:webHidden/>
              </w:rPr>
              <w:fldChar w:fldCharType="end"/>
            </w:r>
          </w:hyperlink>
        </w:p>
        <w:p w:rsidR="00DF5802" w:rsidRDefault="00B47752">
          <w:pPr>
            <w:pStyle w:val="ndice1"/>
            <w:tabs>
              <w:tab w:val="right" w:leader="dot" w:pos="9350"/>
            </w:tabs>
            <w:rPr>
              <w:rFonts w:asciiTheme="minorHAnsi" w:eastAsiaTheme="minorEastAsia" w:hAnsiTheme="minorHAnsi"/>
              <w:noProof/>
              <w:sz w:val="22"/>
            </w:rPr>
          </w:pPr>
          <w:hyperlink w:anchor="_Toc18703641" w:history="1">
            <w:r w:rsidR="00DF5802" w:rsidRPr="006A1871">
              <w:rPr>
                <w:rStyle w:val="Hiperligao"/>
                <w:noProof/>
              </w:rPr>
              <w:t>Impact on the Business</w:t>
            </w:r>
            <w:r w:rsidR="00DF5802">
              <w:rPr>
                <w:noProof/>
                <w:webHidden/>
              </w:rPr>
              <w:tab/>
            </w:r>
            <w:r>
              <w:rPr>
                <w:noProof/>
                <w:webHidden/>
              </w:rPr>
              <w:fldChar w:fldCharType="begin"/>
            </w:r>
            <w:r w:rsidR="00DF5802">
              <w:rPr>
                <w:noProof/>
                <w:webHidden/>
              </w:rPr>
              <w:instrText xml:space="preserve"> PAGEREF _Toc18703641 \h </w:instrText>
            </w:r>
            <w:r>
              <w:rPr>
                <w:noProof/>
                <w:webHidden/>
              </w:rPr>
            </w:r>
            <w:r>
              <w:rPr>
                <w:noProof/>
                <w:webHidden/>
              </w:rPr>
              <w:fldChar w:fldCharType="separate"/>
            </w:r>
            <w:r w:rsidR="00DF5802">
              <w:rPr>
                <w:noProof/>
                <w:webHidden/>
              </w:rPr>
              <w:t>9</w:t>
            </w:r>
            <w:r>
              <w:rPr>
                <w:noProof/>
                <w:webHidden/>
              </w:rPr>
              <w:fldChar w:fldCharType="end"/>
            </w:r>
          </w:hyperlink>
        </w:p>
        <w:p w:rsidR="00DF5802" w:rsidRDefault="00B47752">
          <w:pPr>
            <w:pStyle w:val="ndice1"/>
            <w:tabs>
              <w:tab w:val="right" w:leader="dot" w:pos="9350"/>
            </w:tabs>
            <w:rPr>
              <w:rFonts w:asciiTheme="minorHAnsi" w:eastAsiaTheme="minorEastAsia" w:hAnsiTheme="minorHAnsi"/>
              <w:noProof/>
              <w:sz w:val="22"/>
            </w:rPr>
          </w:pPr>
          <w:hyperlink w:anchor="_Toc18703642" w:history="1">
            <w:r w:rsidR="00DF5802" w:rsidRPr="006A1871">
              <w:rPr>
                <w:rStyle w:val="Hiperligao"/>
                <w:noProof/>
              </w:rPr>
              <w:t>Suggestions to Greenergy</w:t>
            </w:r>
            <w:r w:rsidR="00DF5802">
              <w:rPr>
                <w:noProof/>
                <w:webHidden/>
              </w:rPr>
              <w:tab/>
            </w:r>
            <w:r>
              <w:rPr>
                <w:noProof/>
                <w:webHidden/>
              </w:rPr>
              <w:fldChar w:fldCharType="begin"/>
            </w:r>
            <w:r w:rsidR="00DF5802">
              <w:rPr>
                <w:noProof/>
                <w:webHidden/>
              </w:rPr>
              <w:instrText xml:space="preserve"> PAGEREF _Toc18703642 \h </w:instrText>
            </w:r>
            <w:r>
              <w:rPr>
                <w:noProof/>
                <w:webHidden/>
              </w:rPr>
            </w:r>
            <w:r>
              <w:rPr>
                <w:noProof/>
                <w:webHidden/>
              </w:rPr>
              <w:fldChar w:fldCharType="separate"/>
            </w:r>
            <w:r w:rsidR="00DF5802">
              <w:rPr>
                <w:noProof/>
                <w:webHidden/>
              </w:rPr>
              <w:t>9</w:t>
            </w:r>
            <w:r>
              <w:rPr>
                <w:noProof/>
                <w:webHidden/>
              </w:rPr>
              <w:fldChar w:fldCharType="end"/>
            </w:r>
          </w:hyperlink>
        </w:p>
        <w:p w:rsidR="00DF5802" w:rsidRDefault="00B47752">
          <w:pPr>
            <w:pStyle w:val="ndice1"/>
            <w:tabs>
              <w:tab w:val="right" w:leader="dot" w:pos="9350"/>
            </w:tabs>
            <w:rPr>
              <w:rFonts w:asciiTheme="minorHAnsi" w:eastAsiaTheme="minorEastAsia" w:hAnsiTheme="minorHAnsi"/>
              <w:noProof/>
              <w:sz w:val="22"/>
            </w:rPr>
          </w:pPr>
          <w:hyperlink w:anchor="_Toc18703643" w:history="1">
            <w:r w:rsidR="00DF5802" w:rsidRPr="006A1871">
              <w:rPr>
                <w:rStyle w:val="Hiperligao"/>
                <w:noProof/>
              </w:rPr>
              <w:t>Conclusion</w:t>
            </w:r>
            <w:r w:rsidR="00DF5802">
              <w:rPr>
                <w:noProof/>
                <w:webHidden/>
              </w:rPr>
              <w:tab/>
            </w:r>
            <w:r>
              <w:rPr>
                <w:noProof/>
                <w:webHidden/>
              </w:rPr>
              <w:fldChar w:fldCharType="begin"/>
            </w:r>
            <w:r w:rsidR="00DF5802">
              <w:rPr>
                <w:noProof/>
                <w:webHidden/>
              </w:rPr>
              <w:instrText xml:space="preserve"> PAGEREF _Toc18703643 \h </w:instrText>
            </w:r>
            <w:r>
              <w:rPr>
                <w:noProof/>
                <w:webHidden/>
              </w:rPr>
            </w:r>
            <w:r>
              <w:rPr>
                <w:noProof/>
                <w:webHidden/>
              </w:rPr>
              <w:fldChar w:fldCharType="separate"/>
            </w:r>
            <w:r w:rsidR="00DF5802">
              <w:rPr>
                <w:noProof/>
                <w:webHidden/>
              </w:rPr>
              <w:t>10</w:t>
            </w:r>
            <w:r>
              <w:rPr>
                <w:noProof/>
                <w:webHidden/>
              </w:rPr>
              <w:fldChar w:fldCharType="end"/>
            </w:r>
          </w:hyperlink>
        </w:p>
        <w:p w:rsidR="00DF5802" w:rsidRDefault="00B47752">
          <w:pPr>
            <w:pStyle w:val="ndice1"/>
            <w:tabs>
              <w:tab w:val="right" w:leader="dot" w:pos="9350"/>
            </w:tabs>
            <w:rPr>
              <w:rFonts w:asciiTheme="minorHAnsi" w:eastAsiaTheme="minorEastAsia" w:hAnsiTheme="minorHAnsi"/>
              <w:noProof/>
              <w:sz w:val="22"/>
            </w:rPr>
          </w:pPr>
          <w:hyperlink w:anchor="_Toc18703644" w:history="1">
            <w:r w:rsidR="00DF5802" w:rsidRPr="006A1871">
              <w:rPr>
                <w:rStyle w:val="Hiperligao"/>
                <w:noProof/>
              </w:rPr>
              <w:t>References</w:t>
            </w:r>
            <w:r w:rsidR="00DF5802">
              <w:rPr>
                <w:noProof/>
                <w:webHidden/>
              </w:rPr>
              <w:tab/>
            </w:r>
            <w:r>
              <w:rPr>
                <w:noProof/>
                <w:webHidden/>
              </w:rPr>
              <w:fldChar w:fldCharType="begin"/>
            </w:r>
            <w:r w:rsidR="00DF5802">
              <w:rPr>
                <w:noProof/>
                <w:webHidden/>
              </w:rPr>
              <w:instrText xml:space="preserve"> PAGEREF _Toc18703644 \h </w:instrText>
            </w:r>
            <w:r>
              <w:rPr>
                <w:noProof/>
                <w:webHidden/>
              </w:rPr>
            </w:r>
            <w:r>
              <w:rPr>
                <w:noProof/>
                <w:webHidden/>
              </w:rPr>
              <w:fldChar w:fldCharType="separate"/>
            </w:r>
            <w:r w:rsidR="00DF5802">
              <w:rPr>
                <w:noProof/>
                <w:webHidden/>
              </w:rPr>
              <w:t>11</w:t>
            </w:r>
            <w:r>
              <w:rPr>
                <w:noProof/>
                <w:webHidden/>
              </w:rPr>
              <w:fldChar w:fldCharType="end"/>
            </w:r>
          </w:hyperlink>
        </w:p>
        <w:p w:rsidR="00DF5802" w:rsidRDefault="00B47752">
          <w:pPr>
            <w:rPr>
              <w:lang w:val="pt-PT"/>
            </w:rPr>
          </w:pPr>
          <w:r>
            <w:rPr>
              <w:lang w:val="pt-PT"/>
            </w:rPr>
            <w:fldChar w:fldCharType="end"/>
          </w:r>
        </w:p>
      </w:sdtContent>
    </w:sdt>
    <w:p w:rsidR="00A1632D" w:rsidRDefault="00A1632D" w:rsidP="003056E1">
      <w:pPr>
        <w:pStyle w:val="Ttulo1"/>
      </w:pPr>
    </w:p>
    <w:p w:rsidR="00A1632D" w:rsidRDefault="00A1632D" w:rsidP="003056E1">
      <w:pPr>
        <w:pStyle w:val="Ttulo1"/>
      </w:pPr>
    </w:p>
    <w:p w:rsidR="00A1632D" w:rsidRDefault="00A1632D" w:rsidP="003056E1">
      <w:pPr>
        <w:pStyle w:val="Ttulo1"/>
      </w:pPr>
    </w:p>
    <w:p w:rsidR="00A1632D" w:rsidRDefault="00A1632D" w:rsidP="003056E1">
      <w:pPr>
        <w:pStyle w:val="Ttulo1"/>
      </w:pPr>
    </w:p>
    <w:p w:rsidR="00A1632D" w:rsidRPr="00A1632D" w:rsidRDefault="00A1632D" w:rsidP="00A1632D"/>
    <w:p w:rsidR="00A1632D" w:rsidRDefault="00A1632D" w:rsidP="003056E1">
      <w:pPr>
        <w:pStyle w:val="Ttulo1"/>
      </w:pPr>
    </w:p>
    <w:p w:rsidR="00A1632D" w:rsidRDefault="00A1632D" w:rsidP="003056E1">
      <w:pPr>
        <w:pStyle w:val="Ttulo1"/>
      </w:pPr>
    </w:p>
    <w:p w:rsidR="00A1632D" w:rsidRDefault="00A1632D" w:rsidP="003056E1">
      <w:pPr>
        <w:pStyle w:val="Ttulo1"/>
      </w:pPr>
    </w:p>
    <w:p w:rsidR="00A1632D" w:rsidRDefault="00A1632D" w:rsidP="00A1632D"/>
    <w:p w:rsidR="00A1632D" w:rsidRDefault="00A1632D" w:rsidP="003056E1">
      <w:pPr>
        <w:pStyle w:val="Ttulo1"/>
      </w:pPr>
    </w:p>
    <w:p w:rsidR="00A1632D" w:rsidRPr="00A1632D" w:rsidRDefault="00A1632D" w:rsidP="00A1632D"/>
    <w:p w:rsidR="006469D1" w:rsidRPr="00DF5802" w:rsidRDefault="003056E1" w:rsidP="00DF5802">
      <w:pPr>
        <w:pStyle w:val="Ttulo1"/>
      </w:pPr>
      <w:bookmarkStart w:id="1" w:name="_Toc12743866"/>
      <w:bookmarkStart w:id="2" w:name="_Toc18703624"/>
      <w:r w:rsidRPr="00DF5802">
        <w:lastRenderedPageBreak/>
        <w:t>Introduction</w:t>
      </w:r>
      <w:bookmarkEnd w:id="1"/>
      <w:bookmarkEnd w:id="2"/>
    </w:p>
    <w:p w:rsidR="00174859" w:rsidRDefault="00174859" w:rsidP="00712CC2">
      <w:pPr>
        <w:pStyle w:val="Ttulo1"/>
      </w:pPr>
      <w:bookmarkStart w:id="3" w:name="_Toc18703625"/>
      <w:bookmarkStart w:id="4" w:name="_Toc12743867"/>
      <w:r w:rsidRPr="00174859">
        <w:rPr>
          <w:color w:val="auto"/>
          <w:sz w:val="22"/>
          <w:szCs w:val="22"/>
        </w:rPr>
        <w:t>All companies have common goals, which is to grow financially and turn their name into a successful brand worldwide. It will definitely not be possible to reach such a level without good individual and organizational knowledge management within the company. "Knowledge Management is a systematic, articulated and intentional process, supported by the generation, codification and appropriation of knowledge, with the purpose of achieving organizational excellence." (Oliver, 2010, p. 140). This report is an in-depth analysis of how one of the U</w:t>
      </w:r>
      <w:r w:rsidR="009E3B69">
        <w:rPr>
          <w:color w:val="auto"/>
          <w:sz w:val="22"/>
          <w:szCs w:val="22"/>
        </w:rPr>
        <w:t xml:space="preserve">nited </w:t>
      </w:r>
      <w:r w:rsidRPr="00174859">
        <w:rPr>
          <w:color w:val="auto"/>
          <w:sz w:val="22"/>
          <w:szCs w:val="22"/>
        </w:rPr>
        <w:t>K</w:t>
      </w:r>
      <w:r w:rsidR="009E3B69">
        <w:rPr>
          <w:color w:val="auto"/>
          <w:sz w:val="22"/>
          <w:szCs w:val="22"/>
        </w:rPr>
        <w:t>ingdom</w:t>
      </w:r>
      <w:r w:rsidRPr="00174859">
        <w:rPr>
          <w:color w:val="auto"/>
          <w:sz w:val="22"/>
          <w:szCs w:val="22"/>
        </w:rPr>
        <w:t xml:space="preserve"> leading fuel distribution companies leveraged available resources and through sound organizational knowledge management has reached a financial level considered stable on the world market. Greenergy ranks fourth in the market and is a distributor of gasoline and diesel. Founded in 1992, it is ranked among the top </w:t>
      </w:r>
      <w:r w:rsidR="009E3B69">
        <w:rPr>
          <w:color w:val="auto"/>
          <w:sz w:val="22"/>
          <w:szCs w:val="22"/>
        </w:rPr>
        <w:t xml:space="preserve">five hundred </w:t>
      </w:r>
      <w:r w:rsidRPr="00174859">
        <w:rPr>
          <w:color w:val="auto"/>
          <w:sz w:val="22"/>
          <w:szCs w:val="22"/>
        </w:rPr>
        <w:t>successful companies in the world. Greenergy understands that all the experience and information generated by its employees serves as knowledge when this information is worked out correctly, giving rise to good results aimed at favoring and benefiting the company and all its employees. Knowledge management is part of the Greenergy company organizational culture, always with a focus on focus, so that the information presented is relevant and drives human capital to a continuous and consistent evolution. All material relevant to this report was collected through Internet resources and personal research.</w:t>
      </w:r>
      <w:bookmarkEnd w:id="3"/>
    </w:p>
    <w:p w:rsidR="00712CC2" w:rsidRPr="00DF5802" w:rsidRDefault="00C712D8" w:rsidP="00DF5802">
      <w:pPr>
        <w:pStyle w:val="Ttulo1"/>
      </w:pPr>
      <w:bookmarkStart w:id="5" w:name="_Toc18703626"/>
      <w:bookmarkEnd w:id="4"/>
      <w:r w:rsidRPr="00DF5802">
        <w:t>Discussion</w:t>
      </w:r>
      <w:bookmarkEnd w:id="5"/>
    </w:p>
    <w:p w:rsidR="00C712D8" w:rsidRPr="00512EF9" w:rsidRDefault="00C712D8" w:rsidP="00C712D8">
      <w:pPr>
        <w:rPr>
          <w:b/>
          <w:sz w:val="28"/>
          <w:szCs w:val="28"/>
        </w:rPr>
      </w:pPr>
      <w:bookmarkStart w:id="6" w:name="_Toc18703627"/>
      <w:r w:rsidRPr="00512EF9">
        <w:rPr>
          <w:rStyle w:val="Ttulo2Carcter"/>
          <w:color w:val="auto"/>
          <w:szCs w:val="28"/>
        </w:rPr>
        <w:t>Importance</w:t>
      </w:r>
      <w:r w:rsidR="008E23C0" w:rsidRPr="00512EF9">
        <w:rPr>
          <w:rStyle w:val="Ttulo2Carcter"/>
          <w:color w:val="auto"/>
          <w:szCs w:val="28"/>
        </w:rPr>
        <w:t xml:space="preserve"> </w:t>
      </w:r>
      <w:r w:rsidRPr="00512EF9">
        <w:rPr>
          <w:rStyle w:val="Ttulo2Carcter"/>
          <w:color w:val="auto"/>
          <w:szCs w:val="28"/>
        </w:rPr>
        <w:t xml:space="preserve">of knowledge management, </w:t>
      </w:r>
      <w:r w:rsidR="0037445A" w:rsidRPr="00512EF9">
        <w:rPr>
          <w:rStyle w:val="Ttulo2Carcter"/>
          <w:color w:val="auto"/>
          <w:szCs w:val="28"/>
        </w:rPr>
        <w:t>relationship between data, information and knowledge, relationship between individual knowledge and organizational knowledge</w:t>
      </w:r>
      <w:bookmarkEnd w:id="6"/>
      <w:r w:rsidR="0037445A" w:rsidRPr="00512EF9">
        <w:rPr>
          <w:b/>
          <w:sz w:val="28"/>
          <w:szCs w:val="28"/>
        </w:rPr>
        <w:t>.</w:t>
      </w:r>
    </w:p>
    <w:p w:rsidR="008E23C0" w:rsidRDefault="008E23C0" w:rsidP="008E23C0">
      <w:r>
        <w:t xml:space="preserve">Today, with ever-changing financial and investment markets, Greenergy finds itself in an environment where it is necessary to be resistant to change and, as a result, it is also necessary to take advantage of those changes. It is no longer the time when only routine machines and operating activities were making a profit for </w:t>
      </w:r>
      <w:r w:rsidR="00A947A6">
        <w:t>companies;</w:t>
      </w:r>
      <w:r>
        <w:t xml:space="preserve"> today companies are investing all their resources in intellectual capital, which encompasses behavioral and technical skills, creative skills and motivations, which are large results generators and a fundamental factor for a company to remain competitive in the market.</w:t>
      </w:r>
    </w:p>
    <w:p w:rsidR="008E23C0" w:rsidRDefault="001429CA" w:rsidP="008E23C0">
      <w:r>
        <w:t>T</w:t>
      </w:r>
      <w:r w:rsidR="008E23C0">
        <w:t>he need to stay active in the increasingly competitive marketplace, companies are looking to modernize and increase their ability to create knowledge, spread it around the organization and incorporate it into p</w:t>
      </w:r>
      <w:r w:rsidR="00DC674E">
        <w:t>roducts, services and systems.</w:t>
      </w:r>
      <w:r w:rsidR="008E23C0">
        <w:t>(Nonaka and Takeuchi 1997, p. 12).</w:t>
      </w:r>
    </w:p>
    <w:p w:rsidR="00A947A6" w:rsidRDefault="00A947A6" w:rsidP="008E23C0">
      <w:r w:rsidRPr="00A947A6">
        <w:t xml:space="preserve">The emergence of a financial model based on innovation, information and knowledge, as well as the growing consolidation of information technologies and computer networks, brings up quite complicated issues for organizations that are inserted in the competitive market. A brief analysis of the current scenario of the Greenergy company gives us some insights, namely: the perception that information and knowledge consolidate as the main differentiating factors for organizational competitiveness and the emergence of new approaches and tools. Greenergy, in areas such as 'organizational knowledge management', integrated resource management, strategic information </w:t>
      </w:r>
      <w:r w:rsidRPr="00A947A6">
        <w:lastRenderedPageBreak/>
        <w:t>management, intellectual capital management, organizational learning, e-learning, competitive intelligence, environmental monitoring, management information systems and content management.</w:t>
      </w:r>
    </w:p>
    <w:p w:rsidR="009F5329" w:rsidRDefault="006236F4" w:rsidP="008E23C0">
      <w:bookmarkStart w:id="7" w:name="_Toc18703628"/>
      <w:r w:rsidRPr="00DF5802">
        <w:rPr>
          <w:rStyle w:val="Ttulo1Carcter"/>
        </w:rPr>
        <w:t>Data</w:t>
      </w:r>
      <w:bookmarkEnd w:id="7"/>
      <w:r w:rsidRPr="00AE732D">
        <w:rPr>
          <w:rFonts w:asciiTheme="majorHAnsi" w:hAnsiTheme="majorHAnsi"/>
          <w:color w:val="1F497D" w:themeColor="text2"/>
          <w:sz w:val="36"/>
          <w:szCs w:val="36"/>
        </w:rPr>
        <w:t>:</w:t>
      </w:r>
      <w:r w:rsidRPr="006236F4">
        <w:t xml:space="preserve"> Elements that represent company events or physical circumstances before they have been organized or arranged in a way that people can understand and use. ”(Rossini &amp; Palmisano 2005) Data is any record or clue related to any entity or event. A data is not necessarily the result of an</w:t>
      </w:r>
      <w:r w:rsidR="007F507A">
        <w:t xml:space="preserve"> intention to record something,</w:t>
      </w:r>
      <w:r w:rsidRPr="006236F4">
        <w:t xml:space="preserve"> the sound produced by a natural phenomenon, the shadow of an object, can be considered as Data. The record or clue need not be physical an ima</w:t>
      </w:r>
      <w:r w:rsidR="007F507A">
        <w:t>ge or value stored in a person</w:t>
      </w:r>
      <w:r w:rsidRPr="006236F4">
        <w:t xml:space="preserve"> memory can also be considered as Data. Codes that constitute the raw</w:t>
      </w:r>
      <w:r w:rsidR="007F507A">
        <w:t xml:space="preserve"> material of the information, </w:t>
      </w:r>
      <w:r w:rsidRPr="006236F4">
        <w:t>the untreated information. Data represents one or more meanings that alone cannot convey a message or represent any knowledge.</w:t>
      </w:r>
    </w:p>
    <w:p w:rsidR="00077FE6" w:rsidRDefault="00077FE6" w:rsidP="008E23C0">
      <w:r w:rsidRPr="00077FE6">
        <w:t>Information is data processed. The result of data processing is the information. Information has meaning, decisions can be made or statements made considering the information. The whole process of an information system, both manual and computerized, generates output and feedback to the user respecting the conditions and activities to be known and analyzed, being used to make decisions. During the first phase of the information process, raw data is produced that is not in itself used to obtain information that leads to a clear understanding as it is insufficient to make any decision. However, it is necessary to decode this data in order to be transformed into something more objective and analytical to be considered information facilitating a decision making from this data. Information is shared internally within organizations among employees, the professionals involved acquire knowledge regarding the information offered, ge</w:t>
      </w:r>
      <w:r>
        <w:t xml:space="preserve">nerating greater quality in the </w:t>
      </w:r>
      <w:r w:rsidRPr="00077FE6">
        <w:t>analyzes performed improving the way the decision is made within the company.</w:t>
      </w:r>
    </w:p>
    <w:p w:rsidR="008C2121" w:rsidRDefault="008C2121" w:rsidP="008E23C0">
      <w:bookmarkStart w:id="8" w:name="_Toc18703629"/>
      <w:r w:rsidRPr="00DF5802">
        <w:rPr>
          <w:rStyle w:val="Ttulo1Carcter"/>
        </w:rPr>
        <w:t>Information:</w:t>
      </w:r>
      <w:bookmarkEnd w:id="8"/>
      <w:r w:rsidRPr="00DF5802">
        <w:rPr>
          <w:rStyle w:val="Ttulo1Carcter"/>
          <w:b/>
          <w:sz w:val="36"/>
          <w:szCs w:val="36"/>
        </w:rPr>
        <w:t xml:space="preserve"> </w:t>
      </w:r>
      <w:r w:rsidRPr="008C2121">
        <w:t>Data that is properly configured for human understanding and use.” (Rossini &amp; Palmisano</w:t>
      </w:r>
      <w:r>
        <w:t xml:space="preserve"> 2009</w:t>
      </w:r>
      <w:r w:rsidRPr="008C2121">
        <w:t xml:space="preserve">). We can state that information can be composed from a dataset, provided that these data are presented so that we can compare them, allowing analyzes to be made. This is primarily achieved by entering other data of the same type as well as providing other details such as the environment to which the data refers, how it was collected and how it was converted. Information is the meaning a data set has for someone. A data set represents information to a person when he can understand his relationships with other data, which define his context and also with other data and information that are already familiar to him, memories, impressions, experiences, etc. , thus establishing its meaning. Only people can transform data into information through interpretation. Information is </w:t>
      </w:r>
      <w:r w:rsidR="00424990">
        <w:t xml:space="preserve">a personal view of a data set, </w:t>
      </w:r>
      <w:r w:rsidRPr="008C2121">
        <w:t>pe</w:t>
      </w:r>
      <w:r w:rsidR="00424990">
        <w:t>rceived relationships give the d</w:t>
      </w:r>
      <w:r w:rsidRPr="008C2121">
        <w:t xml:space="preserve">ata a meaning of its own, insofar as they are specific to each individual, as they depend on their previous abilities and experiences. Thus, the same dataset does not generate the same information for different people. In the simplest cases involving data and less complex relationships, the information perceived by different people may be more similar. The greater the </w:t>
      </w:r>
      <w:r w:rsidRPr="008C2121">
        <w:lastRenderedPageBreak/>
        <w:t>complexity of the information, the more it will depend on the previous repertoire and capacity of each individual and therefore the more personal it will be.</w:t>
      </w:r>
    </w:p>
    <w:p w:rsidR="00B06381" w:rsidRDefault="00B06381" w:rsidP="008E23C0">
      <w:r w:rsidRPr="00B06381">
        <w:t>Knowledge - the ability, acquired by someone, to interpret and operate on a set of Information. This ability is created from the relationships he establishes about the Information set, and from this set with other sets that are already familiar to him (including experiences, impressions, values, beliefs, etc.), which allow him to understand and d</w:t>
      </w:r>
      <w:r w:rsidR="00720E64">
        <w:t>raw from it,</w:t>
      </w:r>
      <w:r w:rsidRPr="00B06381">
        <w:t xml:space="preserve"> conclusions about him and from him. It is a capacity, because Knowledge is dynamic: who knows can establish new relationships, draw new conclusions, make new inferences, add new Information, reformulate meanings. By exercising Knowledge, it consolidates and grows. "When knowledge stops evolving, it becomes an opinion or dogma (Davenport &amp; Prusak 2012)." Relationships can serve to establish contexts for Information, to make comparisons, categorizations, classifications, associations, etc., which will define their understanding and operative capacity about them.</w:t>
      </w:r>
    </w:p>
    <w:p w:rsidR="00720E64" w:rsidRPr="00DF5802" w:rsidRDefault="00A50F28" w:rsidP="00DF5802">
      <w:pPr>
        <w:pStyle w:val="Ttulo1"/>
      </w:pPr>
      <w:bookmarkStart w:id="9" w:name="_Toc18703630"/>
      <w:r w:rsidRPr="00DF5802">
        <w:t>Individual and organizational knowledge</w:t>
      </w:r>
      <w:bookmarkEnd w:id="9"/>
    </w:p>
    <w:p w:rsidR="00A50F28" w:rsidRDefault="00A50F28" w:rsidP="008E23C0">
      <w:pPr>
        <w:rPr>
          <w:rFonts w:cs="Times New Roman"/>
          <w:color w:val="1F497D" w:themeColor="text2"/>
          <w:sz w:val="22"/>
        </w:rPr>
      </w:pPr>
      <w:r w:rsidRPr="00A50F28">
        <w:rPr>
          <w:rFonts w:cs="Times New Roman"/>
          <w:sz w:val="22"/>
        </w:rPr>
        <w:t>Today, society is undergoing a period of great social, economic, political and cultural transformations. In the last twenty years, the Internet has revolutionized society, allowing total globalization between countries, which has contributed to the emergence of a new knowledge-based society. Workers within the knowledge economy have the ability to communicate, work, and do business with anyone anywhere in the world, in real time. A knowledge-based strategy formulation must start with the “primary intangible resource”, which is people's competence (Sveiby 2001). People can use their competence to create values ​​by transferring and converting knowledge externally or internally within their organizations. The basic input for this change has been the intensive use of knowledge management tools and the technologies associated with their creation, sharing and storage. The only comparative advantage a company will enjoy will be its innovation process, combining experience, ie market and technology know-how, with the creative talents of workers, knowledge to solve a steady stream of competitive problems (Riley 2001). These trends changed the company's own concept and configuration and introduced new management tools and processes. Therefore, the worker in this new society (the knowledge worker) is valued for his knowledge, including information, training and real life experiment collected from various sources, including culture, life and work experiences, formal education. and informal. Knowledge or human capital becomes inherent to the worker, so they take knowledge with them, regardless of their organization or sector, which can increase the turnover rate in organizations</w:t>
      </w:r>
      <w:r w:rsidRPr="00A50F28">
        <w:rPr>
          <w:rFonts w:cs="Times New Roman"/>
          <w:color w:val="1F497D" w:themeColor="text2"/>
          <w:sz w:val="22"/>
        </w:rPr>
        <w:t>.</w:t>
      </w:r>
    </w:p>
    <w:p w:rsidR="00E6750E" w:rsidRPr="00E6750E" w:rsidRDefault="00E6750E" w:rsidP="00E6750E">
      <w:pPr>
        <w:rPr>
          <w:rFonts w:cs="Times New Roman"/>
          <w:sz w:val="22"/>
        </w:rPr>
      </w:pPr>
      <w:r w:rsidRPr="00E6750E">
        <w:rPr>
          <w:rFonts w:cs="Times New Roman"/>
          <w:sz w:val="22"/>
        </w:rPr>
        <w:t>The term organizational knowledge refers to the sharing of information and interaction between individuals in an organization that lead to knowledge creation, based on both collective and shared experience. The process of knowledge acquisition must be continuous which makes companies increasingly competitive in the market and constantly innovate. Knowledge is not abstract, it is embodied in the individual himself. On the other hand, the organization must be able to foresee the future so that the knowledge to be acquired produces new knowledge and advantages for the organization.</w:t>
      </w:r>
    </w:p>
    <w:p w:rsidR="00E6750E" w:rsidRPr="00E6750E" w:rsidRDefault="00E6750E" w:rsidP="00E6750E">
      <w:pPr>
        <w:rPr>
          <w:rFonts w:cs="Times New Roman"/>
          <w:sz w:val="22"/>
        </w:rPr>
      </w:pPr>
      <w:r w:rsidRPr="00E6750E">
        <w:rPr>
          <w:rFonts w:cs="Times New Roman"/>
          <w:sz w:val="22"/>
        </w:rPr>
        <w:t>Organizational knowledge is then the knowledge incorporated and used by employees, aiming to bring advantages to the organization in terms of products, processes or systems and produce new knowledge.</w:t>
      </w:r>
    </w:p>
    <w:p w:rsidR="00A50F28" w:rsidRDefault="00E6750E" w:rsidP="00E6750E">
      <w:pPr>
        <w:rPr>
          <w:rFonts w:cs="Times New Roman"/>
          <w:sz w:val="22"/>
        </w:rPr>
      </w:pPr>
      <w:r w:rsidRPr="00E6750E">
        <w:rPr>
          <w:rFonts w:cs="Times New Roman"/>
          <w:sz w:val="22"/>
        </w:rPr>
        <w:lastRenderedPageBreak/>
        <w:t>Stimulating organizational knowledge requires the organization to have a clear vision of what it is and wants to be in the industry and market where it operates, as well as in the local community around it. (Choo 3003)</w:t>
      </w:r>
      <w:r>
        <w:rPr>
          <w:rFonts w:cs="Times New Roman"/>
          <w:sz w:val="22"/>
        </w:rPr>
        <w:t>.</w:t>
      </w:r>
    </w:p>
    <w:p w:rsidR="00E33FE4" w:rsidRPr="00E6750E" w:rsidRDefault="00E33FE4" w:rsidP="00E6750E">
      <w:pPr>
        <w:rPr>
          <w:rFonts w:cs="Times New Roman"/>
          <w:sz w:val="22"/>
        </w:rPr>
      </w:pPr>
    </w:p>
    <w:p w:rsidR="0015366A" w:rsidRPr="00DF5802" w:rsidRDefault="00E23323" w:rsidP="00DF5802">
      <w:pPr>
        <w:pStyle w:val="Ttulo1"/>
      </w:pPr>
      <w:bookmarkStart w:id="10" w:name="_Toc18703631"/>
      <w:r w:rsidRPr="00DF5802">
        <w:t xml:space="preserve">Knowledge </w:t>
      </w:r>
      <w:r w:rsidR="00C86802" w:rsidRPr="00DF5802">
        <w:t xml:space="preserve">and Information </w:t>
      </w:r>
      <w:r w:rsidRPr="00DF5802">
        <w:t>Management</w:t>
      </w:r>
      <w:bookmarkEnd w:id="10"/>
    </w:p>
    <w:p w:rsidR="001E40B0" w:rsidRDefault="001E40B0" w:rsidP="008E23C0">
      <w:r w:rsidRPr="001E40B0">
        <w:t>According to Drucker (1990), knowledge management is the ability to efficiently manage, discover, map, classify, capture, distribute, create, multiply and retain knowledge so that an organization can put itself in a position of competitive advantage over others to generate profit and ensure their survival and expansion in the market.</w:t>
      </w:r>
      <w:r>
        <w:t xml:space="preserve"> </w:t>
      </w:r>
    </w:p>
    <w:p w:rsidR="00E23323" w:rsidRDefault="00E23323" w:rsidP="008E23C0">
      <w:r w:rsidRPr="00E23323">
        <w:t>Considering that knowledge is inherent to people, the importance of its management in the conversion of tacit knowledge into explicit knowledge, ie, formal, documented knowledge, which can be used and vice versa, stands out. This occurs through methodologies that consist of creating, maintaining, disseminating and sharing existing knowledge in the company, through specific tools capable of facilitating access to knowledge in the organization. Gradually such routines are incorporated into the organizational memory of a given company (Nonaka and Taheuchi, 1997). Knowledge management works the memory of a company in order to improve its performance through effective management of knowledge, its members and the organization itself. Thus, organizational memory goes beyond a simple repository of information or objects, consisting of an element that assists in the execution of tasks, with the necessary information to work at the right time, based on the experiences of the organization and its collaborators (Anderson and Haverson, 2000; Simiao, 2001).</w:t>
      </w:r>
    </w:p>
    <w:p w:rsidR="00DB439E" w:rsidRDefault="00DB439E" w:rsidP="008E23C0">
      <w:r w:rsidRPr="00DB439E">
        <w:t>One of the main functions of knowledge management is to harmonize technology resources with people's knowledge, improving the development of organizations. In this context of knowledge management, innovation and technology, as already mentioned, are essential factors, as they adopt methods and techniques that help in the dissemination of knowledge, as well as ensuring quick responses. An example is the internet that streamlines the processes of organizations, making the storage and diffusion of knowledge. Information Technology has a fundamental role in knowledge management, as a process initiator whose vision is to create, store, disseminate and apply knowledge.</w:t>
      </w:r>
    </w:p>
    <w:p w:rsidR="00A60737" w:rsidRDefault="00A60737" w:rsidP="00A60737">
      <w:r>
        <w:t xml:space="preserve">Given the context in which organizations are inserted, knowledge is an essential factor for organizational success. But this does not only apply to private or for-profit companies, it applies to the most diverse sectors. Knowledge and information management has the ability to bring competitive advantage when used in an integrated manner with the other components of an organization. Showing that the knowledge acquired by the intellectual capital, the technology used and the innovation are the factors that add value to the industries, private companies or service providers. The knowledge and information society is motivated by the factors information, knowledge and intangible values. Information through digital media began the </w:t>
      </w:r>
      <w:r>
        <w:lastRenderedPageBreak/>
        <w:t>exchange of information and the generation of new knowledge in organizations. Knowledge has four characteristics according to Rodriguez (2007): knowledge is tacit, action oriented, supported by rules and constantly changing. And the last factor is the intangible values ​​that may be the brands, image, intellectual capital, which these were not perceived in the Industrial Society.</w:t>
      </w:r>
    </w:p>
    <w:p w:rsidR="00342BFC" w:rsidRDefault="00342BFC" w:rsidP="00342BFC">
      <w:r>
        <w:t>Note that the concepts of knowledge management are similar, there are no different strands, principles or approaches in the statements. All of them bring the idea that “knowledge management” is related to “controlled processes, which aim to allow its dissemination among a given group of receivers” (FLEURY; OLIVEIRA JR, 2001, p.19).</w:t>
      </w:r>
    </w:p>
    <w:p w:rsidR="00342BFC" w:rsidRDefault="00342BFC" w:rsidP="00342BFC">
      <w:r>
        <w:t>Nonaka and Takechi (1997, p.12) explain knowledge management as an “[...] interactive process of organizational knowledge creation, defining it as the ability of a company to create knowledge, disseminate knowledge and incorporate it into products, services, and systems, ”that is, the active management of the company's intellectual property, either in the configuration of explicit knowledge, or in the configuration of tacit knowledge owned and / or developed by one person only. or by a community.</w:t>
      </w:r>
    </w:p>
    <w:p w:rsidR="00342BFC" w:rsidRDefault="00342BFC" w:rsidP="00342BFC">
      <w:r>
        <w:t>This focused on the need to manage organizational knowledge and organizational learning as basic mechanisms for strengthening a region or space in relation to the future visions that will determine its medium and long term strategic development plans.</w:t>
      </w:r>
    </w:p>
    <w:p w:rsidR="00342BFC" w:rsidRDefault="00342BFC" w:rsidP="00342BFC">
      <w:r>
        <w:t>The practice of generating knowledge has been an important differential for companies, as the knowledge incorporated in project management procedures adds to the company “more competitive power”, making projects the basis for value creation, such as: relationship with customers, innovative products and services, information technology and databases, lessons learned, historical background, rework reduction, cost reduction, agility and greater decision-making confidence, among others.</w:t>
      </w:r>
    </w:p>
    <w:p w:rsidR="00342BFC" w:rsidRDefault="00342BFC" w:rsidP="00342BFC">
      <w:r>
        <w:t xml:space="preserve">Finally, the entire process of knowledge construction and communication within a company is the responsibility of a sector that works as a mediator, among other sectors, with the objective, according to Bigarella (2011, p.28), “that all tasks are carried out efficiently, effectively and effectively, observing the internal, external, interactive aspects and, especially, with regard to the performance of administrative functions ”. </w:t>
      </w:r>
    </w:p>
    <w:p w:rsidR="00342BFC" w:rsidRDefault="00342BFC" w:rsidP="00342BFC">
      <w:r>
        <w:t>The construction of personal knowledge is largely related to the hands of the clock, the time and the way we administer or manage this time.</w:t>
      </w:r>
    </w:p>
    <w:p w:rsidR="00342BFC" w:rsidRDefault="00F470F6" w:rsidP="00342BFC">
      <w:r>
        <w:t>T</w:t>
      </w:r>
      <w:r w:rsidR="00342BFC">
        <w:t>he management and administration of time and knowledge implies the planning of tasks and the organization of the information received, because it will make all the difference in personal and professional life, as well as in the routine of companies.</w:t>
      </w:r>
    </w:p>
    <w:p w:rsidR="00F470F6" w:rsidRDefault="00F470F6" w:rsidP="00F470F6">
      <w:r>
        <w:t xml:space="preserve">Entrepreneurs at the head of the company, as well as the company itself, gain from knowledge management because this process is not specific to an area or sector but rather to the entire </w:t>
      </w:r>
      <w:r>
        <w:lastRenderedPageBreak/>
        <w:t>organization. Perhaps the main benefit to the company is value creation. But it is not about financial or market value but about added value. The knowledge generated, shared and maintained within the company is converted into productivity, more human views and ever better processes. Consumers, customers, partners and society in general come to see the company as a different organization. That is, its internal value is highlighted. Organizations are made up of people, physical space, processes, tools and the organization's own culture (thoughts, beliefs and challenges).</w:t>
      </w:r>
    </w:p>
    <w:p w:rsidR="00C86802" w:rsidRPr="00C86802" w:rsidRDefault="00C86802" w:rsidP="00DF5802">
      <w:pPr>
        <w:pStyle w:val="Ttulo1"/>
      </w:pPr>
      <w:bookmarkStart w:id="11" w:name="_Toc18703632"/>
      <w:r w:rsidRPr="00C86802">
        <w:t>Greenergy</w:t>
      </w:r>
      <w:bookmarkEnd w:id="11"/>
      <w:r w:rsidRPr="00C86802">
        <w:t xml:space="preserve"> </w:t>
      </w:r>
    </w:p>
    <w:p w:rsidR="00081802" w:rsidRDefault="00C86802" w:rsidP="00A60737">
      <w:r w:rsidRPr="00C86802">
        <w:t>Through research on the company's current stay it was found that Greenergy's daily sales are over 20 million liters of fuel per day. For the past 27 years, Greenergy has been supplying diesel and gasoline to different companies, both public and private. Product commitment and flexibility to fit in any environment is the real reason for the company's rapid progress (Adesoye, 2015).</w:t>
      </w:r>
    </w:p>
    <w:p w:rsidR="00BA3602" w:rsidRDefault="00BA3602" w:rsidP="00BA3602">
      <w:r>
        <w:t>This creation process involves knowledge registrations and transfers, which are integral parts of knowledge management, which have enabled Greenergy to create products and services with shorter and shorter periods of existence that are appropriate to the innovations produced within organizations, becoming a important tool for technological innovation in project management.</w:t>
      </w:r>
    </w:p>
    <w:p w:rsidR="003876BB" w:rsidRDefault="00BA3602" w:rsidP="00BA3602">
      <w:r>
        <w:t>Knowledge management, being a current subject, has a great diversity of concepts. (Carlos 2009, pp.1-2). It is the set of processes and systems that enable an organization's intellectual capital to increase significantly by efficiently managing its problem-solving capabilities with the ultimate goal of generating sustainable competitive advantage over time.</w:t>
      </w:r>
    </w:p>
    <w:p w:rsidR="001D162A" w:rsidRDefault="001D162A" w:rsidP="00BA3602">
      <w:r w:rsidRPr="001D162A">
        <w:t>The Knowledge Management system is defined as an infrastructure created by the organization to implement the processes and procedures that, acting on a database, information and knowledge structured around customer innovation issues, allow the use of capital. organization's intellectual power to generate the services and products needed to help increase the competitiveness of its client companies.</w:t>
      </w:r>
    </w:p>
    <w:p w:rsidR="00E1413C" w:rsidRDefault="00E1413C" w:rsidP="00E1413C">
      <w:r>
        <w:t>This focused on the need to manage organizational knowledge and organizational learning as basic mechanisms for strengthening a region or space in relation to the future visions that will determine its medium and long term strategic development plans.</w:t>
      </w:r>
    </w:p>
    <w:p w:rsidR="00E1413C" w:rsidRDefault="00E1413C" w:rsidP="00E1413C">
      <w:r>
        <w:t>The practice of generating knowledge has been an important differential for companies, as the knowledge incorporated in project management procedures adds to the company “more competitive power”, making projects the basis for value creation, such as: relationship with customers, innovative products and services, information technology and databases, lessons learned, historical background, rework reduction, cost reduction, agility and greater decision-making confidence, among others.</w:t>
      </w:r>
    </w:p>
    <w:p w:rsidR="00E23323" w:rsidRDefault="00E23323" w:rsidP="008E23C0"/>
    <w:p w:rsidR="008E23C0" w:rsidRPr="00C712D8" w:rsidRDefault="008E23C0" w:rsidP="00C712D8"/>
    <w:p w:rsidR="008E23C0" w:rsidRDefault="008E23C0" w:rsidP="00712CC2"/>
    <w:p w:rsidR="008E23C0" w:rsidRDefault="008E23C0" w:rsidP="00712CC2"/>
    <w:p w:rsidR="00785D1A" w:rsidRDefault="00785D1A" w:rsidP="00DF5802">
      <w:pPr>
        <w:pStyle w:val="Ttulo1"/>
      </w:pPr>
      <w:bookmarkStart w:id="12" w:name="_Toc12743874"/>
      <w:bookmarkStart w:id="13" w:name="_Toc18703641"/>
      <w:r w:rsidRPr="00DF5802">
        <w:t>Impact on the Business</w:t>
      </w:r>
      <w:bookmarkEnd w:id="12"/>
      <w:bookmarkEnd w:id="13"/>
    </w:p>
    <w:p w:rsidR="000221AD" w:rsidRPr="000221AD" w:rsidRDefault="000221AD" w:rsidP="000221AD"/>
    <w:p w:rsidR="000221AD" w:rsidRDefault="000221AD" w:rsidP="000221AD">
      <w:r>
        <w:t>Knowledge and information management has a very positive impact on leadership. The company has maintained communication as a solution to every problem. If the company feels that an employee is not performing well, a letter is sent to warn him. As a result, they reduce employee downtime to get the most out of them. The company's punctuality has developed an image of its practicality in the global marketplace. It has also increased your online image. The quality of your product is complementing your sincere and practical behavior (Johnson and Seebaluck, 2012).</w:t>
      </w:r>
    </w:p>
    <w:p w:rsidR="000221AD" w:rsidRDefault="000221AD" w:rsidP="000221AD">
      <w:r>
        <w:t>In a company where internal regulations are unimportant and the informal communication environment exceeds the limits set by the company, major problems may arise that could have a negative impact on the company's workforce. Company leadership has made more than smart decisions in te company. Not only did it make employees productive, it also established a comfortable environment. Greenergy's manufacturing and product delivery stages are sequential and this nature of its business requires specific team chemistry that is undoubtedly aided by the company's culture (Trippe, 2015).</w:t>
      </w:r>
    </w:p>
    <w:p w:rsidR="007F140F" w:rsidRPr="00DF5802" w:rsidRDefault="007F140F" w:rsidP="00DF5802">
      <w:pPr>
        <w:pStyle w:val="Ttulo1"/>
      </w:pPr>
      <w:bookmarkStart w:id="14" w:name="_Toc12743875"/>
      <w:bookmarkStart w:id="15" w:name="_Toc18703642"/>
      <w:r w:rsidRPr="00DF5802">
        <w:lastRenderedPageBreak/>
        <w:t>Suggestions to Greenergy</w:t>
      </w:r>
      <w:bookmarkEnd w:id="14"/>
      <w:bookmarkEnd w:id="15"/>
    </w:p>
    <w:p w:rsidR="00D17662" w:rsidRPr="00D17662" w:rsidRDefault="00D17662" w:rsidP="00D17662">
      <w:pPr>
        <w:pStyle w:val="Ttulo1"/>
        <w:rPr>
          <w:color w:val="auto"/>
          <w:sz w:val="22"/>
          <w:szCs w:val="22"/>
        </w:rPr>
      </w:pPr>
      <w:bookmarkStart w:id="16" w:name="_Toc12743876"/>
      <w:r w:rsidRPr="00D17662">
        <w:rPr>
          <w:color w:val="auto"/>
          <w:sz w:val="22"/>
          <w:szCs w:val="22"/>
        </w:rPr>
        <w:t>According to research done shows that, in the coming years, sales of Greenergy will rise by 20 million liters per day. However, being a neutral third person, I have some suggestions for Greenergy that may help the company in some cases (Witte and Muijen, 2000).</w:t>
      </w:r>
    </w:p>
    <w:p w:rsidR="00D17662" w:rsidRPr="00D17662" w:rsidRDefault="00D17662" w:rsidP="00D17662">
      <w:pPr>
        <w:pStyle w:val="Ttulo1"/>
        <w:rPr>
          <w:color w:val="auto"/>
          <w:sz w:val="22"/>
          <w:szCs w:val="22"/>
        </w:rPr>
      </w:pPr>
      <w:r w:rsidRPr="00D17662">
        <w:rPr>
          <w:color w:val="auto"/>
          <w:sz w:val="22"/>
          <w:szCs w:val="22"/>
        </w:rPr>
        <w:t>The company has limited places for interns. If Greenergy increases their annual openings and allows students to join the company to gain some experience and witness the fuel manufacturing process carefully, it will help students by offering them the opportunity to work with the largest fuel brand. worldwide, but will also help the company look for new talent that can drive the company's progress through its performance and innovative ideas (Araujo and Gava, 2012).</w:t>
      </w:r>
    </w:p>
    <w:p w:rsidR="00AF73BD" w:rsidRPr="00D17662" w:rsidRDefault="00D17662" w:rsidP="00D17662">
      <w:pPr>
        <w:pStyle w:val="Ttulo1"/>
        <w:rPr>
          <w:color w:val="auto"/>
          <w:sz w:val="22"/>
          <w:szCs w:val="22"/>
        </w:rPr>
      </w:pPr>
      <w:r w:rsidRPr="00D17662">
        <w:rPr>
          <w:color w:val="auto"/>
          <w:sz w:val="22"/>
          <w:szCs w:val="22"/>
        </w:rPr>
        <w:t>The next suggestion is about the fuel ingredient. The company is using rapeseed oil from the Brassicaceae family flower. Undoubtedly, the product obtained by this oil is quite safe and of high quality, but imagine the consequences if the Brassicaceae family evacuates or the flowers suffer some disease as a result of which their production is reduced. To address these serious conditions, the company should conduct research into other fuel-producing biomass that can be used as an alternative to rapeseed oil and that are equally beneficial as rapeseed oil (Adesoye, 2015).</w:t>
      </w:r>
    </w:p>
    <w:p w:rsidR="00AF73BD" w:rsidRDefault="00AF73BD" w:rsidP="00A1632D">
      <w:pPr>
        <w:pStyle w:val="Ttulo1"/>
      </w:pPr>
    </w:p>
    <w:p w:rsidR="00AF73BD" w:rsidRDefault="00AF73BD" w:rsidP="00A1632D">
      <w:pPr>
        <w:pStyle w:val="Ttulo1"/>
      </w:pPr>
    </w:p>
    <w:p w:rsidR="00A1632D" w:rsidRPr="00DF5802" w:rsidRDefault="00A1632D" w:rsidP="00DF5802">
      <w:pPr>
        <w:pStyle w:val="Ttulo1"/>
      </w:pPr>
      <w:bookmarkStart w:id="17" w:name="_Toc18703643"/>
      <w:r w:rsidRPr="00DF5802">
        <w:t>Conclusion</w:t>
      </w:r>
      <w:bookmarkEnd w:id="16"/>
      <w:bookmarkEnd w:id="17"/>
    </w:p>
    <w:p w:rsidR="000E604F" w:rsidRDefault="000E604F" w:rsidP="000E604F">
      <w:r>
        <w:t>Greenergy is a nationally and internationally successful company. We can attribute this success to the company's excellent resource management and the leadership style, information management practices, and knowledge of the nature and culture in which the company is operating. Each passing day has seen great progress that the company has made. All of the company's success and expansion credit cannot be attributed to a single factor, as it is the merit of the entire team and teamwork is the key to Greenergy's success.</w:t>
      </w:r>
    </w:p>
    <w:p w:rsidR="007F140F" w:rsidRDefault="000E604F" w:rsidP="000E604F">
      <w:r>
        <w:t>In the knowledge society, workers became the owners of capital itself, knowledge. This fact offers these workers opportunities and freedoms that did not exist before, job opportunities in different organizations and in different parts of the world at the same time. With the changes that have been taking place in the working world within this new knowledge-based society, workers no longer make careers in just one organization, but go through different companies throughout their professional lives. Thus, knowledge management plays a key role as it encourages each individual to share knowledge with other members of the organization, thereby increasing and improving the organizational performance of the company.</w:t>
      </w:r>
    </w:p>
    <w:p w:rsidR="0003156A" w:rsidRDefault="0003156A" w:rsidP="0003156A">
      <w:r>
        <w:t>When knowledge management is applied, the full potential of individual employees is optimized and exploited to the best of their ability. Each person who works in a company has knowledge and useful knowledge for the development of business processes.</w:t>
      </w:r>
    </w:p>
    <w:p w:rsidR="0003156A" w:rsidRDefault="0003156A" w:rsidP="0003156A"/>
    <w:p w:rsidR="0003156A" w:rsidRPr="007F140F" w:rsidRDefault="0003156A" w:rsidP="0003156A">
      <w:r>
        <w:t>However, this knowledge is often not used and even goes unnoticed by managers. Environments in which knowledge is constantly worked and encouraged tend to be more creative, generating value for those who learn something new and especially sharing experiences. Employees in organizations that care about knowledge management can work much better and grow with the company.</w:t>
      </w:r>
    </w:p>
    <w:p w:rsidR="00AF73BD" w:rsidRDefault="00AF73BD" w:rsidP="00A1632D">
      <w:pPr>
        <w:pStyle w:val="Ttulo1"/>
      </w:pPr>
      <w:bookmarkStart w:id="18" w:name="_Toc12743877"/>
    </w:p>
    <w:p w:rsidR="00AF73BD" w:rsidRDefault="00AF73BD" w:rsidP="00A1632D">
      <w:pPr>
        <w:pStyle w:val="Ttulo1"/>
      </w:pPr>
    </w:p>
    <w:p w:rsidR="00AF73BD" w:rsidRDefault="00AF73BD" w:rsidP="00A1632D">
      <w:pPr>
        <w:pStyle w:val="Ttulo1"/>
      </w:pPr>
    </w:p>
    <w:p w:rsidR="00AF73BD" w:rsidRDefault="00AF73BD" w:rsidP="00A1632D">
      <w:pPr>
        <w:pStyle w:val="Ttulo1"/>
      </w:pPr>
    </w:p>
    <w:p w:rsidR="00AF73BD" w:rsidRDefault="00AF73BD" w:rsidP="00A1632D">
      <w:pPr>
        <w:pStyle w:val="Ttulo1"/>
      </w:pPr>
    </w:p>
    <w:p w:rsidR="007F140F" w:rsidRPr="00DF5802" w:rsidRDefault="00A1632D" w:rsidP="00DF5802">
      <w:pPr>
        <w:pStyle w:val="Ttulo1"/>
      </w:pPr>
      <w:bookmarkStart w:id="19" w:name="_Toc18703644"/>
      <w:r w:rsidRPr="00DF5802">
        <w:t>References</w:t>
      </w:r>
      <w:bookmarkEnd w:id="18"/>
      <w:bookmarkEnd w:id="19"/>
    </w:p>
    <w:p w:rsidR="00A1632D" w:rsidRPr="00AF73BD" w:rsidRDefault="00E750E5" w:rsidP="00A1632D">
      <w:pPr>
        <w:pStyle w:val="PargrafodaLista"/>
        <w:numPr>
          <w:ilvl w:val="0"/>
          <w:numId w:val="3"/>
        </w:numPr>
        <w:rPr>
          <w:sz w:val="22"/>
        </w:rPr>
      </w:pPr>
      <w:r w:rsidRPr="00AF73BD">
        <w:rPr>
          <w:sz w:val="22"/>
        </w:rPr>
        <w:t>Adesoye, A (2015). Scientific pilgrimage: ‘the life and times of Emeritus Professor V.A Oyenuga’, D. Sc, FAS, CFR, Nigeria’s first emeritus professor and Africa’s first agricultural professor. AuthorHouse.</w:t>
      </w:r>
    </w:p>
    <w:p w:rsidR="00E750E5" w:rsidRPr="00AF73BD" w:rsidRDefault="00E750E5" w:rsidP="00A1632D">
      <w:pPr>
        <w:pStyle w:val="PargrafodaLista"/>
        <w:numPr>
          <w:ilvl w:val="0"/>
          <w:numId w:val="3"/>
        </w:numPr>
        <w:rPr>
          <w:sz w:val="22"/>
        </w:rPr>
      </w:pPr>
      <w:r w:rsidRPr="00AF73BD">
        <w:rPr>
          <w:sz w:val="22"/>
        </w:rPr>
        <w:t>Johnson, F.X and Seebaluck, V (2012). Bioenergy for Sustainable Development and International Competitiveness. 1</w:t>
      </w:r>
      <w:r w:rsidRPr="00AF73BD">
        <w:rPr>
          <w:sz w:val="22"/>
          <w:vertAlign w:val="superscript"/>
        </w:rPr>
        <w:t>st</w:t>
      </w:r>
      <w:r w:rsidRPr="00AF73BD">
        <w:rPr>
          <w:sz w:val="22"/>
        </w:rPr>
        <w:t xml:space="preserve"> Edition. Routledge.</w:t>
      </w:r>
    </w:p>
    <w:p w:rsidR="00E750E5" w:rsidRPr="00AF73BD" w:rsidRDefault="00E750E5" w:rsidP="00A1632D">
      <w:pPr>
        <w:pStyle w:val="PargrafodaLista"/>
        <w:numPr>
          <w:ilvl w:val="0"/>
          <w:numId w:val="3"/>
        </w:numPr>
        <w:rPr>
          <w:sz w:val="22"/>
        </w:rPr>
      </w:pPr>
      <w:r w:rsidRPr="00AF73BD">
        <w:rPr>
          <w:sz w:val="22"/>
        </w:rPr>
        <w:t>Trippe, S (2015). An Analysis of Big Companies and Their Management Styles. Hamburg Anchor Academic Publishing.</w:t>
      </w:r>
    </w:p>
    <w:p w:rsidR="00E750E5" w:rsidRPr="00AF73BD" w:rsidRDefault="00E750E5" w:rsidP="00A1632D">
      <w:pPr>
        <w:pStyle w:val="PargrafodaLista"/>
        <w:numPr>
          <w:ilvl w:val="0"/>
          <w:numId w:val="3"/>
        </w:numPr>
        <w:rPr>
          <w:sz w:val="22"/>
        </w:rPr>
      </w:pPr>
      <w:r w:rsidRPr="00AF73BD">
        <w:rPr>
          <w:sz w:val="22"/>
        </w:rPr>
        <w:t xml:space="preserve">Geothals, G.R, Sorenson, G.J and Burns, J.M (2004). </w:t>
      </w:r>
      <w:r w:rsidR="00A908C6" w:rsidRPr="00AF73BD">
        <w:rPr>
          <w:sz w:val="22"/>
        </w:rPr>
        <w:t>Encyclopedia of Leadership 4 vol. set. 1</w:t>
      </w:r>
      <w:r w:rsidR="00A908C6" w:rsidRPr="00AF73BD">
        <w:rPr>
          <w:sz w:val="22"/>
          <w:vertAlign w:val="superscript"/>
        </w:rPr>
        <w:t>st</w:t>
      </w:r>
      <w:r w:rsidR="00A908C6" w:rsidRPr="00AF73BD">
        <w:rPr>
          <w:sz w:val="22"/>
        </w:rPr>
        <w:t xml:space="preserve"> Edition. SAGE Publications Inc.</w:t>
      </w:r>
    </w:p>
    <w:p w:rsidR="00A908C6" w:rsidRPr="00AF73BD" w:rsidRDefault="00A908C6" w:rsidP="00A1632D">
      <w:pPr>
        <w:pStyle w:val="PargrafodaLista"/>
        <w:numPr>
          <w:ilvl w:val="0"/>
          <w:numId w:val="3"/>
        </w:numPr>
        <w:rPr>
          <w:sz w:val="22"/>
        </w:rPr>
      </w:pPr>
      <w:r w:rsidRPr="00AF73BD">
        <w:rPr>
          <w:sz w:val="22"/>
          <w:lang w:val="pt-PT"/>
        </w:rPr>
        <w:t xml:space="preserve">Araujo, L and Gava, R (2012). </w:t>
      </w:r>
      <w:r w:rsidRPr="00AF73BD">
        <w:rPr>
          <w:sz w:val="22"/>
        </w:rPr>
        <w:t>Proactive Companies: How to Anticipate Market Changes. Palgrave Macmillan.</w:t>
      </w:r>
    </w:p>
    <w:p w:rsidR="00A908C6" w:rsidRPr="00AF73BD" w:rsidRDefault="00A908C6" w:rsidP="00A1632D">
      <w:pPr>
        <w:pStyle w:val="PargrafodaLista"/>
        <w:numPr>
          <w:ilvl w:val="0"/>
          <w:numId w:val="3"/>
        </w:numPr>
        <w:rPr>
          <w:sz w:val="22"/>
        </w:rPr>
      </w:pPr>
      <w:r w:rsidRPr="00AF73BD">
        <w:rPr>
          <w:sz w:val="22"/>
        </w:rPr>
        <w:t>Witte, K.D and Muijen, J.V (2000). Organizational Culture. 1</w:t>
      </w:r>
      <w:r w:rsidRPr="00AF73BD">
        <w:rPr>
          <w:sz w:val="22"/>
          <w:vertAlign w:val="superscript"/>
        </w:rPr>
        <w:t>st</w:t>
      </w:r>
      <w:r w:rsidRPr="00AF73BD">
        <w:rPr>
          <w:sz w:val="22"/>
        </w:rPr>
        <w:t xml:space="preserve"> Edition. Psychology Press.</w:t>
      </w:r>
    </w:p>
    <w:p w:rsidR="00A908C6" w:rsidRPr="00AF73BD" w:rsidRDefault="00A908C6" w:rsidP="00A1632D">
      <w:pPr>
        <w:pStyle w:val="PargrafodaLista"/>
        <w:numPr>
          <w:ilvl w:val="0"/>
          <w:numId w:val="3"/>
        </w:numPr>
        <w:rPr>
          <w:sz w:val="22"/>
        </w:rPr>
      </w:pPr>
      <w:r w:rsidRPr="00AF73BD">
        <w:rPr>
          <w:sz w:val="22"/>
        </w:rPr>
        <w:t>Heidtmann, D (2011). International strategic alliances and cultural diversity – German companies getting involved in Iran, India and China (Projekte8). DiplomicaVerlag.</w:t>
      </w:r>
    </w:p>
    <w:p w:rsidR="00AF73BD" w:rsidRDefault="00AF73BD" w:rsidP="00A1632D">
      <w:pPr>
        <w:pStyle w:val="PargrafodaLista"/>
        <w:numPr>
          <w:ilvl w:val="0"/>
          <w:numId w:val="3"/>
        </w:numPr>
      </w:pPr>
      <w:r w:rsidRPr="00AF73BD">
        <w:rPr>
          <w:sz w:val="22"/>
        </w:rPr>
        <w:t>ABBASI, Sami M; HOLLMAN, Kenneth W. Turnover: The real bottom line. Public Personnel Management, v. 29, n. 3, p. 333-342, fall 2000</w:t>
      </w:r>
      <w:r>
        <w:t>.</w:t>
      </w:r>
    </w:p>
    <w:p w:rsidR="00AF73BD" w:rsidRDefault="00AF73BD" w:rsidP="00A1632D">
      <w:pPr>
        <w:pStyle w:val="PargrafodaLista"/>
        <w:numPr>
          <w:ilvl w:val="0"/>
          <w:numId w:val="3"/>
        </w:numPr>
      </w:pPr>
      <w:r>
        <w:t>ABECKER, Andreas; et al. Toward a technology for Organizational Memories. IEEE Intelligent Systems, v. 13, p. 40-48, maio/jun. 1998.</w:t>
      </w:r>
    </w:p>
    <w:p w:rsidR="00AF73BD" w:rsidRDefault="00AF73BD" w:rsidP="00A1632D">
      <w:pPr>
        <w:pStyle w:val="PargrafodaLista"/>
        <w:numPr>
          <w:ilvl w:val="0"/>
          <w:numId w:val="3"/>
        </w:numPr>
      </w:pPr>
      <w:r>
        <w:t>ACKERMAN, Mark. Answer Garden: A Tool for Growing Organizational Memory. 1994. 153 f. Tese (Doutorado em Filosofia) – Alfred P. Sloan School of Management, Massachusetts Institute of Technology, Cambridge, Massachusetts, USA, 1994.</w:t>
      </w:r>
    </w:p>
    <w:p w:rsidR="00AF73BD" w:rsidRDefault="00AF73BD" w:rsidP="00A1632D">
      <w:pPr>
        <w:pStyle w:val="PargrafodaLista"/>
        <w:numPr>
          <w:ilvl w:val="0"/>
          <w:numId w:val="3"/>
        </w:numPr>
      </w:pPr>
      <w:r>
        <w:lastRenderedPageBreak/>
        <w:t>ACKERMAN, Mark S.; HALVERSON, Christine A. Reexamining Organizational Memory. Communications of the ACM, v. 43, n. 1, p. 58-64, jan. 2000.</w:t>
      </w:r>
    </w:p>
    <w:p w:rsidR="00AF73BD" w:rsidRDefault="00AF73BD" w:rsidP="00A1632D">
      <w:pPr>
        <w:pStyle w:val="PargrafodaLista"/>
        <w:numPr>
          <w:ilvl w:val="0"/>
          <w:numId w:val="3"/>
        </w:numPr>
      </w:pPr>
      <w:r>
        <w:t>ADIDAM, Phani Tej. Causes and Consequences of High Turnover by Sales Professionals. Journal of American Academy of Business, Cambridge, v. 10, n. 1, p. 137-141, set. 2006.</w:t>
      </w:r>
    </w:p>
    <w:p w:rsidR="00AF73BD" w:rsidRDefault="00AF73BD" w:rsidP="00A1632D">
      <w:pPr>
        <w:pStyle w:val="PargrafodaLista"/>
        <w:numPr>
          <w:ilvl w:val="0"/>
          <w:numId w:val="3"/>
        </w:numPr>
      </w:pPr>
      <w:r>
        <w:t>ALAVI , Maryam; LEIDNER, Dorothy E. Review: Knowledge Management and Knowledge Management Systems: Conceptual Foundations and Research Issues. MIS Quartely, v. 25, n.1, p. 107-136, mar. 2001.</w:t>
      </w:r>
    </w:p>
    <w:p w:rsidR="00FF1DCB" w:rsidRDefault="00FF1DCB" w:rsidP="00A1632D">
      <w:pPr>
        <w:pStyle w:val="PargrafodaLista"/>
        <w:numPr>
          <w:ilvl w:val="0"/>
          <w:numId w:val="3"/>
        </w:numPr>
      </w:pPr>
      <w:r>
        <w:t xml:space="preserve">NILAKANTA, Sree; MILLER, Leslie L.; ZHU, Dan. Organizational Memory Management: Technological and Research Issues. Journal of Database Management, v. 17, n. 1, p. 85-94, jan.-mar. 2006. NONAKA, Ikujiro. A Dynamic Theory if Knowledge Creation. Organizational Science, v. 5, n. 1, p. 14-37, fev. 1994. </w:t>
      </w:r>
    </w:p>
    <w:p w:rsidR="00FF1DCB" w:rsidRDefault="00FF1DCB" w:rsidP="00A1632D">
      <w:pPr>
        <w:pStyle w:val="PargrafodaLista"/>
        <w:numPr>
          <w:ilvl w:val="0"/>
          <w:numId w:val="3"/>
        </w:numPr>
      </w:pPr>
      <w:r>
        <w:t xml:space="preserve">NONAKA, Ikujiro; TAKEUCHI, Hirotaka. </w:t>
      </w:r>
      <w:r w:rsidRPr="00FF1DCB">
        <w:rPr>
          <w:lang w:val="pt-PT"/>
        </w:rPr>
        <w:t xml:space="preserve">Criação do Conhecimento na Empresa – Como as Empresas Japonesas geram a dinâmica da inovação. Rio de Janeiro: Editora Campus, 1997. NONAKA, Ikujiro; TOYAMA, Ryoko; KONNO, Noboru. </w:t>
      </w:r>
      <w:r>
        <w:t xml:space="preserve">SECI, Ba, and leadership: a unified model of dynamic knowledge creation. In: NONAKA, Ikjuiro; TEECE, David (Ed.). Managing Industrial Knowledge. London: Sage, 2001. 109 NONAKA, Ikujiro; TOYAMA, Ryoko. A firm as a dialectic being: toward the dynamic theory of the firm. Industrial and Corporate Change, v. 11, n.5, p. 995–1109, nov. 2002. </w:t>
      </w:r>
    </w:p>
    <w:p w:rsidR="00FF1DCB" w:rsidRDefault="00FF1DCB" w:rsidP="00A1632D">
      <w:pPr>
        <w:pStyle w:val="PargrafodaLista"/>
        <w:numPr>
          <w:ilvl w:val="0"/>
          <w:numId w:val="3"/>
        </w:numPr>
      </w:pPr>
      <w:r>
        <w:t>The knowledge-creating theory revisted: Knowledge creation as a synthesizing process. Knowledge Management &amp; Practice, Palgrave Macmillan Ltd., v. 1, n. 1, p. 2-10, jul. 2003. ORGANISATION FOR ECONOMIC CO-OPERATION AND DEVELOPMENT. Guidelines and instructions for OECD Symposium. In: OECD SYMPOSIUM, INTERNATIONAL SYMPOSIUM MEASURING AND REPORTING INTELLECTUAL CAPITAL, 1999, Amsterdam. Normas… Paris: OECD, jun. 1999.</w:t>
      </w:r>
    </w:p>
    <w:p w:rsidR="00FF1DCB" w:rsidRDefault="00FF1DCB" w:rsidP="00A1632D">
      <w:pPr>
        <w:pStyle w:val="PargrafodaLista"/>
        <w:numPr>
          <w:ilvl w:val="0"/>
          <w:numId w:val="3"/>
        </w:numPr>
      </w:pPr>
      <w:r>
        <w:t xml:space="preserve">HOLSAPPLE, Clyde W.; JOSHI, Kshiti, D. Organizational knowledge resources. Decision Support Systems, v. 31, p. 39-54, 2001. JOHNSON, Julie T.; GRIFFETH, Roger W.; GRIFFIN, Mitch. Factors discrimination functional and dysfunctional sales force turnover. Journal of Business &amp; Industrial Marketing, v. 15, n. 6, p. 399-415, 2000. </w:t>
      </w:r>
    </w:p>
    <w:p w:rsidR="00FF1DCB" w:rsidRDefault="00FF1DCB" w:rsidP="00A1632D">
      <w:pPr>
        <w:pStyle w:val="PargrafodaLista"/>
        <w:numPr>
          <w:ilvl w:val="0"/>
          <w:numId w:val="3"/>
        </w:numPr>
      </w:pPr>
      <w:r w:rsidRPr="00FF1DCB">
        <w:rPr>
          <w:lang w:val="pt-PT"/>
        </w:rPr>
        <w:t xml:space="preserve">KANAANE, Roberto; ORTIGOSO, Sandra. A. F. Manual de treinamento e desenvolvimento do potencial humano. </w:t>
      </w:r>
      <w:r>
        <w:t xml:space="preserve">São Paulo: Atlas, 2001. 108 KOH, S.C.L, et al. </w:t>
      </w:r>
    </w:p>
    <w:p w:rsidR="00FF1DCB" w:rsidRPr="00A1632D" w:rsidRDefault="00FF1DCB" w:rsidP="00A1632D">
      <w:pPr>
        <w:pStyle w:val="PargrafodaLista"/>
        <w:numPr>
          <w:ilvl w:val="0"/>
          <w:numId w:val="3"/>
        </w:numPr>
      </w:pPr>
      <w:r>
        <w:t xml:space="preserve">The application of knowledge management in call centres. </w:t>
      </w:r>
      <w:r w:rsidRPr="00FF1DCB">
        <w:rPr>
          <w:lang w:val="pt-PT"/>
        </w:rPr>
        <w:t xml:space="preserve">Journal of Knowledge Management, v. 9, n. 4, p. 55-69, 2005. LANZA, Wellington. A Aplicabilidade dos Princípios de Henry Fayol na Administração Contemporânea. </w:t>
      </w:r>
      <w:r>
        <w:t>Revista Estudante On-Line 2003 à 2005, FECAP, 2003.</w:t>
      </w:r>
    </w:p>
    <w:p w:rsidR="0049132D" w:rsidRPr="008009E7" w:rsidRDefault="0049132D" w:rsidP="008009E7"/>
    <w:p w:rsidR="00DB1D2C" w:rsidRDefault="00DB1D2C" w:rsidP="00712CC2"/>
    <w:p w:rsidR="00CF7369" w:rsidRPr="00712CC2" w:rsidRDefault="00CF7369" w:rsidP="00712CC2"/>
    <w:p w:rsidR="00712CC2" w:rsidRDefault="00712CC2" w:rsidP="003056E1"/>
    <w:p w:rsidR="00712CC2" w:rsidRPr="003056E1" w:rsidRDefault="00712CC2" w:rsidP="003056E1"/>
    <w:sectPr w:rsidR="00712CC2" w:rsidRPr="003056E1" w:rsidSect="00F622B7">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E5A81" w:rsidRDefault="00CE5A81" w:rsidP="00A1632D">
      <w:pPr>
        <w:spacing w:after="0" w:line="240" w:lineRule="auto"/>
      </w:pPr>
      <w:r>
        <w:separator/>
      </w:r>
    </w:p>
  </w:endnote>
  <w:endnote w:type="continuationSeparator" w:id="1">
    <w:p w:rsidR="00CE5A81" w:rsidRDefault="00CE5A81" w:rsidP="00A1632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36603002"/>
      <w:docPartObj>
        <w:docPartGallery w:val="Page Numbers (Bottom of Page)"/>
        <w:docPartUnique/>
      </w:docPartObj>
    </w:sdtPr>
    <w:sdtEndPr>
      <w:rPr>
        <w:color w:val="7F7F7F" w:themeColor="background1" w:themeShade="7F"/>
        <w:spacing w:val="60"/>
      </w:rPr>
    </w:sdtEndPr>
    <w:sdtContent>
      <w:p w:rsidR="00A1632D" w:rsidRDefault="00B47752">
        <w:pPr>
          <w:pStyle w:val="Rodap"/>
          <w:pBdr>
            <w:top w:val="single" w:sz="4" w:space="1" w:color="D9D9D9" w:themeColor="background1" w:themeShade="D9"/>
          </w:pBdr>
          <w:rPr>
            <w:b/>
            <w:bCs/>
          </w:rPr>
        </w:pPr>
        <w:r w:rsidRPr="00B47752">
          <w:fldChar w:fldCharType="begin"/>
        </w:r>
        <w:r w:rsidR="00A1632D">
          <w:instrText xml:space="preserve"> PAGE   \* MERGEFORMAT </w:instrText>
        </w:r>
        <w:r w:rsidRPr="00B47752">
          <w:fldChar w:fldCharType="separate"/>
        </w:r>
        <w:r w:rsidR="00F916A8" w:rsidRPr="00F916A8">
          <w:rPr>
            <w:b/>
            <w:bCs/>
            <w:noProof/>
          </w:rPr>
          <w:t>9</w:t>
        </w:r>
        <w:r>
          <w:rPr>
            <w:b/>
            <w:bCs/>
            <w:noProof/>
          </w:rPr>
          <w:fldChar w:fldCharType="end"/>
        </w:r>
        <w:r w:rsidR="00A1632D">
          <w:rPr>
            <w:b/>
            <w:bCs/>
          </w:rPr>
          <w:t xml:space="preserve"> | </w:t>
        </w:r>
        <w:r w:rsidR="00A1632D">
          <w:rPr>
            <w:color w:val="7F7F7F" w:themeColor="background1" w:themeShade="7F"/>
            <w:spacing w:val="60"/>
          </w:rPr>
          <w:t>Page</w:t>
        </w:r>
      </w:p>
    </w:sdtContent>
  </w:sdt>
  <w:p w:rsidR="00A1632D" w:rsidRDefault="00A1632D">
    <w:pPr>
      <w:pStyle w:val="Rodap"/>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E5A81" w:rsidRDefault="00CE5A81" w:rsidP="00A1632D">
      <w:pPr>
        <w:spacing w:after="0" w:line="240" w:lineRule="auto"/>
      </w:pPr>
      <w:r>
        <w:separator/>
      </w:r>
    </w:p>
  </w:footnote>
  <w:footnote w:type="continuationSeparator" w:id="1">
    <w:p w:rsidR="00CE5A81" w:rsidRDefault="00CE5A81" w:rsidP="00A1632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970FAD"/>
    <w:multiLevelType w:val="hybridMultilevel"/>
    <w:tmpl w:val="2BFCB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6DD5B4A"/>
    <w:multiLevelType w:val="hybridMultilevel"/>
    <w:tmpl w:val="FA622D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7E620F0"/>
    <w:multiLevelType w:val="hybridMultilevel"/>
    <w:tmpl w:val="A55E7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defaultTabStop w:val="720"/>
  <w:characterSpacingControl w:val="doNotCompress"/>
  <w:footnotePr>
    <w:footnote w:id="0"/>
    <w:footnote w:id="1"/>
  </w:footnotePr>
  <w:endnotePr>
    <w:endnote w:id="0"/>
    <w:endnote w:id="1"/>
  </w:endnotePr>
  <w:compat/>
  <w:rsids>
    <w:rsidRoot w:val="00F622B7"/>
    <w:rsid w:val="000221AD"/>
    <w:rsid w:val="0003156A"/>
    <w:rsid w:val="00077FE6"/>
    <w:rsid w:val="00081802"/>
    <w:rsid w:val="000A4ED0"/>
    <w:rsid w:val="000D1D2C"/>
    <w:rsid w:val="000E604F"/>
    <w:rsid w:val="000F5573"/>
    <w:rsid w:val="00114B8E"/>
    <w:rsid w:val="001429CA"/>
    <w:rsid w:val="0015366A"/>
    <w:rsid w:val="0017080F"/>
    <w:rsid w:val="00174859"/>
    <w:rsid w:val="0017791C"/>
    <w:rsid w:val="001C43E8"/>
    <w:rsid w:val="001D162A"/>
    <w:rsid w:val="001E40B0"/>
    <w:rsid w:val="002E3E33"/>
    <w:rsid w:val="003056E1"/>
    <w:rsid w:val="00342BFC"/>
    <w:rsid w:val="00352C9B"/>
    <w:rsid w:val="0036719B"/>
    <w:rsid w:val="0037445A"/>
    <w:rsid w:val="003856CC"/>
    <w:rsid w:val="003876BB"/>
    <w:rsid w:val="003A538A"/>
    <w:rsid w:val="00424990"/>
    <w:rsid w:val="004619BB"/>
    <w:rsid w:val="0049132D"/>
    <w:rsid w:val="004930B0"/>
    <w:rsid w:val="00512EF9"/>
    <w:rsid w:val="0052655D"/>
    <w:rsid w:val="005A1277"/>
    <w:rsid w:val="00622929"/>
    <w:rsid w:val="006236F4"/>
    <w:rsid w:val="006469D1"/>
    <w:rsid w:val="006810FF"/>
    <w:rsid w:val="006F1A2D"/>
    <w:rsid w:val="00712CC2"/>
    <w:rsid w:val="00720E64"/>
    <w:rsid w:val="00785D1A"/>
    <w:rsid w:val="00793352"/>
    <w:rsid w:val="007D5BA0"/>
    <w:rsid w:val="007D5DED"/>
    <w:rsid w:val="007F140F"/>
    <w:rsid w:val="007F507A"/>
    <w:rsid w:val="008009E7"/>
    <w:rsid w:val="008A6998"/>
    <w:rsid w:val="008B2DFD"/>
    <w:rsid w:val="008C2121"/>
    <w:rsid w:val="008E23C0"/>
    <w:rsid w:val="00954E2C"/>
    <w:rsid w:val="009A2875"/>
    <w:rsid w:val="009E3B69"/>
    <w:rsid w:val="009F5329"/>
    <w:rsid w:val="009F58C4"/>
    <w:rsid w:val="00A1632D"/>
    <w:rsid w:val="00A50F28"/>
    <w:rsid w:val="00A60737"/>
    <w:rsid w:val="00A83C51"/>
    <w:rsid w:val="00A908C6"/>
    <w:rsid w:val="00A947A6"/>
    <w:rsid w:val="00AE732D"/>
    <w:rsid w:val="00AF73BD"/>
    <w:rsid w:val="00B06381"/>
    <w:rsid w:val="00B47752"/>
    <w:rsid w:val="00B6396A"/>
    <w:rsid w:val="00BA3602"/>
    <w:rsid w:val="00BA614A"/>
    <w:rsid w:val="00BD1ABA"/>
    <w:rsid w:val="00C41FAE"/>
    <w:rsid w:val="00C712D8"/>
    <w:rsid w:val="00C86802"/>
    <w:rsid w:val="00C95640"/>
    <w:rsid w:val="00CE5A81"/>
    <w:rsid w:val="00CF7369"/>
    <w:rsid w:val="00D17662"/>
    <w:rsid w:val="00D21303"/>
    <w:rsid w:val="00DB1D2C"/>
    <w:rsid w:val="00DB439E"/>
    <w:rsid w:val="00DC674E"/>
    <w:rsid w:val="00DF5802"/>
    <w:rsid w:val="00E0261D"/>
    <w:rsid w:val="00E1413C"/>
    <w:rsid w:val="00E23323"/>
    <w:rsid w:val="00E33FE4"/>
    <w:rsid w:val="00E51B9A"/>
    <w:rsid w:val="00E6750E"/>
    <w:rsid w:val="00E750E5"/>
    <w:rsid w:val="00EC5C71"/>
    <w:rsid w:val="00EE58A3"/>
    <w:rsid w:val="00F4272E"/>
    <w:rsid w:val="00F470F6"/>
    <w:rsid w:val="00F55B95"/>
    <w:rsid w:val="00F622B7"/>
    <w:rsid w:val="00F916A8"/>
    <w:rsid w:val="00FF1DC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56E1"/>
    <w:pPr>
      <w:jc w:val="both"/>
    </w:pPr>
    <w:rPr>
      <w:rFonts w:ascii="Times New Roman" w:hAnsi="Times New Roman"/>
      <w:sz w:val="24"/>
    </w:rPr>
  </w:style>
  <w:style w:type="paragraph" w:styleId="Ttulo1">
    <w:name w:val="heading 1"/>
    <w:basedOn w:val="Normal"/>
    <w:next w:val="Normal"/>
    <w:link w:val="Ttulo1Carcter"/>
    <w:uiPriority w:val="9"/>
    <w:qFormat/>
    <w:rsid w:val="003056E1"/>
    <w:pPr>
      <w:keepNext/>
      <w:keepLines/>
      <w:spacing w:before="240" w:after="0"/>
      <w:outlineLvl w:val="0"/>
    </w:pPr>
    <w:rPr>
      <w:rFonts w:eastAsiaTheme="majorEastAsia" w:cstheme="majorBidi"/>
      <w:color w:val="365F91" w:themeColor="accent1" w:themeShade="BF"/>
      <w:sz w:val="32"/>
      <w:szCs w:val="32"/>
    </w:rPr>
  </w:style>
  <w:style w:type="paragraph" w:styleId="Ttulo2">
    <w:name w:val="heading 2"/>
    <w:basedOn w:val="Normal"/>
    <w:next w:val="Normal"/>
    <w:link w:val="Ttulo2Carcter"/>
    <w:uiPriority w:val="9"/>
    <w:unhideWhenUsed/>
    <w:qFormat/>
    <w:rsid w:val="003056E1"/>
    <w:pPr>
      <w:keepNext/>
      <w:keepLines/>
      <w:spacing w:before="40" w:after="0"/>
      <w:outlineLvl w:val="1"/>
    </w:pPr>
    <w:rPr>
      <w:rFonts w:eastAsiaTheme="majorEastAsia" w:cstheme="majorBidi"/>
      <w:color w:val="365F91" w:themeColor="accent1" w:themeShade="BF"/>
      <w:sz w:val="28"/>
      <w:szCs w:val="26"/>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qFormat/>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SemEspaamento">
    <w:name w:val="No Spacing"/>
    <w:link w:val="SemEspaamentoCarcter"/>
    <w:uiPriority w:val="1"/>
    <w:qFormat/>
    <w:rsid w:val="00F622B7"/>
    <w:pPr>
      <w:spacing w:after="0" w:line="240" w:lineRule="auto"/>
    </w:pPr>
    <w:rPr>
      <w:rFonts w:eastAsiaTheme="minorEastAsia"/>
    </w:rPr>
  </w:style>
  <w:style w:type="character" w:customStyle="1" w:styleId="SemEspaamentoCarcter">
    <w:name w:val="Sem Espaçamento Carácter"/>
    <w:basedOn w:val="Tipodeletrapredefinidodopargrafo"/>
    <w:link w:val="SemEspaamento"/>
    <w:uiPriority w:val="1"/>
    <w:rsid w:val="00F622B7"/>
    <w:rPr>
      <w:rFonts w:eastAsiaTheme="minorEastAsia"/>
    </w:rPr>
  </w:style>
  <w:style w:type="character" w:customStyle="1" w:styleId="Ttulo1Carcter">
    <w:name w:val="Título 1 Carácter"/>
    <w:basedOn w:val="Tipodeletrapredefinidodopargrafo"/>
    <w:link w:val="Ttulo1"/>
    <w:uiPriority w:val="9"/>
    <w:rsid w:val="003056E1"/>
    <w:rPr>
      <w:rFonts w:ascii="Times New Roman" w:eastAsiaTheme="majorEastAsia" w:hAnsi="Times New Roman" w:cstheme="majorBidi"/>
      <w:color w:val="365F91" w:themeColor="accent1" w:themeShade="BF"/>
      <w:sz w:val="32"/>
      <w:szCs w:val="32"/>
    </w:rPr>
  </w:style>
  <w:style w:type="character" w:customStyle="1" w:styleId="Ttulo2Carcter">
    <w:name w:val="Título 2 Carácter"/>
    <w:basedOn w:val="Tipodeletrapredefinidodopargrafo"/>
    <w:link w:val="Ttulo2"/>
    <w:uiPriority w:val="9"/>
    <w:rsid w:val="003056E1"/>
    <w:rPr>
      <w:rFonts w:ascii="Times New Roman" w:eastAsiaTheme="majorEastAsia" w:hAnsi="Times New Roman" w:cstheme="majorBidi"/>
      <w:color w:val="365F91" w:themeColor="accent1" w:themeShade="BF"/>
      <w:sz w:val="28"/>
      <w:szCs w:val="26"/>
    </w:rPr>
  </w:style>
  <w:style w:type="paragraph" w:styleId="PargrafodaLista">
    <w:name w:val="List Paragraph"/>
    <w:basedOn w:val="Normal"/>
    <w:uiPriority w:val="34"/>
    <w:qFormat/>
    <w:rsid w:val="00622929"/>
    <w:pPr>
      <w:ind w:left="720"/>
      <w:contextualSpacing/>
    </w:pPr>
  </w:style>
  <w:style w:type="paragraph" w:styleId="Ttulodondice">
    <w:name w:val="TOC Heading"/>
    <w:basedOn w:val="Ttulo1"/>
    <w:next w:val="Normal"/>
    <w:uiPriority w:val="39"/>
    <w:unhideWhenUsed/>
    <w:qFormat/>
    <w:rsid w:val="00A1632D"/>
    <w:pPr>
      <w:spacing w:line="259" w:lineRule="auto"/>
      <w:jc w:val="left"/>
      <w:outlineLvl w:val="9"/>
    </w:pPr>
    <w:rPr>
      <w:rFonts w:asciiTheme="majorHAnsi" w:hAnsiTheme="majorHAnsi"/>
    </w:rPr>
  </w:style>
  <w:style w:type="paragraph" w:styleId="ndice1">
    <w:name w:val="toc 1"/>
    <w:basedOn w:val="Normal"/>
    <w:next w:val="Normal"/>
    <w:autoRedefine/>
    <w:uiPriority w:val="39"/>
    <w:unhideWhenUsed/>
    <w:rsid w:val="00A1632D"/>
    <w:pPr>
      <w:spacing w:after="100"/>
    </w:pPr>
  </w:style>
  <w:style w:type="paragraph" w:styleId="ndice2">
    <w:name w:val="toc 2"/>
    <w:basedOn w:val="Normal"/>
    <w:next w:val="Normal"/>
    <w:autoRedefine/>
    <w:uiPriority w:val="39"/>
    <w:unhideWhenUsed/>
    <w:rsid w:val="00A1632D"/>
    <w:pPr>
      <w:spacing w:after="100"/>
      <w:ind w:left="240"/>
    </w:pPr>
  </w:style>
  <w:style w:type="character" w:styleId="Hiperligao">
    <w:name w:val="Hyperlink"/>
    <w:basedOn w:val="Tipodeletrapredefinidodopargrafo"/>
    <w:uiPriority w:val="99"/>
    <w:unhideWhenUsed/>
    <w:rsid w:val="00A1632D"/>
    <w:rPr>
      <w:color w:val="0000FF" w:themeColor="hyperlink"/>
      <w:u w:val="single"/>
    </w:rPr>
  </w:style>
  <w:style w:type="paragraph" w:styleId="Cabealho">
    <w:name w:val="header"/>
    <w:basedOn w:val="Normal"/>
    <w:link w:val="CabealhoCarcter"/>
    <w:uiPriority w:val="99"/>
    <w:unhideWhenUsed/>
    <w:rsid w:val="00A1632D"/>
    <w:pPr>
      <w:tabs>
        <w:tab w:val="center" w:pos="4680"/>
        <w:tab w:val="right" w:pos="9360"/>
      </w:tabs>
      <w:spacing w:after="0" w:line="240" w:lineRule="auto"/>
    </w:pPr>
  </w:style>
  <w:style w:type="character" w:customStyle="1" w:styleId="CabealhoCarcter">
    <w:name w:val="Cabeçalho Carácter"/>
    <w:basedOn w:val="Tipodeletrapredefinidodopargrafo"/>
    <w:link w:val="Cabealho"/>
    <w:uiPriority w:val="99"/>
    <w:rsid w:val="00A1632D"/>
    <w:rPr>
      <w:rFonts w:ascii="Times New Roman" w:hAnsi="Times New Roman"/>
      <w:sz w:val="24"/>
    </w:rPr>
  </w:style>
  <w:style w:type="paragraph" w:styleId="Rodap">
    <w:name w:val="footer"/>
    <w:basedOn w:val="Normal"/>
    <w:link w:val="RodapCarcter"/>
    <w:uiPriority w:val="99"/>
    <w:unhideWhenUsed/>
    <w:rsid w:val="00A1632D"/>
    <w:pPr>
      <w:tabs>
        <w:tab w:val="center" w:pos="4680"/>
        <w:tab w:val="right" w:pos="9360"/>
      </w:tabs>
      <w:spacing w:after="0" w:line="240" w:lineRule="auto"/>
    </w:pPr>
  </w:style>
  <w:style w:type="character" w:customStyle="1" w:styleId="RodapCarcter">
    <w:name w:val="Rodapé Carácter"/>
    <w:basedOn w:val="Tipodeletrapredefinidodopargrafo"/>
    <w:link w:val="Rodap"/>
    <w:uiPriority w:val="99"/>
    <w:rsid w:val="00A1632D"/>
    <w:rPr>
      <w:rFonts w:ascii="Times New Roman" w:hAnsi="Times New Roman"/>
      <w:sz w:val="24"/>
    </w:rPr>
  </w:style>
  <w:style w:type="paragraph" w:styleId="Textodebalo">
    <w:name w:val="Balloon Text"/>
    <w:basedOn w:val="Normal"/>
    <w:link w:val="TextodebaloCarcter"/>
    <w:uiPriority w:val="99"/>
    <w:semiHidden/>
    <w:unhideWhenUsed/>
    <w:rsid w:val="00954E2C"/>
    <w:pPr>
      <w:spacing w:after="0" w:line="240" w:lineRule="auto"/>
    </w:pPr>
    <w:rPr>
      <w:rFonts w:ascii="Tahoma" w:hAnsi="Tahoma" w:cs="Tahoma"/>
      <w:sz w:val="16"/>
      <w:szCs w:val="16"/>
    </w:rPr>
  </w:style>
  <w:style w:type="character" w:customStyle="1" w:styleId="TextodebaloCarcter">
    <w:name w:val="Texto de balão Carácter"/>
    <w:basedOn w:val="Tipodeletrapredefinidodopargrafo"/>
    <w:link w:val="Textodebalo"/>
    <w:uiPriority w:val="99"/>
    <w:semiHidden/>
    <w:rsid w:val="00954E2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C4820A-BB06-434D-A475-C6447DACD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4240</Words>
  <Characters>24174</Characters>
  <Application>Microsoft Office Word</Application>
  <DocSecurity>0</DocSecurity>
  <Lines>201</Lines>
  <Paragraphs>56</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Context of Business</vt:lpstr>
      <vt:lpstr>z</vt:lpstr>
    </vt:vector>
  </TitlesOfParts>
  <Company/>
  <LinksUpToDate>false</LinksUpToDate>
  <CharactersWithSpaces>28358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&amp; Information Management</dc:title>
  <dc:subject>Student name: MR JERCILEY ANDRE</dc:subject>
  <dc:creator>STUDENT ID:</dc:creator>
  <cp:lastModifiedBy>Windows User</cp:lastModifiedBy>
  <cp:revision>11</cp:revision>
  <dcterms:created xsi:type="dcterms:W3CDTF">2019-09-06T22:29:00Z</dcterms:created>
  <dcterms:modified xsi:type="dcterms:W3CDTF">2019-09-06T22:52:00Z</dcterms:modified>
</cp:coreProperties>
</file>