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AEA4205" wp14:paraId="1499830E" wp14:textId="3D7C46FC">
      <w:pPr>
        <w:pStyle w:val="Title"/>
        <w:spacing w:line="360" w:lineRule="auto"/>
        <w:rPr>
          <w:rFonts w:ascii="Arial" w:hAnsi="Arial" w:eastAsia="Arial" w:cs="Arial"/>
        </w:rPr>
      </w:pPr>
      <w:r w:rsidRPr="6AEA4205" w:rsidR="4B1928BF">
        <w:rPr>
          <w:rFonts w:ascii="Arial" w:hAnsi="Arial" w:eastAsia="Arial" w:cs="Arial"/>
        </w:rPr>
        <w:t xml:space="preserve">Business plan </w:t>
      </w:r>
    </w:p>
    <w:p w:rsidR="4B1928BF" w:rsidP="6AEA4205" w:rsidRDefault="4B1928BF" w14:paraId="611A2D2C" w14:textId="48B6895E">
      <w:pPr>
        <w:pStyle w:val="Subtitle"/>
        <w:spacing w:line="360" w:lineRule="auto"/>
        <w:rPr>
          <w:rFonts w:ascii="Arial" w:hAnsi="Arial" w:eastAsia="Arial" w:cs="Arial"/>
          <w:color w:val="auto"/>
        </w:rPr>
      </w:pPr>
      <w:r w:rsidRPr="6AEA4205" w:rsidR="4B1928BF">
        <w:rPr>
          <w:rFonts w:ascii="Arial" w:hAnsi="Arial" w:eastAsia="Arial" w:cs="Arial"/>
          <w:color w:val="auto"/>
        </w:rPr>
        <w:t>Name: Daniyal Nishat</w:t>
      </w:r>
    </w:p>
    <w:p w:rsidR="4B1928BF" w:rsidP="6AEA4205" w:rsidRDefault="4B1928BF" w14:paraId="3072326B" w14:textId="50D745C7">
      <w:pPr>
        <w:pStyle w:val="Subtitle"/>
        <w:spacing w:line="360" w:lineRule="auto"/>
        <w:rPr>
          <w:rFonts w:ascii="Arial" w:hAnsi="Arial" w:eastAsia="Arial" w:cs="Arial"/>
          <w:color w:val="auto"/>
        </w:rPr>
      </w:pPr>
      <w:r w:rsidRPr="6AEA4205" w:rsidR="4B1928BF">
        <w:rPr>
          <w:rFonts w:ascii="Arial" w:hAnsi="Arial" w:eastAsia="Arial" w:cs="Arial"/>
          <w:color w:val="auto"/>
        </w:rPr>
        <w:t>Student Number: 2423781</w:t>
      </w:r>
    </w:p>
    <w:p w:rsidR="4B1928BF" w:rsidP="6AEA4205" w:rsidRDefault="4B1928BF" w14:paraId="68C80DA4" w14:textId="03FD74D1">
      <w:pPr>
        <w:pStyle w:val="Subtitle"/>
        <w:spacing w:line="360" w:lineRule="auto"/>
        <w:rPr>
          <w:rFonts w:ascii="Arial" w:hAnsi="Arial" w:eastAsia="Arial" w:cs="Arial"/>
          <w:color w:val="auto"/>
        </w:rPr>
      </w:pPr>
      <w:r w:rsidRPr="6AEA4205" w:rsidR="4B1928BF">
        <w:rPr>
          <w:rFonts w:ascii="Arial" w:hAnsi="Arial" w:eastAsia="Arial" w:cs="Arial"/>
          <w:color w:val="auto"/>
        </w:rPr>
        <w:t xml:space="preserve">Module Name: Enterprise and </w:t>
      </w:r>
      <w:r w:rsidRPr="6AEA4205" w:rsidR="719A2DFF">
        <w:rPr>
          <w:rFonts w:ascii="Arial" w:hAnsi="Arial" w:eastAsia="Arial" w:cs="Arial"/>
          <w:color w:val="auto"/>
        </w:rPr>
        <w:t>Entrepreneurship</w:t>
      </w:r>
      <w:r w:rsidRPr="6AEA4205" w:rsidR="4B1928BF">
        <w:rPr>
          <w:rFonts w:ascii="Arial" w:hAnsi="Arial" w:eastAsia="Arial" w:cs="Arial"/>
          <w:color w:val="auto"/>
        </w:rPr>
        <w:t xml:space="preserve"> </w:t>
      </w:r>
    </w:p>
    <w:p w:rsidR="1D14FAD9" w:rsidP="6AEA4205" w:rsidRDefault="1D14FAD9" w14:paraId="7B055AFE" w14:textId="744A5A65">
      <w:pPr>
        <w:pStyle w:val="Subtitle"/>
        <w:spacing w:line="360" w:lineRule="auto"/>
        <w:rPr>
          <w:rFonts w:ascii="Arial" w:hAnsi="Arial" w:eastAsia="Arial" w:cs="Arial"/>
          <w:color w:val="auto"/>
        </w:rPr>
      </w:pPr>
      <w:r w:rsidRPr="6AEA4205" w:rsidR="1D14FAD9">
        <w:rPr>
          <w:rFonts w:ascii="Arial" w:hAnsi="Arial" w:eastAsia="Arial" w:cs="Arial"/>
          <w:color w:val="auto"/>
        </w:rPr>
        <w:t>Module Code: LCLM4006_LON</w:t>
      </w:r>
    </w:p>
    <w:p w:rsidR="1D14FAD9" w:rsidP="6AEA4205" w:rsidRDefault="1D14FAD9" w14:paraId="483668EE" w14:textId="4F546616">
      <w:pPr>
        <w:pStyle w:val="Subtitle"/>
        <w:spacing w:line="360" w:lineRule="auto"/>
        <w:rPr>
          <w:rFonts w:ascii="Arial" w:hAnsi="Arial" w:eastAsia="Arial" w:cs="Arial"/>
          <w:color w:val="auto"/>
        </w:rPr>
      </w:pPr>
      <w:r w:rsidRPr="6AEA4205" w:rsidR="1D14FAD9">
        <w:rPr>
          <w:rFonts w:ascii="Arial" w:hAnsi="Arial" w:eastAsia="Arial" w:cs="Arial"/>
          <w:color w:val="auto"/>
        </w:rPr>
        <w:t xml:space="preserve">Lecturer: Dr Said Osman </w:t>
      </w:r>
    </w:p>
    <w:p w:rsidR="6AEA4205" w:rsidP="6AEA4205" w:rsidRDefault="6AEA4205" w14:paraId="34675109" w14:textId="1374C0FA">
      <w:pPr>
        <w:pStyle w:val="Subtitle"/>
        <w:spacing w:line="360" w:lineRule="auto"/>
        <w:rPr>
          <w:rFonts w:ascii="Arial" w:hAnsi="Arial" w:eastAsia="Arial" w:cs="Arial"/>
        </w:rPr>
      </w:pPr>
    </w:p>
    <w:p w:rsidR="6AEA4205" w:rsidP="6AEA4205" w:rsidRDefault="6AEA4205" w14:paraId="4A902A2F" w14:textId="01C5CEF4">
      <w:pPr>
        <w:pStyle w:val="Normal"/>
        <w:spacing w:line="360" w:lineRule="auto"/>
        <w:rPr>
          <w:rFonts w:ascii="Arial" w:hAnsi="Arial" w:eastAsia="Arial" w:cs="Arial"/>
        </w:rPr>
      </w:pPr>
    </w:p>
    <w:p xmlns:wp14="http://schemas.microsoft.com/office/word/2010/wordml" w:rsidP="6AEA4205" wp14:paraId="57E99F77" wp14:textId="725E7AA4">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7DCDD9FC" wp14:textId="3C9E4419">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12004CCB" wp14:textId="4EDEB66E">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68BF9870" wp14:textId="38BCD05F">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304D0A24" wp14:textId="3DAB6CA1">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1680D6A7" wp14:textId="76A6890F">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674FFFD8" wp14:textId="6EA88751">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722D706D" wp14:textId="59CF14C9">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6721D009" wp14:textId="0E1EE1BE">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31FBEFF4" wp14:textId="75228A7E">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0A14E0A3" wp14:textId="02F98278">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w:rsidR="6AEA4205" w:rsidP="6AEA4205" w:rsidRDefault="6AEA4205" w14:paraId="6982AF05" w14:textId="645E7892">
      <w:pPr>
        <w:spacing w:before="0" w:beforeAutospacing="off" w:after="160" w:afterAutospacing="off" w:line="360" w:lineRule="auto"/>
        <w:rPr>
          <w:rFonts w:ascii="Arial" w:hAnsi="Arial" w:eastAsia="Arial" w:cs="Arial"/>
          <w:sz w:val="24"/>
          <w:szCs w:val="24"/>
        </w:rPr>
      </w:pPr>
    </w:p>
    <w:p w:rsidR="6AEA4205" w:rsidP="6AEA4205" w:rsidRDefault="6AEA4205" w14:paraId="39C528E5" w14:textId="7B75427F">
      <w:pPr>
        <w:spacing w:before="0" w:beforeAutospacing="off" w:after="160" w:afterAutospacing="off" w:line="360" w:lineRule="auto"/>
        <w:rPr>
          <w:rFonts w:ascii="Arial" w:hAnsi="Arial" w:eastAsia="Arial" w:cs="Arial"/>
          <w:sz w:val="24"/>
          <w:szCs w:val="24"/>
        </w:rPr>
      </w:pPr>
    </w:p>
    <w:p xmlns:wp14="http://schemas.microsoft.com/office/word/2010/wordml" w:rsidP="6AEA4205" wp14:paraId="30822139" wp14:textId="29F126FB">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r w:rsidRPr="6AEA4205" w:rsidR="5979D813">
        <w:rPr>
          <w:rFonts w:ascii="Arial" w:hAnsi="Arial" w:eastAsia="Arial" w:cs="Arial"/>
          <w:sz w:val="24"/>
          <w:szCs w:val="24"/>
        </w:rPr>
        <w:t>Table of contents</w:t>
      </w:r>
    </w:p>
    <w:sdt>
      <w:sdtPr>
        <w:id w:val="456797422"/>
        <w:docPartObj>
          <w:docPartGallery w:val="Table of Contents"/>
          <w:docPartUnique/>
        </w:docPartObj>
      </w:sdtPr>
      <w:sdtContent>
        <w:p w:rsidR="6AEA4205" w:rsidP="6AEA4205" w:rsidRDefault="6AEA4205" w14:paraId="7E142CA9" w14:textId="35D23C5F">
          <w:pPr>
            <w:pStyle w:val="TOC1"/>
            <w:tabs>
              <w:tab w:val="right" w:leader="dot" w:pos="9360"/>
            </w:tabs>
            <w:bidi w:val="0"/>
            <w:rPr>
              <w:rStyle w:val="Hyperlink"/>
            </w:rPr>
          </w:pPr>
          <w:r>
            <w:fldChar w:fldCharType="begin"/>
          </w:r>
          <w:r>
            <w:instrText xml:space="preserve">TOC \o "1-9" \z \u \h</w:instrText>
          </w:r>
          <w:r>
            <w:fldChar w:fldCharType="separate"/>
          </w:r>
          <w:hyperlink w:anchor="_Toc332157045">
            <w:r w:rsidRPr="6AEA4205" w:rsidR="6AEA4205">
              <w:rPr>
                <w:rStyle w:val="Hyperlink"/>
              </w:rPr>
              <w:t>The Business Idea</w:t>
            </w:r>
            <w:r>
              <w:tab/>
            </w:r>
            <w:r>
              <w:fldChar w:fldCharType="begin"/>
            </w:r>
            <w:r>
              <w:instrText xml:space="preserve">PAGEREF _Toc332157045 \h</w:instrText>
            </w:r>
            <w:r>
              <w:fldChar w:fldCharType="separate"/>
            </w:r>
            <w:r w:rsidRPr="6AEA4205" w:rsidR="6AEA4205">
              <w:rPr>
                <w:rStyle w:val="Hyperlink"/>
              </w:rPr>
              <w:t>2</w:t>
            </w:r>
            <w:r>
              <w:fldChar w:fldCharType="end"/>
            </w:r>
          </w:hyperlink>
        </w:p>
        <w:p w:rsidR="6AEA4205" w:rsidP="6AEA4205" w:rsidRDefault="6AEA4205" w14:paraId="1787E6F3" w14:textId="09B67B23">
          <w:pPr>
            <w:pStyle w:val="TOC2"/>
            <w:tabs>
              <w:tab w:val="right" w:leader="dot" w:pos="9360"/>
            </w:tabs>
            <w:bidi w:val="0"/>
            <w:rPr>
              <w:rStyle w:val="Hyperlink"/>
            </w:rPr>
          </w:pPr>
          <w:hyperlink w:anchor="_Toc1063010813">
            <w:r w:rsidRPr="6AEA4205" w:rsidR="6AEA4205">
              <w:rPr>
                <w:rStyle w:val="Hyperlink"/>
              </w:rPr>
              <w:t>The Product</w:t>
            </w:r>
            <w:r>
              <w:tab/>
            </w:r>
            <w:r>
              <w:fldChar w:fldCharType="begin"/>
            </w:r>
            <w:r>
              <w:instrText xml:space="preserve">PAGEREF _Toc1063010813 \h</w:instrText>
            </w:r>
            <w:r>
              <w:fldChar w:fldCharType="separate"/>
            </w:r>
            <w:r w:rsidRPr="6AEA4205" w:rsidR="6AEA4205">
              <w:rPr>
                <w:rStyle w:val="Hyperlink"/>
              </w:rPr>
              <w:t>3</w:t>
            </w:r>
            <w:r>
              <w:fldChar w:fldCharType="end"/>
            </w:r>
          </w:hyperlink>
        </w:p>
        <w:p w:rsidR="6AEA4205" w:rsidP="6AEA4205" w:rsidRDefault="6AEA4205" w14:paraId="10B292F9" w14:textId="4FE4124B">
          <w:pPr>
            <w:pStyle w:val="TOC2"/>
            <w:tabs>
              <w:tab w:val="right" w:leader="dot" w:pos="9360"/>
            </w:tabs>
            <w:bidi w:val="0"/>
            <w:rPr>
              <w:rStyle w:val="Hyperlink"/>
            </w:rPr>
          </w:pPr>
          <w:hyperlink w:anchor="_Toc1283825298">
            <w:r w:rsidRPr="6AEA4205" w:rsidR="6AEA4205">
              <w:rPr>
                <w:rStyle w:val="Hyperlink"/>
              </w:rPr>
              <w:t>Organizational Structure</w:t>
            </w:r>
            <w:r>
              <w:tab/>
            </w:r>
            <w:r>
              <w:fldChar w:fldCharType="begin"/>
            </w:r>
            <w:r>
              <w:instrText xml:space="preserve">PAGEREF _Toc1283825298 \h</w:instrText>
            </w:r>
            <w:r>
              <w:fldChar w:fldCharType="separate"/>
            </w:r>
            <w:r w:rsidRPr="6AEA4205" w:rsidR="6AEA4205">
              <w:rPr>
                <w:rStyle w:val="Hyperlink"/>
              </w:rPr>
              <w:t>3</w:t>
            </w:r>
            <w:r>
              <w:fldChar w:fldCharType="end"/>
            </w:r>
          </w:hyperlink>
        </w:p>
        <w:p w:rsidR="6AEA4205" w:rsidP="6AEA4205" w:rsidRDefault="6AEA4205" w14:paraId="46FBE719" w14:textId="5F6A93A2">
          <w:pPr>
            <w:pStyle w:val="TOC2"/>
            <w:tabs>
              <w:tab w:val="right" w:leader="dot" w:pos="9360"/>
            </w:tabs>
            <w:bidi w:val="0"/>
            <w:rPr>
              <w:rStyle w:val="Hyperlink"/>
            </w:rPr>
          </w:pPr>
          <w:hyperlink w:anchor="_Toc651542411">
            <w:r w:rsidRPr="6AEA4205" w:rsidR="6AEA4205">
              <w:rPr>
                <w:rStyle w:val="Hyperlink"/>
              </w:rPr>
              <w:t>Legal format</w:t>
            </w:r>
            <w:r>
              <w:tab/>
            </w:r>
            <w:r>
              <w:fldChar w:fldCharType="begin"/>
            </w:r>
            <w:r>
              <w:instrText xml:space="preserve">PAGEREF _Toc651542411 \h</w:instrText>
            </w:r>
            <w:r>
              <w:fldChar w:fldCharType="separate"/>
            </w:r>
            <w:r w:rsidRPr="6AEA4205" w:rsidR="6AEA4205">
              <w:rPr>
                <w:rStyle w:val="Hyperlink"/>
              </w:rPr>
              <w:t>4</w:t>
            </w:r>
            <w:r>
              <w:fldChar w:fldCharType="end"/>
            </w:r>
          </w:hyperlink>
        </w:p>
        <w:p w:rsidR="6AEA4205" w:rsidP="6AEA4205" w:rsidRDefault="6AEA4205" w14:paraId="70E2E232" w14:textId="36F01AAE">
          <w:pPr>
            <w:pStyle w:val="TOC1"/>
            <w:tabs>
              <w:tab w:val="right" w:leader="dot" w:pos="9360"/>
            </w:tabs>
            <w:bidi w:val="0"/>
            <w:rPr>
              <w:rStyle w:val="Hyperlink"/>
            </w:rPr>
          </w:pPr>
          <w:hyperlink w:anchor="_Toc506766185">
            <w:r w:rsidRPr="6AEA4205" w:rsidR="6AEA4205">
              <w:rPr>
                <w:rStyle w:val="Hyperlink"/>
              </w:rPr>
              <w:t>PESTLE Analysis</w:t>
            </w:r>
            <w:r>
              <w:tab/>
            </w:r>
            <w:r>
              <w:fldChar w:fldCharType="begin"/>
            </w:r>
            <w:r>
              <w:instrText xml:space="preserve">PAGEREF _Toc506766185 \h</w:instrText>
            </w:r>
            <w:r>
              <w:fldChar w:fldCharType="separate"/>
            </w:r>
            <w:r w:rsidRPr="6AEA4205" w:rsidR="6AEA4205">
              <w:rPr>
                <w:rStyle w:val="Hyperlink"/>
              </w:rPr>
              <w:t>4</w:t>
            </w:r>
            <w:r>
              <w:fldChar w:fldCharType="end"/>
            </w:r>
          </w:hyperlink>
        </w:p>
        <w:p w:rsidR="6AEA4205" w:rsidP="6AEA4205" w:rsidRDefault="6AEA4205" w14:paraId="248E0190" w14:textId="7A873B99">
          <w:pPr>
            <w:pStyle w:val="TOC2"/>
            <w:tabs>
              <w:tab w:val="right" w:leader="dot" w:pos="9360"/>
            </w:tabs>
            <w:bidi w:val="0"/>
            <w:rPr>
              <w:rStyle w:val="Hyperlink"/>
            </w:rPr>
          </w:pPr>
          <w:hyperlink w:anchor="_Toc1432929459">
            <w:r w:rsidRPr="6AEA4205" w:rsidR="6AEA4205">
              <w:rPr>
                <w:rStyle w:val="Hyperlink"/>
              </w:rPr>
              <w:t>Political</w:t>
            </w:r>
            <w:r>
              <w:tab/>
            </w:r>
            <w:r>
              <w:fldChar w:fldCharType="begin"/>
            </w:r>
            <w:r>
              <w:instrText xml:space="preserve">PAGEREF _Toc1432929459 \h</w:instrText>
            </w:r>
            <w:r>
              <w:fldChar w:fldCharType="separate"/>
            </w:r>
            <w:r w:rsidRPr="6AEA4205" w:rsidR="6AEA4205">
              <w:rPr>
                <w:rStyle w:val="Hyperlink"/>
              </w:rPr>
              <w:t>5</w:t>
            </w:r>
            <w:r>
              <w:fldChar w:fldCharType="end"/>
            </w:r>
          </w:hyperlink>
        </w:p>
        <w:p w:rsidR="6AEA4205" w:rsidP="6AEA4205" w:rsidRDefault="6AEA4205" w14:paraId="2D28328A" w14:textId="1C4CA1D9">
          <w:pPr>
            <w:pStyle w:val="TOC2"/>
            <w:tabs>
              <w:tab w:val="right" w:leader="dot" w:pos="9360"/>
            </w:tabs>
            <w:bidi w:val="0"/>
            <w:rPr>
              <w:rStyle w:val="Hyperlink"/>
            </w:rPr>
          </w:pPr>
          <w:hyperlink w:anchor="_Toc623592100">
            <w:r w:rsidRPr="6AEA4205" w:rsidR="6AEA4205">
              <w:rPr>
                <w:rStyle w:val="Hyperlink"/>
              </w:rPr>
              <w:t>Economical</w:t>
            </w:r>
            <w:r>
              <w:tab/>
            </w:r>
            <w:r>
              <w:fldChar w:fldCharType="begin"/>
            </w:r>
            <w:r>
              <w:instrText xml:space="preserve">PAGEREF _Toc623592100 \h</w:instrText>
            </w:r>
            <w:r>
              <w:fldChar w:fldCharType="separate"/>
            </w:r>
            <w:r w:rsidRPr="6AEA4205" w:rsidR="6AEA4205">
              <w:rPr>
                <w:rStyle w:val="Hyperlink"/>
              </w:rPr>
              <w:t>5</w:t>
            </w:r>
            <w:r>
              <w:fldChar w:fldCharType="end"/>
            </w:r>
          </w:hyperlink>
        </w:p>
        <w:p w:rsidR="6AEA4205" w:rsidP="6AEA4205" w:rsidRDefault="6AEA4205" w14:paraId="16967340" w14:textId="4DF973A6">
          <w:pPr>
            <w:pStyle w:val="TOC2"/>
            <w:tabs>
              <w:tab w:val="right" w:leader="dot" w:pos="9360"/>
            </w:tabs>
            <w:bidi w:val="0"/>
            <w:rPr>
              <w:rStyle w:val="Hyperlink"/>
            </w:rPr>
          </w:pPr>
          <w:hyperlink w:anchor="_Toc871178223">
            <w:r w:rsidRPr="6AEA4205" w:rsidR="6AEA4205">
              <w:rPr>
                <w:rStyle w:val="Hyperlink"/>
              </w:rPr>
              <w:t>Socio-cultural</w:t>
            </w:r>
            <w:r>
              <w:tab/>
            </w:r>
            <w:r>
              <w:fldChar w:fldCharType="begin"/>
            </w:r>
            <w:r>
              <w:instrText xml:space="preserve">PAGEREF _Toc871178223 \h</w:instrText>
            </w:r>
            <w:r>
              <w:fldChar w:fldCharType="separate"/>
            </w:r>
            <w:r w:rsidRPr="6AEA4205" w:rsidR="6AEA4205">
              <w:rPr>
                <w:rStyle w:val="Hyperlink"/>
              </w:rPr>
              <w:t>5</w:t>
            </w:r>
            <w:r>
              <w:fldChar w:fldCharType="end"/>
            </w:r>
          </w:hyperlink>
        </w:p>
        <w:p w:rsidR="6AEA4205" w:rsidP="6AEA4205" w:rsidRDefault="6AEA4205" w14:paraId="7DF223D3" w14:textId="6A45E41E">
          <w:pPr>
            <w:pStyle w:val="TOC2"/>
            <w:tabs>
              <w:tab w:val="right" w:leader="dot" w:pos="9360"/>
            </w:tabs>
            <w:bidi w:val="0"/>
            <w:rPr>
              <w:rStyle w:val="Hyperlink"/>
            </w:rPr>
          </w:pPr>
          <w:hyperlink w:anchor="_Toc645355708">
            <w:r w:rsidRPr="6AEA4205" w:rsidR="6AEA4205">
              <w:rPr>
                <w:rStyle w:val="Hyperlink"/>
              </w:rPr>
              <w:t>Technological</w:t>
            </w:r>
            <w:r>
              <w:tab/>
            </w:r>
            <w:r>
              <w:fldChar w:fldCharType="begin"/>
            </w:r>
            <w:r>
              <w:instrText xml:space="preserve">PAGEREF _Toc645355708 \h</w:instrText>
            </w:r>
            <w:r>
              <w:fldChar w:fldCharType="separate"/>
            </w:r>
            <w:r w:rsidRPr="6AEA4205" w:rsidR="6AEA4205">
              <w:rPr>
                <w:rStyle w:val="Hyperlink"/>
              </w:rPr>
              <w:t>5</w:t>
            </w:r>
            <w:r>
              <w:fldChar w:fldCharType="end"/>
            </w:r>
          </w:hyperlink>
        </w:p>
        <w:p w:rsidR="6AEA4205" w:rsidP="6AEA4205" w:rsidRDefault="6AEA4205" w14:paraId="5C056990" w14:textId="3207B5B9">
          <w:pPr>
            <w:pStyle w:val="TOC2"/>
            <w:tabs>
              <w:tab w:val="right" w:leader="dot" w:pos="9360"/>
            </w:tabs>
            <w:bidi w:val="0"/>
            <w:rPr>
              <w:rStyle w:val="Hyperlink"/>
            </w:rPr>
          </w:pPr>
          <w:hyperlink w:anchor="_Toc1412476667">
            <w:r w:rsidRPr="6AEA4205" w:rsidR="6AEA4205">
              <w:rPr>
                <w:rStyle w:val="Hyperlink"/>
              </w:rPr>
              <w:t>Legal</w:t>
            </w:r>
            <w:r>
              <w:tab/>
            </w:r>
            <w:r>
              <w:fldChar w:fldCharType="begin"/>
            </w:r>
            <w:r>
              <w:instrText xml:space="preserve">PAGEREF _Toc1412476667 \h</w:instrText>
            </w:r>
            <w:r>
              <w:fldChar w:fldCharType="separate"/>
            </w:r>
            <w:r w:rsidRPr="6AEA4205" w:rsidR="6AEA4205">
              <w:rPr>
                <w:rStyle w:val="Hyperlink"/>
              </w:rPr>
              <w:t>5</w:t>
            </w:r>
            <w:r>
              <w:fldChar w:fldCharType="end"/>
            </w:r>
          </w:hyperlink>
        </w:p>
        <w:p w:rsidR="6AEA4205" w:rsidP="6AEA4205" w:rsidRDefault="6AEA4205" w14:paraId="214BB958" w14:textId="7C576D95">
          <w:pPr>
            <w:pStyle w:val="TOC2"/>
            <w:tabs>
              <w:tab w:val="right" w:leader="dot" w:pos="9360"/>
            </w:tabs>
            <w:bidi w:val="0"/>
            <w:rPr>
              <w:rStyle w:val="Hyperlink"/>
            </w:rPr>
          </w:pPr>
          <w:hyperlink w:anchor="_Toc1740948781">
            <w:r w:rsidRPr="6AEA4205" w:rsidR="6AEA4205">
              <w:rPr>
                <w:rStyle w:val="Hyperlink"/>
              </w:rPr>
              <w:t>Environmental</w:t>
            </w:r>
            <w:r>
              <w:tab/>
            </w:r>
            <w:r>
              <w:fldChar w:fldCharType="begin"/>
            </w:r>
            <w:r>
              <w:instrText xml:space="preserve">PAGEREF _Toc1740948781 \h</w:instrText>
            </w:r>
            <w:r>
              <w:fldChar w:fldCharType="separate"/>
            </w:r>
            <w:r w:rsidRPr="6AEA4205" w:rsidR="6AEA4205">
              <w:rPr>
                <w:rStyle w:val="Hyperlink"/>
              </w:rPr>
              <w:t>6</w:t>
            </w:r>
            <w:r>
              <w:fldChar w:fldCharType="end"/>
            </w:r>
          </w:hyperlink>
        </w:p>
        <w:p w:rsidR="6AEA4205" w:rsidP="6AEA4205" w:rsidRDefault="6AEA4205" w14:paraId="77A21521" w14:textId="5F8E55AB">
          <w:pPr>
            <w:pStyle w:val="TOC1"/>
            <w:tabs>
              <w:tab w:val="right" w:leader="dot" w:pos="9360"/>
            </w:tabs>
            <w:bidi w:val="0"/>
            <w:rPr>
              <w:rStyle w:val="Hyperlink"/>
            </w:rPr>
          </w:pPr>
          <w:hyperlink w:anchor="_Toc1496564673">
            <w:r w:rsidRPr="6AEA4205" w:rsidR="6AEA4205">
              <w:rPr>
                <w:rStyle w:val="Hyperlink"/>
              </w:rPr>
              <w:t>Marketing Strategies</w:t>
            </w:r>
            <w:r>
              <w:tab/>
            </w:r>
            <w:r>
              <w:fldChar w:fldCharType="begin"/>
            </w:r>
            <w:r>
              <w:instrText xml:space="preserve">PAGEREF _Toc1496564673 \h</w:instrText>
            </w:r>
            <w:r>
              <w:fldChar w:fldCharType="separate"/>
            </w:r>
            <w:r w:rsidRPr="6AEA4205" w:rsidR="6AEA4205">
              <w:rPr>
                <w:rStyle w:val="Hyperlink"/>
              </w:rPr>
              <w:t>6</w:t>
            </w:r>
            <w:r>
              <w:fldChar w:fldCharType="end"/>
            </w:r>
          </w:hyperlink>
        </w:p>
        <w:p w:rsidR="6AEA4205" w:rsidP="6AEA4205" w:rsidRDefault="6AEA4205" w14:paraId="7E3F6DEC" w14:textId="3BC33673">
          <w:pPr>
            <w:pStyle w:val="TOC2"/>
            <w:tabs>
              <w:tab w:val="right" w:leader="dot" w:pos="9360"/>
            </w:tabs>
            <w:bidi w:val="0"/>
            <w:rPr>
              <w:rStyle w:val="Hyperlink"/>
            </w:rPr>
          </w:pPr>
          <w:hyperlink w:anchor="_Toc1868433897">
            <w:r w:rsidRPr="6AEA4205" w:rsidR="6AEA4205">
              <w:rPr>
                <w:rStyle w:val="Hyperlink"/>
              </w:rPr>
              <w:t>STP• Segmentation – Demographic (18–35), psychographic (design-conscious), geographic (UK primary; remote EU/US), behavioural (digital-first). • Targeting – Streaming platforms, game studios, agencies and educational providers. • Positioning – ‘Material Motion Studios—clarity of material design, emotion of cinema.’ • 4Ps – Product: diversified animation services and original IP; Price: tiered fees with licensing add-ons, retainers for series; Place: portfolio site, festivals, remote delivery; Promotion: social media campaigns, SEO case studies, influencer collaborations and guerrilla activations (Barrow and Brown, 2012; Mariotti and Glackin, 2017).</w:t>
            </w:r>
            <w:r>
              <w:tab/>
            </w:r>
            <w:r>
              <w:fldChar w:fldCharType="begin"/>
            </w:r>
            <w:r>
              <w:instrText xml:space="preserve">PAGEREF _Toc1868433897 \h</w:instrText>
            </w:r>
            <w:r>
              <w:fldChar w:fldCharType="separate"/>
            </w:r>
            <w:r w:rsidRPr="6AEA4205" w:rsidR="6AEA4205">
              <w:rPr>
                <w:rStyle w:val="Hyperlink"/>
              </w:rPr>
              <w:t>7</w:t>
            </w:r>
            <w:r>
              <w:fldChar w:fldCharType="end"/>
            </w:r>
          </w:hyperlink>
        </w:p>
        <w:p w:rsidR="6AEA4205" w:rsidP="6AEA4205" w:rsidRDefault="6AEA4205" w14:paraId="0A2C276F" w14:textId="28188ABD">
          <w:pPr>
            <w:pStyle w:val="TOC3"/>
            <w:tabs>
              <w:tab w:val="right" w:leader="dot" w:pos="9360"/>
            </w:tabs>
            <w:bidi w:val="0"/>
            <w:rPr>
              <w:rStyle w:val="Hyperlink"/>
            </w:rPr>
          </w:pPr>
          <w:hyperlink w:anchor="_Toc1272592485">
            <w:r w:rsidRPr="6AEA4205" w:rsidR="6AEA4205">
              <w:rPr>
                <w:rStyle w:val="Hyperlink"/>
              </w:rPr>
              <w:t>Segmentation</w:t>
            </w:r>
            <w:r>
              <w:tab/>
            </w:r>
            <w:r>
              <w:fldChar w:fldCharType="begin"/>
            </w:r>
            <w:r>
              <w:instrText xml:space="preserve">PAGEREF _Toc1272592485 \h</w:instrText>
            </w:r>
            <w:r>
              <w:fldChar w:fldCharType="separate"/>
            </w:r>
            <w:r w:rsidRPr="6AEA4205" w:rsidR="6AEA4205">
              <w:rPr>
                <w:rStyle w:val="Hyperlink"/>
              </w:rPr>
              <w:t>7</w:t>
            </w:r>
            <w:r>
              <w:fldChar w:fldCharType="end"/>
            </w:r>
          </w:hyperlink>
        </w:p>
        <w:p w:rsidR="6AEA4205" w:rsidP="6AEA4205" w:rsidRDefault="6AEA4205" w14:paraId="75CAEDF4" w14:textId="0627E3D1">
          <w:pPr>
            <w:pStyle w:val="TOC1"/>
            <w:tabs>
              <w:tab w:val="right" w:leader="dot" w:pos="9360"/>
            </w:tabs>
            <w:bidi w:val="0"/>
            <w:rPr>
              <w:rStyle w:val="Hyperlink"/>
            </w:rPr>
          </w:pPr>
          <w:hyperlink w:anchor="_Toc1086925354">
            <w:r w:rsidRPr="6AEA4205" w:rsidR="6AEA4205">
              <w:rPr>
                <w:rStyle w:val="Hyperlink"/>
              </w:rPr>
              <w:t>Funding</w:t>
            </w:r>
            <w:r>
              <w:tab/>
            </w:r>
            <w:r>
              <w:fldChar w:fldCharType="begin"/>
            </w:r>
            <w:r>
              <w:instrText xml:space="preserve">PAGEREF _Toc1086925354 \h</w:instrText>
            </w:r>
            <w:r>
              <w:fldChar w:fldCharType="separate"/>
            </w:r>
            <w:r w:rsidRPr="6AEA4205" w:rsidR="6AEA4205">
              <w:rPr>
                <w:rStyle w:val="Hyperlink"/>
              </w:rPr>
              <w:t>7</w:t>
            </w:r>
            <w:r>
              <w:fldChar w:fldCharType="end"/>
            </w:r>
          </w:hyperlink>
        </w:p>
        <w:p w:rsidR="6AEA4205" w:rsidP="6AEA4205" w:rsidRDefault="6AEA4205" w14:paraId="4588215B" w14:textId="75A9DED0">
          <w:pPr>
            <w:pStyle w:val="TOC2"/>
            <w:tabs>
              <w:tab w:val="right" w:leader="dot" w:pos="9360"/>
            </w:tabs>
            <w:bidi w:val="0"/>
            <w:rPr>
              <w:rStyle w:val="Hyperlink"/>
            </w:rPr>
          </w:pPr>
          <w:hyperlink w:anchor="_Toc1836879932">
            <w:r w:rsidRPr="6AEA4205" w:rsidR="6AEA4205">
              <w:rPr>
                <w:rStyle w:val="Hyperlink"/>
              </w:rPr>
              <w:t>Startup Costs</w:t>
            </w:r>
            <w:r>
              <w:tab/>
            </w:r>
            <w:r>
              <w:fldChar w:fldCharType="begin"/>
            </w:r>
            <w:r>
              <w:instrText xml:space="preserve">PAGEREF _Toc1836879932 \h</w:instrText>
            </w:r>
            <w:r>
              <w:fldChar w:fldCharType="separate"/>
            </w:r>
            <w:r w:rsidRPr="6AEA4205" w:rsidR="6AEA4205">
              <w:rPr>
                <w:rStyle w:val="Hyperlink"/>
              </w:rPr>
              <w:t>7</w:t>
            </w:r>
            <w:r>
              <w:fldChar w:fldCharType="end"/>
            </w:r>
          </w:hyperlink>
        </w:p>
        <w:p w:rsidR="6AEA4205" w:rsidP="6AEA4205" w:rsidRDefault="6AEA4205" w14:paraId="6383DE39" w14:textId="6C779C36">
          <w:pPr>
            <w:pStyle w:val="TOC2"/>
            <w:tabs>
              <w:tab w:val="right" w:leader="dot" w:pos="9360"/>
            </w:tabs>
            <w:bidi w:val="0"/>
            <w:rPr>
              <w:rStyle w:val="Hyperlink"/>
            </w:rPr>
          </w:pPr>
          <w:hyperlink w:anchor="_Toc848212150">
            <w:r w:rsidRPr="6AEA4205" w:rsidR="6AEA4205">
              <w:rPr>
                <w:rStyle w:val="Hyperlink"/>
              </w:rPr>
              <w:t>Operational Costs (Monthly)</w:t>
            </w:r>
            <w:r>
              <w:tab/>
            </w:r>
            <w:r>
              <w:fldChar w:fldCharType="begin"/>
            </w:r>
            <w:r>
              <w:instrText xml:space="preserve">PAGEREF _Toc848212150 \h</w:instrText>
            </w:r>
            <w:r>
              <w:fldChar w:fldCharType="separate"/>
            </w:r>
            <w:r w:rsidRPr="6AEA4205" w:rsidR="6AEA4205">
              <w:rPr>
                <w:rStyle w:val="Hyperlink"/>
              </w:rPr>
              <w:t>8</w:t>
            </w:r>
            <w:r>
              <w:fldChar w:fldCharType="end"/>
            </w:r>
          </w:hyperlink>
        </w:p>
        <w:p w:rsidR="6AEA4205" w:rsidP="6AEA4205" w:rsidRDefault="6AEA4205" w14:paraId="4044DAE4" w14:textId="0B2CD91C">
          <w:pPr>
            <w:pStyle w:val="TOC2"/>
            <w:tabs>
              <w:tab w:val="right" w:leader="dot" w:pos="9360"/>
            </w:tabs>
            <w:bidi w:val="0"/>
            <w:rPr>
              <w:rStyle w:val="Hyperlink"/>
            </w:rPr>
          </w:pPr>
          <w:hyperlink w:anchor="_Toc456997943">
            <w:r w:rsidRPr="6AEA4205" w:rsidR="6AEA4205">
              <w:rPr>
                <w:rStyle w:val="Hyperlink"/>
              </w:rPr>
              <w:t>Fixed Costs</w:t>
            </w:r>
            <w:r>
              <w:tab/>
            </w:r>
            <w:r>
              <w:fldChar w:fldCharType="begin"/>
            </w:r>
            <w:r>
              <w:instrText xml:space="preserve">PAGEREF _Toc456997943 \h</w:instrText>
            </w:r>
            <w:r>
              <w:fldChar w:fldCharType="separate"/>
            </w:r>
            <w:r w:rsidRPr="6AEA4205" w:rsidR="6AEA4205">
              <w:rPr>
                <w:rStyle w:val="Hyperlink"/>
              </w:rPr>
              <w:t>8</w:t>
            </w:r>
            <w:r>
              <w:fldChar w:fldCharType="end"/>
            </w:r>
          </w:hyperlink>
        </w:p>
        <w:p w:rsidR="6AEA4205" w:rsidP="6AEA4205" w:rsidRDefault="6AEA4205" w14:paraId="4AEABB93" w14:textId="4667F42B">
          <w:pPr>
            <w:pStyle w:val="TOC2"/>
            <w:tabs>
              <w:tab w:val="right" w:leader="dot" w:pos="9360"/>
            </w:tabs>
            <w:bidi w:val="0"/>
            <w:rPr>
              <w:rStyle w:val="Hyperlink"/>
            </w:rPr>
          </w:pPr>
          <w:hyperlink w:anchor="_Toc77734255">
            <w:r w:rsidRPr="6AEA4205" w:rsidR="6AEA4205">
              <w:rPr>
                <w:rStyle w:val="Hyperlink"/>
              </w:rPr>
              <w:t>Variable Costs</w:t>
            </w:r>
            <w:r>
              <w:tab/>
            </w:r>
            <w:r>
              <w:fldChar w:fldCharType="begin"/>
            </w:r>
            <w:r>
              <w:instrText xml:space="preserve">PAGEREF _Toc77734255 \h</w:instrText>
            </w:r>
            <w:r>
              <w:fldChar w:fldCharType="separate"/>
            </w:r>
            <w:r w:rsidRPr="6AEA4205" w:rsidR="6AEA4205">
              <w:rPr>
                <w:rStyle w:val="Hyperlink"/>
              </w:rPr>
              <w:t>8</w:t>
            </w:r>
            <w:r>
              <w:fldChar w:fldCharType="end"/>
            </w:r>
          </w:hyperlink>
        </w:p>
        <w:p w:rsidR="6AEA4205" w:rsidP="6AEA4205" w:rsidRDefault="6AEA4205" w14:paraId="5D196116" w14:textId="01F0F942">
          <w:pPr>
            <w:pStyle w:val="TOC2"/>
            <w:tabs>
              <w:tab w:val="right" w:leader="dot" w:pos="9360"/>
            </w:tabs>
            <w:bidi w:val="0"/>
            <w:rPr>
              <w:rStyle w:val="Hyperlink"/>
            </w:rPr>
          </w:pPr>
          <w:hyperlink w:anchor="_Toc785436801">
            <w:r w:rsidRPr="6AEA4205" w:rsidR="6AEA4205">
              <w:rPr>
                <w:rStyle w:val="Hyperlink"/>
              </w:rPr>
              <w:t>Financial Projections (Jan–Jun)</w:t>
            </w:r>
            <w:r>
              <w:tab/>
            </w:r>
            <w:r>
              <w:fldChar w:fldCharType="begin"/>
            </w:r>
            <w:r>
              <w:instrText xml:space="preserve">PAGEREF _Toc785436801 \h</w:instrText>
            </w:r>
            <w:r>
              <w:fldChar w:fldCharType="separate"/>
            </w:r>
            <w:r w:rsidRPr="6AEA4205" w:rsidR="6AEA4205">
              <w:rPr>
                <w:rStyle w:val="Hyperlink"/>
              </w:rPr>
              <w:t>8</w:t>
            </w:r>
            <w:r>
              <w:fldChar w:fldCharType="end"/>
            </w:r>
          </w:hyperlink>
        </w:p>
        <w:p w:rsidR="6AEA4205" w:rsidP="6AEA4205" w:rsidRDefault="6AEA4205" w14:paraId="21E142C7" w14:textId="13BECBB3">
          <w:pPr>
            <w:pStyle w:val="TOC1"/>
            <w:tabs>
              <w:tab w:val="right" w:leader="dot" w:pos="9360"/>
            </w:tabs>
            <w:bidi w:val="0"/>
            <w:rPr>
              <w:rStyle w:val="Hyperlink"/>
            </w:rPr>
          </w:pPr>
          <w:hyperlink w:anchor="_Toc264927471">
            <w:r w:rsidRPr="6AEA4205" w:rsidR="6AEA4205">
              <w:rPr>
                <w:rStyle w:val="Hyperlink"/>
              </w:rPr>
              <w:t>References</w:t>
            </w:r>
            <w:r>
              <w:tab/>
            </w:r>
            <w:r>
              <w:fldChar w:fldCharType="begin"/>
            </w:r>
            <w:r>
              <w:instrText xml:space="preserve">PAGEREF _Toc264927471 \h</w:instrText>
            </w:r>
            <w:r>
              <w:fldChar w:fldCharType="separate"/>
            </w:r>
            <w:r w:rsidRPr="6AEA4205" w:rsidR="6AEA4205">
              <w:rPr>
                <w:rStyle w:val="Hyperlink"/>
              </w:rPr>
              <w:t>9</w:t>
            </w:r>
            <w:r>
              <w:fldChar w:fldCharType="end"/>
            </w:r>
          </w:hyperlink>
          <w:r>
            <w:fldChar w:fldCharType="end"/>
          </w:r>
        </w:p>
      </w:sdtContent>
    </w:sdt>
    <w:p w:rsidR="6AEA4205" w:rsidP="6AEA4205" w:rsidRDefault="6AEA4205" w14:paraId="76D5332C" w14:textId="19A86996">
      <w:pPr>
        <w:spacing w:before="0" w:beforeAutospacing="off" w:after="160" w:afterAutospacing="off" w:line="360" w:lineRule="auto"/>
        <w:rPr>
          <w:rFonts w:ascii="Arial" w:hAnsi="Arial" w:eastAsia="Arial" w:cs="Arial"/>
          <w:sz w:val="24"/>
          <w:szCs w:val="24"/>
        </w:rPr>
      </w:pPr>
    </w:p>
    <w:p xmlns:wp14="http://schemas.microsoft.com/office/word/2010/wordml" w:rsidP="6AEA4205" wp14:paraId="650580CC" wp14:textId="57A8DFE8">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01D1D647" wp14:textId="1ED32FAB">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21729846" wp14:textId="08F6BE40">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1D49C0F1" wp14:textId="0825CA9D">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5F498886" wp14:textId="639DA83D">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3701F098" wp14:textId="20BCFDC0">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45440736" wp14:textId="74CA8935">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5C076DFD" wp14:textId="77912D51">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7B4A1FA6" wp14:textId="093B5495">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67EF1766" wp14:textId="78FD7839">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w:rsidR="4C35466E" w:rsidP="6AEA4205" w:rsidRDefault="4C35466E" w14:paraId="113905E8" w14:textId="1FBC3201">
      <w:pPr>
        <w:spacing w:before="0" w:beforeAutospacing="off" w:after="160" w:afterAutospacing="off" w:line="360" w:lineRule="auto"/>
        <w:rPr>
          <w:rFonts w:ascii="Arial" w:hAnsi="Arial" w:eastAsia="Arial" w:cs="Arial"/>
        </w:rPr>
      </w:pPr>
      <w:r w:rsidRPr="6AEA4205" w:rsidR="4C35466E">
        <w:rPr>
          <w:rFonts w:ascii="Arial" w:hAnsi="Arial" w:eastAsia="Arial" w:cs="Arial"/>
          <w:sz w:val="24"/>
          <w:szCs w:val="24"/>
        </w:rPr>
        <w:t xml:space="preserve"> </w:t>
      </w:r>
    </w:p>
    <w:p w:rsidR="1E13BD9A" w:rsidP="6AEA4205" w:rsidRDefault="1E13BD9A" w14:paraId="27B18650" w14:textId="3801D127">
      <w:pPr>
        <w:pStyle w:val="Heading1"/>
        <w:rPr>
          <w:rFonts w:ascii="Arial" w:hAnsi="Arial" w:eastAsia="Arial" w:cs="Arial"/>
        </w:rPr>
      </w:pPr>
      <w:bookmarkStart w:name="_Toc332157045" w:id="1391976322"/>
      <w:r w:rsidR="1E13BD9A">
        <w:rPr/>
        <w:t>The</w:t>
      </w:r>
      <w:r w:rsidR="263ABAA6">
        <w:rPr/>
        <w:t xml:space="preserve"> </w:t>
      </w:r>
      <w:r w:rsidR="5D134573">
        <w:rPr/>
        <w:t>B</w:t>
      </w:r>
      <w:r w:rsidR="263ABAA6">
        <w:rPr/>
        <w:t xml:space="preserve">usiness </w:t>
      </w:r>
      <w:r w:rsidR="68755018">
        <w:rPr/>
        <w:t>I</w:t>
      </w:r>
      <w:r w:rsidR="263ABAA6">
        <w:rPr/>
        <w:t>dea</w:t>
      </w:r>
      <w:bookmarkEnd w:id="1391976322"/>
      <w:r w:rsidR="263ABAA6">
        <w:rPr/>
        <w:t xml:space="preserve"> </w:t>
      </w:r>
    </w:p>
    <w:p w:rsidR="7AC92E13" w:rsidP="6AEA4205" w:rsidRDefault="7AC92E13" w14:paraId="075FC055" w14:textId="7188730B">
      <w:pPr>
        <w:spacing w:before="240" w:beforeAutospacing="off" w:after="240" w:afterAutospacing="off"/>
        <w:rPr>
          <w:rFonts w:ascii="Arial" w:hAnsi="Arial" w:eastAsia="Arial" w:cs="Arial"/>
          <w:noProof w:val="0"/>
          <w:sz w:val="24"/>
          <w:szCs w:val="24"/>
          <w:lang w:val="en-GB"/>
        </w:rPr>
      </w:pPr>
      <w:r w:rsidRPr="6AEA4205" w:rsidR="7AC92E13">
        <w:rPr>
          <w:rFonts w:ascii="Arial" w:hAnsi="Arial" w:eastAsia="Arial" w:cs="Arial"/>
          <w:noProof w:val="0"/>
          <w:sz w:val="24"/>
          <w:szCs w:val="24"/>
          <w:lang w:val="en-GB"/>
        </w:rPr>
        <w:t xml:space="preserve">The business idea is a new animated studio based out of the United Kingdom. The </w:t>
      </w:r>
      <w:r w:rsidRPr="6AEA4205" w:rsidR="0A86BC66">
        <w:rPr>
          <w:rFonts w:ascii="Arial" w:hAnsi="Arial" w:eastAsia="Arial" w:cs="Arial"/>
          <w:noProof w:val="0"/>
          <w:sz w:val="24"/>
          <w:szCs w:val="24"/>
          <w:lang w:val="en-GB"/>
        </w:rPr>
        <w:t>business’s</w:t>
      </w:r>
      <w:r w:rsidRPr="6AEA4205" w:rsidR="7AC92E13">
        <w:rPr>
          <w:rFonts w:ascii="Arial" w:hAnsi="Arial" w:eastAsia="Arial" w:cs="Arial"/>
          <w:noProof w:val="0"/>
          <w:sz w:val="24"/>
          <w:szCs w:val="24"/>
          <w:lang w:val="en-GB"/>
        </w:rPr>
        <w:t xml:space="preserve"> vision is to combine the precision of material motion with the emotional quality of cinematic storytelling for visually stunning, narratively engaging, high quality content. The business specializes in short films, branded motion, game cinematics, educational </w:t>
      </w:r>
      <w:r w:rsidRPr="6AEA4205" w:rsidR="7AC92E13">
        <w:rPr>
          <w:rFonts w:ascii="Arial" w:hAnsi="Arial" w:eastAsia="Arial" w:cs="Arial"/>
          <w:noProof w:val="0"/>
          <w:sz w:val="24"/>
          <w:szCs w:val="24"/>
          <w:lang w:val="en-GB"/>
        </w:rPr>
        <w:t>explainers</w:t>
      </w:r>
      <w:r w:rsidRPr="6AEA4205" w:rsidR="7AC92E13">
        <w:rPr>
          <w:rFonts w:ascii="Arial" w:hAnsi="Arial" w:eastAsia="Arial" w:cs="Arial"/>
          <w:noProof w:val="0"/>
          <w:sz w:val="24"/>
          <w:szCs w:val="24"/>
          <w:lang w:val="en-GB"/>
        </w:rPr>
        <w:t xml:space="preserve"> and light AR/VR experiences. </w:t>
      </w:r>
      <w:r w:rsidRPr="6AEA4205" w:rsidR="57A98543">
        <w:rPr>
          <w:rFonts w:ascii="Arial" w:hAnsi="Arial" w:eastAsia="Arial" w:cs="Arial"/>
          <w:noProof w:val="0"/>
          <w:sz w:val="24"/>
          <w:szCs w:val="24"/>
          <w:lang w:val="en-GB"/>
        </w:rPr>
        <w:t>The business will</w:t>
      </w:r>
      <w:r w:rsidRPr="6AEA4205" w:rsidR="7AC92E13">
        <w:rPr>
          <w:rFonts w:ascii="Arial" w:hAnsi="Arial" w:eastAsia="Arial" w:cs="Arial"/>
          <w:noProof w:val="0"/>
          <w:sz w:val="24"/>
          <w:szCs w:val="24"/>
          <w:lang w:val="en-GB"/>
        </w:rPr>
        <w:t xml:space="preserve"> especially </w:t>
      </w:r>
      <w:r w:rsidRPr="6AEA4205" w:rsidR="66C8B650">
        <w:rPr>
          <w:rFonts w:ascii="Arial" w:hAnsi="Arial" w:eastAsia="Arial" w:cs="Arial"/>
          <w:noProof w:val="0"/>
          <w:sz w:val="24"/>
          <w:szCs w:val="24"/>
          <w:lang w:val="en-GB"/>
        </w:rPr>
        <w:t>focus</w:t>
      </w:r>
      <w:r w:rsidRPr="6AEA4205" w:rsidR="7AC92E13">
        <w:rPr>
          <w:rFonts w:ascii="Arial" w:hAnsi="Arial" w:eastAsia="Arial" w:cs="Arial"/>
          <w:noProof w:val="0"/>
          <w:sz w:val="24"/>
          <w:szCs w:val="24"/>
          <w:lang w:val="en-GB"/>
        </w:rPr>
        <w:t xml:space="preserve"> on high quality animation that is cost effective, cross-platform, and sustainable. By creating usable style guides and motion libraries </w:t>
      </w:r>
      <w:r w:rsidRPr="6AEA4205" w:rsidR="243AD646">
        <w:rPr>
          <w:rFonts w:ascii="Arial" w:hAnsi="Arial" w:eastAsia="Arial" w:cs="Arial"/>
          <w:noProof w:val="0"/>
          <w:sz w:val="24"/>
          <w:szCs w:val="24"/>
          <w:lang w:val="en-GB"/>
        </w:rPr>
        <w:t>the business</w:t>
      </w:r>
      <w:r w:rsidRPr="6AEA4205" w:rsidR="7AC92E13">
        <w:rPr>
          <w:rFonts w:ascii="Arial" w:hAnsi="Arial" w:eastAsia="Arial" w:cs="Arial"/>
          <w:noProof w:val="0"/>
          <w:sz w:val="24"/>
          <w:szCs w:val="24"/>
          <w:lang w:val="en-GB"/>
        </w:rPr>
        <w:t xml:space="preserve"> </w:t>
      </w:r>
      <w:r w:rsidRPr="6AEA4205" w:rsidR="0E1E310D">
        <w:rPr>
          <w:rFonts w:ascii="Arial" w:hAnsi="Arial" w:eastAsia="Arial" w:cs="Arial"/>
          <w:noProof w:val="0"/>
          <w:sz w:val="24"/>
          <w:szCs w:val="24"/>
          <w:lang w:val="en-GB"/>
        </w:rPr>
        <w:t>reduces</w:t>
      </w:r>
      <w:r w:rsidRPr="6AEA4205" w:rsidR="7AC92E13">
        <w:rPr>
          <w:rFonts w:ascii="Arial" w:hAnsi="Arial" w:eastAsia="Arial" w:cs="Arial"/>
          <w:noProof w:val="0"/>
          <w:sz w:val="24"/>
          <w:szCs w:val="24"/>
          <w:lang w:val="en-GB"/>
        </w:rPr>
        <w:t xml:space="preserve"> production time and costs while </w:t>
      </w:r>
      <w:r w:rsidRPr="6AEA4205" w:rsidR="7AC92E13">
        <w:rPr>
          <w:rFonts w:ascii="Arial" w:hAnsi="Arial" w:eastAsia="Arial" w:cs="Arial"/>
          <w:noProof w:val="0"/>
          <w:sz w:val="24"/>
          <w:szCs w:val="24"/>
          <w:lang w:val="en-GB"/>
        </w:rPr>
        <w:t>maintaining</w:t>
      </w:r>
      <w:r w:rsidRPr="6AEA4205" w:rsidR="7AC92E13">
        <w:rPr>
          <w:rFonts w:ascii="Arial" w:hAnsi="Arial" w:eastAsia="Arial" w:cs="Arial"/>
          <w:noProof w:val="0"/>
          <w:sz w:val="24"/>
          <w:szCs w:val="24"/>
          <w:lang w:val="en-GB"/>
        </w:rPr>
        <w:t xml:space="preserve"> standards of cohesion - saving time and money on more intensive projects that might seek external production with competing promises (Barrow and Brown, 2012). </w:t>
      </w:r>
      <w:r w:rsidRPr="6AEA4205" w:rsidR="271F752F">
        <w:rPr>
          <w:rFonts w:ascii="Arial" w:hAnsi="Arial" w:eastAsia="Arial" w:cs="Arial"/>
          <w:noProof w:val="0"/>
          <w:sz w:val="24"/>
          <w:szCs w:val="24"/>
          <w:lang w:val="en-GB"/>
        </w:rPr>
        <w:t>T</w:t>
      </w:r>
      <w:r w:rsidRPr="6AEA4205" w:rsidR="3EE2D44E">
        <w:rPr>
          <w:rFonts w:ascii="Arial" w:hAnsi="Arial" w:eastAsia="Arial" w:cs="Arial"/>
          <w:noProof w:val="0"/>
          <w:sz w:val="24"/>
          <w:szCs w:val="24"/>
          <w:lang w:val="en-GB"/>
        </w:rPr>
        <w:t>he</w:t>
      </w:r>
      <w:r w:rsidRPr="6AEA4205" w:rsidR="7AC92E13">
        <w:rPr>
          <w:rFonts w:ascii="Arial" w:hAnsi="Arial" w:eastAsia="Arial" w:cs="Arial"/>
          <w:noProof w:val="0"/>
          <w:sz w:val="24"/>
          <w:szCs w:val="24"/>
          <w:lang w:val="en-GB"/>
        </w:rPr>
        <w:t xml:space="preserve"> </w:t>
      </w:r>
      <w:r w:rsidRPr="6AEA4205" w:rsidR="271F752F">
        <w:rPr>
          <w:rFonts w:ascii="Arial" w:hAnsi="Arial" w:eastAsia="Arial" w:cs="Arial"/>
          <w:noProof w:val="0"/>
          <w:sz w:val="24"/>
          <w:szCs w:val="24"/>
          <w:lang w:val="en-GB"/>
        </w:rPr>
        <w:t xml:space="preserve">business </w:t>
      </w:r>
      <w:r w:rsidRPr="6AEA4205" w:rsidR="7AC92E13">
        <w:rPr>
          <w:rFonts w:ascii="Arial" w:hAnsi="Arial" w:eastAsia="Arial" w:cs="Arial"/>
          <w:noProof w:val="0"/>
          <w:sz w:val="24"/>
          <w:szCs w:val="24"/>
          <w:lang w:val="en-GB"/>
        </w:rPr>
        <w:t xml:space="preserve">time-saving features are palatable; the global animation market is projected to exceed $500 billion by 2030 due to the increase in popularity of streaming and gaming (Grand View Research, 2023). Most importantly, </w:t>
      </w:r>
      <w:r w:rsidRPr="6AEA4205" w:rsidR="7D8F21D9">
        <w:rPr>
          <w:rFonts w:ascii="Arial" w:hAnsi="Arial" w:eastAsia="Arial" w:cs="Arial"/>
          <w:noProof w:val="0"/>
          <w:sz w:val="24"/>
          <w:szCs w:val="24"/>
          <w:lang w:val="en-GB"/>
        </w:rPr>
        <w:t>the business</w:t>
      </w:r>
      <w:r w:rsidRPr="6AEA4205" w:rsidR="7AC92E13">
        <w:rPr>
          <w:rFonts w:ascii="Arial" w:hAnsi="Arial" w:eastAsia="Arial" w:cs="Arial"/>
          <w:noProof w:val="0"/>
          <w:sz w:val="24"/>
          <w:szCs w:val="24"/>
          <w:lang w:val="en-GB"/>
        </w:rPr>
        <w:t xml:space="preserve"> </w:t>
      </w:r>
      <w:r w:rsidRPr="6AEA4205" w:rsidR="47B0A531">
        <w:rPr>
          <w:rFonts w:ascii="Arial" w:hAnsi="Arial" w:eastAsia="Arial" w:cs="Arial"/>
          <w:noProof w:val="0"/>
          <w:sz w:val="24"/>
          <w:szCs w:val="24"/>
          <w:lang w:val="en-GB"/>
        </w:rPr>
        <w:t>maintains</w:t>
      </w:r>
      <w:r w:rsidRPr="6AEA4205" w:rsidR="7AC92E13">
        <w:rPr>
          <w:rFonts w:ascii="Arial" w:hAnsi="Arial" w:eastAsia="Arial" w:cs="Arial"/>
          <w:noProof w:val="0"/>
          <w:sz w:val="24"/>
          <w:szCs w:val="24"/>
          <w:lang w:val="en-GB"/>
        </w:rPr>
        <w:t xml:space="preserve"> disciplined processes, real-time play back and certain AI-derived solutions to decrease change orders and increase schedule dependability - the most essential project determiner for client predictability (Mariotti and Glackin, 2017).</w:t>
      </w:r>
    </w:p>
    <w:p w:rsidR="6AEA4205" w:rsidP="6AEA4205" w:rsidRDefault="6AEA4205" w14:paraId="0C6CDF50" w14:textId="66523EF6">
      <w:pPr>
        <w:pStyle w:val="Normal"/>
      </w:pPr>
    </w:p>
    <w:p w:rsidR="0325E238" w:rsidP="6AEA4205" w:rsidRDefault="0325E238" w14:paraId="2001EC9C" w14:textId="221D1B04">
      <w:pPr>
        <w:pStyle w:val="Heading2"/>
        <w:rPr>
          <w:rFonts w:ascii="Arial" w:hAnsi="Arial" w:eastAsia="Arial" w:cs="Arial"/>
          <w:sz w:val="24"/>
          <w:szCs w:val="24"/>
        </w:rPr>
      </w:pPr>
      <w:bookmarkStart w:name="_Toc1063010813" w:id="992024749"/>
      <w:r w:rsidR="0325E238">
        <w:rPr/>
        <w:t>The</w:t>
      </w:r>
      <w:r w:rsidR="2CE8A432">
        <w:rPr/>
        <w:t xml:space="preserve"> </w:t>
      </w:r>
      <w:r w:rsidR="6CACD20C">
        <w:rPr/>
        <w:t>P</w:t>
      </w:r>
      <w:r w:rsidR="2CE8A432">
        <w:rPr/>
        <w:t>roduct</w:t>
      </w:r>
      <w:bookmarkEnd w:id="992024749"/>
      <w:r w:rsidR="2CE8A432">
        <w:rPr/>
        <w:t xml:space="preserve"> </w:t>
      </w:r>
    </w:p>
    <w:p w:rsidR="4FA67AF4" w:rsidP="6AEA4205" w:rsidRDefault="4FA67AF4" w14:paraId="0CFA20A7" w14:textId="69BAEC0C">
      <w:pPr>
        <w:spacing w:before="0" w:beforeAutospacing="off" w:after="200" w:afterAutospacing="off" w:line="360" w:lineRule="auto"/>
      </w:pPr>
      <w:r w:rsidRPr="6AEA4205" w:rsidR="4FA67AF4">
        <w:rPr>
          <w:rFonts w:ascii="Arial" w:hAnsi="Arial" w:eastAsia="Arial" w:cs="Arial"/>
          <w:noProof w:val="0"/>
          <w:sz w:val="24"/>
          <w:szCs w:val="24"/>
          <w:lang w:val="en-US"/>
        </w:rPr>
        <w:t xml:space="preserve">The </w:t>
      </w:r>
      <w:r w:rsidRPr="6AEA4205" w:rsidR="4FA67AF4">
        <w:rPr>
          <w:rFonts w:ascii="Arial" w:hAnsi="Arial" w:eastAsia="Arial" w:cs="Arial"/>
          <w:noProof w:val="0"/>
          <w:sz w:val="24"/>
          <w:szCs w:val="24"/>
          <w:lang w:val="en-US"/>
        </w:rPr>
        <w:t>business’s</w:t>
      </w:r>
      <w:r w:rsidRPr="6AEA4205" w:rsidR="4FA67AF4">
        <w:rPr>
          <w:rFonts w:ascii="Arial" w:hAnsi="Arial" w:eastAsia="Arial" w:cs="Arial"/>
          <w:noProof w:val="0"/>
          <w:sz w:val="24"/>
          <w:szCs w:val="24"/>
          <w:lang w:val="en-US"/>
        </w:rPr>
        <w:t xml:space="preserve"> offering mixes versatility with a consistent design philosophy: </w:t>
      </w:r>
      <w:r>
        <w:br/>
      </w:r>
      <w:r w:rsidRPr="6AEA4205" w:rsidR="4FA67AF4">
        <w:rPr>
          <w:rFonts w:ascii="Arial" w:hAnsi="Arial" w:eastAsia="Arial" w:cs="Arial"/>
          <w:noProof w:val="0"/>
          <w:sz w:val="24"/>
          <w:szCs w:val="24"/>
          <w:lang w:val="en-US"/>
        </w:rPr>
        <w:t xml:space="preserve">• Original IP – shorts and pilot episodes for festivals and streaming pitches. </w:t>
      </w:r>
      <w:r>
        <w:br/>
      </w:r>
      <w:r w:rsidRPr="6AEA4205" w:rsidR="4FA67AF4">
        <w:rPr>
          <w:rFonts w:ascii="Arial" w:hAnsi="Arial" w:eastAsia="Arial" w:cs="Arial"/>
          <w:noProof w:val="0"/>
          <w:sz w:val="24"/>
          <w:szCs w:val="24"/>
          <w:lang w:val="en-US"/>
        </w:rPr>
        <w:t xml:space="preserve">• Commissioned Animation – branded commercials, explainer videos and motion graphics for agencies and businesses. </w:t>
      </w:r>
      <w:r>
        <w:br/>
      </w:r>
      <w:r w:rsidRPr="6AEA4205" w:rsidR="4FA67AF4">
        <w:rPr>
          <w:rFonts w:ascii="Arial" w:hAnsi="Arial" w:eastAsia="Arial" w:cs="Arial"/>
          <w:noProof w:val="0"/>
          <w:sz w:val="24"/>
          <w:szCs w:val="24"/>
          <w:lang w:val="en-US"/>
        </w:rPr>
        <w:t xml:space="preserve">• Game Cinematics &amp; Assets – </w:t>
      </w:r>
      <w:r w:rsidRPr="6AEA4205" w:rsidR="4FA67AF4">
        <w:rPr>
          <w:rFonts w:ascii="Arial" w:hAnsi="Arial" w:eastAsia="Arial" w:cs="Arial"/>
          <w:noProof w:val="0"/>
          <w:sz w:val="24"/>
          <w:szCs w:val="24"/>
          <w:lang w:val="en-US"/>
        </w:rPr>
        <w:t>stylised</w:t>
      </w:r>
      <w:r w:rsidRPr="6AEA4205" w:rsidR="4FA67AF4">
        <w:rPr>
          <w:rFonts w:ascii="Arial" w:hAnsi="Arial" w:eastAsia="Arial" w:cs="Arial"/>
          <w:noProof w:val="0"/>
          <w:sz w:val="24"/>
          <w:szCs w:val="24"/>
          <w:lang w:val="en-US"/>
        </w:rPr>
        <w:t xml:space="preserve"> sequences and UI motion for game developers.</w:t>
      </w:r>
      <w:r>
        <w:br/>
      </w:r>
      <w:r w:rsidRPr="6AEA4205" w:rsidR="4FA67AF4">
        <w:rPr>
          <w:rFonts w:ascii="Arial" w:hAnsi="Arial" w:eastAsia="Arial" w:cs="Arial"/>
          <w:noProof w:val="0"/>
          <w:sz w:val="24"/>
          <w:szCs w:val="24"/>
          <w:lang w:val="en-US"/>
        </w:rPr>
        <w:t xml:space="preserve">• Educational Content – engaging animated modules for e-learning platforms. </w:t>
      </w:r>
      <w:r>
        <w:br/>
      </w:r>
      <w:r w:rsidRPr="6AEA4205" w:rsidR="4FA67AF4">
        <w:rPr>
          <w:rFonts w:ascii="Arial" w:hAnsi="Arial" w:eastAsia="Arial" w:cs="Arial"/>
          <w:noProof w:val="0"/>
          <w:sz w:val="24"/>
          <w:szCs w:val="24"/>
          <w:lang w:val="en-US"/>
        </w:rPr>
        <w:t xml:space="preserve">• Interactive/Immersive – AR filters and compact VR experiences for campaigns. </w:t>
      </w:r>
      <w:r>
        <w:br/>
      </w:r>
      <w:r w:rsidRPr="6AEA4205" w:rsidR="4FA67AF4">
        <w:rPr>
          <w:rFonts w:ascii="Arial" w:hAnsi="Arial" w:eastAsia="Arial" w:cs="Arial"/>
          <w:noProof w:val="0"/>
          <w:sz w:val="24"/>
          <w:szCs w:val="24"/>
          <w:lang w:val="en-US"/>
        </w:rPr>
        <w:t xml:space="preserve">Shared tools and libraries help us deliver faster and more cost-effectively without compromising quality (Mariotti and Glackin, 2017). Pricing and licensing reflect usage, </w:t>
      </w:r>
      <w:r w:rsidRPr="6AEA4205" w:rsidR="4FA67AF4">
        <w:rPr>
          <w:rFonts w:ascii="Arial" w:hAnsi="Arial" w:eastAsia="Arial" w:cs="Arial"/>
          <w:noProof w:val="0"/>
          <w:sz w:val="24"/>
          <w:szCs w:val="24"/>
          <w:lang w:val="en-US"/>
        </w:rPr>
        <w:t>territories</w:t>
      </w:r>
      <w:r w:rsidRPr="6AEA4205" w:rsidR="4FA67AF4">
        <w:rPr>
          <w:rFonts w:ascii="Arial" w:hAnsi="Arial" w:eastAsia="Arial" w:cs="Arial"/>
          <w:noProof w:val="0"/>
          <w:sz w:val="24"/>
          <w:szCs w:val="24"/>
          <w:lang w:val="en-US"/>
        </w:rPr>
        <w:t xml:space="preserve"> and duration to protect IP and ensure fair value capture (Barrow and Brown, 2012).</w:t>
      </w:r>
    </w:p>
    <w:p w:rsidR="6AEA4205" w:rsidP="6AEA4205" w:rsidRDefault="6AEA4205" w14:paraId="488D251D" w14:textId="4A46CCD0">
      <w:pPr>
        <w:pStyle w:val="Normal"/>
        <w:spacing w:line="360" w:lineRule="auto"/>
        <w:rPr>
          <w:rFonts w:ascii="Arial" w:hAnsi="Arial" w:eastAsia="Arial" w:cs="Arial"/>
        </w:rPr>
      </w:pPr>
    </w:p>
    <w:p xmlns:wp14="http://schemas.microsoft.com/office/word/2010/wordml" w:rsidP="6AEA4205" wp14:paraId="42B5B641" wp14:textId="1AAF2682">
      <w:pPr>
        <w:pStyle w:val="Heading2"/>
        <w:spacing w:line="360" w:lineRule="auto"/>
        <w:rPr>
          <w:rFonts w:ascii="Arial" w:hAnsi="Arial" w:eastAsia="Arial" w:cs="Arial"/>
          <w:b w:val="0"/>
          <w:bCs w:val="0"/>
          <w:color w:val="0F4761" w:themeColor="accent1" w:themeTint="FF" w:themeShade="BF"/>
          <w:sz w:val="26"/>
          <w:szCs w:val="26"/>
        </w:rPr>
      </w:pPr>
      <w:bookmarkStart w:name="_Toc1283825298" w:id="804349105"/>
      <w:r w:rsidRPr="6AEA4205" w:rsidR="4C35466E">
        <w:rPr>
          <w:rFonts w:ascii="Arial" w:hAnsi="Arial" w:eastAsia="Arial" w:cs="Arial"/>
        </w:rPr>
        <w:t>Organizational Structure</w:t>
      </w:r>
      <w:bookmarkEnd w:id="804349105"/>
    </w:p>
    <w:p xmlns:wp14="http://schemas.microsoft.com/office/word/2010/wordml" w:rsidP="6AEA4205" wp14:paraId="089D3884" wp14:textId="5AEE2866">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rPr>
        <w:t xml:space="preserve"> </w:t>
      </w:r>
    </w:p>
    <w:p xmlns:wp14="http://schemas.microsoft.com/office/word/2010/wordml" w:rsidP="6AEA4205" wp14:paraId="4D47A0CD" wp14:textId="2050EAF1">
      <w:pPr>
        <w:spacing w:before="0" w:beforeAutospacing="off" w:after="160" w:afterAutospacing="off" w:line="360" w:lineRule="auto"/>
        <w:rPr>
          <w:rFonts w:ascii="Arial" w:hAnsi="Arial" w:eastAsia="Arial" w:cs="Arial"/>
          <w:sz w:val="24"/>
          <w:szCs w:val="24"/>
        </w:rPr>
      </w:pPr>
      <w:r w:rsidRPr="6AEA4205" w:rsidR="4C35466E">
        <w:rPr>
          <w:rFonts w:ascii="Arial" w:hAnsi="Arial" w:eastAsia="Arial" w:cs="Arial"/>
          <w:sz w:val="24"/>
          <w:szCs w:val="24"/>
          <w:u w:val="single"/>
        </w:rPr>
        <w:t>Filming organizational structure</w:t>
      </w:r>
      <w:r w:rsidRPr="6AEA4205" w:rsidR="4C35466E">
        <w:rPr>
          <w:rFonts w:ascii="Arial" w:hAnsi="Arial" w:eastAsia="Arial" w:cs="Arial"/>
          <w:sz w:val="24"/>
          <w:szCs w:val="24"/>
        </w:rPr>
        <w:t xml:space="preserve"> </w:t>
      </w:r>
    </w:p>
    <w:p w:rsidR="71CA168E" w:rsidP="6AEA4205" w:rsidRDefault="71CA168E" w14:paraId="4A327215" w14:textId="5249274D">
      <w:pPr>
        <w:pStyle w:val="Normal"/>
        <w:spacing w:line="360" w:lineRule="auto"/>
      </w:pPr>
      <w:r w:rsidR="71CA168E">
        <w:drawing>
          <wp:inline wp14:editId="228A10E6" wp14:anchorId="3E4C2359">
            <wp:extent cx="4017612" cy="2219136"/>
            <wp:effectExtent l="0" t="0" r="0" b="0"/>
            <wp:docPr id="18639890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3989001" name="Picture 1863989001"/>
                    <pic:cNvPicPr/>
                  </pic:nvPicPr>
                  <pic:blipFill>
                    <a:blip xmlns:r="http://schemas.openxmlformats.org/officeDocument/2006/relationships" r:embed="rId650957297">
                      <a:extLst>
                        <a:ext uri="{28A0092B-C50C-407E-A947-70E740481C1C}">
                          <a14:useLocalDpi xmlns:a14="http://schemas.microsoft.com/office/drawing/2010/main"/>
                        </a:ext>
                      </a:extLst>
                    </a:blip>
                    <a:stretch>
                      <a:fillRect/>
                    </a:stretch>
                  </pic:blipFill>
                  <pic:spPr>
                    <a:xfrm>
                      <a:off x="0" y="0"/>
                      <a:ext cx="4017612" cy="2219136"/>
                    </a:xfrm>
                    <a:prstGeom prst="rect">
                      <a:avLst/>
                    </a:prstGeom>
                  </pic:spPr>
                </pic:pic>
              </a:graphicData>
            </a:graphic>
          </wp:inline>
        </w:drawing>
      </w:r>
    </w:p>
    <w:p w:rsidR="71CA168E" w:rsidP="6AEA4205" w:rsidRDefault="71CA168E" w14:paraId="0715C936" w14:textId="3A40523C">
      <w:pPr>
        <w:pStyle w:val="Normal"/>
        <w:spacing w:line="360" w:lineRule="auto"/>
      </w:pPr>
      <w:r w:rsidRPr="6AEA4205" w:rsidR="71CA168E">
        <w:rPr>
          <w:rFonts w:ascii="Arial" w:hAnsi="Arial" w:eastAsia="Arial" w:cs="Arial"/>
          <w:noProof w:val="0"/>
          <w:sz w:val="24"/>
          <w:szCs w:val="24"/>
          <w:lang w:val="en-US"/>
        </w:rPr>
        <w:t xml:space="preserve"> </w:t>
      </w:r>
      <w:r>
        <w:br/>
      </w:r>
      <w:r w:rsidRPr="6AEA4205" w:rsidR="71CA168E">
        <w:rPr>
          <w:rFonts w:ascii="Arial" w:hAnsi="Arial" w:eastAsia="Arial" w:cs="Arial"/>
          <w:noProof w:val="0"/>
          <w:sz w:val="24"/>
          <w:szCs w:val="24"/>
          <w:lang w:val="en-US"/>
        </w:rPr>
        <w:t xml:space="preserve">• CEO / Creative Director – Sets vision, manages key accounts, approves final </w:t>
      </w:r>
      <w:r w:rsidRPr="6AEA4205" w:rsidR="71CA168E">
        <w:rPr>
          <w:rFonts w:ascii="Arial" w:hAnsi="Arial" w:eastAsia="Arial" w:cs="Arial"/>
          <w:noProof w:val="0"/>
          <w:sz w:val="24"/>
          <w:szCs w:val="24"/>
          <w:lang w:val="en-US"/>
        </w:rPr>
        <w:t>creative</w:t>
      </w:r>
      <w:r w:rsidRPr="6AEA4205" w:rsidR="71CA168E">
        <w:rPr>
          <w:rFonts w:ascii="Arial" w:hAnsi="Arial" w:eastAsia="Arial" w:cs="Arial"/>
          <w:noProof w:val="0"/>
          <w:sz w:val="24"/>
          <w:szCs w:val="24"/>
          <w:lang w:val="en-US"/>
        </w:rPr>
        <w:t xml:space="preserve"> and steers IP strategy. </w:t>
      </w:r>
      <w:r>
        <w:br/>
      </w:r>
      <w:r w:rsidRPr="6AEA4205" w:rsidR="71CA168E">
        <w:rPr>
          <w:rFonts w:ascii="Arial" w:hAnsi="Arial" w:eastAsia="Arial" w:cs="Arial"/>
          <w:noProof w:val="0"/>
          <w:sz w:val="24"/>
          <w:szCs w:val="24"/>
          <w:lang w:val="en-US"/>
        </w:rPr>
        <w:t xml:space="preserve">• Head of Production – Oversees schedules, resourcing, vendor </w:t>
      </w:r>
      <w:r w:rsidRPr="6AEA4205" w:rsidR="71CA168E">
        <w:rPr>
          <w:rFonts w:ascii="Arial" w:hAnsi="Arial" w:eastAsia="Arial" w:cs="Arial"/>
          <w:noProof w:val="0"/>
          <w:sz w:val="24"/>
          <w:szCs w:val="24"/>
          <w:lang w:val="en-US"/>
        </w:rPr>
        <w:t>management</w:t>
      </w:r>
      <w:r w:rsidRPr="6AEA4205" w:rsidR="71CA168E">
        <w:rPr>
          <w:rFonts w:ascii="Arial" w:hAnsi="Arial" w:eastAsia="Arial" w:cs="Arial"/>
          <w:noProof w:val="0"/>
          <w:sz w:val="24"/>
          <w:szCs w:val="24"/>
          <w:lang w:val="en-US"/>
        </w:rPr>
        <w:t xml:space="preserve"> and delivery governance. </w:t>
      </w:r>
      <w:r>
        <w:br/>
      </w:r>
      <w:r w:rsidRPr="6AEA4205" w:rsidR="71CA168E">
        <w:rPr>
          <w:rFonts w:ascii="Arial" w:hAnsi="Arial" w:eastAsia="Arial" w:cs="Arial"/>
          <w:noProof w:val="0"/>
          <w:sz w:val="24"/>
          <w:szCs w:val="24"/>
          <w:lang w:val="en-US"/>
        </w:rPr>
        <w:t xml:space="preserve">• Art Director / Lead Animator – Owns the style bible, shot quality and aesthetic consistency. </w:t>
      </w:r>
      <w:r>
        <w:br/>
      </w:r>
      <w:r w:rsidRPr="6AEA4205" w:rsidR="71CA168E">
        <w:rPr>
          <w:rFonts w:ascii="Arial" w:hAnsi="Arial" w:eastAsia="Arial" w:cs="Arial"/>
          <w:noProof w:val="0"/>
          <w:sz w:val="24"/>
          <w:szCs w:val="24"/>
          <w:lang w:val="en-US"/>
        </w:rPr>
        <w:t xml:space="preserve">• Technical Director – Leads tooling, </w:t>
      </w:r>
      <w:r w:rsidRPr="6AEA4205" w:rsidR="71CA168E">
        <w:rPr>
          <w:rFonts w:ascii="Arial" w:hAnsi="Arial" w:eastAsia="Arial" w:cs="Arial"/>
          <w:noProof w:val="0"/>
          <w:sz w:val="24"/>
          <w:szCs w:val="24"/>
          <w:lang w:val="en-US"/>
        </w:rPr>
        <w:t>render</w:t>
      </w:r>
      <w:r w:rsidRPr="6AEA4205" w:rsidR="71CA168E">
        <w:rPr>
          <w:rFonts w:ascii="Arial" w:hAnsi="Arial" w:eastAsia="Arial" w:cs="Arial"/>
          <w:noProof w:val="0"/>
          <w:sz w:val="24"/>
          <w:szCs w:val="24"/>
          <w:lang w:val="en-US"/>
        </w:rPr>
        <w:t xml:space="preserve"> </w:t>
      </w:r>
      <w:r w:rsidRPr="6AEA4205" w:rsidR="71CA168E">
        <w:rPr>
          <w:rFonts w:ascii="Arial" w:hAnsi="Arial" w:eastAsia="Arial" w:cs="Arial"/>
          <w:noProof w:val="0"/>
          <w:sz w:val="24"/>
          <w:szCs w:val="24"/>
          <w:lang w:val="en-US"/>
        </w:rPr>
        <w:t>optimisation</w:t>
      </w:r>
      <w:r w:rsidRPr="6AEA4205" w:rsidR="71CA168E">
        <w:rPr>
          <w:rFonts w:ascii="Arial" w:hAnsi="Arial" w:eastAsia="Arial" w:cs="Arial"/>
          <w:noProof w:val="0"/>
          <w:sz w:val="24"/>
          <w:szCs w:val="24"/>
          <w:lang w:val="en-US"/>
        </w:rPr>
        <w:t xml:space="preserve">, real-time engine </w:t>
      </w:r>
      <w:r w:rsidRPr="6AEA4205" w:rsidR="71CA168E">
        <w:rPr>
          <w:rFonts w:ascii="Arial" w:hAnsi="Arial" w:eastAsia="Arial" w:cs="Arial"/>
          <w:noProof w:val="0"/>
          <w:sz w:val="24"/>
          <w:szCs w:val="24"/>
          <w:lang w:val="en-US"/>
        </w:rPr>
        <w:t>adoption</w:t>
      </w:r>
      <w:r w:rsidRPr="6AEA4205" w:rsidR="71CA168E">
        <w:rPr>
          <w:rFonts w:ascii="Arial" w:hAnsi="Arial" w:eastAsia="Arial" w:cs="Arial"/>
          <w:noProof w:val="0"/>
          <w:sz w:val="24"/>
          <w:szCs w:val="24"/>
          <w:lang w:val="en-US"/>
        </w:rPr>
        <w:t xml:space="preserve"> and AI-assisted workflows. </w:t>
      </w:r>
      <w:r>
        <w:br/>
      </w:r>
      <w:r w:rsidRPr="6AEA4205" w:rsidR="71CA168E">
        <w:rPr>
          <w:rFonts w:ascii="Arial" w:hAnsi="Arial" w:eastAsia="Arial" w:cs="Arial"/>
          <w:noProof w:val="0"/>
          <w:sz w:val="24"/>
          <w:szCs w:val="24"/>
          <w:lang w:val="en-US"/>
        </w:rPr>
        <w:t xml:space="preserve">• Producer / Project Manager – Tracks budgets, milestones, </w:t>
      </w:r>
      <w:r w:rsidRPr="6AEA4205" w:rsidR="71CA168E">
        <w:rPr>
          <w:rFonts w:ascii="Arial" w:hAnsi="Arial" w:eastAsia="Arial" w:cs="Arial"/>
          <w:noProof w:val="0"/>
          <w:sz w:val="24"/>
          <w:szCs w:val="24"/>
          <w:lang w:val="en-US"/>
        </w:rPr>
        <w:t>risks</w:t>
      </w:r>
      <w:r w:rsidRPr="6AEA4205" w:rsidR="71CA168E">
        <w:rPr>
          <w:rFonts w:ascii="Arial" w:hAnsi="Arial" w:eastAsia="Arial" w:cs="Arial"/>
          <w:noProof w:val="0"/>
          <w:sz w:val="24"/>
          <w:szCs w:val="24"/>
          <w:lang w:val="en-US"/>
        </w:rPr>
        <w:t xml:space="preserve"> and client communication. </w:t>
      </w:r>
      <w:r>
        <w:br/>
      </w:r>
      <w:r w:rsidRPr="6AEA4205" w:rsidR="71CA168E">
        <w:rPr>
          <w:rFonts w:ascii="Arial" w:hAnsi="Arial" w:eastAsia="Arial" w:cs="Arial"/>
          <w:noProof w:val="0"/>
          <w:sz w:val="24"/>
          <w:szCs w:val="24"/>
          <w:lang w:val="en-US"/>
        </w:rPr>
        <w:t xml:space="preserve">• Sound Designer (freelance) – Music, foley and mix as needed. </w:t>
      </w:r>
      <w:r>
        <w:br/>
      </w:r>
      <w:r w:rsidRPr="6AEA4205" w:rsidR="71CA168E">
        <w:rPr>
          <w:rFonts w:ascii="Arial" w:hAnsi="Arial" w:eastAsia="Arial" w:cs="Arial"/>
          <w:noProof w:val="0"/>
          <w:sz w:val="24"/>
          <w:szCs w:val="24"/>
          <w:lang w:val="en-US"/>
        </w:rPr>
        <w:t xml:space="preserve">• Business Operations (part-time) – Contracts, accounting, </w:t>
      </w:r>
      <w:r w:rsidRPr="6AEA4205" w:rsidR="71CA168E">
        <w:rPr>
          <w:rFonts w:ascii="Arial" w:hAnsi="Arial" w:eastAsia="Arial" w:cs="Arial"/>
          <w:noProof w:val="0"/>
          <w:sz w:val="24"/>
          <w:szCs w:val="24"/>
          <w:lang w:val="en-US"/>
        </w:rPr>
        <w:t>compliance</w:t>
      </w:r>
      <w:r w:rsidRPr="6AEA4205" w:rsidR="71CA168E">
        <w:rPr>
          <w:rFonts w:ascii="Arial" w:hAnsi="Arial" w:eastAsia="Arial" w:cs="Arial"/>
          <w:noProof w:val="0"/>
          <w:sz w:val="24"/>
          <w:szCs w:val="24"/>
          <w:lang w:val="en-US"/>
        </w:rPr>
        <w:t xml:space="preserve"> and annual filings. </w:t>
      </w:r>
      <w:r w:rsidRPr="6AEA4205" w:rsidR="249BB741">
        <w:rPr>
          <w:rFonts w:ascii="Arial" w:hAnsi="Arial" w:eastAsia="Arial" w:cs="Arial"/>
          <w:noProof w:val="0"/>
          <w:sz w:val="24"/>
          <w:szCs w:val="24"/>
          <w:lang w:val="en-US"/>
        </w:rPr>
        <w:t>The business recruits</w:t>
      </w:r>
      <w:r w:rsidRPr="6AEA4205" w:rsidR="71CA168E">
        <w:rPr>
          <w:rFonts w:ascii="Arial" w:hAnsi="Arial" w:eastAsia="Arial" w:cs="Arial"/>
          <w:noProof w:val="0"/>
          <w:sz w:val="24"/>
          <w:szCs w:val="24"/>
          <w:lang w:val="en-US"/>
        </w:rPr>
        <w:t xml:space="preserve"> for multi-disciplinary skills and clear communication; freelancers are onboarded against standard quality bars and NDAs to </w:t>
      </w:r>
      <w:r w:rsidRPr="6AEA4205" w:rsidR="71CA168E">
        <w:rPr>
          <w:rFonts w:ascii="Arial" w:hAnsi="Arial" w:eastAsia="Arial" w:cs="Arial"/>
          <w:noProof w:val="0"/>
          <w:sz w:val="24"/>
          <w:szCs w:val="24"/>
          <w:lang w:val="en-US"/>
        </w:rPr>
        <w:t>maintain</w:t>
      </w:r>
      <w:r w:rsidRPr="6AEA4205" w:rsidR="71CA168E">
        <w:rPr>
          <w:rFonts w:ascii="Arial" w:hAnsi="Arial" w:eastAsia="Arial" w:cs="Arial"/>
          <w:noProof w:val="0"/>
          <w:sz w:val="24"/>
          <w:szCs w:val="24"/>
          <w:lang w:val="en-US"/>
        </w:rPr>
        <w:t xml:space="preserve"> consistency and protect IP (Barrow and Brown, 2012).</w:t>
      </w:r>
    </w:p>
    <w:p w:rsidR="6AEA4205" w:rsidP="6AEA4205" w:rsidRDefault="6AEA4205" w14:paraId="1C329C47" w14:textId="4592976C">
      <w:pPr>
        <w:pStyle w:val="Normal"/>
        <w:spacing w:line="360" w:lineRule="auto"/>
      </w:pPr>
    </w:p>
    <w:p w:rsidR="4ED175F7" w:rsidP="6AEA4205" w:rsidRDefault="4ED175F7" w14:paraId="567CB0E6" w14:textId="3E4FF830">
      <w:pPr>
        <w:pStyle w:val="Heading2"/>
        <w:spacing w:line="360" w:lineRule="auto"/>
        <w:rPr>
          <w:rFonts w:ascii="Arial" w:hAnsi="Arial" w:eastAsia="Arial" w:cs="Arial"/>
        </w:rPr>
      </w:pPr>
      <w:bookmarkStart w:name="_Toc651542411" w:id="212692235"/>
      <w:r w:rsidRPr="6AEA4205" w:rsidR="4ED175F7">
        <w:rPr>
          <w:rFonts w:ascii="Arial" w:hAnsi="Arial" w:eastAsia="Arial" w:cs="Arial"/>
        </w:rPr>
        <w:t>Legal format</w:t>
      </w:r>
      <w:bookmarkEnd w:id="212692235"/>
      <w:r w:rsidRPr="6AEA4205" w:rsidR="4ED175F7">
        <w:rPr>
          <w:rFonts w:ascii="Arial" w:hAnsi="Arial" w:eastAsia="Arial" w:cs="Arial"/>
        </w:rPr>
        <w:t xml:space="preserve"> </w:t>
      </w:r>
    </w:p>
    <w:p w:rsidR="317FFC16" w:rsidP="6AEA4205" w:rsidRDefault="317FFC16" w14:paraId="6EA83245" w14:textId="40AA036E">
      <w:pPr>
        <w:spacing w:before="0" w:beforeAutospacing="off" w:after="200" w:afterAutospacing="off" w:line="360" w:lineRule="auto"/>
      </w:pPr>
      <w:r w:rsidRPr="6AEA4205" w:rsidR="317FFC16">
        <w:rPr>
          <w:rFonts w:ascii="Arial" w:hAnsi="Arial" w:eastAsia="Arial" w:cs="Arial"/>
          <w:noProof w:val="0"/>
          <w:sz w:val="24"/>
          <w:szCs w:val="24"/>
          <w:lang w:val="en-US"/>
        </w:rPr>
        <w:t>The business will operate as a UK Private Limited Company (Ltd), offering limited liability, credibility with clients and flexibility for future investment. Key steps include registering with Companies House, opening a business bank account and ensuring HMRC compliance for corporation tax and (if applicable) VAT (GOV.UK, 2024). Alternatives such as Sole Trader or LLP were considered but rejected due to higher personal risk and limited scalability (Mariotti and Glackin, 2017).</w:t>
      </w:r>
    </w:p>
    <w:p w:rsidR="6AEA4205" w:rsidP="6AEA4205" w:rsidRDefault="6AEA4205" w14:paraId="69EBE6C8" w14:textId="07225981">
      <w:pPr>
        <w:pStyle w:val="Normal"/>
        <w:spacing w:line="360" w:lineRule="auto"/>
        <w:rPr>
          <w:rFonts w:ascii="Arial" w:hAnsi="Arial" w:eastAsia="Arial" w:cs="Arial"/>
        </w:rPr>
      </w:pPr>
    </w:p>
    <w:p w:rsidR="4ED175F7" w:rsidP="6AEA4205" w:rsidRDefault="4ED175F7" w14:paraId="4478B8EB" w14:textId="7493A50C">
      <w:pPr>
        <w:pStyle w:val="Heading1"/>
        <w:spacing w:line="360" w:lineRule="auto"/>
        <w:rPr>
          <w:rFonts w:ascii="Arial" w:hAnsi="Arial" w:eastAsia="Arial" w:cs="Arial"/>
        </w:rPr>
      </w:pPr>
      <w:bookmarkStart w:name="_Toc506766185" w:id="311455488"/>
      <w:r w:rsidRPr="6AEA4205" w:rsidR="4ED175F7">
        <w:rPr>
          <w:rFonts w:ascii="Arial" w:hAnsi="Arial" w:eastAsia="Arial" w:cs="Arial"/>
        </w:rPr>
        <w:t>PESTLE Analysis</w:t>
      </w:r>
      <w:bookmarkEnd w:id="311455488"/>
    </w:p>
    <w:p w:rsidR="4ED175F7" w:rsidP="6AEA4205" w:rsidRDefault="4ED175F7" w14:paraId="56FD77F9" w14:textId="0EE26354">
      <w:pPr>
        <w:pStyle w:val="Heading2"/>
        <w:spacing w:line="360" w:lineRule="auto"/>
        <w:rPr>
          <w:rFonts w:ascii="Arial" w:hAnsi="Arial" w:eastAsia="Arial" w:cs="Arial"/>
        </w:rPr>
      </w:pPr>
      <w:bookmarkStart w:name="_Toc1432929459" w:id="565436621"/>
      <w:r w:rsidRPr="6AEA4205" w:rsidR="4ED175F7">
        <w:rPr>
          <w:rFonts w:ascii="Arial" w:hAnsi="Arial" w:eastAsia="Arial" w:cs="Arial"/>
        </w:rPr>
        <w:t>Political</w:t>
      </w:r>
      <w:bookmarkEnd w:id="565436621"/>
      <w:r w:rsidRPr="6AEA4205" w:rsidR="4ED175F7">
        <w:rPr>
          <w:rFonts w:ascii="Arial" w:hAnsi="Arial" w:eastAsia="Arial" w:cs="Arial"/>
        </w:rPr>
        <w:t xml:space="preserve"> </w:t>
      </w:r>
    </w:p>
    <w:p w:rsidR="7078ED7D" w:rsidP="6AEA4205" w:rsidRDefault="7078ED7D" w14:paraId="4180D9A8" w14:textId="6D1E69BA">
      <w:pPr>
        <w:spacing w:before="0" w:beforeAutospacing="off" w:after="200" w:afterAutospacing="off" w:line="360" w:lineRule="auto"/>
      </w:pPr>
      <w:r w:rsidRPr="6AEA4205" w:rsidR="7078ED7D">
        <w:rPr>
          <w:rFonts w:ascii="Arial" w:hAnsi="Arial" w:eastAsia="Arial" w:cs="Arial"/>
          <w:noProof w:val="0"/>
          <w:sz w:val="24"/>
          <w:szCs w:val="24"/>
          <w:lang w:val="en-US"/>
        </w:rPr>
        <w:t>UK policy supports creative industries through tax reliefs and grants. While Brexit introduced trade and mobility frictions, domestic incentives remain strong, and political stability aids multi-quarter production planning (Barrow and Brown, 2012).</w:t>
      </w:r>
    </w:p>
    <w:p w:rsidR="6AEA4205" w:rsidP="6AEA4205" w:rsidRDefault="6AEA4205" w14:paraId="15DDE485" w14:textId="732F7564">
      <w:pPr>
        <w:pStyle w:val="Normal"/>
      </w:pPr>
    </w:p>
    <w:p w:rsidR="4ED175F7" w:rsidP="6AEA4205" w:rsidRDefault="4ED175F7" w14:paraId="1A714AD8" w14:textId="32B787DA">
      <w:pPr>
        <w:pStyle w:val="Heading2"/>
        <w:rPr>
          <w:rFonts w:ascii="Arial" w:hAnsi="Arial" w:eastAsia="Arial" w:cs="Arial"/>
        </w:rPr>
      </w:pPr>
      <w:bookmarkStart w:name="_Toc623592100" w:id="1635931850"/>
      <w:r w:rsidR="4ED175F7">
        <w:rPr/>
        <w:t>Economical</w:t>
      </w:r>
      <w:bookmarkEnd w:id="1635931850"/>
      <w:r w:rsidR="4ED175F7">
        <w:rPr/>
        <w:t xml:space="preserve"> </w:t>
      </w:r>
    </w:p>
    <w:p w:rsidR="21EB6F6D" w:rsidP="6AEA4205" w:rsidRDefault="21EB6F6D" w14:paraId="588739C0" w14:textId="65B1C9FA">
      <w:pPr>
        <w:spacing w:before="0" w:beforeAutospacing="off" w:after="200" w:afterAutospacing="off" w:line="360" w:lineRule="auto"/>
      </w:pPr>
      <w:r w:rsidRPr="6AEA4205" w:rsidR="21EB6F6D">
        <w:rPr>
          <w:rFonts w:ascii="Arial" w:hAnsi="Arial" w:eastAsia="Arial" w:cs="Arial"/>
          <w:noProof w:val="0"/>
          <w:sz w:val="24"/>
          <w:szCs w:val="24"/>
          <w:lang w:val="en-US"/>
        </w:rPr>
        <w:t>Inflation and FX volatility affect hardware, software and cloud costs. We will negotiate multi-year licences, apply cloud cost caps and diversify our client mix. Streaming and gaming growth provides medium-term revenue opportunities; SME finance options can bridge working capital during ramp-up (Mariotti and Glackin, 2017; Statista, 2024).</w:t>
      </w:r>
    </w:p>
    <w:p w:rsidR="6AEA4205" w:rsidP="6AEA4205" w:rsidRDefault="6AEA4205" w14:paraId="649B78F3" w14:textId="577C2F94">
      <w:pPr>
        <w:pStyle w:val="Normal"/>
      </w:pPr>
    </w:p>
    <w:p w:rsidR="4ED175F7" w:rsidP="6AEA4205" w:rsidRDefault="4ED175F7" w14:paraId="59B0A6A7" w14:textId="45B56D4D">
      <w:pPr>
        <w:pStyle w:val="Heading2"/>
        <w:spacing w:line="360" w:lineRule="auto"/>
        <w:rPr>
          <w:rFonts w:ascii="Arial" w:hAnsi="Arial" w:eastAsia="Arial" w:cs="Arial"/>
        </w:rPr>
      </w:pPr>
      <w:bookmarkStart w:name="_Toc871178223" w:id="1214102324"/>
      <w:r w:rsidRPr="6AEA4205" w:rsidR="4ED175F7">
        <w:rPr>
          <w:rFonts w:ascii="Arial" w:hAnsi="Arial" w:eastAsia="Arial" w:cs="Arial"/>
        </w:rPr>
        <w:t>Socio-cultural</w:t>
      </w:r>
      <w:bookmarkEnd w:id="1214102324"/>
    </w:p>
    <w:p w:rsidR="7B1528E2" w:rsidP="6AEA4205" w:rsidRDefault="7B1528E2" w14:paraId="5C64EDF2" w14:textId="3A7FE103">
      <w:pPr>
        <w:spacing w:before="0" w:beforeAutospacing="off" w:after="200" w:afterAutospacing="off" w:line="360" w:lineRule="auto"/>
      </w:pPr>
      <w:r w:rsidRPr="6AEA4205" w:rsidR="7B1528E2">
        <w:rPr>
          <w:rFonts w:ascii="Arial" w:hAnsi="Arial" w:eastAsia="Arial" w:cs="Arial"/>
          <w:noProof w:val="0"/>
          <w:sz w:val="24"/>
          <w:szCs w:val="24"/>
          <w:lang w:val="en-US"/>
        </w:rPr>
        <w:t>Audiences increasingly prefer digital-first, short-form and interactive content. Inclusive storytelling and accessibility features are baseline expectations. Sustainability attitudes influence procurement, rewarding studios that report energy usage and adopt eco-friendly practices (Grand View Research, 2023).</w:t>
      </w:r>
    </w:p>
    <w:p w:rsidR="6AEA4205" w:rsidP="6AEA4205" w:rsidRDefault="6AEA4205" w14:paraId="5426B141" w14:textId="24D63BF4">
      <w:pPr>
        <w:pStyle w:val="Normal"/>
      </w:pPr>
    </w:p>
    <w:p w:rsidR="4ED175F7" w:rsidP="6AEA4205" w:rsidRDefault="4ED175F7" w14:paraId="3345BC1E" w14:textId="4F4F7A93">
      <w:pPr>
        <w:pStyle w:val="Heading2"/>
        <w:spacing w:line="360" w:lineRule="auto"/>
        <w:rPr>
          <w:rFonts w:ascii="Arial" w:hAnsi="Arial" w:eastAsia="Arial" w:cs="Arial"/>
        </w:rPr>
      </w:pPr>
      <w:bookmarkStart w:name="_Toc645355708" w:id="268222916"/>
      <w:r w:rsidRPr="6AEA4205" w:rsidR="4ED175F7">
        <w:rPr>
          <w:rFonts w:ascii="Arial" w:hAnsi="Arial" w:eastAsia="Arial" w:cs="Arial"/>
        </w:rPr>
        <w:t>Technological</w:t>
      </w:r>
      <w:bookmarkEnd w:id="268222916"/>
    </w:p>
    <w:p w:rsidR="4704B130" w:rsidP="6AEA4205" w:rsidRDefault="4704B130" w14:paraId="4E24A865" w14:textId="71D75320">
      <w:pPr>
        <w:spacing w:before="0" w:beforeAutospacing="off" w:after="200" w:afterAutospacing="off" w:line="360" w:lineRule="auto"/>
      </w:pPr>
      <w:r w:rsidRPr="6AEA4205" w:rsidR="4704B130">
        <w:rPr>
          <w:rFonts w:ascii="Arial" w:hAnsi="Arial" w:eastAsia="Arial" w:cs="Arial"/>
          <w:noProof w:val="0"/>
          <w:sz w:val="24"/>
          <w:szCs w:val="24"/>
          <w:lang w:val="en-US"/>
        </w:rPr>
        <w:t xml:space="preserve">AI-assisted animation, real-time </w:t>
      </w:r>
      <w:r w:rsidRPr="6AEA4205" w:rsidR="4704B130">
        <w:rPr>
          <w:rFonts w:ascii="Arial" w:hAnsi="Arial" w:eastAsia="Arial" w:cs="Arial"/>
          <w:noProof w:val="0"/>
          <w:sz w:val="24"/>
          <w:szCs w:val="24"/>
          <w:lang w:val="en-US"/>
        </w:rPr>
        <w:t>engines</w:t>
      </w:r>
      <w:r w:rsidRPr="6AEA4205" w:rsidR="4704B130">
        <w:rPr>
          <w:rFonts w:ascii="Arial" w:hAnsi="Arial" w:eastAsia="Arial" w:cs="Arial"/>
          <w:noProof w:val="0"/>
          <w:sz w:val="24"/>
          <w:szCs w:val="24"/>
          <w:lang w:val="en-US"/>
        </w:rPr>
        <w:t xml:space="preserve"> and collaborative cloud tooling are reshaping pipelines. Early, careful adoption can unlock speed and cost advantages. </w:t>
      </w:r>
      <w:r w:rsidRPr="6AEA4205" w:rsidR="24B71508">
        <w:rPr>
          <w:rFonts w:ascii="Arial" w:hAnsi="Arial" w:eastAsia="Arial" w:cs="Arial"/>
          <w:noProof w:val="0"/>
          <w:sz w:val="24"/>
          <w:szCs w:val="24"/>
          <w:lang w:val="en-US"/>
        </w:rPr>
        <w:t>The</w:t>
      </w:r>
      <w:r w:rsidRPr="6AEA4205" w:rsidR="4704B130">
        <w:rPr>
          <w:rFonts w:ascii="Arial" w:hAnsi="Arial" w:eastAsia="Arial" w:cs="Arial"/>
          <w:noProof w:val="0"/>
          <w:sz w:val="24"/>
          <w:szCs w:val="24"/>
          <w:lang w:val="en-US"/>
        </w:rPr>
        <w:t xml:space="preserve"> </w:t>
      </w:r>
      <w:r w:rsidRPr="6AEA4205" w:rsidR="24B71508">
        <w:rPr>
          <w:rFonts w:ascii="Arial" w:hAnsi="Arial" w:eastAsia="Arial" w:cs="Arial"/>
          <w:noProof w:val="0"/>
          <w:sz w:val="24"/>
          <w:szCs w:val="24"/>
          <w:lang w:val="en-US"/>
        </w:rPr>
        <w:t>busine</w:t>
      </w:r>
      <w:r w:rsidRPr="6AEA4205" w:rsidR="24B71508">
        <w:rPr>
          <w:rFonts w:ascii="Arial" w:hAnsi="Arial" w:eastAsia="Arial" w:cs="Arial"/>
          <w:noProof w:val="0"/>
          <w:sz w:val="24"/>
          <w:szCs w:val="24"/>
          <w:lang w:val="en-US"/>
        </w:rPr>
        <w:t xml:space="preserve">ss </w:t>
      </w:r>
      <w:r w:rsidRPr="6AEA4205" w:rsidR="4704B130">
        <w:rPr>
          <w:rFonts w:ascii="Arial" w:hAnsi="Arial" w:eastAsia="Arial" w:cs="Arial"/>
          <w:noProof w:val="0"/>
          <w:sz w:val="24"/>
          <w:szCs w:val="24"/>
          <w:lang w:val="en-US"/>
        </w:rPr>
        <w:t xml:space="preserve">will </w:t>
      </w:r>
      <w:r w:rsidRPr="6AEA4205" w:rsidR="4704B130">
        <w:rPr>
          <w:rFonts w:ascii="Arial" w:hAnsi="Arial" w:eastAsia="Arial" w:cs="Arial"/>
          <w:noProof w:val="0"/>
          <w:sz w:val="24"/>
          <w:szCs w:val="24"/>
          <w:lang w:val="en-US"/>
        </w:rPr>
        <w:t>m</w:t>
      </w:r>
      <w:r w:rsidRPr="6AEA4205" w:rsidR="4704B130">
        <w:rPr>
          <w:rFonts w:ascii="Arial" w:hAnsi="Arial" w:eastAsia="Arial" w:cs="Arial"/>
          <w:noProof w:val="0"/>
          <w:sz w:val="24"/>
          <w:szCs w:val="24"/>
          <w:lang w:val="en-US"/>
        </w:rPr>
        <w:t>aintain</w:t>
      </w:r>
      <w:r w:rsidRPr="6AEA4205" w:rsidR="4704B130">
        <w:rPr>
          <w:rFonts w:ascii="Arial" w:hAnsi="Arial" w:eastAsia="Arial" w:cs="Arial"/>
          <w:noProof w:val="0"/>
          <w:sz w:val="24"/>
          <w:szCs w:val="24"/>
          <w:lang w:val="en-US"/>
        </w:rPr>
        <w:t xml:space="preserve"> human creative oversight, robus</w:t>
      </w:r>
      <w:r w:rsidRPr="6AEA4205" w:rsidR="4704B130">
        <w:rPr>
          <w:rFonts w:ascii="Arial" w:hAnsi="Arial" w:eastAsia="Arial" w:cs="Arial"/>
          <w:noProof w:val="0"/>
          <w:sz w:val="24"/>
          <w:szCs w:val="24"/>
          <w:lang w:val="en-US"/>
        </w:rPr>
        <w:t xml:space="preserve">t data </w:t>
      </w:r>
      <w:r w:rsidRPr="6AEA4205" w:rsidR="4704B130">
        <w:rPr>
          <w:rFonts w:ascii="Arial" w:hAnsi="Arial" w:eastAsia="Arial" w:cs="Arial"/>
          <w:noProof w:val="0"/>
          <w:sz w:val="24"/>
          <w:szCs w:val="24"/>
          <w:lang w:val="en-US"/>
        </w:rPr>
        <w:t>s</w:t>
      </w:r>
      <w:r w:rsidRPr="6AEA4205" w:rsidR="4704B130">
        <w:rPr>
          <w:rFonts w:ascii="Arial" w:hAnsi="Arial" w:eastAsia="Arial" w:cs="Arial"/>
          <w:noProof w:val="0"/>
          <w:sz w:val="24"/>
          <w:szCs w:val="24"/>
          <w:lang w:val="en-US"/>
        </w:rPr>
        <w:t>ecurity</w:t>
      </w:r>
      <w:r w:rsidRPr="6AEA4205" w:rsidR="4704B130">
        <w:rPr>
          <w:rFonts w:ascii="Arial" w:hAnsi="Arial" w:eastAsia="Arial" w:cs="Arial"/>
          <w:noProof w:val="0"/>
          <w:sz w:val="24"/>
          <w:szCs w:val="24"/>
          <w:lang w:val="en-US"/>
        </w:rPr>
        <w:t xml:space="preserve"> and version control to safeguard quality and client assets (Mariotti and Glackin, 2017).</w:t>
      </w:r>
    </w:p>
    <w:p w:rsidR="6AEA4205" w:rsidP="6AEA4205" w:rsidRDefault="6AEA4205" w14:paraId="2A5FE854" w14:textId="61C9A7AC">
      <w:pPr>
        <w:pStyle w:val="Normal"/>
      </w:pPr>
    </w:p>
    <w:p w:rsidR="4ED175F7" w:rsidP="6AEA4205" w:rsidRDefault="4ED175F7" w14:paraId="722F428B" w14:textId="3263E747">
      <w:pPr>
        <w:pStyle w:val="Heading2"/>
        <w:spacing w:line="360" w:lineRule="auto"/>
        <w:rPr>
          <w:rFonts w:ascii="Arial" w:hAnsi="Arial" w:eastAsia="Arial" w:cs="Arial"/>
        </w:rPr>
      </w:pPr>
      <w:bookmarkStart w:name="_Toc1412476667" w:id="629814269"/>
      <w:r w:rsidRPr="6AEA4205" w:rsidR="4ED175F7">
        <w:rPr>
          <w:rFonts w:ascii="Arial" w:hAnsi="Arial" w:eastAsia="Arial" w:cs="Arial"/>
        </w:rPr>
        <w:t>Legal</w:t>
      </w:r>
      <w:bookmarkEnd w:id="629814269"/>
    </w:p>
    <w:p w:rsidR="12DC3C69" w:rsidP="6AEA4205" w:rsidRDefault="12DC3C69" w14:paraId="45BCA0B9" w14:textId="273DC361">
      <w:pPr>
        <w:spacing w:before="0" w:beforeAutospacing="off" w:after="200" w:afterAutospacing="off" w:line="360" w:lineRule="auto"/>
      </w:pPr>
      <w:r w:rsidRPr="6AEA4205" w:rsidR="12DC3C69">
        <w:rPr>
          <w:rFonts w:ascii="Arial" w:hAnsi="Arial" w:eastAsia="Arial" w:cs="Arial"/>
          <w:noProof w:val="0"/>
          <w:sz w:val="24"/>
          <w:szCs w:val="24"/>
          <w:lang w:val="en-US"/>
        </w:rPr>
        <w:t xml:space="preserve">Strong contracts will define IP ownership, licensing scope, moral </w:t>
      </w:r>
      <w:r w:rsidRPr="6AEA4205" w:rsidR="12DC3C69">
        <w:rPr>
          <w:rFonts w:ascii="Arial" w:hAnsi="Arial" w:eastAsia="Arial" w:cs="Arial"/>
          <w:noProof w:val="0"/>
          <w:sz w:val="24"/>
          <w:szCs w:val="24"/>
          <w:lang w:val="en-US"/>
        </w:rPr>
        <w:t>rights</w:t>
      </w:r>
      <w:r w:rsidRPr="6AEA4205" w:rsidR="12DC3C69">
        <w:rPr>
          <w:rFonts w:ascii="Arial" w:hAnsi="Arial" w:eastAsia="Arial" w:cs="Arial"/>
          <w:noProof w:val="0"/>
          <w:sz w:val="24"/>
          <w:szCs w:val="24"/>
          <w:lang w:val="en-US"/>
        </w:rPr>
        <w:t xml:space="preserve"> and data protection. </w:t>
      </w:r>
      <w:r w:rsidRPr="6AEA4205" w:rsidR="33051902">
        <w:rPr>
          <w:rFonts w:ascii="Arial" w:hAnsi="Arial" w:eastAsia="Arial" w:cs="Arial"/>
          <w:noProof w:val="0"/>
          <w:sz w:val="24"/>
          <w:szCs w:val="24"/>
          <w:lang w:val="en-US"/>
        </w:rPr>
        <w:t>The</w:t>
      </w:r>
      <w:r w:rsidRPr="6AEA4205" w:rsidR="12DC3C69">
        <w:rPr>
          <w:rFonts w:ascii="Arial" w:hAnsi="Arial" w:eastAsia="Arial" w:cs="Arial"/>
          <w:noProof w:val="0"/>
          <w:sz w:val="24"/>
          <w:szCs w:val="24"/>
          <w:lang w:val="en-US"/>
        </w:rPr>
        <w:t xml:space="preserve"> </w:t>
      </w:r>
      <w:r w:rsidRPr="6AEA4205" w:rsidR="33051902">
        <w:rPr>
          <w:rFonts w:ascii="Arial" w:hAnsi="Arial" w:eastAsia="Arial" w:cs="Arial"/>
          <w:noProof w:val="0"/>
          <w:sz w:val="24"/>
          <w:szCs w:val="24"/>
          <w:lang w:val="en-US"/>
        </w:rPr>
        <w:t xml:space="preserve">business </w:t>
      </w:r>
      <w:r w:rsidRPr="6AEA4205" w:rsidR="12DC3C69">
        <w:rPr>
          <w:rFonts w:ascii="Arial" w:hAnsi="Arial" w:eastAsia="Arial" w:cs="Arial"/>
          <w:noProof w:val="0"/>
          <w:sz w:val="24"/>
          <w:szCs w:val="24"/>
          <w:lang w:val="en-US"/>
        </w:rPr>
        <w:t xml:space="preserve">will implement privacy-by-design, </w:t>
      </w:r>
      <w:r w:rsidRPr="6AEA4205" w:rsidR="12DC3C69">
        <w:rPr>
          <w:rFonts w:ascii="Arial" w:hAnsi="Arial" w:eastAsia="Arial" w:cs="Arial"/>
          <w:noProof w:val="0"/>
          <w:sz w:val="24"/>
          <w:szCs w:val="24"/>
          <w:lang w:val="en-US"/>
        </w:rPr>
        <w:t>comply with</w:t>
      </w:r>
      <w:r w:rsidRPr="6AEA4205" w:rsidR="12DC3C69">
        <w:rPr>
          <w:rFonts w:ascii="Arial" w:hAnsi="Arial" w:eastAsia="Arial" w:cs="Arial"/>
          <w:noProof w:val="0"/>
          <w:sz w:val="24"/>
          <w:szCs w:val="24"/>
          <w:lang w:val="en-US"/>
        </w:rPr>
        <w:t xml:space="preserve"> </w:t>
      </w:r>
      <w:r w:rsidRPr="6AEA4205" w:rsidR="12DC3C69">
        <w:rPr>
          <w:rFonts w:ascii="Arial" w:hAnsi="Arial" w:eastAsia="Arial" w:cs="Arial"/>
          <w:noProof w:val="0"/>
          <w:sz w:val="24"/>
          <w:szCs w:val="24"/>
          <w:lang w:val="en-US"/>
        </w:rPr>
        <w:t>GDPR</w:t>
      </w:r>
      <w:r w:rsidRPr="6AEA4205" w:rsidR="12DC3C69">
        <w:rPr>
          <w:rFonts w:ascii="Arial" w:hAnsi="Arial" w:eastAsia="Arial" w:cs="Arial"/>
          <w:noProof w:val="0"/>
          <w:sz w:val="24"/>
          <w:szCs w:val="24"/>
          <w:lang w:val="en-US"/>
        </w:rPr>
        <w:t xml:space="preserve"> and </w:t>
      </w:r>
      <w:r w:rsidRPr="6AEA4205" w:rsidR="12DC3C69">
        <w:rPr>
          <w:rFonts w:ascii="Arial" w:hAnsi="Arial" w:eastAsia="Arial" w:cs="Arial"/>
          <w:noProof w:val="0"/>
          <w:sz w:val="24"/>
          <w:szCs w:val="24"/>
          <w:lang w:val="en-US"/>
        </w:rPr>
        <w:t>monitor</w:t>
      </w:r>
      <w:r w:rsidRPr="6AEA4205" w:rsidR="12DC3C69">
        <w:rPr>
          <w:rFonts w:ascii="Arial" w:hAnsi="Arial" w:eastAsia="Arial" w:cs="Arial"/>
          <w:noProof w:val="0"/>
          <w:sz w:val="24"/>
          <w:szCs w:val="24"/>
          <w:lang w:val="en-US"/>
        </w:rPr>
        <w:t xml:space="preserve"> evolving rules around AI-generated content to update policies proactively (GOV.UK, 2024; Barrow and Brown, 2012).</w:t>
      </w:r>
    </w:p>
    <w:p w:rsidR="6AEA4205" w:rsidP="6AEA4205" w:rsidRDefault="6AEA4205" w14:paraId="75CF891F" w14:textId="6338F30D">
      <w:pPr>
        <w:pStyle w:val="Normal"/>
      </w:pPr>
    </w:p>
    <w:p w:rsidR="4ED175F7" w:rsidP="6AEA4205" w:rsidRDefault="4ED175F7" w14:paraId="2D20BF8B" w14:textId="40222B3B">
      <w:pPr>
        <w:pStyle w:val="Heading2"/>
        <w:spacing w:line="360" w:lineRule="auto"/>
        <w:rPr>
          <w:rFonts w:ascii="Arial" w:hAnsi="Arial" w:eastAsia="Arial" w:cs="Arial"/>
        </w:rPr>
      </w:pPr>
      <w:bookmarkStart w:name="_Toc1740948781" w:id="1586373945"/>
      <w:r w:rsidRPr="6AEA4205" w:rsidR="4ED175F7">
        <w:rPr>
          <w:rFonts w:ascii="Arial" w:hAnsi="Arial" w:eastAsia="Arial" w:cs="Arial"/>
        </w:rPr>
        <w:t>Environmental</w:t>
      </w:r>
      <w:bookmarkEnd w:id="1586373945"/>
    </w:p>
    <w:p w:rsidR="0B764879" w:rsidP="6AEA4205" w:rsidRDefault="0B764879" w14:paraId="113A174E" w14:textId="069271E8">
      <w:pPr>
        <w:spacing w:before="0" w:beforeAutospacing="off" w:after="200" w:afterAutospacing="off" w:line="360" w:lineRule="auto"/>
      </w:pPr>
      <w:r w:rsidRPr="6AEA4205" w:rsidR="0B764879">
        <w:rPr>
          <w:rFonts w:ascii="Arial" w:hAnsi="Arial" w:eastAsia="Arial" w:cs="Arial"/>
          <w:noProof w:val="0"/>
          <w:sz w:val="24"/>
          <w:szCs w:val="24"/>
          <w:lang w:val="en-US"/>
        </w:rPr>
        <w:t xml:space="preserve">Rendering can be </w:t>
      </w:r>
      <w:r w:rsidRPr="6AEA4205" w:rsidR="0B764879">
        <w:rPr>
          <w:rFonts w:ascii="Arial" w:hAnsi="Arial" w:eastAsia="Arial" w:cs="Arial"/>
          <w:noProof w:val="0"/>
          <w:sz w:val="24"/>
          <w:szCs w:val="24"/>
          <w:lang w:val="en-US"/>
        </w:rPr>
        <w:t>energy-intensive</w:t>
      </w:r>
      <w:r w:rsidRPr="6AEA4205" w:rsidR="0B764879">
        <w:rPr>
          <w:rFonts w:ascii="Arial" w:hAnsi="Arial" w:eastAsia="Arial" w:cs="Arial"/>
          <w:noProof w:val="0"/>
          <w:sz w:val="24"/>
          <w:szCs w:val="24"/>
          <w:lang w:val="en-US"/>
        </w:rPr>
        <w:t xml:space="preserve">. </w:t>
      </w:r>
      <w:r w:rsidRPr="6AEA4205" w:rsidR="240E6B53">
        <w:rPr>
          <w:rFonts w:ascii="Arial" w:hAnsi="Arial" w:eastAsia="Arial" w:cs="Arial"/>
          <w:noProof w:val="0"/>
          <w:sz w:val="24"/>
          <w:szCs w:val="24"/>
          <w:lang w:val="en-US"/>
        </w:rPr>
        <w:t>The</w:t>
      </w:r>
      <w:r w:rsidRPr="6AEA4205" w:rsidR="0B764879">
        <w:rPr>
          <w:rFonts w:ascii="Arial" w:hAnsi="Arial" w:eastAsia="Arial" w:cs="Arial"/>
          <w:noProof w:val="0"/>
          <w:sz w:val="24"/>
          <w:szCs w:val="24"/>
          <w:lang w:val="en-US"/>
        </w:rPr>
        <w:t xml:space="preserve"> </w:t>
      </w:r>
      <w:r w:rsidRPr="6AEA4205" w:rsidR="240E6B53">
        <w:rPr>
          <w:rFonts w:ascii="Arial" w:hAnsi="Arial" w:eastAsia="Arial" w:cs="Arial"/>
          <w:noProof w:val="0"/>
          <w:sz w:val="24"/>
          <w:szCs w:val="24"/>
          <w:lang w:val="en-US"/>
        </w:rPr>
        <w:t xml:space="preserve">business’s </w:t>
      </w:r>
      <w:r w:rsidRPr="6AEA4205" w:rsidR="0B764879">
        <w:rPr>
          <w:rFonts w:ascii="Arial" w:hAnsi="Arial" w:eastAsia="Arial" w:cs="Arial"/>
          <w:noProof w:val="0"/>
          <w:sz w:val="24"/>
          <w:szCs w:val="24"/>
          <w:lang w:val="en-US"/>
        </w:rPr>
        <w:t>plan: efficient hardwar</w:t>
      </w:r>
      <w:r w:rsidRPr="6AEA4205" w:rsidR="0B764879">
        <w:rPr>
          <w:rFonts w:ascii="Arial" w:hAnsi="Arial" w:eastAsia="Arial" w:cs="Arial"/>
          <w:noProof w:val="0"/>
          <w:sz w:val="24"/>
          <w:szCs w:val="24"/>
          <w:lang w:val="en-US"/>
        </w:rPr>
        <w:t xml:space="preserve">e, </w:t>
      </w:r>
      <w:r w:rsidRPr="6AEA4205" w:rsidR="0B764879">
        <w:rPr>
          <w:rFonts w:ascii="Arial" w:hAnsi="Arial" w:eastAsia="Arial" w:cs="Arial"/>
          <w:noProof w:val="0"/>
          <w:sz w:val="24"/>
          <w:szCs w:val="24"/>
          <w:lang w:val="en-US"/>
        </w:rPr>
        <w:t>ren</w:t>
      </w:r>
      <w:r w:rsidRPr="6AEA4205" w:rsidR="0B764879">
        <w:rPr>
          <w:rFonts w:ascii="Arial" w:hAnsi="Arial" w:eastAsia="Arial" w:cs="Arial"/>
          <w:noProof w:val="0"/>
          <w:sz w:val="24"/>
          <w:szCs w:val="24"/>
          <w:lang w:val="en-US"/>
        </w:rPr>
        <w:t>der</w:t>
      </w:r>
      <w:r w:rsidRPr="6AEA4205" w:rsidR="0B764879">
        <w:rPr>
          <w:rFonts w:ascii="Arial" w:hAnsi="Arial" w:eastAsia="Arial" w:cs="Arial"/>
          <w:noProof w:val="0"/>
          <w:sz w:val="24"/>
          <w:szCs w:val="24"/>
          <w:lang w:val="en-US"/>
        </w:rPr>
        <w:t xml:space="preserve"> </w:t>
      </w:r>
      <w:r w:rsidRPr="6AEA4205" w:rsidR="0B764879">
        <w:rPr>
          <w:rFonts w:ascii="Arial" w:hAnsi="Arial" w:eastAsia="Arial" w:cs="Arial"/>
          <w:noProof w:val="0"/>
          <w:sz w:val="24"/>
          <w:szCs w:val="24"/>
          <w:lang w:val="en-US"/>
        </w:rPr>
        <w:t>optimisation</w:t>
      </w:r>
      <w:r w:rsidRPr="6AEA4205" w:rsidR="0B764879">
        <w:rPr>
          <w:rFonts w:ascii="Arial" w:hAnsi="Arial" w:eastAsia="Arial" w:cs="Arial"/>
          <w:noProof w:val="0"/>
          <w:sz w:val="24"/>
          <w:szCs w:val="24"/>
          <w:lang w:val="en-US"/>
        </w:rPr>
        <w:t>, renewable-powered clo</w:t>
      </w:r>
      <w:r w:rsidRPr="6AEA4205" w:rsidR="0B764879">
        <w:rPr>
          <w:rFonts w:ascii="Arial" w:hAnsi="Arial" w:eastAsia="Arial" w:cs="Arial"/>
          <w:noProof w:val="0"/>
          <w:sz w:val="24"/>
          <w:szCs w:val="24"/>
          <w:lang w:val="en-US"/>
        </w:rPr>
        <w:t xml:space="preserve">ud </w:t>
      </w:r>
      <w:r w:rsidRPr="6AEA4205" w:rsidR="0B764879">
        <w:rPr>
          <w:rFonts w:ascii="Arial" w:hAnsi="Arial" w:eastAsia="Arial" w:cs="Arial"/>
          <w:noProof w:val="0"/>
          <w:sz w:val="24"/>
          <w:szCs w:val="24"/>
          <w:lang w:val="en-US"/>
        </w:rPr>
        <w:t>regi</w:t>
      </w:r>
      <w:r w:rsidRPr="6AEA4205" w:rsidR="0B764879">
        <w:rPr>
          <w:rFonts w:ascii="Arial" w:hAnsi="Arial" w:eastAsia="Arial" w:cs="Arial"/>
          <w:noProof w:val="0"/>
          <w:sz w:val="24"/>
          <w:szCs w:val="24"/>
          <w:lang w:val="en-US"/>
        </w:rPr>
        <w:t>ons</w:t>
      </w:r>
      <w:r w:rsidRPr="6AEA4205" w:rsidR="0B764879">
        <w:rPr>
          <w:rFonts w:ascii="Arial" w:hAnsi="Arial" w:eastAsia="Arial" w:cs="Arial"/>
          <w:noProof w:val="0"/>
          <w:sz w:val="24"/>
          <w:szCs w:val="24"/>
          <w:lang w:val="en-US"/>
        </w:rPr>
        <w:t xml:space="preserve"> and transparent sustainability reporting. This reduces our footprint and aligns with clients’ ESG criteria (Grand View Research, 2023).</w:t>
      </w:r>
    </w:p>
    <w:p w:rsidR="6AEA4205" w:rsidP="6AEA4205" w:rsidRDefault="6AEA4205" w14:paraId="5569B1CD" w14:textId="5C9AE333">
      <w:pPr>
        <w:pStyle w:val="Normal"/>
        <w:spacing w:line="360" w:lineRule="auto"/>
        <w:rPr>
          <w:rFonts w:ascii="Arial" w:hAnsi="Arial" w:eastAsia="Arial" w:cs="Arial"/>
        </w:rPr>
      </w:pPr>
    </w:p>
    <w:p w:rsidR="4ED175F7" w:rsidP="6AEA4205" w:rsidRDefault="4ED175F7" w14:paraId="2D3D66FE" w14:textId="18E3CD5B">
      <w:pPr>
        <w:pStyle w:val="Heading1"/>
        <w:spacing w:line="360" w:lineRule="auto"/>
        <w:rPr>
          <w:rFonts w:ascii="Arial" w:hAnsi="Arial" w:eastAsia="Arial" w:cs="Arial"/>
        </w:rPr>
      </w:pPr>
      <w:bookmarkStart w:name="_Toc1496564673" w:id="1123458187"/>
      <w:r w:rsidRPr="6AEA4205" w:rsidR="4ED175F7">
        <w:rPr>
          <w:rFonts w:ascii="Arial" w:hAnsi="Arial" w:eastAsia="Arial" w:cs="Arial"/>
        </w:rPr>
        <w:t>Marketing Strategies</w:t>
      </w:r>
      <w:bookmarkEnd w:id="1123458187"/>
    </w:p>
    <w:p w:rsidR="7FE98C67" w:rsidP="6AEA4205" w:rsidRDefault="7FE98C67" w14:paraId="05A82486" w14:textId="52E55E49">
      <w:pPr>
        <w:pStyle w:val="Heading2"/>
        <w:rPr>
          <w:noProof w:val="0"/>
          <w:lang w:val="en-US"/>
        </w:rPr>
      </w:pPr>
      <w:bookmarkStart w:name="_Toc1868433897" w:id="384576375"/>
      <w:r w:rsidRPr="6AEA4205" w:rsidR="7FE98C67">
        <w:rPr>
          <w:noProof w:val="0"/>
          <w:lang w:val="en-US"/>
        </w:rPr>
        <w:t>STP</w:t>
      </w:r>
      <w:bookmarkEnd w:id="384576375"/>
    </w:p>
    <w:p w:rsidR="61E2EEDD" w:rsidP="6AEA4205" w:rsidRDefault="61E2EEDD" w14:paraId="0D7AD312" w14:textId="3097CED5">
      <w:pPr>
        <w:pStyle w:val="Normal"/>
        <w:spacing w:line="360" w:lineRule="auto"/>
        <w:rPr>
          <w:rFonts w:ascii="Arial" w:hAnsi="Arial" w:eastAsia="Arial" w:cs="Arial"/>
        </w:rPr>
      </w:pPr>
      <w:bookmarkStart w:name="_Toc1272592485" w:id="507130502"/>
      <w:r w:rsidRPr="6AEA4205" w:rsidR="61E2EEDD">
        <w:rPr>
          <w:rStyle w:val="Heading3Char"/>
        </w:rPr>
        <w:t>Segmentation</w:t>
      </w:r>
      <w:bookmarkEnd w:id="507130502"/>
      <w:r w:rsidRPr="6AEA4205" w:rsidR="61E2EEDD">
        <w:rPr>
          <w:rFonts w:ascii="Arial" w:hAnsi="Arial" w:eastAsia="Arial" w:cs="Arial"/>
        </w:rPr>
        <w:t xml:space="preserve"> </w:t>
      </w:r>
    </w:p>
    <w:p w:rsidR="61E2EEDD" w:rsidP="6AEA4205" w:rsidRDefault="61E2EEDD" w14:paraId="443C47CE" w14:textId="458F2682">
      <w:pPr>
        <w:pStyle w:val="Normal"/>
        <w:spacing w:line="360" w:lineRule="auto"/>
        <w:rPr>
          <w:rFonts w:ascii="Arial" w:hAnsi="Arial" w:eastAsia="Arial" w:cs="Arial"/>
        </w:rPr>
      </w:pPr>
      <w:r w:rsidRPr="6AEA4205" w:rsidR="61E2EEDD">
        <w:rPr>
          <w:rFonts w:ascii="Arial" w:hAnsi="Arial" w:eastAsia="Arial" w:cs="Arial"/>
        </w:rPr>
        <w:t xml:space="preserve">The </w:t>
      </w:r>
      <w:r w:rsidRPr="6AEA4205" w:rsidR="6C55D9B9">
        <w:rPr>
          <w:rFonts w:ascii="Arial" w:hAnsi="Arial" w:eastAsia="Arial" w:cs="Arial"/>
        </w:rPr>
        <w:t>demographic is going to be 18 to 35 because the products that the business will make</w:t>
      </w:r>
      <w:r w:rsidRPr="6AEA4205" w:rsidR="3993D083">
        <w:rPr>
          <w:rFonts w:ascii="Arial" w:hAnsi="Arial" w:eastAsia="Arial" w:cs="Arial"/>
        </w:rPr>
        <w:t xml:space="preserve"> is going to be appealing to this age group. The </w:t>
      </w:r>
      <w:r w:rsidRPr="6AEA4205" w:rsidR="1B192B10">
        <w:rPr>
          <w:rFonts w:ascii="Arial" w:hAnsi="Arial" w:eastAsia="Arial" w:cs="Arial"/>
        </w:rPr>
        <w:t xml:space="preserve">physiographic is going to be more action and good animation </w:t>
      </w:r>
      <w:r w:rsidRPr="6AEA4205" w:rsidR="1DDAD562">
        <w:rPr>
          <w:rFonts w:ascii="Arial" w:hAnsi="Arial" w:eastAsia="Arial" w:cs="Arial"/>
        </w:rPr>
        <w:t>because</w:t>
      </w:r>
      <w:r w:rsidRPr="6AEA4205" w:rsidR="04414DC8">
        <w:rPr>
          <w:rFonts w:ascii="Arial" w:hAnsi="Arial" w:eastAsia="Arial" w:cs="Arial"/>
        </w:rPr>
        <w:t xml:space="preserve"> </w:t>
      </w:r>
      <w:r w:rsidRPr="6AEA4205" w:rsidR="2B4AA3A4">
        <w:rPr>
          <w:rFonts w:ascii="Arial" w:hAnsi="Arial" w:eastAsia="Arial" w:cs="Arial"/>
        </w:rPr>
        <w:t>some projects will include fast-paced and visually appealing animation</w:t>
      </w:r>
      <w:r w:rsidRPr="6AEA4205" w:rsidR="422AC777">
        <w:rPr>
          <w:rFonts w:ascii="Arial" w:hAnsi="Arial" w:eastAsia="Arial" w:cs="Arial"/>
        </w:rPr>
        <w:t xml:space="preserve"> that audiences will enjoy. </w:t>
      </w:r>
      <w:r w:rsidRPr="6AEA4205" w:rsidR="000821E3">
        <w:rPr>
          <w:rFonts w:ascii="Arial" w:hAnsi="Arial" w:eastAsia="Arial" w:cs="Arial"/>
        </w:rPr>
        <w:t xml:space="preserve">The geographic is </w:t>
      </w:r>
      <w:r w:rsidRPr="6AEA4205" w:rsidR="000821E3">
        <w:rPr>
          <w:rFonts w:ascii="Arial" w:hAnsi="Arial" w:eastAsia="Arial" w:cs="Arial"/>
        </w:rPr>
        <w:t>mainly going</w:t>
      </w:r>
      <w:r w:rsidRPr="6AEA4205" w:rsidR="000821E3">
        <w:rPr>
          <w:rFonts w:ascii="Arial" w:hAnsi="Arial" w:eastAsia="Arial" w:cs="Arial"/>
        </w:rPr>
        <w:t xml:space="preserve"> to be western audiences however others can enjoy </w:t>
      </w:r>
      <w:r w:rsidRPr="6AEA4205" w:rsidR="5A0EA9D0">
        <w:rPr>
          <w:rFonts w:ascii="Arial" w:hAnsi="Arial" w:eastAsia="Arial" w:cs="Arial"/>
        </w:rPr>
        <w:t xml:space="preserve">it too. The behavioural is going to be those who love action and who watch a lot of shonen </w:t>
      </w:r>
      <w:r w:rsidRPr="6AEA4205" w:rsidR="14B028D6">
        <w:rPr>
          <w:rFonts w:ascii="Arial" w:hAnsi="Arial" w:eastAsia="Arial" w:cs="Arial"/>
        </w:rPr>
        <w:t>anime.</w:t>
      </w:r>
    </w:p>
    <w:p w:rsidR="14B028D6" w:rsidP="6AEA4205" w:rsidRDefault="14B028D6" w14:paraId="17300F1C" w14:textId="703EB1B9">
      <w:pPr>
        <w:pStyle w:val="Heading3"/>
        <w:rPr>
          <w:rFonts w:ascii="Arial" w:hAnsi="Arial" w:eastAsia="Arial" w:cs="Arial"/>
        </w:rPr>
      </w:pPr>
      <w:r w:rsidR="14B028D6">
        <w:rPr/>
        <w:t xml:space="preserve">Targeting </w:t>
      </w:r>
    </w:p>
    <w:p w:rsidR="14B028D6" w:rsidP="6AEA4205" w:rsidRDefault="14B028D6" w14:paraId="52E01ABF" w14:textId="31463D23">
      <w:pPr>
        <w:pStyle w:val="Normal"/>
      </w:pPr>
      <w:r w:rsidR="14B028D6">
        <w:rPr/>
        <w:t xml:space="preserve">The business will </w:t>
      </w:r>
      <w:r w:rsidR="14B028D6">
        <w:rPr/>
        <w:t>mainly aim</w:t>
      </w:r>
      <w:r w:rsidR="14B028D6">
        <w:rPr/>
        <w:t xml:space="preserve"> for streaming services as most people go</w:t>
      </w:r>
      <w:r w:rsidR="70AA3DC8">
        <w:rPr/>
        <w:t xml:space="preserve"> on </w:t>
      </w:r>
      <w:r w:rsidR="05A08023">
        <w:rPr/>
        <w:t>streaming services. According to (</w:t>
      </w:r>
      <w:r w:rsidR="254CF540">
        <w:rPr/>
        <w:t xml:space="preserve">Nickson and Karner, 2025), Netflix is the number one streaming </w:t>
      </w:r>
      <w:r w:rsidR="103A9BF7">
        <w:rPr/>
        <w:t>service with over 301.6 million subscribers</w:t>
      </w:r>
      <w:r w:rsidR="62FFBAC9">
        <w:rPr/>
        <w:t xml:space="preserve">. </w:t>
      </w:r>
    </w:p>
    <w:p w:rsidR="6AEA4205" w:rsidP="6AEA4205" w:rsidRDefault="6AEA4205" w14:paraId="152CE4EE" w14:textId="314333D5">
      <w:pPr>
        <w:pStyle w:val="Normal"/>
      </w:pPr>
    </w:p>
    <w:p w:rsidR="0E6D4537" w:rsidP="6AEA4205" w:rsidRDefault="0E6D4537" w14:paraId="64DB5643" w14:textId="1190F1A9">
      <w:pPr>
        <w:pStyle w:val="Heading3"/>
      </w:pPr>
      <w:r w:rsidR="0E6D4537">
        <w:rPr/>
        <w:t>Positionin</w:t>
      </w:r>
      <w:r w:rsidR="0E6D4537">
        <w:rPr/>
        <w:t xml:space="preserve">g </w:t>
      </w:r>
      <w:r w:rsidR="62FFBAC9">
        <w:rPr/>
        <w:t xml:space="preserve"> </w:t>
      </w:r>
    </w:p>
    <w:p w:rsidR="00B99E80" w:rsidP="6AEA4205" w:rsidRDefault="00B99E80" w14:paraId="43ADA642" w14:textId="11AD8879">
      <w:pPr>
        <w:pStyle w:val="Normal"/>
      </w:pPr>
      <w:r w:rsidR="00B99E80">
        <w:rPr/>
        <w:t>The business is animating studio that will make original animated projected and IP.</w:t>
      </w:r>
    </w:p>
    <w:p w:rsidR="6AEA4205" w:rsidP="6AEA4205" w:rsidRDefault="6AEA4205" w14:paraId="411782C8" w14:textId="16100BBF">
      <w:pPr>
        <w:pStyle w:val="Normal"/>
      </w:pPr>
    </w:p>
    <w:p w:rsidR="770C8EDE" w:rsidP="6AEA4205" w:rsidRDefault="770C8EDE" w14:paraId="5B239B68" w14:textId="30B53ADD">
      <w:pPr>
        <w:pStyle w:val="Heading2"/>
      </w:pPr>
      <w:r w:rsidR="770C8EDE">
        <w:rPr/>
        <w:t>4Ps</w:t>
      </w:r>
    </w:p>
    <w:p w:rsidR="770C8EDE" w:rsidP="6AEA4205" w:rsidRDefault="770C8EDE" w14:paraId="206E89F4" w14:textId="66700C69">
      <w:pPr>
        <w:pStyle w:val="Heading3"/>
      </w:pPr>
      <w:r w:rsidR="770C8EDE">
        <w:rPr/>
        <w:t xml:space="preserve">Product </w:t>
      </w:r>
    </w:p>
    <w:p w:rsidR="770C8EDE" w:rsidP="6AEA4205" w:rsidRDefault="770C8EDE" w14:paraId="636827A1" w14:textId="345746DE">
      <w:pPr>
        <w:pStyle w:val="Normal"/>
      </w:pPr>
      <w:r w:rsidR="770C8EDE">
        <w:rPr/>
        <w:t>The product</w:t>
      </w:r>
      <w:r w:rsidR="50A83588">
        <w:rPr/>
        <w:t xml:space="preserve"> are </w:t>
      </w:r>
      <w:r w:rsidR="770C8EDE">
        <w:rPr/>
        <w:t>animated</w:t>
      </w:r>
      <w:r w:rsidR="2A8F5FF2">
        <w:rPr/>
        <w:t xml:space="preserve"> projects that will some originality </w:t>
      </w:r>
      <w:r w:rsidR="7BA66D17">
        <w:rPr/>
        <w:t>with storytelling</w:t>
      </w:r>
      <w:r w:rsidR="43FEA343">
        <w:rPr/>
        <w:t xml:space="preserve"> </w:t>
      </w:r>
      <w:r w:rsidR="472398C9">
        <w:rPr/>
        <w:t>and some</w:t>
      </w:r>
      <w:r w:rsidR="7B247343">
        <w:rPr/>
        <w:t xml:space="preserve"> cha</w:t>
      </w:r>
      <w:r w:rsidR="25ABEFFA">
        <w:rPr/>
        <w:t xml:space="preserve">racters, </w:t>
      </w:r>
      <w:r w:rsidR="25ABEFFA">
        <w:rPr/>
        <w:t>whereas</w:t>
      </w:r>
      <w:r w:rsidR="25ABEFFA">
        <w:rPr/>
        <w:t xml:space="preserve"> some IPs will be original </w:t>
      </w:r>
      <w:r w:rsidR="25ABEFFA">
        <w:rPr/>
        <w:t>whereas</w:t>
      </w:r>
      <w:r w:rsidR="25ABEFFA">
        <w:rPr/>
        <w:t xml:space="preserve"> others will not and for that matter the company will </w:t>
      </w:r>
      <w:r w:rsidR="7DDB53BA">
        <w:rPr/>
        <w:t xml:space="preserve">ask for permission to use the IP to avoid copyright infringement. </w:t>
      </w:r>
    </w:p>
    <w:p w:rsidR="770C8EDE" w:rsidP="6AEA4205" w:rsidRDefault="770C8EDE" w14:paraId="33BEBF9A" w14:textId="24AC7B3D">
      <w:pPr>
        <w:pStyle w:val="Heading3"/>
      </w:pPr>
      <w:r w:rsidR="770C8EDE">
        <w:rPr/>
        <w:t xml:space="preserve">Price </w:t>
      </w:r>
    </w:p>
    <w:p w:rsidR="7B275F13" w:rsidP="6AEA4205" w:rsidRDefault="7B275F13" w14:paraId="42494491" w14:textId="15F2DE6B">
      <w:pPr>
        <w:pStyle w:val="Normal"/>
      </w:pPr>
      <w:r w:rsidR="7B275F13">
        <w:rPr/>
        <w:t xml:space="preserve">The price will be </w:t>
      </w:r>
      <w:r w:rsidR="7B275F13">
        <w:rPr/>
        <w:t>determined</w:t>
      </w:r>
      <w:r w:rsidR="7B275F13">
        <w:rPr/>
        <w:t xml:space="preserve"> the streaming service or the cinema as the</w:t>
      </w:r>
      <w:r w:rsidR="3FD00C7F">
        <w:rPr/>
        <w:t>y can change due to popularity of the streaming service and</w:t>
      </w:r>
      <w:r w:rsidR="663CF987">
        <w:rPr/>
        <w:t xml:space="preserve">/or cinema. </w:t>
      </w:r>
      <w:r w:rsidR="3FD00C7F">
        <w:rPr/>
        <w:t xml:space="preserve"> </w:t>
      </w:r>
    </w:p>
    <w:p w:rsidR="770C8EDE" w:rsidP="6AEA4205" w:rsidRDefault="770C8EDE" w14:paraId="33B7A4B6" w14:textId="6686B16E">
      <w:pPr>
        <w:pStyle w:val="Heading3"/>
      </w:pPr>
      <w:r w:rsidR="770C8EDE">
        <w:rPr/>
        <w:t xml:space="preserve">Place </w:t>
      </w:r>
    </w:p>
    <w:p w:rsidR="054781B8" w:rsidP="6AEA4205" w:rsidRDefault="054781B8" w14:paraId="3F5B66B1" w14:textId="65A04273">
      <w:pPr>
        <w:pStyle w:val="Normal"/>
      </w:pPr>
      <w:r w:rsidR="054781B8">
        <w:rPr/>
        <w:t xml:space="preserve">This will </w:t>
      </w:r>
      <w:r w:rsidR="054781B8">
        <w:rPr/>
        <w:t>mainly be</w:t>
      </w:r>
      <w:r w:rsidR="054781B8">
        <w:rPr/>
        <w:t xml:space="preserve"> online streaming services</w:t>
      </w:r>
      <w:r w:rsidR="485DFA0B">
        <w:rPr/>
        <w:t xml:space="preserve"> like Netflix or Amazon Prime</w:t>
      </w:r>
      <w:r w:rsidR="054781B8">
        <w:rPr/>
        <w:t xml:space="preserve"> </w:t>
      </w:r>
      <w:r w:rsidR="38EDB455">
        <w:rPr/>
        <w:t xml:space="preserve">and cinemas </w:t>
      </w:r>
      <w:r w:rsidR="13A068BC">
        <w:rPr/>
        <w:t>like Vue or Empire Cinemas</w:t>
      </w:r>
      <w:r w:rsidR="0476D8DC">
        <w:rPr/>
        <w:t xml:space="preserve"> as they get more audiences as </w:t>
      </w:r>
      <w:r w:rsidR="0476D8DC">
        <w:rPr/>
        <w:t>mentioned</w:t>
      </w:r>
      <w:r w:rsidR="0476D8DC">
        <w:rPr/>
        <w:t xml:space="preserve"> above.</w:t>
      </w:r>
      <w:r w:rsidR="38EDB455">
        <w:rPr/>
        <w:t xml:space="preserve"> </w:t>
      </w:r>
    </w:p>
    <w:p w:rsidR="770C8EDE" w:rsidP="6AEA4205" w:rsidRDefault="770C8EDE" w14:paraId="498063A5" w14:textId="686C8C10">
      <w:pPr>
        <w:pStyle w:val="Heading3"/>
      </w:pPr>
      <w:r w:rsidR="770C8EDE">
        <w:rPr/>
        <w:t xml:space="preserve">Promotion </w:t>
      </w:r>
    </w:p>
    <w:p w:rsidR="466C7AD9" w:rsidP="6AEA4205" w:rsidRDefault="466C7AD9" w14:paraId="7380B39B" w14:textId="27173C4E">
      <w:pPr>
        <w:pStyle w:val="Normal"/>
      </w:pPr>
      <w:r w:rsidR="466C7AD9">
        <w:rPr/>
        <w:t xml:space="preserve">The business will </w:t>
      </w:r>
      <w:r w:rsidR="466C7AD9">
        <w:rPr/>
        <w:t>mainly put</w:t>
      </w:r>
      <w:r w:rsidR="466C7AD9">
        <w:rPr/>
        <w:t xml:space="preserve"> trailers online, with a little bit of </w:t>
      </w:r>
      <w:r w:rsidR="66B0FD46">
        <w:rPr/>
        <w:t xml:space="preserve">guerrilla marketing for niche products as this will help gain brand recognition and awareness. </w:t>
      </w:r>
    </w:p>
    <w:p w:rsidR="4ED175F7" w:rsidP="6AEA4205" w:rsidRDefault="4ED175F7" w14:paraId="5A2E8748" w14:textId="4D36D896">
      <w:pPr>
        <w:pStyle w:val="Heading1"/>
        <w:rPr>
          <w:rFonts w:ascii="Arial" w:hAnsi="Arial" w:eastAsia="Arial" w:cs="Arial"/>
        </w:rPr>
      </w:pPr>
      <w:bookmarkStart w:name="_Toc1086925354" w:id="864372443"/>
      <w:r w:rsidR="4ED175F7">
        <w:rPr/>
        <w:t>Funding</w:t>
      </w:r>
      <w:bookmarkEnd w:id="864372443"/>
    </w:p>
    <w:p w:rsidR="59FA669F" w:rsidP="6AEA4205" w:rsidRDefault="59FA669F" w14:paraId="5798B599" w14:textId="282A33D1">
      <w:pPr>
        <w:pStyle w:val="Heading2"/>
        <w:spacing w:before="200" w:beforeAutospacing="off" w:after="0" w:afterAutospacing="off" w:line="360" w:lineRule="auto"/>
        <w:rPr>
          <w:rFonts w:ascii="Arial" w:hAnsi="Arial" w:eastAsia="Arial" w:cs="Arial"/>
          <w:b w:val="1"/>
          <w:bCs w:val="1"/>
          <w:noProof w:val="0"/>
          <w:color w:val="4F81BD"/>
          <w:sz w:val="24"/>
          <w:szCs w:val="24"/>
          <w:lang w:val="en-US"/>
        </w:rPr>
      </w:pPr>
      <w:bookmarkStart w:name="_Toc1836879932" w:id="83156917"/>
      <w:r w:rsidRPr="6AEA4205" w:rsidR="59FA669F">
        <w:rPr>
          <w:rFonts w:ascii="Arial" w:hAnsi="Arial" w:eastAsia="Arial" w:cs="Arial"/>
          <w:b w:val="1"/>
          <w:bCs w:val="1"/>
          <w:noProof w:val="0"/>
          <w:color w:val="4F81BD"/>
          <w:sz w:val="24"/>
          <w:szCs w:val="24"/>
          <w:lang w:val="en-US"/>
        </w:rPr>
        <w:t>Startup Costs</w:t>
      </w:r>
      <w:bookmarkEnd w:id="83156917"/>
    </w:p>
    <w:tbl>
      <w:tblPr>
        <w:tblStyle w:val="TableGrid"/>
        <w:bidiVisual w:val="0"/>
        <w:tblW w:w="0" w:type="auto"/>
        <w:tblLook w:val="04A0" w:firstRow="1" w:lastRow="0" w:firstColumn="1" w:lastColumn="0" w:noHBand="0" w:noVBand="1"/>
      </w:tblPr>
      <w:tblGrid>
        <w:gridCol w:w="4620"/>
        <w:gridCol w:w="4620"/>
      </w:tblGrid>
      <w:tr w:rsidR="6AEA4205" w:rsidTr="6AEA4205" w14:paraId="1D116E55">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44775938" w14:textId="34FBE4D9">
            <w:pPr>
              <w:spacing w:before="0" w:beforeAutospacing="off" w:after="0" w:afterAutospacing="off"/>
            </w:pPr>
            <w:r w:rsidRPr="6AEA4205" w:rsidR="6AEA4205">
              <w:rPr>
                <w:rFonts w:ascii="Cambria" w:hAnsi="Cambria" w:eastAsia="Cambria" w:cs="Cambria"/>
                <w:sz w:val="22"/>
                <w:szCs w:val="22"/>
                <w:lang w:val="en-US"/>
              </w:rPr>
              <w:t>Item</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4551AD0B" w14:textId="3AA03B9B">
            <w:pPr>
              <w:spacing w:before="0" w:beforeAutospacing="off" w:after="0" w:afterAutospacing="off"/>
            </w:pPr>
            <w:r w:rsidRPr="6AEA4205" w:rsidR="6AEA4205">
              <w:rPr>
                <w:rFonts w:ascii="Cambria" w:hAnsi="Cambria" w:eastAsia="Cambria" w:cs="Cambria"/>
                <w:sz w:val="22"/>
                <w:szCs w:val="22"/>
                <w:lang w:val="en-US"/>
              </w:rPr>
              <w:t>Estimated Cost (£)</w:t>
            </w:r>
          </w:p>
        </w:tc>
      </w:tr>
      <w:tr w:rsidR="6AEA4205" w:rsidTr="6AEA4205" w14:paraId="783C199A">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66C5F4D1" w14:textId="3C3FF1E4">
            <w:pPr>
              <w:spacing w:before="0" w:beforeAutospacing="off" w:after="0" w:afterAutospacing="off"/>
            </w:pPr>
            <w:r w:rsidRPr="6AEA4205" w:rsidR="6AEA4205">
              <w:rPr>
                <w:rFonts w:ascii="Cambria" w:hAnsi="Cambria" w:eastAsia="Cambria" w:cs="Cambria"/>
                <w:sz w:val="22"/>
                <w:szCs w:val="22"/>
                <w:lang w:val="en-US"/>
              </w:rPr>
              <w:t>Workstations (3 high-end PCs)</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2E59E0A9" w14:textId="372B2F3A">
            <w:pPr>
              <w:spacing w:before="0" w:beforeAutospacing="off" w:after="0" w:afterAutospacing="off"/>
            </w:pPr>
            <w:r w:rsidRPr="6AEA4205" w:rsidR="6AEA4205">
              <w:rPr>
                <w:rFonts w:ascii="Cambria" w:hAnsi="Cambria" w:eastAsia="Cambria" w:cs="Cambria"/>
                <w:sz w:val="22"/>
                <w:szCs w:val="22"/>
                <w:lang w:val="en-US"/>
              </w:rPr>
              <w:t>£6000</w:t>
            </w:r>
          </w:p>
        </w:tc>
      </w:tr>
      <w:tr w:rsidR="6AEA4205" w:rsidTr="6AEA4205" w14:paraId="5D3FE270">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03420672" w14:textId="38851C8B">
            <w:pPr>
              <w:spacing w:before="0" w:beforeAutospacing="off" w:after="0" w:afterAutospacing="off"/>
            </w:pPr>
            <w:r w:rsidRPr="6AEA4205" w:rsidR="6AEA4205">
              <w:rPr>
                <w:rFonts w:ascii="Cambria" w:hAnsi="Cambria" w:eastAsia="Cambria" w:cs="Cambria"/>
                <w:sz w:val="22"/>
                <w:szCs w:val="22"/>
                <w:lang w:val="en-US"/>
              </w:rPr>
              <w:t>Render Node</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778CF98C" w14:textId="40AB0D67">
            <w:pPr>
              <w:spacing w:before="0" w:beforeAutospacing="off" w:after="0" w:afterAutospacing="off"/>
            </w:pPr>
            <w:r w:rsidRPr="6AEA4205" w:rsidR="6AEA4205">
              <w:rPr>
                <w:rFonts w:ascii="Cambria" w:hAnsi="Cambria" w:eastAsia="Cambria" w:cs="Cambria"/>
                <w:sz w:val="22"/>
                <w:szCs w:val="22"/>
                <w:lang w:val="en-US"/>
              </w:rPr>
              <w:t>£2500</w:t>
            </w:r>
          </w:p>
        </w:tc>
      </w:tr>
      <w:tr w:rsidR="6AEA4205" w:rsidTr="6AEA4205" w14:paraId="77F1B3A5">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5780C93D" w14:textId="586DA97C">
            <w:pPr>
              <w:spacing w:before="0" w:beforeAutospacing="off" w:after="0" w:afterAutospacing="off"/>
            </w:pPr>
            <w:r w:rsidRPr="6AEA4205" w:rsidR="6AEA4205">
              <w:rPr>
                <w:rFonts w:ascii="Cambria" w:hAnsi="Cambria" w:eastAsia="Cambria" w:cs="Cambria"/>
                <w:sz w:val="22"/>
                <w:szCs w:val="22"/>
                <w:lang w:val="en-US"/>
              </w:rPr>
              <w:t>Software Licenses (Adobe, Maya, Blender)</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56E0ACD3" w14:textId="107AFE87">
            <w:pPr>
              <w:spacing w:before="0" w:beforeAutospacing="off" w:after="0" w:afterAutospacing="off"/>
            </w:pPr>
            <w:r w:rsidRPr="6AEA4205" w:rsidR="6AEA4205">
              <w:rPr>
                <w:rFonts w:ascii="Cambria" w:hAnsi="Cambria" w:eastAsia="Cambria" w:cs="Cambria"/>
                <w:sz w:val="22"/>
                <w:szCs w:val="22"/>
                <w:lang w:val="en-US"/>
              </w:rPr>
              <w:t>£1800</w:t>
            </w:r>
          </w:p>
        </w:tc>
      </w:tr>
      <w:tr w:rsidR="6AEA4205" w:rsidTr="6AEA4205" w14:paraId="539FA4F2">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3A246DF1" w14:textId="5DC983FF">
            <w:pPr>
              <w:spacing w:before="0" w:beforeAutospacing="off" w:after="0" w:afterAutospacing="off"/>
            </w:pPr>
            <w:r w:rsidRPr="6AEA4205" w:rsidR="6AEA4205">
              <w:rPr>
                <w:rFonts w:ascii="Cambria" w:hAnsi="Cambria" w:eastAsia="Cambria" w:cs="Cambria"/>
                <w:sz w:val="22"/>
                <w:szCs w:val="22"/>
                <w:lang w:val="en-US"/>
              </w:rPr>
              <w:t>Branding &amp; Website</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5CA3FC58" w14:textId="2CE2E7EF">
            <w:pPr>
              <w:spacing w:before="0" w:beforeAutospacing="off" w:after="0" w:afterAutospacing="off"/>
            </w:pPr>
            <w:r w:rsidRPr="6AEA4205" w:rsidR="6AEA4205">
              <w:rPr>
                <w:rFonts w:ascii="Cambria" w:hAnsi="Cambria" w:eastAsia="Cambria" w:cs="Cambria"/>
                <w:sz w:val="22"/>
                <w:szCs w:val="22"/>
                <w:lang w:val="en-US"/>
              </w:rPr>
              <w:t>£1200</w:t>
            </w:r>
          </w:p>
        </w:tc>
      </w:tr>
      <w:tr w:rsidR="6AEA4205" w:rsidTr="6AEA4205" w14:paraId="0735F647">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1EE47862" w14:textId="190BEE09">
            <w:pPr>
              <w:spacing w:before="0" w:beforeAutospacing="off" w:after="0" w:afterAutospacing="off"/>
            </w:pPr>
            <w:r w:rsidRPr="6AEA4205" w:rsidR="6AEA4205">
              <w:rPr>
                <w:rFonts w:ascii="Cambria" w:hAnsi="Cambria" w:eastAsia="Cambria" w:cs="Cambria"/>
                <w:sz w:val="22"/>
                <w:szCs w:val="22"/>
                <w:lang w:val="en-US"/>
              </w:rPr>
              <w:t>Legal &amp; Professional Fees</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5A74DEB8" w14:textId="48AFF304">
            <w:pPr>
              <w:spacing w:before="0" w:beforeAutospacing="off" w:after="0" w:afterAutospacing="off"/>
            </w:pPr>
            <w:r w:rsidRPr="6AEA4205" w:rsidR="6AEA4205">
              <w:rPr>
                <w:rFonts w:ascii="Cambria" w:hAnsi="Cambria" w:eastAsia="Cambria" w:cs="Cambria"/>
                <w:sz w:val="22"/>
                <w:szCs w:val="22"/>
                <w:lang w:val="en-US"/>
              </w:rPr>
              <w:t>£1000</w:t>
            </w:r>
          </w:p>
        </w:tc>
      </w:tr>
      <w:tr w:rsidR="6AEA4205" w:rsidTr="6AEA4205" w14:paraId="6BC20D7E">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064C1464" w14:textId="2A6FB2F3">
            <w:pPr>
              <w:spacing w:before="0" w:beforeAutospacing="off" w:after="0" w:afterAutospacing="off"/>
            </w:pPr>
            <w:r w:rsidRPr="6AEA4205" w:rsidR="6AEA4205">
              <w:rPr>
                <w:rFonts w:ascii="Cambria" w:hAnsi="Cambria" w:eastAsia="Cambria" w:cs="Cambria"/>
                <w:sz w:val="22"/>
                <w:szCs w:val="22"/>
                <w:lang w:val="en-US"/>
              </w:rPr>
              <w:t>Studio Setup (Furniture, peripherals)</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4A3F8E8F" w14:textId="19B8F709">
            <w:pPr>
              <w:spacing w:before="0" w:beforeAutospacing="off" w:after="0" w:afterAutospacing="off"/>
            </w:pPr>
            <w:r w:rsidRPr="6AEA4205" w:rsidR="6AEA4205">
              <w:rPr>
                <w:rFonts w:ascii="Cambria" w:hAnsi="Cambria" w:eastAsia="Cambria" w:cs="Cambria"/>
                <w:sz w:val="22"/>
                <w:szCs w:val="22"/>
                <w:lang w:val="en-US"/>
              </w:rPr>
              <w:t>£1500</w:t>
            </w:r>
          </w:p>
        </w:tc>
      </w:tr>
    </w:tbl>
    <w:p w:rsidR="59FA669F" w:rsidP="6AEA4205" w:rsidRDefault="59FA669F" w14:paraId="4A9273BA" w14:textId="320A77FC">
      <w:pPr>
        <w:bidi w:val="0"/>
        <w:spacing w:before="0" w:beforeAutospacing="off" w:after="200" w:afterAutospacing="off" w:line="360" w:lineRule="auto"/>
      </w:pPr>
      <w:r w:rsidRPr="6AEA4205" w:rsidR="59FA669F">
        <w:rPr>
          <w:rFonts w:ascii="Arial" w:hAnsi="Arial" w:eastAsia="Arial" w:cs="Arial"/>
          <w:noProof w:val="0"/>
          <w:sz w:val="24"/>
          <w:szCs w:val="24"/>
          <w:lang w:val="en-US"/>
        </w:rPr>
        <w:t>These are one-time costs to launch the studio—hardware, software, branding and legal setup—so production can begin immediately.</w:t>
      </w:r>
    </w:p>
    <w:p w:rsidR="59FA669F" w:rsidP="6AEA4205" w:rsidRDefault="59FA669F" w14:paraId="5EE28390" w14:textId="65BCADF4">
      <w:pPr>
        <w:pStyle w:val="Heading2"/>
        <w:bidi w:val="0"/>
        <w:spacing w:before="200" w:beforeAutospacing="off" w:after="0" w:afterAutospacing="off" w:line="360" w:lineRule="auto"/>
        <w:rPr>
          <w:rFonts w:ascii="Arial" w:hAnsi="Arial" w:eastAsia="Arial" w:cs="Arial"/>
          <w:b w:val="1"/>
          <w:bCs w:val="1"/>
          <w:noProof w:val="0"/>
          <w:color w:val="4F81BD"/>
          <w:sz w:val="24"/>
          <w:szCs w:val="24"/>
          <w:lang w:val="en-US"/>
        </w:rPr>
      </w:pPr>
      <w:bookmarkStart w:name="_Toc848212150" w:id="842089225"/>
      <w:r w:rsidRPr="6AEA4205" w:rsidR="59FA669F">
        <w:rPr>
          <w:rFonts w:ascii="Arial" w:hAnsi="Arial" w:eastAsia="Arial" w:cs="Arial"/>
          <w:b w:val="1"/>
          <w:bCs w:val="1"/>
          <w:noProof w:val="0"/>
          <w:color w:val="4F81BD"/>
          <w:sz w:val="24"/>
          <w:szCs w:val="24"/>
          <w:lang w:val="en-US"/>
        </w:rPr>
        <w:t>Operational Costs (Monthly)</w:t>
      </w:r>
      <w:bookmarkEnd w:id="842089225"/>
    </w:p>
    <w:tbl>
      <w:tblPr>
        <w:tblStyle w:val="TableGrid"/>
        <w:bidiVisual w:val="0"/>
        <w:tblW w:w="0" w:type="auto"/>
        <w:tblLook w:val="04A0" w:firstRow="1" w:lastRow="0" w:firstColumn="1" w:lastColumn="0" w:noHBand="0" w:noVBand="1"/>
      </w:tblPr>
      <w:tblGrid>
        <w:gridCol w:w="4620"/>
        <w:gridCol w:w="4620"/>
      </w:tblGrid>
      <w:tr w:rsidR="6AEA4205" w:rsidTr="6AEA4205" w14:paraId="6C218DD0">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39606F78" w14:textId="067697D2">
            <w:pPr>
              <w:bidi w:val="0"/>
              <w:spacing w:before="0" w:beforeAutospacing="off" w:after="0" w:afterAutospacing="off"/>
            </w:pPr>
            <w:r w:rsidRPr="6AEA4205" w:rsidR="6AEA4205">
              <w:rPr>
                <w:rFonts w:ascii="Cambria" w:hAnsi="Cambria" w:eastAsia="Cambria" w:cs="Cambria"/>
                <w:sz w:val="22"/>
                <w:szCs w:val="22"/>
                <w:lang w:val="en-US"/>
              </w:rPr>
              <w:t>Item</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7A05DF52" w14:textId="0DC8B834">
            <w:pPr>
              <w:bidi w:val="0"/>
              <w:spacing w:before="0" w:beforeAutospacing="off" w:after="0" w:afterAutospacing="off"/>
            </w:pPr>
            <w:r w:rsidRPr="6AEA4205" w:rsidR="6AEA4205">
              <w:rPr>
                <w:rFonts w:ascii="Cambria" w:hAnsi="Cambria" w:eastAsia="Cambria" w:cs="Cambria"/>
                <w:sz w:val="22"/>
                <w:szCs w:val="22"/>
                <w:lang w:val="en-US"/>
              </w:rPr>
              <w:t>Estimated Monthly Cost (£)</w:t>
            </w:r>
          </w:p>
        </w:tc>
      </w:tr>
      <w:tr w:rsidR="6AEA4205" w:rsidTr="6AEA4205" w14:paraId="6BE5BE0E">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0A1159AF" w14:textId="2A280A78">
            <w:pPr>
              <w:bidi w:val="0"/>
              <w:spacing w:before="0" w:beforeAutospacing="off" w:after="0" w:afterAutospacing="off"/>
            </w:pPr>
            <w:r w:rsidRPr="6AEA4205" w:rsidR="6AEA4205">
              <w:rPr>
                <w:rFonts w:ascii="Cambria" w:hAnsi="Cambria" w:eastAsia="Cambria" w:cs="Cambria"/>
                <w:sz w:val="22"/>
                <w:szCs w:val="22"/>
                <w:lang w:val="en-US"/>
              </w:rPr>
              <w:t>Rent &amp; Utilities</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3A8D46F3" w14:textId="7F42559A">
            <w:pPr>
              <w:bidi w:val="0"/>
              <w:spacing w:before="0" w:beforeAutospacing="off" w:after="0" w:afterAutospacing="off"/>
            </w:pPr>
            <w:r w:rsidRPr="6AEA4205" w:rsidR="6AEA4205">
              <w:rPr>
                <w:rFonts w:ascii="Cambria" w:hAnsi="Cambria" w:eastAsia="Cambria" w:cs="Cambria"/>
                <w:sz w:val="22"/>
                <w:szCs w:val="22"/>
                <w:lang w:val="en-US"/>
              </w:rPr>
              <w:t>£1200</w:t>
            </w:r>
          </w:p>
        </w:tc>
      </w:tr>
      <w:tr w:rsidR="6AEA4205" w:rsidTr="6AEA4205" w14:paraId="637474C9">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232CC78E" w14:textId="40080EDF">
            <w:pPr>
              <w:bidi w:val="0"/>
              <w:spacing w:before="0" w:beforeAutospacing="off" w:after="0" w:afterAutospacing="off"/>
            </w:pPr>
            <w:r w:rsidRPr="6AEA4205" w:rsidR="6AEA4205">
              <w:rPr>
                <w:rFonts w:ascii="Cambria" w:hAnsi="Cambria" w:eastAsia="Cambria" w:cs="Cambria"/>
                <w:sz w:val="22"/>
                <w:szCs w:val="22"/>
                <w:lang w:val="en-US"/>
              </w:rPr>
              <w:t>Cloud Rendering</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6739B0DD" w14:textId="33D9BD04">
            <w:pPr>
              <w:bidi w:val="0"/>
              <w:spacing w:before="0" w:beforeAutospacing="off" w:after="0" w:afterAutospacing="off"/>
            </w:pPr>
            <w:r w:rsidRPr="6AEA4205" w:rsidR="6AEA4205">
              <w:rPr>
                <w:rFonts w:ascii="Cambria" w:hAnsi="Cambria" w:eastAsia="Cambria" w:cs="Cambria"/>
                <w:sz w:val="22"/>
                <w:szCs w:val="22"/>
                <w:lang w:val="en-US"/>
              </w:rPr>
              <w:t>£500</w:t>
            </w:r>
          </w:p>
        </w:tc>
      </w:tr>
      <w:tr w:rsidR="6AEA4205" w:rsidTr="6AEA4205" w14:paraId="16161F3D">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26B512EB" w14:textId="32C4026D">
            <w:pPr>
              <w:bidi w:val="0"/>
              <w:spacing w:before="0" w:beforeAutospacing="off" w:after="0" w:afterAutospacing="off"/>
            </w:pPr>
            <w:r w:rsidRPr="6AEA4205" w:rsidR="6AEA4205">
              <w:rPr>
                <w:rFonts w:ascii="Cambria" w:hAnsi="Cambria" w:eastAsia="Cambria" w:cs="Cambria"/>
                <w:sz w:val="22"/>
                <w:szCs w:val="22"/>
                <w:lang w:val="en-US"/>
              </w:rPr>
              <w:t>Salaries (Core Team)</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45224D9B" w14:textId="48EE4317">
            <w:pPr>
              <w:bidi w:val="0"/>
              <w:spacing w:before="0" w:beforeAutospacing="off" w:after="0" w:afterAutospacing="off"/>
            </w:pPr>
            <w:r w:rsidRPr="6AEA4205" w:rsidR="6AEA4205">
              <w:rPr>
                <w:rFonts w:ascii="Cambria" w:hAnsi="Cambria" w:eastAsia="Cambria" w:cs="Cambria"/>
                <w:sz w:val="22"/>
                <w:szCs w:val="22"/>
                <w:lang w:val="en-US"/>
              </w:rPr>
              <w:t>£8000</w:t>
            </w:r>
          </w:p>
        </w:tc>
      </w:tr>
      <w:tr w:rsidR="6AEA4205" w:rsidTr="6AEA4205" w14:paraId="1C3037D3">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4FB90660" w14:textId="27A01A90">
            <w:pPr>
              <w:bidi w:val="0"/>
              <w:spacing w:before="0" w:beforeAutospacing="off" w:after="0" w:afterAutospacing="off"/>
            </w:pPr>
            <w:r w:rsidRPr="6AEA4205" w:rsidR="6AEA4205">
              <w:rPr>
                <w:rFonts w:ascii="Cambria" w:hAnsi="Cambria" w:eastAsia="Cambria" w:cs="Cambria"/>
                <w:sz w:val="22"/>
                <w:szCs w:val="22"/>
                <w:lang w:val="en-US"/>
              </w:rPr>
              <w:t>Freelancers</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65944F89" w14:textId="2ECBB831">
            <w:pPr>
              <w:bidi w:val="0"/>
              <w:spacing w:before="0" w:beforeAutospacing="off" w:after="0" w:afterAutospacing="off"/>
            </w:pPr>
            <w:r w:rsidRPr="6AEA4205" w:rsidR="6AEA4205">
              <w:rPr>
                <w:rFonts w:ascii="Cambria" w:hAnsi="Cambria" w:eastAsia="Cambria" w:cs="Cambria"/>
                <w:sz w:val="22"/>
                <w:szCs w:val="22"/>
                <w:lang w:val="en-US"/>
              </w:rPr>
              <w:t>£2000</w:t>
            </w:r>
          </w:p>
        </w:tc>
      </w:tr>
      <w:tr w:rsidR="6AEA4205" w:rsidTr="6AEA4205" w14:paraId="6108E2D6">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7495E626" w14:textId="30264FB2">
            <w:pPr>
              <w:bidi w:val="0"/>
              <w:spacing w:before="0" w:beforeAutospacing="off" w:after="0" w:afterAutospacing="off"/>
            </w:pPr>
            <w:r w:rsidRPr="6AEA4205" w:rsidR="6AEA4205">
              <w:rPr>
                <w:rFonts w:ascii="Cambria" w:hAnsi="Cambria" w:eastAsia="Cambria" w:cs="Cambria"/>
                <w:sz w:val="22"/>
                <w:szCs w:val="22"/>
                <w:lang w:val="en-US"/>
              </w:rPr>
              <w:t>Marketing &amp; Advertising</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31483869" w14:textId="7C9A03F3">
            <w:pPr>
              <w:bidi w:val="0"/>
              <w:spacing w:before="0" w:beforeAutospacing="off" w:after="0" w:afterAutospacing="off"/>
            </w:pPr>
            <w:r w:rsidRPr="6AEA4205" w:rsidR="6AEA4205">
              <w:rPr>
                <w:rFonts w:ascii="Cambria" w:hAnsi="Cambria" w:eastAsia="Cambria" w:cs="Cambria"/>
                <w:sz w:val="22"/>
                <w:szCs w:val="22"/>
                <w:lang w:val="en-US"/>
              </w:rPr>
              <w:t>£600</w:t>
            </w:r>
          </w:p>
        </w:tc>
      </w:tr>
      <w:tr w:rsidR="6AEA4205" w:rsidTr="6AEA4205" w14:paraId="562A7E56">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1A9AADA1" w14:textId="0725B861">
            <w:pPr>
              <w:bidi w:val="0"/>
              <w:spacing w:before="0" w:beforeAutospacing="off" w:after="0" w:afterAutospacing="off"/>
            </w:pPr>
            <w:r w:rsidRPr="6AEA4205" w:rsidR="6AEA4205">
              <w:rPr>
                <w:rFonts w:ascii="Cambria" w:hAnsi="Cambria" w:eastAsia="Cambria" w:cs="Cambria"/>
                <w:sz w:val="22"/>
                <w:szCs w:val="22"/>
                <w:lang w:val="en-US"/>
              </w:rPr>
              <w:t>Insurance &amp; Misc</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49BD6DB3" w14:textId="1913B8F1">
            <w:pPr>
              <w:bidi w:val="0"/>
              <w:spacing w:before="0" w:beforeAutospacing="off" w:after="0" w:afterAutospacing="off"/>
            </w:pPr>
            <w:r w:rsidRPr="6AEA4205" w:rsidR="6AEA4205">
              <w:rPr>
                <w:rFonts w:ascii="Cambria" w:hAnsi="Cambria" w:eastAsia="Cambria" w:cs="Cambria"/>
                <w:sz w:val="22"/>
                <w:szCs w:val="22"/>
                <w:lang w:val="en-US"/>
              </w:rPr>
              <w:t>£300</w:t>
            </w:r>
          </w:p>
        </w:tc>
      </w:tr>
    </w:tbl>
    <w:p w:rsidR="59FA669F" w:rsidP="6AEA4205" w:rsidRDefault="59FA669F" w14:paraId="7D29925F" w14:textId="49DF28F5">
      <w:pPr>
        <w:bidi w:val="0"/>
        <w:spacing w:before="0" w:beforeAutospacing="off" w:after="200" w:afterAutospacing="off" w:line="360" w:lineRule="auto"/>
      </w:pPr>
      <w:r w:rsidRPr="6AEA4205" w:rsidR="59FA669F">
        <w:rPr>
          <w:rFonts w:ascii="Arial" w:hAnsi="Arial" w:eastAsia="Arial" w:cs="Arial"/>
          <w:noProof w:val="0"/>
          <w:sz w:val="24"/>
          <w:szCs w:val="24"/>
          <w:lang w:val="en-US"/>
        </w:rPr>
        <w:t>These recurring monthly costs keep the studio running—facility overheads, payroll, rendering, marketing and insurance.</w:t>
      </w:r>
    </w:p>
    <w:p w:rsidR="59FA669F" w:rsidP="6AEA4205" w:rsidRDefault="59FA669F" w14:paraId="4D11BF4F" w14:textId="26CCD500">
      <w:pPr>
        <w:pStyle w:val="Heading2"/>
        <w:bidi w:val="0"/>
        <w:spacing w:before="200" w:beforeAutospacing="off" w:after="0" w:afterAutospacing="off" w:line="360" w:lineRule="auto"/>
        <w:rPr>
          <w:rFonts w:ascii="Arial" w:hAnsi="Arial" w:eastAsia="Arial" w:cs="Arial"/>
          <w:b w:val="1"/>
          <w:bCs w:val="1"/>
          <w:noProof w:val="0"/>
          <w:color w:val="4F81BD"/>
          <w:sz w:val="24"/>
          <w:szCs w:val="24"/>
          <w:lang w:val="en-US"/>
        </w:rPr>
      </w:pPr>
      <w:bookmarkStart w:name="_Toc456997943" w:id="673012482"/>
      <w:r w:rsidRPr="6AEA4205" w:rsidR="59FA669F">
        <w:rPr>
          <w:rFonts w:ascii="Arial" w:hAnsi="Arial" w:eastAsia="Arial" w:cs="Arial"/>
          <w:b w:val="1"/>
          <w:bCs w:val="1"/>
          <w:noProof w:val="0"/>
          <w:color w:val="4F81BD"/>
          <w:sz w:val="24"/>
          <w:szCs w:val="24"/>
          <w:lang w:val="en-US"/>
        </w:rPr>
        <w:t>Fixed Costs</w:t>
      </w:r>
      <w:bookmarkEnd w:id="673012482"/>
    </w:p>
    <w:tbl>
      <w:tblPr>
        <w:tblStyle w:val="TableGrid"/>
        <w:bidiVisual w:val="0"/>
        <w:tblW w:w="0" w:type="auto"/>
        <w:tblLook w:val="04A0" w:firstRow="1" w:lastRow="0" w:firstColumn="1" w:lastColumn="0" w:noHBand="0" w:noVBand="1"/>
      </w:tblPr>
      <w:tblGrid>
        <w:gridCol w:w="4620"/>
        <w:gridCol w:w="4620"/>
      </w:tblGrid>
      <w:tr w:rsidR="6AEA4205" w:rsidTr="6AEA4205" w14:paraId="7AA16EFD">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0A9CD271" w14:textId="63029B2A">
            <w:pPr>
              <w:bidi w:val="0"/>
              <w:spacing w:before="0" w:beforeAutospacing="off" w:after="0" w:afterAutospacing="off"/>
            </w:pPr>
            <w:r w:rsidRPr="6AEA4205" w:rsidR="6AEA4205">
              <w:rPr>
                <w:rFonts w:ascii="Cambria" w:hAnsi="Cambria" w:eastAsia="Cambria" w:cs="Cambria"/>
                <w:sz w:val="22"/>
                <w:szCs w:val="22"/>
                <w:lang w:val="en-US"/>
              </w:rPr>
              <w:t>Item</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1AC0F027" w14:textId="4E89A483">
            <w:pPr>
              <w:bidi w:val="0"/>
              <w:spacing w:before="0" w:beforeAutospacing="off" w:after="0" w:afterAutospacing="off"/>
            </w:pPr>
            <w:r w:rsidRPr="6AEA4205" w:rsidR="6AEA4205">
              <w:rPr>
                <w:rFonts w:ascii="Cambria" w:hAnsi="Cambria" w:eastAsia="Cambria" w:cs="Cambria"/>
                <w:sz w:val="22"/>
                <w:szCs w:val="22"/>
                <w:lang w:val="en-US"/>
              </w:rPr>
              <w:t>Monthly Fixed Cost (£)</w:t>
            </w:r>
          </w:p>
        </w:tc>
      </w:tr>
      <w:tr w:rsidR="6AEA4205" w:rsidTr="6AEA4205" w14:paraId="308AC5DA">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4CA2CDFF" w14:textId="5B72753D">
            <w:pPr>
              <w:bidi w:val="0"/>
              <w:spacing w:before="0" w:beforeAutospacing="off" w:after="0" w:afterAutospacing="off"/>
            </w:pPr>
            <w:r w:rsidRPr="6AEA4205" w:rsidR="6AEA4205">
              <w:rPr>
                <w:rFonts w:ascii="Cambria" w:hAnsi="Cambria" w:eastAsia="Cambria" w:cs="Cambria"/>
                <w:sz w:val="22"/>
                <w:szCs w:val="22"/>
                <w:lang w:val="en-US"/>
              </w:rPr>
              <w:t>Rent &amp; Utilities</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3E7BB8D6" w14:textId="3D34AD68">
            <w:pPr>
              <w:bidi w:val="0"/>
              <w:spacing w:before="0" w:beforeAutospacing="off" w:after="0" w:afterAutospacing="off"/>
            </w:pPr>
            <w:r w:rsidRPr="6AEA4205" w:rsidR="6AEA4205">
              <w:rPr>
                <w:rFonts w:ascii="Cambria" w:hAnsi="Cambria" w:eastAsia="Cambria" w:cs="Cambria"/>
                <w:sz w:val="22"/>
                <w:szCs w:val="22"/>
                <w:lang w:val="en-US"/>
              </w:rPr>
              <w:t>£1200</w:t>
            </w:r>
          </w:p>
        </w:tc>
      </w:tr>
      <w:tr w:rsidR="6AEA4205" w:rsidTr="6AEA4205" w14:paraId="4C6E940C">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7DC4A620" w14:textId="14818BD8">
            <w:pPr>
              <w:bidi w:val="0"/>
              <w:spacing w:before="0" w:beforeAutospacing="off" w:after="0" w:afterAutospacing="off"/>
            </w:pPr>
            <w:r w:rsidRPr="6AEA4205" w:rsidR="6AEA4205">
              <w:rPr>
                <w:rFonts w:ascii="Cambria" w:hAnsi="Cambria" w:eastAsia="Cambria" w:cs="Cambria"/>
                <w:sz w:val="22"/>
                <w:szCs w:val="22"/>
                <w:lang w:val="en-US"/>
              </w:rPr>
              <w:t>Core Salaries</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2C2B1407" w14:textId="7EE566F0">
            <w:pPr>
              <w:bidi w:val="0"/>
              <w:spacing w:before="0" w:beforeAutospacing="off" w:after="0" w:afterAutospacing="off"/>
            </w:pPr>
            <w:r w:rsidRPr="6AEA4205" w:rsidR="6AEA4205">
              <w:rPr>
                <w:rFonts w:ascii="Cambria" w:hAnsi="Cambria" w:eastAsia="Cambria" w:cs="Cambria"/>
                <w:sz w:val="22"/>
                <w:szCs w:val="22"/>
                <w:lang w:val="en-US"/>
              </w:rPr>
              <w:t>£8000</w:t>
            </w:r>
          </w:p>
        </w:tc>
      </w:tr>
      <w:tr w:rsidR="6AEA4205" w:rsidTr="6AEA4205" w14:paraId="0A6D7BED">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27AE5504" w14:textId="03E13326">
            <w:pPr>
              <w:bidi w:val="0"/>
              <w:spacing w:before="0" w:beforeAutospacing="off" w:after="0" w:afterAutospacing="off"/>
            </w:pPr>
            <w:r w:rsidRPr="6AEA4205" w:rsidR="6AEA4205">
              <w:rPr>
                <w:rFonts w:ascii="Cambria" w:hAnsi="Cambria" w:eastAsia="Cambria" w:cs="Cambria"/>
                <w:sz w:val="22"/>
                <w:szCs w:val="22"/>
                <w:lang w:val="en-US"/>
              </w:rPr>
              <w:t>Insurance</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688D42C2" w14:textId="1A5715BE">
            <w:pPr>
              <w:bidi w:val="0"/>
              <w:spacing w:before="0" w:beforeAutospacing="off" w:after="0" w:afterAutospacing="off"/>
            </w:pPr>
            <w:r w:rsidRPr="6AEA4205" w:rsidR="6AEA4205">
              <w:rPr>
                <w:rFonts w:ascii="Cambria" w:hAnsi="Cambria" w:eastAsia="Cambria" w:cs="Cambria"/>
                <w:sz w:val="22"/>
                <w:szCs w:val="22"/>
                <w:lang w:val="en-US"/>
              </w:rPr>
              <w:t>£300</w:t>
            </w:r>
          </w:p>
        </w:tc>
      </w:tr>
    </w:tbl>
    <w:p w:rsidR="59FA669F" w:rsidP="6AEA4205" w:rsidRDefault="59FA669F" w14:paraId="0F966E96" w14:textId="25B9C3D4">
      <w:pPr>
        <w:bidi w:val="0"/>
        <w:spacing w:before="0" w:beforeAutospacing="off" w:after="200" w:afterAutospacing="off" w:line="360" w:lineRule="auto"/>
      </w:pPr>
      <w:r w:rsidRPr="6AEA4205" w:rsidR="59FA669F">
        <w:rPr>
          <w:rFonts w:ascii="Arial" w:hAnsi="Arial" w:eastAsia="Arial" w:cs="Arial"/>
          <w:noProof w:val="0"/>
          <w:sz w:val="24"/>
          <w:szCs w:val="24"/>
          <w:lang w:val="en-US"/>
        </w:rPr>
        <w:t>Fixed costs are paid regardless of project volume. Managing these commitments via deposits, retainers and conservative hiring helps reduce the break-even burden.</w:t>
      </w:r>
    </w:p>
    <w:p w:rsidR="59FA669F" w:rsidP="6AEA4205" w:rsidRDefault="59FA669F" w14:paraId="12B4B096" w14:textId="02AF4ADE">
      <w:pPr>
        <w:pStyle w:val="Heading2"/>
        <w:bidi w:val="0"/>
        <w:spacing w:before="200" w:beforeAutospacing="off" w:after="0" w:afterAutospacing="off" w:line="360" w:lineRule="auto"/>
        <w:rPr>
          <w:rFonts w:ascii="Arial" w:hAnsi="Arial" w:eastAsia="Arial" w:cs="Arial"/>
          <w:b w:val="1"/>
          <w:bCs w:val="1"/>
          <w:noProof w:val="0"/>
          <w:color w:val="4F81BD"/>
          <w:sz w:val="24"/>
          <w:szCs w:val="24"/>
          <w:lang w:val="en-US"/>
        </w:rPr>
      </w:pPr>
      <w:bookmarkStart w:name="_Toc77734255" w:id="1781713805"/>
      <w:r w:rsidRPr="6AEA4205" w:rsidR="59FA669F">
        <w:rPr>
          <w:rFonts w:ascii="Arial" w:hAnsi="Arial" w:eastAsia="Arial" w:cs="Arial"/>
          <w:b w:val="1"/>
          <w:bCs w:val="1"/>
          <w:noProof w:val="0"/>
          <w:color w:val="4F81BD"/>
          <w:sz w:val="24"/>
          <w:szCs w:val="24"/>
          <w:lang w:val="en-US"/>
        </w:rPr>
        <w:t>Variable Costs</w:t>
      </w:r>
      <w:bookmarkEnd w:id="1781713805"/>
    </w:p>
    <w:tbl>
      <w:tblPr>
        <w:tblStyle w:val="TableGrid"/>
        <w:bidiVisual w:val="0"/>
        <w:tblW w:w="0" w:type="auto"/>
        <w:tblLook w:val="04A0" w:firstRow="1" w:lastRow="0" w:firstColumn="1" w:lastColumn="0" w:noHBand="0" w:noVBand="1"/>
      </w:tblPr>
      <w:tblGrid>
        <w:gridCol w:w="4620"/>
        <w:gridCol w:w="4620"/>
      </w:tblGrid>
      <w:tr w:rsidR="6AEA4205" w:rsidTr="6AEA4205" w14:paraId="642A2A65">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19069189" w14:textId="071095FE">
            <w:pPr>
              <w:bidi w:val="0"/>
              <w:spacing w:before="0" w:beforeAutospacing="off" w:after="0" w:afterAutospacing="off"/>
            </w:pPr>
            <w:r w:rsidRPr="6AEA4205" w:rsidR="6AEA4205">
              <w:rPr>
                <w:rFonts w:ascii="Cambria" w:hAnsi="Cambria" w:eastAsia="Cambria" w:cs="Cambria"/>
                <w:sz w:val="22"/>
                <w:szCs w:val="22"/>
                <w:lang w:val="en-US"/>
              </w:rPr>
              <w:t>Item</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0D548654" w14:textId="77FE33F2">
            <w:pPr>
              <w:bidi w:val="0"/>
              <w:spacing w:before="0" w:beforeAutospacing="off" w:after="0" w:afterAutospacing="off"/>
            </w:pPr>
            <w:r w:rsidRPr="6AEA4205" w:rsidR="6AEA4205">
              <w:rPr>
                <w:rFonts w:ascii="Cambria" w:hAnsi="Cambria" w:eastAsia="Cambria" w:cs="Cambria"/>
                <w:sz w:val="22"/>
                <w:szCs w:val="22"/>
                <w:lang w:val="en-US"/>
              </w:rPr>
              <w:t>Monthly Variable Cost (£)</w:t>
            </w:r>
          </w:p>
        </w:tc>
      </w:tr>
      <w:tr w:rsidR="6AEA4205" w:rsidTr="6AEA4205" w14:paraId="5370B06C">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044BEDD6" w14:textId="1E00F1D8">
            <w:pPr>
              <w:bidi w:val="0"/>
              <w:spacing w:before="0" w:beforeAutospacing="off" w:after="0" w:afterAutospacing="off"/>
            </w:pPr>
            <w:r w:rsidRPr="6AEA4205" w:rsidR="6AEA4205">
              <w:rPr>
                <w:rFonts w:ascii="Cambria" w:hAnsi="Cambria" w:eastAsia="Cambria" w:cs="Cambria"/>
                <w:sz w:val="22"/>
                <w:szCs w:val="22"/>
                <w:lang w:val="en-US"/>
              </w:rPr>
              <w:t>Freelancers</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26D7E1EC" w14:textId="58E05B00">
            <w:pPr>
              <w:bidi w:val="0"/>
              <w:spacing w:before="0" w:beforeAutospacing="off" w:after="0" w:afterAutospacing="off"/>
            </w:pPr>
            <w:r w:rsidRPr="6AEA4205" w:rsidR="6AEA4205">
              <w:rPr>
                <w:rFonts w:ascii="Cambria" w:hAnsi="Cambria" w:eastAsia="Cambria" w:cs="Cambria"/>
                <w:sz w:val="22"/>
                <w:szCs w:val="22"/>
                <w:lang w:val="en-US"/>
              </w:rPr>
              <w:t>£2000</w:t>
            </w:r>
          </w:p>
        </w:tc>
      </w:tr>
      <w:tr w:rsidR="6AEA4205" w:rsidTr="6AEA4205" w14:paraId="48AD9300">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5A84CD2E" w14:textId="740E0882">
            <w:pPr>
              <w:bidi w:val="0"/>
              <w:spacing w:before="0" w:beforeAutospacing="off" w:after="0" w:afterAutospacing="off"/>
            </w:pPr>
            <w:r w:rsidRPr="6AEA4205" w:rsidR="6AEA4205">
              <w:rPr>
                <w:rFonts w:ascii="Cambria" w:hAnsi="Cambria" w:eastAsia="Cambria" w:cs="Cambria"/>
                <w:sz w:val="22"/>
                <w:szCs w:val="22"/>
                <w:lang w:val="en-US"/>
              </w:rPr>
              <w:t>Cloud Rendering</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79C99D06" w14:textId="51C178CE">
            <w:pPr>
              <w:bidi w:val="0"/>
              <w:spacing w:before="0" w:beforeAutospacing="off" w:after="0" w:afterAutospacing="off"/>
            </w:pPr>
            <w:r w:rsidRPr="6AEA4205" w:rsidR="6AEA4205">
              <w:rPr>
                <w:rFonts w:ascii="Cambria" w:hAnsi="Cambria" w:eastAsia="Cambria" w:cs="Cambria"/>
                <w:sz w:val="22"/>
                <w:szCs w:val="22"/>
                <w:lang w:val="en-US"/>
              </w:rPr>
              <w:t>£500</w:t>
            </w:r>
          </w:p>
        </w:tc>
      </w:tr>
      <w:tr w:rsidR="6AEA4205" w:rsidTr="6AEA4205" w14:paraId="777477D9">
        <w:trPr>
          <w:trHeight w:val="300"/>
        </w:trPr>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3B71D29D" w14:textId="3FE57B9D">
            <w:pPr>
              <w:bidi w:val="0"/>
              <w:spacing w:before="0" w:beforeAutospacing="off" w:after="0" w:afterAutospacing="off"/>
            </w:pPr>
            <w:r w:rsidRPr="6AEA4205" w:rsidR="6AEA4205">
              <w:rPr>
                <w:rFonts w:ascii="Cambria" w:hAnsi="Cambria" w:eastAsia="Cambria" w:cs="Cambria"/>
                <w:sz w:val="22"/>
                <w:szCs w:val="22"/>
                <w:lang w:val="en-US"/>
              </w:rPr>
              <w:t>Marketing</w:t>
            </w:r>
          </w:p>
        </w:tc>
        <w:tc>
          <w:tcPr>
            <w:tcW w:w="4620" w:type="dxa"/>
            <w:tcBorders>
              <w:top w:val="single" w:sz="8"/>
              <w:left w:val="single" w:sz="8"/>
              <w:bottom w:val="single" w:sz="8"/>
              <w:right w:val="single" w:sz="8"/>
            </w:tcBorders>
            <w:tcMar>
              <w:left w:w="108" w:type="dxa"/>
              <w:right w:w="108" w:type="dxa"/>
            </w:tcMar>
            <w:vAlign w:val="top"/>
          </w:tcPr>
          <w:p w:rsidR="6AEA4205" w:rsidP="6AEA4205" w:rsidRDefault="6AEA4205" w14:paraId="0C5B9B46" w14:textId="4A07F704">
            <w:pPr>
              <w:bidi w:val="0"/>
              <w:spacing w:before="0" w:beforeAutospacing="off" w:after="0" w:afterAutospacing="off"/>
            </w:pPr>
            <w:r w:rsidRPr="6AEA4205" w:rsidR="6AEA4205">
              <w:rPr>
                <w:rFonts w:ascii="Cambria" w:hAnsi="Cambria" w:eastAsia="Cambria" w:cs="Cambria"/>
                <w:sz w:val="22"/>
                <w:szCs w:val="22"/>
                <w:lang w:val="en-US"/>
              </w:rPr>
              <w:t>£600</w:t>
            </w:r>
          </w:p>
        </w:tc>
      </w:tr>
    </w:tbl>
    <w:p w:rsidR="59FA669F" w:rsidP="6AEA4205" w:rsidRDefault="59FA669F" w14:paraId="2C9538D0" w14:textId="28B54B08">
      <w:pPr>
        <w:bidi w:val="0"/>
        <w:spacing w:before="0" w:beforeAutospacing="off" w:after="200" w:afterAutospacing="off" w:line="360" w:lineRule="auto"/>
      </w:pPr>
      <w:r w:rsidRPr="6AEA4205" w:rsidR="59FA669F">
        <w:rPr>
          <w:rFonts w:ascii="Arial" w:hAnsi="Arial" w:eastAsia="Arial" w:cs="Arial"/>
          <w:noProof w:val="0"/>
          <w:sz w:val="24"/>
          <w:szCs w:val="24"/>
          <w:lang w:val="en-US"/>
        </w:rPr>
        <w:t>Variable costs change with production activity—freelancer days and render hours scale as bookings increase.</w:t>
      </w:r>
    </w:p>
    <w:p w:rsidR="59FA669F" w:rsidP="6AEA4205" w:rsidRDefault="59FA669F" w14:paraId="1921A29F" w14:textId="057E191A">
      <w:pPr>
        <w:pStyle w:val="Heading2"/>
        <w:bidi w:val="0"/>
        <w:spacing w:before="200" w:beforeAutospacing="off" w:after="0" w:afterAutospacing="off" w:line="360" w:lineRule="auto"/>
        <w:rPr>
          <w:rFonts w:ascii="Arial" w:hAnsi="Arial" w:eastAsia="Arial" w:cs="Arial"/>
          <w:b w:val="1"/>
          <w:bCs w:val="1"/>
          <w:noProof w:val="0"/>
          <w:color w:val="4F81BD"/>
          <w:sz w:val="24"/>
          <w:szCs w:val="24"/>
          <w:lang w:val="en-US"/>
        </w:rPr>
      </w:pPr>
      <w:bookmarkStart w:name="_Toc785436801" w:id="1449645093"/>
      <w:r w:rsidRPr="6AEA4205" w:rsidR="59FA669F">
        <w:rPr>
          <w:rFonts w:ascii="Arial" w:hAnsi="Arial" w:eastAsia="Arial" w:cs="Arial"/>
          <w:b w:val="1"/>
          <w:bCs w:val="1"/>
          <w:noProof w:val="0"/>
          <w:color w:val="4F81BD"/>
          <w:sz w:val="24"/>
          <w:szCs w:val="24"/>
          <w:lang w:val="en-US"/>
        </w:rPr>
        <w:t>Financial Projections (Jan–Jun)</w:t>
      </w:r>
      <w:bookmarkEnd w:id="1449645093"/>
    </w:p>
    <w:tbl>
      <w:tblPr>
        <w:tblStyle w:val="TableGrid"/>
        <w:bidiVisual w:val="0"/>
        <w:tblW w:w="0" w:type="auto"/>
        <w:tblLook w:val="04A0" w:firstRow="1" w:lastRow="0" w:firstColumn="1" w:lastColumn="0" w:noHBand="0" w:noVBand="1"/>
      </w:tblPr>
      <w:tblGrid>
        <w:gridCol w:w="2160"/>
        <w:gridCol w:w="2160"/>
        <w:gridCol w:w="2160"/>
        <w:gridCol w:w="2160"/>
      </w:tblGrid>
      <w:tr w:rsidR="6AEA4205" w:rsidTr="6AEA4205" w14:paraId="3BF80A22">
        <w:trPr>
          <w:trHeight w:val="300"/>
        </w:trPr>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7F13C631" w14:textId="2175DC3B">
            <w:pPr>
              <w:bidi w:val="0"/>
              <w:spacing w:before="0" w:beforeAutospacing="off" w:after="0" w:afterAutospacing="off"/>
            </w:pPr>
            <w:r w:rsidRPr="6AEA4205" w:rsidR="6AEA4205">
              <w:rPr>
                <w:rFonts w:ascii="Cambria" w:hAnsi="Cambria" w:eastAsia="Cambria" w:cs="Cambria"/>
                <w:sz w:val="22"/>
                <w:szCs w:val="22"/>
                <w:lang w:val="en-US"/>
              </w:rPr>
              <w:t>Month</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04359654" w14:textId="128E979D">
            <w:pPr>
              <w:bidi w:val="0"/>
              <w:spacing w:before="0" w:beforeAutospacing="off" w:after="0" w:afterAutospacing="off"/>
            </w:pPr>
            <w:r w:rsidRPr="6AEA4205" w:rsidR="6AEA4205">
              <w:rPr>
                <w:rFonts w:ascii="Cambria" w:hAnsi="Cambria" w:eastAsia="Cambria" w:cs="Cambria"/>
                <w:sz w:val="22"/>
                <w:szCs w:val="22"/>
                <w:lang w:val="en-US"/>
              </w:rPr>
              <w:t>Revenue (£)</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686FF1DD" w14:textId="0F77777F">
            <w:pPr>
              <w:bidi w:val="0"/>
              <w:spacing w:before="0" w:beforeAutospacing="off" w:after="0" w:afterAutospacing="off"/>
            </w:pPr>
            <w:r w:rsidRPr="6AEA4205" w:rsidR="6AEA4205">
              <w:rPr>
                <w:rFonts w:ascii="Cambria" w:hAnsi="Cambria" w:eastAsia="Cambria" w:cs="Cambria"/>
                <w:sz w:val="22"/>
                <w:szCs w:val="22"/>
                <w:lang w:val="en-US"/>
              </w:rPr>
              <w:t>Operating Costs (£)</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5E42D0FE" w14:textId="7B99AA56">
            <w:pPr>
              <w:bidi w:val="0"/>
              <w:spacing w:before="0" w:beforeAutospacing="off" w:after="0" w:afterAutospacing="off"/>
            </w:pPr>
            <w:r w:rsidRPr="6AEA4205" w:rsidR="6AEA4205">
              <w:rPr>
                <w:rFonts w:ascii="Cambria" w:hAnsi="Cambria" w:eastAsia="Cambria" w:cs="Cambria"/>
                <w:sz w:val="22"/>
                <w:szCs w:val="22"/>
                <w:lang w:val="en-US"/>
              </w:rPr>
              <w:t>Profit/Loss (£)</w:t>
            </w:r>
          </w:p>
        </w:tc>
      </w:tr>
      <w:tr w:rsidR="6AEA4205" w:rsidTr="6AEA4205" w14:paraId="3B1D690B">
        <w:trPr>
          <w:trHeight w:val="300"/>
        </w:trPr>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4AEE7D80" w14:textId="43DE06A5">
            <w:pPr>
              <w:bidi w:val="0"/>
              <w:spacing w:before="0" w:beforeAutospacing="off" w:after="0" w:afterAutospacing="off"/>
            </w:pPr>
            <w:r w:rsidRPr="6AEA4205" w:rsidR="6AEA4205">
              <w:rPr>
                <w:rFonts w:ascii="Cambria" w:hAnsi="Cambria" w:eastAsia="Cambria" w:cs="Cambria"/>
                <w:sz w:val="22"/>
                <w:szCs w:val="22"/>
                <w:lang w:val="en-US"/>
              </w:rPr>
              <w:t>Jan</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37FABDE9" w14:textId="3D93492C">
            <w:pPr>
              <w:bidi w:val="0"/>
              <w:spacing w:before="0" w:beforeAutospacing="off" w:after="0" w:afterAutospacing="off"/>
            </w:pPr>
            <w:r w:rsidRPr="6AEA4205" w:rsidR="6AEA4205">
              <w:rPr>
                <w:rFonts w:ascii="Cambria" w:hAnsi="Cambria" w:eastAsia="Cambria" w:cs="Cambria"/>
                <w:sz w:val="22"/>
                <w:szCs w:val="22"/>
                <w:lang w:val="en-US"/>
              </w:rPr>
              <w:t>£5000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1DB4D953" w14:textId="4FFDD8DC">
            <w:pPr>
              <w:bidi w:val="0"/>
              <w:spacing w:before="0" w:beforeAutospacing="off" w:after="0" w:afterAutospacing="off"/>
            </w:pPr>
            <w:r w:rsidRPr="6AEA4205" w:rsidR="6AEA4205">
              <w:rPr>
                <w:rFonts w:ascii="Cambria" w:hAnsi="Cambria" w:eastAsia="Cambria" w:cs="Cambria"/>
                <w:sz w:val="22"/>
                <w:szCs w:val="22"/>
                <w:lang w:val="en-US"/>
              </w:rPr>
              <w:t>£12000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18948328" w14:textId="7EB30258">
            <w:pPr>
              <w:bidi w:val="0"/>
              <w:spacing w:before="0" w:beforeAutospacing="off" w:after="0" w:afterAutospacing="off"/>
            </w:pPr>
            <w:r w:rsidRPr="6AEA4205" w:rsidR="6AEA4205">
              <w:rPr>
                <w:rFonts w:ascii="Cambria" w:hAnsi="Cambria" w:eastAsia="Cambria" w:cs="Cambria"/>
                <w:sz w:val="22"/>
                <w:szCs w:val="22"/>
                <w:lang w:val="en-US"/>
              </w:rPr>
              <w:t>-£7000</w:t>
            </w:r>
          </w:p>
        </w:tc>
      </w:tr>
      <w:tr w:rsidR="6AEA4205" w:rsidTr="6AEA4205" w14:paraId="1E31123E">
        <w:trPr>
          <w:trHeight w:val="300"/>
        </w:trPr>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4CEBB0FE" w14:textId="27D3294E">
            <w:pPr>
              <w:bidi w:val="0"/>
              <w:spacing w:before="0" w:beforeAutospacing="off" w:after="0" w:afterAutospacing="off"/>
            </w:pPr>
            <w:r w:rsidRPr="6AEA4205" w:rsidR="6AEA4205">
              <w:rPr>
                <w:rFonts w:ascii="Cambria" w:hAnsi="Cambria" w:eastAsia="Cambria" w:cs="Cambria"/>
                <w:sz w:val="22"/>
                <w:szCs w:val="22"/>
                <w:lang w:val="en-US"/>
              </w:rPr>
              <w:t>Feb</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18D83A0B" w14:textId="252B1EE8">
            <w:pPr>
              <w:bidi w:val="0"/>
              <w:spacing w:before="0" w:beforeAutospacing="off" w:after="0" w:afterAutospacing="off"/>
            </w:pPr>
            <w:r w:rsidRPr="6AEA4205" w:rsidR="6AEA4205">
              <w:rPr>
                <w:rFonts w:ascii="Cambria" w:hAnsi="Cambria" w:eastAsia="Cambria" w:cs="Cambria"/>
                <w:sz w:val="22"/>
                <w:szCs w:val="22"/>
                <w:lang w:val="en-US"/>
              </w:rPr>
              <w:t>£7000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07CE666B" w14:textId="3E0C333A">
            <w:pPr>
              <w:bidi w:val="0"/>
              <w:spacing w:before="0" w:beforeAutospacing="off" w:after="0" w:afterAutospacing="off"/>
            </w:pPr>
            <w:r w:rsidRPr="6AEA4205" w:rsidR="6AEA4205">
              <w:rPr>
                <w:rFonts w:ascii="Cambria" w:hAnsi="Cambria" w:eastAsia="Cambria" w:cs="Cambria"/>
                <w:sz w:val="22"/>
                <w:szCs w:val="22"/>
                <w:lang w:val="en-US"/>
              </w:rPr>
              <w:t>£12000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0D929C29" w14:textId="252278E8">
            <w:pPr>
              <w:bidi w:val="0"/>
              <w:spacing w:before="0" w:beforeAutospacing="off" w:after="0" w:afterAutospacing="off"/>
            </w:pPr>
            <w:r w:rsidRPr="6AEA4205" w:rsidR="6AEA4205">
              <w:rPr>
                <w:rFonts w:ascii="Cambria" w:hAnsi="Cambria" w:eastAsia="Cambria" w:cs="Cambria"/>
                <w:sz w:val="22"/>
                <w:szCs w:val="22"/>
                <w:lang w:val="en-US"/>
              </w:rPr>
              <w:t>-£5000</w:t>
            </w:r>
          </w:p>
        </w:tc>
      </w:tr>
      <w:tr w:rsidR="6AEA4205" w:rsidTr="6AEA4205" w14:paraId="3B03F63C">
        <w:trPr>
          <w:trHeight w:val="300"/>
        </w:trPr>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40894E2B" w14:textId="57202524">
            <w:pPr>
              <w:bidi w:val="0"/>
              <w:spacing w:before="0" w:beforeAutospacing="off" w:after="0" w:afterAutospacing="off"/>
            </w:pPr>
            <w:r w:rsidRPr="6AEA4205" w:rsidR="6AEA4205">
              <w:rPr>
                <w:rFonts w:ascii="Cambria" w:hAnsi="Cambria" w:eastAsia="Cambria" w:cs="Cambria"/>
                <w:sz w:val="22"/>
                <w:szCs w:val="22"/>
                <w:lang w:val="en-US"/>
              </w:rPr>
              <w:t>Mar</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2A72867A" w14:textId="36791B2A">
            <w:pPr>
              <w:bidi w:val="0"/>
              <w:spacing w:before="0" w:beforeAutospacing="off" w:after="0" w:afterAutospacing="off"/>
            </w:pPr>
            <w:r w:rsidRPr="6AEA4205" w:rsidR="6AEA4205">
              <w:rPr>
                <w:rFonts w:ascii="Cambria" w:hAnsi="Cambria" w:eastAsia="Cambria" w:cs="Cambria"/>
                <w:sz w:val="22"/>
                <w:szCs w:val="22"/>
                <w:lang w:val="en-US"/>
              </w:rPr>
              <w:t>£9000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04D8DE09" w14:textId="3E4FA80E">
            <w:pPr>
              <w:bidi w:val="0"/>
              <w:spacing w:before="0" w:beforeAutospacing="off" w:after="0" w:afterAutospacing="off"/>
            </w:pPr>
            <w:r w:rsidRPr="6AEA4205" w:rsidR="6AEA4205">
              <w:rPr>
                <w:rFonts w:ascii="Cambria" w:hAnsi="Cambria" w:eastAsia="Cambria" w:cs="Cambria"/>
                <w:sz w:val="22"/>
                <w:szCs w:val="22"/>
                <w:lang w:val="en-US"/>
              </w:rPr>
              <w:t>£12500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1F448C1C" w14:textId="27D79011">
            <w:pPr>
              <w:bidi w:val="0"/>
              <w:spacing w:before="0" w:beforeAutospacing="off" w:after="0" w:afterAutospacing="off"/>
            </w:pPr>
            <w:r w:rsidRPr="6AEA4205" w:rsidR="6AEA4205">
              <w:rPr>
                <w:rFonts w:ascii="Cambria" w:hAnsi="Cambria" w:eastAsia="Cambria" w:cs="Cambria"/>
                <w:sz w:val="22"/>
                <w:szCs w:val="22"/>
                <w:lang w:val="en-US"/>
              </w:rPr>
              <w:t>-£3500</w:t>
            </w:r>
          </w:p>
        </w:tc>
      </w:tr>
      <w:tr w:rsidR="6AEA4205" w:rsidTr="6AEA4205" w14:paraId="3C63A333">
        <w:trPr>
          <w:trHeight w:val="300"/>
        </w:trPr>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1A2FB735" w14:textId="6F38E9E4">
            <w:pPr>
              <w:bidi w:val="0"/>
              <w:spacing w:before="0" w:beforeAutospacing="off" w:after="0" w:afterAutospacing="off"/>
            </w:pPr>
            <w:r w:rsidRPr="6AEA4205" w:rsidR="6AEA4205">
              <w:rPr>
                <w:rFonts w:ascii="Cambria" w:hAnsi="Cambria" w:eastAsia="Cambria" w:cs="Cambria"/>
                <w:sz w:val="22"/>
                <w:szCs w:val="22"/>
                <w:lang w:val="en-US"/>
              </w:rPr>
              <w:t>Apr</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716FD37A" w14:textId="437F603F">
            <w:pPr>
              <w:bidi w:val="0"/>
              <w:spacing w:before="0" w:beforeAutospacing="off" w:after="0" w:afterAutospacing="off"/>
            </w:pPr>
            <w:r w:rsidRPr="6AEA4205" w:rsidR="6AEA4205">
              <w:rPr>
                <w:rFonts w:ascii="Cambria" w:hAnsi="Cambria" w:eastAsia="Cambria" w:cs="Cambria"/>
                <w:sz w:val="22"/>
                <w:szCs w:val="22"/>
                <w:lang w:val="en-US"/>
              </w:rPr>
              <w:t>£12000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6D2E4FAB" w14:textId="6A07A85A">
            <w:pPr>
              <w:bidi w:val="0"/>
              <w:spacing w:before="0" w:beforeAutospacing="off" w:after="0" w:afterAutospacing="off"/>
            </w:pPr>
            <w:r w:rsidRPr="6AEA4205" w:rsidR="6AEA4205">
              <w:rPr>
                <w:rFonts w:ascii="Cambria" w:hAnsi="Cambria" w:eastAsia="Cambria" w:cs="Cambria"/>
                <w:sz w:val="22"/>
                <w:szCs w:val="22"/>
                <w:lang w:val="en-US"/>
              </w:rPr>
              <w:t>£13000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392BC42E" w14:textId="5E6EF1F8">
            <w:pPr>
              <w:bidi w:val="0"/>
              <w:spacing w:before="0" w:beforeAutospacing="off" w:after="0" w:afterAutospacing="off"/>
            </w:pPr>
            <w:r w:rsidRPr="6AEA4205" w:rsidR="6AEA4205">
              <w:rPr>
                <w:rFonts w:ascii="Cambria" w:hAnsi="Cambria" w:eastAsia="Cambria" w:cs="Cambria"/>
                <w:sz w:val="22"/>
                <w:szCs w:val="22"/>
                <w:lang w:val="en-US"/>
              </w:rPr>
              <w:t>-£1000</w:t>
            </w:r>
          </w:p>
        </w:tc>
      </w:tr>
      <w:tr w:rsidR="6AEA4205" w:rsidTr="6AEA4205" w14:paraId="4AA2449B">
        <w:trPr>
          <w:trHeight w:val="300"/>
        </w:trPr>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56E03A6A" w14:textId="5823B606">
            <w:pPr>
              <w:bidi w:val="0"/>
              <w:spacing w:before="0" w:beforeAutospacing="off" w:after="0" w:afterAutospacing="off"/>
            </w:pPr>
            <w:r w:rsidRPr="6AEA4205" w:rsidR="6AEA4205">
              <w:rPr>
                <w:rFonts w:ascii="Cambria" w:hAnsi="Cambria" w:eastAsia="Cambria" w:cs="Cambria"/>
                <w:sz w:val="22"/>
                <w:szCs w:val="22"/>
                <w:lang w:val="en-US"/>
              </w:rPr>
              <w:t>May</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4D6F611B" w14:textId="6E1D7BFD">
            <w:pPr>
              <w:bidi w:val="0"/>
              <w:spacing w:before="0" w:beforeAutospacing="off" w:after="0" w:afterAutospacing="off"/>
            </w:pPr>
            <w:r w:rsidRPr="6AEA4205" w:rsidR="6AEA4205">
              <w:rPr>
                <w:rFonts w:ascii="Cambria" w:hAnsi="Cambria" w:eastAsia="Cambria" w:cs="Cambria"/>
                <w:sz w:val="22"/>
                <w:szCs w:val="22"/>
                <w:lang w:val="en-US"/>
              </w:rPr>
              <w:t>£15000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2EA9EE77" w14:textId="363E7B8E">
            <w:pPr>
              <w:bidi w:val="0"/>
              <w:spacing w:before="0" w:beforeAutospacing="off" w:after="0" w:afterAutospacing="off"/>
            </w:pPr>
            <w:r w:rsidRPr="6AEA4205" w:rsidR="6AEA4205">
              <w:rPr>
                <w:rFonts w:ascii="Cambria" w:hAnsi="Cambria" w:eastAsia="Cambria" w:cs="Cambria"/>
                <w:sz w:val="22"/>
                <w:szCs w:val="22"/>
                <w:lang w:val="en-US"/>
              </w:rPr>
              <w:t>£13500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6D76C46A" w14:textId="773F2431">
            <w:pPr>
              <w:bidi w:val="0"/>
              <w:spacing w:before="0" w:beforeAutospacing="off" w:after="0" w:afterAutospacing="off"/>
            </w:pPr>
            <w:r w:rsidRPr="6AEA4205" w:rsidR="6AEA4205">
              <w:rPr>
                <w:rFonts w:ascii="Cambria" w:hAnsi="Cambria" w:eastAsia="Cambria" w:cs="Cambria"/>
                <w:sz w:val="22"/>
                <w:szCs w:val="22"/>
                <w:lang w:val="en-US"/>
              </w:rPr>
              <w:t>£1500</w:t>
            </w:r>
          </w:p>
        </w:tc>
      </w:tr>
      <w:tr w:rsidR="6AEA4205" w:rsidTr="6AEA4205" w14:paraId="7995A51E">
        <w:trPr>
          <w:trHeight w:val="300"/>
        </w:trPr>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5BB3CC44" w14:textId="481B10BF">
            <w:pPr>
              <w:bidi w:val="0"/>
              <w:spacing w:before="0" w:beforeAutospacing="off" w:after="0" w:afterAutospacing="off"/>
            </w:pPr>
            <w:r w:rsidRPr="6AEA4205" w:rsidR="6AEA4205">
              <w:rPr>
                <w:rFonts w:ascii="Cambria" w:hAnsi="Cambria" w:eastAsia="Cambria" w:cs="Cambria"/>
                <w:sz w:val="22"/>
                <w:szCs w:val="22"/>
                <w:lang w:val="en-US"/>
              </w:rPr>
              <w:t>Jun</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5671D9AC" w14:textId="705F6631">
            <w:pPr>
              <w:bidi w:val="0"/>
              <w:spacing w:before="0" w:beforeAutospacing="off" w:after="0" w:afterAutospacing="off"/>
            </w:pPr>
            <w:r w:rsidRPr="6AEA4205" w:rsidR="6AEA4205">
              <w:rPr>
                <w:rFonts w:ascii="Cambria" w:hAnsi="Cambria" w:eastAsia="Cambria" w:cs="Cambria"/>
                <w:sz w:val="22"/>
                <w:szCs w:val="22"/>
                <w:lang w:val="en-US"/>
              </w:rPr>
              <w:t>£18000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313F052F" w14:textId="45F3687E">
            <w:pPr>
              <w:bidi w:val="0"/>
              <w:spacing w:before="0" w:beforeAutospacing="off" w:after="0" w:afterAutospacing="off"/>
            </w:pPr>
            <w:r w:rsidRPr="6AEA4205" w:rsidR="6AEA4205">
              <w:rPr>
                <w:rFonts w:ascii="Cambria" w:hAnsi="Cambria" w:eastAsia="Cambria" w:cs="Cambria"/>
                <w:sz w:val="22"/>
                <w:szCs w:val="22"/>
                <w:lang w:val="en-US"/>
              </w:rPr>
              <w:t>£14000</w:t>
            </w:r>
          </w:p>
        </w:tc>
        <w:tc>
          <w:tcPr>
            <w:tcW w:w="2160" w:type="dxa"/>
            <w:tcBorders>
              <w:top w:val="single" w:sz="8"/>
              <w:left w:val="single" w:sz="8"/>
              <w:bottom w:val="single" w:sz="8"/>
              <w:right w:val="single" w:sz="8"/>
            </w:tcBorders>
            <w:tcMar>
              <w:left w:w="108" w:type="dxa"/>
              <w:right w:w="108" w:type="dxa"/>
            </w:tcMar>
            <w:vAlign w:val="top"/>
          </w:tcPr>
          <w:p w:rsidR="6AEA4205" w:rsidP="6AEA4205" w:rsidRDefault="6AEA4205" w14:paraId="3E7D659F" w14:textId="27E08EE7">
            <w:pPr>
              <w:bidi w:val="0"/>
              <w:spacing w:before="0" w:beforeAutospacing="off" w:after="0" w:afterAutospacing="off"/>
            </w:pPr>
            <w:r w:rsidRPr="6AEA4205" w:rsidR="6AEA4205">
              <w:rPr>
                <w:rFonts w:ascii="Cambria" w:hAnsi="Cambria" w:eastAsia="Cambria" w:cs="Cambria"/>
                <w:sz w:val="22"/>
                <w:szCs w:val="22"/>
                <w:lang w:val="en-US"/>
              </w:rPr>
              <w:t>£4000</w:t>
            </w:r>
          </w:p>
        </w:tc>
      </w:tr>
    </w:tbl>
    <w:p w:rsidR="59FA669F" w:rsidP="6AEA4205" w:rsidRDefault="59FA669F" w14:paraId="6C7A161B" w14:textId="1A2E33B9">
      <w:pPr>
        <w:bidi w:val="0"/>
        <w:spacing w:before="0" w:beforeAutospacing="off" w:after="200" w:afterAutospacing="off" w:line="360" w:lineRule="auto"/>
      </w:pPr>
      <w:r w:rsidRPr="6AEA4205" w:rsidR="59FA669F">
        <w:rPr>
          <w:rFonts w:ascii="Arial" w:hAnsi="Arial" w:eastAsia="Arial" w:cs="Arial"/>
          <w:noProof w:val="0"/>
          <w:sz w:val="24"/>
          <w:szCs w:val="24"/>
          <w:lang w:val="en-US"/>
        </w:rPr>
        <w:t>Early months show losses due to setup costs, but breakeven is expected by May–June as bookings grow and retainers stabilise cashflow.</w:t>
      </w:r>
    </w:p>
    <w:p w:rsidR="6AEA4205" w:rsidP="6AEA4205" w:rsidRDefault="6AEA4205" w14:paraId="2569BB90" w14:textId="73D0BF50">
      <w:pPr>
        <w:pStyle w:val="Normal"/>
        <w:spacing w:line="360" w:lineRule="auto"/>
        <w:rPr>
          <w:rFonts w:ascii="Arial" w:hAnsi="Arial" w:eastAsia="Arial" w:cs="Arial"/>
        </w:rPr>
      </w:pPr>
    </w:p>
    <w:p w:rsidR="0F70431C" w:rsidP="6AEA4205" w:rsidRDefault="0F70431C" w14:paraId="7A74B03C" w14:textId="34AAD22F">
      <w:pPr>
        <w:pStyle w:val="Heading1"/>
        <w:spacing w:line="360" w:lineRule="auto"/>
        <w:rPr>
          <w:rFonts w:ascii="Arial" w:hAnsi="Arial" w:eastAsia="Arial" w:cs="Arial"/>
        </w:rPr>
      </w:pPr>
      <w:bookmarkStart w:name="_Toc264927471" w:id="737986021"/>
      <w:r w:rsidRPr="6AEA4205" w:rsidR="0F70431C">
        <w:rPr>
          <w:rFonts w:ascii="Arial" w:hAnsi="Arial" w:eastAsia="Arial" w:cs="Arial"/>
        </w:rPr>
        <w:t>References</w:t>
      </w:r>
      <w:bookmarkEnd w:id="737986021"/>
      <w:r w:rsidRPr="6AEA4205" w:rsidR="0F70431C">
        <w:rPr>
          <w:rFonts w:ascii="Arial" w:hAnsi="Arial" w:eastAsia="Arial" w:cs="Arial"/>
        </w:rPr>
        <w:t xml:space="preserve"> </w:t>
      </w:r>
    </w:p>
    <w:p w:rsidR="33550502" w:rsidP="6AEA4205" w:rsidRDefault="33550502" w14:paraId="6C81947D" w14:textId="410F664B">
      <w:pPr>
        <w:spacing w:before="0" w:beforeAutospacing="off" w:after="200" w:afterAutospacing="off" w:line="360" w:lineRule="auto"/>
      </w:pPr>
      <w:r w:rsidRPr="6AEA4205" w:rsidR="33550502">
        <w:rPr>
          <w:rFonts w:ascii="Arial" w:hAnsi="Arial" w:eastAsia="Arial" w:cs="Arial"/>
          <w:noProof w:val="0"/>
          <w:sz w:val="24"/>
          <w:szCs w:val="24"/>
          <w:lang w:val="en-US"/>
        </w:rPr>
        <w:t xml:space="preserve">Barrow, </w:t>
      </w:r>
      <w:r w:rsidRPr="6AEA4205" w:rsidR="33550502">
        <w:rPr>
          <w:rFonts w:ascii="Arial" w:hAnsi="Arial" w:eastAsia="Arial" w:cs="Arial"/>
          <w:noProof w:val="0"/>
          <w:sz w:val="24"/>
          <w:szCs w:val="24"/>
          <w:lang w:val="en-US"/>
        </w:rPr>
        <w:t>P.</w:t>
      </w:r>
      <w:r w:rsidRPr="6AEA4205" w:rsidR="33550502">
        <w:rPr>
          <w:rFonts w:ascii="Arial" w:hAnsi="Arial" w:eastAsia="Arial" w:cs="Arial"/>
          <w:noProof w:val="0"/>
          <w:sz w:val="24"/>
          <w:szCs w:val="24"/>
          <w:lang w:val="en-US"/>
        </w:rPr>
        <w:t xml:space="preserve"> and Brown, R. (2012)</w:t>
      </w:r>
      <w:r w:rsidRPr="6AEA4205" w:rsidR="33550502">
        <w:rPr>
          <w:rFonts w:ascii="Arial" w:hAnsi="Arial" w:eastAsia="Arial" w:cs="Arial"/>
          <w:noProof w:val="0"/>
          <w:sz w:val="24"/>
          <w:szCs w:val="24"/>
          <w:lang w:val="en-US"/>
        </w:rPr>
        <w:t xml:space="preserve">. </w:t>
      </w:r>
      <w:r w:rsidRPr="6AEA4205" w:rsidR="33550502">
        <w:rPr>
          <w:rFonts w:ascii="Arial" w:hAnsi="Arial" w:eastAsia="Arial" w:cs="Arial"/>
          <w:i w:val="1"/>
          <w:iCs w:val="1"/>
          <w:noProof w:val="0"/>
          <w:sz w:val="24"/>
          <w:szCs w:val="24"/>
          <w:lang w:val="en-US"/>
        </w:rPr>
        <w:t>The</w:t>
      </w:r>
      <w:r w:rsidRPr="6AEA4205" w:rsidR="33550502">
        <w:rPr>
          <w:rFonts w:ascii="Arial" w:hAnsi="Arial" w:eastAsia="Arial" w:cs="Arial"/>
          <w:i w:val="1"/>
          <w:iCs w:val="1"/>
          <w:noProof w:val="0"/>
          <w:sz w:val="24"/>
          <w:szCs w:val="24"/>
          <w:lang w:val="en-US"/>
        </w:rPr>
        <w:t xml:space="preserve"> Business Plan Workbook</w:t>
      </w:r>
      <w:r w:rsidRPr="6AEA4205" w:rsidR="33550502">
        <w:rPr>
          <w:rFonts w:ascii="Arial" w:hAnsi="Arial" w:eastAsia="Arial" w:cs="Arial"/>
          <w:noProof w:val="0"/>
          <w:sz w:val="24"/>
          <w:szCs w:val="24"/>
          <w:lang w:val="en-US"/>
        </w:rPr>
        <w:t xml:space="preserve">. 7th </w:t>
      </w:r>
      <w:r w:rsidRPr="6AEA4205" w:rsidR="33550502">
        <w:rPr>
          <w:rFonts w:ascii="Arial" w:hAnsi="Arial" w:eastAsia="Arial" w:cs="Arial"/>
          <w:noProof w:val="0"/>
          <w:sz w:val="24"/>
          <w:szCs w:val="24"/>
          <w:lang w:val="en-US"/>
        </w:rPr>
        <w:t>edn</w:t>
      </w:r>
      <w:r w:rsidRPr="6AEA4205" w:rsidR="33550502">
        <w:rPr>
          <w:rFonts w:ascii="Arial" w:hAnsi="Arial" w:eastAsia="Arial" w:cs="Arial"/>
          <w:noProof w:val="0"/>
          <w:sz w:val="24"/>
          <w:szCs w:val="24"/>
          <w:lang w:val="en-US"/>
        </w:rPr>
        <w:t>. London: Kogan Page.</w:t>
      </w:r>
    </w:p>
    <w:p w:rsidR="33550502" w:rsidP="6AEA4205" w:rsidRDefault="33550502" w14:paraId="6B4E2D7A" w14:textId="4DDC4FCF">
      <w:pPr>
        <w:spacing w:before="0" w:beforeAutospacing="off" w:after="200" w:afterAutospacing="off" w:line="360" w:lineRule="auto"/>
      </w:pPr>
      <w:r w:rsidRPr="6AEA4205" w:rsidR="33550502">
        <w:rPr>
          <w:rFonts w:ascii="Arial" w:hAnsi="Arial" w:eastAsia="Arial" w:cs="Arial"/>
          <w:noProof w:val="0"/>
          <w:sz w:val="24"/>
          <w:szCs w:val="24"/>
          <w:lang w:val="en-US"/>
        </w:rPr>
        <w:t>Mariotti, S. and Glackin, C. (2017)</w:t>
      </w:r>
      <w:r w:rsidRPr="6AEA4205" w:rsidR="33550502">
        <w:rPr>
          <w:rFonts w:ascii="Arial" w:hAnsi="Arial" w:eastAsia="Arial" w:cs="Arial"/>
          <w:noProof w:val="0"/>
          <w:sz w:val="24"/>
          <w:szCs w:val="24"/>
          <w:lang w:val="en-US"/>
        </w:rPr>
        <w:t>.</w:t>
      </w:r>
      <w:r w:rsidRPr="6AEA4205" w:rsidR="33550502">
        <w:rPr>
          <w:rFonts w:ascii="Arial" w:hAnsi="Arial" w:eastAsia="Arial" w:cs="Arial"/>
          <w:i w:val="1"/>
          <w:iCs w:val="1"/>
          <w:noProof w:val="0"/>
          <w:sz w:val="24"/>
          <w:szCs w:val="24"/>
          <w:lang w:val="en-US"/>
        </w:rPr>
        <w:t xml:space="preserve"> Entrepreneurship</w:t>
      </w:r>
      <w:r w:rsidRPr="6AEA4205" w:rsidR="33550502">
        <w:rPr>
          <w:rFonts w:ascii="Arial" w:hAnsi="Arial" w:eastAsia="Arial" w:cs="Arial"/>
          <w:i w:val="1"/>
          <w:iCs w:val="1"/>
          <w:noProof w:val="0"/>
          <w:sz w:val="24"/>
          <w:szCs w:val="24"/>
          <w:lang w:val="en-US"/>
        </w:rPr>
        <w:t>: Starting and Operating a Small Business</w:t>
      </w:r>
      <w:r w:rsidRPr="6AEA4205" w:rsidR="33550502">
        <w:rPr>
          <w:rFonts w:ascii="Arial" w:hAnsi="Arial" w:eastAsia="Arial" w:cs="Arial"/>
          <w:noProof w:val="0"/>
          <w:sz w:val="24"/>
          <w:szCs w:val="24"/>
          <w:lang w:val="en-US"/>
        </w:rPr>
        <w:t xml:space="preserve">. 4th </w:t>
      </w:r>
      <w:r w:rsidRPr="6AEA4205" w:rsidR="33550502">
        <w:rPr>
          <w:rFonts w:ascii="Arial" w:hAnsi="Arial" w:eastAsia="Arial" w:cs="Arial"/>
          <w:noProof w:val="0"/>
          <w:sz w:val="24"/>
          <w:szCs w:val="24"/>
          <w:lang w:val="en-US"/>
        </w:rPr>
        <w:t>edn</w:t>
      </w:r>
      <w:r w:rsidRPr="6AEA4205" w:rsidR="33550502">
        <w:rPr>
          <w:rFonts w:ascii="Arial" w:hAnsi="Arial" w:eastAsia="Arial" w:cs="Arial"/>
          <w:noProof w:val="0"/>
          <w:sz w:val="24"/>
          <w:szCs w:val="24"/>
          <w:lang w:val="en-US"/>
        </w:rPr>
        <w:t>. London: Pearson.</w:t>
      </w:r>
    </w:p>
    <w:p w:rsidR="33550502" w:rsidP="6AEA4205" w:rsidRDefault="33550502" w14:paraId="0D40B8E4" w14:textId="60637C0C">
      <w:pPr>
        <w:spacing w:before="0" w:beforeAutospacing="off" w:after="200" w:afterAutospacing="off" w:line="360" w:lineRule="auto"/>
      </w:pPr>
      <w:r w:rsidRPr="6AEA4205" w:rsidR="33550502">
        <w:rPr>
          <w:rFonts w:ascii="Arial" w:hAnsi="Arial" w:eastAsia="Arial" w:cs="Arial"/>
          <w:noProof w:val="0"/>
          <w:sz w:val="24"/>
          <w:szCs w:val="24"/>
          <w:lang w:val="en-US"/>
        </w:rPr>
        <w:t xml:space="preserve">Grand View Research (2023) Animation Market Size, Share &amp; Trends Analysis Report. Available at: </w:t>
      </w:r>
      <w:hyperlink r:id="Rf7dea9bf5f4549fe">
        <w:r w:rsidRPr="6AEA4205" w:rsidR="33550502">
          <w:rPr>
            <w:rStyle w:val="Hyperlink"/>
            <w:rFonts w:ascii="Arial" w:hAnsi="Arial" w:eastAsia="Arial" w:cs="Arial"/>
            <w:noProof w:val="0"/>
            <w:sz w:val="24"/>
            <w:szCs w:val="24"/>
            <w:lang w:val="en-US"/>
          </w:rPr>
          <w:t>https://www.grandviewresearch.com</w:t>
        </w:r>
      </w:hyperlink>
      <w:r w:rsidRPr="6AEA4205" w:rsidR="33550502">
        <w:rPr>
          <w:rFonts w:ascii="Arial" w:hAnsi="Arial" w:eastAsia="Arial" w:cs="Arial"/>
          <w:noProof w:val="0"/>
          <w:sz w:val="24"/>
          <w:szCs w:val="24"/>
          <w:lang w:val="en-US"/>
        </w:rPr>
        <w:t xml:space="preserve"> (Accessed: 22 November 2025).</w:t>
      </w:r>
    </w:p>
    <w:p w:rsidR="33550502" w:rsidP="6AEA4205" w:rsidRDefault="33550502" w14:paraId="26D03295" w14:textId="07BF54B1">
      <w:pPr>
        <w:spacing w:before="0" w:beforeAutospacing="off" w:after="200" w:afterAutospacing="off" w:line="360" w:lineRule="auto"/>
      </w:pPr>
      <w:r w:rsidRPr="6AEA4205" w:rsidR="33550502">
        <w:rPr>
          <w:rFonts w:ascii="Arial" w:hAnsi="Arial" w:eastAsia="Arial" w:cs="Arial"/>
          <w:noProof w:val="0"/>
          <w:sz w:val="24"/>
          <w:szCs w:val="24"/>
          <w:lang w:val="en-US"/>
        </w:rPr>
        <w:t xml:space="preserve">Statista (2024) Animation Industry Revenue Worldwide. Available at: </w:t>
      </w:r>
      <w:hyperlink r:id="R099ca80924d949e1">
        <w:r w:rsidRPr="6AEA4205" w:rsidR="33550502">
          <w:rPr>
            <w:rStyle w:val="Hyperlink"/>
            <w:rFonts w:ascii="Arial" w:hAnsi="Arial" w:eastAsia="Arial" w:cs="Arial"/>
            <w:noProof w:val="0"/>
            <w:sz w:val="24"/>
            <w:szCs w:val="24"/>
            <w:lang w:val="en-US"/>
          </w:rPr>
          <w:t>https://www.statista.com</w:t>
        </w:r>
      </w:hyperlink>
      <w:r w:rsidRPr="6AEA4205" w:rsidR="33550502">
        <w:rPr>
          <w:rFonts w:ascii="Arial" w:hAnsi="Arial" w:eastAsia="Arial" w:cs="Arial"/>
          <w:noProof w:val="0"/>
          <w:sz w:val="24"/>
          <w:szCs w:val="24"/>
          <w:lang w:val="en-US"/>
        </w:rPr>
        <w:t xml:space="preserve"> (Accessed: 22 November 2025).</w:t>
      </w:r>
    </w:p>
    <w:p w:rsidR="33550502" w:rsidP="6AEA4205" w:rsidRDefault="33550502" w14:paraId="1DDDCBF0" w14:textId="75DC221D">
      <w:pPr>
        <w:spacing w:before="0" w:beforeAutospacing="off" w:after="200" w:afterAutospacing="off" w:line="360" w:lineRule="auto"/>
      </w:pPr>
      <w:r w:rsidRPr="6AEA4205" w:rsidR="33550502">
        <w:rPr>
          <w:rFonts w:ascii="Arial" w:hAnsi="Arial" w:eastAsia="Arial" w:cs="Arial"/>
          <w:noProof w:val="0"/>
          <w:sz w:val="24"/>
          <w:szCs w:val="24"/>
          <w:lang w:val="en-US"/>
        </w:rPr>
        <w:t xml:space="preserve">GOV.UK (2024) Set up a private limited company. Available at: </w:t>
      </w:r>
      <w:hyperlink r:id="R1b8997a262414e08">
        <w:r w:rsidRPr="6AEA4205" w:rsidR="33550502">
          <w:rPr>
            <w:rStyle w:val="Hyperlink"/>
            <w:rFonts w:ascii="Arial" w:hAnsi="Arial" w:eastAsia="Arial" w:cs="Arial"/>
            <w:noProof w:val="0"/>
            <w:sz w:val="24"/>
            <w:szCs w:val="24"/>
            <w:lang w:val="en-US"/>
          </w:rPr>
          <w:t>https://www.gov.uk/set-up-business</w:t>
        </w:r>
      </w:hyperlink>
      <w:r w:rsidRPr="6AEA4205" w:rsidR="33550502">
        <w:rPr>
          <w:rFonts w:ascii="Arial" w:hAnsi="Arial" w:eastAsia="Arial" w:cs="Arial"/>
          <w:noProof w:val="0"/>
          <w:sz w:val="24"/>
          <w:szCs w:val="24"/>
          <w:lang w:val="en-US"/>
        </w:rPr>
        <w:t xml:space="preserve"> (Accessed: 22 November 2025).</w:t>
      </w:r>
    </w:p>
    <w:p w:rsidR="6AEA4205" w:rsidP="6AEA4205" w:rsidRDefault="6AEA4205" w14:paraId="61C4123E" w14:textId="539559D3">
      <w:pPr>
        <w:pStyle w:val="Normal"/>
        <w:rPr>
          <w:rFonts w:ascii="Arial" w:hAnsi="Arial" w:eastAsia="Arial" w:cs="Arial"/>
          <w:b w:val="0"/>
          <w:bCs w:val="0"/>
          <w:i w:val="0"/>
          <w:iCs w:val="0"/>
          <w:caps w:val="0"/>
          <w:smallCaps w:val="0"/>
          <w:color w:val="auto"/>
          <w:sz w:val="24"/>
          <w:szCs w:val="24"/>
        </w:rPr>
      </w:pPr>
    </w:p>
    <w:p w:rsidR="6AEA4205" w:rsidP="6AEA4205" w:rsidRDefault="6AEA4205" w14:paraId="17C14610" w14:textId="3FBD9BAF">
      <w:pPr>
        <w:pStyle w:val="Normal"/>
        <w:rPr>
          <w:rFonts w:ascii="Arial" w:hAnsi="Arial" w:eastAsia="Arial" w:cs="Arial"/>
          <w:b w:val="0"/>
          <w:bCs w:val="0"/>
          <w:i w:val="0"/>
          <w:iCs w:val="0"/>
          <w:caps w:val="0"/>
          <w:smallCaps w:val="0"/>
          <w:strike w:val="0"/>
          <w:dstrike w:val="0"/>
          <w:color w:val="0272B1"/>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fF2VCvV7hbJaNH" int2:id="5f9Y7Bqu">
      <int2:state int2:type="spell" int2:value="Rejected"/>
    </int2:textHash>
    <int2:textHash int2:hashCode="05WQ6MreHCOKXk" int2:id="SKBrX9Tk">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F366D6"/>
    <w:rsid w:val="0001CE0F"/>
    <w:rsid w:val="000821E3"/>
    <w:rsid w:val="00B99E80"/>
    <w:rsid w:val="0108B13C"/>
    <w:rsid w:val="019E8431"/>
    <w:rsid w:val="02A58D74"/>
    <w:rsid w:val="0325E238"/>
    <w:rsid w:val="04414DC8"/>
    <w:rsid w:val="045E26D6"/>
    <w:rsid w:val="0476D8DC"/>
    <w:rsid w:val="054781B8"/>
    <w:rsid w:val="0561CEE7"/>
    <w:rsid w:val="05A08023"/>
    <w:rsid w:val="072B457E"/>
    <w:rsid w:val="077DB387"/>
    <w:rsid w:val="07ACEF56"/>
    <w:rsid w:val="090186F1"/>
    <w:rsid w:val="09E92ED8"/>
    <w:rsid w:val="0A86BC66"/>
    <w:rsid w:val="0AF4CBF0"/>
    <w:rsid w:val="0B299A21"/>
    <w:rsid w:val="0B764879"/>
    <w:rsid w:val="0B79958D"/>
    <w:rsid w:val="0CAEEAED"/>
    <w:rsid w:val="0DD9B830"/>
    <w:rsid w:val="0E1E310D"/>
    <w:rsid w:val="0E6D4537"/>
    <w:rsid w:val="0F70431C"/>
    <w:rsid w:val="103A9BF7"/>
    <w:rsid w:val="10B5ADD6"/>
    <w:rsid w:val="12DC3C69"/>
    <w:rsid w:val="12F46620"/>
    <w:rsid w:val="13490BDC"/>
    <w:rsid w:val="13A068BC"/>
    <w:rsid w:val="14B028D6"/>
    <w:rsid w:val="152C5F43"/>
    <w:rsid w:val="157CA0BC"/>
    <w:rsid w:val="17588438"/>
    <w:rsid w:val="175FCEF8"/>
    <w:rsid w:val="179E694E"/>
    <w:rsid w:val="17BE9BDB"/>
    <w:rsid w:val="19E61E4D"/>
    <w:rsid w:val="1AA5A23A"/>
    <w:rsid w:val="1AEDEFC2"/>
    <w:rsid w:val="1B192B10"/>
    <w:rsid w:val="1B59EB04"/>
    <w:rsid w:val="1B87C585"/>
    <w:rsid w:val="1C4ED3B1"/>
    <w:rsid w:val="1D14FAD9"/>
    <w:rsid w:val="1DD73379"/>
    <w:rsid w:val="1DDAD562"/>
    <w:rsid w:val="1E13BD9A"/>
    <w:rsid w:val="1EB557F5"/>
    <w:rsid w:val="1F9A6E04"/>
    <w:rsid w:val="1FE786B6"/>
    <w:rsid w:val="2175993D"/>
    <w:rsid w:val="2195FE0B"/>
    <w:rsid w:val="21BC05C9"/>
    <w:rsid w:val="21EB6F6D"/>
    <w:rsid w:val="222F9758"/>
    <w:rsid w:val="224A5612"/>
    <w:rsid w:val="238D454A"/>
    <w:rsid w:val="240E6B53"/>
    <w:rsid w:val="243AD646"/>
    <w:rsid w:val="2457F945"/>
    <w:rsid w:val="24802D8E"/>
    <w:rsid w:val="249BB741"/>
    <w:rsid w:val="24B71508"/>
    <w:rsid w:val="252B4F70"/>
    <w:rsid w:val="25383DFB"/>
    <w:rsid w:val="254CF540"/>
    <w:rsid w:val="25753032"/>
    <w:rsid w:val="25ABEFFA"/>
    <w:rsid w:val="263ABAA6"/>
    <w:rsid w:val="271F752F"/>
    <w:rsid w:val="2A41602F"/>
    <w:rsid w:val="2A8F5FF2"/>
    <w:rsid w:val="2B4AA3A4"/>
    <w:rsid w:val="2BD1CA67"/>
    <w:rsid w:val="2CE8A432"/>
    <w:rsid w:val="2EAC932A"/>
    <w:rsid w:val="3032BD26"/>
    <w:rsid w:val="307F41A3"/>
    <w:rsid w:val="30C4C59F"/>
    <w:rsid w:val="315AA2EF"/>
    <w:rsid w:val="317FFC16"/>
    <w:rsid w:val="319CEDD7"/>
    <w:rsid w:val="319CEDD7"/>
    <w:rsid w:val="324BCCCE"/>
    <w:rsid w:val="33051902"/>
    <w:rsid w:val="33550502"/>
    <w:rsid w:val="35644E64"/>
    <w:rsid w:val="35705E45"/>
    <w:rsid w:val="371B4CAA"/>
    <w:rsid w:val="3792531D"/>
    <w:rsid w:val="37A39A93"/>
    <w:rsid w:val="38EDB455"/>
    <w:rsid w:val="3993D083"/>
    <w:rsid w:val="3BADCF1D"/>
    <w:rsid w:val="3BF6AEC3"/>
    <w:rsid w:val="3CC2438D"/>
    <w:rsid w:val="3CF1D7B2"/>
    <w:rsid w:val="3E6905FD"/>
    <w:rsid w:val="3E8D343B"/>
    <w:rsid w:val="3EE2D44E"/>
    <w:rsid w:val="3F66F95F"/>
    <w:rsid w:val="3FD00C7F"/>
    <w:rsid w:val="402AB769"/>
    <w:rsid w:val="419B544B"/>
    <w:rsid w:val="422AC777"/>
    <w:rsid w:val="42CA286A"/>
    <w:rsid w:val="439B339F"/>
    <w:rsid w:val="43FEA343"/>
    <w:rsid w:val="4431268D"/>
    <w:rsid w:val="44413D72"/>
    <w:rsid w:val="44544627"/>
    <w:rsid w:val="45E08A7F"/>
    <w:rsid w:val="465986E7"/>
    <w:rsid w:val="466C7AD9"/>
    <w:rsid w:val="46885E2C"/>
    <w:rsid w:val="46A886DC"/>
    <w:rsid w:val="4704B130"/>
    <w:rsid w:val="472398C9"/>
    <w:rsid w:val="47B0A531"/>
    <w:rsid w:val="485DFA0B"/>
    <w:rsid w:val="494C4EF5"/>
    <w:rsid w:val="4B1928BF"/>
    <w:rsid w:val="4B252226"/>
    <w:rsid w:val="4BE493E6"/>
    <w:rsid w:val="4C35466E"/>
    <w:rsid w:val="4E3D148C"/>
    <w:rsid w:val="4ED175F7"/>
    <w:rsid w:val="4FA67AF4"/>
    <w:rsid w:val="4FBB39CB"/>
    <w:rsid w:val="4FD2675A"/>
    <w:rsid w:val="5000FC79"/>
    <w:rsid w:val="502EF95D"/>
    <w:rsid w:val="50A83588"/>
    <w:rsid w:val="516063E8"/>
    <w:rsid w:val="52ED9138"/>
    <w:rsid w:val="55879093"/>
    <w:rsid w:val="56E12A1F"/>
    <w:rsid w:val="57A98543"/>
    <w:rsid w:val="594EA507"/>
    <w:rsid w:val="596AA6C1"/>
    <w:rsid w:val="5979D813"/>
    <w:rsid w:val="59C2B168"/>
    <w:rsid w:val="59FA669F"/>
    <w:rsid w:val="5A0EA9D0"/>
    <w:rsid w:val="5C98BD15"/>
    <w:rsid w:val="5D134573"/>
    <w:rsid w:val="5DD03B70"/>
    <w:rsid w:val="5E62581E"/>
    <w:rsid w:val="5EB57453"/>
    <w:rsid w:val="5EF366D6"/>
    <w:rsid w:val="5FA45EA1"/>
    <w:rsid w:val="5FE0F8A6"/>
    <w:rsid w:val="60FE04E2"/>
    <w:rsid w:val="61E2EEDD"/>
    <w:rsid w:val="61EFF570"/>
    <w:rsid w:val="6223DD44"/>
    <w:rsid w:val="62FFBAC9"/>
    <w:rsid w:val="638F9C2B"/>
    <w:rsid w:val="659DD41E"/>
    <w:rsid w:val="663CF987"/>
    <w:rsid w:val="666F8F33"/>
    <w:rsid w:val="66B0FD46"/>
    <w:rsid w:val="66C8B650"/>
    <w:rsid w:val="676F2D92"/>
    <w:rsid w:val="6813F0EF"/>
    <w:rsid w:val="6827F276"/>
    <w:rsid w:val="68635F13"/>
    <w:rsid w:val="68755018"/>
    <w:rsid w:val="68D2CED7"/>
    <w:rsid w:val="690C33AC"/>
    <w:rsid w:val="69896048"/>
    <w:rsid w:val="6AEA4205"/>
    <w:rsid w:val="6B862DD7"/>
    <w:rsid w:val="6C2EDFDF"/>
    <w:rsid w:val="6C55D9B9"/>
    <w:rsid w:val="6C5DC298"/>
    <w:rsid w:val="6C621A82"/>
    <w:rsid w:val="6CACD20C"/>
    <w:rsid w:val="6DE4D0DC"/>
    <w:rsid w:val="6E6A6AF9"/>
    <w:rsid w:val="6E81E1D4"/>
    <w:rsid w:val="6EB1C905"/>
    <w:rsid w:val="6EE79581"/>
    <w:rsid w:val="6F4527CB"/>
    <w:rsid w:val="6FDAB9FE"/>
    <w:rsid w:val="7078ED7D"/>
    <w:rsid w:val="70AA3DC8"/>
    <w:rsid w:val="70B9467F"/>
    <w:rsid w:val="71155819"/>
    <w:rsid w:val="719A2DFF"/>
    <w:rsid w:val="71CA168E"/>
    <w:rsid w:val="71E8CCED"/>
    <w:rsid w:val="7328F699"/>
    <w:rsid w:val="759E5F12"/>
    <w:rsid w:val="770C8EDE"/>
    <w:rsid w:val="7728B1DA"/>
    <w:rsid w:val="783E1860"/>
    <w:rsid w:val="791FF990"/>
    <w:rsid w:val="7AC92E13"/>
    <w:rsid w:val="7AF7D7A7"/>
    <w:rsid w:val="7B1528E2"/>
    <w:rsid w:val="7B247343"/>
    <w:rsid w:val="7B275F13"/>
    <w:rsid w:val="7B6B17ED"/>
    <w:rsid w:val="7BA66D17"/>
    <w:rsid w:val="7BBE8377"/>
    <w:rsid w:val="7D738E13"/>
    <w:rsid w:val="7D8F21D9"/>
    <w:rsid w:val="7DAF2B81"/>
    <w:rsid w:val="7DDB53BA"/>
    <w:rsid w:val="7FE98C67"/>
    <w:rsid w:val="7FEA95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366D6"/>
  <w15:chartTrackingRefBased/>
  <w15:docId w15:val="{573A4940-AC34-4BCC-ABDF-A2B97F77CF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AEA420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AEA420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6AEA4205"/>
    <w:pPr>
      <w:spacing w:after="100"/>
      <w:ind w:left="220"/>
    </w:pPr>
  </w:style>
  <w:style w:type="character" w:styleId="Hyperlink">
    <w:uiPriority w:val="99"/>
    <w:name w:val="Hyperlink"/>
    <w:basedOn w:val="DefaultParagraphFont"/>
    <w:unhideWhenUsed/>
    <w:rsid w:val="6AEA4205"/>
    <w:rPr>
      <w:color w:val="467886"/>
      <w:u w:val="single"/>
    </w:rPr>
  </w:style>
  <w:style w:type="paragraph" w:styleId="Heading1">
    <w:uiPriority w:val="9"/>
    <w:name w:val="heading 1"/>
    <w:basedOn w:val="Normal"/>
    <w:next w:val="Normal"/>
    <w:link w:val="Heading1Char"/>
    <w:qFormat/>
    <w:rsid w:val="6AEA420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6AEA4205"/>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6AEA4205"/>
    <w:pPr>
      <w:spacing w:after="100"/>
    </w:pPr>
  </w:style>
  <w:style w:type="paragraph" w:styleId="Title">
    <w:uiPriority w:val="10"/>
    <w:name w:val="Title"/>
    <w:basedOn w:val="Normal"/>
    <w:next w:val="Normal"/>
    <w:qFormat/>
    <w:rsid w:val="6AEA4205"/>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6AEA4205"/>
    <w:rPr>
      <w:rFonts w:eastAsia="" w:cs="" w:eastAsiaTheme="majorEastAsia" w:cstheme="majorBidi"/>
      <w:color w:val="595959" w:themeColor="text1" w:themeTint="A6" w:themeShade="FF"/>
      <w:sz w:val="28"/>
      <w:szCs w:val="28"/>
    </w:rPr>
  </w:style>
  <w:style w:type="paragraph" w:styleId="Heading3">
    <w:uiPriority w:val="9"/>
    <w:name w:val="heading 3"/>
    <w:basedOn w:val="Normal"/>
    <w:next w:val="Normal"/>
    <w:unhideWhenUsed/>
    <w:link w:val="Heading3Char"/>
    <w:qFormat/>
    <w:rsid w:val="6AEA420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6AEA4205"/>
    <w:pPr>
      <w:spacing w:after="100"/>
      <w:ind w:left="440"/>
    </w:pPr>
  </w:style>
  <w:style w:type="paragraph" w:styleId="NoSpacing">
    <w:uiPriority w:val="1"/>
    <w:name w:val="No Spacing"/>
    <w:qFormat/>
    <w:rsid w:val="6AEA4205"/>
    <w:pPr>
      <w:spacing w:after="0"/>
    </w:pPr>
  </w:style>
  <w:style w:type="character" w:styleId="Heading3Char" w:customStyle="true">
    <w:uiPriority w:val="9"/>
    <w:name w:val="Heading 3 Char"/>
    <w:basedOn w:val="DefaultParagraphFont"/>
    <w:link w:val="Heading3"/>
    <w:rsid w:val="6AEA4205"/>
    <w:rPr>
      <w:rFonts w:eastAsia="" w:cs="" w:eastAsiaTheme="majorEastAsia" w:cstheme="majorBidi"/>
      <w:color w:val="0F4761" w:themeColor="accent1" w:themeTint="FF" w:themeShade="BF"/>
      <w:sz w:val="28"/>
      <w:szCs w:val="2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Id650957297" /><Relationship Type="http://schemas.openxmlformats.org/officeDocument/2006/relationships/hyperlink" Target="https://www.grandviewresearch.com" TargetMode="External" Id="Rf7dea9bf5f4549fe" /><Relationship Type="http://schemas.openxmlformats.org/officeDocument/2006/relationships/hyperlink" Target="https://www.statista.com" TargetMode="External" Id="R099ca80924d949e1" /><Relationship Type="http://schemas.openxmlformats.org/officeDocument/2006/relationships/hyperlink" Target="https://www.gov.uk/set-up-business" TargetMode="External" Id="R1b8997a262414e08" /><Relationship Type="http://schemas.microsoft.com/office/2020/10/relationships/intelligence" Target="intelligence2.xml" Id="R58fdee846c714dd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2025-10-21T15:31:06.7821935Z</dcterms:created>
  <dcterms:modified xsi:type="dcterms:W3CDTF">2025-11-23T20:12:01.7775285Z</dcterms:modified>
  <dc:creator>Daniyal Nishat (2423781)</dc:creator>
  <lastModifiedBy>Daniyal Nishat (2423781)</lastModifiedBy>
</coreProperties>
</file>