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82D0B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E2FBE">
              <w:rPr>
                <w:b/>
                <w:color w:val="auto"/>
                <w:sz w:val="32"/>
              </w:rPr>
              <w:t xml:space="preserve">Jordan Walker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3560175" w14:textId="77777777" w:rsidR="001E2FBE" w:rsidRDefault="001E2FBE" w:rsidP="0022001B">
            <w:pPr>
              <w:overflowPunct/>
              <w:autoSpaceDE/>
              <w:autoSpaceDN/>
              <w:adjustRightInd/>
              <w:ind w:right="-330"/>
              <w:textAlignment w:val="auto"/>
              <w:rPr>
                <w:b/>
                <w:color w:val="auto"/>
                <w:sz w:val="32"/>
              </w:rPr>
            </w:pPr>
            <w:r>
              <w:rPr>
                <w:b/>
                <w:color w:val="auto"/>
                <w:sz w:val="32"/>
              </w:rPr>
              <w:t>2029329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D757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08785141" w:rsidR="00FF7784" w:rsidRDefault="001E2FBE" w:rsidP="00FF7EBB">
      <w:pPr>
        <w:jc w:val="both"/>
        <w:rPr>
          <w:sz w:val="24"/>
          <w:szCs w:val="24"/>
        </w:rPr>
      </w:pPr>
      <w:r>
        <w:rPr>
          <w:sz w:val="24"/>
          <w:szCs w:val="24"/>
        </w:rPr>
        <w:t xml:space="preserve">Before becoming a Police Constable, I was aware of how both difficult and rewarding the role can be. This view was only heightened since being attested as a Police Constable. Upon joining the role, you are met with the College of Policing’s competency and values framework (CVF) which includes the values you should follow and possess as a Police Officer. The four main values are transparency, impartiality, </w:t>
      </w:r>
      <w:r w:rsidR="00F45212">
        <w:rPr>
          <w:sz w:val="24"/>
          <w:szCs w:val="24"/>
        </w:rPr>
        <w:t>integrity,</w:t>
      </w:r>
      <w:r>
        <w:rPr>
          <w:sz w:val="24"/>
          <w:szCs w:val="24"/>
        </w:rPr>
        <w:t xml:space="preserve"> and public service. These four values then are accompanied by six competencies. These include “we analyse critically, we are innovative and open-minded, we are emotionally aware, we take ownership, we are collaborative, and we deliver, support and inspire.” (The college of policing, 2017). These competencies are then divided into three clusters “Intelligent, creative and informed policing, resolute, compassionate and committed, and inclusive, enabling and visionary leadership.” (The college of policing, 2017). This framework also followed by the policing principles and code of ethics are how you are expected to act and operate from day one as a Police Constable until the end of your career. </w:t>
      </w:r>
    </w:p>
    <w:p w14:paraId="5EE3B8DF" w14:textId="613835E0" w:rsidR="001E2FBE" w:rsidRDefault="001E2FBE" w:rsidP="00FF7EBB">
      <w:pPr>
        <w:jc w:val="both"/>
        <w:rPr>
          <w:sz w:val="24"/>
          <w:szCs w:val="24"/>
        </w:rPr>
      </w:pPr>
    </w:p>
    <w:p w14:paraId="0D4CB611" w14:textId="111DA60A" w:rsidR="0065054C" w:rsidRDefault="001E2FBE" w:rsidP="00FF7EBB">
      <w:pPr>
        <w:jc w:val="both"/>
        <w:rPr>
          <w:sz w:val="24"/>
          <w:szCs w:val="24"/>
        </w:rPr>
      </w:pPr>
      <w:r>
        <w:rPr>
          <w:sz w:val="24"/>
          <w:szCs w:val="24"/>
        </w:rPr>
        <w:t>All that information can feel like an overload and initially cause stress</w:t>
      </w:r>
      <w:r w:rsidR="0065054C">
        <w:rPr>
          <w:sz w:val="24"/>
          <w:szCs w:val="24"/>
        </w:rPr>
        <w:t xml:space="preserve">, </w:t>
      </w:r>
      <w:r>
        <w:rPr>
          <w:sz w:val="24"/>
          <w:szCs w:val="24"/>
        </w:rPr>
        <w:t xml:space="preserve">which it did. I was met with all these expectations suddenly and left thinking if I was capable of being able to follow each one of them. </w:t>
      </w:r>
      <w:r w:rsidR="00BE3266">
        <w:rPr>
          <w:sz w:val="24"/>
          <w:szCs w:val="24"/>
        </w:rPr>
        <w:t>To</w:t>
      </w:r>
      <w:r>
        <w:rPr>
          <w:sz w:val="24"/>
          <w:szCs w:val="24"/>
        </w:rPr>
        <w:t xml:space="preserve"> minimise my stress around t</w:t>
      </w:r>
      <w:r w:rsidR="0065054C">
        <w:rPr>
          <w:sz w:val="24"/>
          <w:szCs w:val="24"/>
        </w:rPr>
        <w:t>his I would think back to past incidents in my life where I had to apply the above expectations. I felt that this step was a key part of me minimising my stress. I was proving to myself that I would be capable of carrying out my duties and using traits to assist me in being the most efficient I possibly could in my role as Police Constable.</w:t>
      </w:r>
    </w:p>
    <w:p w14:paraId="39777B31" w14:textId="77777777" w:rsidR="00826098" w:rsidRDefault="00826098" w:rsidP="00FF7EBB">
      <w:pPr>
        <w:jc w:val="both"/>
        <w:rPr>
          <w:sz w:val="24"/>
          <w:szCs w:val="24"/>
        </w:rPr>
      </w:pPr>
    </w:p>
    <w:p w14:paraId="34A34A32" w14:textId="6E518123" w:rsidR="0065054C" w:rsidRDefault="0065054C" w:rsidP="00FF7EBB">
      <w:pPr>
        <w:jc w:val="both"/>
        <w:rPr>
          <w:sz w:val="24"/>
          <w:szCs w:val="24"/>
        </w:rPr>
      </w:pPr>
      <w:r>
        <w:rPr>
          <w:sz w:val="24"/>
          <w:szCs w:val="24"/>
        </w:rPr>
        <w:t>The best way I coped with minimising my stress</w:t>
      </w:r>
      <w:r w:rsidR="00DA29C9">
        <w:rPr>
          <w:sz w:val="24"/>
          <w:szCs w:val="24"/>
        </w:rPr>
        <w:t xml:space="preserve"> and building my resilience</w:t>
      </w:r>
      <w:r>
        <w:rPr>
          <w:sz w:val="24"/>
          <w:szCs w:val="24"/>
        </w:rPr>
        <w:t xml:space="preserve"> in the initial 6 months of being attested as a Police Constable</w:t>
      </w:r>
      <w:r w:rsidR="00DA29C9">
        <w:rPr>
          <w:sz w:val="24"/>
          <w:szCs w:val="24"/>
        </w:rPr>
        <w:t xml:space="preserve"> was by maintaining a fit and healthy lifestyle. I would attend my local gym and work out 4-5 times a week. These work outs entailed a mixture of aerobic and anaerobic activities. “Exercise produces a relaxation response that serves as a positive distraction from stress and anxiety” (Northumberland, Tyne and Wear NHS, 2015). I felt that this was certainly the case, that by completing these sessions it would distract me from overwhelming feelings of stress. By setting myself tough challenges throughout my sessions it had a great effect on developing my emotional resilience. </w:t>
      </w:r>
      <w:r w:rsidR="00DE57A0">
        <w:rPr>
          <w:sz w:val="24"/>
          <w:szCs w:val="24"/>
        </w:rPr>
        <w:t xml:space="preserve">The more I would complete these challenges the better I would feel about myself building my confidence rapidly. “Setting yourself goals and challenges, whether at work or outside, such as learning a new language </w:t>
      </w:r>
      <w:r w:rsidR="00DE57A0">
        <w:rPr>
          <w:sz w:val="24"/>
          <w:szCs w:val="24"/>
        </w:rPr>
        <w:lastRenderedPageBreak/>
        <w:t>or a new sport, helps build confidence. This will help you deal with stress”. (NHS, no date)</w:t>
      </w:r>
    </w:p>
    <w:p w14:paraId="47D3FC86" w14:textId="2A8B6E3B" w:rsidR="00826098" w:rsidRDefault="00826098" w:rsidP="00FF7EBB">
      <w:pPr>
        <w:jc w:val="both"/>
        <w:rPr>
          <w:sz w:val="24"/>
          <w:szCs w:val="24"/>
        </w:rPr>
      </w:pPr>
    </w:p>
    <w:p w14:paraId="4210A733" w14:textId="59D1F5F6" w:rsidR="00826098" w:rsidRDefault="00826098" w:rsidP="00FF7EBB">
      <w:pPr>
        <w:jc w:val="both"/>
        <w:rPr>
          <w:sz w:val="24"/>
          <w:szCs w:val="24"/>
        </w:rPr>
      </w:pPr>
      <w:r>
        <w:rPr>
          <w:sz w:val="24"/>
          <w:szCs w:val="24"/>
        </w:rPr>
        <w:t xml:space="preserve">At the start of the initial training period I wanted to build my resilience and show leadership skills. I put my name forward and volunteered for the class representative which I was chosen and accepted as. “Evidence shows that people who help others, through activities such as volunteering or community work, become more resilient.” (NHS, no date) This was a big step to becoming more resilient as it entailed tasks such as helping peers with any questions they had, assisting people with concerns that they had, being the middle man to distribute information from the trainers and senior staff on to my peers and informing my peers of deadlines or schedule changes. Doing this made me feel more prepared to take charge of situations that I was inevitably going to be put in. I am aware that being a Police Constable you must be authoritative and have to take the lead in every incident that you attend. This was ideal practice for me. </w:t>
      </w:r>
    </w:p>
    <w:p w14:paraId="3DE0F1AA" w14:textId="05F61294" w:rsidR="001E2FBE" w:rsidRDefault="001E2FBE" w:rsidP="00FF7EBB">
      <w:pPr>
        <w:jc w:val="both"/>
        <w:rPr>
          <w:sz w:val="24"/>
          <w:szCs w:val="24"/>
        </w:rPr>
      </w:pPr>
    </w:p>
    <w:p w14:paraId="7BC23379" w14:textId="205AFEBA" w:rsidR="00F45212" w:rsidRDefault="00EE4D39" w:rsidP="00FF7EBB">
      <w:pPr>
        <w:jc w:val="both"/>
        <w:rPr>
          <w:sz w:val="24"/>
          <w:szCs w:val="24"/>
        </w:rPr>
      </w:pPr>
      <w:r>
        <w:rPr>
          <w:sz w:val="24"/>
          <w:szCs w:val="24"/>
        </w:rPr>
        <w:t xml:space="preserve">Another way I tackled any stress related problems were through maintaining good relationships with my friends and family. This part was </w:t>
      </w:r>
      <w:r w:rsidR="00F45212">
        <w:rPr>
          <w:sz w:val="24"/>
          <w:szCs w:val="24"/>
        </w:rPr>
        <w:t>a</w:t>
      </w:r>
      <w:r>
        <w:rPr>
          <w:sz w:val="24"/>
          <w:szCs w:val="24"/>
        </w:rPr>
        <w:t xml:space="preserve"> major factor which contributed significantly to keeping my stress levels at a low. I consider family and friends time incredibly important for my own well-being</w:t>
      </w:r>
      <w:r w:rsidR="00F45212">
        <w:rPr>
          <w:sz w:val="24"/>
          <w:szCs w:val="24"/>
        </w:rPr>
        <w:t>. “A good support network of colleagues, friends and family can ease your work troubles and help you see things in a different way.” (NHS, no date). In spending time with friends and family I can enjoy myself and subdue any ongoing worries that I have. I participated in fun activities with friends including football, golf, and social events</w:t>
      </w:r>
      <w:r w:rsidR="00DE57A0">
        <w:rPr>
          <w:sz w:val="24"/>
          <w:szCs w:val="24"/>
        </w:rPr>
        <w:t xml:space="preserve"> to co</w:t>
      </w:r>
      <w:r w:rsidR="007032BD">
        <w:rPr>
          <w:sz w:val="24"/>
          <w:szCs w:val="24"/>
        </w:rPr>
        <w:t>ntribute with staying calm and less stressed</w:t>
      </w:r>
      <w:r w:rsidR="00F45212">
        <w:rPr>
          <w:sz w:val="24"/>
          <w:szCs w:val="24"/>
        </w:rPr>
        <w:t>. “The activities we do with friends help us relax. We often have a good laugh with them, which is an excellent stress reliever.” (NHS, no date)</w:t>
      </w:r>
    </w:p>
    <w:p w14:paraId="6B289451" w14:textId="229732E0" w:rsidR="00DE57A0" w:rsidRDefault="00DE57A0" w:rsidP="00FF7EBB">
      <w:pPr>
        <w:jc w:val="both"/>
        <w:rPr>
          <w:sz w:val="24"/>
          <w:szCs w:val="24"/>
        </w:rPr>
      </w:pPr>
    </w:p>
    <w:p w14:paraId="1D8779A5" w14:textId="66D5C22B" w:rsidR="00DE57A0" w:rsidRDefault="00DE57A0" w:rsidP="00FF7EBB">
      <w:pPr>
        <w:jc w:val="both"/>
        <w:rPr>
          <w:sz w:val="24"/>
          <w:szCs w:val="24"/>
        </w:rPr>
      </w:pPr>
      <w:r>
        <w:rPr>
          <w:sz w:val="24"/>
          <w:szCs w:val="24"/>
        </w:rPr>
        <w:t xml:space="preserve">Towards the end of the six months of my initial training things started to get more intense in preparation for the final exam. This was possibly the most stressful time for me as I have never been overly confident in taking exams. I was persevering with thoughts that I was going to fail, I would not be able to revise effectively and that I was not going to pass the initial training. To tackle these negative thoughts, I attempted to think positively at the start of the day, setting myself goals of what could be achievable in a 24-hour period. (NHS, no date). By doing this I was able to feel productive as I was hitting the goals that I set. </w:t>
      </w:r>
    </w:p>
    <w:p w14:paraId="3186E9BA" w14:textId="1FC152F3" w:rsidR="00826098" w:rsidRDefault="00826098" w:rsidP="00FF7EBB">
      <w:pPr>
        <w:jc w:val="both"/>
        <w:rPr>
          <w:sz w:val="24"/>
          <w:szCs w:val="24"/>
        </w:rPr>
      </w:pPr>
    </w:p>
    <w:p w14:paraId="5697E79A" w14:textId="2F4FCDEB" w:rsidR="00826098" w:rsidRDefault="00826098" w:rsidP="00FF7EBB">
      <w:pPr>
        <w:jc w:val="both"/>
        <w:rPr>
          <w:sz w:val="24"/>
          <w:szCs w:val="24"/>
        </w:rPr>
      </w:pPr>
      <w:r>
        <w:rPr>
          <w:sz w:val="24"/>
          <w:szCs w:val="24"/>
        </w:rPr>
        <w:t xml:space="preserve">In conclusion, I felt that the stress that I had since attesting as a Police Constable and throughout my initial training period was paramount to the coping strategies I have developed. These coping strategies I plan on implementing throughout my entire career to be able to work without additional worries. By maintaining a balance from personal life to work life, I plan on carrying out my duties as effective as I possibly can. </w:t>
      </w:r>
    </w:p>
    <w:p w14:paraId="313A2D04" w14:textId="77777777" w:rsidR="00DE57A0" w:rsidRDefault="00DE57A0" w:rsidP="00FF7EBB">
      <w:pPr>
        <w:jc w:val="both"/>
        <w:rPr>
          <w:sz w:val="24"/>
          <w:szCs w:val="24"/>
        </w:rPr>
      </w:pPr>
    </w:p>
    <w:p w14:paraId="6F0C546B" w14:textId="239B881D" w:rsidR="001E2FBE" w:rsidRDefault="001E2FBE" w:rsidP="00FF7EBB">
      <w:pPr>
        <w:jc w:val="both"/>
        <w:rPr>
          <w:sz w:val="24"/>
          <w:szCs w:val="24"/>
        </w:rPr>
      </w:pPr>
    </w:p>
    <w:p w14:paraId="20C18EEA" w14:textId="248C34D5" w:rsidR="00826098" w:rsidRDefault="007032BD" w:rsidP="00FF7EBB">
      <w:pPr>
        <w:jc w:val="both"/>
        <w:rPr>
          <w:sz w:val="24"/>
          <w:szCs w:val="24"/>
        </w:rPr>
      </w:pPr>
      <w:r>
        <w:rPr>
          <w:sz w:val="24"/>
          <w:szCs w:val="24"/>
        </w:rPr>
        <w:t>Task 1 word count – 950</w:t>
      </w:r>
      <w:r w:rsidR="00826098">
        <w:rPr>
          <w:sz w:val="24"/>
          <w:szCs w:val="24"/>
        </w:rPr>
        <w:t xml:space="preserve"> words</w:t>
      </w:r>
    </w:p>
    <w:p w14:paraId="1F9E573D" w14:textId="77777777" w:rsidR="001E2FBE" w:rsidRPr="00270EEB" w:rsidRDefault="001E2FBE" w:rsidP="00FF7EBB">
      <w:pPr>
        <w:jc w:val="both"/>
        <w:rPr>
          <w:sz w:val="24"/>
          <w:szCs w:val="24"/>
        </w:rPr>
      </w:pPr>
    </w:p>
    <w:p w14:paraId="0590AAF8" w14:textId="77777777" w:rsidR="00FF7784" w:rsidRPr="00270EEB" w:rsidRDefault="00FF7784" w:rsidP="00FF7EBB">
      <w:pPr>
        <w:jc w:val="both"/>
        <w:rPr>
          <w:sz w:val="24"/>
          <w:szCs w:val="24"/>
        </w:rPr>
      </w:pPr>
    </w:p>
    <w:p w14:paraId="19FBAC4F" w14:textId="2F81B998"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33E2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3C33C133" w:rsidR="00AA666E" w:rsidRPr="00270EEB" w:rsidRDefault="00DA29C9" w:rsidP="00FF7EBB">
      <w:pPr>
        <w:jc w:val="both"/>
        <w:rPr>
          <w:sz w:val="24"/>
          <w:szCs w:val="24"/>
        </w:rPr>
      </w:pPr>
      <w:r>
        <w:rPr>
          <w:sz w:val="24"/>
          <w:szCs w:val="24"/>
        </w:rPr>
        <w:t xml:space="preserve">“It is not sufficient simply to have an experience in order to learn. Without reflecting upon this experience it may quickly be forgotten, or its learning potential lost. It is from the feelings and thoughts emerging from this reflection </w:t>
      </w:r>
      <w:bookmarkStart w:id="6" w:name="_GoBack"/>
      <w:bookmarkEnd w:id="6"/>
      <w:r>
        <w:rPr>
          <w:sz w:val="24"/>
          <w:szCs w:val="24"/>
        </w:rPr>
        <w:t>that generalisations or concepts can be generated and it is generalisations that allow new situations to be tackled effectively.’ (Gibbs, 1988)</w:t>
      </w:r>
      <w:r w:rsidR="00242B8B">
        <w:rPr>
          <w:sz w:val="24"/>
          <w:szCs w:val="24"/>
        </w:rPr>
        <w:t xml:space="preserve">. This quote from Gibbs is referring to a reflective model that he created. I will be using said model </w:t>
      </w:r>
      <w:r w:rsidR="00B21B8C">
        <w:rPr>
          <w:sz w:val="24"/>
          <w:szCs w:val="24"/>
        </w:rPr>
        <w:t>to</w:t>
      </w:r>
      <w:r w:rsidR="00242B8B">
        <w:rPr>
          <w:sz w:val="24"/>
          <w:szCs w:val="24"/>
        </w:rPr>
        <w:t xml:space="preserve"> reflect on the incident I am about to talk about.</w:t>
      </w:r>
    </w:p>
    <w:p w14:paraId="607A0D29" w14:textId="77777777" w:rsidR="00AA666E" w:rsidRPr="00270EEB" w:rsidRDefault="00AA666E" w:rsidP="00FF7EBB">
      <w:pPr>
        <w:jc w:val="both"/>
        <w:rPr>
          <w:sz w:val="24"/>
          <w:szCs w:val="24"/>
        </w:rPr>
      </w:pPr>
    </w:p>
    <w:p w14:paraId="4557CCDD" w14:textId="72E97A2E" w:rsidR="008B28E7" w:rsidRDefault="00242B8B" w:rsidP="00FF7EBB">
      <w:pPr>
        <w:jc w:val="both"/>
        <w:rPr>
          <w:sz w:val="24"/>
          <w:szCs w:val="24"/>
        </w:rPr>
      </w:pPr>
      <w:r>
        <w:rPr>
          <w:sz w:val="24"/>
          <w:szCs w:val="24"/>
        </w:rPr>
        <w:t xml:space="preserve">I arrived at an incident where there was a domestic disturbance ongoing between a male and female </w:t>
      </w:r>
      <w:r w:rsidR="001B6C65">
        <w:rPr>
          <w:sz w:val="24"/>
          <w:szCs w:val="24"/>
        </w:rPr>
        <w:t xml:space="preserve">who were </w:t>
      </w:r>
      <w:r w:rsidR="00FD7571">
        <w:rPr>
          <w:sz w:val="24"/>
          <w:szCs w:val="24"/>
        </w:rPr>
        <w:t>partners</w:t>
      </w:r>
      <w:r w:rsidR="001B6C65">
        <w:rPr>
          <w:sz w:val="24"/>
          <w:szCs w:val="24"/>
        </w:rPr>
        <w:t xml:space="preserve"> </w:t>
      </w:r>
      <w:r>
        <w:rPr>
          <w:sz w:val="24"/>
          <w:szCs w:val="24"/>
        </w:rPr>
        <w:t xml:space="preserve">inside a dwelling. As I </w:t>
      </w:r>
      <w:r w:rsidR="001B6C65">
        <w:rPr>
          <w:sz w:val="24"/>
          <w:szCs w:val="24"/>
        </w:rPr>
        <w:t xml:space="preserve">was approaching the house, I noticed that there was a male standing outside it. From prior knowledge I was aware that this male was not the one mentioned in the original call. The male turned out to </w:t>
      </w:r>
      <w:r w:rsidR="00857647">
        <w:rPr>
          <w:sz w:val="24"/>
          <w:szCs w:val="24"/>
        </w:rPr>
        <w:t>b</w:t>
      </w:r>
      <w:r w:rsidR="001B6C65">
        <w:rPr>
          <w:sz w:val="24"/>
          <w:szCs w:val="24"/>
        </w:rPr>
        <w:t>e the female’s father</w:t>
      </w:r>
      <w:r w:rsidR="00857647">
        <w:rPr>
          <w:sz w:val="24"/>
          <w:szCs w:val="24"/>
        </w:rPr>
        <w:t xml:space="preserve"> which originally had me concerned that the situation may involve conflict so the plan was to ensure that he does not enter the house with the other male to avoid an argument</w:t>
      </w:r>
      <w:r w:rsidR="001B6C65">
        <w:rPr>
          <w:sz w:val="24"/>
          <w:szCs w:val="24"/>
        </w:rPr>
        <w:t>. My colleague went inside the house</w:t>
      </w:r>
      <w:r w:rsidR="00B21B8C">
        <w:rPr>
          <w:sz w:val="24"/>
          <w:szCs w:val="24"/>
        </w:rPr>
        <w:t xml:space="preserve"> to speak to the male</w:t>
      </w:r>
      <w:r w:rsidR="001B6C65">
        <w:rPr>
          <w:sz w:val="24"/>
          <w:szCs w:val="24"/>
        </w:rPr>
        <w:t xml:space="preserve">, at the same time the female exited it looking extremely upset. </w:t>
      </w:r>
      <w:r w:rsidR="00B21B8C">
        <w:rPr>
          <w:sz w:val="24"/>
          <w:szCs w:val="24"/>
        </w:rPr>
        <w:t xml:space="preserve">I was trying to console the female and calm her down to establish details on what exactly had gone on. The </w:t>
      </w:r>
      <w:r w:rsidR="00B21B8C">
        <w:rPr>
          <w:sz w:val="24"/>
          <w:szCs w:val="24"/>
        </w:rPr>
        <w:lastRenderedPageBreak/>
        <w:t>female disclosed that it had been a verbal argument that had taken place and he had been asking her to leave the property. The father also told me that this happens often, and he normally turns up to help his daughter get her things from the house.</w:t>
      </w:r>
    </w:p>
    <w:p w14:paraId="322DEB7B" w14:textId="1774BCE6" w:rsidR="00EC3F86" w:rsidRDefault="00B21B8C" w:rsidP="00FF7EBB">
      <w:pPr>
        <w:jc w:val="both"/>
        <w:rPr>
          <w:sz w:val="24"/>
          <w:szCs w:val="24"/>
        </w:rPr>
      </w:pPr>
      <w:r>
        <w:rPr>
          <w:sz w:val="24"/>
          <w:szCs w:val="24"/>
        </w:rPr>
        <w:t>My colleague came out of the house and called me over briefly for a quiet chat. My colleague stated that the male has disclosed several assaults that had taken place in the last 24 hours against him by the female. At that point I noted the offence of assault had taken place. “An assault is any act (and not mere omission to act) by which a person intentionally or recklessly causes another to suffer or apprehend immediate unlawful violence” (CPS, 2017) contrary to S39 Criminal Justice Act 1988 (CPS</w:t>
      </w:r>
      <w:r w:rsidR="00FD7571">
        <w:rPr>
          <w:sz w:val="24"/>
          <w:szCs w:val="24"/>
        </w:rPr>
        <w:t>, 2017</w:t>
      </w:r>
      <w:r>
        <w:rPr>
          <w:sz w:val="24"/>
          <w:szCs w:val="24"/>
        </w:rPr>
        <w:t xml:space="preserve">).   My colleague and I approached the female to discuss the allegations that had just been put to us, suddenly the female became incredibly irate and ran to lock herself in her father’s car. At first, we were considering less intrusive means but her actions and behaviour whilst sitting in the car was alarming. The female clearly did not want to cooperate with us, so I made the decision that I was going to place her under arrest. The father had locked the car door stopping us from engaging with the female. We informed him that he is currently obstructing police in carrying out our duties “The offence of hindering a police officers who is in the course of doing his duty (Police Act 1996 s89)” (Oxford reference, 2021). The father then stated that if we step back that he would talk and try to calm her down. In doing this she in fact became irater so officers had to step in, however the father decided to block my colleague entry and went on to closing the car door on my colleague’s fingers. I had to intervene using force to remove the father from pushing against the door and causing further injury to my colleague’s hand. I then used tactical communications to calm down the situation so it would not get any further out of hand. These proved successful so I was then able to conduct my duties as Police Constable. </w:t>
      </w:r>
    </w:p>
    <w:p w14:paraId="3C27CC70" w14:textId="77777777" w:rsidR="00EC3F86" w:rsidRDefault="00EC3F86" w:rsidP="00FF7EBB">
      <w:pPr>
        <w:jc w:val="both"/>
        <w:rPr>
          <w:sz w:val="24"/>
          <w:szCs w:val="24"/>
        </w:rPr>
      </w:pPr>
    </w:p>
    <w:p w14:paraId="4980F42F" w14:textId="19D4477C" w:rsidR="00B21B8C" w:rsidRDefault="00B21B8C" w:rsidP="00FF7EBB">
      <w:pPr>
        <w:jc w:val="both"/>
        <w:rPr>
          <w:sz w:val="24"/>
          <w:szCs w:val="24"/>
        </w:rPr>
      </w:pPr>
      <w:r>
        <w:rPr>
          <w:sz w:val="24"/>
          <w:szCs w:val="24"/>
        </w:rPr>
        <w:t xml:space="preserve">I arrested the father for </w:t>
      </w:r>
      <w:r w:rsidR="00EC3F86">
        <w:rPr>
          <w:sz w:val="24"/>
          <w:szCs w:val="24"/>
        </w:rPr>
        <w:t>A</w:t>
      </w:r>
      <w:r>
        <w:rPr>
          <w:sz w:val="24"/>
          <w:szCs w:val="24"/>
        </w:rPr>
        <w:t xml:space="preserve">ssault of an </w:t>
      </w:r>
      <w:r w:rsidR="00EC3F86">
        <w:rPr>
          <w:sz w:val="24"/>
          <w:szCs w:val="24"/>
        </w:rPr>
        <w:t>E</w:t>
      </w:r>
      <w:r>
        <w:rPr>
          <w:sz w:val="24"/>
          <w:szCs w:val="24"/>
        </w:rPr>
        <w:t xml:space="preserve">mergency </w:t>
      </w:r>
      <w:r w:rsidR="00EC3F86">
        <w:rPr>
          <w:sz w:val="24"/>
          <w:szCs w:val="24"/>
        </w:rPr>
        <w:t>W</w:t>
      </w:r>
      <w:r>
        <w:rPr>
          <w:sz w:val="24"/>
          <w:szCs w:val="24"/>
        </w:rPr>
        <w:t>orker</w:t>
      </w:r>
      <w:r w:rsidR="00EC3F86">
        <w:rPr>
          <w:sz w:val="24"/>
          <w:szCs w:val="24"/>
        </w:rPr>
        <w:t xml:space="preserve"> contrary to s1 Assault on Emergency Workers offences Act 2018 “The section applies to an offence of common assault, or </w:t>
      </w:r>
      <w:r w:rsidR="00317BB4">
        <w:rPr>
          <w:sz w:val="24"/>
          <w:szCs w:val="24"/>
        </w:rPr>
        <w:t>battery that</w:t>
      </w:r>
      <w:r w:rsidR="00EC3F86">
        <w:rPr>
          <w:sz w:val="24"/>
          <w:szCs w:val="24"/>
        </w:rPr>
        <w:t xml:space="preserve"> is committed against an emergency worker acting in the exercise of functions as such a worker.” (legislation.gov, no date). I arrested the female for Assault also. </w:t>
      </w:r>
    </w:p>
    <w:p w14:paraId="6DE8FB38" w14:textId="1DFA8C6E" w:rsidR="00EC3F86" w:rsidRDefault="00EC3F86" w:rsidP="00FF7EBB">
      <w:pPr>
        <w:jc w:val="both"/>
        <w:rPr>
          <w:sz w:val="24"/>
          <w:szCs w:val="24"/>
        </w:rPr>
      </w:pPr>
    </w:p>
    <w:p w14:paraId="014B7542" w14:textId="46DF8DF0" w:rsidR="00EC3F86" w:rsidRDefault="00BE3266" w:rsidP="00FF7EBB">
      <w:pPr>
        <w:jc w:val="both"/>
        <w:rPr>
          <w:sz w:val="24"/>
          <w:szCs w:val="24"/>
        </w:rPr>
      </w:pPr>
      <w:r>
        <w:rPr>
          <w:sz w:val="24"/>
          <w:szCs w:val="24"/>
        </w:rPr>
        <w:t xml:space="preserve">Prior to arriving at the incident I noted all the points of relevance that I knew so far which were: A domestic ongoing inside a dwelling, there was a male and female involved and the female was heard crying on the 999 call while the male was shouting. I had some unconscious bias on the way to the incident, “Unconscious bias refers to the deep-seated prejudices we all absorb due to living in deeply unequal societies. Unconscious or implicit bias can lead to instinctive assumptions that a nurse must be a woman, or an engineer must be a man.” (Ro, C. March 2021) due to previous incidents I have been to involving domestic violence the majority of perpetrators have been male, which is also evident in recent statistics “The victim was female in 73% of domestic abuse-related crimes in the year ending March 2021, similar to 74% in the previous year.” (Elkin, M. November 2021) Although this was the case I did not act upon that bias and remained impartial throughout the entire incident. </w:t>
      </w:r>
    </w:p>
    <w:p w14:paraId="559C7938" w14:textId="6EE33760" w:rsidR="00BE3266" w:rsidRDefault="00BE3266" w:rsidP="00FF7EBB">
      <w:pPr>
        <w:jc w:val="both"/>
        <w:rPr>
          <w:sz w:val="24"/>
          <w:szCs w:val="24"/>
        </w:rPr>
      </w:pPr>
    </w:p>
    <w:p w14:paraId="1DD05C82" w14:textId="442EF16C" w:rsidR="00BE3266" w:rsidRDefault="00BE3266" w:rsidP="00FF7EBB">
      <w:pPr>
        <w:jc w:val="both"/>
        <w:rPr>
          <w:sz w:val="24"/>
          <w:szCs w:val="24"/>
        </w:rPr>
      </w:pPr>
      <w:r>
        <w:rPr>
          <w:sz w:val="24"/>
          <w:szCs w:val="24"/>
        </w:rPr>
        <w:t xml:space="preserve">During the incident as my colleague was getting assaulted, I felt that I needed to take immediate action to prevent any further harm coming to my colleague or myself. I restrained him by his arms escorting him with force away from the car door to allow my colleague to free his hand. On this occasion I believe that the use of force was </w:t>
      </w:r>
      <w:r>
        <w:rPr>
          <w:sz w:val="24"/>
          <w:szCs w:val="24"/>
        </w:rPr>
        <w:lastRenderedPageBreak/>
        <w:t>absolutely necessary at this time and was the last resort. “</w:t>
      </w:r>
      <w:r w:rsidR="00317BB4">
        <w:rPr>
          <w:sz w:val="24"/>
          <w:szCs w:val="24"/>
        </w:rPr>
        <w:t>The</w:t>
      </w:r>
      <w:r>
        <w:rPr>
          <w:sz w:val="24"/>
          <w:szCs w:val="24"/>
        </w:rPr>
        <w:t xml:space="preserve"> use of force must be absolutely necessary for a purpose permitted by law, such as self-defence, defence of another, to prevent crime, or to effect a lawful arrest” (College of policing, 2013).</w:t>
      </w:r>
    </w:p>
    <w:p w14:paraId="19FE2435" w14:textId="45BFCBC3" w:rsidR="00BE3266" w:rsidRDefault="00BE3266" w:rsidP="00FF7EBB">
      <w:pPr>
        <w:jc w:val="both"/>
        <w:rPr>
          <w:sz w:val="24"/>
          <w:szCs w:val="24"/>
        </w:rPr>
      </w:pPr>
    </w:p>
    <w:p w14:paraId="69F8CEC1" w14:textId="3C1610CB" w:rsidR="00BE3266" w:rsidRDefault="00BE3266" w:rsidP="00FF7EBB">
      <w:pPr>
        <w:jc w:val="both"/>
        <w:rPr>
          <w:sz w:val="24"/>
          <w:szCs w:val="24"/>
        </w:rPr>
      </w:pPr>
      <w:r>
        <w:rPr>
          <w:sz w:val="24"/>
          <w:szCs w:val="24"/>
        </w:rPr>
        <w:t xml:space="preserve">After the incident I was feeling slightly guilty that my colleague got assaulted and was wondering if I dealt with the situation different that would not have been the outcome. Since then I have made myself familiar with Betari’s Box which is a diagram that illustrates: My attitude affects my behaviour which affects your attitude which affects your behaviour which affects my attitude (Changing minds, No date). Thinking of this I realised that maybe if my attitude and behaviour at the time was </w:t>
      </w:r>
      <w:r w:rsidR="00BE047C">
        <w:rPr>
          <w:sz w:val="24"/>
          <w:szCs w:val="24"/>
        </w:rPr>
        <w:t>slightly calmer</w:t>
      </w:r>
      <w:r>
        <w:rPr>
          <w:sz w:val="24"/>
          <w:szCs w:val="24"/>
        </w:rPr>
        <w:t xml:space="preserve">, things would not have escalated as much as they did. </w:t>
      </w:r>
    </w:p>
    <w:p w14:paraId="52C15BC7" w14:textId="0D9E4549" w:rsidR="00EC3F86" w:rsidRDefault="00EC3F86" w:rsidP="00FF7EBB">
      <w:pPr>
        <w:jc w:val="both"/>
        <w:rPr>
          <w:sz w:val="24"/>
          <w:szCs w:val="24"/>
        </w:rPr>
      </w:pPr>
    </w:p>
    <w:p w14:paraId="0BD4B200" w14:textId="2D7BC825" w:rsidR="00BE3266" w:rsidRDefault="00BE3266" w:rsidP="00FF7EBB">
      <w:pPr>
        <w:jc w:val="both"/>
        <w:rPr>
          <w:sz w:val="24"/>
          <w:szCs w:val="24"/>
        </w:rPr>
      </w:pPr>
      <w:r>
        <w:rPr>
          <w:sz w:val="24"/>
          <w:szCs w:val="24"/>
        </w:rPr>
        <w:t xml:space="preserve">Looking positively on the incident I </w:t>
      </w:r>
      <w:r w:rsidR="00BE047C">
        <w:rPr>
          <w:sz w:val="24"/>
          <w:szCs w:val="24"/>
        </w:rPr>
        <w:t>felt that I did a great job of calming down the situation once it got out of hand. The use of tactical communications to both parties was delivered very well ensuring that the incident did not escalate more than it already had. These tactical communications were loud, clear, and concise so that both parties understood exactly what I wanted them to do. However, If I was to look what I did negatively is that I could’ve been more alert and aware that the situation was going to escalate. There was a small number of alerting signs that things were getting out of hand and it wasn’t until I conducted a debrief with my colleague after the incident that I realised. “Situational awareness, including awareness of the impact fac</w:t>
      </w:r>
      <w:r w:rsidR="00857647">
        <w:rPr>
          <w:sz w:val="24"/>
          <w:szCs w:val="24"/>
        </w:rPr>
        <w:t>tors that may affect the likelihood of officers/staff and the public using force” (College of policing, 2020).</w:t>
      </w:r>
    </w:p>
    <w:p w14:paraId="74376EB0" w14:textId="4E5834DB" w:rsidR="00BE3266" w:rsidRDefault="00BE3266" w:rsidP="00FF7EBB">
      <w:pPr>
        <w:jc w:val="both"/>
        <w:rPr>
          <w:sz w:val="24"/>
          <w:szCs w:val="24"/>
        </w:rPr>
      </w:pPr>
    </w:p>
    <w:p w14:paraId="28F08C2E" w14:textId="2F721B4F" w:rsidR="00BE047C" w:rsidRDefault="00857647" w:rsidP="00FF7EBB">
      <w:pPr>
        <w:jc w:val="both"/>
        <w:rPr>
          <w:sz w:val="24"/>
          <w:szCs w:val="24"/>
        </w:rPr>
      </w:pPr>
      <w:r>
        <w:rPr>
          <w:sz w:val="24"/>
          <w:szCs w:val="24"/>
        </w:rPr>
        <w:t>Overall,</w:t>
      </w:r>
      <w:r w:rsidR="00BE047C">
        <w:rPr>
          <w:sz w:val="24"/>
          <w:szCs w:val="24"/>
        </w:rPr>
        <w:t xml:space="preserve"> I feel that this experience was by far a positive one due to the huge learning curve that came with it. I learnt from it that by using tactical communications I can defuse situations before using unnecessary force </w:t>
      </w:r>
      <w:r>
        <w:rPr>
          <w:sz w:val="24"/>
          <w:szCs w:val="24"/>
        </w:rPr>
        <w:t>and have since been able to apply this in many incidents that I have attended with a positive outcome. I have learnt to carry on using my in</w:t>
      </w:r>
      <w:r w:rsidR="00FD7571">
        <w:rPr>
          <w:sz w:val="24"/>
          <w:szCs w:val="24"/>
        </w:rPr>
        <w:t xml:space="preserve">tegrity and always being honest, </w:t>
      </w:r>
      <w:r>
        <w:rPr>
          <w:sz w:val="24"/>
          <w:szCs w:val="24"/>
        </w:rPr>
        <w:t xml:space="preserve">which is two of the points stated in the nine policing principles. (GOV, 2014). I have shown this by holding my hand up to any mistakes I make and finding a way that I can learn from said mistakes. </w:t>
      </w:r>
    </w:p>
    <w:p w14:paraId="5C311D52" w14:textId="633EBB77" w:rsidR="00857647" w:rsidRDefault="00857647" w:rsidP="00FF7EBB">
      <w:pPr>
        <w:jc w:val="both"/>
        <w:rPr>
          <w:sz w:val="24"/>
          <w:szCs w:val="24"/>
        </w:rPr>
      </w:pPr>
    </w:p>
    <w:p w14:paraId="1142CBDD" w14:textId="456C1464" w:rsidR="00857647" w:rsidRDefault="00857647" w:rsidP="00FF7EBB">
      <w:pPr>
        <w:jc w:val="both"/>
        <w:rPr>
          <w:sz w:val="24"/>
          <w:szCs w:val="24"/>
        </w:rPr>
      </w:pPr>
      <w:r>
        <w:rPr>
          <w:sz w:val="24"/>
          <w:szCs w:val="24"/>
        </w:rPr>
        <w:t>The most important part of this learning curve was realising how vital applying the national decision-making model to every incident I attend is. This model consists of six main elements which are all as important as each-other. These elements are “Code of Ethics, gather information and intelligence, assess threat and risk and develop a working strategy, consider powers and policy, identify options and contingencies, take action and review what happened” (College of policing, 2013). I will be making sure that this always goes through my head when dealing with incidents and ensuring I am always assessing that threat and risk. Since this incident happened, I feel much more confident in staying alert and feel confident in identifying possible threats or risk to myself, my colleague or the public.</w:t>
      </w:r>
    </w:p>
    <w:p w14:paraId="3B47CFAE" w14:textId="50B93D48" w:rsidR="00EC3F86" w:rsidRDefault="00EC3F86" w:rsidP="00FF7EBB">
      <w:pPr>
        <w:jc w:val="both"/>
        <w:rPr>
          <w:sz w:val="24"/>
          <w:szCs w:val="24"/>
        </w:rPr>
      </w:pPr>
    </w:p>
    <w:p w14:paraId="6D70C700" w14:textId="16A8F41D" w:rsidR="00857647" w:rsidRDefault="00857647" w:rsidP="00FF7EBB">
      <w:pPr>
        <w:jc w:val="both"/>
        <w:rPr>
          <w:sz w:val="24"/>
          <w:szCs w:val="24"/>
        </w:rPr>
      </w:pPr>
      <w:r>
        <w:rPr>
          <w:sz w:val="24"/>
          <w:szCs w:val="24"/>
        </w:rPr>
        <w:t>In my opinion going forward I am going to continue learning and self-reflecting from each significant incident. I will do this by applying the Gibbs model (Gibbs, 1988) and setting an achievable action plan. I plan on doing this time by speaking to more experienced colleagues and finding out what they would do in different situations. By gathering this information, I will try to implement and apply what I feel is right in future incidents.</w:t>
      </w:r>
    </w:p>
    <w:p w14:paraId="3EC66DB5" w14:textId="77777777" w:rsidR="00EC3F86" w:rsidRPr="00270EEB" w:rsidRDefault="00EC3F86" w:rsidP="00FF7EBB">
      <w:pPr>
        <w:jc w:val="both"/>
        <w:rPr>
          <w:sz w:val="24"/>
          <w:szCs w:val="24"/>
        </w:rPr>
      </w:pPr>
    </w:p>
    <w:p w14:paraId="545B147F" w14:textId="26331391" w:rsidR="008B28E7" w:rsidRPr="00270EEB" w:rsidRDefault="00857647" w:rsidP="00FF7EBB">
      <w:pPr>
        <w:jc w:val="both"/>
        <w:rPr>
          <w:sz w:val="24"/>
          <w:szCs w:val="24"/>
        </w:rPr>
      </w:pPr>
      <w:r>
        <w:rPr>
          <w:sz w:val="24"/>
          <w:szCs w:val="24"/>
        </w:rPr>
        <w:t>Task 2 word count – 1503 words.</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BF7B1F4" w:rsidR="00025650" w:rsidRDefault="00B937B3" w:rsidP="00025650">
      <w:pPr>
        <w:jc w:val="both"/>
        <w:rPr>
          <w:sz w:val="24"/>
          <w:szCs w:val="24"/>
        </w:rPr>
      </w:pPr>
      <w:r>
        <w:rPr>
          <w:sz w:val="24"/>
          <w:szCs w:val="24"/>
        </w:rPr>
        <w:t>I received information that a female had called in to the control room stating that her ex-partner has been threat</w:t>
      </w:r>
      <w:r w:rsidR="00FD7571">
        <w:rPr>
          <w:sz w:val="24"/>
          <w:szCs w:val="24"/>
        </w:rPr>
        <w:t>en</w:t>
      </w:r>
      <w:r>
        <w:rPr>
          <w:sz w:val="24"/>
          <w:szCs w:val="24"/>
        </w:rPr>
        <w:t xml:space="preserve">ing her over the phone and stating he is going to attend her house with an axe to kill her. Under Offences against the Person Act 1861 contrary to section 16 Threats to kill it states “A person who without lawful excuse makes to another a threat, intending that that other would fear it would be carried out, to kill that other or a third person shall be guilty of an offence” (Legislation.GOV, no date). </w:t>
      </w:r>
    </w:p>
    <w:p w14:paraId="01ED2CF4" w14:textId="02E24212" w:rsidR="00B937B3" w:rsidRDefault="00B937B3" w:rsidP="00025650">
      <w:pPr>
        <w:jc w:val="both"/>
        <w:rPr>
          <w:sz w:val="24"/>
          <w:szCs w:val="24"/>
        </w:rPr>
      </w:pPr>
    </w:p>
    <w:p w14:paraId="3D0D4D36" w14:textId="3BCCCA20" w:rsidR="00B937B3" w:rsidRDefault="00B937B3" w:rsidP="00025650">
      <w:pPr>
        <w:jc w:val="both"/>
        <w:rPr>
          <w:sz w:val="24"/>
          <w:szCs w:val="24"/>
        </w:rPr>
      </w:pPr>
      <w:r>
        <w:rPr>
          <w:sz w:val="24"/>
          <w:szCs w:val="24"/>
        </w:rPr>
        <w:t>Upon arriving at the female’s house, I realised how scared she looked and had to calm her down to make her feel safe however it was very clear that she did not feel safe in her own home. The female stated that she wanted to tell us everything that had been going on but needed to be safeguarded. I assured her that she would be, and we would carry out all actions to assist her through the criminal justice system.</w:t>
      </w:r>
    </w:p>
    <w:p w14:paraId="69F0231E" w14:textId="3A72FB1A" w:rsidR="00B937B3" w:rsidRDefault="00B937B3" w:rsidP="00025650">
      <w:pPr>
        <w:jc w:val="both"/>
        <w:rPr>
          <w:sz w:val="24"/>
          <w:szCs w:val="24"/>
        </w:rPr>
      </w:pPr>
    </w:p>
    <w:p w14:paraId="6817E73D" w14:textId="2AEA4404" w:rsidR="00B937B3" w:rsidRDefault="00B937B3" w:rsidP="00025650">
      <w:pPr>
        <w:jc w:val="both"/>
        <w:rPr>
          <w:sz w:val="24"/>
          <w:szCs w:val="24"/>
        </w:rPr>
      </w:pPr>
      <w:r>
        <w:rPr>
          <w:sz w:val="24"/>
          <w:szCs w:val="24"/>
        </w:rPr>
        <w:t xml:space="preserve">We took her to the local police station so she would feel secure and protected to give us a statement on what had been going on. The initial questions I asked her are known as DASH questions. I explained to her that these questions can be seen as intrusive and some of which can be hard to answer but it is very important to establish the danger you could possibly be in. “The domestic abuse, Stalking and Honour based violence risk identification, assessment and management model was implemented across all police services in the UK from March 2009” (Dash risk checklist, 2021). I </w:t>
      </w:r>
      <w:r>
        <w:rPr>
          <w:sz w:val="24"/>
          <w:szCs w:val="24"/>
        </w:rPr>
        <w:lastRenderedPageBreak/>
        <w:t xml:space="preserve">feel that this a great tool to use to risk assess a victim’s needs and to ensure appropriate safeguarding is used. “There was widespread agreement that a more proactive risk-based approach was needed to keep victims safe.” (Dash risk checklist, 2021). </w:t>
      </w:r>
    </w:p>
    <w:p w14:paraId="78401ABD" w14:textId="4E4EBF94" w:rsidR="00B937B3" w:rsidRDefault="00B937B3" w:rsidP="00025650">
      <w:pPr>
        <w:jc w:val="both"/>
        <w:rPr>
          <w:sz w:val="24"/>
          <w:szCs w:val="24"/>
        </w:rPr>
      </w:pPr>
    </w:p>
    <w:p w14:paraId="3E187D30" w14:textId="78298D2A" w:rsidR="00B937B3" w:rsidRDefault="00B937B3" w:rsidP="00025650">
      <w:pPr>
        <w:jc w:val="both"/>
        <w:rPr>
          <w:sz w:val="24"/>
          <w:szCs w:val="24"/>
        </w:rPr>
      </w:pPr>
      <w:r>
        <w:rPr>
          <w:sz w:val="24"/>
          <w:szCs w:val="24"/>
        </w:rPr>
        <w:t>Once the DASH questions were taken, I went on to taking a statement from the female. In the statement the female disclosed offences such as threats to kill, Stalking under Protection from Harassment Act 1997 contrary to section 4A “A person (A) whose course of conduct amounts to stalking and either causes another person (B) to fear, on at least two occasions that violence will be used against B or causes B serious alarm or distress which has a substantial adverse effect on B’s usual day-to-day activities is guilty of an offence</w:t>
      </w:r>
      <w:r w:rsidR="00C702E4">
        <w:rPr>
          <w:sz w:val="24"/>
          <w:szCs w:val="24"/>
        </w:rPr>
        <w:t xml:space="preserve"> if A knows or ought to know that A’s course of conduct will cause B so to fear on each of those occasions or (as the case may be) will cause such alarm or distress</w:t>
      </w:r>
      <w:r>
        <w:rPr>
          <w:sz w:val="24"/>
          <w:szCs w:val="24"/>
        </w:rPr>
        <w:t>.” (Legislation.Gov, No date) and Harassment under Protection from Harassment Act 1997 contrary to section 2 “A person who pursues a course of conduct in breach of Section 1(1) or (1A) is guilty of an offence” (Legislation.Gov, No date). These are serious offences which we needed to take immediate action towards to ensure the safety of the victim. Officers were then sent to carry out arrest enquiries for the ex-partner whilst I was supporting the victim.</w:t>
      </w:r>
    </w:p>
    <w:p w14:paraId="76865CDF" w14:textId="6553EDC0" w:rsidR="00B937B3" w:rsidRDefault="00B937B3" w:rsidP="00025650">
      <w:pPr>
        <w:jc w:val="both"/>
        <w:rPr>
          <w:sz w:val="24"/>
          <w:szCs w:val="24"/>
        </w:rPr>
      </w:pPr>
    </w:p>
    <w:p w14:paraId="1967E2A8" w14:textId="3806CF52" w:rsidR="00025650" w:rsidRDefault="00B937B3" w:rsidP="00025650">
      <w:pPr>
        <w:jc w:val="both"/>
        <w:rPr>
          <w:sz w:val="24"/>
          <w:szCs w:val="24"/>
        </w:rPr>
      </w:pPr>
      <w:r>
        <w:rPr>
          <w:sz w:val="24"/>
          <w:szCs w:val="24"/>
        </w:rPr>
        <w:t>Due to the nature of the offences and it being domestic related, I explained to the victim the special measures system that can be implemented when the court date arrives</w:t>
      </w:r>
      <w:r w:rsidR="00BC7760">
        <w:rPr>
          <w:sz w:val="24"/>
          <w:szCs w:val="24"/>
        </w:rPr>
        <w:t xml:space="preserve"> as she is a vulnerable witness</w:t>
      </w:r>
      <w:r>
        <w:rPr>
          <w:sz w:val="24"/>
          <w:szCs w:val="24"/>
        </w:rPr>
        <w:t xml:space="preserve">. Special measures were introduced </w:t>
      </w:r>
      <w:r w:rsidR="00BC7760">
        <w:rPr>
          <w:sz w:val="24"/>
          <w:szCs w:val="24"/>
        </w:rPr>
        <w:t xml:space="preserve">to ensure that victims and witnesses felt safe whilst giving their evidence or having there say in court. “The Youth Justice and Criminal Evidence Act 1999 introduced a range of measures that can be used to facilitate the gathering and giving of evidence by vulnerable and intimidated witnesses” (CPS, 2021). The measures that I discussed with her were that a screen could be added inside the court so that you do not have to look at the ex-partner (CPS,2021) or that she did not even need to attend the court by having it done over a live link (CPS, 2021). By explaining these measures to her, she stated that she will finally have confidence in going through the criminal justice system and was happy that this was a possibility. </w:t>
      </w:r>
    </w:p>
    <w:p w14:paraId="784C48C3" w14:textId="21906816" w:rsidR="00C25424" w:rsidRDefault="00C25424" w:rsidP="00025650">
      <w:pPr>
        <w:jc w:val="both"/>
        <w:rPr>
          <w:sz w:val="24"/>
          <w:szCs w:val="24"/>
        </w:rPr>
      </w:pPr>
    </w:p>
    <w:p w14:paraId="3BF5E896" w14:textId="3C159AAA" w:rsidR="00C25424" w:rsidRPr="00270EEB" w:rsidRDefault="00C25424" w:rsidP="00025650">
      <w:pPr>
        <w:jc w:val="both"/>
        <w:rPr>
          <w:sz w:val="24"/>
          <w:szCs w:val="24"/>
        </w:rPr>
      </w:pPr>
      <w:r>
        <w:rPr>
          <w:sz w:val="24"/>
          <w:szCs w:val="24"/>
        </w:rPr>
        <w:t>Once all of this was explained a public protection noti</w:t>
      </w:r>
      <w:r w:rsidR="00151BC7">
        <w:rPr>
          <w:sz w:val="24"/>
          <w:szCs w:val="24"/>
        </w:rPr>
        <w:t>fication</w:t>
      </w:r>
      <w:r>
        <w:rPr>
          <w:sz w:val="24"/>
          <w:szCs w:val="24"/>
        </w:rPr>
        <w:t xml:space="preserve"> report was submitted. This was explained to the victim that some of the information that the victim had told us about today including the DASH model questions will be submitted in a report to our partner agencies. </w:t>
      </w:r>
      <w:r w:rsidR="00151BC7">
        <w:rPr>
          <w:sz w:val="24"/>
          <w:szCs w:val="24"/>
        </w:rPr>
        <w:t>This way our partner agencies will be able to view the information and have a better understanding what support the victim needs “Officers who attend incidents complete a public protection notification document (PPN) which summarises the vulnerabilities of victims.” (HMIC, 2015)</w:t>
      </w:r>
    </w:p>
    <w:p w14:paraId="416EFA95" w14:textId="7FA1BF6A" w:rsidR="00025650" w:rsidRDefault="00025650" w:rsidP="00025650">
      <w:pPr>
        <w:jc w:val="both"/>
        <w:rPr>
          <w:sz w:val="24"/>
          <w:szCs w:val="24"/>
        </w:rPr>
      </w:pPr>
    </w:p>
    <w:p w14:paraId="352F69E5" w14:textId="77777777" w:rsidR="00151BC7" w:rsidRDefault="00151BC7" w:rsidP="00025650">
      <w:pPr>
        <w:jc w:val="both"/>
        <w:rPr>
          <w:sz w:val="24"/>
          <w:szCs w:val="24"/>
        </w:rPr>
      </w:pPr>
      <w:r>
        <w:rPr>
          <w:sz w:val="24"/>
          <w:szCs w:val="24"/>
        </w:rPr>
        <w:t>Prior to arriving at the incident based on the information and the nature of the call I received, I felt that this would be heavily victim focused ensuring that their needs are put before everything else. During the incident my focus was to safeguard the victim and I felt by doing so we could get a full disclosure on what has been happening. After the incident I felt that I delivered an efficient service enabling the victim a clear and safe path into the criminal justice system. It also made me feel proud that I was able to help a victim who felt helpless.</w:t>
      </w:r>
    </w:p>
    <w:p w14:paraId="1698C5D6" w14:textId="77777777" w:rsidR="00151BC7" w:rsidRDefault="00151BC7" w:rsidP="00025650">
      <w:pPr>
        <w:jc w:val="both"/>
        <w:rPr>
          <w:sz w:val="24"/>
          <w:szCs w:val="24"/>
        </w:rPr>
      </w:pPr>
    </w:p>
    <w:p w14:paraId="7B392F87" w14:textId="013DF571" w:rsidR="00151BC7" w:rsidRDefault="00151BC7" w:rsidP="00025650">
      <w:pPr>
        <w:jc w:val="both"/>
        <w:rPr>
          <w:sz w:val="24"/>
          <w:szCs w:val="24"/>
        </w:rPr>
      </w:pPr>
      <w:r>
        <w:rPr>
          <w:sz w:val="24"/>
          <w:szCs w:val="24"/>
        </w:rPr>
        <w:lastRenderedPageBreak/>
        <w:t xml:space="preserve">Looking positively at the incident, I believe that I acted very quickly to safeguard the victim from any potential dangers. By doing this I was able to establish details on what had been going on and make an arrest on the perpetrator as soon as possible. I took leadership of the incident in line with the policing principles. (College of policing, 2014) By doing this I showed that I can deal with an incident of this demeanour efficiently and my ability to submit the correct documents. If I was to look at the incident negatively, I would’ve dealt with the incident in a lot more time effective manner. Completing the statement took a lot longer than expected as I was struggling to keep the victim on topic. If I was more authoritative at the time it would’ve been done quicker, and I would’ve completed a statement with more relevant points. </w:t>
      </w:r>
    </w:p>
    <w:p w14:paraId="60217C13" w14:textId="38B6E229" w:rsidR="00151BC7" w:rsidRDefault="00151BC7" w:rsidP="00025650">
      <w:pPr>
        <w:jc w:val="both"/>
        <w:rPr>
          <w:sz w:val="24"/>
          <w:szCs w:val="24"/>
        </w:rPr>
      </w:pPr>
    </w:p>
    <w:p w14:paraId="5B0EFF68" w14:textId="6F86F94C" w:rsidR="00151BC7" w:rsidRDefault="00151BC7" w:rsidP="00025650">
      <w:pPr>
        <w:jc w:val="both"/>
        <w:rPr>
          <w:sz w:val="24"/>
          <w:szCs w:val="24"/>
        </w:rPr>
      </w:pPr>
      <w:r>
        <w:rPr>
          <w:sz w:val="24"/>
          <w:szCs w:val="24"/>
        </w:rPr>
        <w:t xml:space="preserve">Overall, I feel that this incident was a successful one to aid with my development as a Police Constable. It was successful as I have felt a lot more confident in dealing with victims on a day to day basis. By sharing my knowledge with victims on ways the police can help them, it makes them gain trust in the police upholding our public image. The more people that trust the police, more crimes get reported and victims get the support they need. Honesty and integrity are incredibly important values to possess as a Police Constable and contribute towards the ten standards of professional behaviour (College of policing, 2014). I believe that I can easily display these values in helping victims of crimes in the future. By helping this victim on this occasion, I contributed to the investigation being carried out effectively, ensuring that an offender will be brought to justice. After dealing with the incident, I have since spoken to a more experienced colleague who assisted me with the call, and they agreed that all the actions I carried out were the same as they would’ve. As stated previously the one thing I could’ve done better was carrying out my duties in a timelier manner ensuring that all the information I collated was relevant to the investigation. The only reason I felt this did not go to plan as it was my first incident involving the above offences and wanted to ensure the accuracy of my work. </w:t>
      </w:r>
    </w:p>
    <w:p w14:paraId="2816D0F2" w14:textId="11058E90" w:rsidR="00151BC7" w:rsidRDefault="00151BC7" w:rsidP="00025650">
      <w:pPr>
        <w:jc w:val="both"/>
        <w:rPr>
          <w:sz w:val="24"/>
          <w:szCs w:val="24"/>
        </w:rPr>
      </w:pPr>
    </w:p>
    <w:p w14:paraId="462AA968" w14:textId="2E1A8349" w:rsidR="00151BC7" w:rsidRDefault="00151BC7" w:rsidP="00025650">
      <w:pPr>
        <w:jc w:val="both"/>
        <w:rPr>
          <w:sz w:val="24"/>
          <w:szCs w:val="24"/>
        </w:rPr>
      </w:pPr>
      <w:r>
        <w:rPr>
          <w:sz w:val="24"/>
          <w:szCs w:val="24"/>
        </w:rPr>
        <w:t xml:space="preserve">The skills I have learnt and have upheld since this incident are leadership, fairness, honesty, </w:t>
      </w:r>
      <w:r w:rsidR="00C702E4">
        <w:rPr>
          <w:sz w:val="24"/>
          <w:szCs w:val="24"/>
        </w:rPr>
        <w:t>integrity,</w:t>
      </w:r>
      <w:r>
        <w:rPr>
          <w:sz w:val="24"/>
          <w:szCs w:val="24"/>
        </w:rPr>
        <w:t xml:space="preserve"> and authority. All those skills form a part of the main components which are needed to carry out </w:t>
      </w:r>
      <w:r w:rsidR="00C702E4">
        <w:rPr>
          <w:sz w:val="24"/>
          <w:szCs w:val="24"/>
        </w:rPr>
        <w:t>my</w:t>
      </w:r>
      <w:r>
        <w:rPr>
          <w:sz w:val="24"/>
          <w:szCs w:val="24"/>
        </w:rPr>
        <w:t xml:space="preserve"> duties as a Police Constable (College of policing, 2014)</w:t>
      </w:r>
      <w:r w:rsidR="00C702E4">
        <w:rPr>
          <w:sz w:val="24"/>
          <w:szCs w:val="24"/>
        </w:rPr>
        <w:t xml:space="preserve">. I am able to help victims of serious offences and safeguard them effectively and am aware the rights that a victim of a crime has </w:t>
      </w:r>
      <w:r w:rsidR="00FD7571">
        <w:rPr>
          <w:sz w:val="24"/>
          <w:szCs w:val="24"/>
        </w:rPr>
        <w:t>“Be</w:t>
      </w:r>
      <w:r w:rsidR="00C702E4">
        <w:rPr>
          <w:sz w:val="24"/>
          <w:szCs w:val="24"/>
        </w:rPr>
        <w:t xml:space="preserve"> treated equally, fairly and with respect by everyone, make informed choices that are respected, have your privacy respected, be offered help to understand the criminal justice process.” (South Wales Police, 2021)</w:t>
      </w:r>
    </w:p>
    <w:p w14:paraId="7B4C49C4" w14:textId="2EDE1D0A" w:rsidR="00151BC7" w:rsidRDefault="00151BC7" w:rsidP="00025650">
      <w:pPr>
        <w:jc w:val="both"/>
        <w:rPr>
          <w:sz w:val="24"/>
          <w:szCs w:val="24"/>
        </w:rPr>
      </w:pPr>
    </w:p>
    <w:p w14:paraId="598FFEC5" w14:textId="152F7C31" w:rsidR="00025650" w:rsidRPr="00270EEB" w:rsidRDefault="00C702E4" w:rsidP="00025650">
      <w:pPr>
        <w:jc w:val="both"/>
        <w:rPr>
          <w:sz w:val="24"/>
          <w:szCs w:val="24"/>
        </w:rPr>
      </w:pPr>
      <w:r>
        <w:rPr>
          <w:sz w:val="24"/>
          <w:szCs w:val="24"/>
        </w:rPr>
        <w:t xml:space="preserve">Going forward, I am going to focus on obtaining statements of victims in a timely manner ensuring that all the points to prove of the offences are contained within the statement. I am going to do this by researching the offences that have been disclosed initially and noting down all the relevant points to prove. I am also going to seek statement writing advice from more experience colleagues and figure out the best way to lay it out. </w:t>
      </w:r>
    </w:p>
    <w:p w14:paraId="042DA0D7" w14:textId="6D198296" w:rsidR="00025650" w:rsidRDefault="00025650" w:rsidP="00025650">
      <w:pPr>
        <w:jc w:val="both"/>
        <w:rPr>
          <w:sz w:val="24"/>
          <w:szCs w:val="24"/>
        </w:rPr>
      </w:pPr>
    </w:p>
    <w:p w14:paraId="06B397ED" w14:textId="4684D683" w:rsidR="00C702E4" w:rsidRPr="00270EEB" w:rsidRDefault="00C702E4" w:rsidP="00025650">
      <w:pPr>
        <w:jc w:val="both"/>
        <w:rPr>
          <w:sz w:val="24"/>
          <w:szCs w:val="24"/>
        </w:rPr>
      </w:pPr>
      <w:r>
        <w:rPr>
          <w:sz w:val="24"/>
          <w:szCs w:val="24"/>
        </w:rPr>
        <w:t>Task 3 Word count – 1459 words</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50873B3A" w:rsidR="00025650" w:rsidRDefault="00FD7571" w:rsidP="00025650">
      <w:pPr>
        <w:jc w:val="both"/>
        <w:rPr>
          <w:sz w:val="24"/>
          <w:szCs w:val="24"/>
        </w:rPr>
      </w:pPr>
      <w:r>
        <w:rPr>
          <w:sz w:val="24"/>
          <w:szCs w:val="24"/>
        </w:rPr>
        <w:t>I received information from the control room that a male had called up stating that he has had his keys and wallet stolen from his house which he believes his neighbour had taken them</w:t>
      </w:r>
      <w:r w:rsidR="00B33E25">
        <w:rPr>
          <w:sz w:val="24"/>
          <w:szCs w:val="24"/>
        </w:rPr>
        <w:t xml:space="preserve"> who is a female</w:t>
      </w:r>
      <w:r>
        <w:rPr>
          <w:sz w:val="24"/>
          <w:szCs w:val="24"/>
        </w:rPr>
        <w:t>. As soon as this information passed through, I started to consider the national decision model straight away. The national decision making model consists of six key elements “gather information and intelligence, assess threat and risk and develop a working strategy, consider powers and policy, Identify options and contingencies, take action and review what happened.” (College of policing, 2013) all of these key elements surround the code of ethics.</w:t>
      </w:r>
    </w:p>
    <w:p w14:paraId="0F41BF6B" w14:textId="1D720FC2" w:rsidR="00FD7571" w:rsidRDefault="00FD7571" w:rsidP="00025650">
      <w:pPr>
        <w:jc w:val="both"/>
        <w:rPr>
          <w:sz w:val="24"/>
          <w:szCs w:val="24"/>
        </w:rPr>
      </w:pPr>
    </w:p>
    <w:p w14:paraId="3BD338CE" w14:textId="4D5D5D75" w:rsidR="00FD7571" w:rsidRDefault="00FD7571" w:rsidP="00025650">
      <w:pPr>
        <w:jc w:val="both"/>
        <w:rPr>
          <w:sz w:val="24"/>
          <w:szCs w:val="24"/>
        </w:rPr>
      </w:pPr>
      <w:r>
        <w:rPr>
          <w:sz w:val="24"/>
          <w:szCs w:val="24"/>
        </w:rPr>
        <w:t>Using the national decision making model I gathered all relevant information and intelligence before arriving at the incident. The information was as previously stated a male has had his keys and wallet taken from his house which he believed to be his neighbour, due to her being the only person in the house in the last 24 hours and she had messaged stating she has his keys. There was intelligence that both the male and the female had warning markers for mental health and drugs, so I kept this in mind before attending the incident.</w:t>
      </w:r>
    </w:p>
    <w:p w14:paraId="2C133E3D" w14:textId="3936FBDB" w:rsidR="00FD7571" w:rsidRDefault="00FD7571" w:rsidP="00025650">
      <w:pPr>
        <w:jc w:val="both"/>
        <w:rPr>
          <w:sz w:val="24"/>
          <w:szCs w:val="24"/>
        </w:rPr>
      </w:pPr>
    </w:p>
    <w:p w14:paraId="0D68CA71" w14:textId="6DF05BC6" w:rsidR="00FD7571" w:rsidRDefault="00FD7571" w:rsidP="00025650">
      <w:pPr>
        <w:jc w:val="both"/>
        <w:rPr>
          <w:sz w:val="24"/>
          <w:szCs w:val="24"/>
        </w:rPr>
      </w:pPr>
      <w:r>
        <w:rPr>
          <w:sz w:val="24"/>
          <w:szCs w:val="24"/>
        </w:rPr>
        <w:t>As I arrived at the incident the male stated that his neighbour was over his house last night and they were both intoxicated</w:t>
      </w:r>
      <w:r w:rsidR="00B33E25">
        <w:rPr>
          <w:sz w:val="24"/>
          <w:szCs w:val="24"/>
        </w:rPr>
        <w:t xml:space="preserve">. He stated that they had a verbal argument and the female exited the house through the front door. Whilst exiting he could hear her </w:t>
      </w:r>
      <w:r w:rsidR="00B33E25">
        <w:rPr>
          <w:sz w:val="24"/>
          <w:szCs w:val="24"/>
        </w:rPr>
        <w:lastRenderedPageBreak/>
        <w:t>messing about with the door keys. He then received a text stating if he wanted the keys he would have to come get them. The male has then checked to see if the keys were there however they were missing and so was his wallet which was on the cabinet next to the front door. The male believed that the female had to</w:t>
      </w:r>
      <w:r w:rsidR="001B58FD">
        <w:rPr>
          <w:sz w:val="24"/>
          <w:szCs w:val="24"/>
        </w:rPr>
        <w:t xml:space="preserve"> be responsible for this theft as he last saw the wallet one hour before the female came over his house. </w:t>
      </w:r>
    </w:p>
    <w:p w14:paraId="55E38EA5" w14:textId="1E55DE86" w:rsidR="00B33E25" w:rsidRDefault="00B33E25" w:rsidP="00025650">
      <w:pPr>
        <w:jc w:val="both"/>
        <w:rPr>
          <w:sz w:val="24"/>
          <w:szCs w:val="24"/>
        </w:rPr>
      </w:pPr>
    </w:p>
    <w:p w14:paraId="5F466DA1" w14:textId="349A681D" w:rsidR="00B33E25" w:rsidRDefault="00B33E25" w:rsidP="00025650">
      <w:pPr>
        <w:jc w:val="both"/>
        <w:rPr>
          <w:sz w:val="24"/>
          <w:szCs w:val="24"/>
        </w:rPr>
      </w:pPr>
      <w:r>
        <w:rPr>
          <w:sz w:val="24"/>
          <w:szCs w:val="24"/>
        </w:rPr>
        <w:t xml:space="preserve">With this information collected I moved on to the second key element of the national decision making model </w:t>
      </w:r>
      <w:r w:rsidR="002A0C47">
        <w:rPr>
          <w:sz w:val="24"/>
          <w:szCs w:val="24"/>
        </w:rPr>
        <w:t>which is assessing the threat and risk and developing a working strategy. The question I asked myself during developing a working strategy were “Do I need to take action immediately? What could go wrong? Do I need to seek more information?” (College of Policing, 2013). I felt that I had to take action immediately to prevent anything escalating as they were neighbours, who have just recently been involved in a verbal disagreement. I needed to seek more information to establish if this text message was sent, which I confirmed by th</w:t>
      </w:r>
      <w:r w:rsidR="001B58FD">
        <w:rPr>
          <w:sz w:val="24"/>
          <w:szCs w:val="24"/>
        </w:rPr>
        <w:t>e male showing me the messages that had been sent to him by the female.</w:t>
      </w:r>
    </w:p>
    <w:p w14:paraId="1BDE58A8" w14:textId="351EC898" w:rsidR="002A0C47" w:rsidRDefault="002A0C47" w:rsidP="002A0C47">
      <w:pPr>
        <w:rPr>
          <w:sz w:val="24"/>
          <w:szCs w:val="24"/>
        </w:rPr>
      </w:pPr>
    </w:p>
    <w:p w14:paraId="79024D8D" w14:textId="2B152ED8" w:rsidR="002A0C47" w:rsidRDefault="002A0C47" w:rsidP="002A0C47">
      <w:pPr>
        <w:rPr>
          <w:sz w:val="24"/>
          <w:szCs w:val="24"/>
        </w:rPr>
      </w:pPr>
      <w:r>
        <w:rPr>
          <w:sz w:val="24"/>
          <w:szCs w:val="24"/>
        </w:rPr>
        <w:t>Before attending the neighbour’s house I considered what policies and powers I may have to use. The first power I considered was arresting her on suspicion of theft</w:t>
      </w:r>
      <w:r w:rsidR="00CF69E8">
        <w:rPr>
          <w:sz w:val="24"/>
          <w:szCs w:val="24"/>
        </w:rPr>
        <w:t xml:space="preserve"> under the Theft Act 1968 contrary to Section 1</w:t>
      </w:r>
      <w:r>
        <w:rPr>
          <w:sz w:val="24"/>
          <w:szCs w:val="24"/>
        </w:rPr>
        <w:t xml:space="preserve"> “A person is guilty of theft</w:t>
      </w:r>
      <w:r w:rsidR="00417F27">
        <w:rPr>
          <w:sz w:val="24"/>
          <w:szCs w:val="24"/>
        </w:rPr>
        <w:t xml:space="preserve"> if he dishonestly appropriates property belonging to another with the intention of permanently depriving the other of it.” (Legislation.gov, No date) with arresting her I was considering carrying out a section </w:t>
      </w:r>
      <w:r w:rsidR="008309A4">
        <w:rPr>
          <w:sz w:val="24"/>
          <w:szCs w:val="24"/>
        </w:rPr>
        <w:t>32 of PACE search “</w:t>
      </w:r>
      <w:r w:rsidR="00CF69E8">
        <w:rPr>
          <w:sz w:val="24"/>
          <w:szCs w:val="24"/>
        </w:rPr>
        <w:t xml:space="preserve">Subject to subsections (3) to (5) below, a Constable shall also have power in any such case to search the arrest person for anything which might be evidence relation to an offence and if the offence for which he has been arrested is an indicatable offence, to enter and search any premises in which he was when arrested or immediately before he was arrested for evidence relating to the offence.” (Legislation.Gov, No date) This search was considered to try to locate the missing wallet. </w:t>
      </w:r>
    </w:p>
    <w:p w14:paraId="12F42924" w14:textId="30098CDE" w:rsidR="00CF69E8" w:rsidRDefault="00CF69E8" w:rsidP="002A0C47">
      <w:pPr>
        <w:rPr>
          <w:sz w:val="24"/>
          <w:szCs w:val="24"/>
        </w:rPr>
      </w:pPr>
    </w:p>
    <w:p w14:paraId="796DF0F8" w14:textId="372B440A" w:rsidR="00CF69E8" w:rsidRDefault="00CF69E8" w:rsidP="002A0C47">
      <w:pPr>
        <w:rPr>
          <w:sz w:val="24"/>
          <w:szCs w:val="24"/>
        </w:rPr>
      </w:pPr>
      <w:r>
        <w:rPr>
          <w:sz w:val="24"/>
          <w:szCs w:val="24"/>
        </w:rPr>
        <w:t xml:space="preserve">In line with the National decision making model, I started to consider my options and contingencies  I first of all considered less intrusive means however due to the nature of the offence and the fact that the female admitted she took the keys, I had reasonable grounds to believe that the female had also taken the wallet. </w:t>
      </w:r>
    </w:p>
    <w:p w14:paraId="11DDF4D3" w14:textId="6B00A40A" w:rsidR="00CF69E8" w:rsidRDefault="00CF69E8" w:rsidP="002A0C47">
      <w:pPr>
        <w:rPr>
          <w:sz w:val="24"/>
          <w:szCs w:val="24"/>
        </w:rPr>
      </w:pPr>
    </w:p>
    <w:p w14:paraId="12A1F300" w14:textId="49FDCAAB" w:rsidR="00CF69E8" w:rsidRDefault="00CF69E8" w:rsidP="002A0C47">
      <w:pPr>
        <w:rPr>
          <w:sz w:val="24"/>
          <w:szCs w:val="24"/>
        </w:rPr>
      </w:pPr>
      <w:r>
        <w:rPr>
          <w:sz w:val="24"/>
          <w:szCs w:val="24"/>
        </w:rPr>
        <w:t xml:space="preserve">Once I considered all possible information available and my potential options and contingencies. I then took action “Implement the option you have selected” (College of policing, 2013) and arrested the female for theft. Once arrested I conducted the section 32 PACE search which I did not locate the missing wallet however my colleague found class B drugs in the house. The female was then further arrested on suspicion of possession of a controlled substance under Misuse of Drugs Act 1971 contrary to Section 5 “It shall not be lawful for a person to have a controlled drug in his possession.” (Legislation.Gov, no date). </w:t>
      </w:r>
    </w:p>
    <w:p w14:paraId="50F5AD72" w14:textId="3D9F2B42" w:rsidR="00CF69E8" w:rsidRDefault="00CF69E8" w:rsidP="002A0C47">
      <w:pPr>
        <w:rPr>
          <w:sz w:val="24"/>
          <w:szCs w:val="24"/>
        </w:rPr>
      </w:pPr>
    </w:p>
    <w:p w14:paraId="1E4B4B6F" w14:textId="445F1142" w:rsidR="00317BB4" w:rsidRDefault="00317BB4" w:rsidP="002A0C47">
      <w:pPr>
        <w:rPr>
          <w:sz w:val="24"/>
          <w:szCs w:val="24"/>
        </w:rPr>
      </w:pPr>
    </w:p>
    <w:p w14:paraId="0E25DEC1" w14:textId="2261AE3E" w:rsidR="00317BB4" w:rsidRDefault="00317BB4" w:rsidP="002A0C47">
      <w:pPr>
        <w:rPr>
          <w:sz w:val="24"/>
          <w:szCs w:val="24"/>
        </w:rPr>
      </w:pPr>
      <w:r>
        <w:rPr>
          <w:sz w:val="24"/>
          <w:szCs w:val="24"/>
        </w:rPr>
        <w:t xml:space="preserve">Once the female was transported and booked in to custody, I started to conduct the investigation in line with the Criminal Procedure and Investigations Act 1996. “An important aspect of the CPIA is that it sets standards and procedures for investigations that: regulate the investigation process; regulate the recording and retention of material that is found or is generated in the course of an investigation” </w:t>
      </w:r>
      <w:r>
        <w:rPr>
          <w:sz w:val="24"/>
          <w:szCs w:val="24"/>
        </w:rPr>
        <w:lastRenderedPageBreak/>
        <w:t xml:space="preserve">(Health and safety executive, no date). I am aware of the importance of remaining impartial whilst conducting an investigation and the guarantee of a fair trial under the Human Rights Act 1998 (Health and safety executive, no date). This is how I conducted my interview, by asking questions related to the offence and recording the suspects answers down, taking into consideration all possible lines of enquiry. (Health and safety executive, no date). The outcome of the investigation was decided by referring the suspect to Pathfinder. They were referred here as it was their first offence in relation to the possession of drugs and they could get the support they </w:t>
      </w:r>
      <w:r w:rsidR="001B58FD">
        <w:rPr>
          <w:sz w:val="24"/>
          <w:szCs w:val="24"/>
        </w:rPr>
        <w:t>needed for her drug dependency, which she admitted she had in interview.</w:t>
      </w:r>
    </w:p>
    <w:p w14:paraId="01EA8670" w14:textId="4E919C09" w:rsidR="00317BB4" w:rsidRDefault="00317BB4" w:rsidP="002A0C47">
      <w:pPr>
        <w:rPr>
          <w:sz w:val="24"/>
          <w:szCs w:val="24"/>
        </w:rPr>
      </w:pPr>
    </w:p>
    <w:p w14:paraId="28359123" w14:textId="70ABBE39" w:rsidR="00317BB4" w:rsidRDefault="00317BB4" w:rsidP="002A0C47">
      <w:pPr>
        <w:rPr>
          <w:sz w:val="24"/>
          <w:szCs w:val="24"/>
        </w:rPr>
      </w:pPr>
      <w:r>
        <w:rPr>
          <w:sz w:val="24"/>
          <w:szCs w:val="24"/>
        </w:rPr>
        <w:t xml:space="preserve">I did not show bias towards the suspect despite sympathising with the victim and acted impartial in line with the code of ethics at all times. This was demonstrated through the treatment of the suspect, keeping them updated the entire time in custody, assuring them that I would get them out of custody as soon as I possibly can and being honest with them at all times. </w:t>
      </w:r>
    </w:p>
    <w:p w14:paraId="2C782368" w14:textId="68589DA9" w:rsidR="00317BB4" w:rsidRDefault="00317BB4" w:rsidP="002A0C47">
      <w:pPr>
        <w:rPr>
          <w:sz w:val="24"/>
          <w:szCs w:val="24"/>
        </w:rPr>
      </w:pPr>
    </w:p>
    <w:p w14:paraId="623DA3F6" w14:textId="5C14061B" w:rsidR="00317BB4" w:rsidRDefault="00317BB4" w:rsidP="002A0C47">
      <w:pPr>
        <w:rPr>
          <w:sz w:val="24"/>
          <w:szCs w:val="24"/>
        </w:rPr>
      </w:pPr>
      <w:r>
        <w:rPr>
          <w:sz w:val="24"/>
          <w:szCs w:val="24"/>
        </w:rPr>
        <w:t xml:space="preserve">Looking positively at this incident I feel that I dealt with it in an efficient way ensuring that the well-being of both the victim and suspect were upheld. I was able to satisfy the victim with the outcome, although the wallet was not located. I ensured that the suspect was dealt with fairly at all times and did not let any thoughts or feelings I may have had at the time be apparent in the investigation. If I was to look at the </w:t>
      </w:r>
      <w:r w:rsidR="007032BD">
        <w:rPr>
          <w:sz w:val="24"/>
          <w:szCs w:val="24"/>
        </w:rPr>
        <w:t>incident</w:t>
      </w:r>
      <w:r>
        <w:rPr>
          <w:sz w:val="24"/>
          <w:szCs w:val="24"/>
        </w:rPr>
        <w:t xml:space="preserve"> negatively </w:t>
      </w:r>
      <w:r w:rsidR="007032BD">
        <w:rPr>
          <w:sz w:val="24"/>
          <w:szCs w:val="24"/>
        </w:rPr>
        <w:t xml:space="preserve">I felt that my section 32 search under PACE could have potentially been more thorough and spent longer trying to locate the missing wallet. </w:t>
      </w:r>
    </w:p>
    <w:p w14:paraId="073B1C0B" w14:textId="5C672E58" w:rsidR="007032BD" w:rsidRDefault="007032BD" w:rsidP="002A0C47">
      <w:pPr>
        <w:rPr>
          <w:sz w:val="24"/>
          <w:szCs w:val="24"/>
        </w:rPr>
      </w:pPr>
    </w:p>
    <w:p w14:paraId="7D69CE31" w14:textId="22849225" w:rsidR="007032BD" w:rsidRDefault="007032BD" w:rsidP="002A0C47">
      <w:pPr>
        <w:rPr>
          <w:sz w:val="24"/>
          <w:szCs w:val="24"/>
        </w:rPr>
      </w:pPr>
      <w:r>
        <w:rPr>
          <w:sz w:val="24"/>
          <w:szCs w:val="24"/>
        </w:rPr>
        <w:t>I believe overall the incident was a success to my development of dealing with suspects. I was able to display impartiality and the fair treatment of a suspect which is required in line with the Criminal Procedure and Investigations Act 1996. I explored all possible line of enquires (Health and safety executive, no date).to ensure that both parties were treated equally which is paramount to completing a successful investigation. I was also able to display my ability to deal with an incident whilst constantly considering the national decision making model and acting within the code of ethics. I displayed my ability to record necessary and private information, endorsing it on the OEL update log. I think that the external factors that let me down on this call was my ability to conduct a fully effective search as it was my first Section 32 of PACE of a premises.</w:t>
      </w:r>
    </w:p>
    <w:p w14:paraId="52E7689C" w14:textId="26D09472" w:rsidR="007032BD" w:rsidRDefault="007032BD" w:rsidP="002A0C47">
      <w:pPr>
        <w:rPr>
          <w:sz w:val="24"/>
          <w:szCs w:val="24"/>
        </w:rPr>
      </w:pPr>
    </w:p>
    <w:p w14:paraId="2ADB9821" w14:textId="710991DB" w:rsidR="007032BD" w:rsidRDefault="007032BD" w:rsidP="002A0C47">
      <w:pPr>
        <w:rPr>
          <w:sz w:val="24"/>
          <w:szCs w:val="24"/>
        </w:rPr>
      </w:pPr>
      <w:r>
        <w:rPr>
          <w:sz w:val="24"/>
          <w:szCs w:val="24"/>
        </w:rPr>
        <w:t xml:space="preserve">In conclusion, I developed a variety of skills that can be applied to a number of future incidents that occur. All these skills make up a large part of the policing principles. These skills include fairness, honesty, integrity, leadership </w:t>
      </w:r>
      <w:r w:rsidR="00361261">
        <w:rPr>
          <w:sz w:val="24"/>
          <w:szCs w:val="24"/>
        </w:rPr>
        <w:t xml:space="preserve">and selflessness. (GOV, 2014) By demonstrating my ability using these skills, I feel confident that they can be applied to a similar incident. </w:t>
      </w:r>
    </w:p>
    <w:p w14:paraId="172D63A4" w14:textId="3A2BE5F1" w:rsidR="00361261" w:rsidRDefault="00361261" w:rsidP="002A0C47">
      <w:pPr>
        <w:rPr>
          <w:sz w:val="24"/>
          <w:szCs w:val="24"/>
        </w:rPr>
      </w:pPr>
    </w:p>
    <w:p w14:paraId="412115CF" w14:textId="5DBE5B35" w:rsidR="00361261" w:rsidRDefault="00361261" w:rsidP="002A0C47">
      <w:pPr>
        <w:rPr>
          <w:sz w:val="24"/>
          <w:szCs w:val="24"/>
        </w:rPr>
      </w:pPr>
      <w:r>
        <w:rPr>
          <w:sz w:val="24"/>
          <w:szCs w:val="24"/>
        </w:rPr>
        <w:t xml:space="preserve">To ensure that I develop these skills further, I plan on reviewing incidents that I attend </w:t>
      </w:r>
      <w:r w:rsidR="001B58FD">
        <w:rPr>
          <w:sz w:val="24"/>
          <w:szCs w:val="24"/>
        </w:rPr>
        <w:t>and continuing using the national decision making model to enable the best possible outcome. I will also seek advice from more experienced colleagues on tips how to conduct more efficient searches. By doing this I believe I will be able to become a better Police Constable, who is able to carry out his duties the best I possibly can.</w:t>
      </w:r>
    </w:p>
    <w:p w14:paraId="6ABDF3CB" w14:textId="26302CDF" w:rsidR="001B58FD" w:rsidRDefault="001B58FD" w:rsidP="002A0C47">
      <w:pPr>
        <w:rPr>
          <w:sz w:val="24"/>
          <w:szCs w:val="24"/>
        </w:rPr>
      </w:pPr>
      <w:r>
        <w:rPr>
          <w:sz w:val="24"/>
          <w:szCs w:val="24"/>
        </w:rPr>
        <w:lastRenderedPageBreak/>
        <w:t>Task 4 word count – 1423 words.</w:t>
      </w:r>
    </w:p>
    <w:p w14:paraId="08EC332C" w14:textId="77777777" w:rsidR="007032BD" w:rsidRDefault="007032BD" w:rsidP="002A0C47">
      <w:pPr>
        <w:rPr>
          <w:sz w:val="24"/>
          <w:szCs w:val="24"/>
        </w:rPr>
      </w:pPr>
    </w:p>
    <w:p w14:paraId="1C7D6C3A" w14:textId="481F6026" w:rsidR="007032BD" w:rsidRDefault="007032BD" w:rsidP="002A0C47">
      <w:pPr>
        <w:rPr>
          <w:sz w:val="24"/>
          <w:szCs w:val="24"/>
        </w:rPr>
      </w:pPr>
    </w:p>
    <w:p w14:paraId="76B85EC1" w14:textId="77777777" w:rsidR="007032BD" w:rsidRDefault="007032BD" w:rsidP="002A0C47">
      <w:pPr>
        <w:rPr>
          <w:sz w:val="24"/>
          <w:szCs w:val="24"/>
        </w:rPr>
      </w:pPr>
    </w:p>
    <w:p w14:paraId="2F55D689" w14:textId="77777777" w:rsidR="00317BB4" w:rsidRDefault="00317BB4" w:rsidP="002A0C47">
      <w:pPr>
        <w:rPr>
          <w:sz w:val="24"/>
          <w:szCs w:val="24"/>
        </w:rPr>
      </w:pPr>
    </w:p>
    <w:p w14:paraId="3DADEDA2" w14:textId="22898BA2" w:rsidR="00CF69E8" w:rsidRDefault="00CF69E8" w:rsidP="002A0C47">
      <w:pPr>
        <w:rPr>
          <w:sz w:val="24"/>
          <w:szCs w:val="24"/>
        </w:rPr>
      </w:pPr>
    </w:p>
    <w:p w14:paraId="62A08334" w14:textId="1B104F69" w:rsidR="00CF69E8" w:rsidRDefault="00CF69E8" w:rsidP="002A0C47">
      <w:pPr>
        <w:rPr>
          <w:sz w:val="24"/>
          <w:szCs w:val="24"/>
        </w:rPr>
      </w:pPr>
    </w:p>
    <w:p w14:paraId="5BC33A5F" w14:textId="77777777" w:rsidR="00CF69E8" w:rsidRDefault="00CF69E8" w:rsidP="002A0C47">
      <w:pPr>
        <w:rPr>
          <w:sz w:val="24"/>
          <w:szCs w:val="24"/>
        </w:rPr>
      </w:pPr>
    </w:p>
    <w:p w14:paraId="3CED5638" w14:textId="77777777" w:rsidR="002A0C47" w:rsidRPr="00270EEB" w:rsidRDefault="002A0C47"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33E2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2235F6FC"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317BB4">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2"/>
        <w:gridCol w:w="3118"/>
        <w:gridCol w:w="1418"/>
        <w:gridCol w:w="2126"/>
      </w:tblGrid>
      <w:tr w:rsidR="00F45212" w:rsidRPr="00270EEB" w14:paraId="7286CFA3" w14:textId="77777777" w:rsidTr="006D4E57">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118"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41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126"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F45212" w:rsidRPr="00270EEB" w14:paraId="513D3471" w14:textId="77777777" w:rsidTr="006D4E57">
        <w:tc>
          <w:tcPr>
            <w:tcW w:w="2122" w:type="dxa"/>
            <w:shd w:val="clear" w:color="auto" w:fill="auto"/>
          </w:tcPr>
          <w:p w14:paraId="38D88991" w14:textId="77777777" w:rsidR="00220D06" w:rsidRPr="00270EEB" w:rsidRDefault="00220D06" w:rsidP="00FF7EBB">
            <w:pPr>
              <w:jc w:val="both"/>
              <w:rPr>
                <w:sz w:val="24"/>
                <w:szCs w:val="24"/>
              </w:rPr>
            </w:pPr>
          </w:p>
          <w:p w14:paraId="4B5016F9" w14:textId="73DA5899" w:rsidR="00220D06" w:rsidRPr="00270EEB" w:rsidRDefault="00F45212" w:rsidP="00FF7EBB">
            <w:pPr>
              <w:jc w:val="both"/>
              <w:rPr>
                <w:sz w:val="24"/>
                <w:szCs w:val="24"/>
              </w:rPr>
            </w:pPr>
            <w:r>
              <w:rPr>
                <w:sz w:val="24"/>
                <w:szCs w:val="24"/>
              </w:rPr>
              <w:t xml:space="preserve">My alertness and ability to spot potential aggravating factors and dangers whilst dealing with incidents.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118" w:type="dxa"/>
            <w:shd w:val="clear" w:color="auto" w:fill="auto"/>
          </w:tcPr>
          <w:p w14:paraId="1DD535CE" w14:textId="475178B9" w:rsidR="00220D06" w:rsidRPr="00F45212" w:rsidRDefault="00F45212" w:rsidP="00FF7EBB">
            <w:pPr>
              <w:jc w:val="both"/>
              <w:rPr>
                <w:sz w:val="22"/>
                <w:szCs w:val="22"/>
              </w:rPr>
            </w:pPr>
            <w:r w:rsidRPr="00F45212">
              <w:rPr>
                <w:sz w:val="22"/>
                <w:szCs w:val="22"/>
              </w:rPr>
              <w:t xml:space="preserve">This will be achieved through several different means. The first of which is by ensuring I gather as much information prior to arriving at an incident and checking warning markers of people at the incident. The second way will be engaging with more experienced colleagues on potential problems to look out for prior to arriving at incident. The third way </w:t>
            </w:r>
            <w:r>
              <w:rPr>
                <w:sz w:val="22"/>
                <w:szCs w:val="22"/>
              </w:rPr>
              <w:t>will be by using past incidents and reflecting on what I could have potentially done different.</w:t>
            </w:r>
          </w:p>
        </w:tc>
        <w:tc>
          <w:tcPr>
            <w:tcW w:w="1418" w:type="dxa"/>
            <w:shd w:val="clear" w:color="auto" w:fill="auto"/>
          </w:tcPr>
          <w:p w14:paraId="177DD410" w14:textId="07993437" w:rsidR="00220D06" w:rsidRPr="00270EEB" w:rsidRDefault="00F45212" w:rsidP="00FF7EBB">
            <w:pPr>
              <w:jc w:val="both"/>
              <w:rPr>
                <w:sz w:val="24"/>
                <w:szCs w:val="24"/>
              </w:rPr>
            </w:pPr>
            <w:r>
              <w:rPr>
                <w:sz w:val="24"/>
                <w:szCs w:val="24"/>
              </w:rPr>
              <w:t>This support will be provided to me by the control room prior to arriving at an incident, experienced colleagues, and my own self-reflection.</w:t>
            </w:r>
          </w:p>
        </w:tc>
        <w:tc>
          <w:tcPr>
            <w:tcW w:w="2126" w:type="dxa"/>
            <w:shd w:val="clear" w:color="auto" w:fill="auto"/>
          </w:tcPr>
          <w:p w14:paraId="1F90E38B" w14:textId="6A41FB01" w:rsidR="62FE5CAF" w:rsidRDefault="00F45212" w:rsidP="62FE5CAF">
            <w:pPr>
              <w:jc w:val="both"/>
              <w:rPr>
                <w:sz w:val="24"/>
                <w:szCs w:val="24"/>
              </w:rPr>
            </w:pPr>
            <w:r>
              <w:rPr>
                <w:sz w:val="24"/>
                <w:szCs w:val="24"/>
              </w:rPr>
              <w:t>I feel like I have already made good progress on this since starting in the job however, I aim to spot potential aggravating factors more effectively by the end of my tutorship.</w:t>
            </w:r>
          </w:p>
        </w:tc>
      </w:tr>
      <w:tr w:rsidR="00F45212" w:rsidRPr="00270EEB" w14:paraId="4DD6097A" w14:textId="77777777" w:rsidTr="006D4E57">
        <w:tc>
          <w:tcPr>
            <w:tcW w:w="2122" w:type="dxa"/>
            <w:shd w:val="clear" w:color="auto" w:fill="auto"/>
          </w:tcPr>
          <w:p w14:paraId="3411A998" w14:textId="77777777" w:rsidR="00220D06" w:rsidRPr="00270EEB" w:rsidRDefault="00220D06" w:rsidP="00FF7EBB">
            <w:pPr>
              <w:jc w:val="both"/>
              <w:rPr>
                <w:sz w:val="24"/>
                <w:szCs w:val="24"/>
              </w:rPr>
            </w:pPr>
          </w:p>
          <w:p w14:paraId="24A3FE31" w14:textId="0AD23592" w:rsidR="00220D06" w:rsidRPr="00270EEB" w:rsidRDefault="00F45212" w:rsidP="00FF7EBB">
            <w:pPr>
              <w:jc w:val="both"/>
              <w:rPr>
                <w:sz w:val="24"/>
                <w:szCs w:val="24"/>
              </w:rPr>
            </w:pPr>
            <w:r>
              <w:rPr>
                <w:sz w:val="24"/>
                <w:szCs w:val="24"/>
              </w:rPr>
              <w:t>Ensuring that I use the national decision-making model effectively whilst dealing with every incident that I attend.</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118" w:type="dxa"/>
            <w:shd w:val="clear" w:color="auto" w:fill="auto"/>
          </w:tcPr>
          <w:p w14:paraId="4A5263DB" w14:textId="4419C09A" w:rsidR="00220D06" w:rsidRPr="00270EEB" w:rsidRDefault="00F45212" w:rsidP="00FF7EBB">
            <w:pPr>
              <w:jc w:val="both"/>
              <w:rPr>
                <w:sz w:val="24"/>
                <w:szCs w:val="24"/>
              </w:rPr>
            </w:pPr>
            <w:r>
              <w:rPr>
                <w:sz w:val="24"/>
                <w:szCs w:val="24"/>
              </w:rPr>
              <w:t>This will be achieved by completing further research on the national decision-making model broadening my knowledge on each key element. I will also ensure that I review every incident I attend going through what decision I made and what decisions that I could implement in the future.</w:t>
            </w:r>
          </w:p>
        </w:tc>
        <w:tc>
          <w:tcPr>
            <w:tcW w:w="1418" w:type="dxa"/>
            <w:shd w:val="clear" w:color="auto" w:fill="auto"/>
          </w:tcPr>
          <w:p w14:paraId="55CDA8EA" w14:textId="7B760FDB" w:rsidR="00220D06" w:rsidRPr="00270EEB" w:rsidRDefault="00F45212" w:rsidP="00FF7EBB">
            <w:pPr>
              <w:jc w:val="both"/>
              <w:rPr>
                <w:sz w:val="24"/>
                <w:szCs w:val="24"/>
              </w:rPr>
            </w:pPr>
            <w:r>
              <w:rPr>
                <w:sz w:val="24"/>
                <w:szCs w:val="24"/>
              </w:rPr>
              <w:t xml:space="preserve">This support will be provided through doing extra research of the national decision-making model on the College of policing website (College of policing, 2013) and again my </w:t>
            </w:r>
            <w:r>
              <w:rPr>
                <w:sz w:val="24"/>
                <w:szCs w:val="24"/>
              </w:rPr>
              <w:lastRenderedPageBreak/>
              <w:t xml:space="preserve">own self-reflection. </w:t>
            </w:r>
          </w:p>
        </w:tc>
        <w:tc>
          <w:tcPr>
            <w:tcW w:w="2126" w:type="dxa"/>
            <w:shd w:val="clear" w:color="auto" w:fill="auto"/>
          </w:tcPr>
          <w:p w14:paraId="25AAFC86" w14:textId="3DBA0E2A" w:rsidR="62FE5CAF" w:rsidRDefault="00F45212" w:rsidP="62FE5CAF">
            <w:pPr>
              <w:jc w:val="both"/>
              <w:rPr>
                <w:sz w:val="24"/>
                <w:szCs w:val="24"/>
              </w:rPr>
            </w:pPr>
            <w:r>
              <w:rPr>
                <w:sz w:val="24"/>
                <w:szCs w:val="24"/>
              </w:rPr>
              <w:lastRenderedPageBreak/>
              <w:t>I aim to be effective with using the national decision- making model in every incident by the end of my first year in the role of Police Constable.</w:t>
            </w:r>
          </w:p>
        </w:tc>
      </w:tr>
      <w:tr w:rsidR="00F45212" w:rsidRPr="00270EEB" w14:paraId="32973BBE" w14:textId="77777777" w:rsidTr="006D4E57">
        <w:tc>
          <w:tcPr>
            <w:tcW w:w="2122" w:type="dxa"/>
            <w:shd w:val="clear" w:color="auto" w:fill="auto"/>
          </w:tcPr>
          <w:p w14:paraId="27365973" w14:textId="741FF4CA" w:rsidR="00220D06" w:rsidRPr="00270EEB" w:rsidRDefault="006D4E57" w:rsidP="00FF7EBB">
            <w:pPr>
              <w:jc w:val="both"/>
              <w:rPr>
                <w:sz w:val="24"/>
                <w:szCs w:val="24"/>
              </w:rPr>
            </w:pPr>
            <w:r>
              <w:rPr>
                <w:sz w:val="24"/>
                <w:szCs w:val="24"/>
              </w:rPr>
              <w:t>To improve on my statement writing making sure I cover all the points to prove and conveying my entire thought process of the incident.</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118" w:type="dxa"/>
            <w:shd w:val="clear" w:color="auto" w:fill="auto"/>
          </w:tcPr>
          <w:p w14:paraId="568C69DA" w14:textId="7B6C7CC1" w:rsidR="00220D06" w:rsidRPr="00270EEB" w:rsidRDefault="006D4E57" w:rsidP="00FF7EBB">
            <w:pPr>
              <w:jc w:val="both"/>
              <w:rPr>
                <w:sz w:val="24"/>
                <w:szCs w:val="24"/>
              </w:rPr>
            </w:pPr>
            <w:r>
              <w:rPr>
                <w:sz w:val="24"/>
                <w:szCs w:val="24"/>
              </w:rPr>
              <w:t xml:space="preserve">This will be achieved through several means. Firstly, continuous practice of writing out statements. Secondly through devising a set way that I can lay out a statement that is clear and concise which has introductory titles to each section. </w:t>
            </w:r>
            <w:r w:rsidR="001B58FD">
              <w:rPr>
                <w:sz w:val="24"/>
                <w:szCs w:val="24"/>
              </w:rPr>
              <w:t>In doing this I believe I will enable them to flow better and making it easier for the reader.</w:t>
            </w:r>
          </w:p>
        </w:tc>
        <w:tc>
          <w:tcPr>
            <w:tcW w:w="1418" w:type="dxa"/>
            <w:shd w:val="clear" w:color="auto" w:fill="auto"/>
          </w:tcPr>
          <w:p w14:paraId="63C5B3FF" w14:textId="5029A953" w:rsidR="00220D06" w:rsidRPr="00270EEB" w:rsidRDefault="001B58FD" w:rsidP="00FF7EBB">
            <w:pPr>
              <w:jc w:val="both"/>
              <w:rPr>
                <w:sz w:val="24"/>
                <w:szCs w:val="24"/>
              </w:rPr>
            </w:pPr>
            <w:r>
              <w:rPr>
                <w:sz w:val="24"/>
                <w:szCs w:val="24"/>
              </w:rPr>
              <w:t>This support will be provided by seeking academic writing advice through the university and continuous statement writing as practice makes perfect.</w:t>
            </w:r>
          </w:p>
        </w:tc>
        <w:tc>
          <w:tcPr>
            <w:tcW w:w="2126" w:type="dxa"/>
            <w:shd w:val="clear" w:color="auto" w:fill="auto"/>
          </w:tcPr>
          <w:p w14:paraId="5A4090B6" w14:textId="6EF54A60" w:rsidR="62FE5CAF" w:rsidRDefault="006D4E57" w:rsidP="62FE5CAF">
            <w:pPr>
              <w:jc w:val="both"/>
              <w:rPr>
                <w:sz w:val="24"/>
                <w:szCs w:val="24"/>
              </w:rPr>
            </w:pPr>
            <w:r>
              <w:rPr>
                <w:sz w:val="24"/>
                <w:szCs w:val="24"/>
              </w:rPr>
              <w:t xml:space="preserve">I aim to develop on my statement writing by the end of year 1 of being a Police Constable. I feel like I already have made good progress from when I started to write statements and are doing them in a time effective manner. </w:t>
            </w:r>
          </w:p>
        </w:tc>
      </w:tr>
    </w:tbl>
    <w:p w14:paraId="6EDBB665" w14:textId="77777777" w:rsidR="00092970" w:rsidRPr="00270EEB" w:rsidRDefault="00092970" w:rsidP="00FF7EBB">
      <w:pPr>
        <w:jc w:val="both"/>
        <w:rPr>
          <w:sz w:val="24"/>
          <w:szCs w:val="24"/>
        </w:rPr>
      </w:pPr>
    </w:p>
    <w:p w14:paraId="7DF140BE" w14:textId="2B338B20" w:rsidR="00536FA9" w:rsidRDefault="001B58FD">
      <w:pPr>
        <w:overflowPunct/>
        <w:autoSpaceDE/>
        <w:autoSpaceDN/>
        <w:adjustRightInd/>
        <w:textAlignment w:val="auto"/>
        <w:rPr>
          <w:b/>
          <w:sz w:val="24"/>
          <w:szCs w:val="24"/>
        </w:rPr>
      </w:pPr>
      <w:r>
        <w:rPr>
          <w:b/>
          <w:bCs/>
          <w:sz w:val="24"/>
          <w:szCs w:val="24"/>
        </w:rPr>
        <w:t>Task 5 word count – 414 words.</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AC3A13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0DC8B3" w14:textId="4DB04E51" w:rsidR="001B58FD" w:rsidRPr="00270EEB" w:rsidRDefault="001B58FD" w:rsidP="00C44446">
      <w:pPr>
        <w:keepNext/>
        <w:spacing w:before="240" w:after="60"/>
        <w:jc w:val="both"/>
        <w:rPr>
          <w:b/>
          <w:sz w:val="24"/>
          <w:szCs w:val="24"/>
        </w:rPr>
      </w:pPr>
      <w:r>
        <w:rPr>
          <w:sz w:val="24"/>
          <w:szCs w:val="24"/>
        </w:rPr>
        <w:t xml:space="preserve">College of policing – ‘Competency and Values Framework for policing’ – 2017 – Available at </w:t>
      </w:r>
      <w:hyperlink r:id="rId26" w:history="1">
        <w:r w:rsidRPr="001B58FD">
          <w:rPr>
            <w:rStyle w:val="Hyperlink"/>
            <w:sz w:val="24"/>
            <w:szCs w:val="24"/>
          </w:rPr>
          <w:t>competency-and-values-framework-for-policing_4.11.16.pdf (paas-s3-broker-prod-lon-6453d964-1d1a-432a-9260-5e0ba7d2fc51.s3.eu-west-2.amazonaws.com)</w:t>
        </w:r>
      </w:hyperlink>
    </w:p>
    <w:p w14:paraId="0106D90D" w14:textId="46F5D78A" w:rsidR="00317BB4" w:rsidRDefault="00317BB4" w:rsidP="00FF7EBB">
      <w:pPr>
        <w:jc w:val="both"/>
        <w:rPr>
          <w:b/>
          <w:sz w:val="24"/>
          <w:szCs w:val="24"/>
        </w:rPr>
      </w:pPr>
    </w:p>
    <w:p w14:paraId="3723A812" w14:textId="4B538107" w:rsidR="00317BB4" w:rsidRDefault="00317BB4" w:rsidP="00317BB4">
      <w:pPr>
        <w:rPr>
          <w:rStyle w:val="Hyperlink"/>
          <w:sz w:val="24"/>
          <w:szCs w:val="24"/>
        </w:rPr>
      </w:pPr>
      <w:r w:rsidRPr="00317BB4">
        <w:rPr>
          <w:sz w:val="24"/>
          <w:szCs w:val="24"/>
        </w:rPr>
        <w:t>No</w:t>
      </w:r>
      <w:r w:rsidR="001B58FD">
        <w:rPr>
          <w:sz w:val="24"/>
          <w:szCs w:val="24"/>
        </w:rPr>
        <w:t xml:space="preserve">rthumberland, Tyne and Wear NHS - </w:t>
      </w:r>
      <w:r w:rsidR="001B58FD" w:rsidRPr="00317BB4">
        <w:rPr>
          <w:sz w:val="24"/>
          <w:szCs w:val="24"/>
        </w:rPr>
        <w:t>‘Benefits</w:t>
      </w:r>
      <w:r w:rsidRPr="00317BB4">
        <w:rPr>
          <w:sz w:val="24"/>
          <w:szCs w:val="24"/>
        </w:rPr>
        <w:t xml:space="preserve"> of exercise for mental and physical health’ (2015) available at </w:t>
      </w:r>
      <w:hyperlink r:id="rId27" w:history="1">
        <w:r w:rsidRPr="00317BB4">
          <w:rPr>
            <w:rStyle w:val="Hyperlink"/>
            <w:sz w:val="24"/>
            <w:szCs w:val="24"/>
          </w:rPr>
          <w:t>Benefits of exercise and mental health March 2015 (cntw.nhs.uk)</w:t>
        </w:r>
      </w:hyperlink>
    </w:p>
    <w:p w14:paraId="07D96112" w14:textId="77777777" w:rsidR="00317BB4" w:rsidRPr="00317BB4" w:rsidRDefault="00317BB4" w:rsidP="00317BB4">
      <w:pPr>
        <w:rPr>
          <w:sz w:val="24"/>
          <w:szCs w:val="24"/>
        </w:rPr>
      </w:pPr>
    </w:p>
    <w:p w14:paraId="6DF38D55" w14:textId="2E720B81" w:rsidR="00317BB4" w:rsidRDefault="00317BB4" w:rsidP="00317BB4">
      <w:pPr>
        <w:rPr>
          <w:sz w:val="24"/>
          <w:szCs w:val="24"/>
        </w:rPr>
      </w:pPr>
      <w:r w:rsidRPr="00317BB4">
        <w:rPr>
          <w:sz w:val="24"/>
          <w:szCs w:val="24"/>
        </w:rPr>
        <w:t>Gibbs, G. (1988). Learning by Doing: A Guide to Teaching and Learning Methods. Oxford: Oxford Further Education Unit.</w:t>
      </w:r>
    </w:p>
    <w:p w14:paraId="6830119A" w14:textId="77777777" w:rsidR="00317BB4" w:rsidRPr="00317BB4" w:rsidRDefault="00317BB4" w:rsidP="00317BB4">
      <w:pPr>
        <w:rPr>
          <w:sz w:val="24"/>
          <w:szCs w:val="24"/>
        </w:rPr>
      </w:pPr>
    </w:p>
    <w:p w14:paraId="3381EB11" w14:textId="77777777" w:rsidR="00317BB4" w:rsidRPr="00317BB4" w:rsidRDefault="00317BB4" w:rsidP="00317BB4">
      <w:pPr>
        <w:rPr>
          <w:sz w:val="24"/>
          <w:szCs w:val="24"/>
        </w:rPr>
      </w:pPr>
      <w:r w:rsidRPr="00317BB4">
        <w:rPr>
          <w:sz w:val="24"/>
          <w:szCs w:val="24"/>
        </w:rPr>
        <w:t xml:space="preserve">NHS – ‘10 stress busters’ – (no date) - </w:t>
      </w:r>
      <w:hyperlink r:id="rId28" w:history="1">
        <w:r w:rsidRPr="00317BB4">
          <w:rPr>
            <w:rStyle w:val="Hyperlink"/>
            <w:sz w:val="24"/>
            <w:szCs w:val="24"/>
          </w:rPr>
          <w:t>10 stress busters - NHS (www.nhs.uk)</w:t>
        </w:r>
      </w:hyperlink>
    </w:p>
    <w:p w14:paraId="1A23C850" w14:textId="12216D51" w:rsidR="00317BB4" w:rsidRDefault="00317BB4" w:rsidP="00317BB4">
      <w:pPr>
        <w:rPr>
          <w:rStyle w:val="Hyperlink"/>
          <w:sz w:val="24"/>
          <w:szCs w:val="24"/>
        </w:rPr>
      </w:pPr>
      <w:r w:rsidRPr="00317BB4">
        <w:rPr>
          <w:sz w:val="24"/>
          <w:szCs w:val="24"/>
        </w:rPr>
        <w:t xml:space="preserve">Oxford reference - Overview – ‘obstructing a police officer’ – quick reference (2021). Available at </w:t>
      </w:r>
      <w:hyperlink r:id="rId29" w:history="1">
        <w:r w:rsidRPr="00317BB4">
          <w:rPr>
            <w:rStyle w:val="Hyperlink"/>
            <w:sz w:val="24"/>
            <w:szCs w:val="24"/>
          </w:rPr>
          <w:t>Obstructing a police officer - Oxford Reference</w:t>
        </w:r>
      </w:hyperlink>
    </w:p>
    <w:p w14:paraId="14A386FE" w14:textId="77777777" w:rsidR="00317BB4" w:rsidRPr="00317BB4" w:rsidRDefault="00317BB4" w:rsidP="00317BB4">
      <w:pPr>
        <w:rPr>
          <w:sz w:val="24"/>
          <w:szCs w:val="24"/>
        </w:rPr>
      </w:pPr>
    </w:p>
    <w:p w14:paraId="69C8766F" w14:textId="3BDE81E2" w:rsidR="00317BB4" w:rsidRDefault="00317BB4" w:rsidP="00317BB4">
      <w:pPr>
        <w:rPr>
          <w:rStyle w:val="Hyperlink"/>
          <w:sz w:val="24"/>
          <w:szCs w:val="24"/>
        </w:rPr>
      </w:pPr>
      <w:r w:rsidRPr="00317BB4">
        <w:rPr>
          <w:sz w:val="24"/>
          <w:szCs w:val="24"/>
        </w:rPr>
        <w:t xml:space="preserve">Crown Prosecution Service – ‘Offences against the person, incorporating the charging standard’ (2017) Available at </w:t>
      </w:r>
      <w:hyperlink r:id="rId30" w:history="1">
        <w:r w:rsidRPr="00317BB4">
          <w:rPr>
            <w:rStyle w:val="Hyperlink"/>
            <w:sz w:val="24"/>
            <w:szCs w:val="24"/>
          </w:rPr>
          <w:t>Offences against the Person, incorporating the Charging Standard | The Crown Prosecution Service (cps.gov.uk)</w:t>
        </w:r>
      </w:hyperlink>
    </w:p>
    <w:p w14:paraId="62298E0C" w14:textId="77777777" w:rsidR="00317BB4" w:rsidRPr="00317BB4" w:rsidRDefault="00317BB4" w:rsidP="00317BB4">
      <w:pPr>
        <w:rPr>
          <w:sz w:val="24"/>
          <w:szCs w:val="24"/>
        </w:rPr>
      </w:pPr>
    </w:p>
    <w:p w14:paraId="4A746434" w14:textId="6CFE44D4" w:rsidR="00317BB4" w:rsidRDefault="00317BB4" w:rsidP="00317BB4">
      <w:pPr>
        <w:rPr>
          <w:rStyle w:val="Hyperlink"/>
          <w:sz w:val="24"/>
          <w:szCs w:val="24"/>
        </w:rPr>
      </w:pPr>
      <w:r w:rsidRPr="00317BB4">
        <w:rPr>
          <w:sz w:val="24"/>
          <w:szCs w:val="24"/>
        </w:rPr>
        <w:t xml:space="preserve">Legislation.gov.uk – ‘Assaults on Emergency Workers (Offences) act 2018’ – no date – Available at </w:t>
      </w:r>
      <w:hyperlink r:id="rId31" w:history="1">
        <w:r w:rsidRPr="00317BB4">
          <w:rPr>
            <w:rStyle w:val="Hyperlink"/>
            <w:sz w:val="24"/>
            <w:szCs w:val="24"/>
          </w:rPr>
          <w:t>Assaults on Emergency Workers (Offences) Act 2018 (legislation.gov.uk)</w:t>
        </w:r>
      </w:hyperlink>
    </w:p>
    <w:p w14:paraId="71A3613D" w14:textId="77777777" w:rsidR="00317BB4" w:rsidRPr="00317BB4" w:rsidRDefault="00317BB4" w:rsidP="00317BB4">
      <w:pPr>
        <w:rPr>
          <w:sz w:val="24"/>
          <w:szCs w:val="24"/>
        </w:rPr>
      </w:pPr>
    </w:p>
    <w:p w14:paraId="6E34FD99" w14:textId="3F079E91" w:rsidR="00317BB4" w:rsidRDefault="00317BB4" w:rsidP="00317BB4">
      <w:pPr>
        <w:rPr>
          <w:rStyle w:val="Hyperlink"/>
          <w:sz w:val="24"/>
          <w:szCs w:val="24"/>
        </w:rPr>
      </w:pPr>
      <w:r w:rsidRPr="00317BB4">
        <w:rPr>
          <w:sz w:val="24"/>
          <w:szCs w:val="24"/>
        </w:rPr>
        <w:t>Ro, C. (29</w:t>
      </w:r>
      <w:r w:rsidRPr="00317BB4">
        <w:rPr>
          <w:sz w:val="24"/>
          <w:szCs w:val="24"/>
          <w:vertAlign w:val="superscript"/>
        </w:rPr>
        <w:t>th</w:t>
      </w:r>
      <w:r w:rsidRPr="00317BB4">
        <w:rPr>
          <w:sz w:val="24"/>
          <w:szCs w:val="24"/>
        </w:rPr>
        <w:t xml:space="preserve"> March 2021)– BBC - Equality matters – ‘The complicated battle over unconscious-bias training’ – Available at </w:t>
      </w:r>
      <w:hyperlink r:id="rId32" w:history="1">
        <w:r w:rsidRPr="00317BB4">
          <w:rPr>
            <w:rStyle w:val="Hyperlink"/>
            <w:sz w:val="24"/>
            <w:szCs w:val="24"/>
          </w:rPr>
          <w:t>The complicated battle over unconscious-bias training - BBC Worklife</w:t>
        </w:r>
      </w:hyperlink>
    </w:p>
    <w:p w14:paraId="225B0156" w14:textId="77777777" w:rsidR="00317BB4" w:rsidRPr="00317BB4" w:rsidRDefault="00317BB4" w:rsidP="00317BB4">
      <w:pPr>
        <w:rPr>
          <w:sz w:val="24"/>
          <w:szCs w:val="24"/>
        </w:rPr>
      </w:pPr>
    </w:p>
    <w:p w14:paraId="01F1C734" w14:textId="3860266D" w:rsidR="00317BB4" w:rsidRDefault="00317BB4" w:rsidP="00317BB4">
      <w:pPr>
        <w:rPr>
          <w:rStyle w:val="Hyperlink"/>
          <w:sz w:val="24"/>
          <w:szCs w:val="24"/>
        </w:rPr>
      </w:pPr>
      <w:r w:rsidRPr="00317BB4">
        <w:rPr>
          <w:sz w:val="24"/>
          <w:szCs w:val="24"/>
        </w:rPr>
        <w:t>Elkin, M. (24</w:t>
      </w:r>
      <w:r w:rsidRPr="00317BB4">
        <w:rPr>
          <w:sz w:val="24"/>
          <w:szCs w:val="24"/>
          <w:vertAlign w:val="superscript"/>
        </w:rPr>
        <w:t>th</w:t>
      </w:r>
      <w:r w:rsidRPr="00317BB4">
        <w:rPr>
          <w:sz w:val="24"/>
          <w:szCs w:val="24"/>
        </w:rPr>
        <w:t xml:space="preserve"> November 2021) – Office for National statistics – ‘Domestic abuse victim characteristics, England and Wales: year ending March 2021’ – Available at </w:t>
      </w:r>
      <w:hyperlink r:id="rId33" w:history="1">
        <w:r w:rsidRPr="00317BB4">
          <w:rPr>
            <w:rStyle w:val="Hyperlink"/>
            <w:sz w:val="24"/>
            <w:szCs w:val="24"/>
          </w:rPr>
          <w:t>Domestic abuse victim characteristics, England and Wales - Office for National Statistics (ons.gov.uk)</w:t>
        </w:r>
      </w:hyperlink>
    </w:p>
    <w:p w14:paraId="5BAEEE73" w14:textId="77777777" w:rsidR="00317BB4" w:rsidRPr="00317BB4" w:rsidRDefault="00317BB4" w:rsidP="00317BB4">
      <w:pPr>
        <w:rPr>
          <w:sz w:val="24"/>
          <w:szCs w:val="24"/>
        </w:rPr>
      </w:pPr>
    </w:p>
    <w:p w14:paraId="3373C9AB" w14:textId="764AFA9A" w:rsidR="00317BB4" w:rsidRDefault="00317BB4" w:rsidP="00317BB4">
      <w:pPr>
        <w:rPr>
          <w:rStyle w:val="Hyperlink"/>
          <w:sz w:val="24"/>
          <w:szCs w:val="24"/>
        </w:rPr>
      </w:pPr>
      <w:r w:rsidRPr="00317BB4">
        <w:rPr>
          <w:sz w:val="24"/>
          <w:szCs w:val="24"/>
        </w:rPr>
        <w:t xml:space="preserve">College of Policing – ‘Police use of force’ (2013) – Available at </w:t>
      </w:r>
      <w:hyperlink r:id="rId34" w:history="1">
        <w:r w:rsidRPr="00317BB4">
          <w:rPr>
            <w:rStyle w:val="Hyperlink"/>
            <w:sz w:val="24"/>
            <w:szCs w:val="24"/>
          </w:rPr>
          <w:t>Police use of force (college.police.uk)</w:t>
        </w:r>
      </w:hyperlink>
    </w:p>
    <w:p w14:paraId="357CE16E" w14:textId="77777777" w:rsidR="00317BB4" w:rsidRPr="00317BB4" w:rsidRDefault="00317BB4" w:rsidP="00317BB4">
      <w:pPr>
        <w:rPr>
          <w:sz w:val="24"/>
          <w:szCs w:val="24"/>
        </w:rPr>
      </w:pPr>
    </w:p>
    <w:p w14:paraId="7C0C6C4D" w14:textId="19B0287C" w:rsidR="00317BB4" w:rsidRDefault="00317BB4" w:rsidP="00317BB4">
      <w:pPr>
        <w:rPr>
          <w:rStyle w:val="Hyperlink"/>
          <w:sz w:val="24"/>
          <w:szCs w:val="24"/>
        </w:rPr>
      </w:pPr>
      <w:r w:rsidRPr="00317BB4">
        <w:rPr>
          <w:sz w:val="24"/>
          <w:szCs w:val="24"/>
        </w:rPr>
        <w:t xml:space="preserve">Changing minds – ‘The Betari Box’ (no date) – Available at </w:t>
      </w:r>
      <w:hyperlink r:id="rId35" w:history="1">
        <w:r w:rsidRPr="00317BB4">
          <w:rPr>
            <w:rStyle w:val="Hyperlink"/>
            <w:sz w:val="24"/>
            <w:szCs w:val="24"/>
          </w:rPr>
          <w:t>The Betari Box (changingminds.org)</w:t>
        </w:r>
      </w:hyperlink>
    </w:p>
    <w:p w14:paraId="160DDEB0" w14:textId="77777777" w:rsidR="00317BB4" w:rsidRPr="00317BB4" w:rsidRDefault="00317BB4" w:rsidP="00317BB4">
      <w:pPr>
        <w:rPr>
          <w:sz w:val="24"/>
          <w:szCs w:val="24"/>
        </w:rPr>
      </w:pPr>
    </w:p>
    <w:p w14:paraId="03A3CC40" w14:textId="11D20C62" w:rsidR="00317BB4" w:rsidRDefault="00317BB4" w:rsidP="00317BB4">
      <w:pPr>
        <w:rPr>
          <w:rStyle w:val="Hyperlink"/>
          <w:sz w:val="24"/>
          <w:szCs w:val="24"/>
        </w:rPr>
      </w:pPr>
      <w:r w:rsidRPr="00317BB4">
        <w:rPr>
          <w:sz w:val="24"/>
          <w:szCs w:val="24"/>
        </w:rPr>
        <w:t xml:space="preserve">College of policing – ‘Conflict management skills’ (2020) – Available at </w:t>
      </w:r>
      <w:hyperlink r:id="rId36" w:history="1">
        <w:r w:rsidRPr="00317BB4">
          <w:rPr>
            <w:rStyle w:val="Hyperlink"/>
            <w:sz w:val="24"/>
            <w:szCs w:val="24"/>
          </w:rPr>
          <w:t>Conflict management skills | College of Policing</w:t>
        </w:r>
      </w:hyperlink>
    </w:p>
    <w:p w14:paraId="4231D4BB" w14:textId="77777777" w:rsidR="00317BB4" w:rsidRPr="00317BB4" w:rsidRDefault="00317BB4" w:rsidP="00317BB4">
      <w:pPr>
        <w:rPr>
          <w:sz w:val="24"/>
          <w:szCs w:val="24"/>
        </w:rPr>
      </w:pPr>
    </w:p>
    <w:p w14:paraId="3DDF538B" w14:textId="77777777" w:rsidR="00317BB4" w:rsidRPr="00317BB4" w:rsidRDefault="00317BB4" w:rsidP="00317BB4">
      <w:pPr>
        <w:rPr>
          <w:sz w:val="24"/>
          <w:szCs w:val="24"/>
        </w:rPr>
      </w:pPr>
      <w:r w:rsidRPr="00317BB4">
        <w:rPr>
          <w:sz w:val="24"/>
          <w:szCs w:val="24"/>
        </w:rPr>
        <w:lastRenderedPageBreak/>
        <w:t xml:space="preserve">Legislation.gov.uk – ‘Offences against the Person Act 1861’ – no date – Available at </w:t>
      </w:r>
      <w:hyperlink r:id="rId37" w:history="1">
        <w:r w:rsidRPr="00317BB4">
          <w:rPr>
            <w:rStyle w:val="Hyperlink"/>
            <w:sz w:val="24"/>
            <w:szCs w:val="24"/>
          </w:rPr>
          <w:t>Offences against the Person Act 1861 (legislation.gov.uk)</w:t>
        </w:r>
      </w:hyperlink>
    </w:p>
    <w:p w14:paraId="3B94E05A" w14:textId="07ACCA82" w:rsidR="00317BB4" w:rsidRDefault="00317BB4" w:rsidP="00317BB4">
      <w:pPr>
        <w:rPr>
          <w:rStyle w:val="Hyperlink"/>
          <w:sz w:val="24"/>
          <w:szCs w:val="24"/>
        </w:rPr>
      </w:pPr>
      <w:r w:rsidRPr="00317BB4">
        <w:rPr>
          <w:sz w:val="24"/>
          <w:szCs w:val="24"/>
        </w:rPr>
        <w:t xml:space="preserve">Dash risk checklist – ‘DASH risk model introduction’ – 2021 – Available at </w:t>
      </w:r>
      <w:hyperlink r:id="rId38" w:history="1">
        <w:r w:rsidRPr="00317BB4">
          <w:rPr>
            <w:rStyle w:val="Hyperlink"/>
            <w:sz w:val="24"/>
            <w:szCs w:val="24"/>
          </w:rPr>
          <w:t>DASH Risk Model - Dash Risk Checklist</w:t>
        </w:r>
      </w:hyperlink>
    </w:p>
    <w:p w14:paraId="0AE182C5" w14:textId="77777777" w:rsidR="00317BB4" w:rsidRPr="00317BB4" w:rsidRDefault="00317BB4" w:rsidP="00317BB4">
      <w:pPr>
        <w:rPr>
          <w:sz w:val="24"/>
          <w:szCs w:val="24"/>
        </w:rPr>
      </w:pPr>
    </w:p>
    <w:p w14:paraId="596FA2E7" w14:textId="35DEE070" w:rsidR="00317BB4" w:rsidRDefault="00317BB4" w:rsidP="00317BB4">
      <w:pPr>
        <w:rPr>
          <w:rStyle w:val="Hyperlink"/>
          <w:sz w:val="24"/>
          <w:szCs w:val="24"/>
        </w:rPr>
      </w:pPr>
      <w:r w:rsidRPr="00317BB4">
        <w:rPr>
          <w:sz w:val="24"/>
          <w:szCs w:val="24"/>
        </w:rPr>
        <w:t xml:space="preserve">Legislation.gov.uk – ‘Protection from Harassment Act 1997’ – no date – Available at </w:t>
      </w:r>
      <w:hyperlink r:id="rId39" w:history="1">
        <w:r w:rsidRPr="00317BB4">
          <w:rPr>
            <w:rStyle w:val="Hyperlink"/>
            <w:sz w:val="24"/>
            <w:szCs w:val="24"/>
          </w:rPr>
          <w:t>Protection from Harassment Act 1997 (legislation.gov.uk)</w:t>
        </w:r>
      </w:hyperlink>
    </w:p>
    <w:p w14:paraId="4254F9E9" w14:textId="77777777" w:rsidR="00317BB4" w:rsidRPr="00317BB4" w:rsidRDefault="00317BB4" w:rsidP="00317BB4">
      <w:pPr>
        <w:rPr>
          <w:sz w:val="24"/>
          <w:szCs w:val="24"/>
        </w:rPr>
      </w:pPr>
    </w:p>
    <w:p w14:paraId="2AC95954" w14:textId="2D1FEFC8" w:rsidR="00317BB4" w:rsidRDefault="00317BB4" w:rsidP="00317BB4">
      <w:pPr>
        <w:rPr>
          <w:rStyle w:val="Hyperlink"/>
          <w:sz w:val="24"/>
          <w:szCs w:val="24"/>
        </w:rPr>
      </w:pPr>
      <w:r w:rsidRPr="00317BB4">
        <w:rPr>
          <w:sz w:val="24"/>
          <w:szCs w:val="24"/>
        </w:rPr>
        <w:t xml:space="preserve">Legislation.gov.uk – ‘Protection from Harassment Act 1997’ – no date – Available at </w:t>
      </w:r>
      <w:hyperlink r:id="rId40" w:history="1">
        <w:r w:rsidRPr="00317BB4">
          <w:rPr>
            <w:rStyle w:val="Hyperlink"/>
            <w:sz w:val="24"/>
            <w:szCs w:val="24"/>
          </w:rPr>
          <w:t>Protection from Harassment Act 1997 (legislation.gov.uk)</w:t>
        </w:r>
      </w:hyperlink>
    </w:p>
    <w:p w14:paraId="3D3E9756" w14:textId="77777777" w:rsidR="00317BB4" w:rsidRPr="00317BB4" w:rsidRDefault="00317BB4" w:rsidP="00317BB4">
      <w:pPr>
        <w:rPr>
          <w:sz w:val="24"/>
          <w:szCs w:val="24"/>
        </w:rPr>
      </w:pPr>
    </w:p>
    <w:p w14:paraId="0974A417" w14:textId="07929AA5" w:rsidR="00317BB4" w:rsidRDefault="00317BB4" w:rsidP="00317BB4">
      <w:pPr>
        <w:rPr>
          <w:rStyle w:val="Hyperlink"/>
          <w:sz w:val="24"/>
          <w:szCs w:val="24"/>
        </w:rPr>
      </w:pPr>
      <w:r w:rsidRPr="00317BB4">
        <w:rPr>
          <w:sz w:val="24"/>
          <w:szCs w:val="24"/>
        </w:rPr>
        <w:t xml:space="preserve">Crown prosecution service – ‘What are special measures?’ – 2021 – Available at </w:t>
      </w:r>
      <w:hyperlink r:id="rId41" w:history="1">
        <w:r w:rsidRPr="00317BB4">
          <w:rPr>
            <w:rStyle w:val="Hyperlink"/>
            <w:sz w:val="24"/>
            <w:szCs w:val="24"/>
          </w:rPr>
          <w:t>Special Measures | The Crown Prosecution Service (cps.gov.uk)</w:t>
        </w:r>
      </w:hyperlink>
    </w:p>
    <w:p w14:paraId="1E436D48" w14:textId="77777777" w:rsidR="00317BB4" w:rsidRPr="00317BB4" w:rsidRDefault="00317BB4" w:rsidP="00317BB4">
      <w:pPr>
        <w:rPr>
          <w:sz w:val="24"/>
          <w:szCs w:val="24"/>
        </w:rPr>
      </w:pPr>
    </w:p>
    <w:p w14:paraId="5AC7BF26" w14:textId="58743BF9" w:rsidR="00317BB4" w:rsidRDefault="00317BB4" w:rsidP="00317BB4">
      <w:pPr>
        <w:rPr>
          <w:rStyle w:val="Hyperlink"/>
          <w:sz w:val="24"/>
          <w:szCs w:val="24"/>
        </w:rPr>
      </w:pPr>
      <w:r w:rsidRPr="00317BB4">
        <w:rPr>
          <w:sz w:val="24"/>
          <w:szCs w:val="24"/>
        </w:rPr>
        <w:t xml:space="preserve">HMIC – ‘Police effectiveness (vulnerability) – 2015 – Available at </w:t>
      </w:r>
      <w:hyperlink r:id="rId42" w:history="1">
        <w:r w:rsidRPr="00317BB4">
          <w:rPr>
            <w:rStyle w:val="Hyperlink"/>
            <w:sz w:val="24"/>
            <w:szCs w:val="24"/>
          </w:rPr>
          <w:t>police-effectiveness-vulnerability-2015-south-wales.pdf (justiceinspectorates.gov.uk)</w:t>
        </w:r>
      </w:hyperlink>
    </w:p>
    <w:p w14:paraId="7E2DA4D5" w14:textId="77777777" w:rsidR="00317BB4" w:rsidRPr="00317BB4" w:rsidRDefault="00317BB4" w:rsidP="00317BB4">
      <w:pPr>
        <w:rPr>
          <w:sz w:val="24"/>
          <w:szCs w:val="24"/>
        </w:rPr>
      </w:pPr>
    </w:p>
    <w:p w14:paraId="3BFD08DF" w14:textId="77777777" w:rsidR="00317BB4" w:rsidRPr="00317BB4" w:rsidRDefault="00317BB4" w:rsidP="00317BB4">
      <w:pPr>
        <w:rPr>
          <w:rStyle w:val="Hyperlink"/>
          <w:sz w:val="24"/>
          <w:szCs w:val="24"/>
        </w:rPr>
      </w:pPr>
      <w:r w:rsidRPr="00317BB4">
        <w:rPr>
          <w:sz w:val="24"/>
          <w:szCs w:val="24"/>
        </w:rPr>
        <w:t xml:space="preserve">College of Policing – ‘Code of ethics summary’ – 2014 – Available at </w:t>
      </w:r>
      <w:hyperlink r:id="rId43" w:history="1">
        <w:r w:rsidRPr="00317BB4">
          <w:rPr>
            <w:rStyle w:val="Hyperlink"/>
            <w:sz w:val="24"/>
            <w:szCs w:val="24"/>
          </w:rPr>
          <w:t>code_of_ethics_summary.pdf (college.police.uk)</w:t>
        </w:r>
      </w:hyperlink>
    </w:p>
    <w:p w14:paraId="754A1459" w14:textId="77777777" w:rsidR="00317BB4" w:rsidRPr="00317BB4" w:rsidRDefault="00317BB4" w:rsidP="00317BB4">
      <w:pPr>
        <w:rPr>
          <w:sz w:val="24"/>
          <w:szCs w:val="24"/>
        </w:rPr>
      </w:pPr>
    </w:p>
    <w:p w14:paraId="35FB8328" w14:textId="39278C83" w:rsidR="00317BB4" w:rsidRDefault="00317BB4" w:rsidP="00317BB4">
      <w:pPr>
        <w:rPr>
          <w:rStyle w:val="Hyperlink"/>
          <w:sz w:val="24"/>
          <w:szCs w:val="24"/>
        </w:rPr>
      </w:pPr>
      <w:r w:rsidRPr="00317BB4">
        <w:rPr>
          <w:sz w:val="24"/>
          <w:szCs w:val="24"/>
        </w:rPr>
        <w:t xml:space="preserve">South Wales Police – ‘Support for victims and witnesses of crime’ – 2021 – Available at </w:t>
      </w:r>
      <w:hyperlink r:id="rId44" w:history="1">
        <w:r w:rsidRPr="00317BB4">
          <w:rPr>
            <w:rStyle w:val="Hyperlink"/>
            <w:sz w:val="24"/>
            <w:szCs w:val="24"/>
          </w:rPr>
          <w:t>Support for victims and witnesses of crime | South Wales Police (south-wales.police.uk)</w:t>
        </w:r>
      </w:hyperlink>
    </w:p>
    <w:p w14:paraId="3D464004" w14:textId="77777777" w:rsidR="00317BB4" w:rsidRPr="00317BB4" w:rsidRDefault="00317BB4" w:rsidP="00317BB4">
      <w:pPr>
        <w:rPr>
          <w:rStyle w:val="Hyperlink"/>
          <w:sz w:val="24"/>
          <w:szCs w:val="24"/>
        </w:rPr>
      </w:pPr>
    </w:p>
    <w:p w14:paraId="0CE373DF" w14:textId="546AC9AE" w:rsidR="00317BB4" w:rsidRDefault="00317BB4" w:rsidP="00317BB4">
      <w:pPr>
        <w:rPr>
          <w:rStyle w:val="Hyperlink"/>
          <w:color w:val="000000" w:themeColor="text1"/>
          <w:sz w:val="24"/>
          <w:szCs w:val="24"/>
        </w:rPr>
      </w:pPr>
      <w:r w:rsidRPr="00317BB4">
        <w:rPr>
          <w:rStyle w:val="Hyperlink"/>
          <w:color w:val="000000" w:themeColor="text1"/>
          <w:sz w:val="24"/>
          <w:szCs w:val="24"/>
        </w:rPr>
        <w:t xml:space="preserve">College of policing – ‘National decision making model’ – 2021 – Available at </w:t>
      </w:r>
      <w:hyperlink r:id="rId45" w:history="1">
        <w:r w:rsidRPr="00317BB4">
          <w:rPr>
            <w:rStyle w:val="Hyperlink"/>
            <w:sz w:val="24"/>
            <w:szCs w:val="24"/>
          </w:rPr>
          <w:t>National Decision Model (college.police.uk)</w:t>
        </w:r>
      </w:hyperlink>
      <w:r w:rsidRPr="00317BB4">
        <w:rPr>
          <w:rStyle w:val="Hyperlink"/>
          <w:color w:val="000000" w:themeColor="text1"/>
          <w:sz w:val="24"/>
          <w:szCs w:val="24"/>
        </w:rPr>
        <w:t xml:space="preserve"> </w:t>
      </w:r>
    </w:p>
    <w:p w14:paraId="1FC80DB3" w14:textId="77777777" w:rsidR="00317BB4" w:rsidRPr="00317BB4" w:rsidRDefault="00317BB4" w:rsidP="00317BB4">
      <w:pPr>
        <w:rPr>
          <w:rStyle w:val="Hyperlink"/>
          <w:color w:val="000000" w:themeColor="text1"/>
          <w:sz w:val="24"/>
          <w:szCs w:val="24"/>
        </w:rPr>
      </w:pPr>
    </w:p>
    <w:p w14:paraId="0CE0D96D" w14:textId="0A0D1CE4" w:rsidR="00317BB4" w:rsidRDefault="00317BB4" w:rsidP="00317BB4">
      <w:pPr>
        <w:rPr>
          <w:sz w:val="24"/>
          <w:szCs w:val="24"/>
        </w:rPr>
      </w:pPr>
      <w:r w:rsidRPr="00317BB4">
        <w:rPr>
          <w:rStyle w:val="Hyperlink"/>
          <w:color w:val="000000" w:themeColor="text1"/>
          <w:sz w:val="24"/>
          <w:szCs w:val="24"/>
        </w:rPr>
        <w:t xml:space="preserve">Legislation.gov.uk – </w:t>
      </w:r>
      <w:r w:rsidRPr="00317BB4">
        <w:rPr>
          <w:sz w:val="24"/>
          <w:szCs w:val="24"/>
        </w:rPr>
        <w:t xml:space="preserve">‘Theft Act 1968’ – No date – Available at </w:t>
      </w:r>
      <w:hyperlink r:id="rId46" w:history="1">
        <w:r w:rsidRPr="00317BB4">
          <w:rPr>
            <w:rStyle w:val="Hyperlink"/>
            <w:sz w:val="24"/>
            <w:szCs w:val="24"/>
          </w:rPr>
          <w:t>Theft Act 1968 (legislation.gov.uk)</w:t>
        </w:r>
      </w:hyperlink>
    </w:p>
    <w:p w14:paraId="341A1193" w14:textId="77777777" w:rsidR="00317BB4" w:rsidRPr="00317BB4" w:rsidRDefault="00317BB4" w:rsidP="00317BB4">
      <w:pPr>
        <w:rPr>
          <w:sz w:val="24"/>
          <w:szCs w:val="24"/>
        </w:rPr>
      </w:pPr>
    </w:p>
    <w:p w14:paraId="2901F2E8" w14:textId="7D17C05A" w:rsidR="00317BB4" w:rsidRPr="00317BB4" w:rsidRDefault="00317BB4" w:rsidP="00317BB4">
      <w:pPr>
        <w:rPr>
          <w:color w:val="000000" w:themeColor="text1"/>
          <w:sz w:val="24"/>
          <w:szCs w:val="24"/>
        </w:rPr>
      </w:pPr>
      <w:r w:rsidRPr="00317BB4">
        <w:rPr>
          <w:sz w:val="24"/>
          <w:szCs w:val="24"/>
        </w:rPr>
        <w:t xml:space="preserve">Legislation.gov.uk – ‘Police and Criminal Evidence Act 1984’ – No date </w:t>
      </w:r>
      <w:r>
        <w:rPr>
          <w:sz w:val="24"/>
          <w:szCs w:val="24"/>
        </w:rPr>
        <w:t xml:space="preserve">– Available at </w:t>
      </w:r>
      <w:hyperlink r:id="rId47" w:history="1">
        <w:r w:rsidRPr="00317BB4">
          <w:rPr>
            <w:rStyle w:val="Hyperlink"/>
            <w:sz w:val="24"/>
            <w:szCs w:val="24"/>
          </w:rPr>
          <w:t>Police and Criminal Evidence Act 1984 (legislation.gov.uk)</w:t>
        </w:r>
      </w:hyperlink>
      <w:r w:rsidRPr="00317BB4">
        <w:rPr>
          <w:sz w:val="24"/>
          <w:szCs w:val="24"/>
        </w:rPr>
        <w:t xml:space="preserve"> </w:t>
      </w:r>
    </w:p>
    <w:p w14:paraId="41D01496" w14:textId="423A23E2" w:rsidR="00317BB4" w:rsidRDefault="00317BB4" w:rsidP="00FF7EBB">
      <w:pPr>
        <w:jc w:val="both"/>
        <w:rPr>
          <w:b/>
          <w:sz w:val="24"/>
          <w:szCs w:val="24"/>
        </w:rPr>
      </w:pPr>
    </w:p>
    <w:p w14:paraId="4B7F62BA" w14:textId="3BC6CD34" w:rsidR="00317BB4" w:rsidRDefault="00317BB4" w:rsidP="00FF7EBB">
      <w:pPr>
        <w:jc w:val="both"/>
        <w:rPr>
          <w:sz w:val="24"/>
          <w:szCs w:val="24"/>
        </w:rPr>
      </w:pPr>
      <w:r>
        <w:rPr>
          <w:sz w:val="24"/>
          <w:szCs w:val="24"/>
        </w:rPr>
        <w:t xml:space="preserve">Health and safety executive – ‘Key requirements of the CPIA’ – No date – Available at </w:t>
      </w:r>
      <w:hyperlink r:id="rId48" w:history="1">
        <w:r w:rsidRPr="00317BB4">
          <w:rPr>
            <w:rStyle w:val="Hyperlink"/>
            <w:sz w:val="24"/>
            <w:szCs w:val="24"/>
          </w:rPr>
          <w:t>Key requirements of the CPIA - Pre-Trial - Enforcement Guide (England &amp; Wales) (hse.gov.uk)</w:t>
        </w:r>
      </w:hyperlink>
    </w:p>
    <w:p w14:paraId="54BB0E98" w14:textId="31531F4F" w:rsidR="00361261" w:rsidRDefault="00361261" w:rsidP="00FF7EBB">
      <w:pPr>
        <w:jc w:val="both"/>
        <w:rPr>
          <w:sz w:val="24"/>
          <w:szCs w:val="24"/>
        </w:rPr>
      </w:pPr>
    </w:p>
    <w:p w14:paraId="5CE4EB98" w14:textId="6E098AB8" w:rsidR="00361261" w:rsidRPr="00361261" w:rsidRDefault="00361261" w:rsidP="00FF7EBB">
      <w:pPr>
        <w:jc w:val="both"/>
        <w:rPr>
          <w:sz w:val="24"/>
          <w:szCs w:val="24"/>
        </w:rPr>
      </w:pPr>
      <w:r>
        <w:rPr>
          <w:sz w:val="24"/>
          <w:szCs w:val="24"/>
        </w:rPr>
        <w:t xml:space="preserve">Gov.uk – ‘Code of Ethics launched’ – 2014 – Available at </w:t>
      </w:r>
      <w:hyperlink r:id="rId49" w:history="1">
        <w:r w:rsidRPr="00361261">
          <w:rPr>
            <w:rStyle w:val="Hyperlink"/>
            <w:sz w:val="24"/>
            <w:szCs w:val="24"/>
          </w:rPr>
          <w:t>Code of Ethics launched - GOV.UK (www.gov.uk)</w:t>
        </w:r>
      </w:hyperlink>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33E25">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0B49DC0" w:rsidR="62FE5CAF" w:rsidRDefault="62FE5CAF" w:rsidP="62FE5CAF">
      <w:pPr>
        <w:jc w:val="both"/>
        <w:rPr>
          <w:sz w:val="24"/>
          <w:szCs w:val="24"/>
        </w:rPr>
      </w:pPr>
      <w:r w:rsidRPr="48DF4B50">
        <w:rPr>
          <w:sz w:val="24"/>
          <w:szCs w:val="24"/>
        </w:rPr>
        <w:t xml:space="preserve">Signed: </w:t>
      </w:r>
      <w:r w:rsidR="001B58FD">
        <w:rPr>
          <w:sz w:val="24"/>
          <w:szCs w:val="24"/>
        </w:rPr>
        <w:t xml:space="preserve">Jordan Walker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288D1E5" w:rsidR="62FE5CAF" w:rsidRDefault="62FE5CAF" w:rsidP="62FE5CAF">
      <w:pPr>
        <w:jc w:val="both"/>
        <w:rPr>
          <w:sz w:val="24"/>
          <w:szCs w:val="24"/>
        </w:rPr>
      </w:pPr>
      <w:r w:rsidRPr="62FE5CAF">
        <w:rPr>
          <w:sz w:val="24"/>
          <w:szCs w:val="24"/>
        </w:rPr>
        <w:t xml:space="preserve">Date: </w:t>
      </w:r>
      <w:r w:rsidR="001B58FD">
        <w:rPr>
          <w:sz w:val="24"/>
          <w:szCs w:val="24"/>
        </w:rPr>
        <w:t>29/11/2021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33E25">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361261" w:rsidRDefault="00361261">
      <w:r>
        <w:separator/>
      </w:r>
    </w:p>
  </w:endnote>
  <w:endnote w:type="continuationSeparator" w:id="0">
    <w:p w14:paraId="2856112E" w14:textId="77777777" w:rsidR="00361261" w:rsidRDefault="00361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A73F9C" w14:textId="2CFF828F" w:rsidR="00361261" w:rsidRDefault="001B58FD" w:rsidP="001B58FD">
    <w:pPr>
      <w:pStyle w:val="Footer"/>
      <w:rPr>
        <w:sz w:val="17"/>
      </w:rPr>
    </w:pPr>
    <w:bookmarkStart w:id="2" w:name="TITUS1FooterEvenPages"/>
    <w:r>
      <w:rPr>
        <w:sz w:val="17"/>
      </w:rPr>
      <w:t> </w:t>
    </w:r>
  </w:p>
  <w:bookmarkEnd w:id="2"/>
  <w:p w14:paraId="57E2468B" w14:textId="74261060" w:rsidR="00361261" w:rsidRDefault="00361261" w:rsidP="00B33E25">
    <w:pPr>
      <w:pStyle w:val="Footer"/>
      <w:jc w:val="right"/>
    </w:pPr>
    <w:r>
      <w:fldChar w:fldCharType="begin"/>
    </w:r>
    <w:r>
      <w:instrText xml:space="preserve"> PAGE   \* MERGEFORMAT </w:instrText>
    </w:r>
    <w:r>
      <w:fldChar w:fldCharType="separate"/>
    </w:r>
    <w:r w:rsidR="0096649B">
      <w:rPr>
        <w:noProof/>
      </w:rPr>
      <w:t>8</w:t>
    </w:r>
    <w:r>
      <w:rPr>
        <w:noProof/>
      </w:rPr>
      <w:fldChar w:fldCharType="end"/>
    </w:r>
  </w:p>
  <w:p w14:paraId="1EB926E7" w14:textId="77777777" w:rsidR="00361261" w:rsidRPr="00BB5EAA" w:rsidRDefault="00361261" w:rsidP="00B33E25">
    <w:pPr>
      <w:pStyle w:val="Footer"/>
      <w:ind w:right="360"/>
      <w:jc w:val="center"/>
    </w:pPr>
  </w:p>
  <w:p w14:paraId="07D5D0EB" w14:textId="77777777" w:rsidR="00361261" w:rsidRDefault="003612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47809" w14:textId="34C60536" w:rsidR="00361261" w:rsidRDefault="001B58FD" w:rsidP="001B58FD">
    <w:pPr>
      <w:pStyle w:val="Footer"/>
      <w:rPr>
        <w:sz w:val="17"/>
      </w:rPr>
    </w:pPr>
    <w:bookmarkStart w:id="3" w:name="TITUS1FooterPrimary"/>
    <w:r>
      <w:rPr>
        <w:sz w:val="17"/>
      </w:rPr>
      <w:t> </w:t>
    </w:r>
  </w:p>
  <w:bookmarkEnd w:id="3"/>
  <w:p w14:paraId="50521BFA" w14:textId="6D9549D9" w:rsidR="00361261" w:rsidRDefault="00361261">
    <w:pPr>
      <w:pStyle w:val="Footer"/>
      <w:jc w:val="right"/>
    </w:pPr>
    <w:r>
      <w:fldChar w:fldCharType="begin"/>
    </w:r>
    <w:r>
      <w:instrText xml:space="preserve"> PAGE   \* MERGEFORMAT </w:instrText>
    </w:r>
    <w:r>
      <w:fldChar w:fldCharType="separate"/>
    </w:r>
    <w:r w:rsidR="0096649B">
      <w:rPr>
        <w:noProof/>
      </w:rPr>
      <w:t>7</w:t>
    </w:r>
    <w:r>
      <w:rPr>
        <w:noProof/>
      </w:rPr>
      <w:fldChar w:fldCharType="end"/>
    </w:r>
  </w:p>
  <w:p w14:paraId="790812FF" w14:textId="77777777" w:rsidR="00361261" w:rsidRPr="00BB5EAA" w:rsidRDefault="0036126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194FFF" w14:textId="5DAF1353" w:rsidR="00361261" w:rsidRDefault="001B58FD" w:rsidP="001B58FD">
    <w:pPr>
      <w:pStyle w:val="Footer"/>
      <w:rPr>
        <w:sz w:val="17"/>
      </w:rPr>
    </w:pPr>
    <w:bookmarkStart w:id="5" w:name="TITUS1FooterFirstPage"/>
    <w:r>
      <w:rPr>
        <w:sz w:val="17"/>
      </w:rPr>
      <w:t> </w:t>
    </w:r>
  </w:p>
  <w:bookmarkEnd w:id="5"/>
  <w:p w14:paraId="1D476C92" w14:textId="4C2F9FFC" w:rsidR="00361261" w:rsidRDefault="00361261" w:rsidP="00B33E25">
    <w:pPr>
      <w:pStyle w:val="Footer"/>
      <w:jc w:val="right"/>
    </w:pPr>
    <w:r>
      <w:fldChar w:fldCharType="begin"/>
    </w:r>
    <w:r>
      <w:instrText xml:space="preserve"> PAGE   \* MERGEFORMAT </w:instrText>
    </w:r>
    <w:r>
      <w:fldChar w:fldCharType="separate"/>
    </w:r>
    <w:r w:rsidR="0096649B">
      <w:rPr>
        <w:noProof/>
      </w:rPr>
      <w:t>1</w:t>
    </w:r>
    <w:r>
      <w:rPr>
        <w:noProof/>
      </w:rPr>
      <w:fldChar w:fldCharType="end"/>
    </w:r>
  </w:p>
  <w:p w14:paraId="581CE292" w14:textId="77777777" w:rsidR="00361261" w:rsidRPr="00BB5EAA" w:rsidRDefault="00361261" w:rsidP="00B33E25">
    <w:pPr>
      <w:pStyle w:val="Footer"/>
      <w:ind w:right="360"/>
      <w:jc w:val="center"/>
    </w:pPr>
  </w:p>
  <w:p w14:paraId="464CADF3" w14:textId="77777777" w:rsidR="00361261" w:rsidRDefault="0036126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D4175" w14:textId="3121E346" w:rsidR="00361261" w:rsidRDefault="001B58FD" w:rsidP="001B58FD">
    <w:pPr>
      <w:pStyle w:val="Footer"/>
      <w:rPr>
        <w:sz w:val="17"/>
      </w:rPr>
    </w:pPr>
    <w:bookmarkStart w:id="9" w:name="TITUS2FooterEvenPages"/>
    <w:r>
      <w:rPr>
        <w:sz w:val="17"/>
      </w:rPr>
      <w:t> </w:t>
    </w:r>
  </w:p>
  <w:bookmarkEnd w:id="9"/>
  <w:p w14:paraId="59B3D71B" w14:textId="77777777" w:rsidR="00361261" w:rsidRDefault="00361261" w:rsidP="00B33E25">
    <w:pPr>
      <w:pStyle w:val="Footer"/>
      <w:jc w:val="right"/>
    </w:pPr>
  </w:p>
  <w:p w14:paraId="7B35112C" w14:textId="1E9EE442" w:rsidR="00361261" w:rsidRDefault="00361261" w:rsidP="00B33E25">
    <w:pPr>
      <w:pStyle w:val="Footer"/>
      <w:jc w:val="right"/>
    </w:pPr>
    <w:r>
      <w:fldChar w:fldCharType="begin"/>
    </w:r>
    <w:r>
      <w:instrText xml:space="preserve"> PAGE   \* MERGEFORMAT </w:instrText>
    </w:r>
    <w:r>
      <w:fldChar w:fldCharType="separate"/>
    </w:r>
    <w:r w:rsidR="0096649B">
      <w:rPr>
        <w:noProof/>
      </w:rPr>
      <w:t>20</w:t>
    </w:r>
    <w:r>
      <w:rPr>
        <w:noProof/>
      </w:rPr>
      <w:fldChar w:fldCharType="end"/>
    </w:r>
  </w:p>
  <w:p w14:paraId="3DE0C5F0" w14:textId="77777777" w:rsidR="00361261" w:rsidRPr="00BB5EAA" w:rsidRDefault="00361261" w:rsidP="00B33E25">
    <w:pPr>
      <w:pStyle w:val="Footer"/>
      <w:ind w:right="360"/>
      <w:jc w:val="center"/>
    </w:pPr>
  </w:p>
  <w:p w14:paraId="731652E3" w14:textId="77777777" w:rsidR="00361261" w:rsidRDefault="0036126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CD0A5" w14:textId="7A55AEB6" w:rsidR="00361261" w:rsidRDefault="001B58FD" w:rsidP="001B58FD">
    <w:pPr>
      <w:pStyle w:val="Footer"/>
      <w:rPr>
        <w:sz w:val="17"/>
      </w:rPr>
    </w:pPr>
    <w:bookmarkStart w:id="10" w:name="TITUS2FooterPrimary"/>
    <w:r>
      <w:rPr>
        <w:sz w:val="17"/>
      </w:rPr>
      <w:t> </w:t>
    </w:r>
  </w:p>
  <w:bookmarkEnd w:id="10"/>
  <w:p w14:paraId="78F2BD54" w14:textId="77777777" w:rsidR="00361261" w:rsidRDefault="00361261">
    <w:pPr>
      <w:pStyle w:val="Footer"/>
      <w:jc w:val="right"/>
    </w:pPr>
  </w:p>
  <w:p w14:paraId="49DD225B" w14:textId="506DE681" w:rsidR="00361261" w:rsidRDefault="00361261">
    <w:pPr>
      <w:pStyle w:val="Footer"/>
      <w:jc w:val="right"/>
    </w:pPr>
    <w:r>
      <w:fldChar w:fldCharType="begin"/>
    </w:r>
    <w:r>
      <w:instrText xml:space="preserve"> PAGE   \* MERGEFORMAT </w:instrText>
    </w:r>
    <w:r>
      <w:fldChar w:fldCharType="separate"/>
    </w:r>
    <w:r w:rsidR="0096649B">
      <w:rPr>
        <w:noProof/>
      </w:rPr>
      <w:t>19</w:t>
    </w:r>
    <w:r>
      <w:rPr>
        <w:noProof/>
      </w:rPr>
      <w:fldChar w:fldCharType="end"/>
    </w:r>
  </w:p>
  <w:p w14:paraId="437BE3C9" w14:textId="77777777" w:rsidR="00361261" w:rsidRPr="00BB5EAA" w:rsidRDefault="0036126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56A07" w14:textId="3A711FCE" w:rsidR="00361261" w:rsidRDefault="001B58FD" w:rsidP="001B58FD">
    <w:pPr>
      <w:pStyle w:val="Footer"/>
      <w:rPr>
        <w:sz w:val="17"/>
      </w:rPr>
    </w:pPr>
    <w:bookmarkStart w:id="12" w:name="TITUS2FooterFirstPage"/>
    <w:r>
      <w:rPr>
        <w:sz w:val="17"/>
      </w:rPr>
      <w:t> </w:t>
    </w:r>
  </w:p>
  <w:bookmarkEnd w:id="12"/>
  <w:p w14:paraId="6CD5FB5E" w14:textId="77777777" w:rsidR="00361261" w:rsidRDefault="00361261" w:rsidP="00B33E25">
    <w:pPr>
      <w:pStyle w:val="Footer"/>
      <w:jc w:val="right"/>
    </w:pPr>
  </w:p>
  <w:p w14:paraId="22316AEF" w14:textId="67542803" w:rsidR="00361261" w:rsidRDefault="00361261" w:rsidP="00B33E25">
    <w:pPr>
      <w:pStyle w:val="Footer"/>
      <w:jc w:val="right"/>
    </w:pPr>
    <w:r>
      <w:fldChar w:fldCharType="begin"/>
    </w:r>
    <w:r>
      <w:instrText xml:space="preserve"> PAGE   \* MERGEFORMAT </w:instrText>
    </w:r>
    <w:r>
      <w:fldChar w:fldCharType="separate"/>
    </w:r>
    <w:r w:rsidR="0096649B">
      <w:rPr>
        <w:noProof/>
      </w:rPr>
      <w:t>9</w:t>
    </w:r>
    <w:r>
      <w:rPr>
        <w:noProof/>
      </w:rPr>
      <w:fldChar w:fldCharType="end"/>
    </w:r>
  </w:p>
  <w:p w14:paraId="5CE004E0" w14:textId="77777777" w:rsidR="00361261" w:rsidRPr="00BB5EAA" w:rsidRDefault="00361261" w:rsidP="00B33E25">
    <w:pPr>
      <w:pStyle w:val="Footer"/>
      <w:ind w:right="360"/>
      <w:jc w:val="center"/>
    </w:pPr>
  </w:p>
  <w:p w14:paraId="6894933F" w14:textId="77777777" w:rsidR="00361261" w:rsidRDefault="0036126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56CD1" w14:textId="3EAABF69" w:rsidR="00361261" w:rsidRDefault="001B58FD" w:rsidP="001B58FD">
    <w:pPr>
      <w:pStyle w:val="Footer"/>
      <w:rPr>
        <w:sz w:val="17"/>
      </w:rPr>
    </w:pPr>
    <w:bookmarkStart w:id="15" w:name="TITUS3FooterEvenPages"/>
    <w:r>
      <w:rPr>
        <w:sz w:val="17"/>
      </w:rPr>
      <w:t> </w:t>
    </w:r>
  </w:p>
  <w:bookmarkEnd w:id="15"/>
  <w:p w14:paraId="0D5B2C6C" w14:textId="77777777" w:rsidR="00361261" w:rsidRDefault="00361261" w:rsidP="00B33E25">
    <w:pPr>
      <w:pStyle w:val="Footer"/>
      <w:jc w:val="right"/>
    </w:pPr>
  </w:p>
  <w:p w14:paraId="106C78C7" w14:textId="59A82F30" w:rsidR="00361261" w:rsidRDefault="00361261" w:rsidP="00B33E25">
    <w:pPr>
      <w:pStyle w:val="Footer"/>
      <w:jc w:val="right"/>
    </w:pPr>
    <w:r>
      <w:fldChar w:fldCharType="begin"/>
    </w:r>
    <w:r>
      <w:instrText xml:space="preserve"> PAGE   \* MERGEFORMAT </w:instrText>
    </w:r>
    <w:r>
      <w:fldChar w:fldCharType="separate"/>
    </w:r>
    <w:r w:rsidR="0096649B">
      <w:rPr>
        <w:noProof/>
      </w:rPr>
      <w:t>24</w:t>
    </w:r>
    <w:r>
      <w:rPr>
        <w:noProof/>
      </w:rPr>
      <w:fldChar w:fldCharType="end"/>
    </w:r>
  </w:p>
  <w:p w14:paraId="2C621E85" w14:textId="77777777" w:rsidR="00361261" w:rsidRPr="00BB5EAA" w:rsidRDefault="00361261" w:rsidP="00B33E25">
    <w:pPr>
      <w:pStyle w:val="Footer"/>
      <w:ind w:right="360"/>
      <w:jc w:val="center"/>
    </w:pPr>
  </w:p>
  <w:p w14:paraId="4B399EF2" w14:textId="77777777" w:rsidR="00361261" w:rsidRDefault="0036126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4E9B4" w14:textId="106B737E" w:rsidR="00361261" w:rsidRDefault="001B58FD" w:rsidP="001B58FD">
    <w:pPr>
      <w:pStyle w:val="Footer"/>
      <w:rPr>
        <w:sz w:val="17"/>
      </w:rPr>
    </w:pPr>
    <w:bookmarkStart w:id="16" w:name="TITUS3FooterPrimary"/>
    <w:r>
      <w:rPr>
        <w:sz w:val="17"/>
      </w:rPr>
      <w:t> </w:t>
    </w:r>
  </w:p>
  <w:bookmarkEnd w:id="16"/>
  <w:p w14:paraId="0E490611" w14:textId="77777777" w:rsidR="00361261" w:rsidRDefault="00361261">
    <w:pPr>
      <w:pStyle w:val="Footer"/>
      <w:jc w:val="right"/>
    </w:pPr>
  </w:p>
  <w:p w14:paraId="1A768379" w14:textId="0CEC4E05" w:rsidR="00361261" w:rsidRDefault="00361261">
    <w:pPr>
      <w:pStyle w:val="Footer"/>
      <w:jc w:val="right"/>
    </w:pPr>
    <w:r>
      <w:fldChar w:fldCharType="begin"/>
    </w:r>
    <w:r>
      <w:instrText xml:space="preserve"> PAGE   \* MERGEFORMAT </w:instrText>
    </w:r>
    <w:r>
      <w:fldChar w:fldCharType="separate"/>
    </w:r>
    <w:r w:rsidR="0096649B">
      <w:rPr>
        <w:noProof/>
      </w:rPr>
      <w:t>25</w:t>
    </w:r>
    <w:r>
      <w:rPr>
        <w:noProof/>
      </w:rPr>
      <w:fldChar w:fldCharType="end"/>
    </w:r>
  </w:p>
  <w:p w14:paraId="4F9E6DB5" w14:textId="77777777" w:rsidR="00361261" w:rsidRPr="00BB5EAA" w:rsidRDefault="0036126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158F0" w14:textId="16C67122" w:rsidR="00361261" w:rsidRDefault="001B58FD" w:rsidP="001B58FD">
    <w:pPr>
      <w:pStyle w:val="Footer"/>
      <w:rPr>
        <w:sz w:val="17"/>
      </w:rPr>
    </w:pPr>
    <w:bookmarkStart w:id="18" w:name="TITUS3FooterFirstPage"/>
    <w:r>
      <w:rPr>
        <w:sz w:val="17"/>
      </w:rPr>
      <w:t> </w:t>
    </w:r>
  </w:p>
  <w:bookmarkEnd w:id="18"/>
  <w:p w14:paraId="255FF413" w14:textId="77777777" w:rsidR="00361261" w:rsidRDefault="00361261" w:rsidP="00B33E25">
    <w:pPr>
      <w:pStyle w:val="Footer"/>
      <w:jc w:val="right"/>
    </w:pPr>
  </w:p>
  <w:p w14:paraId="1D5DDA0A" w14:textId="4B2B722A" w:rsidR="00361261" w:rsidRDefault="00361261" w:rsidP="00B33E25">
    <w:pPr>
      <w:pStyle w:val="Footer"/>
      <w:jc w:val="right"/>
    </w:pPr>
    <w:r>
      <w:fldChar w:fldCharType="begin"/>
    </w:r>
    <w:r>
      <w:instrText xml:space="preserve"> PAGE   \* MERGEFORMAT </w:instrText>
    </w:r>
    <w:r>
      <w:fldChar w:fldCharType="separate"/>
    </w:r>
    <w:r w:rsidR="0096649B">
      <w:rPr>
        <w:noProof/>
      </w:rPr>
      <w:t>21</w:t>
    </w:r>
    <w:r>
      <w:rPr>
        <w:noProof/>
      </w:rPr>
      <w:fldChar w:fldCharType="end"/>
    </w:r>
  </w:p>
  <w:p w14:paraId="348265DC" w14:textId="77777777" w:rsidR="00361261" w:rsidRPr="00BB5EAA" w:rsidRDefault="00361261" w:rsidP="00B33E25">
    <w:pPr>
      <w:pStyle w:val="Footer"/>
      <w:ind w:right="360"/>
      <w:jc w:val="center"/>
    </w:pPr>
  </w:p>
  <w:p w14:paraId="593421DE" w14:textId="77777777" w:rsidR="00361261" w:rsidRDefault="0036126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7964C" w14:textId="6FA3E245" w:rsidR="00361261" w:rsidRDefault="001B58FD" w:rsidP="001B58FD">
    <w:pPr>
      <w:pStyle w:val="Footer"/>
      <w:rPr>
        <w:sz w:val="17"/>
      </w:rPr>
    </w:pPr>
    <w:bookmarkStart w:id="21" w:name="TITUS4FooterEvenPages"/>
    <w:r>
      <w:rPr>
        <w:sz w:val="17"/>
      </w:rPr>
      <w:t> </w:t>
    </w:r>
  </w:p>
  <w:bookmarkEnd w:id="21"/>
  <w:p w14:paraId="5823E846" w14:textId="77777777" w:rsidR="00361261" w:rsidRDefault="00361261" w:rsidP="00B33E25">
    <w:pPr>
      <w:pStyle w:val="Footer"/>
      <w:jc w:val="right"/>
    </w:pPr>
  </w:p>
  <w:p w14:paraId="720DCD5B" w14:textId="77777777" w:rsidR="00361261" w:rsidRDefault="00361261" w:rsidP="00B33E25">
    <w:pPr>
      <w:pStyle w:val="Footer"/>
      <w:jc w:val="right"/>
    </w:pPr>
    <w:r>
      <w:fldChar w:fldCharType="begin"/>
    </w:r>
    <w:r>
      <w:instrText xml:space="preserve"> PAGE   \* MERGEFORMAT </w:instrText>
    </w:r>
    <w:r>
      <w:fldChar w:fldCharType="separate"/>
    </w:r>
    <w:r>
      <w:rPr>
        <w:noProof/>
      </w:rPr>
      <w:t>18</w:t>
    </w:r>
    <w:r>
      <w:rPr>
        <w:noProof/>
      </w:rPr>
      <w:fldChar w:fldCharType="end"/>
    </w:r>
  </w:p>
  <w:p w14:paraId="168BFD8B" w14:textId="77777777" w:rsidR="00361261" w:rsidRPr="00BB5EAA" w:rsidRDefault="00361261" w:rsidP="00B33E25">
    <w:pPr>
      <w:pStyle w:val="Footer"/>
      <w:ind w:right="360"/>
      <w:jc w:val="center"/>
    </w:pPr>
  </w:p>
  <w:p w14:paraId="138A7D1D" w14:textId="77777777" w:rsidR="00361261" w:rsidRDefault="0036126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F78B3" w14:textId="36AE8601" w:rsidR="00361261" w:rsidRDefault="001B58FD" w:rsidP="001B58FD">
    <w:pPr>
      <w:pStyle w:val="Footer"/>
      <w:rPr>
        <w:sz w:val="17"/>
      </w:rPr>
    </w:pPr>
    <w:bookmarkStart w:id="22" w:name="TITUS4FooterPrimary"/>
    <w:r>
      <w:rPr>
        <w:sz w:val="17"/>
      </w:rPr>
      <w:t> </w:t>
    </w:r>
  </w:p>
  <w:bookmarkEnd w:id="22"/>
  <w:p w14:paraId="657A3385" w14:textId="77777777" w:rsidR="00361261" w:rsidRDefault="00361261">
    <w:pPr>
      <w:pStyle w:val="Footer"/>
      <w:jc w:val="right"/>
    </w:pPr>
  </w:p>
  <w:p w14:paraId="07F6330A" w14:textId="77777777" w:rsidR="00361261" w:rsidRDefault="00361261">
    <w:pPr>
      <w:pStyle w:val="Footer"/>
      <w:jc w:val="right"/>
    </w:pPr>
    <w:r>
      <w:fldChar w:fldCharType="begin"/>
    </w:r>
    <w:r>
      <w:instrText xml:space="preserve"> PAGE   \* MERGEFORMAT </w:instrText>
    </w:r>
    <w:r>
      <w:fldChar w:fldCharType="separate"/>
    </w:r>
    <w:r>
      <w:rPr>
        <w:noProof/>
      </w:rPr>
      <w:t>17</w:t>
    </w:r>
    <w:r>
      <w:rPr>
        <w:noProof/>
      </w:rPr>
      <w:fldChar w:fldCharType="end"/>
    </w:r>
  </w:p>
  <w:p w14:paraId="0B10A91A" w14:textId="77777777" w:rsidR="00361261" w:rsidRPr="00BB5EAA" w:rsidRDefault="0036126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258CB" w14:textId="51ADFE93" w:rsidR="00361261" w:rsidRDefault="001B58FD" w:rsidP="001B58FD">
    <w:pPr>
      <w:pStyle w:val="Footer"/>
      <w:rPr>
        <w:sz w:val="17"/>
      </w:rPr>
    </w:pPr>
    <w:bookmarkStart w:id="24" w:name="TITUS4FooterFirstPage"/>
    <w:r>
      <w:rPr>
        <w:sz w:val="17"/>
      </w:rPr>
      <w:t> </w:t>
    </w:r>
  </w:p>
  <w:bookmarkEnd w:id="24"/>
  <w:p w14:paraId="37487380" w14:textId="77777777" w:rsidR="00361261" w:rsidRDefault="00361261" w:rsidP="00B33E25">
    <w:pPr>
      <w:pStyle w:val="Footer"/>
      <w:jc w:val="right"/>
    </w:pPr>
  </w:p>
  <w:p w14:paraId="11350A43" w14:textId="4DCE31E7" w:rsidR="00361261" w:rsidRDefault="00361261" w:rsidP="00B33E25">
    <w:pPr>
      <w:pStyle w:val="Footer"/>
      <w:jc w:val="right"/>
    </w:pPr>
    <w:r>
      <w:fldChar w:fldCharType="begin"/>
    </w:r>
    <w:r>
      <w:instrText xml:space="preserve"> PAGE   \* MERGEFORMAT </w:instrText>
    </w:r>
    <w:r>
      <w:fldChar w:fldCharType="separate"/>
    </w:r>
    <w:r w:rsidR="0096649B">
      <w:rPr>
        <w:noProof/>
      </w:rPr>
      <w:t>26</w:t>
    </w:r>
    <w:r>
      <w:rPr>
        <w:noProof/>
      </w:rPr>
      <w:fldChar w:fldCharType="end"/>
    </w:r>
  </w:p>
  <w:p w14:paraId="3AD76DC1" w14:textId="77777777" w:rsidR="00361261" w:rsidRPr="00BB5EAA" w:rsidRDefault="00361261" w:rsidP="00B33E25">
    <w:pPr>
      <w:pStyle w:val="Footer"/>
      <w:ind w:right="360"/>
      <w:jc w:val="center"/>
    </w:pPr>
  </w:p>
  <w:p w14:paraId="4A01CB7E" w14:textId="77777777" w:rsidR="00361261" w:rsidRDefault="00361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361261" w:rsidRDefault="00361261">
      <w:r>
        <w:separator/>
      </w:r>
    </w:p>
  </w:footnote>
  <w:footnote w:type="continuationSeparator" w:id="0">
    <w:p w14:paraId="4ADDD153" w14:textId="77777777" w:rsidR="00361261" w:rsidRDefault="003612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ED787" w14:textId="123366CF" w:rsidR="00361261" w:rsidRDefault="001B58FD" w:rsidP="001B58FD">
    <w:pPr>
      <w:pStyle w:val="Header"/>
      <w:rPr>
        <w:sz w:val="17"/>
      </w:rPr>
    </w:pPr>
    <w:bookmarkStart w:id="0" w:name="TITUS1HeaderEvenPages"/>
    <w:r>
      <w:rPr>
        <w:sz w:val="17"/>
      </w:rPr>
      <w:t> </w:t>
    </w:r>
  </w:p>
  <w:bookmarkEnd w:id="0"/>
  <w:p w14:paraId="329FA340" w14:textId="77777777" w:rsidR="00361261" w:rsidRDefault="00361261" w:rsidP="00317BB4">
    <w:pPr>
      <w:pStyle w:val="Header"/>
    </w:pPr>
  </w:p>
  <w:p w14:paraId="199AAA1E" w14:textId="77777777" w:rsidR="00361261" w:rsidRDefault="003612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E0B03" w14:textId="4572D54C" w:rsidR="00361261" w:rsidRDefault="001B58FD" w:rsidP="001B58FD">
    <w:pPr>
      <w:pStyle w:val="Header"/>
      <w:rPr>
        <w:sz w:val="17"/>
      </w:rPr>
    </w:pPr>
    <w:bookmarkStart w:id="1" w:name="TITUS1HeaderPrimary"/>
    <w:r>
      <w:rPr>
        <w:sz w:val="17"/>
      </w:rPr>
      <w:t> </w:t>
    </w:r>
  </w:p>
  <w:bookmarkEnd w:id="1"/>
  <w:p w14:paraId="724A86D4" w14:textId="77777777" w:rsidR="00361261" w:rsidRDefault="003612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46744" w14:textId="21FE1DD4" w:rsidR="00361261" w:rsidRDefault="001B58FD" w:rsidP="001B58FD">
    <w:pPr>
      <w:pStyle w:val="Header"/>
      <w:rPr>
        <w:sz w:val="17"/>
      </w:rPr>
    </w:pPr>
    <w:bookmarkStart w:id="4" w:name="TITUS1HeaderFirstPage"/>
    <w:r>
      <w:rPr>
        <w:sz w:val="17"/>
      </w:rPr>
      <w:t> </w:t>
    </w:r>
  </w:p>
  <w:bookmarkEnd w:id="4"/>
  <w:p w14:paraId="428DBAEC" w14:textId="77777777" w:rsidR="00361261" w:rsidRDefault="003612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6EE49" w14:textId="6B515400" w:rsidR="00361261" w:rsidRDefault="001B58FD" w:rsidP="001B58FD">
    <w:pPr>
      <w:pStyle w:val="Header"/>
      <w:rPr>
        <w:sz w:val="17"/>
      </w:rPr>
    </w:pPr>
    <w:bookmarkStart w:id="7" w:name="TITUS2HeaderEvenPages"/>
    <w:r>
      <w:rPr>
        <w:sz w:val="17"/>
      </w:rPr>
      <w:t> </w:t>
    </w:r>
  </w:p>
  <w:bookmarkEnd w:id="7"/>
  <w:p w14:paraId="5F0C589E" w14:textId="77777777" w:rsidR="00361261" w:rsidRDefault="00361261" w:rsidP="00B33E25">
    <w:pPr>
      <w:pStyle w:val="Header"/>
    </w:pPr>
  </w:p>
  <w:p w14:paraId="074F9056" w14:textId="77777777" w:rsidR="00361261" w:rsidRDefault="003612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9FCC9" w14:textId="78C156DF" w:rsidR="00361261" w:rsidRDefault="001B58FD" w:rsidP="001B58FD">
    <w:pPr>
      <w:pStyle w:val="Header"/>
      <w:rPr>
        <w:sz w:val="17"/>
      </w:rPr>
    </w:pPr>
    <w:bookmarkStart w:id="8" w:name="TITUS2HeaderPrimary"/>
    <w:r>
      <w:rPr>
        <w:sz w:val="17"/>
      </w:rPr>
      <w:t> </w:t>
    </w:r>
  </w:p>
  <w:bookmarkEnd w:id="8"/>
  <w:p w14:paraId="3B384E3D" w14:textId="77777777" w:rsidR="00361261" w:rsidRDefault="0036126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DF9F62" w14:textId="6444C42F" w:rsidR="00361261" w:rsidRDefault="001B58FD" w:rsidP="001B58FD">
    <w:pPr>
      <w:pStyle w:val="Header"/>
      <w:rPr>
        <w:sz w:val="17"/>
      </w:rPr>
    </w:pPr>
    <w:bookmarkStart w:id="11" w:name="TITUS2HeaderFirstPage"/>
    <w:r>
      <w:rPr>
        <w:sz w:val="17"/>
      </w:rPr>
      <w:t> </w:t>
    </w:r>
  </w:p>
  <w:bookmarkEnd w:id="11"/>
  <w:p w14:paraId="6ACE14AF" w14:textId="77777777" w:rsidR="00361261" w:rsidRDefault="00361261" w:rsidP="00B33E25">
    <w:pPr>
      <w:pStyle w:val="Header"/>
    </w:pPr>
  </w:p>
  <w:p w14:paraId="6F5F79CA" w14:textId="77777777" w:rsidR="00361261" w:rsidRDefault="0036126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F7FC7" w14:textId="518C4E47" w:rsidR="00361261" w:rsidRDefault="001B58FD" w:rsidP="001B58FD">
    <w:pPr>
      <w:pStyle w:val="Header"/>
      <w:rPr>
        <w:sz w:val="17"/>
      </w:rPr>
    </w:pPr>
    <w:bookmarkStart w:id="13" w:name="TITUS3HeaderEvenPages"/>
    <w:r>
      <w:rPr>
        <w:sz w:val="17"/>
      </w:rPr>
      <w:t> </w:t>
    </w:r>
  </w:p>
  <w:bookmarkEnd w:id="13"/>
  <w:p w14:paraId="27C85333" w14:textId="77777777" w:rsidR="00361261" w:rsidRDefault="00361261" w:rsidP="00B33E25">
    <w:pPr>
      <w:pStyle w:val="Header"/>
    </w:pPr>
  </w:p>
  <w:p w14:paraId="0585C133" w14:textId="77777777" w:rsidR="00361261" w:rsidRDefault="0036126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A0A3F" w14:textId="402D2228" w:rsidR="00361261" w:rsidRDefault="001B58FD" w:rsidP="001B58FD">
    <w:pPr>
      <w:pStyle w:val="Header"/>
      <w:rPr>
        <w:sz w:val="17"/>
      </w:rPr>
    </w:pPr>
    <w:bookmarkStart w:id="14" w:name="TITUS3HeaderPrimary"/>
    <w:r>
      <w:rPr>
        <w:sz w:val="17"/>
      </w:rPr>
      <w:t> </w:t>
    </w:r>
  </w:p>
  <w:bookmarkEnd w:id="14"/>
  <w:p w14:paraId="3CC57137" w14:textId="77777777" w:rsidR="00361261" w:rsidRDefault="0036126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B4CFD" w14:textId="797D0829" w:rsidR="00361261" w:rsidRDefault="001B58FD" w:rsidP="001B58FD">
    <w:pPr>
      <w:pStyle w:val="Header"/>
      <w:rPr>
        <w:sz w:val="17"/>
      </w:rPr>
    </w:pPr>
    <w:bookmarkStart w:id="17" w:name="TITUS3HeaderFirstPage"/>
    <w:r>
      <w:rPr>
        <w:sz w:val="17"/>
      </w:rPr>
      <w:t> </w:t>
    </w:r>
  </w:p>
  <w:bookmarkEnd w:id="17"/>
  <w:p w14:paraId="2CACB7D1" w14:textId="77777777" w:rsidR="00361261" w:rsidRDefault="00361261" w:rsidP="00B33E25">
    <w:pPr>
      <w:pStyle w:val="Header"/>
    </w:pPr>
  </w:p>
  <w:p w14:paraId="0C9E222B" w14:textId="77777777" w:rsidR="00361261" w:rsidRDefault="0036126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7FBD0" w14:textId="1F12C0AE" w:rsidR="00361261" w:rsidRDefault="001B58FD" w:rsidP="001B58FD">
    <w:pPr>
      <w:pStyle w:val="Header"/>
      <w:rPr>
        <w:sz w:val="17"/>
      </w:rPr>
    </w:pPr>
    <w:bookmarkStart w:id="19" w:name="TITUS4HeaderEvenPages"/>
    <w:r>
      <w:rPr>
        <w:sz w:val="17"/>
      </w:rPr>
      <w:t> </w:t>
    </w:r>
  </w:p>
  <w:bookmarkEnd w:id="19"/>
  <w:p w14:paraId="10A0F996" w14:textId="77777777" w:rsidR="00361261" w:rsidRDefault="00361261" w:rsidP="00B33E25">
    <w:pPr>
      <w:pStyle w:val="Header"/>
    </w:pPr>
  </w:p>
  <w:p w14:paraId="6A24105C" w14:textId="77777777" w:rsidR="00361261" w:rsidRDefault="0036126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E864E" w14:textId="1C875A36" w:rsidR="00361261" w:rsidRDefault="001B58FD" w:rsidP="001B58FD">
    <w:pPr>
      <w:pStyle w:val="Header"/>
      <w:rPr>
        <w:sz w:val="17"/>
      </w:rPr>
    </w:pPr>
    <w:bookmarkStart w:id="20" w:name="TITUS4HeaderPrimary"/>
    <w:r>
      <w:rPr>
        <w:sz w:val="17"/>
      </w:rPr>
      <w:t> </w:t>
    </w:r>
  </w:p>
  <w:bookmarkEnd w:id="20"/>
  <w:p w14:paraId="2E4A9F2A" w14:textId="77777777" w:rsidR="00361261" w:rsidRDefault="0036126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0B7D6" w14:textId="4078FE90" w:rsidR="00361261" w:rsidRDefault="001B58FD" w:rsidP="001B58FD">
    <w:pPr>
      <w:pStyle w:val="Header"/>
      <w:rPr>
        <w:sz w:val="17"/>
      </w:rPr>
    </w:pPr>
    <w:bookmarkStart w:id="23" w:name="TITUS4HeaderFirstPage"/>
    <w:r>
      <w:rPr>
        <w:sz w:val="17"/>
      </w:rPr>
      <w:t> </w:t>
    </w:r>
  </w:p>
  <w:bookmarkEnd w:id="23"/>
  <w:p w14:paraId="5FCB3424" w14:textId="77777777" w:rsidR="00361261" w:rsidRDefault="00361261" w:rsidP="00B33E25">
    <w:pPr>
      <w:pStyle w:val="Header"/>
    </w:pPr>
  </w:p>
  <w:p w14:paraId="4F113775" w14:textId="77777777" w:rsidR="00361261" w:rsidRDefault="003612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1BC7"/>
    <w:rsid w:val="001608C4"/>
    <w:rsid w:val="00171418"/>
    <w:rsid w:val="0019062A"/>
    <w:rsid w:val="00190913"/>
    <w:rsid w:val="001961CF"/>
    <w:rsid w:val="001A59BB"/>
    <w:rsid w:val="001A6A51"/>
    <w:rsid w:val="001A79C4"/>
    <w:rsid w:val="001B331A"/>
    <w:rsid w:val="001B58FD"/>
    <w:rsid w:val="001B6C65"/>
    <w:rsid w:val="001C0E74"/>
    <w:rsid w:val="001C6CEC"/>
    <w:rsid w:val="001D229F"/>
    <w:rsid w:val="001D6162"/>
    <w:rsid w:val="001E2FBE"/>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2B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C47"/>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17BB4"/>
    <w:rsid w:val="00321255"/>
    <w:rsid w:val="0032230D"/>
    <w:rsid w:val="00322A0B"/>
    <w:rsid w:val="00335FC5"/>
    <w:rsid w:val="003516C0"/>
    <w:rsid w:val="00352E59"/>
    <w:rsid w:val="00354DBE"/>
    <w:rsid w:val="00355210"/>
    <w:rsid w:val="00361261"/>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17F27"/>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054C"/>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4E57"/>
    <w:rsid w:val="006D5970"/>
    <w:rsid w:val="006E481E"/>
    <w:rsid w:val="006E795F"/>
    <w:rsid w:val="00700249"/>
    <w:rsid w:val="007032BD"/>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098"/>
    <w:rsid w:val="00826F48"/>
    <w:rsid w:val="008308AE"/>
    <w:rsid w:val="008309A4"/>
    <w:rsid w:val="0083166E"/>
    <w:rsid w:val="00831DC3"/>
    <w:rsid w:val="008322C7"/>
    <w:rsid w:val="00834F1D"/>
    <w:rsid w:val="00836FEC"/>
    <w:rsid w:val="00841F9D"/>
    <w:rsid w:val="008420E1"/>
    <w:rsid w:val="00843D58"/>
    <w:rsid w:val="00843EBA"/>
    <w:rsid w:val="00844D98"/>
    <w:rsid w:val="00846D84"/>
    <w:rsid w:val="0085230E"/>
    <w:rsid w:val="008550A1"/>
    <w:rsid w:val="00857647"/>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6649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1BA8"/>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B8C"/>
    <w:rsid w:val="00B24344"/>
    <w:rsid w:val="00B26769"/>
    <w:rsid w:val="00B31C91"/>
    <w:rsid w:val="00B33E25"/>
    <w:rsid w:val="00B3747F"/>
    <w:rsid w:val="00B43194"/>
    <w:rsid w:val="00B47734"/>
    <w:rsid w:val="00B50FBA"/>
    <w:rsid w:val="00B558EB"/>
    <w:rsid w:val="00B577D3"/>
    <w:rsid w:val="00B60466"/>
    <w:rsid w:val="00B6548F"/>
    <w:rsid w:val="00B7502A"/>
    <w:rsid w:val="00B77305"/>
    <w:rsid w:val="00B82CC2"/>
    <w:rsid w:val="00B84A89"/>
    <w:rsid w:val="00B92BEF"/>
    <w:rsid w:val="00B937B3"/>
    <w:rsid w:val="00B9689A"/>
    <w:rsid w:val="00BA1FFA"/>
    <w:rsid w:val="00BA7FF1"/>
    <w:rsid w:val="00BB06CB"/>
    <w:rsid w:val="00BB261F"/>
    <w:rsid w:val="00BB2887"/>
    <w:rsid w:val="00BB5EAA"/>
    <w:rsid w:val="00BB5F11"/>
    <w:rsid w:val="00BC0401"/>
    <w:rsid w:val="00BC04FA"/>
    <w:rsid w:val="00BC1C22"/>
    <w:rsid w:val="00BC460B"/>
    <w:rsid w:val="00BC5725"/>
    <w:rsid w:val="00BC7760"/>
    <w:rsid w:val="00BD30B1"/>
    <w:rsid w:val="00BE047C"/>
    <w:rsid w:val="00BE0F7B"/>
    <w:rsid w:val="00BE10C2"/>
    <w:rsid w:val="00BE3266"/>
    <w:rsid w:val="00C01D14"/>
    <w:rsid w:val="00C025B4"/>
    <w:rsid w:val="00C161FD"/>
    <w:rsid w:val="00C23F17"/>
    <w:rsid w:val="00C25424"/>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02E4"/>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CF69E8"/>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29C9"/>
    <w:rsid w:val="00DA5860"/>
    <w:rsid w:val="00DB2767"/>
    <w:rsid w:val="00DC4729"/>
    <w:rsid w:val="00DE2EED"/>
    <w:rsid w:val="00DE556F"/>
    <w:rsid w:val="00DE57A0"/>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F86"/>
    <w:rsid w:val="00EC4602"/>
    <w:rsid w:val="00ED1B30"/>
    <w:rsid w:val="00ED250E"/>
    <w:rsid w:val="00EE1AC1"/>
    <w:rsid w:val="00EE39D6"/>
    <w:rsid w:val="00EE413C"/>
    <w:rsid w:val="00EE4D39"/>
    <w:rsid w:val="00EE52AD"/>
    <w:rsid w:val="00F01F92"/>
    <w:rsid w:val="00F10A08"/>
    <w:rsid w:val="00F139CF"/>
    <w:rsid w:val="00F22AC5"/>
    <w:rsid w:val="00F254D1"/>
    <w:rsid w:val="00F32B82"/>
    <w:rsid w:val="00F4043E"/>
    <w:rsid w:val="00F40CB5"/>
    <w:rsid w:val="00F41BBC"/>
    <w:rsid w:val="00F43B9D"/>
    <w:rsid w:val="00F444F0"/>
    <w:rsid w:val="00F45212"/>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DC"/>
    <w:rsid w:val="00FC5FF8"/>
    <w:rsid w:val="00FD3D7C"/>
    <w:rsid w:val="00FD4F8F"/>
    <w:rsid w:val="00FD7571"/>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576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aas-s3-broker-prod-lon-6453d964-1d1a-432a-9260-5e0ba7d2fc51.s3.eu-west-2.amazonaws.com/s3fs-public/2020-11/competency-and-values-framework-for-policing_4.11.16.pdf" TargetMode="External"/><Relationship Id="rId39" Type="http://schemas.openxmlformats.org/officeDocument/2006/relationships/hyperlink" Target="https://www.legislation.gov.uk/ukpga/1997/40/section/4A" TargetMode="External"/><Relationship Id="rId21" Type="http://schemas.openxmlformats.org/officeDocument/2006/relationships/header" Target="header5.xml"/><Relationship Id="rId34" Type="http://schemas.openxmlformats.org/officeDocument/2006/relationships/hyperlink" Target="https://www.app.college.police.uk/app-content/public-order/core-principles-and-legislation/police-use-of-force/" TargetMode="External"/><Relationship Id="rId42" Type="http://schemas.openxmlformats.org/officeDocument/2006/relationships/hyperlink" Target="https://www.justiceinspectorates.gov.uk/hmicfrs/wp-content/uploads/police-effectiveness-vulnerability-2015-south-wales.pdf" TargetMode="External"/><Relationship Id="rId47" Type="http://schemas.openxmlformats.org/officeDocument/2006/relationships/hyperlink" Target="https://www.legislation.gov.uk/ukpga/1984/60/section/32" TargetMode="External"/><Relationship Id="rId50" Type="http://schemas.openxmlformats.org/officeDocument/2006/relationships/header" Target="header7.xml"/><Relationship Id="rId55" Type="http://schemas.openxmlformats.org/officeDocument/2006/relationships/footer" Target="footer9.xm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oxfordreference.com/view/10.1093/oi/authority.20110810105516484" TargetMode="External"/><Relationship Id="rId41" Type="http://schemas.openxmlformats.org/officeDocument/2006/relationships/hyperlink" Target="https://www.cps.gov.uk/legal-guidance/special-measures" TargetMode="External"/><Relationship Id="rId54" Type="http://schemas.openxmlformats.org/officeDocument/2006/relationships/header" Target="header9.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bbc.com/worklife/article/20210326-the-complicated-battle-over-unconscious-bias-training" TargetMode="External"/><Relationship Id="rId37" Type="http://schemas.openxmlformats.org/officeDocument/2006/relationships/hyperlink" Target="https://www.legislation.gov.uk/ukpga/Vict/24-25/100/section/16" TargetMode="External"/><Relationship Id="rId40" Type="http://schemas.openxmlformats.org/officeDocument/2006/relationships/hyperlink" Target="https://www.legislation.gov.uk/ukpga/1997/40/section/2" TargetMode="External"/><Relationship Id="rId45" Type="http://schemas.openxmlformats.org/officeDocument/2006/relationships/hyperlink" Target="https://www.app.college.police.uk/app-content/national-decision-model/the-national-decision-model/" TargetMode="External"/><Relationship Id="rId53" Type="http://schemas.openxmlformats.org/officeDocument/2006/relationships/footer" Target="footer8.xml"/><Relationship Id="rId58"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nhs.uk/mental-health/self-help/guides-tools-and-activities/tips-to-reduce-stress/" TargetMode="External"/><Relationship Id="rId36" Type="http://schemas.openxmlformats.org/officeDocument/2006/relationships/hyperlink" Target="https://www.college.police.uk/guidance/conflict-management/conflict-management-skills" TargetMode="External"/><Relationship Id="rId49" Type="http://schemas.openxmlformats.org/officeDocument/2006/relationships/hyperlink" Target="https://www.gov.uk/government/news/code-of-ethics-launched" TargetMode="External"/><Relationship Id="rId57" Type="http://schemas.openxmlformats.org/officeDocument/2006/relationships/header" Target="header11.xml"/><Relationship Id="rId61"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2018/23/section/1/enacted" TargetMode="External"/><Relationship Id="rId44" Type="http://schemas.openxmlformats.org/officeDocument/2006/relationships/hyperlink" Target="https://www.south-wales.police.uk/advice/advice-and-information/victim-support/victim-witness-support/" TargetMode="External"/><Relationship Id="rId52" Type="http://schemas.openxmlformats.org/officeDocument/2006/relationships/footer" Target="footer7.xml"/><Relationship Id="rId60"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ntw.nhs.uk/content/uploads/2016/08/Benefits-of-exercise-and-mental-health-A5.pdf" TargetMode="External"/><Relationship Id="rId30" Type="http://schemas.openxmlformats.org/officeDocument/2006/relationships/hyperlink" Target="https://www.cps.gov.uk/legal-guidance/offences-against-person-incorporating-charging-standard" TargetMode="External"/><Relationship Id="rId35" Type="http://schemas.openxmlformats.org/officeDocument/2006/relationships/hyperlink" Target="http://changingminds.org/explanations/behaviors/betari_box.htm" TargetMode="External"/><Relationship Id="rId43" Type="http://schemas.openxmlformats.org/officeDocument/2006/relationships/hyperlink" Target="https://assets.college.police.uk/s3fs-public/2021-02/code_of_ethics_summary.pdf" TargetMode="External"/><Relationship Id="rId48" Type="http://schemas.openxmlformats.org/officeDocument/2006/relationships/hyperlink" Target="https://www.hse.gov.uk/enforce/enforcementguide/pretrial/after-key.htm" TargetMode="External"/><Relationship Id="rId56"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header" Target="head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ons.gov.uk/peoplepopulationandcommunity/crimeandjustice/articles/domesticabusevictimcharacteristicsenglandandwales/yearendingmarch2021" TargetMode="External"/><Relationship Id="rId38" Type="http://schemas.openxmlformats.org/officeDocument/2006/relationships/hyperlink" Target="https://www.dashriskchecklist.co.uk/" TargetMode="External"/><Relationship Id="rId46" Type="http://schemas.openxmlformats.org/officeDocument/2006/relationships/hyperlink" Target="https://www.legislation.gov.uk/ukpga/1968/60/crossheading/definition-of-theft" TargetMode="External"/><Relationship Id="rId59"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3B9319D2-50DF-46A0-98EE-B3DC9128D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7729</Words>
  <Characters>42874</Characters>
  <Application>Microsoft Office Word</Application>
  <DocSecurity>0</DocSecurity>
  <Lines>357</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Walker,Jordan swp6944</cp:lastModifiedBy>
  <cp:revision>2</cp:revision>
  <cp:lastPrinted>2014-08-26T08:55:00Z</cp:lastPrinted>
  <dcterms:created xsi:type="dcterms:W3CDTF">2021-11-29T18:46:00Z</dcterms:created>
  <dcterms:modified xsi:type="dcterms:W3CDTF">2021-11-29T18:46:00Z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e7a07ec4-8052-4543-95c5-5672df47d482</vt:lpwstr>
  </property>
  <property fmtid="{D5CDD505-2E9C-101B-9397-08002B2CF9AE}" pid="4" name="MSIP_Label_66cf8fe5-b7b7-4df7-b38d-1c61ac2f6639_Enabled">
    <vt:lpwstr>true</vt:lpwstr>
  </property>
  <property fmtid="{D5CDD505-2E9C-101B-9397-08002B2CF9AE}" pid="5" name="MSIP_Label_66cf8fe5-b7b7-4df7-b38d-1c61ac2f6639_SetDate">
    <vt:lpwstr>2021-11-17T16:19:59Z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55815fe4-ccbe-40c4-95b1-90a67a3aed5b</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