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357F38" w14:textId="0459D36B" w:rsidR="00586B19" w:rsidRDefault="006C7B60" w:rsidP="00326F8A">
      <w:pPr>
        <w:jc w:val="center"/>
        <w:rPr>
          <w:b/>
          <w:sz w:val="40"/>
        </w:rPr>
      </w:pPr>
      <w:r>
        <w:rPr>
          <w:b/>
          <w:noProof/>
          <w:sz w:val="40"/>
        </w:rPr>
        <w:drawing>
          <wp:anchor distT="0" distB="0" distL="114300" distR="114300" simplePos="0" relativeHeight="251658240" behindDoc="0" locked="0" layoutInCell="1" allowOverlap="1" wp14:anchorId="1705D046" wp14:editId="0835EB56">
            <wp:simplePos x="0" y="0"/>
            <wp:positionH relativeFrom="column">
              <wp:posOffset>-292100</wp:posOffset>
            </wp:positionH>
            <wp:positionV relativeFrom="paragraph">
              <wp:posOffset>-387350</wp:posOffset>
            </wp:positionV>
            <wp:extent cx="3993515" cy="1085215"/>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993515" cy="1085215"/>
                    </a:xfrm>
                    <a:prstGeom prst="rect">
                      <a:avLst/>
                    </a:prstGeom>
                    <a:noFill/>
                  </pic:spPr>
                </pic:pic>
              </a:graphicData>
            </a:graphic>
          </wp:anchor>
        </w:drawing>
      </w:r>
    </w:p>
    <w:p w14:paraId="227C94E0" w14:textId="77777777" w:rsidR="00586B19" w:rsidRDefault="00586B19" w:rsidP="006C7B60">
      <w:pPr>
        <w:rPr>
          <w:b/>
          <w:sz w:val="40"/>
        </w:rPr>
      </w:pPr>
    </w:p>
    <w:p w14:paraId="20681464" w14:textId="6CE20BF2" w:rsidR="00586B19" w:rsidRDefault="00586B19" w:rsidP="00326F8A">
      <w:pPr>
        <w:jc w:val="center"/>
        <w:rPr>
          <w:b/>
          <w:sz w:val="40"/>
        </w:rPr>
      </w:pPr>
    </w:p>
    <w:p w14:paraId="36F1388D" w14:textId="77777777" w:rsidR="006C7B60" w:rsidRDefault="006C7B60" w:rsidP="00326F8A">
      <w:pPr>
        <w:jc w:val="center"/>
        <w:rPr>
          <w:b/>
          <w:sz w:val="40"/>
        </w:rPr>
      </w:pPr>
    </w:p>
    <w:p w14:paraId="53E310F3" w14:textId="77777777" w:rsidR="00326F8A" w:rsidRPr="00326F8A" w:rsidRDefault="00913A09" w:rsidP="00326F8A">
      <w:pPr>
        <w:jc w:val="center"/>
        <w:rPr>
          <w:b/>
          <w:sz w:val="40"/>
        </w:rPr>
      </w:pPr>
      <w:r w:rsidRPr="00326F8A">
        <w:rPr>
          <w:b/>
          <w:sz w:val="40"/>
        </w:rPr>
        <w:t>Psychology for Health and Social Care</w:t>
      </w:r>
    </w:p>
    <w:p w14:paraId="2608DBBE" w14:textId="77777777" w:rsidR="006C7B60" w:rsidRDefault="006C7B60" w:rsidP="006C7B60">
      <w:pPr>
        <w:rPr>
          <w:b/>
        </w:rPr>
      </w:pPr>
    </w:p>
    <w:p w14:paraId="3AFF0A08" w14:textId="77777777" w:rsidR="006C7B60" w:rsidRPr="006C7B60" w:rsidRDefault="006C7B60" w:rsidP="006C7B60">
      <w:pPr>
        <w:jc w:val="center"/>
        <w:rPr>
          <w:b/>
        </w:rPr>
      </w:pPr>
      <w:r w:rsidRPr="006C7B60">
        <w:rPr>
          <w:b/>
        </w:rPr>
        <w:t>UNIVERSITY OF WALES TRINITY ST. DAVID</w:t>
      </w:r>
    </w:p>
    <w:p w14:paraId="2C4ACE53" w14:textId="1FA004D6" w:rsidR="006C7B60" w:rsidRPr="006C7B60" w:rsidRDefault="006C7B60" w:rsidP="006C7B60">
      <w:pPr>
        <w:jc w:val="center"/>
        <w:rPr>
          <w:b/>
        </w:rPr>
      </w:pPr>
      <w:r w:rsidRPr="006C7B60">
        <w:rPr>
          <w:b/>
        </w:rPr>
        <w:t>LONDON.</w:t>
      </w:r>
    </w:p>
    <w:p w14:paraId="4CDA0504" w14:textId="77777777" w:rsidR="006C7B60" w:rsidRPr="006C7B60" w:rsidRDefault="006C7B60" w:rsidP="006C7B60">
      <w:pPr>
        <w:jc w:val="center"/>
        <w:rPr>
          <w:b/>
        </w:rPr>
      </w:pPr>
      <w:r w:rsidRPr="006C7B60">
        <w:rPr>
          <w:b/>
        </w:rPr>
        <w:t>STUDENT: I.D 1919481</w:t>
      </w:r>
    </w:p>
    <w:p w14:paraId="62FF5380" w14:textId="77777777" w:rsidR="006C7B60" w:rsidRPr="006C7B60" w:rsidRDefault="006C7B60" w:rsidP="006C7B60">
      <w:pPr>
        <w:jc w:val="center"/>
        <w:rPr>
          <w:b/>
        </w:rPr>
      </w:pPr>
    </w:p>
    <w:p w14:paraId="783348A9" w14:textId="58E65072" w:rsidR="006C7B60" w:rsidRDefault="006C7B60" w:rsidP="006C7B60">
      <w:pPr>
        <w:jc w:val="center"/>
        <w:rPr>
          <w:b/>
        </w:rPr>
      </w:pPr>
    </w:p>
    <w:p w14:paraId="16A902ED" w14:textId="77777777" w:rsidR="006C7B60" w:rsidRPr="006C7B60" w:rsidRDefault="006C7B60" w:rsidP="006C7B60">
      <w:pPr>
        <w:jc w:val="center"/>
        <w:rPr>
          <w:b/>
        </w:rPr>
      </w:pPr>
    </w:p>
    <w:p w14:paraId="62778290" w14:textId="77777777" w:rsidR="006C7B60" w:rsidRPr="006C7B60" w:rsidRDefault="006C7B60" w:rsidP="006C7B60">
      <w:pPr>
        <w:jc w:val="center"/>
        <w:rPr>
          <w:b/>
        </w:rPr>
      </w:pPr>
      <w:r w:rsidRPr="006C7B60">
        <w:rPr>
          <w:b/>
        </w:rPr>
        <w:t>LECTURER: DIYA GRANGULY</w:t>
      </w:r>
    </w:p>
    <w:p w14:paraId="1DD8C23B" w14:textId="77777777" w:rsidR="006C7B60" w:rsidRPr="006C7B60" w:rsidRDefault="006C7B60" w:rsidP="006C7B60">
      <w:pPr>
        <w:jc w:val="center"/>
        <w:rPr>
          <w:b/>
        </w:rPr>
      </w:pPr>
    </w:p>
    <w:p w14:paraId="3EB5F716" w14:textId="45032E02" w:rsidR="003859BF" w:rsidRDefault="00913A09" w:rsidP="00326F8A">
      <w:pPr>
        <w:jc w:val="center"/>
        <w:rPr>
          <w:b/>
        </w:rPr>
      </w:pPr>
      <w:r>
        <w:rPr>
          <w:b/>
        </w:rPr>
        <w:br w:type="page"/>
      </w:r>
    </w:p>
    <w:p w14:paraId="65D4CD7F" w14:textId="77777777" w:rsidR="00503230" w:rsidRPr="001D2188" w:rsidRDefault="00913A09">
      <w:pPr>
        <w:rPr>
          <w:b/>
        </w:rPr>
      </w:pPr>
      <w:r w:rsidRPr="001D2188">
        <w:rPr>
          <w:b/>
        </w:rPr>
        <w:lastRenderedPageBreak/>
        <w:t>Abstract</w:t>
      </w:r>
    </w:p>
    <w:p w14:paraId="69BECF89" w14:textId="77777777" w:rsidR="008E6A62" w:rsidRDefault="00913A09">
      <w:pPr>
        <w:rPr>
          <w:rFonts w:eastAsia="Times New Roman" w:cs="Times New Roman"/>
          <w:szCs w:val="24"/>
          <w:lang w:eastAsia="en-GB"/>
        </w:rPr>
      </w:pPr>
      <w:r w:rsidRPr="001D2188">
        <w:t xml:space="preserve">The following study is conducted in two parts on the topic of Psychology for health and social care. Task one of the </w:t>
      </w:r>
      <w:r w:rsidR="006C7B60" w:rsidRPr="001D2188">
        <w:rPr>
          <w:rFonts w:cs="Times New Roman"/>
        </w:rPr>
        <w:t>studies</w:t>
      </w:r>
      <w:r w:rsidRPr="001D2188">
        <w:rPr>
          <w:rFonts w:cs="Times New Roman"/>
        </w:rPr>
        <w:t xml:space="preserve"> is an academic essay that illustrates the relationship between two lifespan psychological theories namely </w:t>
      </w:r>
      <w:r w:rsidRPr="001D2188">
        <w:rPr>
          <w:rFonts w:eastAsia="Times New Roman" w:cs="Times New Roman"/>
          <w:szCs w:val="24"/>
          <w:lang w:eastAsia="en-GB"/>
        </w:rPr>
        <w:t>Piaget</w:t>
      </w:r>
      <w:r w:rsidR="00537FBE">
        <w:rPr>
          <w:rFonts w:eastAsia="Times New Roman" w:cs="Times New Roman"/>
          <w:szCs w:val="24"/>
          <w:lang w:eastAsia="en-GB"/>
        </w:rPr>
        <w:t>’</w:t>
      </w:r>
      <w:r w:rsidRPr="001D2188">
        <w:rPr>
          <w:rFonts w:eastAsia="Times New Roman" w:cs="Times New Roman"/>
          <w:szCs w:val="24"/>
          <w:lang w:eastAsia="en-GB"/>
        </w:rPr>
        <w:t>s Cognitive Developmental Theory and</w:t>
      </w:r>
      <w:r w:rsidRPr="001D2188">
        <w:rPr>
          <w:rFonts w:ascii="Calibri" w:eastAsia="Times New Roman" w:hAnsi="Calibri" w:cs="Calibri"/>
          <w:szCs w:val="24"/>
          <w:lang w:eastAsia="en-GB"/>
        </w:rPr>
        <w:t xml:space="preserve"> </w:t>
      </w:r>
      <w:r w:rsidRPr="001D2188">
        <w:rPr>
          <w:rFonts w:eastAsia="Times New Roman" w:cs="Times New Roman"/>
          <w:szCs w:val="24"/>
          <w:lang w:eastAsia="en-GB"/>
        </w:rPr>
        <w:t>Eric Erickson</w:t>
      </w:r>
      <w:r w:rsidR="00537FBE">
        <w:rPr>
          <w:rFonts w:eastAsia="Times New Roman" w:cs="Times New Roman"/>
          <w:szCs w:val="24"/>
          <w:lang w:eastAsia="en-GB"/>
        </w:rPr>
        <w:t>’</w:t>
      </w:r>
      <w:r w:rsidRPr="001D2188">
        <w:rPr>
          <w:rFonts w:eastAsia="Times New Roman" w:cs="Times New Roman"/>
          <w:szCs w:val="24"/>
          <w:lang w:eastAsia="en-GB"/>
        </w:rPr>
        <w:t xml:space="preserve">s Psychosocial Theory to illustrate the stage of adolescence. Therefore, human cognitive development, behavioural </w:t>
      </w:r>
      <w:r w:rsidR="008E7DE8" w:rsidRPr="001D2188">
        <w:rPr>
          <w:rFonts w:eastAsia="Times New Roman" w:cs="Times New Roman"/>
          <w:szCs w:val="24"/>
          <w:lang w:eastAsia="en-GB"/>
        </w:rPr>
        <w:t>patterns,</w:t>
      </w:r>
      <w:r w:rsidRPr="001D2188">
        <w:rPr>
          <w:rFonts w:eastAsia="Times New Roman" w:cs="Times New Roman"/>
          <w:szCs w:val="24"/>
          <w:lang w:eastAsia="en-GB"/>
        </w:rPr>
        <w:t xml:space="preserve"> and emotions </w:t>
      </w:r>
      <w:proofErr w:type="gramStart"/>
      <w:r w:rsidR="008E7DE8">
        <w:rPr>
          <w:rFonts w:eastAsia="Times New Roman" w:cs="Times New Roman"/>
          <w:szCs w:val="24"/>
          <w:lang w:eastAsia="en-GB"/>
        </w:rPr>
        <w:t xml:space="preserve">in </w:t>
      </w:r>
      <w:r w:rsidRPr="001D2188">
        <w:rPr>
          <w:rFonts w:eastAsia="Times New Roman" w:cs="Times New Roman"/>
          <w:szCs w:val="24"/>
          <w:lang w:eastAsia="en-GB"/>
        </w:rPr>
        <w:t>particular to</w:t>
      </w:r>
      <w:proofErr w:type="gramEnd"/>
    </w:p>
    <w:p w14:paraId="2FDC7E6B" w14:textId="7A75EB67" w:rsidR="009C05F2" w:rsidRPr="001D2188" w:rsidRDefault="00913A09">
      <w:pPr>
        <w:rPr>
          <w:b/>
        </w:rPr>
      </w:pPr>
      <w:r w:rsidRPr="001D2188">
        <w:rPr>
          <w:rFonts w:eastAsia="Times New Roman" w:cs="Times New Roman"/>
          <w:szCs w:val="24"/>
          <w:lang w:eastAsia="en-GB"/>
        </w:rPr>
        <w:t xml:space="preserve"> identified life is also illustrated in the following study. Therefore, the study also entails three recent research studies as supporting evidence in health and social care. Task two presents a reflection on the psychological theories as well as explores its role as a health care professional in the incorporation of the learnt psychological perspectives</w:t>
      </w:r>
      <w:r w:rsidR="008E6A62">
        <w:rPr>
          <w:rFonts w:eastAsia="Times New Roman" w:cs="Times New Roman"/>
          <w:szCs w:val="24"/>
          <w:lang w:eastAsia="en-GB"/>
        </w:rPr>
        <w:t xml:space="preserve"> and duty of care</w:t>
      </w:r>
      <w:r w:rsidRPr="001D2188">
        <w:rPr>
          <w:rFonts w:eastAsia="Times New Roman" w:cs="Times New Roman"/>
          <w:szCs w:val="24"/>
          <w:lang w:eastAsia="en-GB"/>
        </w:rPr>
        <w:t>.</w:t>
      </w:r>
    </w:p>
    <w:p w14:paraId="38EA9D52" w14:textId="77777777" w:rsidR="001D2188" w:rsidRDefault="00913A09">
      <w:pPr>
        <w:rPr>
          <w:rFonts w:eastAsiaTheme="majorEastAsia" w:cstheme="majorBidi"/>
          <w:b/>
          <w:bCs/>
          <w:szCs w:val="40"/>
        </w:rPr>
      </w:pPr>
      <w:r>
        <w:br w:type="page"/>
      </w:r>
    </w:p>
    <w:sdt>
      <w:sdtPr>
        <w:rPr>
          <w:rFonts w:ascii="Times New Roman" w:eastAsiaTheme="minorEastAsia" w:hAnsi="Times New Roman" w:cstheme="minorBidi"/>
          <w:b w:val="0"/>
          <w:bCs w:val="0"/>
          <w:color w:val="auto"/>
          <w:sz w:val="24"/>
          <w:szCs w:val="22"/>
          <w:lang w:val="en-GB"/>
        </w:rPr>
        <w:id w:val="878937126"/>
        <w:docPartObj>
          <w:docPartGallery w:val="Table of Contents"/>
          <w:docPartUnique/>
        </w:docPartObj>
      </w:sdtPr>
      <w:sdtEndPr/>
      <w:sdtContent>
        <w:p w14:paraId="1BA23373" w14:textId="77777777" w:rsidR="001D2188" w:rsidRDefault="00913A09" w:rsidP="001D2188">
          <w:pPr>
            <w:pStyle w:val="TOCHeading"/>
            <w:jc w:val="center"/>
          </w:pPr>
          <w:r w:rsidRPr="001D2188">
            <w:rPr>
              <w:rFonts w:ascii="Times New Roman" w:hAnsi="Times New Roman" w:cs="Times New Roman"/>
              <w:color w:val="auto"/>
              <w:sz w:val="24"/>
              <w:szCs w:val="24"/>
            </w:rPr>
            <w:t>Table of Contents</w:t>
          </w:r>
        </w:p>
        <w:p w14:paraId="389C8264" w14:textId="77777777" w:rsidR="001D2188" w:rsidRDefault="00A608A7" w:rsidP="008E6A62">
          <w:pPr>
            <w:pStyle w:val="TOC1"/>
          </w:pPr>
          <w:r>
            <w:fldChar w:fldCharType="begin"/>
          </w:r>
          <w:r w:rsidR="00913A09">
            <w:instrText xml:space="preserve"> TOC \o "1-3" \h \z \u </w:instrText>
          </w:r>
          <w:r>
            <w:fldChar w:fldCharType="separate"/>
          </w:r>
          <w:hyperlink w:anchor="_Toc67678775" w:history="1">
            <w:r w:rsidR="00913A09" w:rsidRPr="008E6A62">
              <w:rPr>
                <w:rStyle w:val="Hyperlink"/>
                <w:b/>
                <w:bCs/>
              </w:rPr>
              <w:t>Task 1: Academic Essay</w:t>
            </w:r>
            <w:r w:rsidR="00913A09">
              <w:rPr>
                <w:webHidden/>
              </w:rPr>
              <w:tab/>
            </w:r>
            <w:r>
              <w:rPr>
                <w:webHidden/>
              </w:rPr>
              <w:fldChar w:fldCharType="begin"/>
            </w:r>
            <w:r w:rsidR="00913A09">
              <w:rPr>
                <w:webHidden/>
              </w:rPr>
              <w:instrText xml:space="preserve"> PAGEREF _Toc67678775 \h </w:instrText>
            </w:r>
            <w:r>
              <w:rPr>
                <w:webHidden/>
              </w:rPr>
            </w:r>
            <w:r>
              <w:rPr>
                <w:webHidden/>
              </w:rPr>
              <w:fldChar w:fldCharType="separate"/>
            </w:r>
            <w:r w:rsidR="00913A09">
              <w:rPr>
                <w:webHidden/>
              </w:rPr>
              <w:t>3</w:t>
            </w:r>
            <w:r>
              <w:rPr>
                <w:webHidden/>
              </w:rPr>
              <w:fldChar w:fldCharType="end"/>
            </w:r>
          </w:hyperlink>
        </w:p>
        <w:p w14:paraId="67431855" w14:textId="77777777" w:rsidR="001D2188" w:rsidRDefault="00787D37" w:rsidP="008E6A62">
          <w:pPr>
            <w:pStyle w:val="TOC1"/>
          </w:pPr>
          <w:hyperlink w:anchor="_Toc67678776" w:history="1">
            <w:r w:rsidR="00913A09" w:rsidRPr="00A11F94">
              <w:rPr>
                <w:rStyle w:val="Hyperlink"/>
              </w:rPr>
              <w:t>Introduction</w:t>
            </w:r>
            <w:r w:rsidR="00913A09">
              <w:rPr>
                <w:webHidden/>
              </w:rPr>
              <w:tab/>
            </w:r>
            <w:r w:rsidR="00A608A7">
              <w:rPr>
                <w:webHidden/>
              </w:rPr>
              <w:fldChar w:fldCharType="begin"/>
            </w:r>
            <w:r w:rsidR="00913A09">
              <w:rPr>
                <w:webHidden/>
              </w:rPr>
              <w:instrText xml:space="preserve"> PAGEREF _Toc67678776 \h </w:instrText>
            </w:r>
            <w:r w:rsidR="00A608A7">
              <w:rPr>
                <w:webHidden/>
              </w:rPr>
            </w:r>
            <w:r w:rsidR="00A608A7">
              <w:rPr>
                <w:webHidden/>
              </w:rPr>
              <w:fldChar w:fldCharType="separate"/>
            </w:r>
            <w:r w:rsidR="00913A09">
              <w:rPr>
                <w:webHidden/>
              </w:rPr>
              <w:t>3</w:t>
            </w:r>
            <w:r w:rsidR="00A608A7">
              <w:rPr>
                <w:webHidden/>
              </w:rPr>
              <w:fldChar w:fldCharType="end"/>
            </w:r>
          </w:hyperlink>
        </w:p>
        <w:p w14:paraId="14096533" w14:textId="77777777" w:rsidR="001D2188" w:rsidRDefault="00787D37" w:rsidP="008E6A62">
          <w:pPr>
            <w:pStyle w:val="TOC1"/>
          </w:pPr>
          <w:hyperlink w:anchor="_Toc67678777" w:history="1">
            <w:r w:rsidR="00913A09" w:rsidRPr="00A11F94">
              <w:rPr>
                <w:rStyle w:val="Hyperlink"/>
              </w:rPr>
              <w:t>Adolescent Psychology for Health and Social Care</w:t>
            </w:r>
            <w:r w:rsidR="00913A09">
              <w:rPr>
                <w:webHidden/>
              </w:rPr>
              <w:tab/>
            </w:r>
            <w:r w:rsidR="00A608A7">
              <w:rPr>
                <w:webHidden/>
              </w:rPr>
              <w:fldChar w:fldCharType="begin"/>
            </w:r>
            <w:r w:rsidR="00913A09">
              <w:rPr>
                <w:webHidden/>
              </w:rPr>
              <w:instrText xml:space="preserve"> PAGEREF _Toc67678777 \h </w:instrText>
            </w:r>
            <w:r w:rsidR="00A608A7">
              <w:rPr>
                <w:webHidden/>
              </w:rPr>
            </w:r>
            <w:r w:rsidR="00A608A7">
              <w:rPr>
                <w:webHidden/>
              </w:rPr>
              <w:fldChar w:fldCharType="separate"/>
            </w:r>
            <w:r w:rsidR="00913A09">
              <w:rPr>
                <w:webHidden/>
              </w:rPr>
              <w:t>3</w:t>
            </w:r>
            <w:r w:rsidR="00A608A7">
              <w:rPr>
                <w:webHidden/>
              </w:rPr>
              <w:fldChar w:fldCharType="end"/>
            </w:r>
          </w:hyperlink>
        </w:p>
        <w:p w14:paraId="477C13B8" w14:textId="77777777" w:rsidR="001D2188" w:rsidRDefault="00787D37" w:rsidP="008E6A62">
          <w:pPr>
            <w:pStyle w:val="TOC1"/>
          </w:pPr>
          <w:hyperlink w:anchor="_Toc67678778" w:history="1">
            <w:r w:rsidR="00913A09" w:rsidRPr="00A11F94">
              <w:rPr>
                <w:rStyle w:val="Hyperlink"/>
              </w:rPr>
              <w:t>Conclusion</w:t>
            </w:r>
            <w:r w:rsidR="00913A09">
              <w:rPr>
                <w:webHidden/>
              </w:rPr>
              <w:tab/>
            </w:r>
            <w:r w:rsidR="00A608A7">
              <w:rPr>
                <w:webHidden/>
              </w:rPr>
              <w:fldChar w:fldCharType="begin"/>
            </w:r>
            <w:r w:rsidR="00913A09">
              <w:rPr>
                <w:webHidden/>
              </w:rPr>
              <w:instrText xml:space="preserve"> PAGEREF _Toc67678778 \h </w:instrText>
            </w:r>
            <w:r w:rsidR="00A608A7">
              <w:rPr>
                <w:webHidden/>
              </w:rPr>
            </w:r>
            <w:r w:rsidR="00A608A7">
              <w:rPr>
                <w:webHidden/>
              </w:rPr>
              <w:fldChar w:fldCharType="separate"/>
            </w:r>
            <w:r w:rsidR="00913A09">
              <w:rPr>
                <w:webHidden/>
              </w:rPr>
              <w:t>8</w:t>
            </w:r>
            <w:r w:rsidR="00A608A7">
              <w:rPr>
                <w:webHidden/>
              </w:rPr>
              <w:fldChar w:fldCharType="end"/>
            </w:r>
          </w:hyperlink>
        </w:p>
        <w:p w14:paraId="7E0D4A8A" w14:textId="77777777" w:rsidR="001D2188" w:rsidRPr="008E6A62" w:rsidRDefault="00787D37" w:rsidP="008E6A62">
          <w:pPr>
            <w:pStyle w:val="TOC1"/>
          </w:pPr>
          <w:hyperlink w:anchor="_Toc67678779" w:history="1">
            <w:r w:rsidR="00913A09" w:rsidRPr="008E6A62">
              <w:rPr>
                <w:rStyle w:val="Hyperlink"/>
                <w:b/>
                <w:bCs/>
              </w:rPr>
              <w:t>Task 2: Reflective Essay</w:t>
            </w:r>
            <w:r w:rsidR="00913A09" w:rsidRPr="008E6A62">
              <w:rPr>
                <w:webHidden/>
              </w:rPr>
              <w:tab/>
            </w:r>
            <w:r w:rsidR="00A608A7" w:rsidRPr="008E6A62">
              <w:rPr>
                <w:webHidden/>
              </w:rPr>
              <w:fldChar w:fldCharType="begin"/>
            </w:r>
            <w:r w:rsidR="00913A09" w:rsidRPr="008E6A62">
              <w:rPr>
                <w:webHidden/>
              </w:rPr>
              <w:instrText xml:space="preserve"> PAGEREF _Toc67678779 \h </w:instrText>
            </w:r>
            <w:r w:rsidR="00A608A7" w:rsidRPr="008E6A62">
              <w:rPr>
                <w:webHidden/>
              </w:rPr>
            </w:r>
            <w:r w:rsidR="00A608A7" w:rsidRPr="008E6A62">
              <w:rPr>
                <w:webHidden/>
              </w:rPr>
              <w:fldChar w:fldCharType="separate"/>
            </w:r>
            <w:r w:rsidR="00913A09" w:rsidRPr="008E6A62">
              <w:rPr>
                <w:webHidden/>
              </w:rPr>
              <w:t>9</w:t>
            </w:r>
            <w:r w:rsidR="00A608A7" w:rsidRPr="008E6A62">
              <w:rPr>
                <w:webHidden/>
              </w:rPr>
              <w:fldChar w:fldCharType="end"/>
            </w:r>
          </w:hyperlink>
        </w:p>
        <w:p w14:paraId="5EF18206" w14:textId="77777777" w:rsidR="001D2188" w:rsidRDefault="00787D37" w:rsidP="008E6A62">
          <w:pPr>
            <w:pStyle w:val="TOC1"/>
          </w:pPr>
          <w:hyperlink w:anchor="_Toc67678780" w:history="1">
            <w:r w:rsidR="00913A09" w:rsidRPr="00A11F94">
              <w:rPr>
                <w:rStyle w:val="Hyperlink"/>
              </w:rPr>
              <w:t>Introduction</w:t>
            </w:r>
            <w:r w:rsidR="00913A09">
              <w:rPr>
                <w:webHidden/>
              </w:rPr>
              <w:tab/>
            </w:r>
            <w:r w:rsidR="00A608A7">
              <w:rPr>
                <w:webHidden/>
              </w:rPr>
              <w:fldChar w:fldCharType="begin"/>
            </w:r>
            <w:r w:rsidR="00913A09">
              <w:rPr>
                <w:webHidden/>
              </w:rPr>
              <w:instrText xml:space="preserve"> PAGEREF _Toc67678780 \h </w:instrText>
            </w:r>
            <w:r w:rsidR="00A608A7">
              <w:rPr>
                <w:webHidden/>
              </w:rPr>
            </w:r>
            <w:r w:rsidR="00A608A7">
              <w:rPr>
                <w:webHidden/>
              </w:rPr>
              <w:fldChar w:fldCharType="separate"/>
            </w:r>
            <w:r w:rsidR="00913A09">
              <w:rPr>
                <w:webHidden/>
              </w:rPr>
              <w:t>9</w:t>
            </w:r>
            <w:r w:rsidR="00A608A7">
              <w:rPr>
                <w:webHidden/>
              </w:rPr>
              <w:fldChar w:fldCharType="end"/>
            </w:r>
          </w:hyperlink>
        </w:p>
        <w:p w14:paraId="7215FD9D" w14:textId="77777777" w:rsidR="001D2188" w:rsidRDefault="00787D37" w:rsidP="008E6A62">
          <w:pPr>
            <w:pStyle w:val="TOC1"/>
          </w:pPr>
          <w:hyperlink w:anchor="_Toc67678781" w:history="1">
            <w:r w:rsidR="00913A09" w:rsidRPr="00A11F94">
              <w:rPr>
                <w:rStyle w:val="Hyperlink"/>
              </w:rPr>
              <w:t>Reflection on Academic Study of Adolescent Psychology for Health and Social Care</w:t>
            </w:r>
            <w:r w:rsidR="00913A09">
              <w:rPr>
                <w:webHidden/>
              </w:rPr>
              <w:tab/>
            </w:r>
            <w:r w:rsidR="00A608A7">
              <w:rPr>
                <w:webHidden/>
              </w:rPr>
              <w:fldChar w:fldCharType="begin"/>
            </w:r>
            <w:r w:rsidR="00913A09">
              <w:rPr>
                <w:webHidden/>
              </w:rPr>
              <w:instrText xml:space="preserve"> PAGEREF _Toc67678781 \h </w:instrText>
            </w:r>
            <w:r w:rsidR="00A608A7">
              <w:rPr>
                <w:webHidden/>
              </w:rPr>
            </w:r>
            <w:r w:rsidR="00A608A7">
              <w:rPr>
                <w:webHidden/>
              </w:rPr>
              <w:fldChar w:fldCharType="separate"/>
            </w:r>
            <w:r w:rsidR="00913A09">
              <w:rPr>
                <w:webHidden/>
              </w:rPr>
              <w:t>9</w:t>
            </w:r>
            <w:r w:rsidR="00A608A7">
              <w:rPr>
                <w:webHidden/>
              </w:rPr>
              <w:fldChar w:fldCharType="end"/>
            </w:r>
          </w:hyperlink>
        </w:p>
        <w:p w14:paraId="50AF5D48" w14:textId="77777777" w:rsidR="001D2188" w:rsidRDefault="00787D37" w:rsidP="008E6A62">
          <w:pPr>
            <w:pStyle w:val="TOC1"/>
          </w:pPr>
          <w:hyperlink w:anchor="_Toc67678782" w:history="1">
            <w:r w:rsidR="00913A09" w:rsidRPr="00A11F94">
              <w:rPr>
                <w:rStyle w:val="Hyperlink"/>
              </w:rPr>
              <w:t>Conclusion</w:t>
            </w:r>
            <w:r w:rsidR="00913A09">
              <w:rPr>
                <w:webHidden/>
              </w:rPr>
              <w:tab/>
            </w:r>
            <w:r w:rsidR="00A608A7">
              <w:rPr>
                <w:webHidden/>
              </w:rPr>
              <w:fldChar w:fldCharType="begin"/>
            </w:r>
            <w:r w:rsidR="00913A09">
              <w:rPr>
                <w:webHidden/>
              </w:rPr>
              <w:instrText xml:space="preserve"> PAGEREF _Toc67678782 \h </w:instrText>
            </w:r>
            <w:r w:rsidR="00A608A7">
              <w:rPr>
                <w:webHidden/>
              </w:rPr>
            </w:r>
            <w:r w:rsidR="00A608A7">
              <w:rPr>
                <w:webHidden/>
              </w:rPr>
              <w:fldChar w:fldCharType="separate"/>
            </w:r>
            <w:r w:rsidR="00913A09">
              <w:rPr>
                <w:webHidden/>
              </w:rPr>
              <w:t>14</w:t>
            </w:r>
            <w:r w:rsidR="00A608A7">
              <w:rPr>
                <w:webHidden/>
              </w:rPr>
              <w:fldChar w:fldCharType="end"/>
            </w:r>
          </w:hyperlink>
        </w:p>
        <w:p w14:paraId="729A66B3" w14:textId="77777777" w:rsidR="001D2188" w:rsidRDefault="00787D37" w:rsidP="008E6A62">
          <w:pPr>
            <w:pStyle w:val="TOC1"/>
          </w:pPr>
          <w:hyperlink w:anchor="_Toc67678783" w:history="1">
            <w:r w:rsidR="00913A09" w:rsidRPr="00A11F94">
              <w:rPr>
                <w:rStyle w:val="Hyperlink"/>
              </w:rPr>
              <w:t>References</w:t>
            </w:r>
            <w:r w:rsidR="00913A09">
              <w:rPr>
                <w:webHidden/>
              </w:rPr>
              <w:tab/>
            </w:r>
            <w:r w:rsidR="00A608A7">
              <w:rPr>
                <w:webHidden/>
              </w:rPr>
              <w:fldChar w:fldCharType="begin"/>
            </w:r>
            <w:r w:rsidR="00913A09">
              <w:rPr>
                <w:webHidden/>
              </w:rPr>
              <w:instrText xml:space="preserve"> PAGEREF _Toc67678783 \h </w:instrText>
            </w:r>
            <w:r w:rsidR="00A608A7">
              <w:rPr>
                <w:webHidden/>
              </w:rPr>
            </w:r>
            <w:r w:rsidR="00A608A7">
              <w:rPr>
                <w:webHidden/>
              </w:rPr>
              <w:fldChar w:fldCharType="separate"/>
            </w:r>
            <w:r w:rsidR="00913A09">
              <w:rPr>
                <w:webHidden/>
              </w:rPr>
              <w:t>15</w:t>
            </w:r>
            <w:r w:rsidR="00A608A7">
              <w:rPr>
                <w:webHidden/>
              </w:rPr>
              <w:fldChar w:fldCharType="end"/>
            </w:r>
          </w:hyperlink>
        </w:p>
        <w:p w14:paraId="2862CF2C" w14:textId="77777777" w:rsidR="001D2188" w:rsidRDefault="00A608A7">
          <w:r>
            <w:fldChar w:fldCharType="end"/>
          </w:r>
        </w:p>
      </w:sdtContent>
    </w:sdt>
    <w:p w14:paraId="71B2A56C" w14:textId="77777777" w:rsidR="001D2188" w:rsidRDefault="00913A09">
      <w:pPr>
        <w:rPr>
          <w:rFonts w:eastAsiaTheme="majorEastAsia" w:cstheme="majorBidi"/>
          <w:b/>
          <w:bCs/>
          <w:szCs w:val="40"/>
        </w:rPr>
      </w:pPr>
      <w:r>
        <w:br w:type="page"/>
      </w:r>
    </w:p>
    <w:p w14:paraId="6D81034A" w14:textId="77777777" w:rsidR="002B28D0" w:rsidRPr="001D2188" w:rsidRDefault="00913A09" w:rsidP="002B28D0">
      <w:pPr>
        <w:pStyle w:val="Heading1"/>
      </w:pPr>
      <w:bookmarkStart w:id="0" w:name="_Toc67678775"/>
      <w:r>
        <w:lastRenderedPageBreak/>
        <w:t>Task 1: Academic E</w:t>
      </w:r>
      <w:r w:rsidRPr="001D2188">
        <w:t>ssay</w:t>
      </w:r>
      <w:bookmarkEnd w:id="0"/>
    </w:p>
    <w:p w14:paraId="09680CD2" w14:textId="11BE7BB6" w:rsidR="002B28D0" w:rsidRDefault="00913A09" w:rsidP="002B28D0">
      <w:pPr>
        <w:pStyle w:val="Heading1"/>
      </w:pPr>
      <w:bookmarkStart w:id="1" w:name="_Toc67678776"/>
      <w:r w:rsidRPr="001D2188">
        <w:t>Introduction</w:t>
      </w:r>
      <w:bookmarkEnd w:id="1"/>
    </w:p>
    <w:p w14:paraId="1A848F3A" w14:textId="65CE5E4E" w:rsidR="0050072A" w:rsidRPr="0050072A" w:rsidRDefault="0050072A" w:rsidP="0050072A">
      <w:r w:rsidRPr="0050072A">
        <w:t xml:space="preserve">This is an academic essay which will be analysing the developmental psychology especially with reference to the </w:t>
      </w:r>
      <w:r>
        <w:t>adolescence</w:t>
      </w:r>
      <w:r w:rsidRPr="0050072A">
        <w:t xml:space="preserve"> life stage. The view of the great scholar Jean Piaget’s on cognitive developmental behaviour will be discussed as related to </w:t>
      </w:r>
      <w:r>
        <w:t>adolescence</w:t>
      </w:r>
      <w:r w:rsidRPr="0050072A">
        <w:t xml:space="preserve"> and I will also explore the issue of </w:t>
      </w:r>
      <w:r>
        <w:t>adolescence</w:t>
      </w:r>
      <w:r w:rsidRPr="0050072A">
        <w:t xml:space="preserve"> and psychosocial development of Erik </w:t>
      </w:r>
      <w:proofErr w:type="gramStart"/>
      <w:r w:rsidRPr="0050072A">
        <w:t>Erikson</w:t>
      </w:r>
      <w:proofErr w:type="gramEnd"/>
    </w:p>
    <w:p w14:paraId="430A408A" w14:textId="7B5ABAC8" w:rsidR="00DD051B" w:rsidRPr="001D2188" w:rsidRDefault="00913A09" w:rsidP="009C05F2">
      <w:r w:rsidRPr="001D2188">
        <w:t xml:space="preserve">The scientific approach to developmental psychology is intended to explain progress, </w:t>
      </w:r>
      <w:r w:rsidR="00813BCE" w:rsidRPr="001D2188">
        <w:t>transformation,</w:t>
      </w:r>
      <w:r w:rsidRPr="001D2188">
        <w:t xml:space="preserve"> and continuity over a lifetime. Developmental psychology investigates the way an individual changes mind, feeling and behaviour (Di Fabio and Tsuda, 2018). A significant part of the theories in this discipline emphasizes childhood growth since this is the most evolving phase in a person</w:t>
      </w:r>
      <w:r w:rsidR="00537FBE">
        <w:t>’</w:t>
      </w:r>
      <w:r w:rsidRPr="001D2188">
        <w:t xml:space="preserve">s life. Developmental psychologists examine a broad variety of subject fields, including biological, emotional, social, and cognitive processes. Different life stages include infancy, adolescence as well as old age. The following study mainly discusses the adolescence stage based on a theoretical perspective as well as signifies the role of psychological perspective in health and social care. </w:t>
      </w:r>
    </w:p>
    <w:p w14:paraId="30F43291" w14:textId="2792CF57" w:rsidR="009C05F2" w:rsidRDefault="00913A09" w:rsidP="009C05F2">
      <w:r w:rsidRPr="001D2188">
        <w:t xml:space="preserve">Adolescence physically begins with puberty at the age of 12 or 13, which culminates with maturity at the age of 19 or 20. Cognitively, adolescence is the time where individuals can form, </w:t>
      </w:r>
      <w:r w:rsidR="00DD051B" w:rsidRPr="001D2188">
        <w:t>evaluate,</w:t>
      </w:r>
      <w:r w:rsidRPr="001D2188">
        <w:t xml:space="preserve"> and make reasonable assessments about hypotheses or ideas (Farrell </w:t>
      </w:r>
      <w:r w:rsidRPr="001D2188">
        <w:rPr>
          <w:i/>
        </w:rPr>
        <w:t xml:space="preserve">et al., </w:t>
      </w:r>
      <w:r w:rsidRPr="001D2188">
        <w:t xml:space="preserve">2017). Youth and adults tend to formally think </w:t>
      </w:r>
      <w:r w:rsidR="00DD051B">
        <w:t xml:space="preserve">of </w:t>
      </w:r>
      <w:r w:rsidRPr="001D2188">
        <w:t>self-deductively, logically, and systematically. Emotionally, th</w:t>
      </w:r>
      <w:r w:rsidR="00CA7F5D">
        <w:t>is</w:t>
      </w:r>
      <w:r w:rsidRPr="001D2188">
        <w:t xml:space="preserve"> time is when children learn to balance and control their sexual drives and start to develop their own sexual identities and relationships. Therefore, the following study includes a discussion about the psychological theories related to the identified life-stage as well as highlights human cognitions, behaviour</w:t>
      </w:r>
      <w:r w:rsidR="00CA7F5D">
        <w:t>al</w:t>
      </w:r>
      <w:r w:rsidRPr="001D2188">
        <w:t xml:space="preserve"> </w:t>
      </w:r>
      <w:proofErr w:type="gramStart"/>
      <w:r w:rsidRPr="001D2188">
        <w:t>patterns</w:t>
      </w:r>
      <w:proofErr w:type="gramEnd"/>
      <w:r w:rsidRPr="001D2188">
        <w:t xml:space="preserve"> and emotions particular</w:t>
      </w:r>
      <w:r w:rsidR="00CA7F5D">
        <w:t>ly</w:t>
      </w:r>
      <w:r w:rsidRPr="001D2188">
        <w:t xml:space="preserve"> to the identified life stage.</w:t>
      </w:r>
    </w:p>
    <w:p w14:paraId="4629055C" w14:textId="2EBF8293" w:rsidR="00CA7F5D" w:rsidRDefault="00CA7F5D" w:rsidP="009C05F2"/>
    <w:p w14:paraId="1E296F47" w14:textId="77777777" w:rsidR="00787D37" w:rsidRDefault="00F63D63" w:rsidP="009C05F2">
      <w:r>
        <w:t xml:space="preserve">  </w:t>
      </w:r>
      <w:r w:rsidR="00C40A21">
        <w:t xml:space="preserve">  </w:t>
      </w:r>
    </w:p>
    <w:p w14:paraId="04010750" w14:textId="369EC971" w:rsidR="00CA7F5D" w:rsidRDefault="001E2D3C" w:rsidP="009C05F2">
      <w:r>
        <w:t xml:space="preserve"> </w:t>
      </w:r>
      <w:r w:rsidR="00127E71">
        <w:t xml:space="preserve">  </w:t>
      </w:r>
      <w:r w:rsidR="00A67608">
        <w:t xml:space="preserve"> </w:t>
      </w:r>
    </w:p>
    <w:p w14:paraId="2344A20B" w14:textId="77777777" w:rsidR="001D2188" w:rsidRPr="001D2188" w:rsidRDefault="00913A09" w:rsidP="001D2188">
      <w:pPr>
        <w:pStyle w:val="Heading1"/>
      </w:pPr>
      <w:bookmarkStart w:id="2" w:name="_Toc67678777"/>
      <w:r>
        <w:lastRenderedPageBreak/>
        <w:t>Adolescent Psychology for Health and Social Care</w:t>
      </w:r>
      <w:bookmarkEnd w:id="2"/>
      <w:r>
        <w:t xml:space="preserve"> </w:t>
      </w:r>
    </w:p>
    <w:p w14:paraId="1B0950C5" w14:textId="77777777" w:rsidR="002B28D0" w:rsidRPr="001D2188" w:rsidRDefault="00913A09" w:rsidP="001D2188">
      <w:pPr>
        <w:rPr>
          <w:b/>
        </w:rPr>
      </w:pPr>
      <w:r w:rsidRPr="001D2188">
        <w:rPr>
          <w:b/>
        </w:rPr>
        <w:t xml:space="preserve">Relationship between </w:t>
      </w:r>
      <w:r w:rsidR="001D2188" w:rsidRPr="001D2188">
        <w:rPr>
          <w:b/>
        </w:rPr>
        <w:t>Two Lifespan Psychological Theories to the Recognized Life Stage</w:t>
      </w:r>
    </w:p>
    <w:p w14:paraId="6A56C0E6" w14:textId="77777777" w:rsidR="004A0D19" w:rsidRDefault="00913A09" w:rsidP="001D2188">
      <w:r w:rsidRPr="001D2188">
        <w:t xml:space="preserve">The cognitive growth theory of </w:t>
      </w:r>
      <w:r w:rsidRPr="001D2188">
        <w:rPr>
          <w:b/>
        </w:rPr>
        <w:t>Jean Piaget</w:t>
      </w:r>
      <w:r w:rsidRPr="001D2188">
        <w:t xml:space="preserve"> revealed that </w:t>
      </w:r>
      <w:r w:rsidR="00A67608">
        <w:t>adolescents</w:t>
      </w:r>
      <w:r w:rsidRPr="001D2188">
        <w:t xml:space="preserve"> are moving through four separate stages of behavioural development (</w:t>
      </w:r>
      <w:r w:rsidR="00537FBE">
        <w:t>“</w:t>
      </w:r>
      <w:r w:rsidRPr="001D2188">
        <w:t>Sensorimotor stage</w:t>
      </w:r>
      <w:r w:rsidR="00537FBE">
        <w:t>”</w:t>
      </w:r>
      <w:r w:rsidRPr="001D2188">
        <w:t xml:space="preserve">, </w:t>
      </w:r>
      <w:r w:rsidR="00537FBE">
        <w:t>“</w:t>
      </w:r>
      <w:r w:rsidRPr="001D2188">
        <w:t>preoperational stage</w:t>
      </w:r>
      <w:r w:rsidR="00537FBE">
        <w:t>”</w:t>
      </w:r>
      <w:r w:rsidRPr="001D2188">
        <w:t xml:space="preserve">, </w:t>
      </w:r>
      <w:r w:rsidR="00537FBE">
        <w:t>“</w:t>
      </w:r>
      <w:r w:rsidRPr="001D2188">
        <w:t>concrete operational stage</w:t>
      </w:r>
      <w:r w:rsidR="00537FBE">
        <w:t>”</w:t>
      </w:r>
      <w:r w:rsidRPr="001D2188">
        <w:t xml:space="preserve"> and </w:t>
      </w:r>
      <w:r w:rsidR="00537FBE">
        <w:t>“</w:t>
      </w:r>
      <w:r w:rsidRPr="001D2188">
        <w:t>Formal operational stage</w:t>
      </w:r>
      <w:r w:rsidR="00537FBE">
        <w:t>”</w:t>
      </w:r>
      <w:r w:rsidRPr="001D2188">
        <w:t>) (</w:t>
      </w:r>
      <w:proofErr w:type="spellStart"/>
      <w:r w:rsidRPr="001D2188">
        <w:t>Babakr</w:t>
      </w:r>
      <w:proofErr w:type="spellEnd"/>
      <w:r w:rsidRPr="001D2188">
        <w:t xml:space="preserve">, Mohamedamin and </w:t>
      </w:r>
      <w:proofErr w:type="spellStart"/>
      <w:r w:rsidRPr="001D2188">
        <w:t>Kakamad</w:t>
      </w:r>
      <w:proofErr w:type="spellEnd"/>
      <w:r w:rsidRPr="001D2188">
        <w:t xml:space="preserve">, 2019). His theory not only aims at explaining the learning of knowledge by children but also at understanding the significance of intellect. Piaget claimed that students are frequently involved in the learning process by doing research, making </w:t>
      </w:r>
      <w:r w:rsidR="00A67608" w:rsidRPr="001D2188">
        <w:t>discoveries,</w:t>
      </w:r>
      <w:r w:rsidRPr="001D2188">
        <w:t xml:space="preserve"> </w:t>
      </w:r>
    </w:p>
    <w:p w14:paraId="4F6C6810" w14:textId="3ADA78BD" w:rsidR="001D2188" w:rsidRPr="001D2188" w:rsidRDefault="00913A09" w:rsidP="001D2188">
      <w:r w:rsidRPr="001D2188">
        <w:t>and discovering about the environment like little scientists. Children are continually adding new knowledge as they interact with the world around them, build on current knowledge and adapt previous ideas to fit new learning.</w:t>
      </w:r>
    </w:p>
    <w:p w14:paraId="0CE10721" w14:textId="6C11D97C" w:rsidR="001D2188" w:rsidRPr="001D2188" w:rsidRDefault="00913A09" w:rsidP="001D2188">
      <w:r w:rsidRPr="001D2188">
        <w:t xml:space="preserve">Piaget has used the concept of </w:t>
      </w:r>
      <w:r w:rsidR="00537FBE">
        <w:t>“</w:t>
      </w:r>
      <w:r w:rsidRPr="004A0D19">
        <w:rPr>
          <w:b/>
          <w:bCs/>
        </w:rPr>
        <w:t>mental operations</w:t>
      </w:r>
      <w:r w:rsidR="00537FBE">
        <w:t>”</w:t>
      </w:r>
      <w:r w:rsidRPr="001D2188">
        <w:t xml:space="preserve"> to describe the mental capacity to envision a hypothesis and to determine a probable result, without really observing or acting out the scenario. Piaget claims the teenage years are extraordinary because younger folks can think more abstractly over concrete cognitive operations (</w:t>
      </w:r>
      <w:proofErr w:type="spellStart"/>
      <w:r w:rsidRPr="001D2188">
        <w:t>Babakr</w:t>
      </w:r>
      <w:proofErr w:type="spellEnd"/>
      <w:r w:rsidRPr="001D2188">
        <w:t xml:space="preserve">, Mohamedamin and </w:t>
      </w:r>
      <w:proofErr w:type="spellStart"/>
      <w:r w:rsidRPr="001D2188">
        <w:t>Kakamad</w:t>
      </w:r>
      <w:proofErr w:type="spellEnd"/>
      <w:r w:rsidRPr="001D2188">
        <w:t xml:space="preserve">, 2019). To describe this new skill, Piaget used the word </w:t>
      </w:r>
      <w:r w:rsidR="00537FBE">
        <w:t>“</w:t>
      </w:r>
      <w:r w:rsidR="00537FBE" w:rsidRPr="004A0D19">
        <w:rPr>
          <w:b/>
          <w:bCs/>
        </w:rPr>
        <w:t>formal operations</w:t>
      </w:r>
      <w:r w:rsidR="00537FBE">
        <w:t>”.</w:t>
      </w:r>
      <w:r w:rsidRPr="001D2188">
        <w:t xml:space="preserve"> Formal operations are also the ability to perform abstract mental operations, to be able to calculate or explain the consequences of intangible terms such as </w:t>
      </w:r>
      <w:r w:rsidR="00537FBE">
        <w:t>“justice”,</w:t>
      </w:r>
      <w:r w:rsidRPr="001D2188">
        <w:t xml:space="preserve"> or </w:t>
      </w:r>
      <w:r w:rsidR="00537FBE">
        <w:t>“poverty”.</w:t>
      </w:r>
      <w:r w:rsidRPr="001D2188">
        <w:t xml:space="preserve"> In the research by Piaget, young people have entered the stage of formal operations on average at roughly 11 years of age; however,</w:t>
      </w:r>
      <w:r w:rsidR="004A0D19">
        <w:t xml:space="preserve"> </w:t>
      </w:r>
      <w:r w:rsidRPr="001D2188">
        <w:t xml:space="preserve">concerning normal growth, there are many individual variations. Cognitive development in children may have an impact on many influences, such as family culture, early education, preparation, quantity and </w:t>
      </w:r>
      <w:r w:rsidR="004A0D19" w:rsidRPr="001D2188">
        <w:t>quality,</w:t>
      </w:r>
      <w:r w:rsidRPr="001D2188">
        <w:t xml:space="preserve"> various medical problems and mental or physical trauma. Parents can speak to a primary care worker and other professionals like teachers, guide psychologists and school leaders about the lack of development success for their children if they are concerned by their children.</w:t>
      </w:r>
    </w:p>
    <w:p w14:paraId="2FDB443F" w14:textId="77777777" w:rsidR="001D2188" w:rsidRPr="001D2188" w:rsidRDefault="00913A09" w:rsidP="001D2188">
      <w:r w:rsidRPr="001D2188">
        <w:t xml:space="preserve">Besides the potential to execute complex mental processes, the way they handle challenges makes teenagers more logical and scientific. Piaget termed </w:t>
      </w:r>
      <w:r w:rsidR="00537FBE">
        <w:t>“</w:t>
      </w:r>
      <w:r w:rsidRPr="004A0D19">
        <w:rPr>
          <w:b/>
          <w:bCs/>
        </w:rPr>
        <w:t>hypothetico-deductive reasoning</w:t>
      </w:r>
      <w:r w:rsidR="00537FBE">
        <w:t>”</w:t>
      </w:r>
      <w:r w:rsidRPr="001D2188">
        <w:t xml:space="preserve"> a methodical, scientific approach to problem-solving (Xu, 2019). Today, young people can consider a problem or scenario and can determine the many variables that can affect or influence the result. The most possible result may also be determined by changing or manipulating one or more </w:t>
      </w:r>
      <w:r w:rsidRPr="001D2188">
        <w:lastRenderedPageBreak/>
        <w:t>variables. This ability is very effective because it allows young people to choose the most logical or sensible approach to a problem.</w:t>
      </w:r>
    </w:p>
    <w:p w14:paraId="09D5F4C4" w14:textId="08FD5692" w:rsidR="001D2188" w:rsidRPr="001D2188" w:rsidRDefault="00913A09" w:rsidP="001D2188">
      <w:r w:rsidRPr="001D2188">
        <w:t>The theory introduced by the psychologist and psychoanalyst Erik Erikson in the 1950s is Erikson</w:t>
      </w:r>
      <w:r w:rsidR="00537FBE">
        <w:t>’</w:t>
      </w:r>
      <w:r w:rsidRPr="001D2188">
        <w:t>s Stages of Psychosocial Development (Knight, 2017). The hypothesis of psycho-sexual development was focused on Freud by drawing correlations in children</w:t>
      </w:r>
      <w:r w:rsidR="00537FBE">
        <w:t>’</w:t>
      </w:r>
      <w:r w:rsidRPr="001D2188">
        <w:t xml:space="preserve">s phases while increasing it to incorporate the influence of psychological and adult social dynamics </w:t>
      </w:r>
      <w:r w:rsidR="004A0D19" w:rsidRPr="001D2188">
        <w:t>and</w:t>
      </w:r>
      <w:r w:rsidRPr="001D2188">
        <w:t xml:space="preserve"> the expansion of psycho-social development. It describes the eight sequential stages of individual</w:t>
      </w:r>
      <w:r w:rsidRPr="004A0D19">
        <w:rPr>
          <w:b/>
          <w:bCs/>
        </w:rPr>
        <w:t>, biologically</w:t>
      </w:r>
      <w:r w:rsidRPr="001D2188">
        <w:t xml:space="preserve">, </w:t>
      </w:r>
      <w:r w:rsidR="004A0D19" w:rsidRPr="004A0D19">
        <w:rPr>
          <w:b/>
          <w:bCs/>
        </w:rPr>
        <w:t>mentally,</w:t>
      </w:r>
      <w:r w:rsidRPr="004A0D19">
        <w:rPr>
          <w:b/>
          <w:bCs/>
        </w:rPr>
        <w:t xml:space="preserve"> and socially</w:t>
      </w:r>
      <w:r w:rsidRPr="001D2188">
        <w:t xml:space="preserve"> mediated growth during life. Erikson maintained that personality develops through eight phases of psychosocial development from childhood to maturity in a prescribed sequence. According to philosophy, each stage is successfully </w:t>
      </w:r>
      <w:r w:rsidR="004A0D19" w:rsidRPr="001D2188">
        <w:t>finished,</w:t>
      </w:r>
      <w:r w:rsidRPr="001D2188">
        <w:t xml:space="preserve"> and a stable personality and fundamental virtues have been acquired.</w:t>
      </w:r>
    </w:p>
    <w:p w14:paraId="701BA871" w14:textId="47BAEFE4" w:rsidR="001D2188" w:rsidRPr="001D2188" w:rsidRDefault="00913A09" w:rsidP="001D2188">
      <w:r w:rsidRPr="001D2188">
        <w:t xml:space="preserve">The fifth stage of the psychosocial development theory of Erik Erikson is </w:t>
      </w:r>
      <w:r w:rsidRPr="004A0D19">
        <w:rPr>
          <w:b/>
          <w:bCs/>
        </w:rPr>
        <w:t>personality vs. role uncertainty</w:t>
      </w:r>
      <w:r w:rsidRPr="001D2188">
        <w:t xml:space="preserve">, and it occurs during puberty, from 12-18 years. In this stage, teenagers are pursuing a sense of self and personal identity by actively exploring their interests, </w:t>
      </w:r>
      <w:proofErr w:type="gramStart"/>
      <w:r w:rsidR="004A0D19" w:rsidRPr="001D2188">
        <w:t>beliefs,</w:t>
      </w:r>
      <w:r w:rsidRPr="001D2188">
        <w:t xml:space="preserve"> </w:t>
      </w:r>
      <w:r w:rsidR="000438DA">
        <w:t xml:space="preserve"> </w:t>
      </w:r>
      <w:r w:rsidRPr="001D2188">
        <w:t>and</w:t>
      </w:r>
      <w:proofErr w:type="gramEnd"/>
      <w:r w:rsidRPr="001D2188">
        <w:t xml:space="preserve"> aspirations (Cross and Cross, 2017). The young mind is primarily a spirit or moratorium, a psychological period from infancy to adult, and between spiritual principles of the child and the ethics that the adult develops. During this stage, the young person re-examines his identity and attempts precisely to seek out who he/she is. Erikson suggests the involvement of two identities: the occupational and the sexual. Erikson says the adolescent may feel uneasy for a while in her body before they can adjust and </w:t>
      </w:r>
      <w:r w:rsidR="00537FBE">
        <w:t>“</w:t>
      </w:r>
      <w:r w:rsidRPr="001D2188">
        <w:t>transform</w:t>
      </w:r>
      <w:r w:rsidR="00537FBE">
        <w:t>”</w:t>
      </w:r>
      <w:r w:rsidRPr="001D2188">
        <w:t xml:space="preserve"> into the changes. Progress in this process contributes to fidelity. A young person may begin experimenting with various lifestyles in reaction to role uncertainty or identity crises.</w:t>
      </w:r>
    </w:p>
    <w:p w14:paraId="7019DB74" w14:textId="77777777" w:rsidR="002B28D0" w:rsidRPr="001D2188" w:rsidRDefault="00913A09" w:rsidP="001D2188">
      <w:pPr>
        <w:rPr>
          <w:b/>
        </w:rPr>
      </w:pPr>
      <w:r w:rsidRPr="001D2188">
        <w:rPr>
          <w:b/>
        </w:rPr>
        <w:t xml:space="preserve">Discussion of </w:t>
      </w:r>
      <w:r w:rsidR="001D2188" w:rsidRPr="001D2188">
        <w:rPr>
          <w:b/>
        </w:rPr>
        <w:t>Human Cognition, Behavioural Patterns and Emotions Particular to the Identified Life-Stage</w:t>
      </w:r>
    </w:p>
    <w:p w14:paraId="2B04DA44" w14:textId="77777777" w:rsidR="001D2188" w:rsidRPr="001D2188" w:rsidRDefault="00913A09" w:rsidP="001D2188">
      <w:r w:rsidRPr="001D2188">
        <w:t xml:space="preserve">The change from childhood into adulthood is accompanied by adolescence. It is marked by the growth of intellect, psychology, and emotions. The emerging adolescent develops through puberty (from 12 to 17 years old) the capacity to think about all the logical connections inside a dilemma systematically. The transition from practical reasoning to systematic logical activities takes place over time. Cognitive development is the evolution of the way a child thinks about the way an adult </w:t>
      </w:r>
      <w:r w:rsidRPr="001D2188">
        <w:lastRenderedPageBreak/>
        <w:t xml:space="preserve">does (Georgiadis </w:t>
      </w:r>
      <w:r w:rsidRPr="001D2188">
        <w:rPr>
          <w:i/>
        </w:rPr>
        <w:t>et al</w:t>
      </w:r>
      <w:r w:rsidRPr="001D2188">
        <w:t xml:space="preserve">., 2017). During adolescence, two main fields of cognitive change exist. The first is the acquisition of advanced critical thinking skills in adolescents, including the opportunity to explore different scenarios, postulate them (contradictory situations) and then use a logical method of thinking. Second, adolescents grow abstract thinking. Young people are going from being concrete thinking people who conceive about things in which they have close interaction and knowledge to abstract reasoning people who can envision things they have never seen or heard. Recent structural MRI studies have also shown that during puberty the brain tends to undergo a major growth (Georgiadis </w:t>
      </w:r>
      <w:r w:rsidRPr="001D2188">
        <w:rPr>
          <w:i/>
        </w:rPr>
        <w:t>et al</w:t>
      </w:r>
      <w:r w:rsidRPr="001D2188">
        <w:t>., 2017). Both transversal and longitudinal data demonstrate particularly marked and prolonged changes in the frontal and parietal regions.</w:t>
      </w:r>
    </w:p>
    <w:p w14:paraId="7436368C" w14:textId="50927367" w:rsidR="001D2188" w:rsidRPr="001D2188" w:rsidRDefault="00913A09" w:rsidP="001D2188">
      <w:r w:rsidRPr="001D2188">
        <w:t>The evolving factors in the environment and biology during puberty lead to new social experiences and heightened public knowledge and involvement. Increased attention to socially important stimuli, in individual faces, and the processing of emotional awareness may be associated with judging other individuals (</w:t>
      </w:r>
      <w:proofErr w:type="spellStart"/>
      <w:r w:rsidRPr="001D2188">
        <w:t>Sachser</w:t>
      </w:r>
      <w:proofErr w:type="spellEnd"/>
      <w:r w:rsidRPr="001D2188">
        <w:t xml:space="preserve">, Hennessy and Kaiser, 2018). Acknowledgement of subjective facial expressions is one field that was examined through adolescence. Since adolescents are far more agile and independent than children, adolescents are often out of direct physical control. The actions of teenagers in such circumstances </w:t>
      </w:r>
      <w:proofErr w:type="gramStart"/>
      <w:r w:rsidRPr="001D2188">
        <w:t>is</w:t>
      </w:r>
      <w:proofErr w:type="gramEnd"/>
      <w:r w:rsidRPr="001D2188">
        <w:t xml:space="preserve"> dictated by the moral and conduct code of their own. </w:t>
      </w:r>
      <w:r w:rsidR="001741C2" w:rsidRPr="001D2188">
        <w:t>Parents’</w:t>
      </w:r>
      <w:r w:rsidR="001741C2">
        <w:t xml:space="preserve"> </w:t>
      </w:r>
      <w:r w:rsidRPr="001D2188">
        <w:t>guide the behaviour of teens instead of actively monitoring them. Teenagers with warmth and parental guidance are less likely to become involved in unsafe actions. Adolescents, who are, parents, express reasonable ideas for their children</w:t>
      </w:r>
      <w:r w:rsidR="00537FBE">
        <w:t>’</w:t>
      </w:r>
      <w:r w:rsidRPr="001D2188">
        <w:t>s behaviour and are less vulnerable to reckless behaviour, with consistent limitation and supervision.</w:t>
      </w:r>
    </w:p>
    <w:p w14:paraId="5ED77C83" w14:textId="50B227F2" w:rsidR="001D2188" w:rsidRPr="001D2188" w:rsidRDefault="00913A09" w:rsidP="001D2188">
      <w:r w:rsidRPr="001D2188">
        <w:t xml:space="preserve">Cognitive development and emotional development are strongly linked, as is apparent from the discussion above. Emotional maturity in adolescence is also marked by fast-flowing emotions. Developmental trials evaluating daily, self-reported variance, valence and severity of mood suggest a difference in daily attitudinal perception for young adolescents (Thomson, </w:t>
      </w:r>
      <w:r w:rsidRPr="001D2188">
        <w:rPr>
          <w:i/>
        </w:rPr>
        <w:t>et al</w:t>
      </w:r>
      <w:r w:rsidRPr="001D2188">
        <w:t>., 2018</w:t>
      </w:r>
      <w:proofErr w:type="gramStart"/>
      <w:r w:rsidRPr="001D2188">
        <w:t>)..</w:t>
      </w:r>
      <w:proofErr w:type="gramEnd"/>
      <w:r w:rsidRPr="001D2188">
        <w:t xml:space="preserve"> Concerning clinical symptoms, </w:t>
      </w:r>
      <w:r w:rsidR="001741C2">
        <w:t xml:space="preserve">lady </w:t>
      </w:r>
      <w:r w:rsidRPr="001D2188">
        <w:t xml:space="preserve">teenagers are more deprived of their moods than boys. Day-to-day mood changes may also be due to changes in the quality of life of young people (Thomson, </w:t>
      </w:r>
      <w:r w:rsidRPr="001D2188">
        <w:rPr>
          <w:i/>
        </w:rPr>
        <w:t>et al</w:t>
      </w:r>
      <w:r w:rsidRPr="001D2188">
        <w:t>., 2018). In the positive and negative areas, according to both children and adults, young people are experiencing more strong feelings.</w:t>
      </w:r>
    </w:p>
    <w:p w14:paraId="0BD09DE9" w14:textId="77777777" w:rsidR="002B28D0" w:rsidRPr="001D2188" w:rsidRDefault="00913A09" w:rsidP="001D2188">
      <w:pPr>
        <w:rPr>
          <w:b/>
        </w:rPr>
      </w:pPr>
      <w:r w:rsidRPr="001D2188">
        <w:rPr>
          <w:b/>
        </w:rPr>
        <w:t xml:space="preserve">Outlining </w:t>
      </w:r>
      <w:r w:rsidR="001D2188" w:rsidRPr="001D2188">
        <w:rPr>
          <w:b/>
        </w:rPr>
        <w:t xml:space="preserve">Three Recent Research Studies in Health and Social Care as Supporting Evidence </w:t>
      </w:r>
    </w:p>
    <w:p w14:paraId="5D46B1D5" w14:textId="37CF29F8" w:rsidR="001D2188" w:rsidRPr="001D2188" w:rsidRDefault="00913A09" w:rsidP="001D2188">
      <w:r w:rsidRPr="001D2188">
        <w:lastRenderedPageBreak/>
        <w:t xml:space="preserve">As it can be seen, only a few studies have looked at patterns of emotional control in a person-centric </w:t>
      </w:r>
      <w:r w:rsidR="001741C2" w:rsidRPr="001D2188">
        <w:t>way and</w:t>
      </w:r>
      <w:r w:rsidRPr="001D2188">
        <w:t xml:space="preserve"> related them to psychopathology. These initial findings indicate that increasing habits are associated with greater signs of psychopathology, peer-</w:t>
      </w:r>
      <w:r w:rsidR="00163F40" w:rsidRPr="001D2188">
        <w:t>refusal,</w:t>
      </w:r>
      <w:r w:rsidRPr="001D2188">
        <w:t xml:space="preserve"> and unfavourable evaluation. In the disappointment bead sorting test and anxiety-related speaking task, Zalewski </w:t>
      </w:r>
      <w:r w:rsidRPr="001D2188">
        <w:rPr>
          <w:i/>
        </w:rPr>
        <w:t>et al.,</w:t>
      </w:r>
      <w:r w:rsidRPr="001D2188">
        <w:t xml:space="preserve"> (2011a, 2011b) tested adolescents from 8 to 11 years of age for the self-reported display of emotion and physiological excitement. The latent profile analysis explored emotional interventions and showed that emotion control profiles have identified and are correlated in various ways with managing, evaluation modes and change. More specifically, higher behavioural issues and depression associated the profiles of the </w:t>
      </w:r>
      <w:r w:rsidR="00537FBE">
        <w:t>“</w:t>
      </w:r>
      <w:r w:rsidRPr="00163F40">
        <w:rPr>
          <w:b/>
          <w:bCs/>
        </w:rPr>
        <w:t>moderately responsive</w:t>
      </w:r>
      <w:r w:rsidR="00537FBE">
        <w:t>”</w:t>
      </w:r>
      <w:r w:rsidRPr="001D2188">
        <w:t xml:space="preserve"> or </w:t>
      </w:r>
      <w:r w:rsidR="00537FBE">
        <w:t>“</w:t>
      </w:r>
      <w:r w:rsidRPr="00163F40">
        <w:rPr>
          <w:b/>
          <w:bCs/>
        </w:rPr>
        <w:t>unregulated sensitive</w:t>
      </w:r>
      <w:r w:rsidR="00537FBE">
        <w:t>”</w:t>
      </w:r>
      <w:r w:rsidRPr="001D2188">
        <w:t xml:space="preserve"> (marked by moderate and high intensity across anger emotion areas).</w:t>
      </w:r>
    </w:p>
    <w:p w14:paraId="7C212F70" w14:textId="6F8D94E1" w:rsidR="001D2188" w:rsidRPr="00163F40" w:rsidRDefault="00913A09" w:rsidP="001D2188">
      <w:pPr>
        <w:rPr>
          <w:b/>
          <w:bCs/>
        </w:rPr>
      </w:pPr>
      <w:r w:rsidRPr="001D2188">
        <w:t xml:space="preserve">In a second study, Smith, </w:t>
      </w:r>
      <w:r w:rsidR="00163F40" w:rsidRPr="001D2188">
        <w:t>Hubbard,</w:t>
      </w:r>
      <w:r w:rsidRPr="001D2188">
        <w:t xml:space="preserve"> and </w:t>
      </w:r>
      <w:r w:rsidR="00163F40" w:rsidRPr="001D2188">
        <w:t>Laurence</w:t>
      </w:r>
      <w:r w:rsidR="00163F40">
        <w:t xml:space="preserve"> </w:t>
      </w:r>
      <w:r w:rsidRPr="001D2188">
        <w:t xml:space="preserve">(2011) examined second-grade child indignation profiles in a laboratory project in which children had lost a board game to a cheating child confederate. In the context of infant rage, </w:t>
      </w:r>
      <w:r w:rsidR="00163F40" w:rsidRPr="001D2188">
        <w:t>skin,</w:t>
      </w:r>
      <w:r w:rsidRPr="001D2188">
        <w:t xml:space="preserve"> and anger, five classes have been recognized</w:t>
      </w:r>
      <w:r w:rsidR="00163F40">
        <w:t xml:space="preserve"> the </w:t>
      </w:r>
      <w:r w:rsidR="00537FBE" w:rsidRPr="00163F40">
        <w:rPr>
          <w:b/>
          <w:bCs/>
        </w:rPr>
        <w:t>‘</w:t>
      </w:r>
      <w:r w:rsidRPr="00163F40">
        <w:rPr>
          <w:b/>
          <w:bCs/>
        </w:rPr>
        <w:t>phy</w:t>
      </w:r>
      <w:r w:rsidR="00CE6250" w:rsidRPr="00163F40">
        <w:rPr>
          <w:b/>
          <w:bCs/>
        </w:rPr>
        <w:t>siology and expression monitors</w:t>
      </w:r>
      <w:r w:rsidR="00537FBE" w:rsidRPr="00163F40">
        <w:rPr>
          <w:b/>
          <w:bCs/>
        </w:rPr>
        <w:t>’</w:t>
      </w:r>
      <w:r w:rsidR="00CE6250" w:rsidRPr="00163F40">
        <w:rPr>
          <w:b/>
          <w:bCs/>
        </w:rPr>
        <w:t>,</w:t>
      </w:r>
      <w:r w:rsidRPr="00163F40">
        <w:rPr>
          <w:b/>
          <w:bCs/>
        </w:rPr>
        <w:t xml:space="preserve"> </w:t>
      </w:r>
      <w:r w:rsidR="00537FBE" w:rsidRPr="00163F40">
        <w:rPr>
          <w:b/>
          <w:bCs/>
        </w:rPr>
        <w:t>‘</w:t>
      </w:r>
      <w:r w:rsidR="00CE6250" w:rsidRPr="00163F40">
        <w:rPr>
          <w:b/>
          <w:bCs/>
        </w:rPr>
        <w:t>non- controllers</w:t>
      </w:r>
      <w:r w:rsidR="00537FBE" w:rsidRPr="00163F40">
        <w:rPr>
          <w:b/>
          <w:bCs/>
        </w:rPr>
        <w:t>’</w:t>
      </w:r>
      <w:r w:rsidR="00CE6250" w:rsidRPr="00163F40">
        <w:rPr>
          <w:b/>
          <w:bCs/>
        </w:rPr>
        <w:t>,</w:t>
      </w:r>
      <w:r w:rsidRPr="00163F40">
        <w:rPr>
          <w:b/>
          <w:bCs/>
        </w:rPr>
        <w:t xml:space="preserve"> </w:t>
      </w:r>
      <w:r w:rsidR="00537FBE" w:rsidRPr="00163F40">
        <w:rPr>
          <w:b/>
          <w:bCs/>
        </w:rPr>
        <w:t>‘</w:t>
      </w:r>
      <w:r w:rsidR="00CE6250" w:rsidRPr="00163F40">
        <w:rPr>
          <w:b/>
          <w:bCs/>
        </w:rPr>
        <w:t>expression only controllers</w:t>
      </w:r>
      <w:r w:rsidR="00537FBE" w:rsidRPr="00163F40">
        <w:rPr>
          <w:b/>
          <w:bCs/>
        </w:rPr>
        <w:t>’</w:t>
      </w:r>
      <w:r w:rsidR="00CE6250" w:rsidRPr="00163F40">
        <w:rPr>
          <w:b/>
          <w:bCs/>
        </w:rPr>
        <w:t>,</w:t>
      </w:r>
      <w:r w:rsidRPr="00163F40">
        <w:rPr>
          <w:b/>
          <w:bCs/>
        </w:rPr>
        <w:t xml:space="preserve"> </w:t>
      </w:r>
      <w:r w:rsidR="00537FBE" w:rsidRPr="00163F40">
        <w:rPr>
          <w:b/>
          <w:bCs/>
        </w:rPr>
        <w:t>‘</w:t>
      </w:r>
      <w:r w:rsidRPr="00163F40">
        <w:rPr>
          <w:b/>
          <w:bCs/>
        </w:rPr>
        <w:t>non-reactive</w:t>
      </w:r>
      <w:r w:rsidR="00CE6250" w:rsidRPr="00163F40">
        <w:rPr>
          <w:b/>
          <w:bCs/>
        </w:rPr>
        <w:t>’</w:t>
      </w:r>
      <w:r w:rsidRPr="00163F40">
        <w:rPr>
          <w:b/>
          <w:bCs/>
        </w:rPr>
        <w:t xml:space="preserve"> and </w:t>
      </w:r>
      <w:r w:rsidR="00537FBE" w:rsidRPr="00163F40">
        <w:rPr>
          <w:b/>
          <w:bCs/>
        </w:rPr>
        <w:t>‘</w:t>
      </w:r>
      <w:r w:rsidRPr="00163F40">
        <w:rPr>
          <w:b/>
          <w:bCs/>
        </w:rPr>
        <w:t>non-repo</w:t>
      </w:r>
      <w:r w:rsidR="00CE6250" w:rsidRPr="00163F40">
        <w:rPr>
          <w:b/>
          <w:bCs/>
        </w:rPr>
        <w:t>rters</w:t>
      </w:r>
      <w:r w:rsidR="00537FBE" w:rsidRPr="00163F40">
        <w:rPr>
          <w:b/>
          <w:bCs/>
        </w:rPr>
        <w:t>’</w:t>
      </w:r>
      <w:r w:rsidR="00CE6250" w:rsidRPr="00163F40">
        <w:rPr>
          <w:b/>
          <w:bCs/>
        </w:rPr>
        <w:t>.</w:t>
      </w:r>
      <w:r w:rsidRPr="00163F40">
        <w:rPr>
          <w:b/>
          <w:bCs/>
        </w:rPr>
        <w:t> </w:t>
      </w:r>
    </w:p>
    <w:p w14:paraId="2025CD95" w14:textId="29640676" w:rsidR="001D2188" w:rsidRPr="001D2188" w:rsidRDefault="00913A09" w:rsidP="001D2188">
      <w:r w:rsidRPr="001D2188">
        <w:t xml:space="preserve">Finally, in a small study (n= 49) of girls around 12 and 17 years old, Lanteigne </w:t>
      </w:r>
      <w:r w:rsidRPr="001D2188">
        <w:rPr>
          <w:i/>
        </w:rPr>
        <w:t>et al.,</w:t>
      </w:r>
      <w:r w:rsidRPr="001D2188">
        <w:t xml:space="preserve"> (2014), used cluster analysis for evaluating subgroups of emotional discord trends. The cluster, which represents a structured task of expression, has </w:t>
      </w:r>
      <w:r w:rsidR="00844A3D" w:rsidRPr="001D2188">
        <w:t>related to</w:t>
      </w:r>
      <w:r w:rsidRPr="001D2188">
        <w:t xml:space="preserve"> greater difficulty regulating emotions and internalizing issues in contrast to a more physiologically arousing category, which is called the </w:t>
      </w:r>
      <w:r w:rsidR="00537FBE">
        <w:t>“</w:t>
      </w:r>
      <w:r w:rsidR="00CE6250" w:rsidRPr="00844A3D">
        <w:rPr>
          <w:b/>
          <w:bCs/>
        </w:rPr>
        <w:t>arousal cluster</w:t>
      </w:r>
      <w:r w:rsidR="00537FBE">
        <w:t>”</w:t>
      </w:r>
      <w:r w:rsidR="00CE6250">
        <w:t>,</w:t>
      </w:r>
      <w:r w:rsidRPr="001D2188">
        <w:t xml:space="preserve"> with greater expressive feelings, emotions, </w:t>
      </w:r>
      <w:r w:rsidR="00844A3D" w:rsidRPr="001D2188">
        <w:t>emotions,</w:t>
      </w:r>
      <w:r w:rsidRPr="001D2188">
        <w:t xml:space="preserve"> and self-reported emotions.</w:t>
      </w:r>
    </w:p>
    <w:p w14:paraId="654C8433" w14:textId="00157BB4" w:rsidR="001D2188" w:rsidRPr="001D2188" w:rsidRDefault="00913A09" w:rsidP="001D2188">
      <w:r w:rsidRPr="001D2188">
        <w:t xml:space="preserve">The first objective of this study was to decide if the sub-sets of teenagers could be identified by latent profile analysis based on emotional variables. The second objective was to determine whether those profiles contribute differently to the internalization of teenage symptoms and externalization of parental care. Firstly, teenagers with more symptoms of psychopathology were assumed to be below the low reactive profile. Second, problematic parenting behaviours (for example, complaints) were hypothesized to be linked to less controlled or risky emotional </w:t>
      </w:r>
      <w:r w:rsidR="00ED5DE9" w:rsidRPr="001D2188">
        <w:t>profiles,</w:t>
      </w:r>
      <w:r w:rsidRPr="001D2188">
        <w:t xml:space="preserve"> elimination, high </w:t>
      </w:r>
      <w:r w:rsidR="00844A3D" w:rsidRPr="001D2188">
        <w:t>reactivity,</w:t>
      </w:r>
      <w:r w:rsidRPr="001D2188">
        <w:t xml:space="preserve"> and low HR trends.</w:t>
      </w:r>
    </w:p>
    <w:p w14:paraId="437885C6" w14:textId="6836EED6" w:rsidR="001D2188" w:rsidRPr="001D2188" w:rsidRDefault="00913A09" w:rsidP="001D2188">
      <w:r w:rsidRPr="00AA08A0">
        <w:lastRenderedPageBreak/>
        <w:t xml:space="preserve"> Each of these research studies highlights the importance of using methods focused on individuals that include many emotional domains. However, above and beyond normal stress and emotional tasks,</w:t>
      </w:r>
      <w:r w:rsidRPr="001D2188">
        <w:t xml:space="preserve"> emotional dynamics in important interpersonal relationship contexts in adolescence </w:t>
      </w:r>
      <w:r w:rsidR="00ED5DE9" w:rsidRPr="001D2188">
        <w:t>must</w:t>
      </w:r>
      <w:r w:rsidRPr="001D2188">
        <w:t xml:space="preserve"> have been understood, particularly as external social factors </w:t>
      </w:r>
      <w:r w:rsidR="00ED5DE9">
        <w:t xml:space="preserve">that </w:t>
      </w:r>
      <w:r w:rsidRPr="001D2188">
        <w:t>can control the emotional state of youth and patterns in regulation of emotions among young people may influence future interpersonal relations. Adolescents face many new social circumstances by reorganizing families</w:t>
      </w:r>
      <w:r w:rsidR="00537FBE">
        <w:t>’</w:t>
      </w:r>
      <w:r w:rsidRPr="001D2188">
        <w:t xml:space="preserve"> functions, increasing rates of family strife and existing position and value of adolescent peer relationships (</w:t>
      </w:r>
      <w:proofErr w:type="spellStart"/>
      <w:r w:rsidRPr="001D2188">
        <w:t>Barzeva</w:t>
      </w:r>
      <w:proofErr w:type="spellEnd"/>
      <w:r w:rsidRPr="001D2188">
        <w:t xml:space="preserve">, </w:t>
      </w:r>
      <w:proofErr w:type="spellStart"/>
      <w:r w:rsidRPr="001D2188">
        <w:t>Meeus</w:t>
      </w:r>
      <w:proofErr w:type="spellEnd"/>
      <w:r w:rsidRPr="001D2188">
        <w:t xml:space="preserve"> and </w:t>
      </w:r>
      <w:proofErr w:type="spellStart"/>
      <w:r w:rsidRPr="001D2188">
        <w:t>Oldehinkel</w:t>
      </w:r>
      <w:proofErr w:type="spellEnd"/>
      <w:r w:rsidRPr="001D2188">
        <w:t>, 2019). Throughout that time of development, the parent-young relationship is significant and changing, but a major socializing agent for the psychological working of youth throughout adolescence. Emotionally exciting behavioural contexts are especially relevant for caregivers since family problems with adolescent psychopathology were involved.</w:t>
      </w:r>
    </w:p>
    <w:p w14:paraId="01B0D054" w14:textId="77777777" w:rsidR="002B28D0" w:rsidRPr="001D2188" w:rsidRDefault="00913A09" w:rsidP="002B28D0">
      <w:pPr>
        <w:pStyle w:val="Heading1"/>
      </w:pPr>
      <w:bookmarkStart w:id="3" w:name="_Toc67678778"/>
      <w:r w:rsidRPr="001D2188">
        <w:t>Conclusion</w:t>
      </w:r>
      <w:bookmarkEnd w:id="3"/>
    </w:p>
    <w:p w14:paraId="7734E05B" w14:textId="77777777" w:rsidR="009300AD" w:rsidRPr="001D2188" w:rsidRDefault="00913A09">
      <w:pPr>
        <w:rPr>
          <w:rFonts w:eastAsiaTheme="majorEastAsia" w:cstheme="majorBidi"/>
          <w:b/>
          <w:bCs/>
          <w:szCs w:val="40"/>
        </w:rPr>
      </w:pPr>
      <w:r>
        <w:t xml:space="preserve">To conclude, it can be said that developmental psychology aims to illustrate transformation, </w:t>
      </w:r>
      <w:proofErr w:type="gramStart"/>
      <w:r>
        <w:t>progress</w:t>
      </w:r>
      <w:proofErr w:type="gramEnd"/>
      <w:r>
        <w:t xml:space="preserve"> and continuity in an individual</w:t>
      </w:r>
      <w:r w:rsidR="00537FBE">
        <w:t>’</w:t>
      </w:r>
      <w:r>
        <w:t xml:space="preserve">s life. </w:t>
      </w:r>
      <w:r w:rsidRPr="002638CE">
        <w:t xml:space="preserve">The cognitive growth theory of </w:t>
      </w:r>
      <w:r w:rsidRPr="004720C4">
        <w:t>Jean Piaget</w:t>
      </w:r>
      <w:r>
        <w:t xml:space="preserve"> illustrates the phase of adolescence as the </w:t>
      </w:r>
      <w:r w:rsidR="00537FBE">
        <w:t>“</w:t>
      </w:r>
      <w:r w:rsidRPr="000B563A">
        <w:rPr>
          <w:b/>
          <w:bCs/>
        </w:rPr>
        <w:t>Formal Operational stage</w:t>
      </w:r>
      <w:r w:rsidR="00537FBE">
        <w:t>”</w:t>
      </w:r>
      <w:r>
        <w:t xml:space="preserve">. Therefore, </w:t>
      </w:r>
      <w:r w:rsidRPr="004968B6">
        <w:t xml:space="preserve">to illustrate the mental ability to foresee a hypothesis, Piaget used a definition of </w:t>
      </w:r>
      <w:r w:rsidR="00537FBE">
        <w:t>‘</w:t>
      </w:r>
      <w:r w:rsidRPr="000B563A">
        <w:rPr>
          <w:b/>
          <w:bCs/>
        </w:rPr>
        <w:t>mental operations</w:t>
      </w:r>
      <w:r w:rsidR="00537FBE" w:rsidRPr="000B563A">
        <w:rPr>
          <w:b/>
          <w:bCs/>
        </w:rPr>
        <w:t>’</w:t>
      </w:r>
      <w:r w:rsidRPr="004968B6">
        <w:t xml:space="preserve"> to determine a likely outcome and do not observe the scenario. Piaget suggests that younger people can think more abstractly of real cognitive operations since they are exceptional.</w:t>
      </w:r>
      <w:r>
        <w:t xml:space="preserve"> The adolescent life stage is also illustrated with </w:t>
      </w:r>
      <w:r w:rsidRPr="00A02FB6">
        <w:t>Erikson</w:t>
      </w:r>
      <w:r w:rsidR="00537FBE">
        <w:t>’</w:t>
      </w:r>
      <w:r w:rsidRPr="00A02FB6">
        <w:t>s Stages of Psychosocial Development</w:t>
      </w:r>
      <w:r>
        <w:t>. Furthermore, the behavioural issues and cognitive development of adolescents is illustrated in the above essay with supporting evidence.</w:t>
      </w:r>
    </w:p>
    <w:p w14:paraId="42900BF5" w14:textId="77777777" w:rsidR="001D2188" w:rsidRDefault="00913A09">
      <w:pPr>
        <w:rPr>
          <w:rFonts w:eastAsiaTheme="majorEastAsia" w:cstheme="majorBidi"/>
          <w:b/>
          <w:bCs/>
          <w:szCs w:val="40"/>
        </w:rPr>
      </w:pPr>
      <w:r>
        <w:br w:type="page"/>
      </w:r>
    </w:p>
    <w:p w14:paraId="2B277B04" w14:textId="77777777" w:rsidR="002B28D0" w:rsidRPr="001D2188" w:rsidRDefault="00913A09" w:rsidP="002B28D0">
      <w:pPr>
        <w:pStyle w:val="Heading1"/>
      </w:pPr>
      <w:bookmarkStart w:id="4" w:name="_Toc67678779"/>
      <w:r w:rsidRPr="001D2188">
        <w:lastRenderedPageBreak/>
        <w:t>Task 2: Reflective Essay</w:t>
      </w:r>
      <w:bookmarkEnd w:id="4"/>
    </w:p>
    <w:p w14:paraId="24A70718" w14:textId="77777777" w:rsidR="002B28D0" w:rsidRPr="001D2188" w:rsidRDefault="00913A09" w:rsidP="002B28D0">
      <w:pPr>
        <w:pStyle w:val="Heading1"/>
      </w:pPr>
      <w:bookmarkStart w:id="5" w:name="_Toc67678780"/>
      <w:r w:rsidRPr="001D2188">
        <w:t>Introduction</w:t>
      </w:r>
      <w:bookmarkEnd w:id="5"/>
      <w:r w:rsidR="007D5DE2" w:rsidRPr="001D2188">
        <w:t xml:space="preserve"> </w:t>
      </w:r>
    </w:p>
    <w:p w14:paraId="36C7F7DD" w14:textId="341C89F7" w:rsidR="009D1FBF" w:rsidRDefault="00913A09" w:rsidP="009D1FBF">
      <w:r w:rsidRPr="001D2188">
        <w:t xml:space="preserve">The transition between puberty and adulthood is indeed one of the main changes. It is a time when major changes are being made in the physical, psychological and attitudes of young people and when they evolve a lot of their behaviours, </w:t>
      </w:r>
      <w:r w:rsidR="000B563A" w:rsidRPr="001D2188">
        <w:t>habits,</w:t>
      </w:r>
      <w:r w:rsidRPr="001D2188">
        <w:t xml:space="preserve"> and relationships. In the promotion of healthy conduct and disease prevention during puberty, the health system is vital.</w:t>
      </w:r>
      <w:r w:rsidR="00E476CC" w:rsidRPr="001D2188">
        <w:t xml:space="preserve"> From the study of task </w:t>
      </w:r>
      <w:r w:rsidR="000B563A">
        <w:t>one</w:t>
      </w:r>
      <w:r w:rsidR="00E476CC" w:rsidRPr="001D2188">
        <w:t xml:space="preserve">, I have comprehended the fact that the development of children is characterised as the physical and mental transitions between the birth of a human and the end of adolescence in them, more precisely, between dependence and independence. Hence, the following reflection is an understanding of the study conducted for task 1 with relation to my </w:t>
      </w:r>
      <w:r w:rsidR="00F2056C" w:rsidRPr="001D2188">
        <w:t>experience as a healthcare professional.</w:t>
      </w:r>
    </w:p>
    <w:p w14:paraId="47488384" w14:textId="77777777" w:rsidR="002C4D39" w:rsidRDefault="00913A09" w:rsidP="001D2188">
      <w:pPr>
        <w:pStyle w:val="Heading1"/>
        <w:rPr>
          <w:color w:val="FF0000"/>
        </w:rPr>
      </w:pPr>
      <w:bookmarkStart w:id="6" w:name="_Toc67678781"/>
      <w:r w:rsidRPr="00BD4E4F">
        <w:rPr>
          <w:color w:val="FF0000"/>
        </w:rPr>
        <w:t xml:space="preserve">Reflection on Academic Study of Adolescent </w:t>
      </w:r>
    </w:p>
    <w:p w14:paraId="307CB273" w14:textId="4B1A33F8" w:rsidR="001D2188" w:rsidRPr="00BD4E4F" w:rsidRDefault="00913A09" w:rsidP="001D2188">
      <w:pPr>
        <w:pStyle w:val="Heading1"/>
        <w:rPr>
          <w:color w:val="FF0000"/>
        </w:rPr>
      </w:pPr>
      <w:r w:rsidRPr="00BD4E4F">
        <w:rPr>
          <w:color w:val="FF0000"/>
        </w:rPr>
        <w:t>Psychology for Health and Social Care</w:t>
      </w:r>
      <w:bookmarkEnd w:id="6"/>
    </w:p>
    <w:p w14:paraId="3AD6C576" w14:textId="77777777" w:rsidR="002B28D0" w:rsidRPr="001D2188" w:rsidRDefault="00913A09" w:rsidP="001D2188">
      <w:pPr>
        <w:rPr>
          <w:b/>
        </w:rPr>
      </w:pPr>
      <w:r w:rsidRPr="00BD4E4F">
        <w:rPr>
          <w:b/>
          <w:color w:val="FF0000"/>
        </w:rPr>
        <w:t xml:space="preserve">Reflection on the </w:t>
      </w:r>
      <w:r w:rsidR="00F2056C" w:rsidRPr="00BD4E4F">
        <w:rPr>
          <w:b/>
          <w:color w:val="FF0000"/>
        </w:rPr>
        <w:t>Psychological</w:t>
      </w:r>
      <w:r w:rsidR="00F2056C" w:rsidRPr="001D2188">
        <w:rPr>
          <w:b/>
        </w:rPr>
        <w:t xml:space="preserve"> Theories </w:t>
      </w:r>
      <w:proofErr w:type="gramStart"/>
      <w:r w:rsidR="004A13FB" w:rsidRPr="001D2188">
        <w:rPr>
          <w:b/>
        </w:rPr>
        <w:t>As</w:t>
      </w:r>
      <w:proofErr w:type="gramEnd"/>
      <w:r w:rsidR="004A13FB" w:rsidRPr="001D2188">
        <w:rPr>
          <w:b/>
        </w:rPr>
        <w:t xml:space="preserve"> </w:t>
      </w:r>
      <w:r w:rsidR="00F2056C" w:rsidRPr="001D2188">
        <w:rPr>
          <w:b/>
        </w:rPr>
        <w:t xml:space="preserve">Well </w:t>
      </w:r>
      <w:r w:rsidR="004A13FB" w:rsidRPr="001D2188">
        <w:rPr>
          <w:b/>
        </w:rPr>
        <w:t xml:space="preserve">As </w:t>
      </w:r>
      <w:r w:rsidR="00F2056C" w:rsidRPr="001D2188">
        <w:rPr>
          <w:b/>
        </w:rPr>
        <w:t xml:space="preserve">Researches Presented in Task </w:t>
      </w:r>
      <w:r w:rsidRPr="001D2188">
        <w:rPr>
          <w:b/>
        </w:rPr>
        <w:t>1</w:t>
      </w:r>
    </w:p>
    <w:p w14:paraId="5C6217FB" w14:textId="6E039EE2" w:rsidR="001A33B1" w:rsidRPr="001D2188" w:rsidRDefault="00913A09" w:rsidP="009300AD">
      <w:r w:rsidRPr="001D2188">
        <w:t>Concerning the position of an individual</w:t>
      </w:r>
      <w:r w:rsidR="00537FBE">
        <w:t>’</w:t>
      </w:r>
      <w:r w:rsidRPr="001D2188">
        <w:t>s self-directive me</w:t>
      </w:r>
      <w:r w:rsidR="007C36EF">
        <w:t>ans</w:t>
      </w:r>
      <w:r w:rsidRPr="001D2188">
        <w:t xml:space="preserve"> and the role of a wider context, </w:t>
      </w:r>
      <w:r w:rsidR="007C36EF" w:rsidRPr="001D2188">
        <w:t>I</w:t>
      </w:r>
      <w:r w:rsidR="007C36EF">
        <w:t xml:space="preserve"> </w:t>
      </w:r>
      <w:r w:rsidR="007C36EF" w:rsidRPr="001D2188">
        <w:t>noticed</w:t>
      </w:r>
      <w:r w:rsidR="00374306" w:rsidRPr="001D2188">
        <w:t xml:space="preserve"> that </w:t>
      </w:r>
      <w:r w:rsidRPr="001D2188">
        <w:t>development</w:t>
      </w:r>
      <w:r w:rsidR="00374306" w:rsidRPr="001D2188">
        <w:t>al</w:t>
      </w:r>
      <w:r w:rsidRPr="001D2188">
        <w:t xml:space="preserve"> </w:t>
      </w:r>
      <w:r w:rsidR="007C36EF">
        <w:t>psychologists</w:t>
      </w:r>
      <w:r w:rsidRPr="001D2188">
        <w:t xml:space="preserve"> identify issues associated with reductionist patterns. </w:t>
      </w:r>
      <w:r w:rsidR="005A797C" w:rsidRPr="001D2188">
        <w:t>Individual</w:t>
      </w:r>
      <w:r w:rsidR="00537FBE">
        <w:t>’</w:t>
      </w:r>
      <w:r w:rsidR="005A797C" w:rsidRPr="001D2188">
        <w:t>s</w:t>
      </w:r>
      <w:r w:rsidRPr="001D2188">
        <w:t xml:space="preserve"> perceptive systems are the key means by which information on activities, </w:t>
      </w:r>
      <w:r w:rsidR="007C36EF" w:rsidRPr="001D2188">
        <w:t>things,</w:t>
      </w:r>
      <w:r w:rsidRPr="001D2188">
        <w:t xml:space="preserve"> and individuals in the environments around them can be gained and interpreted. </w:t>
      </w:r>
      <w:r w:rsidR="00374306" w:rsidRPr="001D2188">
        <w:t xml:space="preserve">My </w:t>
      </w:r>
      <w:r w:rsidR="00806902">
        <w:t>research</w:t>
      </w:r>
      <w:r w:rsidR="00374306" w:rsidRPr="001D2188">
        <w:t xml:space="preserve"> of study was on</w:t>
      </w:r>
      <w:r w:rsidRPr="001D2188">
        <w:t xml:space="preserve"> a discussion of perceptual theories and their implications for the cognitive and social development of adolescents. </w:t>
      </w:r>
      <w:r w:rsidR="00E476CC" w:rsidRPr="001D2188">
        <w:t xml:space="preserve">The theory of cognitive development refers to thought, problem-solving, and memory growth. By observing infants and children, Jean Piaget established </w:t>
      </w:r>
      <w:r w:rsidR="00374306" w:rsidRPr="001D2188">
        <w:t>t</w:t>
      </w:r>
      <w:r w:rsidR="00E476CC" w:rsidRPr="001D2188">
        <w:t xml:space="preserve">his theory. He believed </w:t>
      </w:r>
      <w:r w:rsidR="00374306" w:rsidRPr="001D2188">
        <w:t xml:space="preserve">that </w:t>
      </w:r>
      <w:r w:rsidR="00E476CC" w:rsidRPr="001D2188">
        <w:t xml:space="preserve">children </w:t>
      </w:r>
      <w:r w:rsidR="00374306" w:rsidRPr="001D2188">
        <w:t>are to</w:t>
      </w:r>
      <w:r w:rsidR="00E476CC" w:rsidRPr="001D2188">
        <w:t xml:space="preserve"> perceive new circumstances and activities through mental ideas or plans</w:t>
      </w:r>
      <w:r w:rsidR="009C05F2" w:rsidRPr="001D2188">
        <w:t xml:space="preserve"> (McLeod, 2018)</w:t>
      </w:r>
      <w:r w:rsidR="00E476CC" w:rsidRPr="001D2188">
        <w:t xml:space="preserve">. </w:t>
      </w:r>
      <w:r w:rsidR="00374306" w:rsidRPr="001D2188">
        <w:t xml:space="preserve">A very crucial point, identified during my study, </w:t>
      </w:r>
      <w:r w:rsidR="005A797C" w:rsidRPr="001D2188">
        <w:t xml:space="preserve">is </w:t>
      </w:r>
      <w:r w:rsidR="00374306" w:rsidRPr="001D2188">
        <w:t>that</w:t>
      </w:r>
      <w:r w:rsidR="00E476CC" w:rsidRPr="001D2188">
        <w:t xml:space="preserve"> children were first seeking to grasp new elements, which were called assimilation, in terms of plans they already have. The way old systems are altered or adapted to match new knowledge </w:t>
      </w:r>
      <w:r w:rsidR="001C7983">
        <w:t>is an</w:t>
      </w:r>
      <w:r w:rsidR="00E476CC" w:rsidRPr="001D2188">
        <w:t xml:space="preserve"> </w:t>
      </w:r>
      <w:proofErr w:type="gramStart"/>
      <w:r w:rsidR="00E476CC" w:rsidRPr="001D2188">
        <w:t>experiences</w:t>
      </w:r>
      <w:proofErr w:type="gramEnd"/>
      <w:r w:rsidR="00E476CC" w:rsidRPr="001D2188">
        <w:t xml:space="preserve">. </w:t>
      </w:r>
      <w:r w:rsidR="005A797C" w:rsidRPr="001D2188">
        <w:t xml:space="preserve">All these factors eventually affect them in the adolescent period as well. </w:t>
      </w:r>
      <w:r w:rsidR="00E476CC" w:rsidRPr="001D2188">
        <w:t xml:space="preserve">Piaget suggested the development of four distinct phases of cognition from childhood to adolescence </w:t>
      </w:r>
      <w:r w:rsidR="00E476CC" w:rsidRPr="001D2188">
        <w:lastRenderedPageBreak/>
        <w:t xml:space="preserve">stage. These also concentrate on development </w:t>
      </w:r>
      <w:r w:rsidR="003362BA">
        <w:t xml:space="preserve">of </w:t>
      </w:r>
      <w:r w:rsidR="00E476CC" w:rsidRPr="001D2188">
        <w:t xml:space="preserve">procedures, growth, experience and learning, </w:t>
      </w:r>
      <w:proofErr w:type="gramStart"/>
      <w:r w:rsidR="005A797C" w:rsidRPr="001D2188">
        <w:t>The</w:t>
      </w:r>
      <w:proofErr w:type="gramEnd"/>
      <w:r w:rsidR="005A797C" w:rsidRPr="001D2188">
        <w:t xml:space="preserve"> debate m</w:t>
      </w:r>
      <w:r w:rsidR="009C05F2" w:rsidRPr="001D2188">
        <w:t>ight</w:t>
      </w:r>
      <w:r w:rsidR="005A797C" w:rsidRPr="001D2188">
        <w:t xml:space="preserve"> arise for further research on</w:t>
      </w:r>
      <w:r w:rsidR="00E476CC" w:rsidRPr="001D2188">
        <w:t xml:space="preserve"> how various theoretical points of view can be reconciled when the child grows in a broader context and deeper as well.</w:t>
      </w:r>
    </w:p>
    <w:p w14:paraId="3A3EE967" w14:textId="0CC3C93C" w:rsidR="00D63BB2" w:rsidRPr="001D2188" w:rsidRDefault="00913A09" w:rsidP="009300AD">
      <w:r w:rsidRPr="001D2188">
        <w:t>Another aspect I have learned during the study is that w</w:t>
      </w:r>
      <w:r w:rsidR="00284EDB" w:rsidRPr="001D2188">
        <w:t>hen </w:t>
      </w:r>
      <w:r w:rsidRPr="001D2188">
        <w:t>background</w:t>
      </w:r>
      <w:r w:rsidR="00284EDB" w:rsidRPr="001D2188">
        <w:t xml:space="preserve"> and technologies seriously affect deep-rooted or strongly evolving identities, young people feel threatened, </w:t>
      </w:r>
      <w:r w:rsidR="007000BF" w:rsidRPr="001D2188">
        <w:t>individually,</w:t>
      </w:r>
      <w:r w:rsidR="00284EDB" w:rsidRPr="001D2188">
        <w:t xml:space="preserve"> and collectively, and are thus prepared to embrace doctrines that provide complete immersion in a synthetic identification and a collective rejection of a fully stereotyped opponent of the new identities. Fear of losing identity which supports </w:t>
      </w:r>
      <w:r w:rsidR="005E3384" w:rsidRPr="001D2188">
        <w:t>this</w:t>
      </w:r>
      <w:r w:rsidR="00284EDB" w:rsidRPr="001D2188">
        <w:t xml:space="preserve"> indoctrination greatly </w:t>
      </w:r>
      <w:r w:rsidRPr="001D2188">
        <w:t>seem to contribute</w:t>
      </w:r>
      <w:r w:rsidR="00284EDB" w:rsidRPr="001D2188">
        <w:t xml:space="preserve"> to the combination of justice and criminality that is available for organised repression and the establishment of major extermination industries under totalitarian conditions.</w:t>
      </w:r>
      <w:r w:rsidR="00724BDA" w:rsidRPr="001D2188">
        <w:t xml:space="preserve"> </w:t>
      </w:r>
      <w:r w:rsidR="00284EDB" w:rsidRPr="001D2188">
        <w:t xml:space="preserve">Because identity disorders also affect older people on teenage alternatives, many adults are </w:t>
      </w:r>
      <w:r w:rsidRPr="001D2188">
        <w:t xml:space="preserve">seen to be </w:t>
      </w:r>
      <w:r w:rsidR="00284EDB" w:rsidRPr="001D2188">
        <w:t xml:space="preserve">either paralysed in their resistance or </w:t>
      </w:r>
      <w:r w:rsidR="000C2099">
        <w:t>in</w:t>
      </w:r>
      <w:r w:rsidR="000C2099" w:rsidRPr="001D2188">
        <w:t xml:space="preserve"> line</w:t>
      </w:r>
      <w:r w:rsidR="00284EDB" w:rsidRPr="001D2188">
        <w:t xml:space="preserve"> with their identity. </w:t>
      </w:r>
      <w:r w:rsidR="00272F08" w:rsidRPr="001D2188">
        <w:t>Orenstein and Lewis (2020) have opined on this matter that t</w:t>
      </w:r>
      <w:r w:rsidR="00284EDB" w:rsidRPr="001D2188">
        <w:t>he basis of all the authorities working toward justice and equality is Erikson</w:t>
      </w:r>
      <w:r w:rsidR="00537FBE">
        <w:t>’</w:t>
      </w:r>
      <w:r w:rsidR="00284EDB" w:rsidRPr="001D2188">
        <w:t xml:space="preserve">s view of the collective, </w:t>
      </w:r>
      <w:r w:rsidR="000C2099" w:rsidRPr="001D2188">
        <w:t>cultural,</w:t>
      </w:r>
      <w:r w:rsidR="00284EDB" w:rsidRPr="001D2188">
        <w:t xml:space="preserve"> and individual inability to address the teenage identity crisis.</w:t>
      </w:r>
    </w:p>
    <w:p w14:paraId="34E0BF73" w14:textId="77777777" w:rsidR="00FA5BD0" w:rsidRDefault="00913A09" w:rsidP="009300AD">
      <w:r w:rsidRPr="001D2188">
        <w:t xml:space="preserve">In agreement with Sawyer </w:t>
      </w:r>
      <w:r w:rsidRPr="001D2188">
        <w:rPr>
          <w:i/>
        </w:rPr>
        <w:t>et al.</w:t>
      </w:r>
      <w:r w:rsidRPr="001D2188">
        <w:t xml:space="preserve"> (2018), I consider adolescen</w:t>
      </w:r>
      <w:r w:rsidR="00284EDB" w:rsidRPr="001D2188">
        <w:t>ce to be a period of transition and disruption. To assess the likelihood of distinguishing the sub-sets of young people through latent review of the profile based on emotional component factors and whether these profiles relate differently to the internalization of adolescent symptoms and externalisation of parental treatment</w:t>
      </w:r>
      <w:r w:rsidRPr="001D2188">
        <w:t xml:space="preserve"> were the focus of the case study analysis in task 1</w:t>
      </w:r>
      <w:r w:rsidR="00284EDB" w:rsidRPr="001D2188">
        <w:t xml:space="preserve">. </w:t>
      </w:r>
    </w:p>
    <w:p w14:paraId="1A8CD981" w14:textId="76FF3E33" w:rsidR="00272F08" w:rsidRPr="001D2188" w:rsidRDefault="009C05F2" w:rsidP="009300AD">
      <w:r w:rsidRPr="001D2188">
        <w:t xml:space="preserve">As per Reinhardt </w:t>
      </w:r>
      <w:r w:rsidRPr="001D2188">
        <w:rPr>
          <w:i/>
        </w:rPr>
        <w:t xml:space="preserve">et al. </w:t>
      </w:r>
      <w:r w:rsidRPr="001D2188">
        <w:t>(2020), a</w:t>
      </w:r>
      <w:r w:rsidR="00284EDB" w:rsidRPr="001D2188">
        <w:t xml:space="preserve">dolescents experience many new social conditions through the reorganisation of family functions, increased rates of family disputes and the </w:t>
      </w:r>
      <w:r w:rsidR="0069254E" w:rsidRPr="001D2188">
        <w:t>status</w:t>
      </w:r>
      <w:r w:rsidR="00284EDB" w:rsidRPr="001D2188">
        <w:t xml:space="preserve"> and importance of adolescent relations. Relationships between parents and young people are critical and evolving</w:t>
      </w:r>
      <w:r w:rsidR="00913A09" w:rsidRPr="001D2188">
        <w:t>,</w:t>
      </w:r>
      <w:r w:rsidR="00284EDB" w:rsidRPr="001D2188">
        <w:t xml:space="preserve"> but </w:t>
      </w:r>
      <w:r w:rsidR="00913A09" w:rsidRPr="001D2188">
        <w:t xml:space="preserve">I think it is also </w:t>
      </w:r>
      <w:r w:rsidR="00284EDB" w:rsidRPr="001D2188">
        <w:t>a crucial socialising agent for the psychological functioning of young people. Psychologically</w:t>
      </w:r>
      <w:r w:rsidR="002859C6">
        <w:t xml:space="preserve"> </w:t>
      </w:r>
      <w:r w:rsidR="00284EDB" w:rsidRPr="001D2188">
        <w:t>exciting</w:t>
      </w:r>
      <w:r w:rsidR="002859C6">
        <w:t xml:space="preserve"> </w:t>
      </w:r>
      <w:r w:rsidR="00284EDB" w:rsidRPr="001D2188">
        <w:t>behaviours,</w:t>
      </w:r>
      <w:r w:rsidR="002859C6">
        <w:t xml:space="preserve"> </w:t>
      </w:r>
      <w:r w:rsidR="00284EDB" w:rsidRPr="001D2188">
        <w:t>because of family issues with adolescent psychopathology, have been involved,</w:t>
      </w:r>
      <w:r w:rsidR="00913A09" w:rsidRPr="001D2188">
        <w:t xml:space="preserve"> which</w:t>
      </w:r>
      <w:r w:rsidR="00284EDB" w:rsidRPr="001D2188">
        <w:t xml:space="preserve"> are particularly important for caregivers</w:t>
      </w:r>
      <w:r w:rsidR="00913A09" w:rsidRPr="001D2188">
        <w:t xml:space="preserve"> (Wen </w:t>
      </w:r>
      <w:r w:rsidR="00913A09" w:rsidRPr="001D2188">
        <w:rPr>
          <w:i/>
        </w:rPr>
        <w:t>et al.</w:t>
      </w:r>
      <w:r w:rsidR="00913A09" w:rsidRPr="001D2188">
        <w:t>, 2020)</w:t>
      </w:r>
      <w:r w:rsidR="00284EDB" w:rsidRPr="001D2188">
        <w:t xml:space="preserve">. In cases in which the specific disease characteristic of the individual appears to be pervasive, </w:t>
      </w:r>
      <w:r w:rsidR="00D632BE" w:rsidRPr="001D2188">
        <w:t>recurrent,</w:t>
      </w:r>
      <w:r w:rsidR="00284EDB" w:rsidRPr="001D2188">
        <w:t xml:space="preserve"> and reluctant to restrict them to a certain period of development, the definitions of the personality disorder may refer to children or adolescents. </w:t>
      </w:r>
      <w:r w:rsidR="00C22E3E" w:rsidRPr="001D2188">
        <w:t xml:space="preserve">Teenagers are normally </w:t>
      </w:r>
      <w:r w:rsidR="00913A09" w:rsidRPr="001D2188">
        <w:t>experienc</w:t>
      </w:r>
      <w:r w:rsidR="00C22E3E" w:rsidRPr="001D2188">
        <w:t xml:space="preserve">ing moodiness, impulsive behaviour and risk-taking, which is a fact; but it also true that most of them are not seriously affected. Evaluating queries about </w:t>
      </w:r>
      <w:r w:rsidR="007D549B" w:rsidRPr="001D2188">
        <w:t>one</w:t>
      </w:r>
      <w:r w:rsidR="007D549B">
        <w:t>self</w:t>
      </w:r>
      <w:r w:rsidR="00C22E3E" w:rsidRPr="001D2188">
        <w:t xml:space="preserve"> in adolescence is </w:t>
      </w:r>
      <w:r w:rsidR="00C22E3E" w:rsidRPr="001D2188">
        <w:lastRenderedPageBreak/>
        <w:t>certainly usual, yet it is the distinct and persistent nature of an unstable situation that differentiates between normal and pathological conditions.</w:t>
      </w:r>
    </w:p>
    <w:p w14:paraId="2880EF79" w14:textId="77777777" w:rsidR="002B28D0" w:rsidRPr="001D2188" w:rsidRDefault="00913A09" w:rsidP="001D2188">
      <w:pPr>
        <w:rPr>
          <w:b/>
        </w:rPr>
      </w:pPr>
      <w:r w:rsidRPr="001D2188">
        <w:rPr>
          <w:b/>
        </w:rPr>
        <w:t xml:space="preserve">Reflection on </w:t>
      </w:r>
      <w:r w:rsidR="0049477A" w:rsidRPr="001D2188">
        <w:rPr>
          <w:b/>
        </w:rPr>
        <w:t>Own Role as a Health Care Professional and Application of the Learnt Psychological Perspectives as Duty to Care</w:t>
      </w:r>
    </w:p>
    <w:p w14:paraId="756FC4FA" w14:textId="47098B0D" w:rsidR="00021ADB" w:rsidRPr="001D2188" w:rsidRDefault="00913A09" w:rsidP="00021ADB">
      <w:r w:rsidRPr="001D2188">
        <w:t xml:space="preserve">Healthcare workers play an important role in improving public access to quality health care. They offer vital services and promote health, prevent </w:t>
      </w:r>
      <w:r w:rsidR="00EF61CB" w:rsidRPr="001D2188">
        <w:t>diseases,</w:t>
      </w:r>
      <w:r w:rsidRPr="001D2188">
        <w:t xml:space="preserve"> and deliver health care services centred on a primary health care approach to individuals, </w:t>
      </w:r>
      <w:r w:rsidR="007C6EAC" w:rsidRPr="001D2188">
        <w:t>communities,</w:t>
      </w:r>
      <w:r w:rsidRPr="001D2188">
        <w:t xml:space="preserve"> and families (Knaak, </w:t>
      </w:r>
      <w:proofErr w:type="spellStart"/>
      <w:r w:rsidRPr="001D2188">
        <w:t>Mantler</w:t>
      </w:r>
      <w:proofErr w:type="spellEnd"/>
      <w:r w:rsidRPr="001D2188">
        <w:t xml:space="preserve"> and Szeto, 2017). I think advances in psychology, anatomy and genetics contribute to a new way of thinking about mental health and illness. As a psychological healthcare professional, it is significant for me to consider the five perspectives in psychology that mainly includes psychodynamic, biological, cognitive, </w:t>
      </w:r>
      <w:r w:rsidR="007C6EAC" w:rsidRPr="001D2188">
        <w:t>behavioural,</w:t>
      </w:r>
      <w:r w:rsidRPr="001D2188">
        <w:t xml:space="preserve"> and humanistic. Adolescent health problems concerning mental illness are a relatively common, </w:t>
      </w:r>
      <w:r w:rsidR="007C6EAC" w:rsidRPr="001D2188">
        <w:t>significant,</w:t>
      </w:r>
      <w:r w:rsidRPr="001D2188">
        <w:t xml:space="preserve"> and therapeutic concern. Psychological disorder in adolescents often partakes to conduct or drug use that increases their chance of uncertain sexual behaviour that can contribute to pregnancy or sexually transmitted infections (Georgiadis </w:t>
      </w:r>
      <w:r w:rsidRPr="001D2188">
        <w:rPr>
          <w:i/>
        </w:rPr>
        <w:t>et al</w:t>
      </w:r>
      <w:r w:rsidRPr="001D2188">
        <w:t xml:space="preserve">., 2017). Therefore, psychological perspectives need to be considered to treat issues concerning mental illness in young adults. </w:t>
      </w:r>
    </w:p>
    <w:p w14:paraId="203449B2" w14:textId="77777777" w:rsidR="00A109FB" w:rsidRDefault="00913A09" w:rsidP="00021ADB">
      <w:r w:rsidRPr="001D2188">
        <w:t xml:space="preserve">A modern theory has also been established in the name of </w:t>
      </w:r>
      <w:r w:rsidR="00537FBE">
        <w:t>“</w:t>
      </w:r>
      <w:r w:rsidR="00ED2335" w:rsidRPr="00ED2335">
        <w:rPr>
          <w:b/>
          <w:bCs/>
        </w:rPr>
        <w:t>behaviouralist</w:t>
      </w:r>
      <w:r w:rsidR="00537FBE">
        <w:t>”</w:t>
      </w:r>
      <w:r w:rsidRPr="001D2188">
        <w:t xml:space="preserve"> as a backlash to the psychological introspective analysis method and the concentration on the study of mental phenomena, conscious or unconscious at the start of the last century and at that involves forecasting the object of psychology. For almost 50 years, this current psychological approach had to dominate psychology (Fitzpatrick, Darcy and </w:t>
      </w:r>
      <w:proofErr w:type="spellStart"/>
      <w:r w:rsidRPr="001D2188">
        <w:t>Vierhile</w:t>
      </w:r>
      <w:proofErr w:type="spellEnd"/>
      <w:r w:rsidRPr="001D2188">
        <w:t xml:space="preserve">, 2017). </w:t>
      </w:r>
    </w:p>
    <w:p w14:paraId="5BE4AAB9" w14:textId="19CB1D6B" w:rsidR="00021ADB" w:rsidRPr="001D2188" w:rsidRDefault="00913A09" w:rsidP="00021ADB">
      <w:r w:rsidRPr="00A109FB">
        <w:rPr>
          <w:b/>
          <w:bCs/>
        </w:rPr>
        <w:t>Behaviourism</w:t>
      </w:r>
      <w:r w:rsidRPr="001D2188">
        <w:t xml:space="preserve">, also called behavioural psychology, is a learning concept which argues that all behaviour is learned through environmental interaction through a process known as conditioning. Therefore, behaviour is only a response to external stimuli. Behaviourism concerns only observable actions of stimulus-response and can be observed in a systematic and observable way. I should consider this theory as a healthcare professional </w:t>
      </w:r>
      <w:r w:rsidR="0069146F">
        <w:t>tool</w:t>
      </w:r>
      <w:r w:rsidR="001746D4">
        <w:t xml:space="preserve">s </w:t>
      </w:r>
      <w:r w:rsidRPr="001D2188">
        <w:t xml:space="preserve">with regards to treating adolescent mental health issues as this theory is primarily connected with observable behaviour. Furthermore, this approach will help me in providing clear predictions rather than </w:t>
      </w:r>
      <w:r w:rsidR="001746D4" w:rsidRPr="001D2188">
        <w:t>analysing</w:t>
      </w:r>
      <w:r w:rsidRPr="001D2188">
        <w:t xml:space="preserve"> emotions. Cognitive-behavioural therapy (CBT) aims to modify actions by correcting stereotypes or </w:t>
      </w:r>
      <w:r w:rsidRPr="001D2188">
        <w:lastRenderedPageBreak/>
        <w:t xml:space="preserve">assumptions. Instead of reflecting about previous feelings or continuously evaluating them, </w:t>
      </w:r>
      <w:r w:rsidR="000C6B66">
        <w:t>people</w:t>
      </w:r>
      <w:r w:rsidRPr="001D2188">
        <w:t xml:space="preserve"> relying on CBT recognise dysfunctional patterns of thought, recognize correlations between ideas and actions, and then perform tasks that improve their attitude and actions (Carpenter </w:t>
      </w:r>
      <w:r w:rsidRPr="001D2188">
        <w:rPr>
          <w:i/>
        </w:rPr>
        <w:t>et al</w:t>
      </w:r>
      <w:r w:rsidRPr="001D2188">
        <w:t xml:space="preserve">., 2018). This theory can be incorporated by me in my duty of care for better treating </w:t>
      </w:r>
      <w:r w:rsidR="000C6B66">
        <w:t xml:space="preserve">of </w:t>
      </w:r>
      <w:r w:rsidRPr="001D2188">
        <w:t>mental illness in young adults.</w:t>
      </w:r>
    </w:p>
    <w:p w14:paraId="6E765771" w14:textId="77777777" w:rsidR="00021ADB" w:rsidRPr="001D2188" w:rsidRDefault="00913A09" w:rsidP="00021ADB">
      <w:r w:rsidRPr="001D2188">
        <w:t xml:space="preserve">Another approach known as the </w:t>
      </w:r>
      <w:r w:rsidRPr="001A6B7C">
        <w:rPr>
          <w:b/>
          <w:bCs/>
        </w:rPr>
        <w:t>psychodynamic approach</w:t>
      </w:r>
      <w:r w:rsidRPr="001D2188">
        <w:t xml:space="preserve"> involves all the psychological theories which view human functioning based on the interaction of drives and forces, particularly unconscious within the human person and between various structures of the personality (Cohen and Kaplan, 2020). The psychodynamic theory proposes that childhood experiences form personalities and have a great influence on the lives of adults. Events that occur in infancy can stay unaware and trigger adult problems. </w:t>
      </w:r>
    </w:p>
    <w:p w14:paraId="4D057AE4" w14:textId="67DCC41C" w:rsidR="00A94955" w:rsidRDefault="00913A09" w:rsidP="00021ADB">
      <w:r w:rsidRPr="001D2188">
        <w:t xml:space="preserve">Psychodynamic therapy is an </w:t>
      </w:r>
      <w:r w:rsidR="00537FBE">
        <w:t>“</w:t>
      </w:r>
      <w:r w:rsidRPr="000E35F5">
        <w:rPr>
          <w:b/>
          <w:bCs/>
        </w:rPr>
        <w:t>international therapy</w:t>
      </w:r>
      <w:r w:rsidR="00537FBE">
        <w:t>”</w:t>
      </w:r>
      <w:r w:rsidRPr="001D2188">
        <w:t xml:space="preserve"> or treatment type that relies holistically on a client</w:t>
      </w:r>
      <w:r w:rsidR="00537FBE">
        <w:t>’</w:t>
      </w:r>
      <w:r w:rsidRPr="001D2188">
        <w:t>s perspective. Rather than examining the customer</w:t>
      </w:r>
      <w:r w:rsidR="00537FBE">
        <w:t>’</w:t>
      </w:r>
      <w:r w:rsidRPr="001D2188">
        <w:t xml:space="preserve">s deeper wishes, urges, and preferences, the alternative </w:t>
      </w:r>
      <w:r w:rsidR="00537FBE">
        <w:t>“</w:t>
      </w:r>
      <w:r w:rsidRPr="001D2188">
        <w:t>problem</w:t>
      </w:r>
      <w:r w:rsidR="00537FBE">
        <w:t>”</w:t>
      </w:r>
      <w:r w:rsidRPr="001D2188">
        <w:t xml:space="preserve"> treatments, including such cognitive behavioural treatment, aim to alleviate or remove symptoms (Lindegaard </w:t>
      </w:r>
      <w:r w:rsidRPr="001D2188">
        <w:rPr>
          <w:i/>
        </w:rPr>
        <w:t>et al</w:t>
      </w:r>
      <w:r w:rsidRPr="001D2188">
        <w:t xml:space="preserve">., 2020). </w:t>
      </w:r>
      <w:proofErr w:type="gramStart"/>
      <w:r w:rsidRPr="001D2188">
        <w:t>In an attempt to</w:t>
      </w:r>
      <w:proofErr w:type="gramEnd"/>
      <w:r w:rsidRPr="001D2188">
        <w:t xml:space="preserve"> get insight into their current selves, psychodynamic therapists want to encourage clients to identify trends in feelings, beliefs and attitudes. These patterns are also seen in the adolescence of the client and psychodynamic theory shows that current life experiences are highly important in the psychological growth and development of an adult. I can implement this theory in treating young adolescents as Psychodynamic therapy meetings are vigorous and open, determined instead of a certain calendar or goal by the voluntary expression of </w:t>
      </w:r>
      <w:r w:rsidR="00620275">
        <w:t>the concerns</w:t>
      </w:r>
      <w:r w:rsidRPr="001D2188">
        <w:t xml:space="preserve">. In psychodynamic therapy, it is assumed that chronic problems are rooted in the unconscious mind and are to be revealed to induce catharsis (Lindegaard </w:t>
      </w:r>
      <w:r w:rsidRPr="001D2188">
        <w:rPr>
          <w:i/>
        </w:rPr>
        <w:t>et al</w:t>
      </w:r>
      <w:r w:rsidRPr="001D2188">
        <w:t xml:space="preserve">., 2020). The client also must have the awareness of himself to discover certain latent thought processes and understand how they have been conducted. Thus, this therapy will be </w:t>
      </w:r>
      <w:r w:rsidR="00696323" w:rsidRPr="001D2188">
        <w:t>beneficial,</w:t>
      </w:r>
      <w:r w:rsidRPr="001D2188">
        <w:t xml:space="preserve"> and I should consider this theory </w:t>
      </w:r>
      <w:r w:rsidR="00696323">
        <w:t xml:space="preserve">useful </w:t>
      </w:r>
      <w:r w:rsidRPr="001D2188">
        <w:t>in my role</w:t>
      </w:r>
      <w:r w:rsidR="007C5E4B">
        <w:t xml:space="preserve"> and practice</w:t>
      </w:r>
      <w:r w:rsidRPr="001D2188">
        <w:t xml:space="preserve"> as a health care professional.</w:t>
      </w:r>
    </w:p>
    <w:p w14:paraId="02768F14" w14:textId="195BB089" w:rsidR="00241C46" w:rsidRDefault="00241C46" w:rsidP="00021ADB"/>
    <w:p w14:paraId="6D902912" w14:textId="4E849C50" w:rsidR="00241C46" w:rsidRDefault="00241C46" w:rsidP="00021ADB"/>
    <w:p w14:paraId="506D7DCE" w14:textId="77777777" w:rsidR="00241C46" w:rsidRPr="001D2188" w:rsidRDefault="00241C46" w:rsidP="00021ADB"/>
    <w:p w14:paraId="66486BF2" w14:textId="77777777" w:rsidR="002B28D0" w:rsidRPr="001D2188" w:rsidRDefault="00913A09" w:rsidP="001D2188">
      <w:pPr>
        <w:rPr>
          <w:b/>
        </w:rPr>
      </w:pPr>
      <w:r w:rsidRPr="001D2188">
        <w:rPr>
          <w:b/>
        </w:rPr>
        <w:lastRenderedPageBreak/>
        <w:t xml:space="preserve">Discussion on the </w:t>
      </w:r>
      <w:r w:rsidR="00021ADB" w:rsidRPr="001D2188">
        <w:rPr>
          <w:b/>
        </w:rPr>
        <w:t>Implementation of Own Learning to Health and Social Care Practice</w:t>
      </w:r>
    </w:p>
    <w:p w14:paraId="03620B12" w14:textId="77777777" w:rsidR="00DB514C" w:rsidRPr="001D2188" w:rsidRDefault="00913A09" w:rsidP="00C22E3E">
      <w:r w:rsidRPr="007C5E4B">
        <w:rPr>
          <w:color w:val="FF0000"/>
        </w:rPr>
        <w:t xml:space="preserve">Health services and professionals can play vital roles in the early detection, management and tracking of young people who already encounter or identify with unsafe activities and risky behaviours. The study I conducted </w:t>
      </w:r>
      <w:r w:rsidRPr="001D2188">
        <w:t>has recognised that structured attempts to recognise and react appropriately may postpone their initiation or decrease their length.</w:t>
      </w:r>
      <w:r w:rsidR="00841F0F" w:rsidRPr="001D2188">
        <w:t xml:space="preserve"> </w:t>
      </w:r>
      <w:r w:rsidR="00BE195B" w:rsidRPr="001D2188">
        <w:t xml:space="preserve">Cognitive developments in early adolescence result in increased knowledge of oneself, the ability to think about abstract, potential </w:t>
      </w:r>
      <w:proofErr w:type="gramStart"/>
      <w:r w:rsidR="00BE195B" w:rsidRPr="001D2188">
        <w:t>possibilities</w:t>
      </w:r>
      <w:proofErr w:type="gramEnd"/>
      <w:r w:rsidR="00BE195B" w:rsidRPr="001D2188">
        <w:t xml:space="preserve"> and the ability to take many identities into account simultaneously</w:t>
      </w:r>
      <w:r w:rsidR="009C05F2" w:rsidRPr="001D2188">
        <w:t xml:space="preserve"> (Stattin </w:t>
      </w:r>
      <w:r w:rsidR="009C05F2" w:rsidRPr="001D2188">
        <w:rPr>
          <w:i/>
        </w:rPr>
        <w:t>et al.</w:t>
      </w:r>
      <w:r w:rsidR="009C05F2" w:rsidRPr="001D2188">
        <w:t>, 2017)</w:t>
      </w:r>
      <w:r w:rsidR="00BE195B" w:rsidRPr="001D2188">
        <w:t xml:space="preserve">. If teens are advanced in cognitive growth and maturity, they are much easier to overcome identity conflicts than cognitive groups. In early adolescence, cognitive developments </w:t>
      </w:r>
      <w:r w:rsidR="008A57B7" w:rsidRPr="001D2188">
        <w:t xml:space="preserve">are seen to </w:t>
      </w:r>
      <w:r w:rsidR="00BE195B" w:rsidRPr="001D2188">
        <w:t xml:space="preserve">lead to greater knowledge and awareness towards others and their thoughts and opinions, the capacity to think about hypothetical possibilities and the capacity to take several possibilities into account simultaneously. </w:t>
      </w:r>
    </w:p>
    <w:p w14:paraId="634F5115" w14:textId="77777777" w:rsidR="00940E8E" w:rsidRPr="001D2188" w:rsidRDefault="00913A09" w:rsidP="00C22E3E">
      <w:r w:rsidRPr="001D2188">
        <w:t>Another aspect of adolescent care </w:t>
      </w:r>
      <w:r w:rsidR="008A57B7" w:rsidRPr="001D2188">
        <w:t xml:space="preserve">practice </w:t>
      </w:r>
      <w:r w:rsidRPr="001D2188">
        <w:t xml:space="preserve">that is more prominent is the psychological influence that includes manipulation and interference in the emotional and cognitive environment of teens through the invalidation of teen emotions and pressure on them to </w:t>
      </w:r>
      <w:proofErr w:type="gramStart"/>
      <w:r w:rsidRPr="001D2188">
        <w:t>think in particular</w:t>
      </w:r>
      <w:proofErr w:type="gramEnd"/>
      <w:r w:rsidRPr="001D2188">
        <w:t xml:space="preserve">. </w:t>
      </w:r>
      <w:r w:rsidR="009C05F2" w:rsidRPr="001D2188">
        <w:t>According to Livingston (2019), s</w:t>
      </w:r>
      <w:r w:rsidRPr="001D2188">
        <w:t>ome characteristics of adolescence are relatively common, notably concerning biological changes linked to puberty and cognitive changes related to brain growth. However, other characteristics of young people largely rely on more environmentally variable situations.</w:t>
      </w:r>
      <w:r w:rsidR="00CE2552" w:rsidRPr="001D2188">
        <w:t xml:space="preserve"> From the learning of theory by </w:t>
      </w:r>
      <w:r w:rsidRPr="001D2188">
        <w:t>Erik Erikson</w:t>
      </w:r>
      <w:r w:rsidR="00CE2552" w:rsidRPr="001D2188">
        <w:t>, I have realised that</w:t>
      </w:r>
      <w:r w:rsidRPr="001D2188">
        <w:t xml:space="preserve"> the psycho-social challenge of life mostly as a conflict of identity versus function when teenagers </w:t>
      </w:r>
      <w:proofErr w:type="gramStart"/>
      <w:r w:rsidRPr="001D2188">
        <w:t>have to</w:t>
      </w:r>
      <w:proofErr w:type="gramEnd"/>
      <w:r w:rsidRPr="001D2188">
        <w:t xml:space="preserve"> deal with the complexities of their own identities. People have a role to play in overcoming all the previous psychosocial issues of childhood, and this stage of puberty is a bridge between past and future, </w:t>
      </w:r>
      <w:proofErr w:type="spellStart"/>
      <w:r w:rsidRPr="001D2188">
        <w:t>i</w:t>
      </w:r>
      <w:proofErr w:type="spellEnd"/>
      <w:r w:rsidRPr="001D2188">
        <w:t>. e. children and adulthood. Formation of identity can be emphasised as the main predictor of successful adolescent growth</w:t>
      </w:r>
      <w:r w:rsidR="009C05F2" w:rsidRPr="001D2188">
        <w:t xml:space="preserve"> (Livingston, 2019)</w:t>
      </w:r>
      <w:r w:rsidRPr="001D2188">
        <w:t>. During a</w:t>
      </w:r>
      <w:r w:rsidR="008A57B7" w:rsidRPr="001D2188">
        <w:t>dolescent education, identity</w:t>
      </w:r>
      <w:r w:rsidRPr="001D2188">
        <w:t xml:space="preserve"> formulation can be described as involving both decision-making and ideological and occupational commitments. </w:t>
      </w:r>
    </w:p>
    <w:p w14:paraId="74E67E86" w14:textId="77777777" w:rsidR="00DA4427" w:rsidRPr="001D2188" w:rsidRDefault="00913A09" w:rsidP="00C22E3E">
      <w:r w:rsidRPr="001D2188">
        <w:t>I consider that a</w:t>
      </w:r>
      <w:r w:rsidR="00CE2552" w:rsidRPr="001D2188">
        <w:t xml:space="preserve">dolescent health care programmes must be better suited to the developmental stage of adolescence. These </w:t>
      </w:r>
      <w:r w:rsidRPr="001D2188">
        <w:t xml:space="preserve">must </w:t>
      </w:r>
      <w:r w:rsidR="00CE2552" w:rsidRPr="001D2188">
        <w:t xml:space="preserve">include </w:t>
      </w:r>
      <w:r w:rsidRPr="001D2188">
        <w:t xml:space="preserve">the factors of </w:t>
      </w:r>
      <w:r w:rsidR="00CE2552" w:rsidRPr="001D2188">
        <w:t xml:space="preserve">diet and exercise, drug use, driving and sexual behaviour. Improved healthcare programmes for young people would be needed to meet these needs. </w:t>
      </w:r>
      <w:r w:rsidRPr="001D2188">
        <w:t xml:space="preserve">Healthcare professionals </w:t>
      </w:r>
      <w:r w:rsidR="00CE2552" w:rsidRPr="001D2188">
        <w:t xml:space="preserve">must conduct screening and counselling for adolescents because </w:t>
      </w:r>
      <w:r w:rsidR="00CE2552" w:rsidRPr="001D2188">
        <w:lastRenderedPageBreak/>
        <w:t>unhealthy and risky behaviour, which affects their future health as adults, is the main cause of morbidity and death among people of this age group</w:t>
      </w:r>
      <w:r w:rsidR="009C05F2" w:rsidRPr="001D2188">
        <w:t xml:space="preserve">, as stated by Patton </w:t>
      </w:r>
      <w:r w:rsidR="009C05F2" w:rsidRPr="001D2188">
        <w:rPr>
          <w:i/>
        </w:rPr>
        <w:t>et al.</w:t>
      </w:r>
      <w:r w:rsidR="009C05F2" w:rsidRPr="001D2188">
        <w:t xml:space="preserve"> (2016)</w:t>
      </w:r>
      <w:r w:rsidR="00CE2552" w:rsidRPr="001D2188">
        <w:t>. Unhealthy and risky behaviour is the main cause of morbidity and death among adolescents</w:t>
      </w:r>
      <w:r w:rsidRPr="001D2188">
        <w:t>, based on my professional experience</w:t>
      </w:r>
      <w:r w:rsidR="00CE2552" w:rsidRPr="001D2188">
        <w:t xml:space="preserve">. Sensitivity to deformity and prejudice can </w:t>
      </w:r>
      <w:r w:rsidRPr="001D2188">
        <w:t xml:space="preserve">also </w:t>
      </w:r>
      <w:r w:rsidR="00CE2552" w:rsidRPr="001D2188">
        <w:t>affect a patient</w:t>
      </w:r>
      <w:r w:rsidR="00537FBE">
        <w:t>’</w:t>
      </w:r>
      <w:r w:rsidR="00CE2552" w:rsidRPr="001D2188">
        <w:t xml:space="preserve">s willingness to trust and to interact with healthcare workers. Screening and assessment are critical during screening and assessment. Teens with mental health and drug use problems need effective treatment. Primary clinicians must decide which course of action is most suitable after a young patient has been tested and evaluated. Lack of resources to oversee specialised programmes is one of the most </w:t>
      </w:r>
      <w:r w:rsidR="003E1324" w:rsidRPr="001D2188">
        <w:t xml:space="preserve">significant </w:t>
      </w:r>
      <w:r w:rsidR="00CE2552" w:rsidRPr="001D2188">
        <w:t xml:space="preserve">challenges </w:t>
      </w:r>
      <w:r w:rsidR="003E1324" w:rsidRPr="001D2188">
        <w:t>I have seen in</w:t>
      </w:r>
      <w:r w:rsidR="00CE2552" w:rsidRPr="001D2188">
        <w:t xml:space="preserve"> the integrated health system. Although they exist for all communities, they are extremely challenging for teenagers and their families with a lack of experience</w:t>
      </w:r>
      <w:r w:rsidR="003E1324" w:rsidRPr="001D2188">
        <w:t xml:space="preserve"> in teaching professionals like us</w:t>
      </w:r>
      <w:r w:rsidR="00CE2552" w:rsidRPr="001D2188">
        <w:t>.</w:t>
      </w:r>
    </w:p>
    <w:p w14:paraId="4990CA19" w14:textId="77777777" w:rsidR="007D5DE2" w:rsidRPr="001D2188" w:rsidRDefault="00913A09" w:rsidP="007D5DE2">
      <w:pPr>
        <w:pStyle w:val="Heading1"/>
      </w:pPr>
      <w:bookmarkStart w:id="7" w:name="_Toc67678782"/>
      <w:r w:rsidRPr="001D2188">
        <w:t>Conclusion</w:t>
      </w:r>
      <w:bookmarkEnd w:id="7"/>
    </w:p>
    <w:p w14:paraId="52A5FED1" w14:textId="77777777" w:rsidR="002B28D0" w:rsidRPr="001D2188" w:rsidRDefault="00913A09" w:rsidP="002B28D0">
      <w:r w:rsidRPr="001D2188">
        <w:t>The growth of children has significantly cont</w:t>
      </w:r>
      <w:r w:rsidR="0049477A" w:rsidRPr="001D2188">
        <w:t>ributed to the comprehension of</w:t>
      </w:r>
      <w:r w:rsidRPr="001D2188">
        <w:t xml:space="preserve"> social, </w:t>
      </w:r>
      <w:proofErr w:type="gramStart"/>
      <w:r w:rsidRPr="001D2188">
        <w:t>cognitive</w:t>
      </w:r>
      <w:proofErr w:type="gramEnd"/>
      <w:r w:rsidRPr="001D2188">
        <w:t xml:space="preserve"> and emotional changes</w:t>
      </w:r>
      <w:r w:rsidR="0049477A" w:rsidRPr="001D2188">
        <w:t xml:space="preserve"> during the adolescent stage of life</w:t>
      </w:r>
      <w:r w:rsidRPr="001D2188">
        <w:t xml:space="preserve">. Study in the field of child development has been growing, and several ideas are aimed at understanding </w:t>
      </w:r>
      <w:r w:rsidR="0049477A" w:rsidRPr="001D2188">
        <w:t xml:space="preserve">the </w:t>
      </w:r>
      <w:r w:rsidRPr="001D2188">
        <w:t>growth and development</w:t>
      </w:r>
      <w:r w:rsidR="0049477A" w:rsidRPr="001D2188">
        <w:t xml:space="preserve"> of both children and teenagers</w:t>
      </w:r>
      <w:r w:rsidRPr="001D2188">
        <w:t>. Theories created by major theorists like Jean Piaget and Erik Erikson from contem</w:t>
      </w:r>
      <w:r w:rsidR="0049477A" w:rsidRPr="001D2188">
        <w:t xml:space="preserve">porary social and emotional development fields were discussed as a reflection of the study conducted for task 1, along with the focal point of case studies researched. I have chosen behavioural and psychodynamic approaches in the field of treatment for adolescents for their mental illness. I have further discussed the learning from the study with relation to my </w:t>
      </w:r>
      <w:r w:rsidR="004C5B56" w:rsidRPr="001D2188">
        <w:t>professional background and the approaches to improve health and social care practices.</w:t>
      </w:r>
    </w:p>
    <w:p w14:paraId="452D7AAE" w14:textId="77777777" w:rsidR="009C05F2" w:rsidRPr="001D2188" w:rsidRDefault="00913A09">
      <w:r w:rsidRPr="001D2188">
        <w:br w:type="page"/>
      </w:r>
    </w:p>
    <w:p w14:paraId="7CC84E7B" w14:textId="77777777" w:rsidR="002B28D0" w:rsidRPr="001D2188" w:rsidRDefault="00913A09" w:rsidP="009C05F2">
      <w:pPr>
        <w:pStyle w:val="Heading1"/>
      </w:pPr>
      <w:bookmarkStart w:id="8" w:name="_Toc67678783"/>
      <w:r w:rsidRPr="001D2188">
        <w:lastRenderedPageBreak/>
        <w:t>References</w:t>
      </w:r>
      <w:bookmarkEnd w:id="8"/>
    </w:p>
    <w:p w14:paraId="2B77CCC1" w14:textId="77777777" w:rsidR="003859BF" w:rsidRPr="001D2188" w:rsidRDefault="00913A09" w:rsidP="009C05F2">
      <w:proofErr w:type="spellStart"/>
      <w:r w:rsidRPr="001D2188">
        <w:t>Babakr</w:t>
      </w:r>
      <w:proofErr w:type="spellEnd"/>
      <w:r w:rsidRPr="001D2188">
        <w:t xml:space="preserve">, Z.H., Mohamedamin, P. and </w:t>
      </w:r>
      <w:proofErr w:type="spellStart"/>
      <w:r w:rsidRPr="001D2188">
        <w:t>Kakamad</w:t>
      </w:r>
      <w:proofErr w:type="spellEnd"/>
      <w:r w:rsidRPr="001D2188">
        <w:t>, K., 2019. Piaget</w:t>
      </w:r>
      <w:r w:rsidR="00537FBE">
        <w:t>’</w:t>
      </w:r>
      <w:r w:rsidRPr="001D2188">
        <w:t>s Cognitive Developmental Theory: Critical Review. </w:t>
      </w:r>
      <w:r w:rsidRPr="001D2188">
        <w:rPr>
          <w:i/>
          <w:iCs/>
        </w:rPr>
        <w:t>Education Quarterly Reviews</w:t>
      </w:r>
      <w:r w:rsidRPr="001D2188">
        <w:t>, </w:t>
      </w:r>
      <w:r w:rsidRPr="001D2188">
        <w:rPr>
          <w:i/>
          <w:iCs/>
        </w:rPr>
        <w:t>2</w:t>
      </w:r>
      <w:r w:rsidRPr="001D2188">
        <w:t>(3), pp.517-524.</w:t>
      </w:r>
    </w:p>
    <w:p w14:paraId="2DF6DC8F" w14:textId="77777777" w:rsidR="003859BF" w:rsidRPr="001D2188" w:rsidRDefault="00913A09" w:rsidP="009C05F2">
      <w:proofErr w:type="spellStart"/>
      <w:r w:rsidRPr="001D2188">
        <w:t>Barzeva</w:t>
      </w:r>
      <w:proofErr w:type="spellEnd"/>
      <w:r w:rsidRPr="001D2188">
        <w:t xml:space="preserve">, S.A., </w:t>
      </w:r>
      <w:proofErr w:type="spellStart"/>
      <w:r w:rsidRPr="001D2188">
        <w:t>Meeus</w:t>
      </w:r>
      <w:proofErr w:type="spellEnd"/>
      <w:r w:rsidRPr="001D2188">
        <w:t xml:space="preserve">, W.H. and </w:t>
      </w:r>
      <w:proofErr w:type="spellStart"/>
      <w:r w:rsidRPr="001D2188">
        <w:t>Oldehinkel</w:t>
      </w:r>
      <w:proofErr w:type="spellEnd"/>
      <w:r w:rsidRPr="001D2188">
        <w:t>, A.J., 2019. Social withdrawal in adolescence and early adulthood: Measurement issues, normative development, and distinct trajectories. </w:t>
      </w:r>
      <w:r w:rsidRPr="001D2188">
        <w:rPr>
          <w:i/>
          <w:iCs/>
        </w:rPr>
        <w:t>Journal of abnormal child psychology</w:t>
      </w:r>
      <w:r w:rsidRPr="001D2188">
        <w:t>, </w:t>
      </w:r>
      <w:r w:rsidRPr="001D2188">
        <w:rPr>
          <w:i/>
          <w:iCs/>
        </w:rPr>
        <w:t>47</w:t>
      </w:r>
      <w:r w:rsidRPr="001D2188">
        <w:t>(5), pp.865-879.</w:t>
      </w:r>
    </w:p>
    <w:p w14:paraId="7278289F" w14:textId="77777777" w:rsidR="003859BF" w:rsidRPr="001D2188" w:rsidRDefault="00913A09" w:rsidP="009C05F2">
      <w:r w:rsidRPr="001D2188">
        <w:t xml:space="preserve">Carpenter, J.K., Andrews, L.A., Witcraft, S.M., Powers, M.B., Smits, </w:t>
      </w:r>
      <w:proofErr w:type="gramStart"/>
      <w:r w:rsidRPr="001D2188">
        <w:t>J.A.</w:t>
      </w:r>
      <w:proofErr w:type="gramEnd"/>
      <w:r w:rsidRPr="001D2188">
        <w:t xml:space="preserve"> and Hofmann, S.G., 2018. Cognitive </w:t>
      </w:r>
      <w:proofErr w:type="spellStart"/>
      <w:r w:rsidRPr="001D2188">
        <w:t>behavioral</w:t>
      </w:r>
      <w:proofErr w:type="spellEnd"/>
      <w:r w:rsidRPr="001D2188">
        <w:t xml:space="preserve"> therapy for anxiety and related disorders: A meta</w:t>
      </w:r>
      <w:r w:rsidRPr="001D2188">
        <w:rPr>
          <w:rFonts w:ascii="Cambria Math" w:hAnsi="Cambria Math" w:cs="Cambria Math"/>
        </w:rPr>
        <w:t>‐</w:t>
      </w:r>
      <w:r w:rsidRPr="001D2188">
        <w:t>analysis of randomized placebo</w:t>
      </w:r>
      <w:r w:rsidRPr="001D2188">
        <w:rPr>
          <w:rFonts w:ascii="Cambria Math" w:hAnsi="Cambria Math" w:cs="Cambria Math"/>
        </w:rPr>
        <w:t>‐</w:t>
      </w:r>
      <w:r w:rsidRPr="001D2188">
        <w:t>controlled trials. </w:t>
      </w:r>
      <w:r w:rsidRPr="001D2188">
        <w:rPr>
          <w:i/>
          <w:iCs/>
        </w:rPr>
        <w:t>Depression and anxiety</w:t>
      </w:r>
      <w:r w:rsidRPr="001D2188">
        <w:t>, </w:t>
      </w:r>
      <w:r w:rsidRPr="001D2188">
        <w:rPr>
          <w:i/>
          <w:iCs/>
        </w:rPr>
        <w:t>35</w:t>
      </w:r>
      <w:r w:rsidRPr="001D2188">
        <w:t>(6), pp.502-514.</w:t>
      </w:r>
    </w:p>
    <w:p w14:paraId="06BB5154" w14:textId="77777777" w:rsidR="003859BF" w:rsidRPr="001D2188" w:rsidRDefault="00913A09" w:rsidP="009C05F2">
      <w:r w:rsidRPr="001D2188">
        <w:t>Cohen, J.N. and Kaplan, S.C., 2020. Understanding and Treating Anxiety Disorders: A Psychodynamic Approach. In </w:t>
      </w:r>
      <w:r w:rsidRPr="001D2188">
        <w:rPr>
          <w:i/>
          <w:iCs/>
        </w:rPr>
        <w:t>Clinical Handbook of Anxiety Disorders</w:t>
      </w:r>
      <w:r w:rsidRPr="001D2188">
        <w:t> (pp. 315-332). Humana, Cham.</w:t>
      </w:r>
    </w:p>
    <w:p w14:paraId="5B2BB6D7" w14:textId="77777777" w:rsidR="003859BF" w:rsidRPr="001D2188" w:rsidRDefault="00913A09" w:rsidP="009C05F2">
      <w:r w:rsidRPr="001D2188">
        <w:t>Cross, T.L. and Cross, J.R., 2017. Social and emotional development of gifted students: Introducing the school-based psychosocial curriculum model. </w:t>
      </w:r>
      <w:r w:rsidRPr="001D2188">
        <w:rPr>
          <w:i/>
          <w:iCs/>
        </w:rPr>
        <w:t>Gifted Child Today</w:t>
      </w:r>
      <w:r w:rsidRPr="001D2188">
        <w:t>, </w:t>
      </w:r>
      <w:r w:rsidRPr="001D2188">
        <w:rPr>
          <w:i/>
          <w:iCs/>
        </w:rPr>
        <w:t>40</w:t>
      </w:r>
      <w:r w:rsidRPr="001D2188">
        <w:t>(3), pp.178-182.</w:t>
      </w:r>
    </w:p>
    <w:p w14:paraId="37124034" w14:textId="77777777" w:rsidR="003859BF" w:rsidRPr="001D2188" w:rsidRDefault="00913A09" w:rsidP="009C05F2">
      <w:r w:rsidRPr="001D2188">
        <w:t>Di Fabio, A. and Tsuda, A., 2018. The psychology of harmony and harmonization: Advancing the perspectives for the psychology of sustainability and sustainable development. </w:t>
      </w:r>
      <w:r w:rsidRPr="001D2188">
        <w:rPr>
          <w:i/>
          <w:iCs/>
        </w:rPr>
        <w:t>Sustainability</w:t>
      </w:r>
      <w:r w:rsidRPr="001D2188">
        <w:t>, </w:t>
      </w:r>
      <w:r w:rsidRPr="001D2188">
        <w:rPr>
          <w:i/>
          <w:iCs/>
        </w:rPr>
        <w:t>10</w:t>
      </w:r>
      <w:r w:rsidRPr="001D2188">
        <w:t>(12), p.4726.</w:t>
      </w:r>
    </w:p>
    <w:p w14:paraId="5235EC85" w14:textId="77777777" w:rsidR="003859BF" w:rsidRPr="001D2188" w:rsidRDefault="00913A09" w:rsidP="009C05F2">
      <w:r w:rsidRPr="001D2188">
        <w:t>Farrell, A.K., Simpson, J.A., Carlson, E.A., Englund, M.M. and Sung, S., 2017. The impact of stress at different life stages on physical health and the buffering effects of maternal sensitivity. </w:t>
      </w:r>
      <w:r w:rsidRPr="001D2188">
        <w:rPr>
          <w:i/>
          <w:iCs/>
        </w:rPr>
        <w:t>Health Psychology</w:t>
      </w:r>
      <w:r w:rsidRPr="001D2188">
        <w:t>, </w:t>
      </w:r>
      <w:r w:rsidRPr="001D2188">
        <w:rPr>
          <w:i/>
          <w:iCs/>
        </w:rPr>
        <w:t>36</w:t>
      </w:r>
      <w:r w:rsidRPr="001D2188">
        <w:t>(1), p.35.</w:t>
      </w:r>
    </w:p>
    <w:p w14:paraId="79BF9E27" w14:textId="77777777" w:rsidR="003859BF" w:rsidRPr="001D2188" w:rsidRDefault="00913A09" w:rsidP="009C05F2">
      <w:r w:rsidRPr="001D2188">
        <w:t xml:space="preserve">Fitzpatrick, K.K., Darcy, A. and </w:t>
      </w:r>
      <w:proofErr w:type="spellStart"/>
      <w:r w:rsidRPr="001D2188">
        <w:t>Vierhile</w:t>
      </w:r>
      <w:proofErr w:type="spellEnd"/>
      <w:r w:rsidRPr="001D2188">
        <w:t xml:space="preserve">, M., 2017. Delivering cognitive </w:t>
      </w:r>
      <w:proofErr w:type="spellStart"/>
      <w:r w:rsidRPr="001D2188">
        <w:t>behavior</w:t>
      </w:r>
      <w:proofErr w:type="spellEnd"/>
      <w:r w:rsidRPr="001D2188">
        <w:t xml:space="preserve"> therapy to young adults with symptoms of depression and anxiety using a fully automated conversational agent (</w:t>
      </w:r>
      <w:proofErr w:type="spellStart"/>
      <w:r w:rsidRPr="001D2188">
        <w:t>Woebot</w:t>
      </w:r>
      <w:proofErr w:type="spellEnd"/>
      <w:r w:rsidRPr="001D2188">
        <w:t>): a randomized controlled trial. </w:t>
      </w:r>
      <w:r w:rsidRPr="001D2188">
        <w:rPr>
          <w:i/>
          <w:iCs/>
        </w:rPr>
        <w:t>JMIR mental health</w:t>
      </w:r>
      <w:r w:rsidRPr="001D2188">
        <w:t>, </w:t>
      </w:r>
      <w:r w:rsidRPr="001D2188">
        <w:rPr>
          <w:i/>
          <w:iCs/>
        </w:rPr>
        <w:t>4</w:t>
      </w:r>
      <w:r w:rsidRPr="001D2188">
        <w:t>(2), p.e19.</w:t>
      </w:r>
    </w:p>
    <w:p w14:paraId="47233754" w14:textId="77777777" w:rsidR="003859BF" w:rsidRPr="001D2188" w:rsidRDefault="00913A09" w:rsidP="009C05F2">
      <w:r w:rsidRPr="001D2188">
        <w:t xml:space="preserve">Georgiadis, A., Benny, L., </w:t>
      </w:r>
      <w:proofErr w:type="spellStart"/>
      <w:r w:rsidRPr="001D2188">
        <w:t>Galab</w:t>
      </w:r>
      <w:proofErr w:type="spellEnd"/>
      <w:r w:rsidRPr="001D2188">
        <w:t xml:space="preserve">, S., Reddy, P. and </w:t>
      </w:r>
      <w:proofErr w:type="spellStart"/>
      <w:r w:rsidRPr="001D2188">
        <w:t>Woldehanna</w:t>
      </w:r>
      <w:proofErr w:type="spellEnd"/>
      <w:r w:rsidRPr="001D2188">
        <w:t>, T., 2017. Growth recovery and faltering through early adolescence in low-and middle-income countries: Determinants and implications for cognitive development. </w:t>
      </w:r>
      <w:r w:rsidRPr="001D2188">
        <w:rPr>
          <w:i/>
          <w:iCs/>
        </w:rPr>
        <w:t>Social science &amp; medicine</w:t>
      </w:r>
      <w:r w:rsidRPr="001D2188">
        <w:t>, </w:t>
      </w:r>
      <w:r w:rsidRPr="001D2188">
        <w:rPr>
          <w:i/>
          <w:iCs/>
        </w:rPr>
        <w:t>179</w:t>
      </w:r>
      <w:r w:rsidRPr="001D2188">
        <w:t>, pp.81-90.</w:t>
      </w:r>
    </w:p>
    <w:p w14:paraId="2D0E606B" w14:textId="77777777" w:rsidR="003859BF" w:rsidRPr="001D2188" w:rsidRDefault="00913A09" w:rsidP="009C05F2">
      <w:r w:rsidRPr="001D2188">
        <w:lastRenderedPageBreak/>
        <w:t xml:space="preserve">Knaak, S., </w:t>
      </w:r>
      <w:proofErr w:type="spellStart"/>
      <w:r w:rsidRPr="001D2188">
        <w:t>Mantler</w:t>
      </w:r>
      <w:proofErr w:type="spellEnd"/>
      <w:r w:rsidRPr="001D2188">
        <w:t>, E. and Szeto, A., 2017, March. Mental illness-related stigma in healthcare: Barriers to access and care and evidence-based solutions. In </w:t>
      </w:r>
      <w:r w:rsidRPr="001D2188">
        <w:rPr>
          <w:i/>
          <w:iCs/>
        </w:rPr>
        <w:t>Healthcare management forum</w:t>
      </w:r>
      <w:r w:rsidRPr="001D2188">
        <w:t> (Vol. 30, No. 2, pp. 111-116). Sage CA: Los Angeles, CA: SAGE Publications.</w:t>
      </w:r>
    </w:p>
    <w:p w14:paraId="1B95A69D" w14:textId="77777777" w:rsidR="003859BF" w:rsidRPr="001D2188" w:rsidRDefault="00913A09" w:rsidP="009C05F2">
      <w:r w:rsidRPr="001D2188">
        <w:t>Knight, Z.G., 2017. A proposed model of psychodynamic psychotherapy linked to Erik Erikson</w:t>
      </w:r>
      <w:r w:rsidR="00537FBE">
        <w:t>’</w:t>
      </w:r>
      <w:r w:rsidRPr="001D2188">
        <w:t>s eight stages of psychosocial development. </w:t>
      </w:r>
      <w:r w:rsidRPr="001D2188">
        <w:rPr>
          <w:i/>
          <w:iCs/>
        </w:rPr>
        <w:t>Clinical psychology &amp; psychotherapy</w:t>
      </w:r>
      <w:r w:rsidRPr="001D2188">
        <w:t>, </w:t>
      </w:r>
      <w:r w:rsidRPr="001D2188">
        <w:rPr>
          <w:i/>
          <w:iCs/>
        </w:rPr>
        <w:t>24</w:t>
      </w:r>
      <w:r w:rsidRPr="001D2188">
        <w:t>(5), pp.1047-1058.</w:t>
      </w:r>
    </w:p>
    <w:p w14:paraId="5725A249" w14:textId="77777777" w:rsidR="003859BF" w:rsidRPr="001D2188" w:rsidRDefault="00913A09" w:rsidP="009C05F2">
      <w:r w:rsidRPr="001D2188">
        <w:t xml:space="preserve">Lanteigne, D.M., Flynn, J.J., </w:t>
      </w:r>
      <w:proofErr w:type="spellStart"/>
      <w:r w:rsidRPr="001D2188">
        <w:t>Eastabrook</w:t>
      </w:r>
      <w:proofErr w:type="spellEnd"/>
      <w:r w:rsidRPr="001D2188">
        <w:t>, J.M. and Hollenstein, T., 2014. Discordant patterns among emotional experience, arousal, and expression in adolescence: Relations with emotion regulation and internalizing problems. </w:t>
      </w:r>
      <w:r w:rsidRPr="001D2188">
        <w:rPr>
          <w:i/>
          <w:iCs/>
        </w:rPr>
        <w:t xml:space="preserve">Canadian Journal of Behavioural Science/Revue </w:t>
      </w:r>
      <w:proofErr w:type="spellStart"/>
      <w:r w:rsidRPr="001D2188">
        <w:rPr>
          <w:i/>
          <w:iCs/>
        </w:rPr>
        <w:t>canadienne</w:t>
      </w:r>
      <w:proofErr w:type="spellEnd"/>
      <w:r w:rsidRPr="001D2188">
        <w:rPr>
          <w:i/>
          <w:iCs/>
        </w:rPr>
        <w:t xml:space="preserve"> des sciences du </w:t>
      </w:r>
      <w:proofErr w:type="spellStart"/>
      <w:r w:rsidRPr="001D2188">
        <w:rPr>
          <w:i/>
          <w:iCs/>
        </w:rPr>
        <w:t>comportement</w:t>
      </w:r>
      <w:proofErr w:type="spellEnd"/>
      <w:r w:rsidRPr="001D2188">
        <w:t>, </w:t>
      </w:r>
      <w:r w:rsidRPr="001D2188">
        <w:rPr>
          <w:i/>
          <w:iCs/>
        </w:rPr>
        <w:t>46</w:t>
      </w:r>
      <w:r w:rsidRPr="001D2188">
        <w:t>(1), p.29.</w:t>
      </w:r>
    </w:p>
    <w:p w14:paraId="59CFAEC6" w14:textId="77777777" w:rsidR="003859BF" w:rsidRDefault="00913A09" w:rsidP="009C05F2">
      <w:r w:rsidRPr="001D2188">
        <w:t xml:space="preserve">Lindegaard, T., </w:t>
      </w:r>
      <w:proofErr w:type="spellStart"/>
      <w:r w:rsidRPr="001D2188">
        <w:t>Hesslow</w:t>
      </w:r>
      <w:proofErr w:type="spellEnd"/>
      <w:r w:rsidRPr="001D2188">
        <w:t xml:space="preserve">, T., Nilsson, M., Johansson, R., </w:t>
      </w:r>
      <w:proofErr w:type="spellStart"/>
      <w:r w:rsidRPr="001D2188">
        <w:t>Carlbring</w:t>
      </w:r>
      <w:proofErr w:type="spellEnd"/>
      <w:r w:rsidRPr="001D2188">
        <w:t xml:space="preserve">, P., </w:t>
      </w:r>
      <w:proofErr w:type="spellStart"/>
      <w:r w:rsidRPr="001D2188">
        <w:t>Lilliengren</w:t>
      </w:r>
      <w:proofErr w:type="spellEnd"/>
      <w:r w:rsidRPr="001D2188">
        <w:t>, P. and Andersson, G., 2020. Internet-based psychodynamic therapy vs cognitive behavioural therapy for social anxiety disorder: A preference study. </w:t>
      </w:r>
      <w:r w:rsidRPr="001D2188">
        <w:rPr>
          <w:i/>
          <w:iCs/>
        </w:rPr>
        <w:t>Internet interventions</w:t>
      </w:r>
      <w:r w:rsidRPr="001D2188">
        <w:t>, </w:t>
      </w:r>
      <w:r w:rsidRPr="001D2188">
        <w:rPr>
          <w:i/>
          <w:iCs/>
        </w:rPr>
        <w:t>20</w:t>
      </w:r>
      <w:r w:rsidRPr="001D2188">
        <w:t>, p.100316.</w:t>
      </w:r>
    </w:p>
    <w:p w14:paraId="0F70BD1F" w14:textId="77777777" w:rsidR="003859BF" w:rsidRPr="001D2188" w:rsidRDefault="00913A09" w:rsidP="009C05F2">
      <w:r w:rsidRPr="001D2188">
        <w:t>Livingston, G., 2019. The way US teens spend their time is changing, but differences between boys and girls persist. </w:t>
      </w:r>
      <w:r w:rsidRPr="001D2188">
        <w:rPr>
          <w:i/>
          <w:iCs/>
        </w:rPr>
        <w:t xml:space="preserve">Fact Tank, Pew Research </w:t>
      </w:r>
      <w:proofErr w:type="spellStart"/>
      <w:r w:rsidRPr="001D2188">
        <w:rPr>
          <w:i/>
          <w:iCs/>
        </w:rPr>
        <w:t>Center</w:t>
      </w:r>
      <w:proofErr w:type="spellEnd"/>
      <w:r w:rsidRPr="001D2188">
        <w:t>.</w:t>
      </w:r>
    </w:p>
    <w:p w14:paraId="731403E8" w14:textId="77777777" w:rsidR="003859BF" w:rsidRPr="001D2188" w:rsidRDefault="00913A09" w:rsidP="009C05F2">
      <w:r w:rsidRPr="001D2188">
        <w:t>McLeod, S., 2018. Jean Piaget</w:t>
      </w:r>
      <w:r w:rsidR="00537FBE">
        <w:t>’</w:t>
      </w:r>
      <w:r w:rsidRPr="001D2188">
        <w:t>s theory of cognitive development. </w:t>
      </w:r>
      <w:r w:rsidRPr="001D2188">
        <w:rPr>
          <w:i/>
          <w:iCs/>
        </w:rPr>
        <w:t>Simply psychology</w:t>
      </w:r>
      <w:r w:rsidRPr="001D2188">
        <w:t>, pp.1-9.</w:t>
      </w:r>
    </w:p>
    <w:p w14:paraId="61E6DD94" w14:textId="77777777" w:rsidR="003859BF" w:rsidRPr="001D2188" w:rsidRDefault="00913A09" w:rsidP="009C05F2">
      <w:r w:rsidRPr="001D2188">
        <w:t>Orenstein, G.A. and Lewis, L., 2020. Eriksons stages of psychosocial development. </w:t>
      </w:r>
      <w:proofErr w:type="spellStart"/>
      <w:r w:rsidRPr="001D2188">
        <w:rPr>
          <w:i/>
          <w:iCs/>
        </w:rPr>
        <w:t>StatPearls</w:t>
      </w:r>
      <w:proofErr w:type="spellEnd"/>
      <w:r w:rsidRPr="001D2188">
        <w:rPr>
          <w:i/>
          <w:iCs/>
        </w:rPr>
        <w:t xml:space="preserve"> [Internet]</w:t>
      </w:r>
      <w:r w:rsidRPr="001D2188">
        <w:t>.</w:t>
      </w:r>
    </w:p>
    <w:p w14:paraId="70CF722B" w14:textId="77777777" w:rsidR="003859BF" w:rsidRPr="001D2188" w:rsidRDefault="00913A09" w:rsidP="009C05F2">
      <w:r w:rsidRPr="001D2188">
        <w:t>Patton, G.C., Sawyer, S.M., Ross, D.A., Viner, R.M. and Santelli, J.S., 2016. From advocacy to action in global adolescent health. </w:t>
      </w:r>
      <w:r w:rsidRPr="001D2188">
        <w:rPr>
          <w:i/>
          <w:iCs/>
        </w:rPr>
        <w:t>Journal of Adolescent Health</w:t>
      </w:r>
      <w:r w:rsidRPr="001D2188">
        <w:t>, </w:t>
      </w:r>
      <w:r w:rsidRPr="001D2188">
        <w:rPr>
          <w:i/>
          <w:iCs/>
        </w:rPr>
        <w:t>59</w:t>
      </w:r>
      <w:r w:rsidRPr="001D2188">
        <w:t>(4), pp.375-377.</w:t>
      </w:r>
    </w:p>
    <w:p w14:paraId="615BE20A" w14:textId="77777777" w:rsidR="003859BF" w:rsidRPr="001D2188" w:rsidRDefault="00913A09" w:rsidP="009C05F2">
      <w:r w:rsidRPr="001D2188">
        <w:t xml:space="preserve">Reinhardt, M., Horváth, Z., Morgan, A. and </w:t>
      </w:r>
      <w:proofErr w:type="spellStart"/>
      <w:r w:rsidRPr="001D2188">
        <w:t>Kökönyei</w:t>
      </w:r>
      <w:proofErr w:type="spellEnd"/>
      <w:r w:rsidRPr="001D2188">
        <w:t>, G., 2020. Well-being profiles in adolescence: psychometric properties and latent profile analysis of the mental health continuum model–a methodological study. </w:t>
      </w:r>
      <w:r w:rsidRPr="001D2188">
        <w:rPr>
          <w:i/>
          <w:iCs/>
        </w:rPr>
        <w:t>Health and quality of life outcomes</w:t>
      </w:r>
      <w:r w:rsidRPr="001D2188">
        <w:t>, </w:t>
      </w:r>
      <w:r w:rsidRPr="001D2188">
        <w:rPr>
          <w:i/>
          <w:iCs/>
        </w:rPr>
        <w:t>18</w:t>
      </w:r>
      <w:r w:rsidRPr="001D2188">
        <w:t>, pp.1-10.</w:t>
      </w:r>
    </w:p>
    <w:p w14:paraId="1CFB94BE" w14:textId="77777777" w:rsidR="003859BF" w:rsidRPr="001D2188" w:rsidRDefault="00913A09" w:rsidP="009C05F2">
      <w:proofErr w:type="spellStart"/>
      <w:r w:rsidRPr="001D2188">
        <w:t>Sachser</w:t>
      </w:r>
      <w:proofErr w:type="spellEnd"/>
      <w:r w:rsidRPr="001D2188">
        <w:t>, N., Hennessy, M.B. and Kaiser, S., 2018. The adaptive shaping of social behavioural phenotypes during adolescence. </w:t>
      </w:r>
      <w:r w:rsidRPr="001D2188">
        <w:rPr>
          <w:i/>
          <w:iCs/>
        </w:rPr>
        <w:t>Biology letters</w:t>
      </w:r>
      <w:r w:rsidRPr="001D2188">
        <w:t>, </w:t>
      </w:r>
      <w:r w:rsidRPr="001D2188">
        <w:rPr>
          <w:i/>
          <w:iCs/>
        </w:rPr>
        <w:t>14</w:t>
      </w:r>
      <w:r w:rsidRPr="001D2188">
        <w:t>(11), p.20180536.</w:t>
      </w:r>
    </w:p>
    <w:p w14:paraId="7A860134" w14:textId="77777777" w:rsidR="003859BF" w:rsidRPr="001D2188" w:rsidRDefault="00913A09" w:rsidP="009C05F2">
      <w:r w:rsidRPr="001D2188">
        <w:lastRenderedPageBreak/>
        <w:t xml:space="preserve">Sawyer, S.M., Azzopardi, P.S., </w:t>
      </w:r>
      <w:proofErr w:type="spellStart"/>
      <w:r w:rsidRPr="001D2188">
        <w:t>Wickremarathne</w:t>
      </w:r>
      <w:proofErr w:type="spellEnd"/>
      <w:r w:rsidRPr="001D2188">
        <w:t>, D. and Patton, G.C., 2018. The age of adolescence. </w:t>
      </w:r>
      <w:r w:rsidRPr="001D2188">
        <w:rPr>
          <w:i/>
          <w:iCs/>
        </w:rPr>
        <w:t>The Lancet Child &amp; Adolescent Health</w:t>
      </w:r>
      <w:r w:rsidRPr="001D2188">
        <w:t>, </w:t>
      </w:r>
      <w:r w:rsidRPr="001D2188">
        <w:rPr>
          <w:i/>
          <w:iCs/>
        </w:rPr>
        <w:t>2</w:t>
      </w:r>
      <w:r w:rsidRPr="001D2188">
        <w:t>(3), pp.223-228.</w:t>
      </w:r>
    </w:p>
    <w:p w14:paraId="01E93356" w14:textId="77777777" w:rsidR="003859BF" w:rsidRPr="001D2188" w:rsidRDefault="00913A09" w:rsidP="009C05F2">
      <w:r w:rsidRPr="001D2188">
        <w:t>Smith, M., Hubbard, J.A. and Laurenceau, J.P., 2011. Profiles of anger control in second-grade children: Examination of self-report, observational, and physiological components. </w:t>
      </w:r>
      <w:r w:rsidRPr="001D2188">
        <w:rPr>
          <w:i/>
          <w:iCs/>
        </w:rPr>
        <w:t>Journal of Experimental Child Psychology</w:t>
      </w:r>
      <w:r w:rsidRPr="001D2188">
        <w:t>, </w:t>
      </w:r>
      <w:r w:rsidRPr="001D2188">
        <w:rPr>
          <w:i/>
          <w:iCs/>
        </w:rPr>
        <w:t>110</w:t>
      </w:r>
      <w:r w:rsidRPr="001D2188">
        <w:t>(2), pp.213-226.</w:t>
      </w:r>
    </w:p>
    <w:p w14:paraId="6A631F10" w14:textId="77777777" w:rsidR="003859BF" w:rsidRPr="001D2188" w:rsidRDefault="00913A09" w:rsidP="009C05F2">
      <w:r w:rsidRPr="001D2188">
        <w:t xml:space="preserve">Stattin, H., Hussein, O., Özdemir, M. and Russo, S., 2017. Why do some adolescents encounter everyday events that increase their civic interest whereas others do </w:t>
      </w:r>
      <w:proofErr w:type="gramStart"/>
      <w:r w:rsidRPr="001D2188">
        <w:t>not?.</w:t>
      </w:r>
      <w:proofErr w:type="gramEnd"/>
      <w:r w:rsidRPr="001D2188">
        <w:t> </w:t>
      </w:r>
      <w:r w:rsidRPr="001D2188">
        <w:rPr>
          <w:i/>
          <w:iCs/>
        </w:rPr>
        <w:t>Developmental psychology</w:t>
      </w:r>
      <w:r w:rsidRPr="001D2188">
        <w:t>, </w:t>
      </w:r>
      <w:r w:rsidRPr="001D2188">
        <w:rPr>
          <w:i/>
          <w:iCs/>
        </w:rPr>
        <w:t>53</w:t>
      </w:r>
      <w:r w:rsidRPr="001D2188">
        <w:t>(2), p.306.</w:t>
      </w:r>
    </w:p>
    <w:p w14:paraId="77ABAB30" w14:textId="77777777" w:rsidR="003859BF" w:rsidRPr="001D2188" w:rsidRDefault="00913A09" w:rsidP="009C05F2">
      <w:r w:rsidRPr="001D2188">
        <w:t xml:space="preserve">Thomson, K.C., Oberle, E., </w:t>
      </w:r>
      <w:proofErr w:type="spellStart"/>
      <w:r w:rsidRPr="001D2188">
        <w:t>Gadermann</w:t>
      </w:r>
      <w:proofErr w:type="spellEnd"/>
      <w:r w:rsidRPr="001D2188">
        <w:t xml:space="preserve">, A.M., </w:t>
      </w:r>
      <w:proofErr w:type="spellStart"/>
      <w:r w:rsidRPr="001D2188">
        <w:t>Guhn</w:t>
      </w:r>
      <w:proofErr w:type="spellEnd"/>
      <w:r w:rsidRPr="001D2188">
        <w:t>, M., Rowcliffe, P. and Schonert-Reichl, K.A., 2018. Measuring social-emotional development in middle childhood: The Middle Years Development Instrument. </w:t>
      </w:r>
      <w:r w:rsidRPr="001D2188">
        <w:rPr>
          <w:i/>
          <w:iCs/>
        </w:rPr>
        <w:t>Journal of Applied Developmental Psychology</w:t>
      </w:r>
      <w:r w:rsidRPr="001D2188">
        <w:t>, </w:t>
      </w:r>
      <w:r w:rsidRPr="001D2188">
        <w:rPr>
          <w:i/>
          <w:iCs/>
        </w:rPr>
        <w:t>55</w:t>
      </w:r>
      <w:r w:rsidRPr="001D2188">
        <w:t>, pp.107-118.</w:t>
      </w:r>
    </w:p>
    <w:p w14:paraId="0FD34361" w14:textId="77777777" w:rsidR="003859BF" w:rsidRPr="001D2188" w:rsidRDefault="00913A09" w:rsidP="009C05F2">
      <w:r w:rsidRPr="001D2188">
        <w:t>Wen, X., Lin, Y., Liu, Y., Starcevich, K., Yuan, F., Wang, X., Xie, X. and Yuan, Z., 2020. A Latent Profile Analysis of Anxiety among Junior High School Students in Less Developed Rural Regions of China. </w:t>
      </w:r>
      <w:r w:rsidRPr="001D2188">
        <w:rPr>
          <w:i/>
          <w:iCs/>
        </w:rPr>
        <w:t>International journal of environmental research and public health</w:t>
      </w:r>
      <w:r w:rsidRPr="001D2188">
        <w:t>, </w:t>
      </w:r>
      <w:r w:rsidRPr="001D2188">
        <w:rPr>
          <w:i/>
          <w:iCs/>
        </w:rPr>
        <w:t>17</w:t>
      </w:r>
      <w:r w:rsidRPr="001D2188">
        <w:t>(11), p.4079.</w:t>
      </w:r>
    </w:p>
    <w:p w14:paraId="36CCAC4B" w14:textId="77777777" w:rsidR="003859BF" w:rsidRPr="001D2188" w:rsidRDefault="00913A09" w:rsidP="009C05F2">
      <w:r w:rsidRPr="001D2188">
        <w:t>Xu, F., 2019. Towards a rational constructivist theory of cognitive development. </w:t>
      </w:r>
      <w:r w:rsidRPr="001D2188">
        <w:rPr>
          <w:i/>
          <w:iCs/>
        </w:rPr>
        <w:t>Psychological review</w:t>
      </w:r>
      <w:r w:rsidRPr="001D2188">
        <w:t>, </w:t>
      </w:r>
      <w:r w:rsidRPr="001D2188">
        <w:rPr>
          <w:i/>
          <w:iCs/>
        </w:rPr>
        <w:t>126</w:t>
      </w:r>
      <w:r w:rsidRPr="001D2188">
        <w:t>(6), p.841.</w:t>
      </w:r>
    </w:p>
    <w:p w14:paraId="64FA7ABB" w14:textId="77777777" w:rsidR="003859BF" w:rsidRPr="001D2188" w:rsidRDefault="00913A09" w:rsidP="009C05F2">
      <w:r w:rsidRPr="001D2188">
        <w:t xml:space="preserve">Zalewski, M., Lengua, L.J., Wilson, A.C., </w:t>
      </w:r>
      <w:proofErr w:type="spellStart"/>
      <w:r w:rsidRPr="001D2188">
        <w:t>Trancik</w:t>
      </w:r>
      <w:proofErr w:type="spellEnd"/>
      <w:r w:rsidRPr="001D2188">
        <w:t>, A. and Bazinet, A., 2011. Associations of coping and appraisal styles with emotion regulation during preadolescence. </w:t>
      </w:r>
      <w:r w:rsidRPr="001D2188">
        <w:rPr>
          <w:i/>
          <w:iCs/>
        </w:rPr>
        <w:t>Journal of Experimental Child Psychology</w:t>
      </w:r>
      <w:r w:rsidRPr="001D2188">
        <w:t>, </w:t>
      </w:r>
      <w:r w:rsidRPr="001D2188">
        <w:rPr>
          <w:i/>
          <w:iCs/>
        </w:rPr>
        <w:t>110</w:t>
      </w:r>
      <w:r w:rsidRPr="001D2188">
        <w:t>(2), pp.141-158.</w:t>
      </w:r>
    </w:p>
    <w:sectPr w:rsidR="003859BF" w:rsidRPr="001D2188" w:rsidSect="00326F8A">
      <w:footerReference w:type="default" r:id="rId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7B57C8" w14:textId="77777777" w:rsidR="007B0BDB" w:rsidRDefault="007B0BDB" w:rsidP="00FC3BF3">
      <w:pPr>
        <w:spacing w:after="0" w:line="240" w:lineRule="auto"/>
      </w:pPr>
      <w:r>
        <w:separator/>
      </w:r>
    </w:p>
  </w:endnote>
  <w:endnote w:type="continuationSeparator" w:id="0">
    <w:p w14:paraId="3BFE6013" w14:textId="77777777" w:rsidR="007B0BDB" w:rsidRDefault="007B0BDB" w:rsidP="00FC3BF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78937130"/>
      <w:docPartObj>
        <w:docPartGallery w:val="Page Numbers (Bottom of Page)"/>
        <w:docPartUnique/>
      </w:docPartObj>
    </w:sdtPr>
    <w:sdtEndPr/>
    <w:sdtContent>
      <w:p w14:paraId="4CF36869" w14:textId="77777777" w:rsidR="003859BF" w:rsidRDefault="00913A09">
        <w:pPr>
          <w:pStyle w:val="Footer"/>
          <w:jc w:val="right"/>
        </w:pPr>
        <w:r>
          <w:t xml:space="preserve">Page | </w:t>
        </w:r>
        <w:r w:rsidR="00A608A7">
          <w:fldChar w:fldCharType="begin"/>
        </w:r>
        <w:r>
          <w:instrText xml:space="preserve"> PAGE   \* MERGEFORMAT </w:instrText>
        </w:r>
        <w:r w:rsidR="00A608A7">
          <w:fldChar w:fldCharType="separate"/>
        </w:r>
        <w:r w:rsidR="00586B19">
          <w:rPr>
            <w:noProof/>
          </w:rPr>
          <w:t>18</w:t>
        </w:r>
        <w:r w:rsidR="00A608A7">
          <w:rPr>
            <w:noProof/>
          </w:rPr>
          <w:fldChar w:fldCharType="end"/>
        </w:r>
        <w:r>
          <w:t xml:space="preserve"> </w:t>
        </w:r>
      </w:p>
    </w:sdtContent>
  </w:sdt>
  <w:p w14:paraId="30F955AB" w14:textId="77777777" w:rsidR="003859BF" w:rsidRDefault="003859B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434EB1" w14:textId="77777777" w:rsidR="007B0BDB" w:rsidRDefault="007B0BDB" w:rsidP="00FC3BF3">
      <w:pPr>
        <w:spacing w:after="0" w:line="240" w:lineRule="auto"/>
      </w:pPr>
      <w:r>
        <w:separator/>
      </w:r>
    </w:p>
  </w:footnote>
  <w:footnote w:type="continuationSeparator" w:id="0">
    <w:p w14:paraId="253B7922" w14:textId="77777777" w:rsidR="007B0BDB" w:rsidRDefault="007B0BDB" w:rsidP="00FC3BF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7"/>
  <w:proofState w:spelling="clean" w:grammar="clean"/>
  <w:defaultTabStop w:val="720"/>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28D0"/>
    <w:rsid w:val="0000702B"/>
    <w:rsid w:val="00010513"/>
    <w:rsid w:val="00013320"/>
    <w:rsid w:val="00017468"/>
    <w:rsid w:val="00017C15"/>
    <w:rsid w:val="00021ADB"/>
    <w:rsid w:val="00037102"/>
    <w:rsid w:val="000438DA"/>
    <w:rsid w:val="0005433D"/>
    <w:rsid w:val="00054ED1"/>
    <w:rsid w:val="00055C89"/>
    <w:rsid w:val="0006769D"/>
    <w:rsid w:val="00072D9B"/>
    <w:rsid w:val="00073D50"/>
    <w:rsid w:val="00076F9A"/>
    <w:rsid w:val="0007731C"/>
    <w:rsid w:val="00083268"/>
    <w:rsid w:val="000A10AE"/>
    <w:rsid w:val="000A7DFB"/>
    <w:rsid w:val="000B563A"/>
    <w:rsid w:val="000B6438"/>
    <w:rsid w:val="000C04DA"/>
    <w:rsid w:val="000C2099"/>
    <w:rsid w:val="000C39A8"/>
    <w:rsid w:val="000C3C40"/>
    <w:rsid w:val="000C49B8"/>
    <w:rsid w:val="000C6B66"/>
    <w:rsid w:val="000E35F5"/>
    <w:rsid w:val="000E5B7A"/>
    <w:rsid w:val="000F04EA"/>
    <w:rsid w:val="000F1A14"/>
    <w:rsid w:val="000F50FD"/>
    <w:rsid w:val="000F76CE"/>
    <w:rsid w:val="0010091F"/>
    <w:rsid w:val="001118B6"/>
    <w:rsid w:val="00122444"/>
    <w:rsid w:val="00123D3D"/>
    <w:rsid w:val="00125588"/>
    <w:rsid w:val="001258E7"/>
    <w:rsid w:val="00127E71"/>
    <w:rsid w:val="00145A76"/>
    <w:rsid w:val="00147F11"/>
    <w:rsid w:val="00156798"/>
    <w:rsid w:val="00160D8B"/>
    <w:rsid w:val="001625FF"/>
    <w:rsid w:val="00163F40"/>
    <w:rsid w:val="00166079"/>
    <w:rsid w:val="00167743"/>
    <w:rsid w:val="001741C2"/>
    <w:rsid w:val="001746D4"/>
    <w:rsid w:val="001842FA"/>
    <w:rsid w:val="00184446"/>
    <w:rsid w:val="00185A9F"/>
    <w:rsid w:val="001919D3"/>
    <w:rsid w:val="00192969"/>
    <w:rsid w:val="0019460C"/>
    <w:rsid w:val="00197BBD"/>
    <w:rsid w:val="001A006A"/>
    <w:rsid w:val="001A33B1"/>
    <w:rsid w:val="001A50D9"/>
    <w:rsid w:val="001A6B7C"/>
    <w:rsid w:val="001B1679"/>
    <w:rsid w:val="001B2B6C"/>
    <w:rsid w:val="001B611D"/>
    <w:rsid w:val="001C1AC7"/>
    <w:rsid w:val="001C7983"/>
    <w:rsid w:val="001D17F5"/>
    <w:rsid w:val="001D2188"/>
    <w:rsid w:val="001D7C0C"/>
    <w:rsid w:val="001E1F1B"/>
    <w:rsid w:val="001E2D3C"/>
    <w:rsid w:val="00201EBE"/>
    <w:rsid w:val="00204F02"/>
    <w:rsid w:val="0020548C"/>
    <w:rsid w:val="00211578"/>
    <w:rsid w:val="00220C68"/>
    <w:rsid w:val="00231295"/>
    <w:rsid w:val="00237F74"/>
    <w:rsid w:val="00241C46"/>
    <w:rsid w:val="00263609"/>
    <w:rsid w:val="002638CE"/>
    <w:rsid w:val="00271AA7"/>
    <w:rsid w:val="002726B5"/>
    <w:rsid w:val="00272F08"/>
    <w:rsid w:val="00273BB5"/>
    <w:rsid w:val="0027607A"/>
    <w:rsid w:val="0028059A"/>
    <w:rsid w:val="00284EDB"/>
    <w:rsid w:val="002859C6"/>
    <w:rsid w:val="00296B17"/>
    <w:rsid w:val="00297277"/>
    <w:rsid w:val="002A15CF"/>
    <w:rsid w:val="002A54AF"/>
    <w:rsid w:val="002A5B06"/>
    <w:rsid w:val="002A6706"/>
    <w:rsid w:val="002B28D0"/>
    <w:rsid w:val="002B4591"/>
    <w:rsid w:val="002C4D39"/>
    <w:rsid w:val="002C54E7"/>
    <w:rsid w:val="002E0FA8"/>
    <w:rsid w:val="0031064E"/>
    <w:rsid w:val="003106B5"/>
    <w:rsid w:val="00310E87"/>
    <w:rsid w:val="0032403C"/>
    <w:rsid w:val="00326F8A"/>
    <w:rsid w:val="003273C2"/>
    <w:rsid w:val="003362BA"/>
    <w:rsid w:val="00336402"/>
    <w:rsid w:val="003369DC"/>
    <w:rsid w:val="003375E0"/>
    <w:rsid w:val="00347BF3"/>
    <w:rsid w:val="0035587E"/>
    <w:rsid w:val="00374306"/>
    <w:rsid w:val="0037587B"/>
    <w:rsid w:val="003856E7"/>
    <w:rsid w:val="003859BF"/>
    <w:rsid w:val="00394131"/>
    <w:rsid w:val="003A0CB3"/>
    <w:rsid w:val="003A12FD"/>
    <w:rsid w:val="003C5C1C"/>
    <w:rsid w:val="003D351C"/>
    <w:rsid w:val="003E1324"/>
    <w:rsid w:val="003E6A9F"/>
    <w:rsid w:val="003F1B6F"/>
    <w:rsid w:val="003F26A6"/>
    <w:rsid w:val="003F41A2"/>
    <w:rsid w:val="0040178D"/>
    <w:rsid w:val="004055A9"/>
    <w:rsid w:val="00407022"/>
    <w:rsid w:val="00411421"/>
    <w:rsid w:val="0041422E"/>
    <w:rsid w:val="004179D4"/>
    <w:rsid w:val="0042081F"/>
    <w:rsid w:val="004208D1"/>
    <w:rsid w:val="0042446C"/>
    <w:rsid w:val="0043469E"/>
    <w:rsid w:val="004426C9"/>
    <w:rsid w:val="00464BB3"/>
    <w:rsid w:val="00465937"/>
    <w:rsid w:val="004713C4"/>
    <w:rsid w:val="004720C4"/>
    <w:rsid w:val="0048076C"/>
    <w:rsid w:val="0049477A"/>
    <w:rsid w:val="00495ED8"/>
    <w:rsid w:val="00495F95"/>
    <w:rsid w:val="004968B6"/>
    <w:rsid w:val="004A0D19"/>
    <w:rsid w:val="004A13FB"/>
    <w:rsid w:val="004A4336"/>
    <w:rsid w:val="004A762B"/>
    <w:rsid w:val="004B79E3"/>
    <w:rsid w:val="004C044D"/>
    <w:rsid w:val="004C333B"/>
    <w:rsid w:val="004C4142"/>
    <w:rsid w:val="004C49EA"/>
    <w:rsid w:val="004C5B56"/>
    <w:rsid w:val="004D3095"/>
    <w:rsid w:val="004D54C1"/>
    <w:rsid w:val="004E7761"/>
    <w:rsid w:val="004F747B"/>
    <w:rsid w:val="0050069F"/>
    <w:rsid w:val="0050072A"/>
    <w:rsid w:val="00503230"/>
    <w:rsid w:val="005161B4"/>
    <w:rsid w:val="00517015"/>
    <w:rsid w:val="00520872"/>
    <w:rsid w:val="00521704"/>
    <w:rsid w:val="005225AC"/>
    <w:rsid w:val="00522611"/>
    <w:rsid w:val="0053105D"/>
    <w:rsid w:val="005333ED"/>
    <w:rsid w:val="00537FBE"/>
    <w:rsid w:val="005513CE"/>
    <w:rsid w:val="00556935"/>
    <w:rsid w:val="00586B19"/>
    <w:rsid w:val="00592317"/>
    <w:rsid w:val="005934B8"/>
    <w:rsid w:val="0059695E"/>
    <w:rsid w:val="005A797C"/>
    <w:rsid w:val="005C742A"/>
    <w:rsid w:val="005D1996"/>
    <w:rsid w:val="005D3E73"/>
    <w:rsid w:val="005D647A"/>
    <w:rsid w:val="005E3384"/>
    <w:rsid w:val="005F448F"/>
    <w:rsid w:val="00602468"/>
    <w:rsid w:val="00615774"/>
    <w:rsid w:val="00620275"/>
    <w:rsid w:val="0062364E"/>
    <w:rsid w:val="00631D8F"/>
    <w:rsid w:val="0063516A"/>
    <w:rsid w:val="00641F58"/>
    <w:rsid w:val="00654901"/>
    <w:rsid w:val="00656465"/>
    <w:rsid w:val="006608FF"/>
    <w:rsid w:val="0066539C"/>
    <w:rsid w:val="00683375"/>
    <w:rsid w:val="00685009"/>
    <w:rsid w:val="00690105"/>
    <w:rsid w:val="00690802"/>
    <w:rsid w:val="0069146F"/>
    <w:rsid w:val="0069254E"/>
    <w:rsid w:val="00696323"/>
    <w:rsid w:val="006A1DC4"/>
    <w:rsid w:val="006C15C4"/>
    <w:rsid w:val="006C3DD0"/>
    <w:rsid w:val="006C7B60"/>
    <w:rsid w:val="006D0C6B"/>
    <w:rsid w:val="006D3A1B"/>
    <w:rsid w:val="006D7335"/>
    <w:rsid w:val="006E462E"/>
    <w:rsid w:val="006F5D63"/>
    <w:rsid w:val="006F6041"/>
    <w:rsid w:val="007000BF"/>
    <w:rsid w:val="007009F1"/>
    <w:rsid w:val="00724BDA"/>
    <w:rsid w:val="007252B9"/>
    <w:rsid w:val="0072744A"/>
    <w:rsid w:val="0073720F"/>
    <w:rsid w:val="00741614"/>
    <w:rsid w:val="007429B6"/>
    <w:rsid w:val="0074369F"/>
    <w:rsid w:val="00746A35"/>
    <w:rsid w:val="0075760B"/>
    <w:rsid w:val="00757FA1"/>
    <w:rsid w:val="007663E0"/>
    <w:rsid w:val="007709FD"/>
    <w:rsid w:val="00787D37"/>
    <w:rsid w:val="0079456E"/>
    <w:rsid w:val="007A2823"/>
    <w:rsid w:val="007A573E"/>
    <w:rsid w:val="007B0BDB"/>
    <w:rsid w:val="007B4226"/>
    <w:rsid w:val="007C0E98"/>
    <w:rsid w:val="007C2591"/>
    <w:rsid w:val="007C36EF"/>
    <w:rsid w:val="007C4026"/>
    <w:rsid w:val="007C4618"/>
    <w:rsid w:val="007C5E4B"/>
    <w:rsid w:val="007C6EAC"/>
    <w:rsid w:val="007D549B"/>
    <w:rsid w:val="007D5DE2"/>
    <w:rsid w:val="007D60F2"/>
    <w:rsid w:val="007D7770"/>
    <w:rsid w:val="007E539A"/>
    <w:rsid w:val="007F0692"/>
    <w:rsid w:val="007F403C"/>
    <w:rsid w:val="007F741C"/>
    <w:rsid w:val="008047CB"/>
    <w:rsid w:val="00805335"/>
    <w:rsid w:val="00805DFA"/>
    <w:rsid w:val="008060FF"/>
    <w:rsid w:val="00806902"/>
    <w:rsid w:val="008133E0"/>
    <w:rsid w:val="00813BCE"/>
    <w:rsid w:val="00813D84"/>
    <w:rsid w:val="00815AED"/>
    <w:rsid w:val="0082173A"/>
    <w:rsid w:val="0082242C"/>
    <w:rsid w:val="00822D0B"/>
    <w:rsid w:val="00841F0F"/>
    <w:rsid w:val="00844A3D"/>
    <w:rsid w:val="0084706A"/>
    <w:rsid w:val="00855229"/>
    <w:rsid w:val="0086305A"/>
    <w:rsid w:val="00866BB7"/>
    <w:rsid w:val="00872441"/>
    <w:rsid w:val="00887565"/>
    <w:rsid w:val="00894219"/>
    <w:rsid w:val="008A3F0E"/>
    <w:rsid w:val="008A57B7"/>
    <w:rsid w:val="008A7336"/>
    <w:rsid w:val="008B512D"/>
    <w:rsid w:val="008B7A96"/>
    <w:rsid w:val="008C3686"/>
    <w:rsid w:val="008C4DCE"/>
    <w:rsid w:val="008C65ED"/>
    <w:rsid w:val="008C66FC"/>
    <w:rsid w:val="008D25D8"/>
    <w:rsid w:val="008D798E"/>
    <w:rsid w:val="008D7E64"/>
    <w:rsid w:val="008E445B"/>
    <w:rsid w:val="008E6A62"/>
    <w:rsid w:val="008E6BAD"/>
    <w:rsid w:val="008E7DE8"/>
    <w:rsid w:val="008F0585"/>
    <w:rsid w:val="008F53A7"/>
    <w:rsid w:val="009106F9"/>
    <w:rsid w:val="00913A09"/>
    <w:rsid w:val="00915800"/>
    <w:rsid w:val="009300AD"/>
    <w:rsid w:val="009312D7"/>
    <w:rsid w:val="00933D62"/>
    <w:rsid w:val="00934DDD"/>
    <w:rsid w:val="009365DB"/>
    <w:rsid w:val="00936934"/>
    <w:rsid w:val="00940E8E"/>
    <w:rsid w:val="009419B5"/>
    <w:rsid w:val="00956904"/>
    <w:rsid w:val="0095799F"/>
    <w:rsid w:val="00966F07"/>
    <w:rsid w:val="009740E0"/>
    <w:rsid w:val="009757D0"/>
    <w:rsid w:val="00975A02"/>
    <w:rsid w:val="009772AE"/>
    <w:rsid w:val="00977F43"/>
    <w:rsid w:val="0098660D"/>
    <w:rsid w:val="009912B0"/>
    <w:rsid w:val="009B0989"/>
    <w:rsid w:val="009C05F2"/>
    <w:rsid w:val="009C3657"/>
    <w:rsid w:val="009D1FBF"/>
    <w:rsid w:val="009E45BB"/>
    <w:rsid w:val="009E69A5"/>
    <w:rsid w:val="009E776E"/>
    <w:rsid w:val="009F6D10"/>
    <w:rsid w:val="00A02F5E"/>
    <w:rsid w:val="00A02FB6"/>
    <w:rsid w:val="00A109FB"/>
    <w:rsid w:val="00A11F94"/>
    <w:rsid w:val="00A12E75"/>
    <w:rsid w:val="00A26BBA"/>
    <w:rsid w:val="00A30334"/>
    <w:rsid w:val="00A465FA"/>
    <w:rsid w:val="00A608A7"/>
    <w:rsid w:val="00A61A5B"/>
    <w:rsid w:val="00A62CE4"/>
    <w:rsid w:val="00A66628"/>
    <w:rsid w:val="00A67608"/>
    <w:rsid w:val="00A67E10"/>
    <w:rsid w:val="00A942D2"/>
    <w:rsid w:val="00A94955"/>
    <w:rsid w:val="00A96F67"/>
    <w:rsid w:val="00A97540"/>
    <w:rsid w:val="00AA08A0"/>
    <w:rsid w:val="00AA0D40"/>
    <w:rsid w:val="00AB1088"/>
    <w:rsid w:val="00AB49FA"/>
    <w:rsid w:val="00AB58C3"/>
    <w:rsid w:val="00AC1DCC"/>
    <w:rsid w:val="00AC3B79"/>
    <w:rsid w:val="00AC53D1"/>
    <w:rsid w:val="00AD0880"/>
    <w:rsid w:val="00AD0CCD"/>
    <w:rsid w:val="00AE0BDD"/>
    <w:rsid w:val="00AE3E0A"/>
    <w:rsid w:val="00AE43DA"/>
    <w:rsid w:val="00AE59A0"/>
    <w:rsid w:val="00AF0D76"/>
    <w:rsid w:val="00B02374"/>
    <w:rsid w:val="00B03519"/>
    <w:rsid w:val="00B043FD"/>
    <w:rsid w:val="00B36021"/>
    <w:rsid w:val="00B4613F"/>
    <w:rsid w:val="00B46905"/>
    <w:rsid w:val="00B62635"/>
    <w:rsid w:val="00B6733D"/>
    <w:rsid w:val="00B72DE0"/>
    <w:rsid w:val="00B86343"/>
    <w:rsid w:val="00B94AFC"/>
    <w:rsid w:val="00BA327D"/>
    <w:rsid w:val="00BC3F2F"/>
    <w:rsid w:val="00BD3A3B"/>
    <w:rsid w:val="00BD3D8E"/>
    <w:rsid w:val="00BD42C3"/>
    <w:rsid w:val="00BD443C"/>
    <w:rsid w:val="00BD4E4F"/>
    <w:rsid w:val="00BE00DE"/>
    <w:rsid w:val="00BE1905"/>
    <w:rsid w:val="00BE195B"/>
    <w:rsid w:val="00BE1E91"/>
    <w:rsid w:val="00BE27C0"/>
    <w:rsid w:val="00BE2C75"/>
    <w:rsid w:val="00BE774F"/>
    <w:rsid w:val="00BF7A23"/>
    <w:rsid w:val="00C06DD5"/>
    <w:rsid w:val="00C156D7"/>
    <w:rsid w:val="00C22E3E"/>
    <w:rsid w:val="00C23DD1"/>
    <w:rsid w:val="00C350B0"/>
    <w:rsid w:val="00C352E6"/>
    <w:rsid w:val="00C378A1"/>
    <w:rsid w:val="00C40A21"/>
    <w:rsid w:val="00C41B7C"/>
    <w:rsid w:val="00C47061"/>
    <w:rsid w:val="00C50942"/>
    <w:rsid w:val="00C512EF"/>
    <w:rsid w:val="00C52650"/>
    <w:rsid w:val="00C728C6"/>
    <w:rsid w:val="00C74E9B"/>
    <w:rsid w:val="00C8411B"/>
    <w:rsid w:val="00C868C6"/>
    <w:rsid w:val="00C876D0"/>
    <w:rsid w:val="00C9040B"/>
    <w:rsid w:val="00CA0013"/>
    <w:rsid w:val="00CA552D"/>
    <w:rsid w:val="00CA6F48"/>
    <w:rsid w:val="00CA7F5D"/>
    <w:rsid w:val="00CC7DB4"/>
    <w:rsid w:val="00CE2552"/>
    <w:rsid w:val="00CE6250"/>
    <w:rsid w:val="00CF7E47"/>
    <w:rsid w:val="00D1005A"/>
    <w:rsid w:val="00D10838"/>
    <w:rsid w:val="00D14858"/>
    <w:rsid w:val="00D14C5B"/>
    <w:rsid w:val="00D25231"/>
    <w:rsid w:val="00D257C0"/>
    <w:rsid w:val="00D261A7"/>
    <w:rsid w:val="00D31F12"/>
    <w:rsid w:val="00D32F03"/>
    <w:rsid w:val="00D4559C"/>
    <w:rsid w:val="00D523AA"/>
    <w:rsid w:val="00D56E66"/>
    <w:rsid w:val="00D632BE"/>
    <w:rsid w:val="00D63BB2"/>
    <w:rsid w:val="00D66488"/>
    <w:rsid w:val="00D72A16"/>
    <w:rsid w:val="00D83804"/>
    <w:rsid w:val="00D91E0D"/>
    <w:rsid w:val="00D92217"/>
    <w:rsid w:val="00D93C57"/>
    <w:rsid w:val="00DA0FBD"/>
    <w:rsid w:val="00DA354C"/>
    <w:rsid w:val="00DA37F5"/>
    <w:rsid w:val="00DA4427"/>
    <w:rsid w:val="00DA46CF"/>
    <w:rsid w:val="00DB187C"/>
    <w:rsid w:val="00DB4B91"/>
    <w:rsid w:val="00DB514C"/>
    <w:rsid w:val="00DB516E"/>
    <w:rsid w:val="00DB5F65"/>
    <w:rsid w:val="00DC123C"/>
    <w:rsid w:val="00DC23F5"/>
    <w:rsid w:val="00DC7801"/>
    <w:rsid w:val="00DD051B"/>
    <w:rsid w:val="00DE22BB"/>
    <w:rsid w:val="00E10223"/>
    <w:rsid w:val="00E142B5"/>
    <w:rsid w:val="00E21F28"/>
    <w:rsid w:val="00E22211"/>
    <w:rsid w:val="00E40416"/>
    <w:rsid w:val="00E45F5A"/>
    <w:rsid w:val="00E476CC"/>
    <w:rsid w:val="00E86D0C"/>
    <w:rsid w:val="00E91F07"/>
    <w:rsid w:val="00E9334D"/>
    <w:rsid w:val="00EA0BB4"/>
    <w:rsid w:val="00EA3B36"/>
    <w:rsid w:val="00EA5610"/>
    <w:rsid w:val="00EA6D0D"/>
    <w:rsid w:val="00EB6EF0"/>
    <w:rsid w:val="00ED2335"/>
    <w:rsid w:val="00ED5DE9"/>
    <w:rsid w:val="00EE72F6"/>
    <w:rsid w:val="00EF4272"/>
    <w:rsid w:val="00EF61CB"/>
    <w:rsid w:val="00F0238A"/>
    <w:rsid w:val="00F02ECC"/>
    <w:rsid w:val="00F06860"/>
    <w:rsid w:val="00F10A35"/>
    <w:rsid w:val="00F2056C"/>
    <w:rsid w:val="00F23C5D"/>
    <w:rsid w:val="00F31D01"/>
    <w:rsid w:val="00F37B5F"/>
    <w:rsid w:val="00F45699"/>
    <w:rsid w:val="00F54CB6"/>
    <w:rsid w:val="00F63D63"/>
    <w:rsid w:val="00F67544"/>
    <w:rsid w:val="00F76453"/>
    <w:rsid w:val="00F819B4"/>
    <w:rsid w:val="00FA5BD0"/>
    <w:rsid w:val="00FC3BF3"/>
    <w:rsid w:val="00FC4344"/>
    <w:rsid w:val="00FC760B"/>
    <w:rsid w:val="00FD082C"/>
    <w:rsid w:val="00FD0C0C"/>
    <w:rsid w:val="00FD1AE8"/>
    <w:rsid w:val="00FD2200"/>
    <w:rsid w:val="00FE7F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7D0B79"/>
  <w15:docId w15:val="{51291FE5-583F-4039-BEE9-C628792C73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37F74"/>
    <w:rPr>
      <w:rFonts w:ascii="Times New Roman" w:eastAsiaTheme="minorEastAsia" w:hAnsi="Times New Roman"/>
      <w:sz w:val="24"/>
      <w:lang w:val="en-GB"/>
    </w:rPr>
  </w:style>
  <w:style w:type="paragraph" w:styleId="Heading1">
    <w:name w:val="heading 1"/>
    <w:basedOn w:val="Normal"/>
    <w:next w:val="Normal"/>
    <w:link w:val="Heading1Char"/>
    <w:autoRedefine/>
    <w:uiPriority w:val="9"/>
    <w:qFormat/>
    <w:rsid w:val="002B28D0"/>
    <w:pPr>
      <w:keepNext/>
      <w:keepLines/>
      <w:tabs>
        <w:tab w:val="left" w:pos="1063"/>
        <w:tab w:val="left" w:pos="3086"/>
      </w:tabs>
      <w:spacing w:before="480" w:after="0"/>
      <w:outlineLvl w:val="0"/>
    </w:pPr>
    <w:rPr>
      <w:rFonts w:eastAsiaTheme="majorEastAsia" w:cstheme="majorBidi"/>
      <w:b/>
      <w:bCs/>
      <w:szCs w:val="40"/>
    </w:rPr>
  </w:style>
  <w:style w:type="paragraph" w:styleId="Heading2">
    <w:name w:val="heading 2"/>
    <w:basedOn w:val="Normal"/>
    <w:next w:val="Normal"/>
    <w:link w:val="Heading2Char"/>
    <w:uiPriority w:val="9"/>
    <w:semiHidden/>
    <w:unhideWhenUsed/>
    <w:qFormat/>
    <w:rsid w:val="000C49B8"/>
    <w:pPr>
      <w:keepNext/>
      <w:keepLines/>
      <w:spacing w:before="200" w:after="0"/>
      <w:outlineLvl w:val="1"/>
    </w:pPr>
    <w:rPr>
      <w:rFonts w:eastAsiaTheme="majorEastAsia" w:cstheme="majorBidi"/>
      <w:b/>
      <w:bCs/>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semiHidden/>
    <w:rsid w:val="000C49B8"/>
    <w:rPr>
      <w:rFonts w:ascii="Times New Roman" w:eastAsiaTheme="majorEastAsia" w:hAnsi="Times New Roman" w:cstheme="majorBidi"/>
      <w:b/>
      <w:bCs/>
      <w:sz w:val="24"/>
      <w:szCs w:val="26"/>
    </w:rPr>
  </w:style>
  <w:style w:type="character" w:customStyle="1" w:styleId="Heading1Char">
    <w:name w:val="Heading 1 Char"/>
    <w:basedOn w:val="DefaultParagraphFont"/>
    <w:link w:val="Heading1"/>
    <w:uiPriority w:val="9"/>
    <w:rsid w:val="002B28D0"/>
    <w:rPr>
      <w:rFonts w:ascii="Times New Roman" w:eastAsiaTheme="majorEastAsia" w:hAnsi="Times New Roman" w:cstheme="majorBidi"/>
      <w:b/>
      <w:bCs/>
      <w:sz w:val="24"/>
      <w:szCs w:val="40"/>
      <w:lang w:val="en-GB"/>
    </w:rPr>
  </w:style>
  <w:style w:type="character" w:styleId="Hyperlink">
    <w:name w:val="Hyperlink"/>
    <w:basedOn w:val="DefaultParagraphFont"/>
    <w:uiPriority w:val="99"/>
    <w:unhideWhenUsed/>
    <w:rsid w:val="001A33B1"/>
    <w:rPr>
      <w:color w:val="0000FF"/>
      <w:u w:val="single"/>
    </w:rPr>
  </w:style>
  <w:style w:type="paragraph" w:styleId="TOCHeading">
    <w:name w:val="TOC Heading"/>
    <w:basedOn w:val="Heading1"/>
    <w:next w:val="Normal"/>
    <w:uiPriority w:val="39"/>
    <w:semiHidden/>
    <w:unhideWhenUsed/>
    <w:qFormat/>
    <w:rsid w:val="001D2188"/>
    <w:pPr>
      <w:tabs>
        <w:tab w:val="clear" w:pos="1063"/>
        <w:tab w:val="clear" w:pos="3086"/>
      </w:tabs>
      <w:spacing w:line="276" w:lineRule="auto"/>
      <w:jc w:val="left"/>
      <w:outlineLvl w:val="9"/>
    </w:pPr>
    <w:rPr>
      <w:rFonts w:asciiTheme="majorHAnsi" w:hAnsiTheme="majorHAnsi"/>
      <w:color w:val="365F91" w:themeColor="accent1" w:themeShade="BF"/>
      <w:sz w:val="28"/>
      <w:szCs w:val="28"/>
      <w:lang w:val="en-US"/>
    </w:rPr>
  </w:style>
  <w:style w:type="paragraph" w:styleId="TOC1">
    <w:name w:val="toc 1"/>
    <w:basedOn w:val="Normal"/>
    <w:next w:val="Normal"/>
    <w:autoRedefine/>
    <w:uiPriority w:val="39"/>
    <w:unhideWhenUsed/>
    <w:rsid w:val="008E6A62"/>
    <w:pPr>
      <w:tabs>
        <w:tab w:val="right" w:leader="dot" w:pos="9350"/>
      </w:tabs>
      <w:spacing w:after="100"/>
      <w:jc w:val="left"/>
    </w:pPr>
    <w:rPr>
      <w:noProof/>
    </w:rPr>
  </w:style>
  <w:style w:type="paragraph" w:styleId="BalloonText">
    <w:name w:val="Balloon Text"/>
    <w:basedOn w:val="Normal"/>
    <w:link w:val="BalloonTextChar"/>
    <w:uiPriority w:val="99"/>
    <w:semiHidden/>
    <w:unhideWhenUsed/>
    <w:rsid w:val="001D218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D2188"/>
    <w:rPr>
      <w:rFonts w:ascii="Tahoma" w:eastAsiaTheme="minorEastAsia" w:hAnsi="Tahoma" w:cs="Tahoma"/>
      <w:sz w:val="16"/>
      <w:szCs w:val="16"/>
      <w:lang w:val="en-GB"/>
    </w:rPr>
  </w:style>
  <w:style w:type="paragraph" w:styleId="Header">
    <w:name w:val="header"/>
    <w:basedOn w:val="Normal"/>
    <w:link w:val="HeaderChar"/>
    <w:uiPriority w:val="99"/>
    <w:semiHidden/>
    <w:unhideWhenUsed/>
    <w:rsid w:val="003859BF"/>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3859BF"/>
    <w:rPr>
      <w:rFonts w:ascii="Times New Roman" w:eastAsiaTheme="minorEastAsia" w:hAnsi="Times New Roman"/>
      <w:sz w:val="24"/>
      <w:lang w:val="en-GB"/>
    </w:rPr>
  </w:style>
  <w:style w:type="paragraph" w:styleId="Footer">
    <w:name w:val="footer"/>
    <w:basedOn w:val="Normal"/>
    <w:link w:val="FooterChar"/>
    <w:uiPriority w:val="99"/>
    <w:unhideWhenUsed/>
    <w:rsid w:val="003859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3859BF"/>
    <w:rPr>
      <w:rFonts w:ascii="Times New Roman" w:eastAsiaTheme="minorEastAsia"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16190F0D-1840-4C6A-8BE4-9C506F8607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5353</Words>
  <Characters>30514</Characters>
  <Application>Microsoft Office Word</Application>
  <DocSecurity>0</DocSecurity>
  <Lines>254</Lines>
  <Paragraphs>71</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35796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Dell</dc:creator>
  <cp:lastModifiedBy>Johnson Akeju</cp:lastModifiedBy>
  <cp:revision>3</cp:revision>
  <dcterms:created xsi:type="dcterms:W3CDTF">2021-04-03T17:14:00Z</dcterms:created>
  <dcterms:modified xsi:type="dcterms:W3CDTF">2021-05-03T19:00:00Z</dcterms:modified>
</cp:coreProperties>
</file>