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bookmarkStart w:id="0" w:name="_GoBack"/>
      <w:bookmarkEnd w:id="0"/>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509FE774"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 xml:space="preserve">Assignments should be submitted via </w:t>
      </w:r>
      <w:proofErr w:type="spellStart"/>
      <w:r w:rsidRPr="007F09EA">
        <w:rPr>
          <w:rFonts w:ascii="Times New Roman" w:hAnsi="Times New Roman" w:cs="Times New Roman"/>
          <w:sz w:val="28"/>
          <w:szCs w:val="28"/>
        </w:rPr>
        <w:t>Turnitin</w:t>
      </w:r>
      <w:proofErr w:type="spellEnd"/>
      <w:r w:rsidRPr="007F09EA">
        <w:rPr>
          <w:rFonts w:ascii="Times New Roman" w:hAnsi="Times New Roman" w:cs="Times New Roman"/>
          <w:sz w:val="28"/>
          <w:szCs w:val="28"/>
        </w:rPr>
        <w:t xml:space="preserve"> (Moodle) by 3pm on </w:t>
      </w:r>
      <w:r w:rsidR="007F09EA" w:rsidRPr="007F09EA">
        <w:rPr>
          <w:rFonts w:ascii="Times New Roman" w:hAnsi="Times New Roman" w:cs="Times New Roman"/>
          <w:sz w:val="28"/>
          <w:szCs w:val="28"/>
        </w:rPr>
        <w:t>Friday the 23</w:t>
      </w:r>
      <w:r w:rsidR="007F09EA" w:rsidRPr="007F09EA">
        <w:rPr>
          <w:rFonts w:ascii="Times New Roman" w:hAnsi="Times New Roman" w:cs="Times New Roman"/>
          <w:sz w:val="28"/>
          <w:szCs w:val="28"/>
          <w:vertAlign w:val="superscript"/>
        </w:rPr>
        <w:t>rd</w:t>
      </w:r>
      <w:r w:rsidR="007F09EA" w:rsidRPr="007F09EA">
        <w:rPr>
          <w:rFonts w:ascii="Times New Roman" w:hAnsi="Times New Roman" w:cs="Times New Roman"/>
          <w:sz w:val="28"/>
          <w:szCs w:val="28"/>
        </w:rPr>
        <w:t xml:space="preserve"> of </w:t>
      </w:r>
      <w:proofErr w:type="gramStart"/>
      <w:r w:rsidR="007F09EA" w:rsidRPr="007F09EA">
        <w:rPr>
          <w:rFonts w:ascii="Times New Roman" w:hAnsi="Times New Roman" w:cs="Times New Roman"/>
          <w:sz w:val="28"/>
          <w:szCs w:val="28"/>
        </w:rPr>
        <w:t>March,</w:t>
      </w:r>
      <w:proofErr w:type="gramEnd"/>
      <w:r w:rsidR="007F09EA" w:rsidRPr="007F09EA">
        <w:rPr>
          <w:rFonts w:ascii="Times New Roman" w:hAnsi="Times New Roman" w:cs="Times New Roman"/>
          <w:sz w:val="28"/>
          <w:szCs w:val="28"/>
        </w:rPr>
        <w:t xml:space="preserve"> 2018</w:t>
      </w:r>
      <w:r w:rsidR="007F09EA">
        <w:rPr>
          <w:rFonts w:ascii="Times New Roman" w:hAnsi="Times New Roman" w:cs="Times New Roman"/>
          <w:sz w:val="28"/>
          <w:szCs w:val="28"/>
        </w:rPr>
        <w:t>.</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78E7170A" w14:textId="7437006D" w:rsidR="00750EAE" w:rsidRPr="00497C48" w:rsidRDefault="00750EAE" w:rsidP="00EB1F41">
      <w:pPr>
        <w:pStyle w:val="BodyText"/>
        <w:rPr>
          <w:b/>
          <w:sz w:val="28"/>
          <w:szCs w:val="28"/>
        </w:rPr>
      </w:pPr>
      <w:r w:rsidRPr="00750EAE">
        <w:rPr>
          <w:sz w:val="28"/>
          <w:szCs w:val="28"/>
        </w:rPr>
        <w:t>Write an essay on the following</w:t>
      </w:r>
      <w:r w:rsidR="00497C48">
        <w:rPr>
          <w:sz w:val="28"/>
          <w:szCs w:val="28"/>
        </w:rPr>
        <w:t>:</w:t>
      </w:r>
    </w:p>
    <w:p w14:paraId="48C294F9" w14:textId="77777777" w:rsidR="00750EAE" w:rsidRPr="00750EAE" w:rsidRDefault="00750EAE" w:rsidP="00EB1F41">
      <w:pPr>
        <w:pStyle w:val="BodyText"/>
        <w:rPr>
          <w:sz w:val="28"/>
          <w:szCs w:val="28"/>
        </w:rPr>
      </w:pPr>
    </w:p>
    <w:p w14:paraId="4D30C2CD" w14:textId="0E5DDFE3" w:rsidR="00750EAE" w:rsidRPr="00750EAE" w:rsidRDefault="00DB479B" w:rsidP="00750EAE">
      <w:pPr>
        <w:pStyle w:val="BodyText"/>
        <w:rPr>
          <w:sz w:val="28"/>
          <w:szCs w:val="28"/>
        </w:rPr>
      </w:pPr>
      <w:r>
        <w:rPr>
          <w:sz w:val="28"/>
          <w:szCs w:val="28"/>
        </w:rPr>
        <w:t xml:space="preserve">Discuss the current recommended physical activity guidelines. </w:t>
      </w:r>
      <w:r w:rsidR="00223119" w:rsidRPr="00750EAE">
        <w:rPr>
          <w:sz w:val="28"/>
          <w:szCs w:val="28"/>
        </w:rPr>
        <w:t>For a population</w:t>
      </w:r>
      <w:r w:rsidR="00750EAE" w:rsidRPr="00750EAE">
        <w:rPr>
          <w:sz w:val="28"/>
          <w:szCs w:val="28"/>
        </w:rPr>
        <w:t xml:space="preserve"> sample</w:t>
      </w:r>
      <w:r w:rsidR="00223119" w:rsidRPr="00750EAE">
        <w:rPr>
          <w:sz w:val="28"/>
          <w:szCs w:val="28"/>
        </w:rPr>
        <w:t xml:space="preserve"> of your choice, </w:t>
      </w:r>
      <w:r>
        <w:rPr>
          <w:sz w:val="28"/>
          <w:szCs w:val="28"/>
        </w:rPr>
        <w:t xml:space="preserve">discuss the potential motives and barriers to physical activity that </w:t>
      </w:r>
      <w:r w:rsidR="00183D6A">
        <w:rPr>
          <w:sz w:val="28"/>
          <w:szCs w:val="28"/>
        </w:rPr>
        <w:t xml:space="preserve">this </w:t>
      </w:r>
      <w:r w:rsidR="00183D6A" w:rsidRPr="00750EAE">
        <w:rPr>
          <w:sz w:val="28"/>
          <w:szCs w:val="28"/>
        </w:rPr>
        <w:t>population sample</w:t>
      </w:r>
      <w:r w:rsidR="00183D6A">
        <w:rPr>
          <w:sz w:val="28"/>
          <w:szCs w:val="28"/>
        </w:rPr>
        <w:t xml:space="preserve"> </w:t>
      </w:r>
      <w:r>
        <w:rPr>
          <w:sz w:val="28"/>
          <w:szCs w:val="28"/>
        </w:rPr>
        <w:t xml:space="preserve">may </w:t>
      </w:r>
      <w:r w:rsidR="00183D6A">
        <w:rPr>
          <w:sz w:val="28"/>
          <w:szCs w:val="28"/>
        </w:rPr>
        <w:t>experience</w:t>
      </w:r>
      <w:r>
        <w:rPr>
          <w:sz w:val="28"/>
          <w:szCs w:val="28"/>
        </w:rPr>
        <w:t xml:space="preserve">. Identify and </w:t>
      </w:r>
      <w:r w:rsidR="00183D6A">
        <w:rPr>
          <w:sz w:val="28"/>
          <w:szCs w:val="28"/>
        </w:rPr>
        <w:t>explain</w:t>
      </w:r>
      <w:r>
        <w:rPr>
          <w:sz w:val="28"/>
          <w:szCs w:val="28"/>
        </w:rPr>
        <w:t xml:space="preserve"> three different approaches or strategies that could be used to increase participation and adherence levels for your chosen population.</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10AE4746" w:rsidR="00767662" w:rsidRPr="007F09EA" w:rsidRDefault="00F57468" w:rsidP="007F09EA">
      <w:pPr>
        <w:rPr>
          <w:rFonts w:ascii="Times New Roman" w:hAnsi="Times New Roman" w:cs="Times New Roman"/>
          <w:b/>
          <w:bCs/>
          <w:sz w:val="28"/>
          <w:szCs w:val="28"/>
        </w:rPr>
      </w:pPr>
      <w:r w:rsidRPr="00F57468">
        <w:rPr>
          <w:rFonts w:ascii="Times New Roman" w:hAnsi="Times New Roman" w:cs="Times New Roman"/>
          <w:b/>
          <w:bCs/>
          <w:sz w:val="28"/>
          <w:szCs w:val="28"/>
        </w:rPr>
        <w:t>Submission Date:</w:t>
      </w:r>
      <w:r>
        <w:rPr>
          <w:rFonts w:ascii="Times New Roman" w:hAnsi="Times New Roman" w:cs="Times New Roman"/>
          <w:b/>
          <w:bCs/>
          <w:sz w:val="28"/>
          <w:szCs w:val="28"/>
        </w:rPr>
        <w:t xml:space="preserve"> </w:t>
      </w:r>
      <w:r w:rsidR="007F09EA" w:rsidRPr="007F09EA">
        <w:rPr>
          <w:rFonts w:ascii="Times New Roman" w:hAnsi="Times New Roman" w:cs="Times New Roman"/>
          <w:b/>
          <w:bCs/>
          <w:sz w:val="28"/>
          <w:szCs w:val="28"/>
        </w:rPr>
        <w:t>23/3/18</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555D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555DC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555DC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77777777" w:rsidR="00223119" w:rsidRPr="00313008" w:rsidRDefault="00223119" w:rsidP="00555DC1">
            <w:pPr>
              <w:pStyle w:val="Subtitle"/>
              <w:rPr>
                <w:b/>
                <w:bCs/>
                <w:sz w:val="24"/>
                <w:szCs w:val="24"/>
                <w:u w:val="none"/>
              </w:rPr>
            </w:pPr>
          </w:p>
        </w:tc>
      </w:tr>
      <w:tr w:rsidR="00223119" w:rsidRPr="00313008" w14:paraId="45BC30E7"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555DC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7777777" w:rsidR="00223119" w:rsidRPr="00313008" w:rsidRDefault="00223119" w:rsidP="00555DC1">
            <w:pPr>
              <w:pStyle w:val="Subtitle"/>
              <w:rPr>
                <w:b/>
                <w:bCs/>
                <w:sz w:val="24"/>
                <w:szCs w:val="24"/>
                <w:u w:val="none"/>
              </w:rPr>
            </w:pPr>
          </w:p>
        </w:tc>
      </w:tr>
      <w:tr w:rsidR="00223119" w:rsidRPr="00313008" w14:paraId="58F13283"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555DC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7777777" w:rsidR="00223119" w:rsidRPr="00313008" w:rsidRDefault="00223119" w:rsidP="00555DC1">
            <w:pPr>
              <w:pStyle w:val="Subtitle"/>
              <w:rPr>
                <w:b/>
                <w:bCs/>
                <w:sz w:val="24"/>
                <w:szCs w:val="24"/>
                <w:u w:val="none"/>
              </w:rPr>
            </w:pPr>
          </w:p>
        </w:tc>
      </w:tr>
      <w:tr w:rsidR="00223119" w:rsidRPr="00313008" w14:paraId="0CE97581" w14:textId="77777777" w:rsidTr="00555DC1">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555DC1">
            <w:pPr>
              <w:pStyle w:val="Subtitle"/>
              <w:jc w:val="left"/>
              <w:rPr>
                <w:b/>
                <w:bCs/>
                <w:sz w:val="24"/>
                <w:szCs w:val="24"/>
                <w:u w:val="none"/>
              </w:rPr>
            </w:pPr>
          </w:p>
          <w:p w14:paraId="00140081" w14:textId="77777777" w:rsidR="00223119" w:rsidRPr="009574BA" w:rsidRDefault="00223119" w:rsidP="00555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555DC1">
            <w:pPr>
              <w:ind w:left="113" w:right="113"/>
              <w:rPr>
                <w:sz w:val="16"/>
                <w:szCs w:val="16"/>
              </w:rPr>
            </w:pPr>
            <w:r w:rsidRPr="00313008">
              <w:rPr>
                <w:sz w:val="16"/>
                <w:szCs w:val="16"/>
              </w:rPr>
              <w:t>Learning</w:t>
            </w:r>
          </w:p>
          <w:p w14:paraId="0A646600" w14:textId="77777777" w:rsidR="00223119" w:rsidRPr="00313008" w:rsidRDefault="00223119" w:rsidP="00555DC1">
            <w:pPr>
              <w:ind w:left="113" w:right="113"/>
              <w:rPr>
                <w:sz w:val="16"/>
                <w:szCs w:val="16"/>
              </w:rPr>
            </w:pPr>
            <w:r w:rsidRPr="00313008">
              <w:rPr>
                <w:sz w:val="16"/>
                <w:szCs w:val="16"/>
              </w:rPr>
              <w:t>Outcomes</w:t>
            </w:r>
          </w:p>
          <w:p w14:paraId="48A9B222" w14:textId="77777777" w:rsidR="00223119" w:rsidRPr="00313008" w:rsidRDefault="00223119" w:rsidP="00555DC1">
            <w:pPr>
              <w:ind w:left="113" w:right="113"/>
              <w:rPr>
                <w:sz w:val="16"/>
                <w:szCs w:val="16"/>
              </w:rPr>
            </w:pPr>
          </w:p>
          <w:p w14:paraId="3123A979" w14:textId="77777777" w:rsidR="00223119" w:rsidRPr="00313008" w:rsidRDefault="00223119" w:rsidP="00555DC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555DC1">
            <w:pPr>
              <w:pStyle w:val="Subtitle"/>
              <w:rPr>
                <w:b/>
                <w:bCs/>
                <w:sz w:val="24"/>
                <w:szCs w:val="24"/>
                <w:u w:val="none"/>
              </w:rPr>
            </w:pPr>
            <w:r w:rsidRPr="00313008">
              <w:rPr>
                <w:b/>
                <w:bCs/>
                <w:sz w:val="24"/>
                <w:szCs w:val="24"/>
                <w:u w:val="none"/>
              </w:rPr>
              <w:t>GRADE</w:t>
            </w:r>
          </w:p>
        </w:tc>
      </w:tr>
      <w:tr w:rsidR="00223119" w:rsidRPr="00313008" w14:paraId="46D1CAFE" w14:textId="77777777" w:rsidTr="00555DC1">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555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555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555DC1">
            <w:pPr>
              <w:pStyle w:val="Subtitle"/>
              <w:rPr>
                <w:b/>
                <w:bCs/>
                <w:sz w:val="16"/>
                <w:szCs w:val="16"/>
                <w:u w:val="none"/>
              </w:rPr>
            </w:pPr>
            <w:r>
              <w:rPr>
                <w:b/>
                <w:bCs/>
                <w:sz w:val="16"/>
                <w:szCs w:val="16"/>
                <w:u w:val="none"/>
              </w:rPr>
              <w:t>Poor</w:t>
            </w:r>
          </w:p>
          <w:p w14:paraId="7EB173A0" w14:textId="77777777" w:rsidR="00223119" w:rsidRPr="003E3041" w:rsidRDefault="00223119" w:rsidP="00555DC1">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555DC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555DC1">
            <w:pPr>
              <w:pStyle w:val="Subtitle"/>
              <w:rPr>
                <w:b/>
                <w:sz w:val="16"/>
                <w:szCs w:val="16"/>
                <w:u w:val="none"/>
              </w:rPr>
            </w:pPr>
            <w:r>
              <w:rPr>
                <w:b/>
                <w:sz w:val="16"/>
                <w:szCs w:val="16"/>
                <w:u w:val="none"/>
              </w:rPr>
              <w:t>Weak</w:t>
            </w:r>
          </w:p>
          <w:p w14:paraId="0CE4B1CF" w14:textId="77777777" w:rsidR="00223119" w:rsidRPr="003E3041" w:rsidRDefault="00223119" w:rsidP="00555DC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555DC1">
            <w:pPr>
              <w:pStyle w:val="Subtitle"/>
              <w:rPr>
                <w:b/>
                <w:bCs/>
                <w:sz w:val="16"/>
                <w:szCs w:val="16"/>
                <w:u w:val="none"/>
              </w:rPr>
            </w:pPr>
            <w:r>
              <w:rPr>
                <w:b/>
                <w:bCs/>
                <w:sz w:val="16"/>
                <w:szCs w:val="16"/>
                <w:u w:val="none"/>
              </w:rPr>
              <w:t>Unsatisfactory</w:t>
            </w:r>
          </w:p>
          <w:p w14:paraId="7F7D0E05" w14:textId="77777777" w:rsidR="00223119" w:rsidRPr="003E3041" w:rsidRDefault="00223119" w:rsidP="00555DC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555DC1">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555DC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555DC1">
            <w:pPr>
              <w:pStyle w:val="Subtitle"/>
              <w:rPr>
                <w:b/>
                <w:bCs/>
                <w:sz w:val="16"/>
                <w:szCs w:val="16"/>
                <w:u w:val="none"/>
              </w:rPr>
            </w:pPr>
            <w:r w:rsidRPr="003E3041">
              <w:rPr>
                <w:b/>
                <w:bCs/>
                <w:sz w:val="16"/>
                <w:szCs w:val="16"/>
                <w:u w:val="none"/>
              </w:rPr>
              <w:t>Good</w:t>
            </w:r>
          </w:p>
          <w:p w14:paraId="59A8D2CD" w14:textId="77777777" w:rsidR="00223119" w:rsidRPr="003E3041" w:rsidRDefault="00223119" w:rsidP="00555DC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555DC1">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555DC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555DC1">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555DC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555DC1">
            <w:pPr>
              <w:pStyle w:val="Subtitle"/>
              <w:rPr>
                <w:b/>
                <w:bCs/>
                <w:sz w:val="16"/>
                <w:szCs w:val="16"/>
                <w:u w:val="none"/>
              </w:rPr>
            </w:pPr>
            <w:r>
              <w:rPr>
                <w:b/>
                <w:bCs/>
                <w:sz w:val="16"/>
                <w:szCs w:val="16"/>
                <w:u w:val="none"/>
              </w:rPr>
              <w:t>Exceptional</w:t>
            </w:r>
          </w:p>
          <w:p w14:paraId="013AE444" w14:textId="77777777" w:rsidR="00223119" w:rsidRPr="003E3041" w:rsidRDefault="00223119" w:rsidP="00555DC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555DC1">
            <w:pPr>
              <w:pStyle w:val="Subtitle"/>
              <w:jc w:val="left"/>
              <w:rPr>
                <w:b/>
                <w:bCs/>
                <w:sz w:val="18"/>
                <w:szCs w:val="18"/>
                <w:u w:val="none"/>
              </w:rPr>
            </w:pPr>
          </w:p>
          <w:p w14:paraId="67CD375D" w14:textId="77777777" w:rsidR="00223119" w:rsidRPr="00313008" w:rsidRDefault="00223119" w:rsidP="00555DC1">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555DC1">
        <w:tc>
          <w:tcPr>
            <w:tcW w:w="2305" w:type="dxa"/>
            <w:tcBorders>
              <w:top w:val="single" w:sz="6" w:space="0" w:color="auto"/>
              <w:left w:val="thinThickLargeGap" w:sz="24" w:space="0" w:color="auto"/>
              <w:bottom w:val="single" w:sz="6" w:space="0" w:color="auto"/>
            </w:tcBorders>
          </w:tcPr>
          <w:p w14:paraId="796554CD" w14:textId="1BCF2BF0" w:rsidR="00223119" w:rsidRPr="00F43165" w:rsidRDefault="00DB479B" w:rsidP="00497C48">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F733735" w14:textId="73323710" w:rsidR="00223119" w:rsidRPr="0009629D" w:rsidRDefault="0009629D" w:rsidP="00555DC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219B41C"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555DC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555DC1">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555DC1">
            <w:pPr>
              <w:pStyle w:val="Subtitle"/>
              <w:jc w:val="left"/>
              <w:rPr>
                <w:b/>
                <w:bCs/>
                <w:sz w:val="18"/>
                <w:szCs w:val="18"/>
                <w:u w:val="none"/>
              </w:rPr>
            </w:pPr>
            <w:r>
              <w:rPr>
                <w:b/>
                <w:bCs/>
                <w:sz w:val="18"/>
                <w:szCs w:val="18"/>
                <w:u w:val="none"/>
              </w:rPr>
              <w:t>5%</w:t>
            </w:r>
          </w:p>
        </w:tc>
      </w:tr>
      <w:tr w:rsidR="00223119" w:rsidRPr="00313008" w14:paraId="26EE3061" w14:textId="77777777" w:rsidTr="00555DC1">
        <w:tc>
          <w:tcPr>
            <w:tcW w:w="2305" w:type="dxa"/>
            <w:tcBorders>
              <w:top w:val="single" w:sz="6" w:space="0" w:color="auto"/>
              <w:left w:val="thinThickLargeGap" w:sz="24" w:space="0" w:color="auto"/>
              <w:bottom w:val="single" w:sz="6" w:space="0" w:color="auto"/>
            </w:tcBorders>
          </w:tcPr>
          <w:p w14:paraId="416A8E34" w14:textId="161B2688" w:rsidR="00223119" w:rsidRPr="00F43165" w:rsidRDefault="00DB479B" w:rsidP="00223119">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14:paraId="2FDE4658" w14:textId="633E3EA1" w:rsidR="00223119" w:rsidRPr="0009629D" w:rsidRDefault="0009629D" w:rsidP="00555DC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7D3D758E"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555DC1"/>
        </w:tc>
        <w:tc>
          <w:tcPr>
            <w:tcW w:w="922" w:type="dxa"/>
            <w:gridSpan w:val="2"/>
            <w:tcBorders>
              <w:left w:val="single" w:sz="6" w:space="0" w:color="auto"/>
              <w:right w:val="single" w:sz="6" w:space="0" w:color="auto"/>
            </w:tcBorders>
          </w:tcPr>
          <w:p w14:paraId="1E4866D4"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2AFBC02" w:rsidR="00223119" w:rsidRDefault="00DB479B" w:rsidP="00555DC1">
            <w:pPr>
              <w:pStyle w:val="Subtitle"/>
              <w:jc w:val="left"/>
              <w:rPr>
                <w:b/>
                <w:bCs/>
                <w:sz w:val="18"/>
                <w:szCs w:val="18"/>
                <w:u w:val="none"/>
              </w:rPr>
            </w:pPr>
            <w:r>
              <w:rPr>
                <w:b/>
                <w:bCs/>
                <w:sz w:val="18"/>
                <w:szCs w:val="18"/>
                <w:u w:val="none"/>
              </w:rPr>
              <w:t>10</w:t>
            </w:r>
            <w:r w:rsidR="00223119">
              <w:rPr>
                <w:b/>
                <w:bCs/>
                <w:sz w:val="18"/>
                <w:szCs w:val="18"/>
                <w:u w:val="none"/>
              </w:rPr>
              <w:t>%</w:t>
            </w:r>
          </w:p>
        </w:tc>
      </w:tr>
      <w:tr w:rsidR="00750EAE" w:rsidRPr="00313008" w14:paraId="0EFF07DD" w14:textId="77777777" w:rsidTr="00555DC1">
        <w:tc>
          <w:tcPr>
            <w:tcW w:w="2305" w:type="dxa"/>
            <w:tcBorders>
              <w:top w:val="single" w:sz="6" w:space="0" w:color="auto"/>
              <w:left w:val="thinThickLargeGap" w:sz="24" w:space="0" w:color="auto"/>
              <w:bottom w:val="single" w:sz="6" w:space="0" w:color="auto"/>
            </w:tcBorders>
          </w:tcPr>
          <w:p w14:paraId="666DC9A7" w14:textId="619B78B3" w:rsidR="00750EAE" w:rsidRPr="00F43165" w:rsidRDefault="00DB479B" w:rsidP="00750EAE">
            <w:pPr>
              <w:rPr>
                <w:rFonts w:ascii="Times New Roman" w:hAnsi="Times New Roman" w:cs="Times New Roman"/>
                <w:sz w:val="20"/>
                <w:szCs w:val="20"/>
              </w:rPr>
            </w:pPr>
            <w:r>
              <w:rPr>
                <w:rFonts w:ascii="Times New Roman" w:hAnsi="Times New Roman" w:cs="Times New Roman"/>
                <w:sz w:val="20"/>
                <w:szCs w:val="20"/>
              </w:rPr>
              <w:t>Identification of an appropriate population to discuss</w:t>
            </w:r>
          </w:p>
        </w:tc>
        <w:tc>
          <w:tcPr>
            <w:tcW w:w="540" w:type="dxa"/>
            <w:gridSpan w:val="2"/>
            <w:tcBorders>
              <w:top w:val="single" w:sz="6" w:space="0" w:color="auto"/>
              <w:bottom w:val="single" w:sz="6" w:space="0" w:color="auto"/>
              <w:right w:val="single" w:sz="6" w:space="0" w:color="auto"/>
            </w:tcBorders>
          </w:tcPr>
          <w:p w14:paraId="1CDDF5EB" w14:textId="5E812444" w:rsidR="00750EAE" w:rsidRPr="0009629D" w:rsidRDefault="0009629D" w:rsidP="00555DC1">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A300194"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555DC1"/>
        </w:tc>
        <w:tc>
          <w:tcPr>
            <w:tcW w:w="922" w:type="dxa"/>
            <w:gridSpan w:val="2"/>
            <w:tcBorders>
              <w:left w:val="single" w:sz="6" w:space="0" w:color="auto"/>
              <w:right w:val="single" w:sz="6" w:space="0" w:color="auto"/>
            </w:tcBorders>
          </w:tcPr>
          <w:p w14:paraId="7EAC5D8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200E3162" w:rsidR="00750EAE" w:rsidRDefault="00750EAE" w:rsidP="00555DC1">
            <w:pPr>
              <w:pStyle w:val="Subtitle"/>
              <w:jc w:val="left"/>
              <w:rPr>
                <w:b/>
                <w:bCs/>
                <w:sz w:val="18"/>
                <w:szCs w:val="18"/>
                <w:u w:val="none"/>
              </w:rPr>
            </w:pPr>
            <w:r>
              <w:rPr>
                <w:b/>
                <w:bCs/>
                <w:sz w:val="18"/>
                <w:szCs w:val="18"/>
                <w:u w:val="none"/>
              </w:rPr>
              <w:t>10%</w:t>
            </w:r>
          </w:p>
        </w:tc>
      </w:tr>
      <w:tr w:rsidR="00223119" w:rsidRPr="00313008" w14:paraId="6855BD16" w14:textId="77777777" w:rsidTr="00555DC1">
        <w:tc>
          <w:tcPr>
            <w:tcW w:w="2305" w:type="dxa"/>
            <w:tcBorders>
              <w:top w:val="single" w:sz="6" w:space="0" w:color="auto"/>
              <w:left w:val="thinThickLargeGap" w:sz="24" w:space="0" w:color="auto"/>
              <w:bottom w:val="single" w:sz="6" w:space="0" w:color="auto"/>
            </w:tcBorders>
          </w:tcPr>
          <w:p w14:paraId="1AC2CDD6" w14:textId="540FCD89" w:rsidR="00223119" w:rsidRPr="00F43165" w:rsidRDefault="00DB479B" w:rsidP="00F43165">
            <w:pPr>
              <w:rPr>
                <w:rFonts w:ascii="Times New Roman" w:hAnsi="Times New Roman" w:cs="Times New Roman"/>
                <w:b/>
                <w:sz w:val="18"/>
                <w:szCs w:val="18"/>
              </w:rPr>
            </w:pPr>
            <w:r>
              <w:rPr>
                <w:rFonts w:ascii="Times New Roman" w:hAnsi="Times New Roman" w:cs="Times New Roman"/>
                <w:sz w:val="20"/>
                <w:szCs w:val="20"/>
              </w:rPr>
              <w:t>Discussion of potential motives for the chosen population</w:t>
            </w:r>
          </w:p>
        </w:tc>
        <w:tc>
          <w:tcPr>
            <w:tcW w:w="540" w:type="dxa"/>
            <w:gridSpan w:val="2"/>
            <w:tcBorders>
              <w:top w:val="single" w:sz="6" w:space="0" w:color="auto"/>
              <w:bottom w:val="single" w:sz="6" w:space="0" w:color="auto"/>
              <w:right w:val="single" w:sz="6" w:space="0" w:color="auto"/>
            </w:tcBorders>
          </w:tcPr>
          <w:p w14:paraId="3E5F40FE" w14:textId="10F12129" w:rsidR="00223119" w:rsidRPr="0009629D" w:rsidRDefault="0009629D" w:rsidP="00555DC1">
            <w:pPr>
              <w:pStyle w:val="Subtitle"/>
              <w:rPr>
                <w:b/>
                <w:bCs/>
                <w:sz w:val="18"/>
                <w:szCs w:val="18"/>
                <w:u w:val="none"/>
              </w:rPr>
            </w:pPr>
            <w:r w:rsidRPr="0009629D">
              <w:rPr>
                <w:b/>
                <w:bCs/>
                <w:sz w:val="18"/>
                <w:szCs w:val="18"/>
                <w:u w:val="none"/>
              </w:rPr>
              <w:t>2,4</w:t>
            </w:r>
          </w:p>
          <w:p w14:paraId="674D173A" w14:textId="77777777" w:rsidR="00223119" w:rsidRPr="0009629D" w:rsidRDefault="00223119" w:rsidP="00555DC1">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78C3593A" w:rsidR="00223119" w:rsidRPr="00313008" w:rsidRDefault="00DB479B" w:rsidP="00555DC1">
            <w:pPr>
              <w:pStyle w:val="Subtitle"/>
              <w:jc w:val="left"/>
              <w:rPr>
                <w:b/>
                <w:bCs/>
                <w:sz w:val="18"/>
                <w:szCs w:val="18"/>
                <w:u w:val="none"/>
              </w:rPr>
            </w:pPr>
            <w:r>
              <w:rPr>
                <w:b/>
                <w:bCs/>
                <w:sz w:val="18"/>
                <w:szCs w:val="18"/>
                <w:u w:val="none"/>
              </w:rPr>
              <w:t>2</w:t>
            </w:r>
            <w:r w:rsidR="00223119">
              <w:rPr>
                <w:b/>
                <w:bCs/>
                <w:sz w:val="18"/>
                <w:szCs w:val="18"/>
                <w:u w:val="none"/>
              </w:rPr>
              <w:t>0%</w:t>
            </w:r>
          </w:p>
        </w:tc>
      </w:tr>
      <w:tr w:rsidR="00750EAE" w:rsidRPr="00313008" w14:paraId="0D65CC16" w14:textId="77777777" w:rsidTr="00555DC1">
        <w:tc>
          <w:tcPr>
            <w:tcW w:w="2305" w:type="dxa"/>
            <w:tcBorders>
              <w:top w:val="single" w:sz="6" w:space="0" w:color="auto"/>
              <w:left w:val="thinThickLargeGap" w:sz="24" w:space="0" w:color="auto"/>
              <w:bottom w:val="single" w:sz="6" w:space="0" w:color="auto"/>
            </w:tcBorders>
          </w:tcPr>
          <w:p w14:paraId="2356B2A2" w14:textId="6CF06FE1" w:rsidR="00750EAE" w:rsidRPr="00F43165" w:rsidRDefault="00DB479B" w:rsidP="00223119">
            <w:pPr>
              <w:rPr>
                <w:rFonts w:ascii="Times New Roman" w:hAnsi="Times New Roman" w:cs="Times New Roman"/>
                <w:sz w:val="20"/>
                <w:szCs w:val="20"/>
              </w:rPr>
            </w:pPr>
            <w:r>
              <w:rPr>
                <w:rFonts w:ascii="Times New Roman" w:hAnsi="Times New Roman" w:cs="Times New Roman"/>
                <w:sz w:val="20"/>
                <w:szCs w:val="20"/>
              </w:rPr>
              <w:t>Discussion of potential barriers for the chosen population</w:t>
            </w:r>
          </w:p>
        </w:tc>
        <w:tc>
          <w:tcPr>
            <w:tcW w:w="540" w:type="dxa"/>
            <w:gridSpan w:val="2"/>
            <w:tcBorders>
              <w:top w:val="single" w:sz="6" w:space="0" w:color="auto"/>
              <w:bottom w:val="single" w:sz="6" w:space="0" w:color="auto"/>
              <w:right w:val="single" w:sz="6" w:space="0" w:color="auto"/>
            </w:tcBorders>
          </w:tcPr>
          <w:p w14:paraId="500FC7FE" w14:textId="2F5A27AF" w:rsidR="00750EAE" w:rsidRPr="0009629D" w:rsidRDefault="00072B98" w:rsidP="00555DC1">
            <w:pPr>
              <w:pStyle w:val="Subtitle"/>
              <w:rPr>
                <w:b/>
                <w:bCs/>
                <w:sz w:val="18"/>
                <w:szCs w:val="18"/>
                <w:u w:val="none"/>
              </w:rPr>
            </w:pPr>
            <w:r w:rsidRPr="0009629D">
              <w:rPr>
                <w:b/>
                <w:bCs/>
                <w:sz w:val="18"/>
                <w:szCs w:val="18"/>
                <w:u w:val="none"/>
              </w:rPr>
              <w:t>3,</w:t>
            </w:r>
            <w:r w:rsidR="0009629D" w:rsidRPr="0009629D">
              <w:rPr>
                <w:b/>
                <w:bCs/>
                <w:sz w:val="18"/>
                <w:szCs w:val="18"/>
                <w:u w:val="none"/>
              </w:rPr>
              <w:t>4</w:t>
            </w:r>
          </w:p>
        </w:tc>
        <w:tc>
          <w:tcPr>
            <w:tcW w:w="922" w:type="dxa"/>
            <w:tcBorders>
              <w:left w:val="single" w:sz="6" w:space="0" w:color="auto"/>
              <w:right w:val="single" w:sz="6" w:space="0" w:color="auto"/>
            </w:tcBorders>
          </w:tcPr>
          <w:p w14:paraId="08783EA2"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1B969A48" w:rsidR="00750EAE" w:rsidRDefault="00DB479B" w:rsidP="00555DC1">
            <w:pPr>
              <w:pStyle w:val="Subtitle"/>
              <w:jc w:val="left"/>
              <w:rPr>
                <w:b/>
                <w:bCs/>
                <w:sz w:val="18"/>
                <w:szCs w:val="18"/>
                <w:u w:val="none"/>
              </w:rPr>
            </w:pPr>
            <w:r>
              <w:rPr>
                <w:b/>
                <w:bCs/>
                <w:sz w:val="18"/>
                <w:szCs w:val="18"/>
                <w:u w:val="none"/>
              </w:rPr>
              <w:t>2</w:t>
            </w:r>
            <w:r w:rsidR="00750EAE">
              <w:rPr>
                <w:b/>
                <w:bCs/>
                <w:sz w:val="18"/>
                <w:szCs w:val="18"/>
                <w:u w:val="none"/>
              </w:rPr>
              <w:t>0%</w:t>
            </w:r>
          </w:p>
        </w:tc>
      </w:tr>
      <w:tr w:rsidR="00DB479B" w:rsidRPr="00313008" w14:paraId="389472B3" w14:textId="77777777" w:rsidTr="00555DC1">
        <w:tc>
          <w:tcPr>
            <w:tcW w:w="2305" w:type="dxa"/>
            <w:tcBorders>
              <w:top w:val="single" w:sz="6" w:space="0" w:color="auto"/>
              <w:left w:val="thinThickLargeGap" w:sz="24" w:space="0" w:color="auto"/>
              <w:bottom w:val="single" w:sz="4" w:space="0" w:color="auto"/>
            </w:tcBorders>
          </w:tcPr>
          <w:p w14:paraId="6CED3036" w14:textId="64537997" w:rsidR="00DB479B" w:rsidRPr="00F43165" w:rsidRDefault="00DB479B" w:rsidP="00183D6A">
            <w:pPr>
              <w:pStyle w:val="Subtitle"/>
              <w:ind w:left="-15"/>
              <w:jc w:val="left"/>
              <w:rPr>
                <w:sz w:val="20"/>
                <w:szCs w:val="20"/>
                <w:u w:val="none"/>
              </w:rPr>
            </w:pPr>
            <w:r>
              <w:rPr>
                <w:sz w:val="20"/>
                <w:szCs w:val="20"/>
                <w:u w:val="none"/>
              </w:rPr>
              <w:t xml:space="preserve">Identification and </w:t>
            </w:r>
            <w:r w:rsidR="00183D6A">
              <w:rPr>
                <w:sz w:val="20"/>
                <w:szCs w:val="20"/>
                <w:u w:val="none"/>
              </w:rPr>
              <w:t>explanation</w:t>
            </w:r>
            <w:r>
              <w:rPr>
                <w:sz w:val="20"/>
                <w:szCs w:val="20"/>
                <w:u w:val="none"/>
              </w:rPr>
              <w:t xml:space="preserve"> of strategy 1</w:t>
            </w:r>
          </w:p>
        </w:tc>
        <w:tc>
          <w:tcPr>
            <w:tcW w:w="540" w:type="dxa"/>
            <w:gridSpan w:val="2"/>
            <w:tcBorders>
              <w:top w:val="single" w:sz="6" w:space="0" w:color="auto"/>
              <w:bottom w:val="single" w:sz="4" w:space="0" w:color="auto"/>
              <w:right w:val="single" w:sz="6" w:space="0" w:color="auto"/>
            </w:tcBorders>
          </w:tcPr>
          <w:p w14:paraId="625F8904" w14:textId="30B13520"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61852F8"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E33B8E0"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1485FD6"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917553"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4ED029"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949B06"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10BFEC3"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39408D"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6E4688" w14:textId="5ACC9DF3" w:rsidR="00DB479B" w:rsidRDefault="00DB479B" w:rsidP="00555DC1">
            <w:pPr>
              <w:pStyle w:val="Subtitle"/>
              <w:jc w:val="left"/>
              <w:rPr>
                <w:b/>
                <w:bCs/>
                <w:sz w:val="18"/>
                <w:szCs w:val="18"/>
                <w:u w:val="none"/>
              </w:rPr>
            </w:pPr>
            <w:r>
              <w:rPr>
                <w:b/>
                <w:bCs/>
                <w:sz w:val="18"/>
                <w:szCs w:val="18"/>
                <w:u w:val="none"/>
              </w:rPr>
              <w:t>10%</w:t>
            </w:r>
          </w:p>
        </w:tc>
      </w:tr>
      <w:tr w:rsidR="00DB479B" w:rsidRPr="00313008" w14:paraId="40A6E165" w14:textId="77777777" w:rsidTr="00555DC1">
        <w:tc>
          <w:tcPr>
            <w:tcW w:w="2305" w:type="dxa"/>
            <w:tcBorders>
              <w:top w:val="single" w:sz="6" w:space="0" w:color="auto"/>
              <w:left w:val="thinThickLargeGap" w:sz="24" w:space="0" w:color="auto"/>
              <w:bottom w:val="single" w:sz="4" w:space="0" w:color="auto"/>
            </w:tcBorders>
          </w:tcPr>
          <w:p w14:paraId="08D50860" w14:textId="64882253" w:rsidR="00DB479B" w:rsidRPr="00F43165" w:rsidRDefault="00183D6A" w:rsidP="00183D6A">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2</w:t>
            </w:r>
          </w:p>
        </w:tc>
        <w:tc>
          <w:tcPr>
            <w:tcW w:w="540" w:type="dxa"/>
            <w:gridSpan w:val="2"/>
            <w:tcBorders>
              <w:top w:val="single" w:sz="6" w:space="0" w:color="auto"/>
              <w:bottom w:val="single" w:sz="4" w:space="0" w:color="auto"/>
              <w:right w:val="single" w:sz="6" w:space="0" w:color="auto"/>
            </w:tcBorders>
          </w:tcPr>
          <w:p w14:paraId="6FAEFA01" w14:textId="194FCA38" w:rsidR="00DB479B"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6B9DBDF"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34B5E1"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325799"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760C6"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285DC1"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A17614"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93BA340"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F29AC1"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927A30C" w14:textId="76D44B9D" w:rsidR="00DB479B" w:rsidRDefault="00DB479B" w:rsidP="00555DC1">
            <w:pPr>
              <w:pStyle w:val="Subtitle"/>
              <w:jc w:val="left"/>
              <w:rPr>
                <w:b/>
                <w:bCs/>
                <w:sz w:val="18"/>
                <w:szCs w:val="18"/>
                <w:u w:val="none"/>
              </w:rPr>
            </w:pPr>
            <w:r>
              <w:rPr>
                <w:b/>
                <w:bCs/>
                <w:sz w:val="18"/>
                <w:szCs w:val="18"/>
                <w:u w:val="none"/>
              </w:rPr>
              <w:t>10%</w:t>
            </w:r>
          </w:p>
        </w:tc>
      </w:tr>
      <w:tr w:rsidR="00223119" w:rsidRPr="00313008" w14:paraId="003A74BD" w14:textId="77777777" w:rsidTr="00555DC1">
        <w:tc>
          <w:tcPr>
            <w:tcW w:w="2305" w:type="dxa"/>
            <w:tcBorders>
              <w:top w:val="single" w:sz="6" w:space="0" w:color="auto"/>
              <w:left w:val="thinThickLargeGap" w:sz="24" w:space="0" w:color="auto"/>
              <w:bottom w:val="single" w:sz="4" w:space="0" w:color="auto"/>
            </w:tcBorders>
          </w:tcPr>
          <w:p w14:paraId="3C43F4BF" w14:textId="0514F7D7" w:rsidR="00223119" w:rsidRPr="00F43165" w:rsidRDefault="00183D6A" w:rsidP="00555DC1">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3</w:t>
            </w:r>
          </w:p>
        </w:tc>
        <w:tc>
          <w:tcPr>
            <w:tcW w:w="540" w:type="dxa"/>
            <w:gridSpan w:val="2"/>
            <w:tcBorders>
              <w:top w:val="single" w:sz="6" w:space="0" w:color="auto"/>
              <w:bottom w:val="single" w:sz="4" w:space="0" w:color="auto"/>
              <w:right w:val="single" w:sz="6" w:space="0" w:color="auto"/>
            </w:tcBorders>
          </w:tcPr>
          <w:p w14:paraId="1611119D" w14:textId="5FCC2CBD" w:rsidR="00223119" w:rsidRPr="0009629D" w:rsidRDefault="0009629D" w:rsidP="00555DC1">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4965CC28" w:rsidR="00223119" w:rsidRDefault="00DB479B" w:rsidP="00555DC1">
            <w:pPr>
              <w:pStyle w:val="Subtitle"/>
              <w:jc w:val="left"/>
              <w:rPr>
                <w:b/>
                <w:bCs/>
                <w:sz w:val="18"/>
                <w:szCs w:val="18"/>
                <w:u w:val="none"/>
              </w:rPr>
            </w:pPr>
            <w:r>
              <w:rPr>
                <w:b/>
                <w:bCs/>
                <w:sz w:val="18"/>
                <w:szCs w:val="18"/>
                <w:u w:val="none"/>
              </w:rPr>
              <w:t>10%</w:t>
            </w:r>
          </w:p>
        </w:tc>
      </w:tr>
      <w:tr w:rsidR="00DB479B" w:rsidRPr="00313008" w14:paraId="60AFE280" w14:textId="77777777" w:rsidTr="00555DC1">
        <w:tc>
          <w:tcPr>
            <w:tcW w:w="2305" w:type="dxa"/>
            <w:tcBorders>
              <w:top w:val="single" w:sz="6" w:space="0" w:color="auto"/>
              <w:left w:val="thinThickLargeGap" w:sz="24" w:space="0" w:color="auto"/>
              <w:bottom w:val="single" w:sz="4" w:space="0" w:color="auto"/>
            </w:tcBorders>
          </w:tcPr>
          <w:p w14:paraId="7528E0AA" w14:textId="569132E6" w:rsidR="00DB479B" w:rsidRDefault="00DB479B" w:rsidP="00555DC1">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3C3FC4D5" w14:textId="36DD2D98" w:rsidR="00DB479B" w:rsidRPr="0009629D" w:rsidRDefault="0009629D" w:rsidP="00555DC1">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756EE895"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DD87BA" w14:textId="77777777" w:rsidR="00DB479B" w:rsidRPr="00313008" w:rsidRDefault="00DB479B"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CBE1D" w14:textId="77777777" w:rsidR="00DB479B" w:rsidRPr="00313008" w:rsidRDefault="00DB479B"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064CAF" w14:textId="77777777" w:rsidR="00DB479B" w:rsidRPr="00313008" w:rsidRDefault="00DB479B"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B8897F" w14:textId="77777777" w:rsidR="00DB479B" w:rsidRPr="00313008" w:rsidRDefault="00DB479B"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7FC89E" w14:textId="77777777" w:rsidR="00DB479B" w:rsidRPr="00313008" w:rsidRDefault="00DB479B"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C4047E4" w14:textId="77777777" w:rsidR="00DB479B" w:rsidRPr="00313008" w:rsidRDefault="00DB479B"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12BE49" w14:textId="77777777" w:rsidR="00DB479B" w:rsidRPr="00313008" w:rsidRDefault="00DB479B"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1AC2CD" w14:textId="1B5A78B3" w:rsidR="00DB479B" w:rsidRDefault="00DB479B" w:rsidP="00555DC1">
            <w:pPr>
              <w:pStyle w:val="Subtitle"/>
              <w:jc w:val="left"/>
              <w:rPr>
                <w:b/>
                <w:bCs/>
                <w:sz w:val="18"/>
                <w:szCs w:val="18"/>
                <w:u w:val="none"/>
              </w:rPr>
            </w:pPr>
            <w:r>
              <w:rPr>
                <w:b/>
                <w:bCs/>
                <w:sz w:val="18"/>
                <w:szCs w:val="18"/>
                <w:u w:val="none"/>
              </w:rPr>
              <w:t>5%</w:t>
            </w:r>
          </w:p>
        </w:tc>
      </w:tr>
      <w:tr w:rsidR="00223119" w:rsidRPr="00313008" w14:paraId="1AF3CD8E" w14:textId="77777777" w:rsidTr="00555DC1">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555DC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555DC1">
            <w:pPr>
              <w:pStyle w:val="Subtitle"/>
              <w:jc w:val="left"/>
              <w:rPr>
                <w:b/>
                <w:bCs/>
                <w:sz w:val="24"/>
                <w:szCs w:val="24"/>
                <w:u w:val="none"/>
              </w:rPr>
            </w:pPr>
          </w:p>
        </w:tc>
      </w:tr>
      <w:tr w:rsidR="00223119" w:rsidRPr="00313008" w14:paraId="225BF38B" w14:textId="77777777" w:rsidTr="00497C48">
        <w:trPr>
          <w:cantSplit/>
          <w:trHeight w:val="1645"/>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555DC1">
            <w:pPr>
              <w:pStyle w:val="Subtitle"/>
              <w:jc w:val="left"/>
              <w:rPr>
                <w:b/>
                <w:bCs/>
                <w:sz w:val="24"/>
                <w:szCs w:val="24"/>
                <w:u w:val="none"/>
              </w:rPr>
            </w:pPr>
            <w:r w:rsidRPr="00313008">
              <w:rPr>
                <w:b/>
                <w:bCs/>
                <w:sz w:val="24"/>
                <w:szCs w:val="24"/>
                <w:u w:val="none"/>
              </w:rPr>
              <w:t>TUTOR COMMENTS:</w:t>
            </w:r>
          </w:p>
          <w:p w14:paraId="1B9FC66C" w14:textId="77777777" w:rsidR="00223119" w:rsidRDefault="00223119" w:rsidP="00750EAE">
            <w:pPr>
              <w:pStyle w:val="Subtitle"/>
              <w:ind w:right="1152"/>
              <w:jc w:val="both"/>
              <w:rPr>
                <w:b/>
                <w:bCs/>
                <w:sz w:val="24"/>
                <w:szCs w:val="24"/>
                <w:u w:val="none"/>
              </w:rPr>
            </w:pPr>
          </w:p>
          <w:p w14:paraId="5B8BEEFB" w14:textId="77777777" w:rsidR="00223119" w:rsidRPr="00313008" w:rsidRDefault="00223119" w:rsidP="00497C48">
            <w:pPr>
              <w:pStyle w:val="Subtitle"/>
              <w:ind w:right="1152"/>
              <w:jc w:val="both"/>
              <w:rPr>
                <w:b/>
                <w:bCs/>
                <w:sz w:val="24"/>
                <w:szCs w:val="24"/>
                <w:u w:val="none"/>
              </w:rPr>
            </w:pPr>
          </w:p>
        </w:tc>
      </w:tr>
      <w:tr w:rsidR="00223119" w:rsidRPr="00313008" w14:paraId="04F33D36" w14:textId="77777777" w:rsidTr="00497C48">
        <w:trPr>
          <w:cantSplit/>
          <w:trHeight w:val="63"/>
        </w:trPr>
        <w:tc>
          <w:tcPr>
            <w:tcW w:w="2661" w:type="dxa"/>
            <w:gridSpan w:val="2"/>
            <w:tcBorders>
              <w:left w:val="thinThickLargeGap" w:sz="24" w:space="0" w:color="auto"/>
              <w:bottom w:val="thickThinLargeGap" w:sz="24" w:space="0" w:color="auto"/>
            </w:tcBorders>
          </w:tcPr>
          <w:p w14:paraId="3C7CAB2E" w14:textId="08F10BF2" w:rsidR="002722B4" w:rsidRDefault="00223119" w:rsidP="002722B4">
            <w:pPr>
              <w:pStyle w:val="Subtitle"/>
              <w:jc w:val="left"/>
              <w:rPr>
                <w:b/>
                <w:bCs/>
                <w:sz w:val="18"/>
                <w:szCs w:val="18"/>
                <w:u w:val="none"/>
              </w:rPr>
            </w:pPr>
            <w:r w:rsidRPr="00313008">
              <w:rPr>
                <w:b/>
                <w:bCs/>
                <w:sz w:val="18"/>
                <w:szCs w:val="18"/>
                <w:u w:val="none"/>
              </w:rPr>
              <w:t xml:space="preserve"> Submission date: </w:t>
            </w:r>
            <w:r w:rsidR="00DB479B">
              <w:rPr>
                <w:b/>
                <w:bCs/>
                <w:sz w:val="18"/>
                <w:szCs w:val="18"/>
                <w:u w:val="none"/>
              </w:rPr>
              <w:t xml:space="preserve"> </w:t>
            </w:r>
            <w:r w:rsidR="007F09EA">
              <w:rPr>
                <w:b/>
                <w:bCs/>
                <w:sz w:val="18"/>
                <w:szCs w:val="18"/>
                <w:u w:val="none"/>
              </w:rPr>
              <w:t>23/3/18</w:t>
            </w:r>
          </w:p>
          <w:p w14:paraId="1D671113" w14:textId="15BFC61A" w:rsidR="00223119" w:rsidRPr="00313008" w:rsidRDefault="00223119" w:rsidP="002722B4">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606CE5C" w14:textId="77777777" w:rsidR="00223119" w:rsidRPr="00313008" w:rsidRDefault="00223119" w:rsidP="00555DC1">
            <w:pPr>
              <w:pStyle w:val="Subtitle"/>
              <w:jc w:val="left"/>
              <w:rPr>
                <w:b/>
                <w:bCs/>
                <w:sz w:val="18"/>
                <w:szCs w:val="18"/>
                <w:u w:val="none"/>
              </w:rPr>
            </w:pPr>
            <w:r>
              <w:rPr>
                <w:b/>
                <w:bCs/>
                <w:sz w:val="18"/>
                <w:szCs w:val="18"/>
                <w:u w:val="none"/>
              </w:rPr>
              <w:t>Return date:</w:t>
            </w:r>
          </w:p>
          <w:p w14:paraId="1E276BB4" w14:textId="77777777" w:rsidR="00223119" w:rsidRPr="00313008" w:rsidRDefault="00223119" w:rsidP="00555DC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5E2AFF60" w:rsidR="00223119" w:rsidRPr="00313008" w:rsidRDefault="00223119" w:rsidP="00555DC1">
            <w:pPr>
              <w:pStyle w:val="Subtitle"/>
              <w:jc w:val="left"/>
              <w:rPr>
                <w:b/>
                <w:bCs/>
                <w:sz w:val="18"/>
                <w:szCs w:val="18"/>
                <w:u w:val="none"/>
              </w:rPr>
            </w:pPr>
            <w:r w:rsidRPr="00313008">
              <w:rPr>
                <w:b/>
                <w:bCs/>
                <w:sz w:val="18"/>
                <w:szCs w:val="18"/>
                <w:u w:val="none"/>
              </w:rPr>
              <w:t xml:space="preserve">Tutor: </w:t>
            </w:r>
            <w:r w:rsidR="0009629D">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555DC1">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49CBDEBF"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9DD05F3" w14:textId="77777777" w:rsidR="00145593" w:rsidRPr="00145593" w:rsidRDefault="00145593" w:rsidP="00145593">
      <w:pPr>
        <w:spacing w:line="360" w:lineRule="auto"/>
        <w:rPr>
          <w:rFonts w:ascii="Times New Roman" w:hAnsi="Times New Roman" w:cs="Times New Roman"/>
          <w:sz w:val="24"/>
        </w:rPr>
      </w:pPr>
      <w:bookmarkStart w:id="1" w:name="_Hlk509495494"/>
      <w:r w:rsidRPr="00145593">
        <w:rPr>
          <w:rFonts w:ascii="Times New Roman" w:hAnsi="Times New Roman" w:cs="Times New Roman"/>
          <w:sz w:val="24"/>
        </w:rPr>
        <w:lastRenderedPageBreak/>
        <w:t>Discuss the current recommended physical activity guidelines. For a population sample of your choice, discuss the potential motives and barriers to physical activity that this population sample may experience. Identify and explain three different approaches or strategies that could be used to increase participation and adherence levels for your chosen population.</w:t>
      </w:r>
    </w:p>
    <w:bookmarkEnd w:id="1"/>
    <w:p w14:paraId="7FFC907A" w14:textId="77777777" w:rsidR="00145593" w:rsidRDefault="00145593" w:rsidP="00145593">
      <w:pPr>
        <w:spacing w:line="360" w:lineRule="auto"/>
        <w:rPr>
          <w:rFonts w:ascii="Times New Roman" w:hAnsi="Times New Roman" w:cs="Times New Roman"/>
          <w:sz w:val="24"/>
        </w:rPr>
      </w:pPr>
    </w:p>
    <w:p w14:paraId="3F3A054F" w14:textId="1D667E00"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The NHS 2015 (</w:t>
      </w:r>
      <w:hyperlink r:id="rId8" w:history="1">
        <w:r w:rsidRPr="00145593">
          <w:rPr>
            <w:rStyle w:val="Hyperlink"/>
            <w:rFonts w:ascii="Times New Roman" w:hAnsi="Times New Roman" w:cs="Times New Roman"/>
            <w:sz w:val="24"/>
          </w:rPr>
          <w:t>www.NHS.UK</w:t>
        </w:r>
      </w:hyperlink>
      <w:r w:rsidRPr="00145593">
        <w:rPr>
          <w:rFonts w:ascii="Times New Roman" w:hAnsi="Times New Roman" w:cs="Times New Roman"/>
          <w:sz w:val="24"/>
        </w:rPr>
        <w:t xml:space="preserve">) states “A rule of thumb is that one minute of vigorous activity provides the same health benefits as two minutes of moderate activity. One way to do your recommended 150 minutes of weekly physical activity is to do 30 minutes on 5 days a week. All adults should also break up long periods of sitting with light activity.” This study is applicable to adults that are aged between 19 years of age to those that are 64 years of age. Although this statement gives a general guideline I will be looking at a more specific target group, and the group I will be analysing are young people/teenagers. </w:t>
      </w:r>
    </w:p>
    <w:p w14:paraId="2FEA6CDC" w14:textId="77777777"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Teenage life can be difficult as there are many changes going on within both the mind and body. At this stage of life, there are many choices that are made that will decide the route of life they will go down and what their everyday life will consist of. It is important at this age that they start to plan and think about their future, whether this means completing school life and gaining GCSE’S, or going to college/sixth form and possibly getting a job and going straight into the working world. All 3 will have a significant impact on the level of physical activity a young person/teenager will undertake, if they are tied up with extracurricular work set by the school or college, then they may feel that the work is priority and as a result they will not exercise or take part in any other activity until the work is done. Also, if they have had a hard day at work, the last thing that will be on their mind when they return from works is to go and do some form of physical activity. The UK government have released a factsheet on the recommended activity levels for children aged 5-18. “Young people should engage in moderate to vigorous intensity physical activity for at least 60 minutes and up to several hours every day.” 2011 (Gov.uk). Due to many different factors, there will be some people at this age that will encounter barriers to participation. I hope to enlighten you on the barriers and motives that people in this age range will discover. There are many barriers such as disability, financial status, parents the list continues, but the two I am focusing on are social media and the area the subjects are living.</w:t>
      </w:r>
    </w:p>
    <w:p w14:paraId="7B35FC2B" w14:textId="77777777" w:rsidR="00145593" w:rsidRDefault="00145593" w:rsidP="00145593">
      <w:pPr>
        <w:spacing w:line="360" w:lineRule="auto"/>
        <w:rPr>
          <w:rFonts w:ascii="Times New Roman" w:hAnsi="Times New Roman" w:cs="Times New Roman"/>
          <w:sz w:val="24"/>
        </w:rPr>
      </w:pPr>
    </w:p>
    <w:p w14:paraId="4F5F007F" w14:textId="173F874B"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Although for most people exercise or physical activity isn’t seen as anything other than what it is, some will have phycological issues that will be detrimental to their activity levels. This leads me onto the first barrier to physical activity, which is social media and the way that </w:t>
      </w:r>
      <w:r w:rsidRPr="00145593">
        <w:rPr>
          <w:rFonts w:ascii="Times New Roman" w:hAnsi="Times New Roman" w:cs="Times New Roman"/>
          <w:sz w:val="24"/>
        </w:rPr>
        <w:lastRenderedPageBreak/>
        <w:t xml:space="preserve">your body is ‘supposed’ to look. A. Longfield (2017) Children’s commissioner of the research firm </w:t>
      </w:r>
      <w:proofErr w:type="spellStart"/>
      <w:r w:rsidRPr="00145593">
        <w:rPr>
          <w:rFonts w:ascii="Times New Roman" w:hAnsi="Times New Roman" w:cs="Times New Roman"/>
          <w:sz w:val="24"/>
        </w:rPr>
        <w:t>Childwise</w:t>
      </w:r>
      <w:proofErr w:type="spellEnd"/>
      <w:r w:rsidRPr="00145593">
        <w:rPr>
          <w:rFonts w:ascii="Times New Roman" w:hAnsi="Times New Roman" w:cs="Times New Roman"/>
          <w:sz w:val="24"/>
        </w:rPr>
        <w:t xml:space="preserve"> stated that “The time that three- and four-year-olds spent online increased from six hours and 48 minutes to eight hours and 18 minutes a week, while 12- to 15-year-olds were found to spend more than 20 hours on the web each week.” This shows how powerful social media will be towards young people as they spend so much of their lives on it. Since the invention of smart phones and tablets which has seen the rise of social media, there are many pages/people on there that blog daily about the way they work out and the food they eat to have the ‘perfect body’. this body is portrayed as the only way a male or female should look. Some young people take inspiration from this and start to take part in physical activities such as going to the gym or fitness classes, but for others it does the complete opposite and makes them feel body conscious and as a direct result of this they will not take part in physical activity as they will feel less confident around those that have the ‘perfect body’. Social media is a great thing for many different reasons but when it comes to trying to get young people/teenagers into physical activity is it as effective? Having two younger brothers one aged 11 and the other 13, I first hand see how much time they spend glued to their phone or on the PlayStation and I can’t help but think that they are missing out on the best years of their life in terms of being physically active. I believe that at this age you should be out riding bikes, climbing trees and just generally being active, and as a result, it will encourage physical activity throughout the rest of their teenage years and then into adult life. Due to social media and games console becoming so popular is it due to this duo that we are seeing such high levels of obesity here in the UK and Wales? There is no strategy to control what young people/teenagers see on social media or how long they are spending on it but it is up to parents to make sure that their child is balancing social media with physical activity or possibly schools/public figures setting up specific pages to encourage young people/teenagers to try new activities each week which could help with participation levels in the long run.</w:t>
      </w:r>
    </w:p>
    <w:p w14:paraId="6FBC4178" w14:textId="77777777" w:rsidR="00145593" w:rsidRDefault="00145593" w:rsidP="00145593">
      <w:pPr>
        <w:spacing w:line="360" w:lineRule="auto"/>
        <w:rPr>
          <w:rFonts w:ascii="Times New Roman" w:hAnsi="Times New Roman" w:cs="Times New Roman"/>
          <w:sz w:val="24"/>
        </w:rPr>
      </w:pPr>
    </w:p>
    <w:p w14:paraId="0AA2FA68" w14:textId="6117F91A"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The range of activities available to youngsters, or lack of should I say, acts as a barrier. Where you live plays a huge part in what activities are available for you to do. In well populated areas such as cities, you are more likely to find an activity or class that you enjoy as there will be far more to choose from. From personal experience, living in a more rural area such as Pembrokeshire it’s evident to discover that if you aren’t interested in football or rugby then you will struggle to find other activities. This is such a shame, young people/teenagers should be developing their sports efficacy but are not having the opportunity </w:t>
      </w:r>
      <w:r w:rsidRPr="00145593">
        <w:rPr>
          <w:rFonts w:ascii="Times New Roman" w:hAnsi="Times New Roman" w:cs="Times New Roman"/>
          <w:sz w:val="24"/>
        </w:rPr>
        <w:lastRenderedPageBreak/>
        <w:t>to do so. Apart from minimal creative/adventurous activities that are experienced through physical education lessons, physical activity will stop outside of education for many young people and, as the case is in many youngsters it may never start again. Many young people/teenagers will thrive and perform better when it is competitive, and the majority do so, enjoying the competition between friends/teammates. “Almost two thirds (64%) of eight to 16-year-olds polled said they would be "relieved, not bothered or happier" if winning or losing were not a factor” BBC 2014 (</w:t>
      </w:r>
      <w:hyperlink r:id="rId9" w:history="1">
        <w:r w:rsidRPr="00145593">
          <w:rPr>
            <w:rStyle w:val="Hyperlink"/>
            <w:rFonts w:ascii="Times New Roman" w:hAnsi="Times New Roman" w:cs="Times New Roman"/>
            <w:sz w:val="24"/>
          </w:rPr>
          <w:t>www.BBC.co.uk</w:t>
        </w:r>
      </w:hyperlink>
      <w:r w:rsidRPr="00145593">
        <w:rPr>
          <w:rFonts w:ascii="Times New Roman" w:hAnsi="Times New Roman" w:cs="Times New Roman"/>
          <w:sz w:val="24"/>
        </w:rPr>
        <w:t>). For some, competition highlights the lack of ability some will have compared to others in their age group. This can destroy confidence levels and put them off participating in any other physical activity for life and therefore, there should be more emphasis on adventurous and creative activities within schools as it will hopefully encourage more young people/teenagers to get involved in some form of physical activity. Schools/colleges should have programmes running within break/lunch time to ensure that the pupils are having equal opportunities to take part in various physical activities, so they can find one that suits them instead of being forced into the stereo typical invasion games which dominate physical education lessons.</w:t>
      </w:r>
    </w:p>
    <w:p w14:paraId="43134C19" w14:textId="77777777" w:rsidR="00145593" w:rsidRDefault="00145593" w:rsidP="00145593">
      <w:pPr>
        <w:spacing w:line="360" w:lineRule="auto"/>
        <w:rPr>
          <w:rFonts w:ascii="Times New Roman" w:hAnsi="Times New Roman" w:cs="Times New Roman"/>
          <w:sz w:val="24"/>
        </w:rPr>
      </w:pPr>
    </w:p>
    <w:p w14:paraId="296D1B55" w14:textId="24288F6F"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The barriers mentioned above aren’t always a negative, the same issues that cause lack of participation for some will act as a motive for others. “A number of tools exist to combine technology with weight loss. Exercise videos have been popular for decades, but now video games like Wii Fit turns gaming into a weight loss activity. In addition, there are a huge number of social sites for weight loss. Sites like MyFitnessPal and </w:t>
      </w:r>
      <w:proofErr w:type="spellStart"/>
      <w:r w:rsidRPr="00145593">
        <w:rPr>
          <w:rFonts w:ascii="Times New Roman" w:hAnsi="Times New Roman" w:cs="Times New Roman"/>
          <w:sz w:val="24"/>
        </w:rPr>
        <w:t>MapMyRun</w:t>
      </w:r>
      <w:proofErr w:type="spellEnd"/>
      <w:r w:rsidRPr="00145593">
        <w:rPr>
          <w:rFonts w:ascii="Times New Roman" w:hAnsi="Times New Roman" w:cs="Times New Roman"/>
          <w:sz w:val="24"/>
        </w:rPr>
        <w:t xml:space="preserve"> allow you to track your caloric intake and exercise, and they connect with social </w:t>
      </w:r>
      <w:proofErr w:type="gramStart"/>
      <w:r w:rsidRPr="00145593">
        <w:rPr>
          <w:rFonts w:ascii="Times New Roman" w:hAnsi="Times New Roman" w:cs="Times New Roman"/>
          <w:sz w:val="24"/>
        </w:rPr>
        <w:t>media</w:t>
      </w:r>
      <w:proofErr w:type="gramEnd"/>
      <w:r w:rsidRPr="00145593">
        <w:rPr>
          <w:rFonts w:ascii="Times New Roman" w:hAnsi="Times New Roman" w:cs="Times New Roman"/>
          <w:sz w:val="24"/>
        </w:rPr>
        <w:t xml:space="preserve"> so your friends can cheer you on or join you.” Erin, A (2013). This statement shows why social media can be motivational, young people/teenagers can interact with their friends along with taking part in physical activity. With devices such as the Wii, they can exercise interactively from their own home so there is no excuse not to do so. At this age, it is easier to be inspired by someone whom they look up to. By following their social media accounts and seeing the physical activities their ‘hero’ take parts in then they may also start to try that activity and subsequently they are motivated by social media to become physically active. </w:t>
      </w:r>
    </w:p>
    <w:p w14:paraId="02C54206" w14:textId="77777777" w:rsid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Other motives include positive experiences with physical activity and living area. </w:t>
      </w:r>
    </w:p>
    <w:p w14:paraId="01223D4E" w14:textId="77777777" w:rsidR="00145593" w:rsidRDefault="00145593" w:rsidP="00145593">
      <w:pPr>
        <w:spacing w:line="360" w:lineRule="auto"/>
        <w:rPr>
          <w:rFonts w:ascii="Times New Roman" w:hAnsi="Times New Roman" w:cs="Times New Roman"/>
          <w:sz w:val="24"/>
        </w:rPr>
      </w:pPr>
    </w:p>
    <w:p w14:paraId="59BE6485" w14:textId="64829886"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Positive experience is crucial when at this age as it will determine whether they will carry the activity on throughout their lifetime. Physical education lessons will play a vital part in this as it will be the regular form of physical activity all teenagers/young people will undertake. </w:t>
      </w:r>
      <w:r w:rsidRPr="00145593">
        <w:rPr>
          <w:rFonts w:ascii="Times New Roman" w:hAnsi="Times New Roman" w:cs="Times New Roman"/>
          <w:sz w:val="24"/>
        </w:rPr>
        <w:lastRenderedPageBreak/>
        <w:t xml:space="preserve">Teachers should deliver fun, exciting lessons to spike interest levels and hopefully encourage the pupils to take part in this activity outside of an academic environment. This ties in with my third motive, living area. This will ultimately determine what activity they will undertake. By living in different areas, teenagers/young people will become interested in different activities. Coastal areas will offer water/terrain activities such as surfing or mountain biking </w:t>
      </w:r>
      <w:proofErr w:type="spellStart"/>
      <w:r w:rsidRPr="00145593">
        <w:rPr>
          <w:rFonts w:ascii="Times New Roman" w:hAnsi="Times New Roman" w:cs="Times New Roman"/>
          <w:sz w:val="24"/>
        </w:rPr>
        <w:t>where as</w:t>
      </w:r>
      <w:proofErr w:type="spellEnd"/>
      <w:r w:rsidRPr="00145593">
        <w:rPr>
          <w:rFonts w:ascii="Times New Roman" w:hAnsi="Times New Roman" w:cs="Times New Roman"/>
          <w:sz w:val="24"/>
        </w:rPr>
        <w:t xml:space="preserve"> land locked areas may push them towards more urban activities such as parkour or skateboarding. Depending on where they live they will gain motivation from their surrounding area and this will ultimately turn them into the holistically developed adult.</w:t>
      </w:r>
      <w:r w:rsidRPr="00145593">
        <w:rPr>
          <w:rFonts w:ascii="Times New Roman" w:hAnsi="Times New Roman" w:cs="Times New Roman"/>
          <w:sz w:val="24"/>
        </w:rPr>
        <w:tab/>
      </w:r>
    </w:p>
    <w:p w14:paraId="78231795" w14:textId="77777777"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Of course, there are other motives, ability level, sponsorship, career path etc but I believe that all motives and barriers mentioned in the essay are the ones that people will overlook when looking at the discussion in hand which reads ‘Discuss the current recommended physical activity guidelines. For a population sample of your choice, discuss the potential motives and barriers to physical activity that this population sample may experience. Identify and explain three different approaches or strategies that could be used to increase participation and adherence levels for your chosen population.’</w:t>
      </w:r>
    </w:p>
    <w:p w14:paraId="754CA417" w14:textId="77777777" w:rsidR="00145593" w:rsidRPr="00145593" w:rsidRDefault="00145593" w:rsidP="00145593">
      <w:pPr>
        <w:spacing w:line="360" w:lineRule="auto"/>
        <w:rPr>
          <w:rFonts w:ascii="Times New Roman" w:hAnsi="Times New Roman" w:cs="Times New Roman"/>
          <w:b/>
          <w:sz w:val="28"/>
        </w:rPr>
      </w:pPr>
      <w:r w:rsidRPr="00145593">
        <w:rPr>
          <w:rFonts w:ascii="Times New Roman" w:hAnsi="Times New Roman" w:cs="Times New Roman"/>
          <w:b/>
          <w:sz w:val="28"/>
        </w:rPr>
        <w:t>Word count-1649</w:t>
      </w:r>
    </w:p>
    <w:p w14:paraId="183FF507" w14:textId="77777777" w:rsidR="00145593" w:rsidRPr="00145593" w:rsidRDefault="00145593" w:rsidP="00145593">
      <w:pPr>
        <w:spacing w:line="360" w:lineRule="auto"/>
        <w:rPr>
          <w:rFonts w:ascii="Times New Roman" w:hAnsi="Times New Roman" w:cs="Times New Roman"/>
          <w:b/>
          <w:sz w:val="24"/>
          <w:u w:val="single"/>
        </w:rPr>
      </w:pPr>
      <w:r w:rsidRPr="00145593">
        <w:rPr>
          <w:rFonts w:ascii="Times New Roman" w:hAnsi="Times New Roman" w:cs="Times New Roman"/>
          <w:b/>
          <w:sz w:val="28"/>
          <w:u w:val="single"/>
        </w:rPr>
        <w:t>Reference list</w:t>
      </w:r>
    </w:p>
    <w:p w14:paraId="68A7CBF5" w14:textId="77777777"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Da Silva, C. (2017). </w:t>
      </w:r>
      <w:r w:rsidRPr="00145593">
        <w:rPr>
          <w:rFonts w:ascii="Times New Roman" w:hAnsi="Times New Roman" w:cs="Times New Roman"/>
          <w:i/>
          <w:iCs/>
          <w:sz w:val="24"/>
        </w:rPr>
        <w:t>Social media bingeing 'as bad as junk food' for children, parents warned.</w:t>
      </w:r>
      <w:r w:rsidRPr="00145593">
        <w:rPr>
          <w:rFonts w:ascii="Times New Roman" w:hAnsi="Times New Roman" w:cs="Times New Roman"/>
          <w:sz w:val="24"/>
        </w:rPr>
        <w:t xml:space="preserve"> Available: https://www.independent.co.uk/news/uk/home-news/social-media-bingeing-as-bad-as-junk-food-parents-warned-childrens-commissioner-anne-longfield-a7879066.html. Last accessed 21st mar 2018.</w:t>
      </w:r>
    </w:p>
    <w:p w14:paraId="08485B9C" w14:textId="77777777"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Erin, A. (2013). </w:t>
      </w:r>
      <w:r w:rsidRPr="00145593">
        <w:rPr>
          <w:rFonts w:ascii="Times New Roman" w:hAnsi="Times New Roman" w:cs="Times New Roman"/>
          <w:i/>
          <w:iCs/>
          <w:sz w:val="24"/>
        </w:rPr>
        <w:t>Social media and the childhood obesity crisis.</w:t>
      </w:r>
      <w:r w:rsidRPr="00145593">
        <w:rPr>
          <w:rFonts w:ascii="Times New Roman" w:hAnsi="Times New Roman" w:cs="Times New Roman"/>
          <w:sz w:val="24"/>
        </w:rPr>
        <w:t xml:space="preserve"> Available: http://www.al.com/living/index.ssf/2013/04/social_media_and_the_childhood_obesity_crisis.html. Last accessed 21st mar 2018.</w:t>
      </w:r>
    </w:p>
    <w:p w14:paraId="5AEF2ED6" w14:textId="77777777"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Khan, W. (2014). </w:t>
      </w:r>
      <w:r w:rsidRPr="00145593">
        <w:rPr>
          <w:rFonts w:ascii="Times New Roman" w:hAnsi="Times New Roman" w:cs="Times New Roman"/>
          <w:i/>
          <w:iCs/>
          <w:sz w:val="24"/>
        </w:rPr>
        <w:t>Competitive sport puts off schoolchildren - survey.</w:t>
      </w:r>
      <w:r w:rsidRPr="00145593">
        <w:rPr>
          <w:rFonts w:ascii="Times New Roman" w:hAnsi="Times New Roman" w:cs="Times New Roman"/>
          <w:sz w:val="24"/>
        </w:rPr>
        <w:t xml:space="preserve"> Available: http://www.bbc.co.uk/news/uk-27113085. Last accessed 21st mar 2018.</w:t>
      </w:r>
    </w:p>
    <w:p w14:paraId="24E4A64E" w14:textId="77777777"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Department of health and social care. (2011). </w:t>
      </w:r>
      <w:r w:rsidRPr="00145593">
        <w:rPr>
          <w:rFonts w:ascii="Times New Roman" w:hAnsi="Times New Roman" w:cs="Times New Roman"/>
          <w:i/>
          <w:iCs/>
          <w:sz w:val="24"/>
        </w:rPr>
        <w:t xml:space="preserve">UK physical activity </w:t>
      </w:r>
      <w:proofErr w:type="gramStart"/>
      <w:r w:rsidRPr="00145593">
        <w:rPr>
          <w:rFonts w:ascii="Times New Roman" w:hAnsi="Times New Roman" w:cs="Times New Roman"/>
          <w:i/>
          <w:iCs/>
          <w:sz w:val="24"/>
        </w:rPr>
        <w:t>guidelines .</w:t>
      </w:r>
      <w:proofErr w:type="gramEnd"/>
      <w:r w:rsidRPr="00145593">
        <w:rPr>
          <w:rFonts w:ascii="Times New Roman" w:hAnsi="Times New Roman" w:cs="Times New Roman"/>
          <w:sz w:val="24"/>
        </w:rPr>
        <w:t xml:space="preserve"> Available: https://www.gov.uk/government/publications/uk-physical-activity-guidelines. Last accessed 15th Mar 2018.</w:t>
      </w:r>
    </w:p>
    <w:p w14:paraId="72CCBAA7" w14:textId="77777777" w:rsidR="00145593" w:rsidRPr="00145593" w:rsidRDefault="00145593" w:rsidP="00145593">
      <w:pPr>
        <w:spacing w:line="360" w:lineRule="auto"/>
        <w:rPr>
          <w:rFonts w:ascii="Times New Roman" w:hAnsi="Times New Roman" w:cs="Times New Roman"/>
          <w:sz w:val="24"/>
        </w:rPr>
      </w:pPr>
      <w:r w:rsidRPr="00145593">
        <w:rPr>
          <w:rFonts w:ascii="Times New Roman" w:hAnsi="Times New Roman" w:cs="Times New Roman"/>
          <w:sz w:val="24"/>
        </w:rPr>
        <w:t xml:space="preserve">NHS. (2015). </w:t>
      </w:r>
      <w:r w:rsidRPr="00145593">
        <w:rPr>
          <w:rFonts w:ascii="Times New Roman" w:hAnsi="Times New Roman" w:cs="Times New Roman"/>
          <w:i/>
          <w:iCs/>
          <w:sz w:val="24"/>
        </w:rPr>
        <w:t xml:space="preserve">How much physical activity do adults aged 19-64 years old need to do to stay </w:t>
      </w:r>
      <w:proofErr w:type="gramStart"/>
      <w:r w:rsidRPr="00145593">
        <w:rPr>
          <w:rFonts w:ascii="Times New Roman" w:hAnsi="Times New Roman" w:cs="Times New Roman"/>
          <w:i/>
          <w:iCs/>
          <w:sz w:val="24"/>
        </w:rPr>
        <w:t>healthy?.</w:t>
      </w:r>
      <w:proofErr w:type="gramEnd"/>
      <w:r w:rsidRPr="00145593">
        <w:rPr>
          <w:rFonts w:ascii="Times New Roman" w:hAnsi="Times New Roman" w:cs="Times New Roman"/>
          <w:sz w:val="24"/>
        </w:rPr>
        <w:t xml:space="preserve"> Available: https://www.nhs.uk/Livewell/fitness/Pages/physical-activity-guidelines-for-adults.aspx. Last accessed 15th Mar 2018.</w:t>
      </w:r>
    </w:p>
    <w:p w14:paraId="33217AFA" w14:textId="77777777" w:rsidR="00145593" w:rsidRPr="00145593" w:rsidRDefault="00145593" w:rsidP="00145593">
      <w:pPr>
        <w:spacing w:line="360" w:lineRule="auto"/>
        <w:rPr>
          <w:rFonts w:ascii="Times New Roman" w:hAnsi="Times New Roman" w:cs="Times New Roman"/>
          <w:sz w:val="24"/>
          <w:u w:val="single"/>
        </w:rPr>
      </w:pPr>
    </w:p>
    <w:p w14:paraId="26778849" w14:textId="77777777" w:rsidR="00145593" w:rsidRPr="00145593" w:rsidRDefault="00145593" w:rsidP="00145593">
      <w:pPr>
        <w:spacing w:line="360" w:lineRule="auto"/>
        <w:rPr>
          <w:rFonts w:ascii="Times New Roman" w:hAnsi="Times New Roman" w:cs="Times New Roman"/>
          <w:sz w:val="24"/>
          <w:u w:val="single"/>
        </w:rPr>
      </w:pPr>
    </w:p>
    <w:p w14:paraId="63575483" w14:textId="77777777" w:rsidR="00145593" w:rsidRPr="00145593" w:rsidRDefault="00145593" w:rsidP="00145593">
      <w:pPr>
        <w:spacing w:line="360" w:lineRule="auto"/>
        <w:rPr>
          <w:rFonts w:ascii="Times New Roman" w:hAnsi="Times New Roman" w:cs="Times New Roman"/>
          <w:sz w:val="24"/>
        </w:rPr>
      </w:pPr>
    </w:p>
    <w:sectPr w:rsidR="00145593" w:rsidRPr="0014559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BDB53" w14:textId="77777777" w:rsidR="00030B23" w:rsidRDefault="00030B23" w:rsidP="0077207E">
      <w:pPr>
        <w:spacing w:line="240" w:lineRule="auto"/>
      </w:pPr>
      <w:r>
        <w:separator/>
      </w:r>
    </w:p>
  </w:endnote>
  <w:endnote w:type="continuationSeparator" w:id="0">
    <w:p w14:paraId="2DEAD010" w14:textId="77777777" w:rsidR="00030B23" w:rsidRDefault="00030B2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1712703"/>
      <w:docPartObj>
        <w:docPartGallery w:val="Page Numbers (Bottom of Page)"/>
        <w:docPartUnique/>
      </w:docPartObj>
    </w:sdtPr>
    <w:sdtEndPr>
      <w:rPr>
        <w:noProof/>
      </w:rPr>
    </w:sdtEndPr>
    <w:sdtContent>
      <w:p w14:paraId="4DD3615B" w14:textId="6D821EED" w:rsidR="00145593" w:rsidRDefault="001455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967EC4" w14:textId="77777777" w:rsidR="00145593" w:rsidRDefault="00145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7F3F03" w14:textId="77777777" w:rsidR="00030B23" w:rsidRDefault="00030B23" w:rsidP="0077207E">
      <w:pPr>
        <w:spacing w:line="240" w:lineRule="auto"/>
      </w:pPr>
      <w:r>
        <w:separator/>
      </w:r>
    </w:p>
  </w:footnote>
  <w:footnote w:type="continuationSeparator" w:id="0">
    <w:p w14:paraId="7FF6487F" w14:textId="77777777" w:rsidR="00030B23" w:rsidRDefault="00030B23"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30B23"/>
    <w:rsid w:val="00043089"/>
    <w:rsid w:val="00072B98"/>
    <w:rsid w:val="0009629D"/>
    <w:rsid w:val="000D4291"/>
    <w:rsid w:val="00145593"/>
    <w:rsid w:val="00147318"/>
    <w:rsid w:val="00183D6A"/>
    <w:rsid w:val="001B5BE1"/>
    <w:rsid w:val="001F7C59"/>
    <w:rsid w:val="00223119"/>
    <w:rsid w:val="00263D85"/>
    <w:rsid w:val="002722B4"/>
    <w:rsid w:val="00284793"/>
    <w:rsid w:val="00294A2F"/>
    <w:rsid w:val="00317441"/>
    <w:rsid w:val="00344249"/>
    <w:rsid w:val="00346EE5"/>
    <w:rsid w:val="0037715E"/>
    <w:rsid w:val="003E05AB"/>
    <w:rsid w:val="00401D59"/>
    <w:rsid w:val="004150A6"/>
    <w:rsid w:val="00417FA2"/>
    <w:rsid w:val="00424460"/>
    <w:rsid w:val="00437D19"/>
    <w:rsid w:val="004429AE"/>
    <w:rsid w:val="00484EC1"/>
    <w:rsid w:val="00497C48"/>
    <w:rsid w:val="004E5105"/>
    <w:rsid w:val="0050737E"/>
    <w:rsid w:val="005374BB"/>
    <w:rsid w:val="0055280E"/>
    <w:rsid w:val="00711535"/>
    <w:rsid w:val="00750EAE"/>
    <w:rsid w:val="00767662"/>
    <w:rsid w:val="0077207E"/>
    <w:rsid w:val="007D2445"/>
    <w:rsid w:val="007D2973"/>
    <w:rsid w:val="007D332B"/>
    <w:rsid w:val="007F09EA"/>
    <w:rsid w:val="00846882"/>
    <w:rsid w:val="008B0303"/>
    <w:rsid w:val="00932B51"/>
    <w:rsid w:val="00A02860"/>
    <w:rsid w:val="00A543CB"/>
    <w:rsid w:val="00A72A53"/>
    <w:rsid w:val="00BF3F1C"/>
    <w:rsid w:val="00C10F21"/>
    <w:rsid w:val="00C3093A"/>
    <w:rsid w:val="00C536A6"/>
    <w:rsid w:val="00C6371F"/>
    <w:rsid w:val="00C700D9"/>
    <w:rsid w:val="00CA255D"/>
    <w:rsid w:val="00CB1CB8"/>
    <w:rsid w:val="00D332EF"/>
    <w:rsid w:val="00D34C76"/>
    <w:rsid w:val="00D6095A"/>
    <w:rsid w:val="00DB479B"/>
    <w:rsid w:val="00DF49CB"/>
    <w:rsid w:val="00DF5A32"/>
    <w:rsid w:val="00E10195"/>
    <w:rsid w:val="00E576EB"/>
    <w:rsid w:val="00EA5C3F"/>
    <w:rsid w:val="00EB1F41"/>
    <w:rsid w:val="00EE29ED"/>
    <w:rsid w:val="00F43165"/>
    <w:rsid w:val="00F57468"/>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00CB5885-3D55-463D-AE00-257839EEF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145593"/>
    <w:rPr>
      <w:color w:val="0000FF" w:themeColor="hyperlink"/>
      <w:u w:val="single"/>
    </w:rPr>
  </w:style>
  <w:style w:type="character" w:styleId="UnresolvedMention">
    <w:name w:val="Unresolved Mention"/>
    <w:basedOn w:val="DefaultParagraphFont"/>
    <w:uiPriority w:val="99"/>
    <w:semiHidden/>
    <w:unhideWhenUsed/>
    <w:rsid w:val="0014559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BB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2296</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benaldred11@gmail.com</cp:lastModifiedBy>
  <cp:revision>2</cp:revision>
  <cp:lastPrinted>2014-08-18T15:50:00Z</cp:lastPrinted>
  <dcterms:created xsi:type="dcterms:W3CDTF">2018-03-22T15:34:00Z</dcterms:created>
  <dcterms:modified xsi:type="dcterms:W3CDTF">2018-03-22T15:34:00Z</dcterms:modified>
</cp:coreProperties>
</file>