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rPr>
          <w:rFonts w:ascii="Georgia" w:hAnsi="Georgia"/>
          <w:sz w:val="21"/>
          <w:szCs w:val="21"/>
          <w:u w:color="000000"/>
        </w:rPr>
      </w:pPr>
      <w:r>
        <w:rPr>
          <w:rFonts w:ascii="Georgia" w:hAnsi="Georgia"/>
          <w:sz w:val="21"/>
          <w:szCs w:val="21"/>
          <w:u w:color="000000"/>
        </w:rPr>
        <w:drawing xmlns:a="http://schemas.openxmlformats.org/drawingml/2006/main">
          <wp:inline distT="0" distB="0" distL="0" distR="0">
            <wp:extent cx="1907540" cy="635635"/>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inline>
        </w:drawing>
      </w:r>
    </w:p>
    <w:p>
      <w:pPr>
        <w:pStyle w:val="Default"/>
        <w:spacing w:before="0"/>
        <w:rPr>
          <w:rFonts w:ascii="Georgia" w:hAnsi="Georgia"/>
          <w:sz w:val="21"/>
          <w:szCs w:val="21"/>
          <w:u w:color="000000"/>
        </w:rPr>
      </w:pPr>
    </w:p>
    <w:p>
      <w:pPr>
        <w:pStyle w:val="Default"/>
        <w:spacing w:before="0"/>
        <w:rPr>
          <w:rFonts w:ascii="Georgia" w:hAnsi="Georgia"/>
          <w:sz w:val="21"/>
          <w:szCs w:val="21"/>
          <w:u w:color="000000"/>
        </w:rPr>
      </w:pPr>
    </w:p>
    <w:p>
      <w:pPr>
        <w:pStyle w:val="Default"/>
        <w:spacing w:before="0"/>
        <w:jc w:val="center"/>
        <w:rPr>
          <w:rFonts w:ascii="Georgia" w:cs="Georgia" w:hAnsi="Georgia" w:eastAsia="Georgia"/>
          <w:sz w:val="21"/>
          <w:szCs w:val="21"/>
          <w:u w:color="000000"/>
        </w:rPr>
      </w:pPr>
      <w:r>
        <w:rPr>
          <w:rFonts w:ascii="Arial" w:hAnsi="Arial"/>
          <w:b w:val="1"/>
          <w:bCs w:val="1"/>
          <w:sz w:val="28"/>
          <w:szCs w:val="28"/>
          <w:u w:color="000000"/>
          <w:rtl w:val="0"/>
          <w:lang w:val="en-US"/>
        </w:rPr>
        <w:t xml:space="preserve">Postgraduate/Distance Learning </w:t>
      </w:r>
    </w:p>
    <w:p>
      <w:pPr>
        <w:pStyle w:val="Default"/>
        <w:spacing w:before="0"/>
        <w:jc w:val="center"/>
        <w:rPr>
          <w:rFonts w:ascii="Arial" w:cs="Arial" w:hAnsi="Arial" w:eastAsia="Arial"/>
          <w:b w:val="1"/>
          <w:bCs w:val="1"/>
          <w:sz w:val="28"/>
          <w:szCs w:val="28"/>
          <w:u w:color="000000"/>
        </w:rPr>
      </w:pPr>
      <w:r>
        <w:rPr>
          <w:rFonts w:ascii="Arial" w:hAnsi="Arial"/>
          <w:b w:val="1"/>
          <w:bCs w:val="1"/>
          <w:sz w:val="28"/>
          <w:szCs w:val="28"/>
          <w:u w:color="000000"/>
          <w:rtl w:val="0"/>
          <w:lang w:val="en-US"/>
        </w:rPr>
        <w:t>Assignment coversheet &amp; feedback form</w:t>
      </w:r>
    </w:p>
    <w:p>
      <w:pPr>
        <w:pStyle w:val="Body A"/>
        <w:rPr>
          <w:rFonts w:ascii="Arial" w:cs="Arial" w:hAnsi="Arial" w:eastAsia="Arial"/>
          <w:sz w:val="28"/>
          <w:szCs w:val="28"/>
          <w:u w:color="000000"/>
        </w:rPr>
      </w:pPr>
    </w:p>
    <w:p>
      <w:pPr>
        <w:pStyle w:val="Heading 3"/>
        <w:keepNext w:val="0"/>
        <w:pBdr>
          <w:top w:val="nil"/>
          <w:left w:val="nil"/>
          <w:bottom w:val="nil"/>
          <w:right w:val="nil"/>
        </w:pBdr>
        <w:spacing w:before="0" w:after="0" w:line="240" w:lineRule="auto"/>
        <w:ind w:left="720" w:firstLine="0"/>
        <w:jc w:val="center"/>
        <w:outlineLvl w:val="2"/>
        <w:rPr>
          <w:rFonts w:ascii="Tahoma Bold" w:cs="Tahoma Bold" w:hAnsi="Tahoma Bold" w:eastAsia="Tahoma Bold"/>
          <w:spacing w:val="0"/>
          <w:sz w:val="20"/>
          <w:szCs w:val="20"/>
          <w:u w:color="000000"/>
        </w:rPr>
      </w:pPr>
      <w:r>
        <w:rPr>
          <w:rFonts w:ascii="Tahoma Bold" w:hAnsi="Tahoma Bold"/>
          <w:spacing w:val="0"/>
          <w:sz w:val="20"/>
          <w:szCs w:val="20"/>
          <w:u w:color="000000"/>
          <w:rtl w:val="0"/>
          <w:lang w:val="en-US"/>
        </w:rPr>
        <w:t>THIS SHEET MUST BE THE FIRST PAGE OF THE ASSIGNMENT YOU ARE SUBMITTING  (DO NOT SEND AS A SEPARATE FILE)</w:t>
      </w:r>
    </w:p>
    <w:p>
      <w:pPr>
        <w:pStyle w:val="Heading 3"/>
        <w:keepNext w:val="0"/>
        <w:pBdr>
          <w:top w:val="nil"/>
          <w:left w:val="nil"/>
          <w:bottom w:val="nil"/>
          <w:right w:val="nil"/>
        </w:pBdr>
        <w:spacing w:before="0" w:after="0" w:line="240" w:lineRule="auto"/>
        <w:ind w:left="720" w:firstLine="0"/>
        <w:jc w:val="center"/>
        <w:outlineLvl w:val="2"/>
        <w:rPr>
          <w:rFonts w:ascii="Trebuchet MS" w:cs="Trebuchet MS" w:hAnsi="Trebuchet MS" w:eastAsia="Trebuchet MS"/>
          <w:b w:val="1"/>
          <w:bCs w:val="1"/>
          <w:spacing w:val="0"/>
          <w:sz w:val="20"/>
          <w:szCs w:val="20"/>
          <w:u w:color="000000"/>
        </w:rPr>
      </w:pPr>
    </w:p>
    <w:tbl>
      <w:tblPr>
        <w:tblW w:w="8856"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788"/>
        <w:gridCol w:w="423"/>
        <w:gridCol w:w="1557"/>
        <w:gridCol w:w="285"/>
        <w:gridCol w:w="1803"/>
      </w:tblGrid>
      <w:tr>
        <w:tblPrEx>
          <w:shd w:val="clear" w:color="auto" w:fill="cadfff"/>
        </w:tblPrEx>
        <w:trPr>
          <w:trHeight w:val="46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spacing w:before="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adfff"/>
        </w:tblPrEx>
        <w:trPr>
          <w:trHeight w:val="741"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spacing w:before="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James Berger</w:t>
            </w:r>
          </w:p>
          <w:p>
            <w:pPr>
              <w:pStyle w:val="Default"/>
              <w:spacing w:before="0"/>
              <w:ind w:right="34"/>
              <w:rPr>
                <w:rFonts w:ascii="Arial" w:cs="Arial" w:hAnsi="Arial" w:eastAsia="Arial"/>
                <w:sz w:val="22"/>
                <w:szCs w:val="22"/>
                <w:shd w:val="nil" w:color="auto" w:fill="auto"/>
              </w:rPr>
            </w:pPr>
          </w:p>
          <w:p>
            <w:pPr>
              <w:pStyle w:val="Default"/>
              <w:bidi w:val="0"/>
              <w:spacing w:before="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Style w:val="Hyperlink.0"/>
              </w:rPr>
              <w:fldChar w:fldCharType="begin" w:fldLock="0"/>
            </w:r>
            <w:r>
              <w:rPr>
                <w:rStyle w:val="Hyperlink.0"/>
              </w:rPr>
              <w:instrText xml:space="preserve"> HYPERLINK "mailto:2024829@student.uwtsd.ac.uk"</w:instrText>
            </w:r>
            <w:r>
              <w:rPr>
                <w:rStyle w:val="Hyperlink.0"/>
              </w:rPr>
              <w:fldChar w:fldCharType="separate" w:fldLock="0"/>
            </w:r>
            <w:r>
              <w:rPr>
                <w:rStyle w:val="Hyperlink.0"/>
                <w:rtl w:val="0"/>
                <w:lang w:val="en-US"/>
              </w:rPr>
              <w:t>2024829@student.uwtsd.ac.uk</w:t>
            </w:r>
            <w:r>
              <w:rPr/>
              <w:fldChar w:fldCharType="end" w:fldLock="0"/>
            </w:r>
          </w:p>
        </w:tc>
      </w:tr>
      <w:tr>
        <w:tblPrEx>
          <w:shd w:val="clear" w:color="auto" w:fill="cadfff"/>
        </w:tblPrEx>
        <w:trPr>
          <w:trHeight w:val="121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spacing w:before="0"/>
              <w:ind w:right="34"/>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Module code: HPCA7019</w:t>
            </w:r>
          </w:p>
          <w:p>
            <w:pPr>
              <w:pStyle w:val="Default"/>
              <w:spacing w:before="0"/>
              <w:ind w:right="34"/>
              <w:rPr>
                <w:rStyle w:val="None"/>
                <w:rFonts w:ascii="Arial" w:cs="Arial" w:hAnsi="Arial" w:eastAsia="Arial"/>
                <w:sz w:val="22"/>
                <w:szCs w:val="22"/>
                <w:shd w:val="nil" w:color="auto" w:fill="auto"/>
              </w:rPr>
            </w:pPr>
          </w:p>
          <w:p>
            <w:pPr>
              <w:pStyle w:val="Default"/>
              <w:bidi w:val="0"/>
              <w:spacing w:before="0"/>
              <w:ind w:left="0" w:right="34" w:firstLine="0"/>
              <w:jc w:val="left"/>
              <w:rPr>
                <w:rtl w:val="0"/>
              </w:rPr>
            </w:pPr>
            <w:r>
              <w:rPr>
                <w:rStyle w:val="None"/>
                <w:rFonts w:ascii="Arial" w:hAnsi="Arial"/>
                <w:sz w:val="22"/>
                <w:szCs w:val="22"/>
                <w:shd w:val="nil" w:color="auto" w:fill="auto"/>
                <w:rtl w:val="0"/>
                <w:lang w:val="en-US"/>
              </w:rPr>
              <w:t>Module title: Sacred Skies</w:t>
            </w:r>
            <w:r>
              <w:rPr>
                <w:rStyle w:val="None"/>
                <w:rFonts w:ascii="Arial" w:cs="Arial" w:hAnsi="Arial" w:eastAsia="Arial"/>
                <w:sz w:val="22"/>
                <w:szCs w:val="22"/>
                <w:shd w:val="nil" w:color="auto" w:fill="auto"/>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spacing w:before="0"/>
              <w:ind w:right="34"/>
            </w:pPr>
            <w:r>
              <w:rPr>
                <w:rStyle w:val="None"/>
                <w:rFonts w:ascii="Arial" w:hAnsi="Arial"/>
                <w:sz w:val="22"/>
                <w:szCs w:val="22"/>
                <w:shd w:val="nil" w:color="auto" w:fill="auto"/>
                <w:rtl w:val="0"/>
                <w:lang w:val="en-US"/>
              </w:rPr>
              <w:t>Student ID number: 2024829</w:t>
            </w:r>
          </w:p>
        </w:tc>
        <w:tc>
          <w:tcPr>
            <w:tcW w:type="dxa" w:w="1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spacing w:before="0"/>
              <w:ind w:right="34"/>
              <w:rPr>
                <w:rStyle w:val="None"/>
                <w:rFonts w:ascii="Georgia" w:cs="Georgia" w:hAnsi="Georgia" w:eastAsia="Georgia"/>
                <w:sz w:val="22"/>
                <w:szCs w:val="22"/>
                <w:shd w:val="nil" w:color="auto" w:fill="auto"/>
              </w:rPr>
            </w:pPr>
            <w:r>
              <w:rPr>
                <w:rStyle w:val="None"/>
                <w:rFonts w:ascii="Arial" w:hAnsi="Arial"/>
                <w:sz w:val="22"/>
                <w:szCs w:val="22"/>
                <w:shd w:val="nil" w:color="auto" w:fill="auto"/>
                <w:rtl w:val="0"/>
                <w:lang w:val="en-US"/>
              </w:rPr>
              <w:t>Educational support needs:</w:t>
            </w:r>
          </w:p>
          <w:p>
            <w:pPr>
              <w:pStyle w:val="Default"/>
              <w:spacing w:before="0"/>
              <w:ind w:right="34"/>
              <w:rPr>
                <w:rStyle w:val="None"/>
                <w:rFonts w:ascii="Arial" w:cs="Arial" w:hAnsi="Arial" w:eastAsia="Arial"/>
                <w:sz w:val="22"/>
                <w:szCs w:val="22"/>
                <w:shd w:val="nil" w:color="auto" w:fill="auto"/>
              </w:rPr>
            </w:pPr>
          </w:p>
          <w:p>
            <w:pPr>
              <w:pStyle w:val="Default"/>
              <w:bidi w:val="0"/>
              <w:spacing w:before="0"/>
              <w:ind w:left="0" w:right="34" w:firstLine="0"/>
              <w:jc w:val="left"/>
              <w:rPr>
                <w:rtl w:val="0"/>
              </w:rPr>
            </w:pPr>
            <w:r>
              <w:rPr>
                <w:rStyle w:val="None"/>
                <w:rFonts w:ascii="Arial" w:hAnsi="Arial"/>
                <w:sz w:val="22"/>
                <w:szCs w:val="22"/>
                <w:shd w:val="nil" w:color="auto" w:fill="auto"/>
                <w:rtl w:val="0"/>
                <w:lang w:val="en-US"/>
              </w:rPr>
              <w:t>No</w:t>
            </w:r>
          </w:p>
        </w:tc>
      </w:tr>
      <w:tr>
        <w:tblPrEx>
          <w:shd w:val="clear" w:color="auto" w:fill="cadfff"/>
        </w:tblPrEx>
        <w:trPr>
          <w:trHeight w:val="98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Default"/>
              <w:spacing w:before="0"/>
              <w:ind w:right="34"/>
              <w:rPr>
                <w:rStyle w:val="None"/>
                <w:rFonts w:ascii="Georgia" w:cs="Georgia" w:hAnsi="Georgia" w:eastAsia="Georgia"/>
                <w:sz w:val="21"/>
                <w:szCs w:val="21"/>
                <w:shd w:val="nil" w:color="auto" w:fill="auto"/>
              </w:rPr>
            </w:pPr>
            <w:r>
              <w:rPr>
                <w:rStyle w:val="None"/>
                <w:rFonts w:ascii="Arial" w:hAnsi="Arial"/>
                <w:sz w:val="22"/>
                <w:szCs w:val="22"/>
                <w:shd w:val="nil" w:color="auto" w:fill="auto"/>
                <w:rtl w:val="0"/>
                <w:lang w:val="en-US"/>
              </w:rPr>
              <w:t>Assignment title: Essay based on a sky journal</w:t>
            </w:r>
          </w:p>
          <w:p>
            <w:pPr>
              <w:pStyle w:val="Default"/>
              <w:spacing w:before="0"/>
              <w:ind w:right="34"/>
              <w:rPr>
                <w:rStyle w:val="None"/>
                <w:rFonts w:ascii="Arial" w:cs="Arial" w:hAnsi="Arial" w:eastAsia="Arial"/>
                <w:sz w:val="22"/>
                <w:szCs w:val="22"/>
                <w:shd w:val="nil" w:color="auto" w:fill="auto"/>
              </w:rPr>
            </w:pPr>
          </w:p>
          <w:p>
            <w:pPr>
              <w:pStyle w:val="Default"/>
              <w:spacing w:before="0"/>
              <w:ind w:right="34"/>
              <w:rPr>
                <w:rStyle w:val="None"/>
                <w:rFonts w:ascii="Arial" w:cs="Arial" w:hAnsi="Arial" w:eastAsia="Arial"/>
                <w:sz w:val="22"/>
                <w:szCs w:val="22"/>
                <w:shd w:val="nil" w:color="auto" w:fill="auto"/>
              </w:rPr>
            </w:pPr>
          </w:p>
          <w:p>
            <w:pPr>
              <w:pStyle w:val="Default"/>
              <w:bidi w:val="0"/>
              <w:spacing w:before="0"/>
              <w:ind w:left="0" w:right="34" w:firstLine="0"/>
              <w:jc w:val="left"/>
              <w:rPr>
                <w:rtl w:val="0"/>
              </w:rPr>
            </w:pPr>
            <w:r>
              <w:rPr>
                <w:rStyle w:val="None"/>
                <w:rFonts w:ascii="Arial" w:hAnsi="Arial"/>
                <w:sz w:val="22"/>
                <w:szCs w:val="22"/>
                <w:shd w:val="nil" w:color="auto" w:fill="auto"/>
                <w:rtl w:val="0"/>
                <w:lang w:val="en-US"/>
              </w:rPr>
              <w:t>Assignment due date: 19 March 2021</w:t>
            </w:r>
          </w:p>
        </w:tc>
      </w:tr>
      <w:tr>
        <w:tblPrEx>
          <w:shd w:val="clear" w:color="auto" w:fill="cadfff"/>
        </w:tblPrEx>
        <w:trPr>
          <w:trHeight w:val="82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This assignment is for the      1</w:t>
            </w:r>
            <w:r>
              <w:rPr>
                <w:rStyle w:val="None"/>
                <w:rFonts w:ascii="Arial" w:hAnsi="Arial"/>
                <w:shd w:val="nil" w:color="auto" w:fill="auto"/>
                <w:vertAlign w:val="superscript"/>
                <w:rtl w:val="0"/>
              </w:rPr>
              <w:t xml:space="preserve">st </w:t>
            </w:r>
            <w:r>
              <w:rPr>
                <w:rStyle w:val="None"/>
                <w:rFonts w:ascii="Arial" w:hAnsi="Arial"/>
                <w:shd w:val="nil" w:color="auto" w:fill="auto"/>
                <w:rtl w:val="0"/>
              </w:rPr>
              <w:t xml:space="preserve">  </w:t>
            </w:r>
            <w:r>
              <w:rPr>
                <w:rStyle w:val="None"/>
                <w:rFonts w:ascii="Arial" w:hAnsi="Arial"/>
                <w:b w:val="1"/>
                <w:bCs w:val="1"/>
                <w:shd w:val="nil" w:color="auto" w:fill="auto"/>
                <w:rtl w:val="0"/>
              </w:rPr>
              <w:t xml:space="preserve">   </w:t>
            </w:r>
            <w:r>
              <w:rPr>
                <w:rStyle w:val="None"/>
                <w:rFonts w:ascii="Arial" w:hAnsi="Arial"/>
                <w:shd w:val="nil" w:color="auto" w:fill="auto"/>
                <w:rtl w:val="0"/>
                <w:lang w:val="en-US"/>
              </w:rPr>
              <w:t>module of the degree</w:t>
            </w:r>
          </w:p>
        </w:tc>
      </w:tr>
      <w:tr>
        <w:tblPrEx>
          <w:shd w:val="clear" w:color="auto" w:fill="cadfff"/>
        </w:tblPrEx>
        <w:trPr>
          <w:trHeight w:val="16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Default"/>
              <w:spacing w:before="0"/>
              <w:ind w:right="34"/>
              <w:rPr>
                <w:rStyle w:val="None"/>
                <w:rFonts w:ascii="Georgia" w:cs="Georgia" w:hAnsi="Georgia" w:eastAsia="Georgia"/>
                <w:sz w:val="21"/>
                <w:szCs w:val="21"/>
                <w:shd w:val="nil" w:color="auto" w:fill="auto"/>
              </w:rPr>
            </w:pPr>
            <w:r>
              <w:rPr>
                <w:rStyle w:val="None"/>
                <w:rFonts w:ascii="Arial" w:hAnsi="Arial"/>
                <w:sz w:val="22"/>
                <w:szCs w:val="22"/>
                <w:shd w:val="nil" w:color="auto" w:fill="auto"/>
                <w:rtl w:val="0"/>
                <w:lang w:val="en-US"/>
              </w:rPr>
              <w:t>I confirm that this is my original work and that I have adhered to the University policy on plagiarism.</w:t>
            </w:r>
          </w:p>
          <w:p>
            <w:pPr>
              <w:pStyle w:val="Default"/>
              <w:bidi w:val="0"/>
              <w:spacing w:before="0"/>
              <w:ind w:left="0" w:right="34"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Signed </w:t>
            </w:r>
            <w:r>
              <w:rPr>
                <w:rStyle w:val="None"/>
                <w:rFonts w:ascii="Arial" w:hAnsi="Arial" w:hint="default"/>
                <w:sz w:val="22"/>
                <w:szCs w:val="22"/>
                <w:shd w:val="nil" w:color="auto" w:fill="auto"/>
                <w:rtl w:val="0"/>
              </w:rPr>
              <w:t>……………………………………………………………</w:t>
            </w:r>
          </w:p>
          <w:p>
            <w:pPr>
              <w:pStyle w:val="Default"/>
              <w:bidi w:val="0"/>
              <w:spacing w:before="0"/>
              <w:ind w:left="0" w:right="34" w:firstLine="0"/>
              <w:jc w:val="left"/>
              <w:rPr>
                <w:rStyle w:val="None"/>
                <w:rFonts w:ascii="Calibri" w:cs="Calibri" w:hAnsi="Calibri" w:eastAsia="Calibri"/>
                <w:b w:val="1"/>
                <w:bCs w:val="1"/>
                <w:sz w:val="44"/>
                <w:szCs w:val="44"/>
                <w:shd w:val="nil" w:color="auto" w:fill="auto"/>
                <w:rtl w:val="0"/>
              </w:rPr>
            </w:pPr>
            <w:r>
              <w:rPr>
                <w:rStyle w:val="None"/>
                <w:rFonts w:ascii="Calibri" w:hAnsi="Calibri"/>
                <w:b w:val="1"/>
                <w:bCs w:val="1"/>
                <w:sz w:val="24"/>
                <w:szCs w:val="24"/>
                <w:shd w:val="nil" w:color="auto" w:fill="auto"/>
                <w:rtl w:val="0"/>
                <w:lang w:val="en-US"/>
              </w:rPr>
              <w:t xml:space="preserve">Email submission:if you are submitting this form via email, please tick this box </w:t>
            </w:r>
            <w:r>
              <w:rPr>
                <w:rStyle w:val="None"/>
                <w:rFonts w:ascii="Arial Unicode MS" w:hAnsi="Arial Unicode MS" w:hint="default"/>
                <w:b w:val="0"/>
                <w:bCs w:val="0"/>
                <w:sz w:val="44"/>
                <w:szCs w:val="44"/>
                <w:shd w:val="nil" w:color="auto" w:fill="auto"/>
                <w:rtl w:val="0"/>
              </w:rPr>
              <w:t>☑</w:t>
            </w:r>
          </w:p>
          <w:p>
            <w:pPr>
              <w:pStyle w:val="Default"/>
              <w:bidi w:val="0"/>
              <w:spacing w:before="0"/>
              <w:ind w:left="0" w:right="34" w:firstLine="0"/>
              <w:jc w:val="left"/>
              <w:rPr>
                <w:rtl w:val="0"/>
              </w:rPr>
            </w:pPr>
            <w:r>
              <w:rPr>
                <w:rStyle w:val="None"/>
                <w:rFonts w:ascii="Calibri" w:hAnsi="Calibri"/>
                <w:b w:val="1"/>
                <w:bCs w:val="1"/>
                <w:shd w:val="nil" w:color="auto" w:fill="auto"/>
                <w:rtl w:val="0"/>
                <w:lang w:val="en-US"/>
              </w:rPr>
              <w:t>(as a substitute for your signature) to confirm that you agree to the above declaration.</w:t>
            </w:r>
          </w:p>
        </w:tc>
      </w:tr>
      <w:tr>
        <w:tblPrEx>
          <w:shd w:val="clear" w:color="auto" w:fill="cadfff"/>
        </w:tblPrEx>
        <w:trPr>
          <w:trHeight w:val="49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z w:val="24"/>
                <w:szCs w:val="24"/>
                <w:shd w:val="nil" w:color="auto" w:fill="auto"/>
              </w:rPr>
            </w:pPr>
          </w:p>
          <w:p>
            <w:pPr>
              <w:pStyle w:val="Body A"/>
              <w:bidi w:val="0"/>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Assignment Mark</w:t>
            </w:r>
          </w:p>
          <w:p>
            <w:pPr>
              <w:pStyle w:val="Body A"/>
              <w:rPr>
                <w:rStyle w:val="None"/>
                <w:rFonts w:ascii="Arial" w:cs="Arial" w:hAnsi="Arial" w:eastAsia="Arial"/>
                <w:sz w:val="20"/>
                <w:szCs w:val="20"/>
                <w:shd w:val="nil" w:color="auto" w:fill="auto"/>
              </w:rPr>
            </w:pPr>
          </w:p>
          <w:p>
            <w:pPr>
              <w:pStyle w:val="Body A"/>
              <w:bidi w:val="0"/>
              <w:ind w:left="0" w:right="0" w:firstLine="0"/>
              <w:jc w:val="left"/>
              <w:rPr>
                <w:rStyle w:val="None"/>
                <w:rFonts w:ascii="Arial" w:cs="Arial" w:hAnsi="Arial" w:eastAsia="Arial"/>
                <w:sz w:val="20"/>
                <w:szCs w:val="20"/>
                <w:shd w:val="nil" w:color="auto" w:fill="auto"/>
                <w:rtl w:val="0"/>
              </w:rPr>
            </w:pPr>
            <w:r>
              <w:rPr>
                <w:rStyle w:val="None"/>
                <w:rFonts w:ascii="Arial" w:hAnsi="Arial"/>
                <w:sz w:val="20"/>
                <w:szCs w:val="20"/>
                <w:shd w:val="nil" w:color="auto" w:fill="auto"/>
                <w:rtl w:val="0"/>
              </w:rPr>
              <w:t>1</w:t>
            </w:r>
            <w:r>
              <w:rPr>
                <w:rStyle w:val="None"/>
                <w:rFonts w:ascii="Arial" w:hAnsi="Arial"/>
                <w:sz w:val="20"/>
                <w:szCs w:val="20"/>
                <w:shd w:val="nil" w:color="auto" w:fill="auto"/>
                <w:vertAlign w:val="superscript"/>
                <w:rtl w:val="0"/>
              </w:rPr>
              <w:t>st</w:t>
            </w:r>
            <w:r>
              <w:rPr>
                <w:rStyle w:val="None"/>
                <w:rFonts w:ascii="Arial" w:hAnsi="Arial"/>
                <w:sz w:val="20"/>
                <w:szCs w:val="20"/>
                <w:shd w:val="nil" w:color="auto" w:fill="auto"/>
                <w:rtl w:val="0"/>
              </w:rPr>
              <w:t xml:space="preserve"> Marker</w:t>
            </w:r>
            <w:r>
              <w:rPr>
                <w:rStyle w:val="None"/>
                <w:rFonts w:ascii="Helvetica Neue" w:hAnsi="Helvetica Neue" w:hint="default"/>
                <w:sz w:val="20"/>
                <w:szCs w:val="20"/>
                <w:shd w:val="nil" w:color="auto" w:fill="auto"/>
                <w:rtl w:val="1"/>
              </w:rPr>
              <w:t>’</w:t>
            </w:r>
            <w:r>
              <w:rPr>
                <w:rStyle w:val="None"/>
                <w:rFonts w:ascii="Arial" w:hAnsi="Arial"/>
                <w:sz w:val="20"/>
                <w:szCs w:val="20"/>
                <w:shd w:val="nil" w:color="auto" w:fill="auto"/>
                <w:rtl w:val="0"/>
                <w:lang w:val="en-US"/>
              </w:rPr>
              <w:t>s Provisional mark</w:t>
              <w:tab/>
            </w:r>
          </w:p>
          <w:p>
            <w:pPr>
              <w:pStyle w:val="Body A"/>
              <w:rPr>
                <w:rStyle w:val="None"/>
                <w:rFonts w:ascii="Arial" w:cs="Arial" w:hAnsi="Arial" w:eastAsia="Arial"/>
                <w:sz w:val="20"/>
                <w:szCs w:val="20"/>
                <w:shd w:val="nil" w:color="auto" w:fill="auto"/>
              </w:rPr>
            </w:pPr>
          </w:p>
          <w:p>
            <w:pPr>
              <w:pStyle w:val="Body A"/>
              <w:bidi w:val="0"/>
              <w:ind w:left="0" w:right="0" w:firstLine="0"/>
              <w:jc w:val="left"/>
              <w:rPr>
                <w:rStyle w:val="None"/>
                <w:rFonts w:ascii="Arial" w:cs="Arial" w:hAnsi="Arial" w:eastAsia="Arial"/>
                <w:sz w:val="20"/>
                <w:szCs w:val="20"/>
                <w:shd w:val="nil" w:color="auto" w:fill="auto"/>
                <w:rtl w:val="0"/>
              </w:rPr>
            </w:pPr>
            <w:r>
              <w:rPr>
                <w:rStyle w:val="None"/>
                <w:rFonts w:ascii="Arial" w:hAnsi="Arial"/>
                <w:sz w:val="20"/>
                <w:szCs w:val="20"/>
                <w:shd w:val="nil" w:color="auto" w:fill="auto"/>
                <w:rtl w:val="0"/>
              </w:rPr>
              <w:t>2</w:t>
            </w:r>
            <w:r>
              <w:rPr>
                <w:rStyle w:val="None"/>
                <w:rFonts w:ascii="Arial" w:hAnsi="Arial"/>
                <w:sz w:val="20"/>
                <w:szCs w:val="20"/>
                <w:shd w:val="nil" w:color="auto" w:fill="auto"/>
                <w:vertAlign w:val="superscript"/>
                <w:rtl w:val="0"/>
              </w:rPr>
              <w:t>nd</w:t>
            </w:r>
            <w:r>
              <w:rPr>
                <w:rStyle w:val="None"/>
                <w:rFonts w:ascii="Arial" w:hAnsi="Arial"/>
                <w:sz w:val="20"/>
                <w:szCs w:val="20"/>
                <w:shd w:val="nil" w:color="auto" w:fill="auto"/>
                <w:rtl w:val="0"/>
              </w:rPr>
              <w:t xml:space="preserve"> Marker</w:t>
            </w:r>
            <w:r>
              <w:rPr>
                <w:rStyle w:val="None"/>
                <w:rFonts w:ascii="Helvetica Neue" w:hAnsi="Helvetica Neue" w:hint="default"/>
                <w:sz w:val="20"/>
                <w:szCs w:val="20"/>
                <w:shd w:val="nil" w:color="auto" w:fill="auto"/>
                <w:rtl w:val="1"/>
              </w:rPr>
              <w:t>’</w:t>
            </w:r>
            <w:r>
              <w:rPr>
                <w:rStyle w:val="None"/>
                <w:rFonts w:ascii="Arial" w:hAnsi="Arial"/>
                <w:sz w:val="20"/>
                <w:szCs w:val="20"/>
                <w:shd w:val="nil" w:color="auto" w:fill="auto"/>
                <w:rtl w:val="0"/>
                <w:lang w:val="it-IT"/>
              </w:rPr>
              <w:t>s/Moderator</w:t>
            </w:r>
            <w:r>
              <w:rPr>
                <w:rStyle w:val="None"/>
                <w:rFonts w:ascii="Helvetica Neue" w:hAnsi="Helvetica Neue" w:hint="default"/>
                <w:sz w:val="20"/>
                <w:szCs w:val="20"/>
                <w:shd w:val="nil" w:color="auto" w:fill="auto"/>
                <w:rtl w:val="1"/>
              </w:rPr>
              <w:t>’</w:t>
            </w:r>
            <w:r>
              <w:rPr>
                <w:rStyle w:val="None"/>
                <w:rFonts w:ascii="Arial" w:hAnsi="Arial"/>
                <w:sz w:val="20"/>
                <w:szCs w:val="20"/>
                <w:shd w:val="nil" w:color="auto" w:fill="auto"/>
                <w:rtl w:val="0"/>
                <w:lang w:val="en-US"/>
              </w:rPr>
              <w:t>s provisional mark</w:t>
              <w:tab/>
            </w:r>
          </w:p>
          <w:p>
            <w:pPr>
              <w:pStyle w:val="Body A"/>
              <w:rPr>
                <w:rStyle w:val="None"/>
                <w:rFonts w:ascii="Arial" w:cs="Arial" w:hAnsi="Arial" w:eastAsia="Arial"/>
                <w:sz w:val="20"/>
                <w:szCs w:val="20"/>
                <w:shd w:val="nil" w:color="auto" w:fill="auto"/>
              </w:rPr>
            </w:pPr>
          </w:p>
          <w:p>
            <w:pPr>
              <w:pStyle w:val="Body A"/>
              <w:bidi w:val="0"/>
              <w:ind w:left="0" w:right="0" w:firstLine="0"/>
              <w:jc w:val="left"/>
              <w:rPr>
                <w:rStyle w:val="None"/>
                <w:rFonts w:ascii="Arial" w:cs="Arial" w:hAnsi="Arial" w:eastAsia="Arial"/>
                <w:sz w:val="20"/>
                <w:szCs w:val="20"/>
                <w:shd w:val="nil" w:color="auto" w:fill="auto"/>
                <w:rtl w:val="0"/>
              </w:rPr>
            </w:pPr>
            <w:r>
              <w:rPr>
                <w:rStyle w:val="None"/>
                <w:rFonts w:ascii="Arial" w:hAnsi="Arial"/>
                <w:sz w:val="20"/>
                <w:szCs w:val="20"/>
                <w:shd w:val="nil" w:color="auto" w:fill="auto"/>
                <w:rtl w:val="0"/>
                <w:lang w:val="pt-PT"/>
              </w:rPr>
              <w:t>External Examiner</w:t>
            </w:r>
            <w:r>
              <w:rPr>
                <w:rStyle w:val="None"/>
                <w:rFonts w:ascii="Helvetica Neue" w:hAnsi="Helvetica Neue" w:hint="default"/>
                <w:sz w:val="20"/>
                <w:szCs w:val="20"/>
                <w:shd w:val="nil" w:color="auto" w:fill="auto"/>
                <w:rtl w:val="1"/>
              </w:rPr>
              <w:t>’</w:t>
            </w:r>
            <w:r>
              <w:rPr>
                <w:rStyle w:val="None"/>
                <w:rFonts w:ascii="Arial" w:hAnsi="Arial"/>
                <w:sz w:val="20"/>
                <w:szCs w:val="20"/>
                <w:shd w:val="nil" w:color="auto" w:fill="auto"/>
                <w:rtl w:val="0"/>
                <w:lang w:val="en-US"/>
              </w:rPr>
              <w:t>s mark (if relevant)</w:t>
              <w:tab/>
            </w:r>
          </w:p>
          <w:p>
            <w:pPr>
              <w:pStyle w:val="Body A"/>
              <w:rPr>
                <w:rStyle w:val="None"/>
                <w:rFonts w:ascii="Arial" w:cs="Arial" w:hAnsi="Arial" w:eastAsia="Arial"/>
                <w:sz w:val="20"/>
                <w:szCs w:val="20"/>
                <w:shd w:val="nil" w:color="auto" w:fill="auto"/>
              </w:rPr>
            </w:pPr>
          </w:p>
          <w:p>
            <w:pPr>
              <w:pStyle w:val="Body A"/>
              <w:bidi w:val="0"/>
              <w:ind w:left="0" w:right="0" w:firstLine="0"/>
              <w:jc w:val="left"/>
              <w:rPr>
                <w:rStyle w:val="None"/>
                <w:rFonts w:ascii="Times New Roman" w:cs="Times New Roman" w:hAnsi="Times New Roman" w:eastAsia="Times New Roman"/>
                <w:sz w:val="24"/>
                <w:szCs w:val="24"/>
                <w:shd w:val="nil" w:color="auto" w:fill="auto"/>
                <w:rtl w:val="0"/>
              </w:rPr>
            </w:pPr>
            <w:r>
              <w:rPr>
                <w:rStyle w:val="None"/>
                <w:rFonts w:ascii="Arial" w:hAnsi="Arial"/>
                <w:b w:val="1"/>
                <w:bCs w:val="1"/>
                <w:sz w:val="20"/>
                <w:szCs w:val="20"/>
                <w:shd w:val="nil" w:color="auto" w:fill="auto"/>
                <w:rtl w:val="0"/>
                <w:lang w:val="pt-PT"/>
              </w:rPr>
              <w:t>Final Mark</w:t>
            </w:r>
          </w:p>
          <w:p>
            <w:pPr>
              <w:pStyle w:val="Body A"/>
              <w:bidi w:val="0"/>
              <w:ind w:left="0" w:right="0" w:firstLine="0"/>
              <w:jc w:val="left"/>
              <w:rPr>
                <w:rStyle w:val="None"/>
                <w:rFonts w:ascii="Times New Roman" w:cs="Times New Roman" w:hAnsi="Times New Roman" w:eastAsia="Times New Roman"/>
                <w:sz w:val="20"/>
                <w:szCs w:val="20"/>
                <w:shd w:val="nil" w:color="auto" w:fill="auto"/>
                <w:rtl w:val="0"/>
              </w:rPr>
            </w:pPr>
            <w:r>
              <w:rPr>
                <w:rStyle w:val="None"/>
                <w:rFonts w:ascii="Times New Roman" w:cs="Times New Roman" w:hAnsi="Times New Roman" w:eastAsia="Times New Roman"/>
                <w:sz w:val="20"/>
                <w:szCs w:val="20"/>
                <w:shd w:val="nil" w:color="auto" w:fill="auto"/>
              </w:rPr>
              <w:tab/>
            </w:r>
          </w:p>
          <w:p>
            <w:pPr>
              <w:pStyle w:val="Default"/>
              <w:spacing w:before="0"/>
              <w:ind w:left="142" w:firstLine="0"/>
              <w:rPr>
                <w:rStyle w:val="None"/>
                <w:rFonts w:ascii="Arial" w:cs="Arial" w:hAnsi="Arial" w:eastAsia="Arial"/>
                <w:b w:val="1"/>
                <w:bCs w:val="1"/>
                <w:sz w:val="22"/>
                <w:szCs w:val="22"/>
                <w:shd w:val="nil" w:color="auto" w:fill="auto"/>
              </w:rPr>
            </w:pPr>
          </w:p>
          <w:p>
            <w:pPr>
              <w:pStyle w:val="Default"/>
              <w:bidi w:val="0"/>
              <w:spacing w:before="0"/>
              <w:ind w:left="142" w:right="0" w:firstLine="0"/>
              <w:jc w:val="left"/>
              <w:rPr>
                <w:rStyle w:val="None"/>
                <w:rFonts w:ascii="Arial" w:cs="Arial" w:hAnsi="Arial" w:eastAsia="Arial"/>
                <w:sz w:val="22"/>
                <w:szCs w:val="22"/>
                <w:shd w:val="nil" w:color="auto" w:fill="auto"/>
                <w:rtl w:val="0"/>
              </w:rPr>
            </w:pPr>
            <w:r>
              <w:rPr>
                <w:rStyle w:val="None"/>
                <w:rFonts w:ascii="Arial" w:hAnsi="Arial"/>
                <w:b w:val="1"/>
                <w:bCs w:val="1"/>
                <w:sz w:val="22"/>
                <w:szCs w:val="22"/>
                <w:shd w:val="nil" w:color="auto" w:fill="auto"/>
                <w:rtl w:val="0"/>
                <w:lang w:val="en-US"/>
              </w:rPr>
              <w:t>NB.</w:t>
            </w:r>
            <w:r>
              <w:rPr>
                <w:rStyle w:val="None"/>
                <w:rFonts w:ascii="Arial" w:hAnsi="Arial"/>
                <w:sz w:val="22"/>
                <w:szCs w:val="22"/>
                <w:shd w:val="nil" w:color="auto" w:fill="auto"/>
                <w:rtl w:val="0"/>
                <w:lang w:val="en-US"/>
              </w:rPr>
              <w:t xml:space="preserve">  All marks are provisional until confirmed by the Final Examination Board.</w:t>
            </w:r>
          </w:p>
          <w:p>
            <w:pPr>
              <w:pStyle w:val="Default"/>
              <w:spacing w:before="0"/>
              <w:rPr>
                <w:rStyle w:val="None"/>
                <w:rFonts w:ascii="Arial" w:cs="Arial" w:hAnsi="Arial" w:eastAsia="Arial"/>
                <w:b w:val="1"/>
                <w:bCs w:val="1"/>
                <w:sz w:val="22"/>
                <w:szCs w:val="22"/>
                <w:shd w:val="nil" w:color="auto" w:fill="auto"/>
              </w:rPr>
            </w:pPr>
          </w:p>
          <w:p>
            <w:pPr>
              <w:pStyle w:val="Default"/>
              <w:spacing w:before="0"/>
              <w:rPr>
                <w:rStyle w:val="None"/>
                <w:rFonts w:ascii="Arial" w:cs="Arial" w:hAnsi="Arial" w:eastAsia="Arial"/>
                <w:b w:val="1"/>
                <w:bCs w:val="1"/>
                <w:sz w:val="22"/>
                <w:szCs w:val="22"/>
                <w:shd w:val="nil" w:color="auto" w:fill="auto"/>
              </w:rPr>
            </w:pPr>
          </w:p>
          <w:p>
            <w:pPr>
              <w:pStyle w:val="Default"/>
              <w:bidi w:val="0"/>
              <w:spacing w:before="0"/>
              <w:ind w:left="0" w:right="0" w:firstLine="0"/>
              <w:jc w:val="left"/>
              <w:rPr>
                <w:rStyle w:val="None"/>
                <w:rFonts w:ascii="Arial" w:cs="Arial" w:hAnsi="Arial" w:eastAsia="Arial"/>
                <w:b w:val="1"/>
                <w:bCs w:val="1"/>
                <w:sz w:val="22"/>
                <w:szCs w:val="22"/>
                <w:shd w:val="nil" w:color="auto" w:fill="auto"/>
                <w:rtl w:val="0"/>
              </w:rPr>
            </w:pPr>
            <w:r>
              <w:rPr>
                <w:rStyle w:val="None"/>
                <w:rFonts w:ascii="Arial" w:hAnsi="Arial"/>
                <w:b w:val="1"/>
                <w:bCs w:val="1"/>
                <w:sz w:val="22"/>
                <w:szCs w:val="22"/>
                <w:shd w:val="nil" w:color="auto" w:fill="auto"/>
                <w:rtl w:val="0"/>
                <w:lang w:val="en-US"/>
              </w:rPr>
              <w:t xml:space="preserve">            ALL COMMENTS ARE  ON THE PDF OF YOUR PAPER IN TURNITIN </w:t>
            </w:r>
          </w:p>
          <w:p>
            <w:pPr>
              <w:pStyle w:val="Default"/>
              <w:spacing w:before="0"/>
              <w:rPr>
                <w:rStyle w:val="None"/>
                <w:rFonts w:ascii="Arial" w:cs="Arial" w:hAnsi="Arial" w:eastAsia="Arial"/>
                <w:b w:val="1"/>
                <w:bCs w:val="1"/>
                <w:sz w:val="22"/>
                <w:szCs w:val="22"/>
                <w:shd w:val="nil" w:color="auto" w:fill="auto"/>
              </w:rPr>
            </w:pPr>
          </w:p>
          <w:p>
            <w:pPr>
              <w:pStyle w:val="Default"/>
              <w:spacing w:before="0"/>
              <w:rPr>
                <w:rStyle w:val="None"/>
                <w:rFonts w:ascii="Arial" w:cs="Arial" w:hAnsi="Arial" w:eastAsia="Arial"/>
                <w:b w:val="1"/>
                <w:bCs w:val="1"/>
                <w:sz w:val="22"/>
                <w:szCs w:val="22"/>
                <w:shd w:val="nil" w:color="auto" w:fill="auto"/>
              </w:rPr>
            </w:pPr>
          </w:p>
          <w:p>
            <w:pPr>
              <w:pStyle w:val="Default"/>
              <w:bidi w:val="0"/>
              <w:spacing w:before="0"/>
              <w:ind w:left="0" w:right="0" w:firstLine="0"/>
              <w:jc w:val="left"/>
              <w:rPr>
                <w:rStyle w:val="None"/>
                <w:rFonts w:ascii="Georgia" w:cs="Georgia" w:hAnsi="Georgia" w:eastAsia="Georgia"/>
                <w:sz w:val="21"/>
                <w:szCs w:val="21"/>
                <w:shd w:val="nil" w:color="auto" w:fill="auto"/>
                <w:rtl w:val="0"/>
              </w:rPr>
            </w:pPr>
            <w:r>
              <w:rPr>
                <w:rStyle w:val="None"/>
                <w:rFonts w:ascii="Arial" w:hAnsi="Arial"/>
                <w:b w:val="1"/>
                <w:bCs w:val="1"/>
                <w:sz w:val="22"/>
                <w:szCs w:val="22"/>
                <w:shd w:val="nil" w:color="auto" w:fill="auto"/>
                <w:rtl w:val="0"/>
                <w:lang w:val="en-US"/>
              </w:rPr>
              <w:t>For completion by Marker 1 :</w:t>
            </w:r>
          </w:p>
          <w:p>
            <w:pPr>
              <w:pStyle w:val="Default"/>
              <w:bidi w:val="0"/>
              <w:spacing w:before="0"/>
              <w:ind w:left="0" w:right="0" w:firstLine="0"/>
              <w:jc w:val="left"/>
              <w:rPr>
                <w:rtl w:val="0"/>
              </w:rPr>
            </w:pPr>
            <w:r>
              <w:rPr>
                <w:rStyle w:val="None"/>
                <w:rFonts w:ascii="Arial" w:hAnsi="Arial"/>
                <w:sz w:val="22"/>
                <w:szCs w:val="22"/>
                <w:shd w:val="nil" w:color="auto" w:fill="auto"/>
                <w:rtl w:val="0"/>
                <w:lang w:val="en-US"/>
              </w:rPr>
              <w:t>Comments:</w:t>
            </w:r>
          </w:p>
        </w:tc>
      </w:tr>
      <w:tr>
        <w:tblPrEx>
          <w:shd w:val="clear" w:color="auto" w:fill="cadfff"/>
        </w:tblPrEx>
        <w:trPr>
          <w:trHeight w:val="34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Default"/>
              <w:spacing w:before="0"/>
              <w:ind w:left="142" w:firstLine="0"/>
            </w:pPr>
            <w:r>
              <w:rPr>
                <w:rStyle w:val="None"/>
                <w:rFonts w:ascii="Arial" w:hAnsi="Arial"/>
                <w:sz w:val="22"/>
                <w:szCs w:val="22"/>
                <w:shd w:val="nil" w:color="auto" w:fill="auto"/>
                <w:rtl w:val="0"/>
              </w:rPr>
              <w:t>Marker</w:t>
            </w:r>
            <w:r>
              <w:rPr>
                <w:rStyle w:val="None"/>
                <w:rFonts w:ascii="Arial Unicode MS" w:hAnsi="Arial Unicode MS" w:hint="default"/>
                <w:sz w:val="22"/>
                <w:szCs w:val="22"/>
                <w:shd w:val="nil" w:color="auto" w:fill="auto"/>
                <w:rtl w:val="1"/>
              </w:rPr>
              <w:t>’</w:t>
            </w:r>
            <w:r>
              <w:rPr>
                <w:rStyle w:val="None"/>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Default"/>
              <w:spacing w:before="0"/>
              <w:ind w:left="142" w:firstLine="0"/>
            </w:pPr>
            <w:r>
              <w:rPr>
                <w:rStyle w:val="None"/>
                <w:rFonts w:ascii="Arial" w:hAnsi="Arial"/>
                <w:sz w:val="22"/>
                <w:szCs w:val="22"/>
                <w:shd w:val="nil" w:color="auto" w:fill="auto"/>
                <w:rtl w:val="0"/>
                <w:lang w:val="de-DE"/>
              </w:rPr>
              <w:t>Date:</w:t>
            </w:r>
          </w:p>
        </w:tc>
      </w:tr>
      <w:tr>
        <w:tblPrEx>
          <w:shd w:val="clear" w:color="auto" w:fill="cadfff"/>
        </w:tblPrEx>
        <w:trPr>
          <w:trHeight w:val="145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0"/>
              <w:rPr>
                <w:rStyle w:val="None"/>
                <w:rFonts w:ascii="Arial" w:cs="Arial" w:hAnsi="Arial" w:eastAsia="Arial"/>
                <w:i w:val="1"/>
                <w:iCs w:val="1"/>
                <w:sz w:val="22"/>
                <w:szCs w:val="22"/>
                <w:shd w:val="nil" w:color="auto" w:fill="auto"/>
              </w:rPr>
            </w:pPr>
          </w:p>
          <w:p>
            <w:pPr>
              <w:pStyle w:val="Default"/>
              <w:bidi w:val="0"/>
              <w:spacing w:before="0"/>
              <w:ind w:left="0" w:right="0" w:firstLine="0"/>
              <w:jc w:val="left"/>
              <w:rPr>
                <w:rStyle w:val="None"/>
                <w:rFonts w:ascii="Georgia" w:cs="Georgia" w:hAnsi="Georgia" w:eastAsia="Georgia"/>
                <w:sz w:val="21"/>
                <w:szCs w:val="21"/>
                <w:shd w:val="nil" w:color="auto" w:fill="auto"/>
                <w:rtl w:val="0"/>
              </w:rPr>
            </w:pPr>
            <w:r>
              <w:rPr>
                <w:rStyle w:val="None"/>
                <w:rFonts w:ascii="Arial" w:hAnsi="Arial"/>
                <w:b w:val="1"/>
                <w:bCs w:val="1"/>
                <w:sz w:val="22"/>
                <w:szCs w:val="22"/>
                <w:shd w:val="nil" w:color="auto" w:fill="auto"/>
                <w:rtl w:val="0"/>
                <w:lang w:val="en-US"/>
              </w:rPr>
              <w:t>For completion by Marker 2/Moderator:</w:t>
            </w:r>
          </w:p>
          <w:p>
            <w:pPr>
              <w:pStyle w:val="Default"/>
              <w:spacing w:before="0"/>
              <w:rPr>
                <w:rStyle w:val="None"/>
                <w:rFonts w:ascii="Arial" w:cs="Arial" w:hAnsi="Arial" w:eastAsia="Arial"/>
                <w:b w:val="1"/>
                <w:bCs w:val="1"/>
                <w:sz w:val="22"/>
                <w:szCs w:val="22"/>
                <w:shd w:val="nil" w:color="auto" w:fill="auto"/>
              </w:rPr>
            </w:pPr>
          </w:p>
          <w:p>
            <w:pPr>
              <w:pStyle w:val="Default"/>
              <w:bidi w:val="0"/>
              <w:spacing w:before="0"/>
              <w:ind w:left="0" w:right="0" w:firstLine="0"/>
              <w:jc w:val="left"/>
              <w:rPr>
                <w:rtl w:val="0"/>
              </w:rPr>
            </w:pPr>
            <w:r>
              <w:rPr>
                <w:rStyle w:val="None"/>
                <w:rFonts w:ascii="Arial" w:hAnsi="Arial"/>
                <w:sz w:val="22"/>
                <w:szCs w:val="22"/>
                <w:shd w:val="nil" w:color="auto" w:fill="auto"/>
                <w:rtl w:val="0"/>
                <w:lang w:val="en-US"/>
              </w:rPr>
              <w:t>Comments:</w:t>
            </w:r>
            <w:r>
              <w:rPr>
                <w:rStyle w:val="None"/>
                <w:rFonts w:ascii="Georgia" w:cs="Georgia" w:hAnsi="Georgia" w:eastAsia="Georgia"/>
                <w:sz w:val="21"/>
                <w:szCs w:val="21"/>
                <w:shd w:val="nil" w:color="auto" w:fill="auto"/>
              </w:rPr>
            </w:r>
          </w:p>
        </w:tc>
      </w:tr>
      <w:tr>
        <w:tblPrEx>
          <w:shd w:val="clear" w:color="auto" w:fill="cadfff"/>
        </w:tblPrEx>
        <w:trPr>
          <w:trHeight w:val="57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0"/>
            </w:pPr>
            <w:r>
              <w:rPr>
                <w:rStyle w:val="None"/>
                <w:rFonts w:ascii="Arial" w:hAnsi="Arial"/>
                <w:sz w:val="22"/>
                <w:szCs w:val="22"/>
                <w:shd w:val="nil" w:color="auto" w:fill="auto"/>
                <w:rtl w:val="0"/>
              </w:rPr>
              <w:t>Marker</w:t>
            </w:r>
            <w:r>
              <w:rPr>
                <w:rStyle w:val="None"/>
                <w:rFonts w:ascii="Arial Unicode MS" w:hAnsi="Arial Unicode MS" w:hint="default"/>
                <w:sz w:val="22"/>
                <w:szCs w:val="22"/>
                <w:shd w:val="nil" w:color="auto" w:fill="auto"/>
                <w:rtl w:val="1"/>
              </w:rPr>
              <w:t>’</w:t>
            </w:r>
            <w:r>
              <w:rPr>
                <w:rStyle w:val="None"/>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before="0"/>
            </w:pPr>
            <w:r>
              <w:rPr>
                <w:rStyle w:val="None"/>
                <w:rFonts w:ascii="Arial" w:hAnsi="Arial"/>
                <w:sz w:val="22"/>
                <w:szCs w:val="22"/>
                <w:shd w:val="nil" w:color="auto" w:fill="auto"/>
                <w:rtl w:val="0"/>
                <w:lang w:val="de-DE"/>
              </w:rPr>
              <w:t>Date:</w:t>
            </w:r>
          </w:p>
        </w:tc>
      </w:tr>
      <w:tr>
        <w:tblPrEx>
          <w:shd w:val="clear" w:color="auto" w:fill="cadfff"/>
        </w:tblPrEx>
        <w:trPr>
          <w:trHeight w:val="57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b w:val="1"/>
                <w:bCs w:val="1"/>
                <w:shd w:val="nil" w:color="auto" w:fill="auto"/>
                <w:rtl w:val="0"/>
                <w:lang w:val="pt-PT"/>
              </w:rPr>
              <w:t>External Examiner</w:t>
            </w:r>
            <w:r>
              <w:rPr>
                <w:rStyle w:val="None"/>
                <w:rFonts w:cs="Arial Unicode MS" w:eastAsia="Arial Unicode MS" w:hint="default"/>
                <w:b w:val="1"/>
                <w:bCs w:val="1"/>
                <w:shd w:val="nil" w:color="auto" w:fill="auto"/>
                <w:rtl w:val="1"/>
              </w:rPr>
              <w:t>’</w:t>
            </w:r>
            <w:r>
              <w:rPr>
                <w:rStyle w:val="None"/>
                <w:rFonts w:ascii="Arial" w:hAnsi="Arial"/>
                <w:b w:val="1"/>
                <w:bCs w:val="1"/>
                <w:shd w:val="nil" w:color="auto" w:fill="auto"/>
                <w:rtl w:val="0"/>
                <w:lang w:val="en-US"/>
              </w:rPr>
              <w:t>s comments (if relevant)</w:t>
            </w:r>
          </w:p>
        </w:tc>
      </w:tr>
      <w:tr>
        <w:tblPrEx>
          <w:shd w:val="clear" w:color="auto" w:fill="cadfff"/>
        </w:tblPrEx>
        <w:trPr>
          <w:trHeight w:val="57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pt-PT"/>
              </w:rPr>
              <w:t>External Examiner</w:t>
            </w:r>
            <w:r>
              <w:rPr>
                <w:rStyle w:val="None"/>
                <w:rFonts w:cs="Arial Unicode MS" w:eastAsia="Arial Unicode MS" w:hint="default"/>
                <w:shd w:val="nil" w:color="auto" w:fill="auto"/>
                <w:rtl w:val="1"/>
              </w:rPr>
              <w:t>’</w:t>
            </w:r>
            <w:r>
              <w:rPr>
                <w:rStyle w:val="None"/>
                <w:rFonts w:ascii="Arial" w:hAnsi="Arial"/>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de-DE"/>
              </w:rPr>
              <w:t>Date:</w:t>
            </w:r>
          </w:p>
        </w:tc>
      </w:tr>
    </w:tbl>
    <w:p>
      <w:pPr>
        <w:pStyle w:val="Heading 3"/>
        <w:keepNext w:val="0"/>
        <w:widowControl w:val="0"/>
        <w:pBdr>
          <w:top w:val="nil"/>
          <w:left w:val="nil"/>
          <w:bottom w:val="nil"/>
          <w:right w:val="nil"/>
        </w:pBdr>
        <w:spacing w:before="0" w:after="0" w:line="240" w:lineRule="auto"/>
        <w:ind w:left="108" w:hanging="108"/>
        <w:jc w:val="center"/>
        <w:outlineLvl w:val="2"/>
        <w:rPr>
          <w:rStyle w:val="None"/>
          <w:rFonts w:ascii="Trebuchet MS" w:cs="Trebuchet MS" w:hAnsi="Trebuchet MS" w:eastAsia="Trebuchet MS"/>
          <w:b w:val="1"/>
          <w:bCs w:val="1"/>
          <w:spacing w:val="0"/>
          <w:sz w:val="20"/>
          <w:szCs w:val="20"/>
          <w:u w:color="000000"/>
        </w:rPr>
      </w:pPr>
    </w:p>
    <w:p>
      <w:pPr>
        <w:pStyle w:val="Heading 3"/>
        <w:keepNext w:val="0"/>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rPr>
      </w:pPr>
    </w:p>
    <w:p>
      <w:pPr>
        <w:pStyle w:val="Heading 3"/>
        <w:keepNext w:val="0"/>
        <w:widowControl w:val="0"/>
        <w:pBdr>
          <w:top w:val="nil"/>
          <w:left w:val="nil"/>
          <w:bottom w:val="nil"/>
          <w:right w:val="nil"/>
        </w:pBdr>
        <w:spacing w:before="0" w:after="0" w:line="240" w:lineRule="auto"/>
        <w:jc w:val="center"/>
        <w:outlineLvl w:val="2"/>
        <w:rPr>
          <w:rStyle w:val="None"/>
          <w:rFonts w:ascii="Trebuchet MS" w:cs="Trebuchet MS" w:hAnsi="Trebuchet MS" w:eastAsia="Trebuchet MS"/>
          <w:b w:val="1"/>
          <w:bCs w:val="1"/>
          <w:spacing w:val="0"/>
          <w:sz w:val="20"/>
          <w:szCs w:val="20"/>
          <w:u w:color="00000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p>
    <w:p>
      <w:pPr>
        <w:pStyle w:val="Body A"/>
        <w:jc w:val="center"/>
        <w:rPr>
          <w:rStyle w:val="None"/>
          <w:rFonts w:ascii="Times New Roman" w:cs="Times New Roman" w:hAnsi="Times New Roman" w:eastAsia="Times New Roman"/>
          <w:sz w:val="50"/>
          <w:szCs w:val="50"/>
        </w:rPr>
      </w:pPr>
      <w:r>
        <w:rPr>
          <w:rStyle w:val="None"/>
          <w:rFonts w:ascii="Times New Roman" w:hAnsi="Times New Roman"/>
          <w:sz w:val="50"/>
          <w:szCs w:val="50"/>
          <w:rtl w:val="0"/>
          <w:lang w:val="en-US"/>
        </w:rPr>
        <w:t>Essay Based On A Sky Journal</w:t>
      </w:r>
    </w:p>
    <w:p>
      <w:pPr>
        <w:pStyle w:val="Body A"/>
        <w:jc w:val="center"/>
        <w:rPr>
          <w:rStyle w:val="None"/>
          <w:rFonts w:ascii="Times New Roman" w:cs="Times New Roman" w:hAnsi="Times New Roman" w:eastAsia="Times New Roman"/>
          <w:sz w:val="32"/>
          <w:szCs w:val="32"/>
        </w:rPr>
      </w:pPr>
      <w:r>
        <w:rPr>
          <w:rStyle w:val="None"/>
          <w:rFonts w:ascii="Times New Roman" w:hAnsi="Times New Roman"/>
          <w:sz w:val="32"/>
          <w:szCs w:val="32"/>
          <w:rtl w:val="0"/>
          <w:lang w:val="en-US"/>
        </w:rPr>
        <w:t>Examining The Degree Of Separation Between Myself &amp; The Moon Through Visually Impaired Haiku</w:t>
      </w:r>
    </w:p>
    <w:p>
      <w:pPr>
        <w:pStyle w:val="Body A"/>
        <w:rPr>
          <w:rStyle w:val="None"/>
          <w:rFonts w:ascii="Times New Roman" w:cs="Times New Roman" w:hAnsi="Times New Roman" w:eastAsia="Times New Roman"/>
          <w:b w:val="1"/>
          <w:bCs w:val="1"/>
          <w:sz w:val="40"/>
          <w:szCs w:val="40"/>
        </w:rPr>
      </w:pPr>
    </w:p>
    <w:p>
      <w:pPr>
        <w:pStyle w:val="Body A"/>
        <w:jc w:val="center"/>
        <w:rPr>
          <w:rStyle w:val="None"/>
          <w:rFonts w:ascii="Times New Roman" w:cs="Times New Roman" w:hAnsi="Times New Roman" w:eastAsia="Times New Roman"/>
          <w:sz w:val="30"/>
          <w:szCs w:val="30"/>
        </w:rPr>
      </w:pPr>
      <w:r>
        <w:rPr>
          <w:rStyle w:val="None"/>
          <w:rFonts w:ascii="Times New Roman" w:hAnsi="Times New Roman"/>
          <w:sz w:val="30"/>
          <w:szCs w:val="30"/>
          <w:rtl w:val="0"/>
          <w:lang w:val="en-US"/>
        </w:rPr>
        <w:t>Introduction</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The aim of this essay is to elucidate the degrees of separation between myself and the moon through analysis of my visually impaired haiku, with thematic focus on</w:t>
      </w:r>
      <w:r>
        <w:rPr>
          <w:rStyle w:val="None"/>
          <w:rFonts w:ascii="Times New Roman" w:hAnsi="Times New Roman"/>
          <w:rtl w:val="0"/>
          <w:lang w:val="en-US"/>
        </w:rPr>
        <w:t xml:space="preserve"> </w:t>
      </w:r>
      <w:r>
        <w:rPr>
          <w:rStyle w:val="None"/>
          <w:rFonts w:ascii="Times New Roman" w:hAnsi="Times New Roman"/>
          <w:rtl w:val="0"/>
          <w:lang w:val="en-US"/>
        </w:rPr>
        <w:t xml:space="preserve">that which can be argued as adding or removing/breaching degrees of separation between us, such as physiologically unreliable tools; experiential similarities; and our </w:t>
      </w:r>
      <w:r>
        <w:rPr>
          <w:rStyle w:val="None"/>
          <w:rFonts w:ascii="Times New Roman" w:hAnsi="Times New Roman"/>
          <w:i w:val="1"/>
          <w:iCs w:val="1"/>
          <w:rtl w:val="0"/>
          <w:lang w:val="en-US"/>
        </w:rPr>
        <w:t>poetic</w:t>
      </w:r>
      <w:r>
        <w:rPr>
          <w:rStyle w:val="None"/>
          <w:rFonts w:ascii="Times New Roman" w:hAnsi="Times New Roman"/>
          <w:rtl w:val="0"/>
          <w:lang w:val="en-US"/>
        </w:rPr>
        <w:t xml:space="preserve"> relationship.</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As someone with hereditary high-degree myopia</w:t>
      </w:r>
      <w:r>
        <w:rPr>
          <w:rStyle w:val="None"/>
          <w:rFonts w:ascii="Times New Roman" w:cs="Times New Roman" w:hAnsi="Times New Roman" w:eastAsia="Times New Roman"/>
          <w:vertAlign w:val="superscript"/>
        </w:rPr>
        <w:footnoteReference w:id="1"/>
      </w:r>
      <w:r>
        <w:rPr>
          <w:rStyle w:val="None"/>
          <w:rFonts w:ascii="Times New Roman" w:hAnsi="Times New Roman"/>
          <w:rtl w:val="0"/>
          <w:lang w:val="en-US"/>
        </w:rPr>
        <w:t xml:space="preserve"> at a prescription of Right -22.5D, Left -23.5D with accompanying astigmatism and </w:t>
      </w:r>
      <w:r>
        <w:rPr>
          <w:rStyle w:val="None"/>
          <w:rFonts w:ascii="Times New Roman" w:hAnsi="Times New Roman"/>
          <w:rtl w:val="0"/>
          <w:lang w:val="en-US"/>
        </w:rPr>
        <w:t>minimal</w:t>
      </w:r>
      <w:r>
        <w:rPr>
          <w:rStyle w:val="None"/>
          <w:rFonts w:ascii="Times New Roman" w:hAnsi="Times New Roman"/>
          <w:rtl w:val="0"/>
          <w:lang w:val="en-US"/>
        </w:rPr>
        <w:t xml:space="preserve"> colourblindness, sight and the nature of seeing has played a formative role in my life. I have been aware from an early age that my degree of separation between the visually perceived object contrasts that of someone with perfect or fully corrected vision.</w:t>
      </w:r>
      <w:r>
        <w:rPr>
          <w:rStyle w:val="None"/>
          <w:rFonts w:ascii="Times New Roman" w:hAnsi="Times New Roman"/>
          <w:rtl w:val="0"/>
          <w:lang w:val="en-US"/>
        </w:rPr>
        <w:t xml:space="preserve"> </w:t>
      </w:r>
      <w:r>
        <w:rPr>
          <w:rStyle w:val="None"/>
          <w:rFonts w:ascii="Times New Roman" w:hAnsi="Times New Roman"/>
          <w:rtl w:val="0"/>
          <w:lang w:val="en-US"/>
        </w:rPr>
        <w:t>I believe that in undertaking this research, I will shed light on my personal degree of separation from or closeness to the moon, and present a unique vantage point in interdisciplinary ophthalmic, creative, and phenomenological study.</w:t>
      </w:r>
    </w:p>
    <w:p>
      <w:pPr>
        <w:pStyle w:val="Body A"/>
        <w:jc w:val="center"/>
        <w:rPr>
          <w:rStyle w:val="None"/>
          <w:rFonts w:ascii="Times New Roman" w:cs="Times New Roman" w:hAnsi="Times New Roman" w:eastAsia="Times New Roman"/>
          <w:sz w:val="30"/>
          <w:szCs w:val="30"/>
        </w:rPr>
      </w:pPr>
    </w:p>
    <w:p>
      <w:pPr>
        <w:pStyle w:val="Body A"/>
        <w:jc w:val="center"/>
        <w:rPr>
          <w:rStyle w:val="None"/>
          <w:rFonts w:ascii="Times New Roman" w:cs="Times New Roman" w:hAnsi="Times New Roman" w:eastAsia="Times New Roman"/>
          <w:sz w:val="30"/>
          <w:szCs w:val="30"/>
        </w:rPr>
      </w:pPr>
      <w:r>
        <w:rPr>
          <w:rStyle w:val="None"/>
          <w:rFonts w:ascii="Times New Roman" w:hAnsi="Times New Roman"/>
          <w:sz w:val="30"/>
          <w:szCs w:val="30"/>
          <w:rtl w:val="0"/>
          <w:lang w:val="en-US"/>
        </w:rPr>
        <w:t>Methodology</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 observed the moon outside from within a 100 metre radius of my home in Newcastle-under-Lyme, Staffordshire, England at 22:00 on waxing crescent; half moon; full moon; and waning crescent phases, </w:t>
      </w:r>
      <w:r>
        <w:rPr>
          <w:rStyle w:val="None"/>
          <w:rFonts w:ascii="Times New Roman" w:hAnsi="Times New Roman"/>
          <w:rtl w:val="0"/>
          <w:lang w:val="en-US"/>
        </w:rPr>
        <w:t>testing the visual effect of moon-gazing with</w:t>
      </w:r>
      <w:r>
        <w:rPr>
          <w:rStyle w:val="None"/>
          <w:rFonts w:ascii="Times New Roman" w:hAnsi="Times New Roman"/>
          <w:rtl w:val="0"/>
          <w:lang w:val="en-US"/>
        </w:rPr>
        <w:t xml:space="preserve">: </w:t>
      </w:r>
      <w:r>
        <w:rPr>
          <w:rStyle w:val="None"/>
          <w:rFonts w:ascii="Times New Roman" w:hAnsi="Times New Roman"/>
          <w:rtl w:val="0"/>
          <w:lang w:val="en-US"/>
        </w:rPr>
        <w:t>both contact lenses in; one in; both out;</w:t>
      </w:r>
      <w:r>
        <w:rPr>
          <w:rStyle w:val="None"/>
          <w:rFonts w:ascii="Times New Roman" w:hAnsi="Times New Roman"/>
          <w:rtl w:val="0"/>
          <w:lang w:val="en-US"/>
        </w:rPr>
        <w:t xml:space="preserve"> </w:t>
      </w:r>
      <w:r>
        <w:rPr>
          <w:rStyle w:val="None"/>
          <w:rFonts w:ascii="Times New Roman" w:hAnsi="Times New Roman"/>
          <w:rtl w:val="0"/>
          <w:lang w:val="en-US"/>
        </w:rPr>
        <w:t>simulated tears</w:t>
      </w:r>
      <w:r>
        <w:rPr>
          <w:rStyle w:val="None"/>
          <w:rFonts w:ascii="Times New Roman" w:hAnsi="Times New Roman"/>
          <w:rtl w:val="0"/>
          <w:lang w:val="en-US"/>
        </w:rPr>
        <w:t xml:space="preserve"> (</w:t>
      </w:r>
      <w:r>
        <w:rPr>
          <w:rStyle w:val="None"/>
          <w:rFonts w:ascii="Times New Roman" w:hAnsi="Times New Roman"/>
          <w:rtl w:val="0"/>
          <w:lang w:val="en-US"/>
        </w:rPr>
        <w:t>eye drops)</w:t>
      </w:r>
      <w:r>
        <w:rPr>
          <w:rStyle w:val="None"/>
          <w:rFonts w:ascii="Times New Roman" w:hAnsi="Times New Roman"/>
          <w:rtl w:val="0"/>
          <w:lang w:val="en-US"/>
        </w:rPr>
        <w:t xml:space="preserve">, </w:t>
      </w:r>
      <w:r>
        <w:rPr>
          <w:rStyle w:val="None"/>
          <w:rFonts w:ascii="Times New Roman" w:hAnsi="Times New Roman"/>
          <w:rtl w:val="0"/>
          <w:lang w:val="en-US"/>
        </w:rPr>
        <w:t>writing haiku based on my observations and examining these and my notes for clues pertaining to the degree of separation between myself and the moon.</w:t>
      </w:r>
    </w:p>
    <w:p>
      <w:pPr>
        <w:pStyle w:val="Body A"/>
        <w:rPr>
          <w:rStyle w:val="None"/>
          <w:rFonts w:ascii="Times New Roman" w:cs="Times New Roman" w:hAnsi="Times New Roman" w:eastAsia="Times New Roman"/>
          <w:b w:val="1"/>
          <w:bCs w:val="1"/>
          <w:sz w:val="30"/>
          <w:szCs w:val="30"/>
        </w:rPr>
      </w:pPr>
    </w:p>
    <w:p>
      <w:pPr>
        <w:pStyle w:val="Body A"/>
        <w:jc w:val="center"/>
        <w:rPr>
          <w:rStyle w:val="None"/>
          <w:rFonts w:ascii="Times New Roman" w:cs="Times New Roman" w:hAnsi="Times New Roman" w:eastAsia="Times New Roman"/>
          <w:sz w:val="30"/>
          <w:szCs w:val="30"/>
        </w:rPr>
      </w:pPr>
      <w:r>
        <w:rPr>
          <w:rStyle w:val="None"/>
          <w:rFonts w:ascii="Times New Roman" w:hAnsi="Times New Roman"/>
          <w:sz w:val="30"/>
          <w:szCs w:val="30"/>
          <w:rtl w:val="0"/>
          <w:lang w:val="en-US"/>
        </w:rPr>
        <w:t>Literary Review</w:t>
      </w:r>
    </w:p>
    <w:p>
      <w:pPr>
        <w:pStyle w:val="Body A"/>
        <w:rPr>
          <w:rStyle w:val="None"/>
          <w:rFonts w:ascii="Times New Roman" w:cs="Times New Roman" w:hAnsi="Times New Roman" w:eastAsia="Times New Roman"/>
          <w:b w:val="1"/>
          <w:bCs w:val="1"/>
          <w:sz w:val="30"/>
          <w:szCs w:val="30"/>
        </w:rPr>
      </w:pPr>
    </w:p>
    <w:p>
      <w:pPr>
        <w:pStyle w:val="Body A"/>
        <w:rPr>
          <w:rStyle w:val="None A"/>
        </w:rPr>
      </w:pPr>
      <w:r>
        <w:rPr>
          <w:rStyle w:val="None"/>
          <w:rFonts w:ascii="Times New Roman" w:hAnsi="Times New Roman"/>
          <w:rtl w:val="0"/>
          <w:lang w:val="en-US"/>
        </w:rPr>
        <w:t xml:space="preserve">There are few words pertaining, phenomenological-baggage-free, to the relationship between the perceivable and the act of perceiving it. For this essay two </w:t>
      </w:r>
      <w:r>
        <w:rPr>
          <w:rStyle w:val="None"/>
          <w:rFonts w:ascii="Times New Roman" w:hAnsi="Times New Roman"/>
          <w:rtl w:val="0"/>
          <w:lang w:val="en-US"/>
        </w:rPr>
        <w:t>I</w:t>
      </w:r>
      <w:r>
        <w:rPr>
          <w:rStyle w:val="None"/>
          <w:rFonts w:ascii="Times New Roman" w:hAnsi="Times New Roman"/>
          <w:rtl w:val="0"/>
          <w:lang w:val="en-US"/>
        </w:rPr>
        <w:t xml:space="preserve"> lean on throughout are the </w:t>
      </w:r>
      <w:r>
        <w:rPr>
          <w:rStyle w:val="None"/>
          <w:rFonts w:ascii="Times New Roman" w:hAnsi="Times New Roman"/>
          <w:i w:val="1"/>
          <w:iCs w:val="1"/>
          <w:rtl w:val="0"/>
          <w:lang w:val="en-US"/>
        </w:rPr>
        <w:t>presenting</w:t>
      </w:r>
      <w:r>
        <w:rPr>
          <w:rStyle w:val="None"/>
          <w:rFonts w:ascii="Times New Roman" w:hAnsi="Times New Roman"/>
          <w:rtl w:val="0"/>
          <w:lang w:val="en-US"/>
        </w:rPr>
        <w:t xml:space="preserve"> and the </w:t>
      </w:r>
      <w:r>
        <w:rPr>
          <w:rStyle w:val="None"/>
          <w:rFonts w:ascii="Times New Roman" w:hAnsi="Times New Roman"/>
          <w:i w:val="1"/>
          <w:iCs w:val="1"/>
          <w:rtl w:val="0"/>
          <w:lang w:val="en-US"/>
        </w:rPr>
        <w:t>taking</w:t>
      </w:r>
      <w:r>
        <w:rPr>
          <w:rStyle w:val="None"/>
          <w:rFonts w:ascii="Times New Roman" w:hAnsi="Times New Roman"/>
          <w:rtl w:val="0"/>
          <w:lang w:val="en-US"/>
        </w:rPr>
        <w:t xml:space="preserve">. For my purpose, by the presenting I mean: the pure </w:t>
      </w:r>
      <w:r>
        <w:rPr>
          <w:rStyle w:val="None"/>
          <w:rFonts w:ascii="Times New Roman" w:hAnsi="Times New Roman"/>
          <w:i w:val="1"/>
          <w:iCs w:val="1"/>
          <w:rtl w:val="0"/>
          <w:lang w:val="en-US"/>
        </w:rPr>
        <w:t>presented</w:t>
      </w:r>
      <w:r>
        <w:rPr>
          <w:rStyle w:val="None"/>
          <w:rFonts w:ascii="Times New Roman" w:hAnsi="Times New Roman"/>
          <w:rtl w:val="0"/>
          <w:lang w:val="en-US"/>
        </w:rPr>
        <w:t xml:space="preserve"> essence of the object (moon</w:t>
      </w:r>
      <w:r>
        <w:rPr>
          <w:rStyle w:val="None"/>
          <w:rFonts w:ascii="Times New Roman" w:hAnsi="Times New Roman" w:hint="default"/>
          <w:rtl w:val="0"/>
          <w:lang w:val="en-US"/>
        </w:rPr>
        <w:t>’</w:t>
      </w:r>
      <w:r>
        <w:rPr>
          <w:rStyle w:val="None"/>
          <w:rFonts w:ascii="Times New Roman" w:hAnsi="Times New Roman"/>
          <w:rtl w:val="0"/>
          <w:lang w:val="en-US"/>
        </w:rPr>
        <w:t>s moonness)</w:t>
      </w:r>
      <w:r>
        <w:rPr>
          <w:rStyle w:val="None"/>
          <w:rFonts w:ascii="Times New Roman" w:cs="Times New Roman" w:hAnsi="Times New Roman" w:eastAsia="Times New Roman"/>
          <w:vertAlign w:val="superscript"/>
          <w:lang w:val="en-US"/>
        </w:rPr>
        <w:footnoteReference w:id="2"/>
      </w:r>
      <w:r>
        <w:rPr>
          <w:rStyle w:val="None"/>
          <w:rFonts w:ascii="Times New Roman" w:hAnsi="Times New Roman"/>
          <w:rtl w:val="0"/>
          <w:lang w:val="en-US"/>
        </w:rPr>
        <w:t xml:space="preserve">, and by </w:t>
      </w:r>
      <w:r>
        <w:rPr>
          <w:rStyle w:val="None"/>
          <w:rFonts w:ascii="Times New Roman" w:hAnsi="Times New Roman"/>
          <w:i w:val="1"/>
          <w:iCs w:val="1"/>
          <w:rtl w:val="0"/>
          <w:lang w:val="en-US"/>
        </w:rPr>
        <w:t>taking</w:t>
      </w:r>
      <w:r>
        <w:rPr>
          <w:rStyle w:val="None"/>
          <w:rFonts w:ascii="Times New Roman" w:hAnsi="Times New Roman"/>
          <w:rtl w:val="0"/>
          <w:lang w:val="en-US"/>
        </w:rPr>
        <w:t xml:space="preserve">: how I receive </w:t>
      </w:r>
      <w:r>
        <w:rPr>
          <w:rStyle w:val="None"/>
          <w:rFonts w:ascii="Times New Roman" w:hAnsi="Times New Roman"/>
          <w:rtl w:val="0"/>
          <w:lang w:val="en-US"/>
        </w:rPr>
        <w:t>that</w:t>
      </w:r>
      <w:r>
        <w:rPr>
          <w:rStyle w:val="None"/>
          <w:rFonts w:ascii="Times New Roman" w:hAnsi="Times New Roman"/>
          <w:rtl w:val="0"/>
          <w:lang w:val="en-US"/>
        </w:rPr>
        <w:t xml:space="preserve"> </w:t>
      </w:r>
      <w:r>
        <w:rPr>
          <w:rStyle w:val="None"/>
          <w:rFonts w:ascii="Times New Roman" w:hAnsi="Times New Roman"/>
          <w:rtl w:val="0"/>
          <w:lang w:val="en-US"/>
        </w:rPr>
        <w:t xml:space="preserve">presented </w:t>
      </w:r>
      <w:r>
        <w:rPr>
          <w:rStyle w:val="None"/>
          <w:rFonts w:ascii="Times New Roman" w:hAnsi="Times New Roman"/>
          <w:rtl w:val="0"/>
          <w:lang w:val="en-US"/>
        </w:rPr>
        <w:t>visual information.</w:t>
      </w:r>
      <w:r>
        <w:rPr>
          <w:rStyle w:val="None"/>
          <w:rFonts w:ascii="Times New Roman" w:cs="Times New Roman" w:hAnsi="Times New Roman" w:eastAsia="Times New Roman"/>
          <w:vertAlign w:val="superscript"/>
        </w:rPr>
        <w:footnoteReference w:id="3"/>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Another key term used throughout is </w:t>
      </w:r>
      <w:r>
        <w:rPr>
          <w:rStyle w:val="None"/>
          <w:rFonts w:ascii="Times New Roman" w:hAnsi="Times New Roman" w:hint="default"/>
          <w:rtl w:val="0"/>
          <w:lang w:val="en-US"/>
        </w:rPr>
        <w:t>‘</w:t>
      </w:r>
      <w:r>
        <w:rPr>
          <w:rStyle w:val="None"/>
          <w:rFonts w:ascii="Times New Roman" w:hAnsi="Times New Roman"/>
          <w:rtl w:val="0"/>
          <w:lang w:val="en-US"/>
        </w:rPr>
        <w:t>visual impairment</w:t>
      </w:r>
      <w:r>
        <w:rPr>
          <w:rStyle w:val="None"/>
          <w:rFonts w:ascii="Times New Roman" w:hAnsi="Times New Roman" w:hint="default"/>
          <w:rtl w:val="0"/>
          <w:lang w:val="en-US"/>
        </w:rPr>
        <w:t>’</w:t>
      </w:r>
      <w:r>
        <w:rPr>
          <w:rStyle w:val="None"/>
          <w:rFonts w:ascii="Times New Roman" w:hAnsi="Times New Roman"/>
          <w:rtl w:val="0"/>
          <w:lang w:val="en-US"/>
        </w:rPr>
        <w:t>. Collins</w:t>
      </w:r>
      <w:r>
        <w:rPr>
          <w:rStyle w:val="None"/>
          <w:rFonts w:ascii="Times New Roman" w:hAnsi="Times New Roman" w:hint="default"/>
          <w:rtl w:val="0"/>
          <w:lang w:val="en-US"/>
        </w:rPr>
        <w:t xml:space="preserve">’ </w:t>
      </w:r>
      <w:r>
        <w:rPr>
          <w:rStyle w:val="None"/>
          <w:rFonts w:ascii="Times New Roman" w:hAnsi="Times New Roman"/>
          <w:rtl w:val="0"/>
          <w:lang w:val="en-US"/>
        </w:rPr>
        <w:t xml:space="preserve">dictionary definition for </w:t>
      </w:r>
      <w:r>
        <w:rPr>
          <w:rStyle w:val="None"/>
          <w:rFonts w:ascii="Times New Roman" w:hAnsi="Times New Roman" w:hint="default"/>
          <w:rtl w:val="0"/>
          <w:lang w:val="en-US"/>
        </w:rPr>
        <w:t>‘</w:t>
      </w:r>
      <w:r>
        <w:rPr>
          <w:rStyle w:val="None"/>
          <w:rFonts w:ascii="Times New Roman" w:hAnsi="Times New Roman"/>
          <w:rtl w:val="0"/>
          <w:lang w:val="en-US"/>
        </w:rPr>
        <w:t>visually impaired</w:t>
      </w:r>
      <w:r>
        <w:rPr>
          <w:rStyle w:val="None"/>
          <w:rFonts w:ascii="Times New Roman" w:hAnsi="Times New Roman" w:hint="default"/>
          <w:rtl w:val="0"/>
          <w:lang w:val="en-US"/>
        </w:rPr>
        <w:t xml:space="preserve">’ </w:t>
      </w:r>
      <w:r>
        <w:rPr>
          <w:rStyle w:val="None"/>
          <w:rFonts w:ascii="Times New Roman" w:hAnsi="Times New Roman"/>
          <w:rtl w:val="0"/>
          <w:lang w:val="en-US"/>
        </w:rPr>
        <w:t xml:space="preserve">is </w:t>
      </w:r>
      <w:r>
        <w:rPr>
          <w:rStyle w:val="None"/>
          <w:rFonts w:ascii="Times New Roman" w:hAnsi="Times New Roman" w:hint="default"/>
          <w:rtl w:val="0"/>
          <w:lang w:val="en-US"/>
        </w:rPr>
        <w:t>‘</w:t>
      </w:r>
      <w:r>
        <w:rPr>
          <w:rStyle w:val="None"/>
          <w:rFonts w:ascii="Times New Roman" w:hAnsi="Times New Roman"/>
          <w:rtl w:val="0"/>
          <w:lang w:val="en-US"/>
        </w:rPr>
        <w:t>having any defect of vision, whether disabling or not</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cs="Times New Roman" w:hAnsi="Times New Roman" w:eastAsia="Times New Roman"/>
          <w:vertAlign w:val="superscript"/>
        </w:rPr>
        <w:footnoteReference w:id="4"/>
      </w:r>
    </w:p>
    <w:p>
      <w:pPr>
        <w:pStyle w:val="Body A"/>
        <w:rPr>
          <w:rStyle w:val="None"/>
          <w:rFonts w:ascii="Times New Roman" w:cs="Times New Roman" w:hAnsi="Times New Roman" w:eastAsia="Times New Roman"/>
          <w:b w:val="1"/>
          <w:bCs w:val="1"/>
          <w:sz w:val="30"/>
          <w:szCs w:val="30"/>
        </w:rPr>
      </w:pPr>
    </w:p>
    <w:p>
      <w:pPr>
        <w:pStyle w:val="Body A"/>
        <w:jc w:val="center"/>
        <w:rPr>
          <w:rStyle w:val="None"/>
          <w:rFonts w:ascii="Times New Roman" w:cs="Times New Roman" w:hAnsi="Times New Roman" w:eastAsia="Times New Roman"/>
        </w:rPr>
      </w:pPr>
    </w:p>
    <w:p>
      <w:pPr>
        <w:pStyle w:val="Body A"/>
        <w:jc w:val="center"/>
        <w:rPr>
          <w:rStyle w:val="None"/>
          <w:rFonts w:ascii="Times New Roman" w:cs="Times New Roman" w:hAnsi="Times New Roman" w:eastAsia="Times New Roman"/>
          <w:b w:val="1"/>
          <w:bCs w:val="1"/>
          <w:sz w:val="30"/>
          <w:szCs w:val="30"/>
        </w:rPr>
      </w:pPr>
      <w:r>
        <w:rPr>
          <w:rStyle w:val="None"/>
          <w:rFonts w:ascii="Times New Roman" w:hAnsi="Times New Roman"/>
          <w:sz w:val="30"/>
          <w:szCs w:val="30"/>
          <w:rtl w:val="0"/>
          <w:lang w:val="en-US"/>
        </w:rPr>
        <w:t>Findings/Discussion</w:t>
      </w:r>
    </w:p>
    <w:p>
      <w:pPr>
        <w:pStyle w:val="Body A"/>
        <w:rPr>
          <w:rStyle w:val="None"/>
          <w:rFonts w:ascii="Times New Roman" w:cs="Times New Roman" w:hAnsi="Times New Roman" w:eastAsia="Times New Roman"/>
          <w:b w:val="1"/>
          <w:bCs w:val="1"/>
          <w:u w:val="single"/>
        </w:rPr>
      </w:pPr>
    </w:p>
    <w:p>
      <w:pPr>
        <w:pStyle w:val="Body A"/>
        <w:rPr>
          <w:rStyle w:val="None"/>
          <w:rFonts w:ascii="Times New Roman" w:cs="Times New Roman" w:hAnsi="Times New Roman" w:eastAsia="Times New Roman"/>
        </w:rPr>
      </w:pPr>
      <w:r>
        <w:rPr>
          <w:rStyle w:val="None"/>
          <w:rFonts w:ascii="Times New Roman" w:hAnsi="Times New Roman"/>
          <w:rtl w:val="0"/>
          <w:lang w:val="en-US"/>
        </w:rPr>
        <w:t>On 19/02/21</w:t>
      </w:r>
      <w:r>
        <w:rPr>
          <w:rStyle w:val="None"/>
          <w:rFonts w:ascii="Times New Roman" w:hAnsi="Times New Roman"/>
          <w:rtl w:val="0"/>
          <w:lang w:val="en-US"/>
        </w:rPr>
        <w:t>, one lens in</w:t>
      </w:r>
      <w:r>
        <w:rPr>
          <w:rStyle w:val="None"/>
          <w:rFonts w:ascii="Times New Roman" w:hAnsi="Times New Roman"/>
          <w:rtl w:val="0"/>
          <w:lang w:val="en-US"/>
        </w:rPr>
        <w:t>, two degrees of separation between myself and the moon became immediately apparent: my (Chinese-influenced) cultural lens and my visual impairment:</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fan cast open</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Chang</w:t>
      </w:r>
      <w:r>
        <w:rPr>
          <w:rStyle w:val="None"/>
          <w:rFonts w:ascii="Times New Roman" w:hAnsi="Times New Roman" w:hint="default"/>
          <w:rtl w:val="0"/>
          <w:lang w:val="en-US"/>
        </w:rPr>
        <w:t>’</w:t>
      </w:r>
      <w:r>
        <w:rPr>
          <w:rStyle w:val="None"/>
          <w:rFonts w:ascii="Times New Roman" w:hAnsi="Times New Roman"/>
          <w:rtl w:val="0"/>
          <w:lang w:val="en-US"/>
        </w:rPr>
        <w:t>e</w:t>
      </w:r>
      <w:r>
        <w:rPr>
          <w:rStyle w:val="None"/>
          <w:rFonts w:ascii="Times New Roman" w:hAnsi="Times New Roman" w:hint="default"/>
          <w:rtl w:val="0"/>
          <w:lang w:val="en-US"/>
        </w:rPr>
        <w:t>’</w:t>
      </w:r>
      <w:r>
        <w:rPr>
          <w:rStyle w:val="None"/>
          <w:rFonts w:ascii="Times New Roman" w:hAnsi="Times New Roman"/>
          <w:rtl w:val="0"/>
          <w:lang w:val="en-US"/>
        </w:rPr>
        <w:t>s</w:t>
      </w:r>
      <w:r>
        <w:rPr>
          <w:rStyle w:val="None"/>
          <w:rFonts w:ascii="Times New Roman" w:hAnsi="Times New Roman"/>
          <w:rtl w:val="0"/>
          <w:lang w:val="en-US"/>
        </w:rPr>
        <w:t xml:space="preserve"> </w:t>
      </w:r>
      <w:r>
        <w:rPr>
          <w:rStyle w:val="None"/>
          <w:rFonts w:ascii="Times New Roman" w:hAnsi="Times New Roman"/>
          <w:rtl w:val="0"/>
          <w:lang w:val="en-US"/>
        </w:rPr>
        <w:t>ricewater veil</w:t>
      </w:r>
      <w:r>
        <w:rPr>
          <w:rStyle w:val="None"/>
          <w:rFonts w:ascii="Times New Roman" w:cs="Times New Roman" w:hAnsi="Times New Roman" w:eastAsia="Times New Roman"/>
          <w:vertAlign w:val="superscript"/>
        </w:rPr>
        <w:footnoteReference w:id="5"/>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held in a tight pinch</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The initial </w:t>
      </w:r>
      <w:r>
        <w:rPr>
          <w:rStyle w:val="None"/>
          <w:rFonts w:ascii="Times New Roman" w:hAnsi="Times New Roman"/>
          <w:i w:val="1"/>
          <w:iCs w:val="1"/>
          <w:rtl w:val="0"/>
          <w:lang w:val="en-US"/>
        </w:rPr>
        <w:t>taking</w:t>
      </w:r>
      <w:r>
        <w:rPr>
          <w:rStyle w:val="None"/>
          <w:rFonts w:ascii="Times New Roman" w:hAnsi="Times New Roman"/>
          <w:rtl w:val="0"/>
          <w:lang w:val="en-US"/>
        </w:rPr>
        <w:t xml:space="preserve"> of the moon was through my partially corrected </w:t>
      </w:r>
      <w:r>
        <w:rPr>
          <w:rStyle w:val="None"/>
          <w:rFonts w:ascii="Times New Roman" w:hAnsi="Times New Roman"/>
          <w:i w:val="1"/>
          <w:iCs w:val="1"/>
          <w:rtl w:val="0"/>
          <w:lang w:val="en-US"/>
        </w:rPr>
        <w:t>physical</w:t>
      </w:r>
      <w:r>
        <w:rPr>
          <w:rStyle w:val="None"/>
          <w:rFonts w:ascii="Times New Roman" w:hAnsi="Times New Roman"/>
          <w:rtl w:val="0"/>
          <w:lang w:val="en-US"/>
        </w:rPr>
        <w:t xml:space="preserve"> visually impaired lens - the crescent </w:t>
      </w:r>
      <w:r>
        <w:rPr>
          <w:rStyle w:val="None"/>
          <w:rFonts w:ascii="Times New Roman" w:hAnsi="Times New Roman"/>
          <w:rtl w:val="0"/>
          <w:lang w:val="en-US"/>
        </w:rPr>
        <w:t xml:space="preserve">moon </w:t>
      </w:r>
      <w:r>
        <w:rPr>
          <w:rStyle w:val="None"/>
          <w:rFonts w:ascii="Times New Roman" w:hAnsi="Times New Roman"/>
          <w:rtl w:val="0"/>
          <w:lang w:val="en-US"/>
        </w:rPr>
        <w:t xml:space="preserve">as the </w:t>
      </w:r>
      <w:r>
        <w:rPr>
          <w:rStyle w:val="None"/>
          <w:rFonts w:ascii="Times New Roman" w:hAnsi="Times New Roman" w:hint="default"/>
          <w:rtl w:val="0"/>
          <w:lang w:val="en-US"/>
        </w:rPr>
        <w:t>‘</w:t>
      </w:r>
      <w:r>
        <w:rPr>
          <w:rStyle w:val="None"/>
          <w:rFonts w:ascii="Times New Roman" w:hAnsi="Times New Roman"/>
          <w:rtl w:val="0"/>
          <w:lang w:val="en-US"/>
        </w:rPr>
        <w:t>pinch[ing]</w:t>
      </w:r>
      <w:r>
        <w:rPr>
          <w:rStyle w:val="None"/>
          <w:rFonts w:ascii="Times New Roman" w:hAnsi="Times New Roman" w:hint="default"/>
          <w:rtl w:val="0"/>
          <w:lang w:val="en-US"/>
        </w:rPr>
        <w:t xml:space="preserve">’ </w:t>
      </w:r>
      <w:r>
        <w:rPr>
          <w:rStyle w:val="None"/>
          <w:rFonts w:ascii="Times New Roman" w:hAnsi="Times New Roman"/>
          <w:rtl w:val="0"/>
          <w:lang w:val="en-US"/>
        </w:rPr>
        <w:t xml:space="preserve">fingers, the fan a result of </w:t>
      </w:r>
      <w:r>
        <w:rPr>
          <w:rStyle w:val="None"/>
          <w:rFonts w:ascii="Times New Roman" w:hAnsi="Times New Roman"/>
          <w:rtl w:val="0"/>
          <w:lang w:val="en-US"/>
        </w:rPr>
        <w:t>the symptomatic astigmatism</w:t>
      </w:r>
      <w:r>
        <w:rPr>
          <w:rStyle w:val="None"/>
          <w:rFonts w:ascii="Times New Roman" w:hAnsi="Times New Roman"/>
          <w:rtl w:val="0"/>
          <w:lang w:val="en-US"/>
        </w:rPr>
        <w:t xml:space="preserve"> visuals</w:t>
      </w:r>
      <w:r>
        <w:rPr>
          <w:rStyle w:val="None"/>
          <w:rFonts w:ascii="Times New Roman" w:hAnsi="Times New Roman"/>
          <w:rtl w:val="0"/>
          <w:lang w:val="en-US"/>
        </w:rPr>
        <w:t xml:space="preserve">. My cultural lens, albeit swiftly, applied itself to the foundational appearance of the physically impaired </w:t>
      </w:r>
      <w:r>
        <w:rPr>
          <w:rStyle w:val="None"/>
          <w:rFonts w:ascii="Times New Roman" w:hAnsi="Times New Roman"/>
          <w:i w:val="1"/>
          <w:iCs w:val="1"/>
          <w:rtl w:val="0"/>
          <w:lang w:val="en-US"/>
        </w:rPr>
        <w:t>taken</w:t>
      </w:r>
      <w:r>
        <w:rPr>
          <w:rStyle w:val="None"/>
          <w:rFonts w:ascii="Times New Roman" w:hAnsi="Times New Roman"/>
          <w:rtl w:val="0"/>
          <w:lang w:val="en-US"/>
        </w:rPr>
        <w:t xml:space="preserve"> image</w:t>
      </w:r>
      <w:r>
        <w:rPr>
          <w:rStyle w:val="None"/>
          <w:rFonts w:ascii="Times New Roman" w:hAnsi="Times New Roman"/>
          <w:rtl w:val="0"/>
          <w:lang w:val="en-US"/>
        </w:rPr>
        <w:t xml:space="preserve"> - Chang</w:t>
      </w:r>
      <w:r>
        <w:rPr>
          <w:rStyle w:val="None"/>
          <w:rFonts w:ascii="Times New Roman" w:hAnsi="Times New Roman" w:hint="default"/>
          <w:rtl w:val="0"/>
          <w:lang w:val="en-US"/>
        </w:rPr>
        <w:t>’</w:t>
      </w:r>
      <w:r>
        <w:rPr>
          <w:rStyle w:val="None"/>
          <w:rFonts w:ascii="Times New Roman" w:hAnsi="Times New Roman"/>
          <w:rtl w:val="0"/>
          <w:lang w:val="en-US"/>
        </w:rPr>
        <w:t>e being the Chinese moon goddess</w:t>
      </w:r>
      <w:r>
        <w:rPr>
          <w:rStyle w:val="None"/>
          <w:rFonts w:ascii="Times New Roman" w:hAnsi="Times New Roman"/>
          <w:rtl w:val="0"/>
          <w:lang w:val="en-US"/>
        </w:rPr>
        <w:t>.</w:t>
      </w:r>
      <w:r>
        <w:rPr>
          <w:rStyle w:val="None"/>
          <w:rFonts w:ascii="Times New Roman" w:cs="Times New Roman" w:hAnsi="Times New Roman" w:eastAsia="Times New Roman"/>
          <w:vertAlign w:val="superscript"/>
          <w:lang w:val="en-US"/>
        </w:rPr>
        <w:footnoteReference w:id="6"/>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However in my haiku from 25/02/21 (both lenses out):</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white chrysanthemum</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 xml:space="preserve">the moon and my retina </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all actively precesses</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The chrysanthemum image appeared born purely out of my true uncorrected visual relationship with the 96/97% moon. But the possible reason I noted what was, to me, a </w:t>
      </w:r>
      <w:r>
        <w:rPr>
          <w:rStyle w:val="None"/>
          <w:rFonts w:ascii="Times New Roman" w:hAnsi="Times New Roman"/>
          <w:i w:val="1"/>
          <w:iCs w:val="1"/>
          <w:rtl w:val="0"/>
          <w:lang w:val="en-US"/>
        </w:rPr>
        <w:t>chrysanthemum</w:t>
      </w:r>
      <w:r>
        <w:rPr>
          <w:rStyle w:val="None"/>
          <w:rFonts w:ascii="Times New Roman" w:hAnsi="Times New Roman"/>
          <w:rtl w:val="0"/>
          <w:lang w:val="en-US"/>
        </w:rPr>
        <w:t>-like moon, may be subconsciously affected by the same cultural lens that my initial visual taking of the moon on 19/02 passed through - the chrysanthemum being a common symbol in Chinese mythology, culture, and writing.</w:t>
      </w:r>
      <w:r>
        <w:rPr>
          <w:rStyle w:val="None"/>
          <w:rFonts w:ascii="Times New Roman" w:cs="Times New Roman" w:hAnsi="Times New Roman" w:eastAsia="Times New Roman"/>
          <w:vertAlign w:val="superscript"/>
        </w:rPr>
        <w:footnoteReference w:id="7"/>
      </w:r>
      <w:r>
        <w:rPr>
          <w:rStyle w:val="None"/>
          <w:rFonts w:ascii="Times New Roman" w:hAnsi="Times New Roman"/>
          <w:rtl w:val="0"/>
          <w:lang w:val="en-US"/>
        </w:rPr>
        <w:t xml:space="preserve"> This level of subconscious cultural contamination in my </w:t>
      </w:r>
      <w:r>
        <w:rPr>
          <w:rStyle w:val="None"/>
          <w:rFonts w:ascii="Times New Roman" w:hAnsi="Times New Roman"/>
          <w:i w:val="1"/>
          <w:iCs w:val="1"/>
          <w:rtl w:val="0"/>
          <w:lang w:val="en-US"/>
        </w:rPr>
        <w:t>taking</w:t>
      </w:r>
      <w:r>
        <w:rPr>
          <w:rStyle w:val="None"/>
          <w:rFonts w:ascii="Times New Roman" w:hAnsi="Times New Roman"/>
          <w:rtl w:val="0"/>
          <w:lang w:val="en-US"/>
        </w:rPr>
        <w:t xml:space="preserve"> is, according to Wilhelm Dilthey, so immersive as to render me inextricable from it.</w:t>
      </w:r>
      <w:r>
        <w:rPr>
          <w:rStyle w:val="None"/>
          <w:rFonts w:ascii="Times New Roman" w:cs="Times New Roman" w:hAnsi="Times New Roman" w:eastAsia="Times New Roman"/>
          <w:vertAlign w:val="superscript"/>
        </w:rPr>
        <w:footnoteReference w:id="8"/>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Therefore insinuating either that the influence of my cultural lens is applied to the image </w:t>
      </w:r>
      <w:r>
        <w:rPr>
          <w:rStyle w:val="None"/>
          <w:rFonts w:ascii="Times New Roman" w:hAnsi="Times New Roman"/>
          <w:i w:val="1"/>
          <w:iCs w:val="1"/>
          <w:rtl w:val="0"/>
          <w:lang w:val="en-US"/>
        </w:rPr>
        <w:t>taken</w:t>
      </w:r>
      <w:r>
        <w:rPr>
          <w:rStyle w:val="None"/>
          <w:rFonts w:ascii="Times New Roman" w:hAnsi="Times New Roman"/>
          <w:rtl w:val="0"/>
          <w:lang w:val="en-US"/>
        </w:rPr>
        <w:t xml:space="preserve"> - passed first through my lens of physical visual impairment, or is inextricable from my initial </w:t>
      </w:r>
      <w:r>
        <w:rPr>
          <w:rStyle w:val="None"/>
          <w:rFonts w:ascii="Times New Roman" w:hAnsi="Times New Roman"/>
          <w:i w:val="1"/>
          <w:iCs w:val="1"/>
          <w:rtl w:val="0"/>
          <w:lang w:val="en-US"/>
        </w:rPr>
        <w:t>taking</w:t>
      </w:r>
      <w:r>
        <w:rPr>
          <w:rStyle w:val="None"/>
          <w:rFonts w:ascii="Times New Roman" w:hAnsi="Times New Roman"/>
          <w:rtl w:val="0"/>
          <w:lang w:val="en-US"/>
        </w:rPr>
        <w:t>, in a world of perception enveloped in associations.</w:t>
      </w:r>
      <w:r>
        <w:rPr>
          <w:rStyle w:val="None"/>
          <w:rFonts w:ascii="Times New Roman" w:cs="Times New Roman" w:hAnsi="Times New Roman" w:eastAsia="Times New Roman"/>
          <w:vertAlign w:val="superscript"/>
        </w:rPr>
        <w:footnoteReference w:id="9"/>
      </w:r>
      <w:r>
        <w:rPr>
          <w:rStyle w:val="None"/>
          <w:rFonts w:ascii="Times New Roman" w:hAnsi="Times New Roman"/>
          <w:rtl w:val="0"/>
          <w:lang w:val="en-US"/>
        </w:rPr>
        <w:t xml:space="preserve"> After all, the very fact that my main poetic form is haiku evidences the ingraining of Asian imagery and symbolism in my visual </w:t>
      </w:r>
      <w:r>
        <w:rPr>
          <w:rStyle w:val="None"/>
          <w:rFonts w:ascii="Times New Roman" w:hAnsi="Times New Roman"/>
          <w:i w:val="1"/>
          <w:iCs w:val="1"/>
          <w:rtl w:val="0"/>
          <w:lang w:val="en-US"/>
        </w:rPr>
        <w:t>takings</w:t>
      </w:r>
      <w:r>
        <w:rPr>
          <w:rStyle w:val="None"/>
          <w:rFonts w:ascii="Times New Roman" w:hAnsi="Times New Roman"/>
          <w:rtl w:val="0"/>
          <w:lang w:val="en-US"/>
        </w:rPr>
        <w:t xml:space="preserve"> of the </w:t>
      </w:r>
      <w:r>
        <w:rPr>
          <w:rStyle w:val="None"/>
          <w:rFonts w:ascii="Times New Roman" w:hAnsi="Times New Roman"/>
          <w:i w:val="1"/>
          <w:iCs w:val="1"/>
          <w:rtl w:val="0"/>
          <w:lang w:val="en-US"/>
        </w:rPr>
        <w:t>presented</w:t>
      </w:r>
      <w:r>
        <w:rPr>
          <w:rStyle w:val="None"/>
          <w:rFonts w:ascii="Times New Roman" w:hAnsi="Times New Roman"/>
          <w:rtl w:val="0"/>
          <w:lang w:val="en-US"/>
        </w:rPr>
        <w:t xml:space="preserve"> (moon). </w:t>
      </w:r>
      <w:r>
        <w:rPr>
          <w:rStyle w:val="None"/>
          <w:rFonts w:ascii="Times New Roman" w:hAnsi="Times New Roman"/>
          <w:rtl w:val="0"/>
          <w:lang w:val="en-US"/>
        </w:rPr>
        <w:t xml:space="preserve">My haiku, creatively inspired by poets who were inspired by those before </w:t>
      </w:r>
      <w:r>
        <w:rPr>
          <w:rStyle w:val="None"/>
          <w:rFonts w:ascii="Times New Roman" w:hAnsi="Times New Roman"/>
          <w:i w:val="1"/>
          <w:iCs w:val="1"/>
          <w:rtl w:val="0"/>
          <w:lang w:val="en-US"/>
        </w:rPr>
        <w:t>them</w:t>
      </w:r>
      <w:r>
        <w:rPr>
          <w:rStyle w:val="None"/>
          <w:rFonts w:ascii="Times New Roman" w:hAnsi="Times New Roman"/>
          <w:rtl w:val="0"/>
          <w:lang w:val="en-US"/>
        </w:rPr>
        <w:t xml:space="preserve">, in a chain of inspiration back </w:t>
      </w:r>
      <w:r>
        <w:rPr>
          <w:rStyle w:val="None"/>
          <w:rFonts w:ascii="Times New Roman" w:hAnsi="Times New Roman"/>
          <w:rtl w:val="0"/>
          <w:lang w:val="en-US"/>
        </w:rPr>
        <w:t xml:space="preserve">to the initial inspiration and inspired, </w:t>
      </w:r>
      <w:r>
        <w:rPr>
          <w:rStyle w:val="None"/>
          <w:rFonts w:ascii="Times New Roman" w:hAnsi="Times New Roman"/>
          <w:rtl w:val="0"/>
          <w:lang w:val="en-US"/>
        </w:rPr>
        <w:t xml:space="preserve">is therefore arguably </w:t>
      </w:r>
      <w:r>
        <w:rPr>
          <w:rStyle w:val="None"/>
          <w:rFonts w:ascii="Times New Roman" w:hAnsi="Times New Roman"/>
          <w:rtl w:val="0"/>
          <w:lang w:val="en-US"/>
        </w:rPr>
        <w:t>ekphrastic; meaning my relationship with the moon could be considered subject</w:t>
      </w:r>
      <w:r>
        <w:rPr>
          <w:rStyle w:val="None"/>
          <w:rFonts w:ascii="Times New Roman" w:hAnsi="Times New Roman" w:hint="default"/>
          <w:rtl w:val="0"/>
        </w:rPr>
        <w:t>∞</w:t>
      </w:r>
      <w:r>
        <w:rPr>
          <w:rStyle w:val="None"/>
          <w:rFonts w:ascii="Times New Roman" w:hAnsi="Times New Roman"/>
          <w:rtl w:val="0"/>
          <w:lang w:val="en-US"/>
        </w:rPr>
        <w:t>-object in nature.</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With my fully uncorrected visual </w:t>
      </w:r>
      <w:r>
        <w:rPr>
          <w:rStyle w:val="None"/>
          <w:rFonts w:ascii="Times New Roman" w:hAnsi="Times New Roman"/>
          <w:i w:val="1"/>
          <w:iCs w:val="1"/>
          <w:rtl w:val="0"/>
          <w:lang w:val="en-US"/>
        </w:rPr>
        <w:t>taking</w:t>
      </w:r>
      <w:r>
        <w:rPr>
          <w:rStyle w:val="None"/>
          <w:rFonts w:ascii="Times New Roman" w:hAnsi="Times New Roman"/>
          <w:rtl w:val="0"/>
          <w:lang w:val="en-US"/>
        </w:rPr>
        <w:t xml:space="preserve"> of the moon from 25/02, physically I was not just separated by the blurring but by the increased prominence of my muscae volitantes (floaters), which in ophthalmology refer to </w:t>
      </w:r>
      <w:r>
        <w:rPr>
          <w:rStyle w:val="None"/>
          <w:rFonts w:ascii="Times New Roman" w:hAnsi="Times New Roman" w:hint="default"/>
          <w:rtl w:val="0"/>
          <w:lang w:val="en-US"/>
        </w:rPr>
        <w:t>‘</w:t>
      </w:r>
      <w:r>
        <w:rPr>
          <w:rStyle w:val="None"/>
          <w:rFonts w:ascii="Times New Roman" w:hAnsi="Times New Roman"/>
          <w:rtl w:val="0"/>
          <w:lang w:val="en-US"/>
        </w:rPr>
        <w:t>any of the proteinaceous aggregates in the vitreous humour of the eye, which correspond to degenerative debris</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cs="Times New Roman" w:hAnsi="Times New Roman" w:eastAsia="Times New Roman"/>
          <w:vertAlign w:val="superscript"/>
        </w:rPr>
        <w:footnoteReference w:id="10"/>
      </w:r>
      <w:r>
        <w:rPr>
          <w:rStyle w:val="None"/>
          <w:rFonts w:ascii="Times New Roman" w:hAnsi="Times New Roman"/>
          <w:rtl w:val="0"/>
          <w:lang w:val="en-US"/>
        </w:rPr>
        <w:t xml:space="preserve"> As they moved across the chrysanthemum-like visually impaired </w:t>
      </w:r>
      <w:r>
        <w:rPr>
          <w:rStyle w:val="None"/>
          <w:rFonts w:ascii="Times New Roman" w:hAnsi="Times New Roman"/>
          <w:i w:val="1"/>
          <w:iCs w:val="1"/>
          <w:rtl w:val="0"/>
          <w:lang w:val="en-US"/>
        </w:rPr>
        <w:t>taken</w:t>
      </w:r>
      <w:r>
        <w:rPr>
          <w:rStyle w:val="None"/>
          <w:rFonts w:ascii="Times New Roman" w:hAnsi="Times New Roman"/>
          <w:rtl w:val="0"/>
          <w:lang w:val="en-US"/>
        </w:rPr>
        <w:t xml:space="preserve"> moon I considered them akin to craters on the lunar surface and to precessional celestial bodies in their own right due to the nature of the predictable distinct orbital paths they charter with the movement of the eyes, hence: </w:t>
      </w:r>
      <w:r>
        <w:rPr>
          <w:rStyle w:val="None"/>
          <w:rFonts w:ascii="Times New Roman" w:hAnsi="Times New Roman" w:hint="default"/>
          <w:rtl w:val="0"/>
          <w:lang w:val="en-US"/>
        </w:rPr>
        <w:t>‘</w:t>
      </w:r>
      <w:r>
        <w:rPr>
          <w:rStyle w:val="None"/>
          <w:rFonts w:ascii="Times New Roman" w:hAnsi="Times New Roman"/>
          <w:rtl w:val="0"/>
          <w:lang w:val="en-US"/>
        </w:rPr>
        <w:t>all actively precesses</w:t>
      </w:r>
      <w:r>
        <w:rPr>
          <w:rStyle w:val="None"/>
          <w:rFonts w:ascii="Times New Roman" w:hAnsi="Times New Roman" w:hint="default"/>
          <w:rtl w:val="0"/>
          <w:lang w:val="en-US"/>
        </w:rPr>
        <w:t>’</w:t>
      </w:r>
      <w:r>
        <w:rPr>
          <w:rStyle w:val="None"/>
          <w:rFonts w:ascii="Times New Roman" w:hAnsi="Times New Roman"/>
          <w:rtl w:val="0"/>
          <w:lang w:val="en-US"/>
        </w:rPr>
        <w:t xml:space="preserve">. </w:t>
      </w:r>
    </w:p>
    <w:p>
      <w:pPr>
        <w:pStyle w:val="Body A"/>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 also considered similarities between the telescope and ophthalmic equipment that has been used on my eyes - such as the </w:t>
      </w:r>
      <w:r>
        <w:rPr>
          <w:rStyle w:val="None"/>
          <w:rFonts w:ascii="Times New Roman" w:hAnsi="Times New Roman" w:hint="default"/>
          <w:rtl w:val="0"/>
          <w:lang w:val="en-US"/>
        </w:rPr>
        <w:t>‘</w:t>
      </w:r>
      <w:r>
        <w:rPr>
          <w:rStyle w:val="None"/>
          <w:rFonts w:ascii="Times New Roman" w:hAnsi="Times New Roman"/>
          <w:rtl w:val="0"/>
          <w:lang w:val="en-US"/>
        </w:rPr>
        <w:t>slit lamp</w:t>
      </w:r>
      <w:r>
        <w:rPr>
          <w:rStyle w:val="None"/>
          <w:rFonts w:ascii="Times New Roman" w:hAnsi="Times New Roman" w:hint="default"/>
          <w:rtl w:val="0"/>
          <w:lang w:val="en-US"/>
        </w:rPr>
        <w:t xml:space="preserve">’ </w:t>
      </w:r>
      <w:r>
        <w:rPr>
          <w:rStyle w:val="None"/>
          <w:rFonts w:ascii="Times New Roman" w:hAnsi="Times New Roman"/>
          <w:rtl w:val="0"/>
          <w:lang w:val="en-US"/>
        </w:rPr>
        <w:t>(Fig. 1), which magnifies, topographically maps, and provides three dimensional viewing.</w:t>
      </w:r>
      <w:r>
        <w:rPr>
          <w:rStyle w:val="None"/>
          <w:rFonts w:ascii="Times New Roman" w:cs="Times New Roman" w:hAnsi="Times New Roman" w:eastAsia="Times New Roman"/>
          <w:vertAlign w:val="superscript"/>
        </w:rPr>
        <w:footnoteReference w:id="11"/>
      </w:r>
    </w:p>
    <w:p>
      <w:pPr>
        <w:pStyle w:val="Body A"/>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 remembered how in eye examinations I would be asked whether it was okay if students came in and observed, taking notes. A surreal experience if not necessarily intrusive. As such the moon and I are </w:t>
      </w:r>
      <w:r>
        <w:rPr>
          <w:rStyle w:val="None"/>
          <w:rFonts w:ascii="Times New Roman" w:hAnsi="Times New Roman"/>
          <w:i w:val="1"/>
          <w:iCs w:val="1"/>
          <w:rtl w:val="0"/>
          <w:lang w:val="en-US"/>
        </w:rPr>
        <w:t>subjects</w:t>
      </w:r>
      <w:r>
        <w:rPr>
          <w:rStyle w:val="None"/>
          <w:rFonts w:ascii="Times New Roman" w:hAnsi="Times New Roman"/>
          <w:rtl w:val="0"/>
          <w:lang w:val="en-US"/>
        </w:rPr>
        <w:t xml:space="preserve"> of study, inspiring learning in our cosmological and ophthalmologic fields. The feelings of similitude deepened when I considered the presence of a foreign body on the surface of both - my contact lens,</w:t>
      </w:r>
      <w:r>
        <mc:AlternateContent>
          <mc:Choice Requires="wpg">
            <w:drawing xmlns:a="http://schemas.openxmlformats.org/drawingml/2006/main">
              <wp:anchor distT="0" distB="0" distL="0" distR="0" simplePos="0" relativeHeight="251660288" behindDoc="0" locked="0" layoutInCell="1" allowOverlap="1">
                <wp:simplePos x="0" y="0"/>
                <wp:positionH relativeFrom="page">
                  <wp:posOffset>2401887</wp:posOffset>
                </wp:positionH>
                <wp:positionV relativeFrom="page">
                  <wp:posOffset>1918814</wp:posOffset>
                </wp:positionV>
                <wp:extent cx="2752726" cy="4540039"/>
                <wp:effectExtent l="0" t="0" r="0" b="0"/>
                <wp:wrapTopAndBottom distT="0" distB="0"/>
                <wp:docPr id="1073741828" name="officeArt object" descr="officeArt object"/>
                <wp:cNvGraphicFramePr/>
                <a:graphic xmlns:a="http://schemas.openxmlformats.org/drawingml/2006/main">
                  <a:graphicData uri="http://schemas.microsoft.com/office/word/2010/wordprocessingGroup">
                    <wpg:wgp>
                      <wpg:cNvGrpSpPr/>
                      <wpg:grpSpPr>
                        <a:xfrm>
                          <a:off x="0" y="0"/>
                          <a:ext cx="2752726" cy="4540039"/>
                          <a:chOff x="0" y="0"/>
                          <a:chExt cx="2752725" cy="4540038"/>
                        </a:xfrm>
                      </wpg:grpSpPr>
                      <pic:pic xmlns:pic="http://schemas.openxmlformats.org/drawingml/2006/picture">
                        <pic:nvPicPr>
                          <pic:cNvPr id="1073741826" name="eye_slit_lamp.gif" descr="eye_slit_lamp.gif"/>
                          <pic:cNvPicPr>
                            <a:picLocks noChangeAspect="1"/>
                          </pic:cNvPicPr>
                        </pic:nvPicPr>
                        <pic:blipFill>
                          <a:blip r:embed="rId5">
                            <a:extLst/>
                          </a:blip>
                          <a:stretch>
                            <a:fillRect/>
                          </a:stretch>
                        </pic:blipFill>
                        <pic:spPr>
                          <a:xfrm>
                            <a:off x="31750" y="0"/>
                            <a:ext cx="2689294" cy="3285689"/>
                          </a:xfrm>
                          <a:prstGeom prst="rect">
                            <a:avLst/>
                          </a:prstGeom>
                          <a:ln w="63500" cap="flat">
                            <a:solidFill>
                              <a:srgbClr val="000000"/>
                            </a:solidFill>
                            <a:prstDash val="solid"/>
                            <a:miter lim="400000"/>
                          </a:ln>
                          <a:effectLst/>
                        </pic:spPr>
                      </pic:pic>
                      <wps:wsp>
                        <wps:cNvPr id="1073741827" name="Caption"/>
                        <wps:cNvSpPr txBox="1"/>
                        <wps:spPr>
                          <a:xfrm>
                            <a:off x="0" y="3419078"/>
                            <a:ext cx="2752727" cy="1120961"/>
                          </a:xfrm>
                          <a:prstGeom prst="rect">
                            <a:avLst/>
                          </a:prstGeom>
                          <a:noFill/>
                          <a:ln w="12700" cap="flat">
                            <a:noFill/>
                            <a:miter lim="400000"/>
                          </a:ln>
                          <a:effectLst/>
                        </wps:spPr>
                        <wps:txbx>
                          <w:txbxContent>
                            <w:p>
                              <w:pPr>
                                <w:pStyle w:val="Object Caption"/>
                              </w:pPr>
                              <w:r>
                                <w:rPr>
                                  <w:rStyle w:val="None"/>
                                  <w:rFonts w:ascii="Times New Roman" w:hAnsi="Times New Roman"/>
                                  <w:rtl w:val="0"/>
                                  <w:lang w:val="en-US"/>
                                </w:rPr>
                                <w:t xml:space="preserve">Fig. 1  Slit lamp. From </w:t>
                              </w:r>
                              <w:r>
                                <w:rPr>
                                  <w:rStyle w:val="None"/>
                                  <w:rFonts w:ascii="Times New Roman" w:hAnsi="Times New Roman"/>
                                  <w:i w:val="1"/>
                                  <w:iCs w:val="1"/>
                                  <w:rtl w:val="0"/>
                                  <w:lang w:val="en-US"/>
                                </w:rPr>
                                <w:t>The Eye Examination</w:t>
                              </w:r>
                              <w:r>
                                <w:rPr>
                                  <w:rStyle w:val="None"/>
                                  <w:rFonts w:ascii="Times New Roman" w:hAnsi="Times New Roman"/>
                                  <w:rtl w:val="0"/>
                                  <w:lang w:val="en-US"/>
                                </w:rPr>
                                <w:t xml:space="preserve">, MSD Manual Consumer Version </w:t>
                              </w:r>
                              <w:r>
                                <w:rPr>
                                  <w:rStyle w:val="None"/>
                                  <w:rFonts w:ascii="Times New Roman" w:hAnsi="Times New Roman" w:hint="default"/>
                                  <w:rtl w:val="0"/>
                                  <w:lang w:val="de-DE"/>
                                </w:rPr>
                                <w:t>©</w:t>
                              </w:r>
                              <w:r>
                                <w:rPr>
                                  <w:rStyle w:val="None"/>
                                  <w:rFonts w:ascii="Times New Roman" w:hAnsi="Times New Roman"/>
                                  <w:rtl w:val="0"/>
                                  <w:lang w:val="en-US"/>
                                </w:rPr>
                                <w:t xml:space="preserve"> 2020 Merck Sharp &amp; Dohme Corp., a subsidiary of Merck &amp; Co., Inc, Kenilworth, NJ, USA.</w:t>
                              </w:r>
                            </w:p>
                          </w:txbxContent>
                        </wps:txbx>
                        <wps:bodyPr wrap="square" lIns="50800" tIns="50800" rIns="50800" bIns="50800" numCol="1" anchor="t">
                          <a:noAutofit/>
                        </wps:bodyPr>
                      </wps:wsp>
                    </wpg:wgp>
                  </a:graphicData>
                </a:graphic>
              </wp:anchor>
            </w:drawing>
          </mc:Choice>
          <mc:Fallback>
            <w:pict>
              <v:group id="_x0000_s1026" style="visibility:visible;position:absolute;margin-left:189.1pt;margin-top:151.1pt;width:216.8pt;height:357.5pt;z-index:251660288;mso-position-horizontal:absolute;mso-position-horizontal-relative:page;mso-position-vertical:absolute;mso-position-vertical-relative:page;mso-wrap-distance-left:0.0pt;mso-wrap-distance-top:0.0pt;mso-wrap-distance-right:0.0pt;mso-wrap-distance-bottom:0.0pt;" coordorigin="0,0" coordsize="2752726,4540039">
                <w10:wrap type="topAndBottom" side="bothSides" anchorx="page" anchory="page"/>
                <v:shape id="_x0000_s1027" type="#_x0000_t75" style="position:absolute;left:31750;top:0;width:2689294;height:3285689;">
                  <v:imagedata r:id="rId5" o:title="image1.gif"/>
                </v:shape>
                <v:shape id="_x0000_s1028" type="#_x0000_t202" style="position:absolute;left:0;top:3419079;width:2752726;height:1120960;">
                  <v:fill on="f"/>
                  <v:stroke on="f" weight="1.0pt" dashstyle="solid" endcap="flat" miterlimit="400.0%" joinstyle="miter" linestyle="single" startarrow="none" startarrowwidth="medium" startarrowlength="medium" endarrow="none" endarrowwidth="medium" endarrowlength="medium"/>
                  <v:textbox>
                    <w:txbxContent>
                      <w:p>
                        <w:pPr>
                          <w:pStyle w:val="Object Caption"/>
                        </w:pPr>
                        <w:r>
                          <w:rPr>
                            <w:rStyle w:val="None"/>
                            <w:rFonts w:ascii="Times New Roman" w:hAnsi="Times New Roman"/>
                            <w:rtl w:val="0"/>
                            <w:lang w:val="en-US"/>
                          </w:rPr>
                          <w:t xml:space="preserve">Fig. 1  Slit lamp. From </w:t>
                        </w:r>
                        <w:r>
                          <w:rPr>
                            <w:rStyle w:val="None"/>
                            <w:rFonts w:ascii="Times New Roman" w:hAnsi="Times New Roman"/>
                            <w:i w:val="1"/>
                            <w:iCs w:val="1"/>
                            <w:rtl w:val="0"/>
                            <w:lang w:val="en-US"/>
                          </w:rPr>
                          <w:t>The Eye Examination</w:t>
                        </w:r>
                        <w:r>
                          <w:rPr>
                            <w:rStyle w:val="None"/>
                            <w:rFonts w:ascii="Times New Roman" w:hAnsi="Times New Roman"/>
                            <w:rtl w:val="0"/>
                            <w:lang w:val="en-US"/>
                          </w:rPr>
                          <w:t xml:space="preserve">, MSD Manual Consumer Version </w:t>
                        </w:r>
                        <w:r>
                          <w:rPr>
                            <w:rStyle w:val="None"/>
                            <w:rFonts w:ascii="Times New Roman" w:hAnsi="Times New Roman" w:hint="default"/>
                            <w:rtl w:val="0"/>
                            <w:lang w:val="de-DE"/>
                          </w:rPr>
                          <w:t>©</w:t>
                        </w:r>
                        <w:r>
                          <w:rPr>
                            <w:rStyle w:val="None"/>
                            <w:rFonts w:ascii="Times New Roman" w:hAnsi="Times New Roman"/>
                            <w:rtl w:val="0"/>
                            <w:lang w:val="en-US"/>
                          </w:rPr>
                          <w:t xml:space="preserve"> 2020 Merck Sharp &amp; Dohme Corp., a subsidiary of Merck &amp; Co., Inc, Kenilworth, NJ, USA.</w:t>
                        </w:r>
                      </w:p>
                    </w:txbxContent>
                  </v:textbox>
                </v:shape>
              </v:group>
            </w:pict>
          </mc:Fallback>
        </mc:AlternateContent>
      </w:r>
      <w:r>
        <w:rPr>
          <w:rStyle w:val="None"/>
          <w:rFonts w:ascii="Times New Roman" w:hAnsi="Times New Roman"/>
          <w:rtl w:val="0"/>
          <w:lang w:val="en-US"/>
        </w:rPr>
        <w:t xml:space="preserve"> a US flag; we have therefore both been colonised by technological advances (of which I am extremely grateful) and inspire further. These considerations developed my sense of personal connection with the moon - our relationship to me is not a subject-object relationship but subject-subject, </w:t>
      </w:r>
      <w:r>
        <w:rPr>
          <w:rStyle w:val="None"/>
          <w:rFonts w:ascii="Times New Roman" w:hAnsi="Times New Roman"/>
          <w:i w:val="1"/>
          <w:iCs w:val="1"/>
          <w:rtl w:val="0"/>
          <w:lang w:val="en-US"/>
        </w:rPr>
        <w:t>precessing</w:t>
      </w:r>
      <w:r>
        <w:rPr>
          <w:rStyle w:val="None"/>
          <w:rFonts w:ascii="Times New Roman" w:hAnsi="Times New Roman"/>
          <w:rtl w:val="0"/>
          <w:lang w:val="en-US"/>
        </w:rPr>
        <w:t xml:space="preserve"> together. </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These experiences mean I am not passively but </w:t>
      </w:r>
      <w:r>
        <w:rPr>
          <w:rStyle w:val="None"/>
          <w:rFonts w:ascii="Times New Roman" w:hAnsi="Times New Roman"/>
          <w:i w:val="1"/>
          <w:iCs w:val="1"/>
          <w:rtl w:val="0"/>
          <w:lang w:val="en-US"/>
        </w:rPr>
        <w:t>actively</w:t>
      </w:r>
      <w:r>
        <w:rPr>
          <w:rStyle w:val="None"/>
          <w:rFonts w:ascii="Times New Roman" w:hAnsi="Times New Roman"/>
          <w:rtl w:val="0"/>
          <w:lang w:val="en-US"/>
        </w:rPr>
        <w:t xml:space="preserve"> aware of my vision and relationship to a visual external world that seems to </w:t>
      </w:r>
      <w:r>
        <w:rPr>
          <w:rStyle w:val="None"/>
          <w:rFonts w:ascii="Times New Roman" w:hAnsi="Times New Roman"/>
          <w:i w:val="1"/>
          <w:iCs w:val="1"/>
          <w:rtl w:val="0"/>
          <w:lang w:val="en-US"/>
        </w:rPr>
        <w:t>present</w:t>
      </w:r>
      <w:r>
        <w:rPr>
          <w:rStyle w:val="None"/>
          <w:rFonts w:ascii="Times New Roman" w:hAnsi="Times New Roman"/>
          <w:rtl w:val="0"/>
          <w:lang w:val="en-US"/>
        </w:rPr>
        <w:t xml:space="preserve"> information different to what I can </w:t>
      </w:r>
      <w:r>
        <w:rPr>
          <w:rStyle w:val="None"/>
          <w:rFonts w:ascii="Times New Roman" w:hAnsi="Times New Roman"/>
          <w:i w:val="1"/>
          <w:iCs w:val="1"/>
          <w:rtl w:val="0"/>
          <w:lang w:val="en-US"/>
        </w:rPr>
        <w:t>take</w:t>
      </w:r>
      <w:r>
        <w:rPr>
          <w:rStyle w:val="None"/>
          <w:rFonts w:ascii="Times New Roman" w:hAnsi="Times New Roman"/>
          <w:rtl w:val="0"/>
          <w:lang w:val="en-US"/>
        </w:rPr>
        <w:t>.</w:t>
      </w:r>
      <w:r>
        <w:rPr>
          <w:rStyle w:val="None"/>
          <w:rFonts w:ascii="Times New Roman" w:cs="Times New Roman" w:hAnsi="Times New Roman" w:eastAsia="Times New Roman"/>
          <w:vertAlign w:val="superscript"/>
        </w:rPr>
        <w:footnoteReference w:id="12"/>
      </w:r>
      <w:r>
        <w:rPr>
          <w:rStyle w:val="None"/>
          <w:rFonts w:ascii="Times New Roman" w:hAnsi="Times New Roman"/>
          <w:rtl w:val="0"/>
          <w:lang w:val="en-US"/>
        </w:rPr>
        <w:t xml:space="preserve"> </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This feeling of </w:t>
      </w:r>
      <w:r>
        <w:rPr>
          <w:rStyle w:val="None"/>
          <w:rFonts w:ascii="Times New Roman" w:hAnsi="Times New Roman"/>
          <w:i w:val="1"/>
          <w:iCs w:val="1"/>
          <w:rtl w:val="0"/>
          <w:lang w:val="en-US"/>
        </w:rPr>
        <w:t xml:space="preserve">actively </w:t>
      </w:r>
      <w:r>
        <w:rPr>
          <w:rStyle w:val="None"/>
          <w:rFonts w:ascii="Times New Roman" w:hAnsi="Times New Roman"/>
          <w:rtl w:val="0"/>
          <w:lang w:val="en-US"/>
        </w:rPr>
        <w:t>perceiving also partially inspired the haiku from 27/02/21 (100% full moon phase):</w:t>
      </w:r>
    </w:p>
    <w:p>
      <w:pPr>
        <w:pStyle w:val="Body A"/>
        <w:jc w:val="center"/>
        <w:rPr>
          <w:rStyle w:val="None"/>
          <w:rFonts w:ascii="Times New Roman" w:cs="Times New Roman" w:hAnsi="Times New Roman" w:eastAsia="Times New Roman"/>
        </w:rPr>
      </w:pPr>
    </w:p>
    <w:p>
      <w:pPr>
        <w:pStyle w:val="Body A"/>
        <w:rPr>
          <w:rStyle w:val="None"/>
          <w:rFonts w:ascii="Times New Roman" w:cs="Times New Roman" w:hAnsi="Times New Roman" w:eastAsia="Times New Roman"/>
          <w:lang w:val="en-US"/>
        </w:rPr>
      </w:pPr>
      <w:r>
        <w:rPr>
          <w:rStyle w:val="None"/>
          <w:rFonts w:ascii="Times New Roman" w:cs="Times New Roman" w:hAnsi="Times New Roman" w:eastAsia="Times New Roman"/>
          <w:lang w:val="en-US"/>
        </w:rPr>
        <w:tab/>
        <w:tab/>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lang w:val="en-US"/>
        </w:rPr>
        <w:tab/>
        <w:tab/>
      </w:r>
      <w:r>
        <w:rPr>
          <w:rStyle w:val="None"/>
          <w:rFonts w:ascii="Times New Roman" w:hAnsi="Times New Roman"/>
          <w:rtl w:val="0"/>
          <w:lang w:val="en-US"/>
        </w:rPr>
        <w:t>Y</w:t>
      </w:r>
      <w:r>
        <w:rPr>
          <w:rStyle w:val="None"/>
          <w:rFonts w:ascii="Times New Roman" w:hAnsi="Times New Roman" w:hint="default"/>
          <w:rtl w:val="0"/>
          <w:lang w:val="en-US"/>
        </w:rPr>
        <w:t>ū</w:t>
      </w:r>
      <w:r>
        <w:rPr>
          <w:rStyle w:val="None"/>
          <w:rFonts w:ascii="Times New Roman" w:hAnsi="Times New Roman"/>
          <w:rtl w:val="0"/>
          <w:lang w:val="en-US"/>
        </w:rPr>
        <w:t>rei</w:t>
      </w:r>
      <w:r>
        <w:rPr>
          <w:rStyle w:val="None"/>
          <w:rFonts w:ascii="Times New Roman" w:cs="Times New Roman" w:hAnsi="Times New Roman" w:eastAsia="Times New Roman"/>
          <w:vertAlign w:val="superscript"/>
        </w:rPr>
        <w:footnoteReference w:id="13"/>
      </w:r>
      <w:r>
        <w:rPr>
          <w:rStyle w:val="None"/>
          <w:rFonts w:ascii="Times New Roman" w:hAnsi="Times New Roman"/>
          <w:rtl w:val="0"/>
          <w:lang w:val="en-US"/>
        </w:rPr>
        <w:t xml:space="preserve"> that haunts us </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 xml:space="preserve">you are everything but faint </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and dim lights you eclipse</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 noted that my degrees of separation are akin to the following </w:t>
      </w:r>
      <w:r>
        <w:rPr>
          <w:rStyle w:val="None"/>
          <w:rFonts w:ascii="Times New Roman" w:hAnsi="Times New Roman"/>
          <w:i w:val="1"/>
          <w:iCs w:val="1"/>
          <w:rtl w:val="0"/>
          <w:lang w:val="en-US"/>
        </w:rPr>
        <w:t>active</w:t>
      </w:r>
      <w:r>
        <w:rPr>
          <w:rStyle w:val="None"/>
          <w:rFonts w:ascii="Times New Roman" w:hAnsi="Times New Roman"/>
          <w:rtl w:val="0"/>
          <w:lang w:val="en-US"/>
        </w:rPr>
        <w:t xml:space="preserve"> spheroidal eclipses: sun</w:t>
      </w:r>
      <w:r>
        <w:rPr>
          <w:rStyle w:val="None"/>
          <w:rFonts w:ascii="Times New Roman" w:hAnsi="Times New Roman" w:hint="default"/>
          <w:rtl w:val="0"/>
          <w:lang w:val="en-US"/>
        </w:rPr>
        <w:t>—</w:t>
      </w:r>
      <w:r>
        <w:rPr>
          <w:rStyle w:val="None"/>
          <w:rFonts w:ascii="Times New Roman" w:hAnsi="Times New Roman"/>
          <w:rtl w:val="0"/>
          <w:lang w:val="en-US"/>
        </w:rPr>
        <w:t>moon, moon</w:t>
      </w:r>
      <w:r>
        <w:rPr>
          <w:rStyle w:val="None"/>
          <w:rFonts w:ascii="Times New Roman" w:hAnsi="Times New Roman" w:hint="default"/>
          <w:rtl w:val="0"/>
          <w:lang w:val="en-US"/>
        </w:rPr>
        <w:t>—</w:t>
      </w:r>
      <w:r>
        <w:rPr>
          <w:rStyle w:val="None"/>
          <w:rFonts w:ascii="Times New Roman" w:hAnsi="Times New Roman"/>
          <w:rtl w:val="0"/>
          <w:lang w:val="en-US"/>
        </w:rPr>
        <w:t>(+/- contact lens)eyeball</w:t>
      </w:r>
      <w:r>
        <w:rPr>
          <w:rStyle w:val="None"/>
          <w:rFonts w:ascii="Times New Roman" w:hAnsi="Times New Roman" w:hint="default"/>
          <w:rtl w:val="0"/>
          <w:lang w:val="en-US"/>
        </w:rPr>
        <w:t>—</w:t>
      </w:r>
      <w:r>
        <w:rPr>
          <w:rStyle w:val="None"/>
          <w:rFonts w:ascii="Times New Roman" w:hAnsi="Times New Roman"/>
          <w:rtl w:val="0"/>
          <w:lang w:val="en-US"/>
        </w:rPr>
        <w:t>Earth, Earth</w:t>
      </w:r>
      <w:r>
        <w:rPr>
          <w:rStyle w:val="None"/>
          <w:rFonts w:ascii="Times New Roman" w:hAnsi="Times New Roman" w:hint="default"/>
          <w:rtl w:val="0"/>
          <w:lang w:val="en-US"/>
        </w:rPr>
        <w:t>—</w:t>
      </w:r>
      <w:r>
        <w:rPr>
          <w:rStyle w:val="None"/>
          <w:rFonts w:ascii="Times New Roman" w:hAnsi="Times New Roman"/>
          <w:rtl w:val="0"/>
          <w:lang w:val="en-US"/>
        </w:rPr>
        <w:t xml:space="preserve">moon, and are as such not necessarily degrees of </w:t>
      </w:r>
      <w:r>
        <w:rPr>
          <w:rStyle w:val="None"/>
          <w:rFonts w:ascii="Times New Roman" w:hAnsi="Times New Roman"/>
          <w:i w:val="1"/>
          <w:iCs w:val="1"/>
          <w:rtl w:val="0"/>
          <w:lang w:val="en-US"/>
        </w:rPr>
        <w:t>separation</w:t>
      </w:r>
      <w:r>
        <w:rPr>
          <w:rStyle w:val="None"/>
          <w:rFonts w:ascii="Times New Roman" w:hAnsi="Times New Roman"/>
          <w:rtl w:val="0"/>
          <w:lang w:val="en-US"/>
        </w:rPr>
        <w:t xml:space="preserve"> but </w:t>
      </w:r>
      <w:r>
        <w:rPr>
          <w:rStyle w:val="None"/>
          <w:rFonts w:ascii="Times New Roman" w:hAnsi="Times New Roman"/>
          <w:i w:val="1"/>
          <w:iCs w:val="1"/>
          <w:rtl w:val="0"/>
          <w:lang w:val="en-US"/>
        </w:rPr>
        <w:t>integral</w:t>
      </w:r>
      <w:r>
        <w:rPr>
          <w:rStyle w:val="None"/>
          <w:rFonts w:ascii="Times New Roman" w:hAnsi="Times New Roman"/>
          <w:rtl w:val="0"/>
          <w:lang w:val="en-US"/>
        </w:rPr>
        <w:t xml:space="preserve"> interdependent degrees in the ability to perceive the moon at all.</w:t>
      </w:r>
      <w:r>
        <w:rPr>
          <w:rStyle w:val="None"/>
          <w:rFonts w:ascii="Times New Roman" w:cs="Times New Roman" w:hAnsi="Times New Roman" w:eastAsia="Times New Roman"/>
          <w:vertAlign w:val="superscript"/>
        </w:rPr>
        <w:footnoteReference w:id="14"/>
      </w:r>
      <w:r>
        <w:rPr>
          <w:rStyle w:val="None"/>
          <w:rFonts w:ascii="Times New Roman" w:hAnsi="Times New Roman"/>
          <w:rtl w:val="0"/>
          <w:lang w:val="en-US"/>
        </w:rPr>
        <w:t xml:space="preserve"> This realisation physically placed me into the orbital </w:t>
      </w:r>
      <w:r>
        <w:rPr>
          <w:rStyle w:val="None"/>
          <w:rFonts w:ascii="Times New Roman" w:hAnsi="Times New Roman"/>
          <w:i w:val="1"/>
          <w:iCs w:val="1"/>
          <w:rtl w:val="0"/>
          <w:lang w:val="en-US"/>
        </w:rPr>
        <w:t>precession</w:t>
      </w:r>
      <w:r>
        <w:rPr>
          <w:rStyle w:val="None"/>
          <w:rFonts w:ascii="Times New Roman" w:hAnsi="Times New Roman"/>
          <w:rtl w:val="0"/>
          <w:lang w:val="en-US"/>
        </w:rPr>
        <w:t xml:space="preserve"> of the moon and thus strengthened our connection.</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Eclipse-related, one theme that carried throughout my sky journal was light and </w:t>
      </w:r>
      <w:r>
        <w:rPr>
          <w:rStyle w:val="None"/>
          <w:rFonts w:ascii="Times New Roman" w:hAnsi="Times New Roman"/>
          <w:i w:val="1"/>
          <w:iCs w:val="1"/>
          <w:rtl w:val="0"/>
          <w:lang w:val="en-US"/>
        </w:rPr>
        <w:t>its</w:t>
      </w:r>
      <w:r>
        <w:rPr>
          <w:rStyle w:val="None"/>
          <w:rFonts w:ascii="Times New Roman" w:hAnsi="Times New Roman"/>
          <w:rtl w:val="0"/>
          <w:lang w:val="en-US"/>
        </w:rPr>
        <w:t xml:space="preserve"> relationship to </w:t>
      </w:r>
      <w:r>
        <w:rPr>
          <w:rStyle w:val="None"/>
          <w:rFonts w:ascii="Times New Roman" w:hAnsi="Times New Roman"/>
          <w:i w:val="1"/>
          <w:iCs w:val="1"/>
          <w:rtl w:val="0"/>
          <w:lang w:val="en-US"/>
        </w:rPr>
        <w:t>my</w:t>
      </w:r>
      <w:r>
        <w:rPr>
          <w:rStyle w:val="None"/>
          <w:rFonts w:ascii="Times New Roman" w:hAnsi="Times New Roman"/>
          <w:rtl w:val="0"/>
          <w:lang w:val="en-US"/>
        </w:rPr>
        <w:t xml:space="preserve"> relationship with the moon. I noted how my nightvision is significantly hampered by the glare of streetlamps and headlights - the symptomatic astigmatism haloes, similar to those from </w:t>
      </w:r>
      <w:r>
        <w:rPr>
          <w:rStyle w:val="None"/>
          <w:rFonts w:ascii="Times New Roman" w:hAnsi="Times New Roman"/>
          <w:i w:val="1"/>
          <w:iCs w:val="1"/>
          <w:rtl w:val="0"/>
          <w:lang w:val="en-US"/>
        </w:rPr>
        <w:t>The Starry Night</w:t>
      </w:r>
      <w:r>
        <w:rPr>
          <w:rStyle w:val="None"/>
          <w:rFonts w:ascii="Times New Roman" w:hAnsi="Times New Roman" w:hint="default"/>
          <w:rtl w:val="0"/>
          <w:lang w:val="en-US"/>
        </w:rPr>
        <w:t>’</w:t>
      </w:r>
      <w:r>
        <w:rPr>
          <w:rStyle w:val="None"/>
          <w:rFonts w:ascii="Times New Roman" w:hAnsi="Times New Roman"/>
          <w:rtl w:val="0"/>
          <w:lang w:val="en-US"/>
        </w:rPr>
        <w:t xml:space="preserve">s celestial bodies: radiates out into the night, their </w:t>
      </w:r>
      <w:r>
        <w:rPr>
          <w:rStyle w:val="None"/>
          <w:rFonts w:ascii="Times New Roman" w:hAnsi="Times New Roman"/>
          <w:i w:val="1"/>
          <w:iCs w:val="1"/>
          <w:rtl w:val="0"/>
          <w:lang w:val="en-US"/>
        </w:rPr>
        <w:t>luminance</w:t>
      </w:r>
      <w:r>
        <w:rPr>
          <w:rStyle w:val="None"/>
          <w:rFonts w:ascii="Times New Roman" w:hAnsi="Times New Roman"/>
          <w:rtl w:val="0"/>
          <w:lang w:val="en-US"/>
        </w:rPr>
        <w:t xml:space="preserve"> pulsing across the dark and contracting my pupils so to see into where the light doesn</w:t>
      </w:r>
      <w:r>
        <w:rPr>
          <w:rStyle w:val="None"/>
          <w:rFonts w:ascii="Times New Roman" w:hAnsi="Times New Roman" w:hint="default"/>
          <w:rtl w:val="0"/>
          <w:lang w:val="en-US"/>
        </w:rPr>
        <w:t>’</w:t>
      </w:r>
      <w:r>
        <w:rPr>
          <w:rStyle w:val="None"/>
          <w:rFonts w:ascii="Times New Roman" w:hAnsi="Times New Roman"/>
          <w:rtl w:val="0"/>
          <w:lang w:val="en-US"/>
        </w:rPr>
        <w:t xml:space="preserve">t reach is </w:t>
      </w:r>
      <w: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page">
                  <wp:posOffset>1963575</wp:posOffset>
                </wp:positionH>
                <wp:positionV relativeFrom="page">
                  <wp:posOffset>5154882</wp:posOffset>
                </wp:positionV>
                <wp:extent cx="3629349" cy="3891960"/>
                <wp:effectExtent l="0" t="0" r="0" b="0"/>
                <wp:wrapThrough wrapText="bothSides" distL="152400" distR="152400">
                  <wp:wrapPolygon edited="1">
                    <wp:start x="0" y="0"/>
                    <wp:lineTo x="21600" y="0"/>
                    <wp:lineTo x="21600" y="21600"/>
                    <wp:lineTo x="0" y="21600"/>
                    <wp:lineTo x="0" y="0"/>
                  </wp:wrapPolygon>
                </wp:wrapThrough>
                <wp:docPr id="1073741831" name="officeArt object" descr="officeArt object"/>
                <wp:cNvGraphicFramePr/>
                <a:graphic xmlns:a="http://schemas.openxmlformats.org/drawingml/2006/main">
                  <a:graphicData uri="http://schemas.microsoft.com/office/word/2010/wordprocessingGroup">
                    <wpg:wgp>
                      <wpg:cNvGrpSpPr/>
                      <wpg:grpSpPr>
                        <a:xfrm>
                          <a:off x="0" y="0"/>
                          <a:ext cx="3629349" cy="3891960"/>
                          <a:chOff x="0" y="0"/>
                          <a:chExt cx="3629348" cy="3891959"/>
                        </a:xfrm>
                      </wpg:grpSpPr>
                      <pic:pic xmlns:pic="http://schemas.openxmlformats.org/drawingml/2006/picture">
                        <pic:nvPicPr>
                          <pic:cNvPr id="1073741829" name="702746.jpg" descr="702746.jpg"/>
                          <pic:cNvPicPr>
                            <a:picLocks noChangeAspect="1"/>
                          </pic:cNvPicPr>
                        </pic:nvPicPr>
                        <pic:blipFill>
                          <a:blip r:embed="rId6">
                            <a:extLst/>
                          </a:blip>
                          <a:stretch>
                            <a:fillRect/>
                          </a:stretch>
                        </pic:blipFill>
                        <pic:spPr>
                          <a:xfrm>
                            <a:off x="0" y="0"/>
                            <a:ext cx="3629349" cy="2873235"/>
                          </a:xfrm>
                          <a:prstGeom prst="rect">
                            <a:avLst/>
                          </a:prstGeom>
                          <a:ln w="12700" cap="flat">
                            <a:noFill/>
                            <a:miter lim="400000"/>
                          </a:ln>
                          <a:effectLst/>
                        </pic:spPr>
                      </pic:pic>
                      <wps:wsp>
                        <wps:cNvPr id="1073741830" name="Caption"/>
                        <wps:cNvSpPr txBox="1"/>
                        <wps:spPr>
                          <a:xfrm>
                            <a:off x="-1" y="2974833"/>
                            <a:ext cx="3629350" cy="917127"/>
                          </a:xfrm>
                          <a:prstGeom prst="rect">
                            <a:avLst/>
                          </a:prstGeom>
                          <a:noFill/>
                          <a:ln w="12700" cap="flat">
                            <a:noFill/>
                            <a:miter lim="400000"/>
                          </a:ln>
                          <a:effectLst/>
                        </wps:spPr>
                        <wps:txbx>
                          <w:txbxContent>
                            <w:p>
                              <w:pPr>
                                <w:pStyle w:val="Object Caption"/>
                              </w:pPr>
                              <w:r>
                                <w:rPr>
                                  <w:rStyle w:val="None"/>
                                  <w:rFonts w:ascii="Times New Roman" w:hAnsi="Times New Roman"/>
                                  <w:rtl w:val="0"/>
                                  <w:lang w:val="en-US"/>
                                </w:rPr>
                                <w:t xml:space="preserve">Figure 3. Vincent van Gogh (1853-1890), </w:t>
                              </w:r>
                              <w:r>
                                <w:rPr>
                                  <w:rStyle w:val="None"/>
                                  <w:rFonts w:ascii="Times New Roman" w:hAnsi="Times New Roman"/>
                                  <w:i w:val="1"/>
                                  <w:iCs w:val="1"/>
                                  <w:rtl w:val="0"/>
                                  <w:lang w:val="en-US"/>
                                </w:rPr>
                                <w:t xml:space="preserve">The Starry Night </w:t>
                              </w:r>
                              <w:r>
                                <w:rPr>
                                  <w:rStyle w:val="None"/>
                                  <w:rFonts w:ascii="Times New Roman" w:hAnsi="Times New Roman"/>
                                  <w:rtl w:val="0"/>
                                  <w:lang w:val="en-US"/>
                                </w:rPr>
                                <w:t>(</w:t>
                              </w:r>
                              <w:r>
                                <w:rPr>
                                  <w:rStyle w:val="None"/>
                                  <w:rFonts w:ascii="Times New Roman" w:hAnsi="Times New Roman"/>
                                  <w:i w:val="1"/>
                                  <w:iCs w:val="1"/>
                                  <w:rtl w:val="0"/>
                                  <w:lang w:val="en-US"/>
                                </w:rPr>
                                <w:t>De sterrennacht</w:t>
                              </w:r>
                              <w:r>
                                <w:rPr>
                                  <w:rStyle w:val="None"/>
                                  <w:rFonts w:ascii="Times New Roman" w:hAnsi="Times New Roman"/>
                                  <w:rtl w:val="0"/>
                                  <w:lang w:val="en-US"/>
                                </w:rPr>
                                <w:t>), 1889, oil on canvas, 73.7x92.1cm, Museum of Modern Art, New York, USA / Bridgeman Images</w:t>
                              </w:r>
                            </w:p>
                          </w:txbxContent>
                        </wps:txbx>
                        <wps:bodyPr wrap="square" lIns="50800" tIns="50800" rIns="50800" bIns="50800" numCol="1" anchor="t">
                          <a:noAutofit/>
                        </wps:bodyPr>
                      </wps:wsp>
                    </wpg:wgp>
                  </a:graphicData>
                </a:graphic>
              </wp:anchor>
            </w:drawing>
          </mc:Choice>
          <mc:Fallback>
            <w:pict>
              <v:group id="_x0000_s1029" style="visibility:visible;position:absolute;margin-left:154.6pt;margin-top:405.9pt;width:285.8pt;height:306.5pt;z-index:251659264;mso-position-horizontal:absolute;mso-position-horizontal-relative:page;mso-position-vertical:absolute;mso-position-vertical-relative:page;mso-wrap-distance-left:12.0pt;mso-wrap-distance-top:12.0pt;mso-wrap-distance-right:12.0pt;mso-wrap-distance-bottom:12.0pt;" coordorigin="0,0" coordsize="3629349,3891960">
                <w10:wrap type="through" side="bothSides" anchorx="page" anchory="page"/>
                <v:shape id="_x0000_s1030" type="#_x0000_t75" style="position:absolute;left:0;top:0;width:3629349;height:2873235;">
                  <v:imagedata r:id="rId6" o:title="image1.jpeg"/>
                </v:shape>
                <v:shape id="_x0000_s1031" type="#_x0000_t202" style="position:absolute;left:0;top:2974834;width:3629348;height:917126;">
                  <v:fill on="f"/>
                  <v:stroke on="f" weight="1.0pt" dashstyle="solid" endcap="flat" miterlimit="400.0%" joinstyle="miter" linestyle="single" startarrow="none" startarrowwidth="medium" startarrowlength="medium" endarrow="none" endarrowwidth="medium" endarrowlength="medium"/>
                  <v:textbox>
                    <w:txbxContent>
                      <w:p>
                        <w:pPr>
                          <w:pStyle w:val="Object Caption"/>
                        </w:pPr>
                        <w:r>
                          <w:rPr>
                            <w:rStyle w:val="None"/>
                            <w:rFonts w:ascii="Times New Roman" w:hAnsi="Times New Roman"/>
                            <w:rtl w:val="0"/>
                            <w:lang w:val="en-US"/>
                          </w:rPr>
                          <w:t xml:space="preserve">Figure 3. Vincent van Gogh (1853-1890), </w:t>
                        </w:r>
                        <w:r>
                          <w:rPr>
                            <w:rStyle w:val="None"/>
                            <w:rFonts w:ascii="Times New Roman" w:hAnsi="Times New Roman"/>
                            <w:i w:val="1"/>
                            <w:iCs w:val="1"/>
                            <w:rtl w:val="0"/>
                            <w:lang w:val="en-US"/>
                          </w:rPr>
                          <w:t xml:space="preserve">The Starry Night </w:t>
                        </w:r>
                        <w:r>
                          <w:rPr>
                            <w:rStyle w:val="None"/>
                            <w:rFonts w:ascii="Times New Roman" w:hAnsi="Times New Roman"/>
                            <w:rtl w:val="0"/>
                            <w:lang w:val="en-US"/>
                          </w:rPr>
                          <w:t>(</w:t>
                        </w:r>
                        <w:r>
                          <w:rPr>
                            <w:rStyle w:val="None"/>
                            <w:rFonts w:ascii="Times New Roman" w:hAnsi="Times New Roman"/>
                            <w:i w:val="1"/>
                            <w:iCs w:val="1"/>
                            <w:rtl w:val="0"/>
                            <w:lang w:val="en-US"/>
                          </w:rPr>
                          <w:t>De sterrennacht</w:t>
                        </w:r>
                        <w:r>
                          <w:rPr>
                            <w:rStyle w:val="None"/>
                            <w:rFonts w:ascii="Times New Roman" w:hAnsi="Times New Roman"/>
                            <w:rtl w:val="0"/>
                            <w:lang w:val="en-US"/>
                          </w:rPr>
                          <w:t>), 1889, oil on canvas, 73.7x92.1cm, Museum of Modern Art, New York, USA / Bridgeman Images</w:t>
                        </w:r>
                      </w:p>
                    </w:txbxContent>
                  </v:textbox>
                </v:shape>
              </v:group>
            </w:pict>
          </mc:Fallback>
        </mc:AlternateContent>
      </w:r>
      <w:r>
        <w:rPr>
          <w:rStyle w:val="None"/>
          <w:rFonts w:ascii="Times New Roman" w:hAnsi="Times New Roman"/>
          <w:rtl w:val="0"/>
          <w:lang w:val="en-US"/>
        </w:rPr>
        <w:t>difficult.</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On 06/03/2021 (41%</w:t>
      </w:r>
      <w:r>
        <w:rPr>
          <w:rStyle w:val="None"/>
          <w:rFonts w:ascii="Times New Roman" w:hAnsi="Times New Roman"/>
          <w:rtl w:val="0"/>
          <w:lang w:val="en-US"/>
        </w:rPr>
        <w:t xml:space="preserve"> moon phase</w:t>
      </w:r>
      <w:r>
        <w:rPr>
          <w:rStyle w:val="None"/>
          <w:rFonts w:ascii="Times New Roman" w:hAnsi="Times New Roman"/>
          <w:rtl w:val="0"/>
          <w:lang w:val="en-US"/>
        </w:rPr>
        <w:t>) I wrote</w:t>
      </w:r>
      <w:r>
        <w:rPr>
          <w:rStyle w:val="None"/>
          <w:rFonts w:ascii="Times New Roman" w:hAnsi="Times New Roman"/>
          <w:rtl w:val="0"/>
          <w:lang w:val="en-US"/>
        </w:rPr>
        <w:t>, both lenses in:</w:t>
      </w:r>
    </w:p>
    <w:p>
      <w:pPr>
        <w:pStyle w:val="Body A"/>
        <w:rPr>
          <w:rStyle w:val="None"/>
          <w:rFonts w:ascii="Times New Roman" w:cs="Times New Roman" w:hAnsi="Times New Roman" w:eastAsia="Times New Roman"/>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rPr>
          <w:rStyle w:val="None"/>
          <w:rFonts w:ascii="Times New Roman" w:cs="Times New Roman" w:hAnsi="Times New Roman" w:eastAsia="Times New Roman"/>
          <w:sz w:val="22"/>
          <w:szCs w:val="22"/>
        </w:rPr>
      </w:pPr>
      <w:r>
        <w:rPr>
          <w:rStyle w:val="None"/>
          <w:rFonts w:ascii="Times New Roman" w:cs="Times New Roman" w:hAnsi="Times New Roman" w:eastAsia="Times New Roman"/>
          <w:sz w:val="22"/>
          <w:szCs w:val="22"/>
          <w:rtl w:val="0"/>
          <w:lang w:val="en-US"/>
        </w:rPr>
        <w:tab/>
        <w:tab/>
        <w:t>Are the streetlamps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rPr>
          <w:rStyle w:val="None"/>
          <w:rFonts w:ascii="Times New Roman" w:cs="Times New Roman" w:hAnsi="Times New Roman" w:eastAsia="Times New Roman"/>
          <w:sz w:val="22"/>
          <w:szCs w:val="22"/>
        </w:rPr>
      </w:pPr>
      <w:r>
        <w:rPr>
          <w:rStyle w:val="None"/>
          <w:rFonts w:ascii="Times New Roman" w:cs="Times New Roman" w:hAnsi="Times New Roman" w:eastAsia="Times New Roman"/>
          <w:sz w:val="22"/>
          <w:szCs w:val="22"/>
          <w:rtl w:val="0"/>
          <w:lang w:val="en-US"/>
        </w:rPr>
        <w:tab/>
        <w:tab/>
        <w:t>not more moons?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rPr>
          <w:rStyle w:val="None"/>
          <w:rFonts w:ascii="Times New Roman" w:cs="Times New Roman" w:hAnsi="Times New Roman" w:eastAsia="Times New Roman"/>
          <w:sz w:val="22"/>
          <w:szCs w:val="22"/>
        </w:rPr>
      </w:pPr>
      <w:r>
        <w:rPr>
          <w:rStyle w:val="None"/>
          <w:rFonts w:ascii="Times New Roman" w:cs="Times New Roman" w:hAnsi="Times New Roman" w:eastAsia="Times New Roman"/>
          <w:sz w:val="22"/>
          <w:szCs w:val="22"/>
        </w:rPr>
        <w:tab/>
        <w:tab/>
      </w:r>
      <w:r>
        <w:rPr>
          <w:rStyle w:val="None"/>
          <w:rFonts w:ascii="Times New Roman" w:hAnsi="Times New Roman"/>
          <w:sz w:val="22"/>
          <w:szCs w:val="22"/>
          <w:rtl w:val="0"/>
          <w:lang w:val="en-US"/>
        </w:rPr>
        <w:t>Is the moon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rPr>
          <w:rStyle w:val="None"/>
          <w:rFonts w:ascii="Times New Roman" w:cs="Times New Roman" w:hAnsi="Times New Roman" w:eastAsia="Times New Roman"/>
          <w:sz w:val="22"/>
          <w:szCs w:val="22"/>
        </w:rPr>
      </w:pPr>
      <w:r>
        <w:rPr>
          <w:rStyle w:val="None"/>
          <w:rFonts w:ascii="Times New Roman" w:cs="Times New Roman" w:hAnsi="Times New Roman" w:eastAsia="Times New Roman"/>
          <w:sz w:val="22"/>
          <w:szCs w:val="22"/>
        </w:rPr>
        <w:tab/>
        <w:tab/>
      </w:r>
      <w:r>
        <w:rPr>
          <w:rStyle w:val="None"/>
          <w:rFonts w:ascii="Times New Roman" w:hAnsi="Times New Roman"/>
          <w:sz w:val="22"/>
          <w:szCs w:val="22"/>
          <w:rtl w:val="0"/>
          <w:lang w:val="en-US"/>
        </w:rPr>
        <w:t>not just another streetlamp</w:t>
      </w:r>
      <w:r>
        <w:rPr>
          <w:rStyle w:val="None"/>
          <w:rFonts w:ascii="Times New Roman" w:hAnsi="Times New Roman"/>
          <w:sz w:val="22"/>
          <w:szCs w:val="22"/>
          <w:rtl w:val="0"/>
          <w:lang w:val="en-US"/>
        </w:rPr>
        <w:t>?</w:t>
      </w:r>
    </w:p>
    <w:p>
      <w:pPr>
        <w:pStyle w:val="Body A"/>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 noted how at night, before artificial light, the Earth was brought into the sky - as to me is also the case in </w:t>
      </w:r>
      <w:r>
        <w:rPr>
          <w:rStyle w:val="None"/>
          <w:rFonts w:ascii="Times New Roman" w:hAnsi="Times New Roman"/>
          <w:i w:val="1"/>
          <w:iCs w:val="1"/>
          <w:rtl w:val="0"/>
          <w:lang w:val="en-US"/>
        </w:rPr>
        <w:t>The Starry Night</w:t>
      </w:r>
      <w:r>
        <w:rPr>
          <w:rStyle w:val="None"/>
          <w:rFonts w:ascii="Times New Roman" w:hAnsi="Times New Roman"/>
          <w:rtl w:val="0"/>
          <w:lang w:val="en-US"/>
        </w:rPr>
        <w:t xml:space="preserve"> [Fig. 3], but now it is almost as though the sky is brought into the Earth. As someone who has either lived in the suburbs or the city, light pollution is my visual perception baseline when moon-gazing; providing further degrees of separation between myself and the moon - it is something that has often frustrated me about these lifestyles. However, conversely, this does mean that when I go from light-pollution to dark-sky areas I am able to revel more in the novelty of this reduction in separation between myself and the moon</w:t>
      </w:r>
      <w:r>
        <w:rPr>
          <w:rStyle w:val="None"/>
          <w:rFonts w:ascii="Times New Roman" w:hAnsi="Times New Roman"/>
          <w:rtl w:val="0"/>
          <w:lang w:val="en-US"/>
        </w:rPr>
        <w:t>, and deeply understand how essential it is for cultures relying on its light to see by</w:t>
      </w:r>
      <w:r>
        <w:rPr>
          <w:rStyle w:val="None"/>
          <w:rFonts w:ascii="Times New Roman" w:hAnsi="Times New Roman"/>
          <w:rtl w:val="0"/>
          <w:lang w:val="en-US"/>
        </w:rPr>
        <w:t>.</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Tim Ingold, paraphrasing Merleau-Ponty state</w:t>
      </w:r>
      <w:r>
        <w:rPr>
          <w:rStyle w:val="None"/>
          <w:rFonts w:ascii="Times New Roman" w:hAnsi="Times New Roman"/>
          <w:rtl w:val="0"/>
          <w:lang w:val="en-US"/>
        </w:rPr>
        <w:t>d</w:t>
      </w:r>
      <w:r>
        <w:rPr>
          <w:rStyle w:val="None"/>
          <w:rFonts w:ascii="Times New Roman" w:hAnsi="Times New Roman"/>
          <w:rtl w:val="0"/>
          <w:lang w:val="en-US"/>
        </w:rPr>
        <w:t xml:space="preserve"> that: </w:t>
      </w:r>
      <w:r>
        <w:rPr>
          <w:rStyle w:val="None"/>
          <w:rFonts w:ascii="Times New Roman" w:hAnsi="Times New Roman" w:hint="default"/>
          <w:rtl w:val="0"/>
          <w:lang w:val="en-US"/>
        </w:rPr>
        <w:t>’</w:t>
      </w:r>
      <w:r>
        <w:rPr>
          <w:rStyle w:val="None"/>
          <w:rFonts w:ascii="Times New Roman" w:hAnsi="Times New Roman"/>
          <w:rtl w:val="0"/>
          <w:lang w:val="en-US"/>
        </w:rPr>
        <w:t>When I look, the sun moon and stars look, since these celestial bodies, in their luminosity, have already invaded my visual awareness</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cs="Times New Roman" w:hAnsi="Times New Roman" w:eastAsia="Times New Roman"/>
          <w:vertAlign w:val="superscript"/>
        </w:rPr>
        <w:footnoteReference w:id="15"/>
      </w:r>
      <w:r>
        <w:rPr>
          <w:rStyle w:val="None"/>
          <w:rFonts w:ascii="Times New Roman" w:hAnsi="Times New Roman"/>
          <w:rtl w:val="0"/>
          <w:lang w:val="en-US"/>
        </w:rPr>
        <w:t xml:space="preserve"> indicating deeper intimacy between myself and the moon when I gaze at it</w:t>
      </w:r>
      <w:r>
        <w:rPr>
          <w:rStyle w:val="None"/>
          <w:rFonts w:ascii="Times New Roman" w:hAnsi="Times New Roman"/>
          <w:rtl w:val="0"/>
          <w:lang w:val="en-US"/>
        </w:rPr>
        <w:t>,</w:t>
      </w:r>
      <w:r>
        <w:rPr>
          <w:rStyle w:val="None"/>
          <w:rFonts w:ascii="Times New Roman" w:hAnsi="Times New Roman"/>
          <w:rtl w:val="0"/>
          <w:lang w:val="en-US"/>
        </w:rPr>
        <w:t xml:space="preserve"> due to a reliance on its brightness to be able to.</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My degree of closeness to the moon may also be inhibited </w:t>
      </w:r>
      <w:r>
        <w:rPr>
          <w:rStyle w:val="None"/>
          <w:rFonts w:ascii="Times New Roman" w:hAnsi="Times New Roman"/>
          <w:rtl w:val="0"/>
          <w:lang w:val="en-US"/>
        </w:rPr>
        <w:t xml:space="preserve">however </w:t>
      </w:r>
      <w:r>
        <w:rPr>
          <w:rStyle w:val="None"/>
          <w:rFonts w:ascii="Times New Roman" w:hAnsi="Times New Roman"/>
          <w:rtl w:val="0"/>
          <w:lang w:val="en-US"/>
        </w:rPr>
        <w:t xml:space="preserve">by the prevalence of illusory visual phenomenon. My </w:t>
      </w:r>
      <w:r>
        <w:rPr>
          <w:rStyle w:val="None"/>
          <w:rFonts w:ascii="Times New Roman" w:hAnsi="Times New Roman"/>
          <w:i w:val="1"/>
          <w:iCs w:val="1"/>
          <w:rtl w:val="0"/>
          <w:lang w:val="en-US"/>
        </w:rPr>
        <w:t>floaters</w:t>
      </w:r>
      <w:r>
        <w:rPr>
          <w:rStyle w:val="None"/>
          <w:rFonts w:ascii="Times New Roman" w:hAnsi="Times New Roman"/>
          <w:rtl w:val="0"/>
          <w:lang w:val="en-US"/>
        </w:rPr>
        <w:t>, for example, indicate the fragility of humanity</w:t>
      </w:r>
      <w:r>
        <w:rPr>
          <w:rStyle w:val="None"/>
          <w:rFonts w:ascii="Times New Roman" w:hAnsi="Times New Roman" w:hint="default"/>
          <w:rtl w:val="0"/>
          <w:lang w:val="en-US"/>
        </w:rPr>
        <w:t>’</w:t>
      </w:r>
      <w:r>
        <w:rPr>
          <w:rStyle w:val="None"/>
          <w:rFonts w:ascii="Times New Roman" w:hAnsi="Times New Roman"/>
          <w:rtl w:val="0"/>
          <w:lang w:val="en-US"/>
        </w:rPr>
        <w:t xml:space="preserve">s tools for perceiving visual sensory information and the resulting altered </w:t>
      </w:r>
      <w:r>
        <w:rPr>
          <w:rStyle w:val="None"/>
          <w:rFonts w:ascii="Times New Roman" w:hAnsi="Times New Roman"/>
          <w:i w:val="1"/>
          <w:iCs w:val="1"/>
          <w:rtl w:val="0"/>
          <w:lang w:val="en-US"/>
        </w:rPr>
        <w:t>taken</w:t>
      </w:r>
      <w:r>
        <w:rPr>
          <w:rStyle w:val="None"/>
          <w:rFonts w:ascii="Times New Roman" w:hAnsi="Times New Roman"/>
          <w:rtl w:val="0"/>
          <w:lang w:val="en-US"/>
        </w:rPr>
        <w:t xml:space="preserve"> moon.</w:t>
      </w:r>
      <w:r>
        <w:rPr>
          <w:rStyle w:val="None"/>
          <w:rFonts w:ascii="Times New Roman" w:cs="Times New Roman" w:hAnsi="Times New Roman" w:eastAsia="Times New Roman"/>
          <w:vertAlign w:val="superscript"/>
        </w:rPr>
        <w:footnoteReference w:id="16"/>
      </w:r>
      <w:r>
        <w:rPr>
          <w:rStyle w:val="None"/>
          <w:rFonts w:ascii="Times New Roman" w:hAnsi="Times New Roman"/>
          <w:rtl w:val="0"/>
          <w:lang w:val="en-US"/>
        </w:rPr>
        <w:t xml:space="preserve"> Further shortcomings of our physical capabilities in authentically visually </w:t>
      </w:r>
      <w:r>
        <w:rPr>
          <w:rStyle w:val="None"/>
          <w:rFonts w:ascii="Times New Roman" w:hAnsi="Times New Roman"/>
          <w:i w:val="1"/>
          <w:iCs w:val="1"/>
          <w:rtl w:val="0"/>
          <w:lang w:val="en-US"/>
        </w:rPr>
        <w:t>taking</w:t>
      </w:r>
      <w:r>
        <w:rPr>
          <w:rStyle w:val="None"/>
          <w:rFonts w:ascii="Times New Roman" w:hAnsi="Times New Roman"/>
          <w:rtl w:val="0"/>
          <w:lang w:val="en-US"/>
        </w:rPr>
        <w:t xml:space="preserve"> the </w:t>
      </w:r>
      <w:r>
        <w:rPr>
          <w:rStyle w:val="None"/>
          <w:rFonts w:ascii="Times New Roman" w:hAnsi="Times New Roman"/>
          <w:i w:val="1"/>
          <w:iCs w:val="1"/>
          <w:rtl w:val="0"/>
          <w:lang w:val="en-US"/>
        </w:rPr>
        <w:t>presented</w:t>
      </w:r>
      <w:r>
        <w:rPr>
          <w:rStyle w:val="None"/>
          <w:rFonts w:ascii="Times New Roman" w:hAnsi="Times New Roman"/>
          <w:rtl w:val="0"/>
          <w:lang w:val="en-US"/>
        </w:rPr>
        <w:t xml:space="preserve"> moon are also demonstrated in van Gogh</w:t>
      </w:r>
      <w:r>
        <w:rPr>
          <w:rStyle w:val="None"/>
          <w:rFonts w:ascii="Times New Roman" w:hAnsi="Times New Roman" w:hint="default"/>
          <w:rtl w:val="0"/>
          <w:lang w:val="en-US"/>
        </w:rPr>
        <w:t>’</w:t>
      </w:r>
      <w:r>
        <w:rPr>
          <w:rStyle w:val="None"/>
          <w:rFonts w:ascii="Times New Roman" w:hAnsi="Times New Roman"/>
          <w:rtl w:val="0"/>
          <w:lang w:val="en-US"/>
        </w:rPr>
        <w:t xml:space="preserve">s </w:t>
      </w:r>
      <w:r>
        <w:rPr>
          <w:rStyle w:val="None"/>
          <w:rFonts w:ascii="Times New Roman" w:hAnsi="Times New Roman"/>
          <w:i w:val="1"/>
          <w:iCs w:val="1"/>
          <w:rtl w:val="0"/>
          <w:lang w:val="en-US"/>
        </w:rPr>
        <w:t xml:space="preserve">The Starry Night, </w:t>
      </w:r>
      <w:r>
        <w:rPr>
          <w:rStyle w:val="None"/>
          <w:rFonts w:ascii="Times New Roman" w:hAnsi="Times New Roman"/>
          <w:rtl w:val="0"/>
          <w:lang w:val="en-US"/>
        </w:rPr>
        <w:t>which exhibits an illusion called turbulent flow, caused by the brain</w:t>
      </w:r>
      <w:r>
        <w:rPr>
          <w:rStyle w:val="None"/>
          <w:rFonts w:ascii="Times New Roman" w:hAnsi="Times New Roman" w:hint="default"/>
          <w:rtl w:val="0"/>
          <w:lang w:val="en-US"/>
        </w:rPr>
        <w:t>’</w:t>
      </w:r>
      <w:r>
        <w:rPr>
          <w:rStyle w:val="None"/>
          <w:rFonts w:ascii="Times New Roman" w:hAnsi="Times New Roman"/>
          <w:rtl w:val="0"/>
          <w:lang w:val="en-US"/>
        </w:rPr>
        <w:t xml:space="preserve">s inability to blend colours of different luminance; making the images seem to </w:t>
      </w:r>
      <w:r>
        <w:rPr>
          <w:rStyle w:val="None"/>
          <w:rFonts w:ascii="Times New Roman" w:hAnsi="Times New Roman" w:hint="default"/>
          <w:rtl w:val="0"/>
          <w:lang w:val="en-US"/>
        </w:rPr>
        <w:t>‘</w:t>
      </w:r>
      <w:r>
        <w:rPr>
          <w:rStyle w:val="None"/>
          <w:rFonts w:ascii="Times New Roman" w:hAnsi="Times New Roman"/>
          <w:rtl w:val="0"/>
          <w:lang w:val="en-US"/>
        </w:rPr>
        <w:t>pulse, flicker and radiate oddly</w:t>
      </w:r>
      <w:r>
        <w:rPr>
          <w:rStyle w:val="None"/>
          <w:rFonts w:ascii="Times New Roman" w:hAnsi="Times New Roman" w:hint="default"/>
          <w:rtl w:val="0"/>
          <w:lang w:val="en-US"/>
        </w:rPr>
        <w:t>’</w:t>
      </w:r>
      <w:r>
        <w:rPr>
          <w:rStyle w:val="None"/>
          <w:rFonts w:ascii="Times New Roman" w:cs="Times New Roman" w:hAnsi="Times New Roman" w:eastAsia="Times New Roman"/>
          <w:vertAlign w:val="superscript"/>
        </w:rPr>
        <w:footnoteReference w:id="17"/>
      </w:r>
      <w:r>
        <w:rPr>
          <w:rStyle w:val="None"/>
          <w:rFonts w:ascii="Times New Roman" w:hAnsi="Times New Roman"/>
          <w:rtl w:val="0"/>
          <w:lang w:val="en-US"/>
        </w:rPr>
        <w:t xml:space="preserve"> (Fig. 3).</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 noted </w:t>
      </w:r>
      <w:r>
        <w:rPr>
          <w:rStyle w:val="None"/>
          <w:rFonts w:ascii="Times New Roman" w:hAnsi="Times New Roman"/>
          <w:rtl w:val="0"/>
          <w:lang w:val="en-US"/>
        </w:rPr>
        <w:t xml:space="preserve">in my sky journal </w:t>
      </w:r>
      <w:r>
        <w:rPr>
          <w:rStyle w:val="None"/>
          <w:rFonts w:ascii="Times New Roman" w:hAnsi="Times New Roman"/>
          <w:rtl w:val="0"/>
          <w:lang w:val="en-US"/>
        </w:rPr>
        <w:t>how the moon</w:t>
      </w:r>
      <w:r>
        <w:rPr>
          <w:rStyle w:val="None"/>
          <w:rFonts w:ascii="Times New Roman" w:hAnsi="Times New Roman" w:hint="default"/>
          <w:rtl w:val="0"/>
          <w:lang w:val="en-US"/>
        </w:rPr>
        <w:t>’</w:t>
      </w:r>
      <w:r>
        <w:rPr>
          <w:rStyle w:val="None"/>
          <w:rFonts w:ascii="Times New Roman" w:hAnsi="Times New Roman"/>
          <w:rtl w:val="0"/>
          <w:lang w:val="en-US"/>
        </w:rPr>
        <w:t>s usual chalky-white colour only appears as such due to its reflection of all visible colour wavelengths equally and absorption of none;</w:t>
      </w:r>
      <w:r>
        <w:rPr>
          <w:rStyle w:val="None"/>
          <w:rFonts w:ascii="Times New Roman" w:cs="Times New Roman" w:hAnsi="Times New Roman" w:eastAsia="Times New Roman"/>
          <w:vertAlign w:val="superscript"/>
        </w:rPr>
        <w:footnoteReference w:id="18"/>
      </w:r>
      <w:r>
        <w:rPr>
          <w:rStyle w:val="None"/>
          <w:rFonts w:ascii="Times New Roman" w:hAnsi="Times New Roman"/>
          <w:rtl w:val="0"/>
          <w:lang w:val="en-US"/>
        </w:rPr>
        <w:t xml:space="preserve"> rendering dubious what I perceive, through arguably another degree of separation: the cones within the eye, to be its colour. </w:t>
      </w:r>
      <w:r>
        <w:rPr>
          <w:rStyle w:val="None"/>
          <w:rFonts w:ascii="Times New Roman" w:cs="Times New Roman" w:hAnsi="Times New Roman" w:eastAsia="Times New Roman"/>
          <w:vertAlign w:val="superscript"/>
        </w:rPr>
        <w:footnoteReference w:id="19"/>
      </w:r>
      <w:r>
        <w:rPr>
          <w:rStyle w:val="None"/>
          <w:rFonts w:ascii="Times New Roman" w:hAnsi="Times New Roman"/>
          <w:rtl w:val="0"/>
          <w:lang w:val="en-US"/>
        </w:rPr>
        <w:t xml:space="preserve"> Likewise, the moon</w:t>
      </w:r>
      <w:r>
        <w:rPr>
          <w:rStyle w:val="None"/>
          <w:rFonts w:ascii="Times New Roman" w:hAnsi="Times New Roman" w:hint="default"/>
          <w:rtl w:val="0"/>
          <w:lang w:val="en-US"/>
        </w:rPr>
        <w:t>’</w:t>
      </w:r>
      <w:r>
        <w:rPr>
          <w:rStyle w:val="None"/>
          <w:rFonts w:ascii="Times New Roman" w:hAnsi="Times New Roman"/>
          <w:rtl w:val="0"/>
          <w:lang w:val="en-US"/>
        </w:rPr>
        <w:t>s luminance is really the sun</w:t>
      </w:r>
      <w:r>
        <w:rPr>
          <w:rStyle w:val="None"/>
          <w:rFonts w:ascii="Times New Roman" w:hAnsi="Times New Roman" w:hint="default"/>
          <w:rtl w:val="0"/>
          <w:lang w:val="en-US"/>
        </w:rPr>
        <w:t>’</w:t>
      </w:r>
      <w:r>
        <w:rPr>
          <w:rStyle w:val="None"/>
          <w:rFonts w:ascii="Times New Roman" w:hAnsi="Times New Roman"/>
          <w:rtl w:val="0"/>
          <w:lang w:val="en-US"/>
        </w:rPr>
        <w:t>s reflecting back to me. So the authenticity of the moon I can visually perceive is significantly called into question. This could potentially overshadow our relationship, but having said that, were there no person with these visual tools, albeit suspect, to perceive the moon</w:t>
      </w:r>
      <w:r>
        <w:rPr>
          <w:rStyle w:val="None"/>
          <w:rFonts w:ascii="Times New Roman" w:hAnsi="Times New Roman"/>
          <w:rtl w:val="0"/>
          <w:lang w:val="en-US"/>
        </w:rPr>
        <w:t>,</w:t>
      </w:r>
      <w:r>
        <w:rPr>
          <w:rStyle w:val="None"/>
          <w:rFonts w:ascii="Times New Roman" w:hAnsi="Times New Roman"/>
          <w:rtl w:val="0"/>
          <w:lang w:val="en-US"/>
        </w:rPr>
        <w:t xml:space="preserve"> based on the fact that there must be a recipient of light for it to have an </w:t>
      </w:r>
      <w:r>
        <w:rPr>
          <w:rStyle w:val="None"/>
          <w:rFonts w:ascii="Times New Roman" w:hAnsi="Times New Roman"/>
          <w:i w:val="1"/>
          <w:iCs w:val="1"/>
          <w:rtl w:val="0"/>
          <w:lang w:val="en-US"/>
        </w:rPr>
        <w:t xml:space="preserve">appearance </w:t>
      </w:r>
      <w:r>
        <w:rPr>
          <w:rStyle w:val="None"/>
          <w:rFonts w:ascii="Times New Roman" w:hAnsi="Times New Roman"/>
          <w:rtl w:val="0"/>
          <w:lang w:val="en-US"/>
        </w:rPr>
        <w:t>it would not have one. Again though, this is all human terminology, and like our perceptual tools our terminology is not impervious to fault: The nature of perception is a tricky one to pin down from within its realm.</w:t>
      </w:r>
      <w:r>
        <w:rPr>
          <w:rStyle w:val="None"/>
          <w:rFonts w:ascii="Times New Roman" w:cs="Times New Roman" w:hAnsi="Times New Roman" w:eastAsia="Times New Roman"/>
          <w:vertAlign w:val="superscript"/>
        </w:rPr>
        <w:footnoteReference w:id="20"/>
      </w:r>
    </w:p>
    <w:p>
      <w:pPr>
        <w:pStyle w:val="Body A"/>
        <w:jc w:val="center"/>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What this does however is call into question the possibility of an objective </w:t>
      </w:r>
      <w:r>
        <w:rPr>
          <w:rStyle w:val="None"/>
          <w:rFonts w:ascii="Times New Roman" w:hAnsi="Times New Roman"/>
          <w:rtl w:val="0"/>
          <w:lang w:val="en-US"/>
        </w:rPr>
        <w:t>subject-object or subject-subject</w:t>
      </w:r>
      <w:r>
        <w:rPr>
          <w:rStyle w:val="None"/>
          <w:rFonts w:ascii="Times New Roman" w:hAnsi="Times New Roman"/>
          <w:rtl w:val="0"/>
          <w:lang w:val="en-US"/>
        </w:rPr>
        <w:t xml:space="preserve"> relationship between myself and the moon, whilst simultaneously outlining the idea that visual impairment is relative to the baseline altered states of vision present in the nature of perception. </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Perhaps, when the moon </w:t>
      </w:r>
      <w:r>
        <w:rPr>
          <w:rStyle w:val="None"/>
          <w:rFonts w:ascii="Times New Roman" w:hAnsi="Times New Roman" w:hint="default"/>
          <w:rtl w:val="0"/>
          <w:lang w:val="en-US"/>
        </w:rPr>
        <w:t>‘</w:t>
      </w:r>
      <w:r>
        <w:rPr>
          <w:rStyle w:val="None"/>
          <w:rFonts w:ascii="Times New Roman" w:hAnsi="Times New Roman"/>
          <w:rtl w:val="0"/>
          <w:lang w:val="en-US"/>
        </w:rPr>
        <w:t>splits</w:t>
      </w:r>
      <w:r>
        <w:rPr>
          <w:rStyle w:val="None"/>
          <w:rFonts w:ascii="Times New Roman" w:hAnsi="Times New Roman" w:hint="default"/>
          <w:rtl w:val="0"/>
          <w:lang w:val="en-US"/>
        </w:rPr>
        <w:t xml:space="preserve">’ </w:t>
      </w:r>
      <w:r>
        <w:rPr>
          <w:rStyle w:val="None"/>
          <w:rFonts w:ascii="Times New Roman" w:hAnsi="Times New Roman"/>
          <w:rtl w:val="0"/>
          <w:lang w:val="en-US"/>
        </w:rPr>
        <w:t>in my haiku from 22/02/21, through simulated tears:</w:t>
      </w:r>
    </w:p>
    <w:p>
      <w:pPr>
        <w:pStyle w:val="Body A"/>
        <w:jc w:val="center"/>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the moon too</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through tears</w:t>
      </w:r>
    </w:p>
    <w:p>
      <w:pPr>
        <w:pStyle w:val="Body A"/>
      </w:pPr>
      <w:r>
        <w:rPr>
          <w:rStyle w:val="None"/>
          <w:rFonts w:ascii="Times New Roman" w:cs="Times New Roman" w:hAnsi="Times New Roman" w:eastAsia="Times New Roman"/>
          <w:rtl w:val="0"/>
          <w:lang w:val="en-US"/>
        </w:rPr>
        <w:tab/>
        <w:tab/>
        <w:t>splits</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which I took to be because of the effect of looking through tears, and noted as an example of internal/external synchronicity (the internal being that of myself and my partner, who, due to COVID-19 travel and visa implications, were parted eight months ago and are at present still unable to reunite), it splits </w:t>
      </w:r>
      <w:r>
        <w:rPr>
          <w:rStyle w:val="None"/>
          <w:rFonts w:ascii="Times New Roman" w:hAnsi="Times New Roman"/>
          <w:i w:val="1"/>
          <w:iCs w:val="1"/>
          <w:rtl w:val="0"/>
          <w:lang w:val="en-US"/>
        </w:rPr>
        <w:t>for real</w:t>
      </w:r>
      <w:r>
        <w:rPr>
          <w:rStyle w:val="None"/>
          <w:rFonts w:ascii="Times New Roman" w:hAnsi="Times New Roman"/>
          <w:rtl w:val="0"/>
          <w:lang w:val="en-US"/>
        </w:rPr>
        <w:t xml:space="preserve">. I am reminded of the philosophy that thought appears </w:t>
      </w:r>
      <w:r>
        <w:rPr>
          <w:rStyle w:val="None"/>
          <w:rFonts w:ascii="Times New Roman" w:hAnsi="Times New Roman"/>
          <w:i w:val="1"/>
          <w:iCs w:val="1"/>
          <w:rtl w:val="0"/>
          <w:lang w:val="en-US"/>
        </w:rPr>
        <w:t>as</w:t>
      </w:r>
      <w:r>
        <w:rPr>
          <w:rStyle w:val="None"/>
          <w:rFonts w:ascii="Times New Roman" w:hAnsi="Times New Roman"/>
          <w:rtl w:val="0"/>
          <w:lang w:val="en-US"/>
        </w:rPr>
        <w:t xml:space="preserve"> the object</w:t>
      </w:r>
      <w:r>
        <w:rPr>
          <w:rStyle w:val="None"/>
          <w:rFonts w:ascii="Times New Roman" w:cs="Times New Roman" w:hAnsi="Times New Roman" w:eastAsia="Times New Roman"/>
          <w:vertAlign w:val="superscript"/>
        </w:rPr>
        <w:footnoteReference w:id="21"/>
      </w:r>
      <w:r>
        <w:rPr>
          <w:rStyle w:val="None"/>
          <w:rFonts w:ascii="Times New Roman" w:hAnsi="Times New Roman"/>
          <w:rtl w:val="0"/>
          <w:lang w:val="en-US"/>
        </w:rPr>
        <w:t xml:space="preserve"> - alluding to an indistinguishability between the moon</w:t>
      </w:r>
      <w:r>
        <w:rPr>
          <w:rStyle w:val="None"/>
          <w:rFonts w:ascii="Times New Roman" w:hAnsi="Times New Roman" w:hint="default"/>
          <w:rtl w:val="0"/>
          <w:lang w:val="en-US"/>
        </w:rPr>
        <w:t>’</w:t>
      </w:r>
      <w:r>
        <w:rPr>
          <w:rStyle w:val="None"/>
          <w:rFonts w:ascii="Times New Roman" w:hAnsi="Times New Roman"/>
          <w:rtl w:val="0"/>
          <w:lang w:val="en-US"/>
        </w:rPr>
        <w:t xml:space="preserve">s </w:t>
      </w:r>
      <w:r>
        <w:rPr>
          <w:rStyle w:val="None"/>
          <w:rFonts w:ascii="Times New Roman" w:hAnsi="Times New Roman"/>
          <w:i w:val="1"/>
          <w:iCs w:val="1"/>
          <w:rtl w:val="0"/>
          <w:lang w:val="en-US"/>
        </w:rPr>
        <w:t>presenting</w:t>
      </w:r>
      <w:r>
        <w:rPr>
          <w:rStyle w:val="None"/>
          <w:rFonts w:ascii="Times New Roman" w:hAnsi="Times New Roman"/>
          <w:rtl w:val="0"/>
          <w:lang w:val="en-US"/>
        </w:rPr>
        <w:t xml:space="preserve"> and my </w:t>
      </w:r>
      <w:r>
        <w:rPr>
          <w:rStyle w:val="None"/>
          <w:rFonts w:ascii="Times New Roman" w:hAnsi="Times New Roman"/>
          <w:i w:val="1"/>
          <w:iCs w:val="1"/>
          <w:rtl w:val="0"/>
          <w:lang w:val="en-US"/>
        </w:rPr>
        <w:t>taking</w:t>
      </w:r>
      <w:r>
        <w:rPr>
          <w:rStyle w:val="None"/>
          <w:rFonts w:ascii="Times New Roman" w:hAnsi="Times New Roman"/>
          <w:rtl w:val="0"/>
          <w:lang w:val="en-US"/>
        </w:rPr>
        <w:t xml:space="preserve"> of it, and therefore similarly that any degree of separation between myself and the moon may in fact lie in the degree to which the object (moon) is materially distinct from my thoughts. If it is not, as I note in the above haiku, the moon can be viewed as a reflective pool for my emotion - diminishing degrees of separation. Supporting these ideas, Romantic poet John Constable had the notion that the sky was an </w:t>
      </w:r>
      <w:r>
        <w:rPr>
          <w:rStyle w:val="None"/>
          <w:rFonts w:ascii="Times New Roman" w:hAnsi="Times New Roman" w:hint="default"/>
          <w:rtl w:val="0"/>
          <w:lang w:val="en-US"/>
        </w:rPr>
        <w:t>‘</w:t>
      </w:r>
      <w:r>
        <w:rPr>
          <w:rStyle w:val="None"/>
          <w:rFonts w:ascii="Times New Roman" w:hAnsi="Times New Roman"/>
          <w:rtl w:val="0"/>
          <w:lang w:val="en-US"/>
        </w:rPr>
        <w:t>organ of sentiment</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cs="Times New Roman" w:hAnsi="Times New Roman" w:eastAsia="Times New Roman"/>
          <w:vertAlign w:val="superscript"/>
        </w:rPr>
        <w:footnoteReference w:id="22"/>
      </w:r>
      <w:r>
        <w:rPr>
          <w:rStyle w:val="None"/>
          <w:rFonts w:ascii="Times New Roman" w:hAnsi="Times New Roman"/>
          <w:rtl w:val="0"/>
          <w:lang w:val="en-US"/>
        </w:rPr>
        <w:t xml:space="preserve"> one that also hearkens back to my musings on the moon as akin to my eye. Especially as eyes are classically referred to as the windows to the soul,</w:t>
      </w:r>
      <w:r>
        <w:rPr>
          <w:rStyle w:val="None"/>
          <w:rFonts w:ascii="Times New Roman" w:cs="Times New Roman" w:hAnsi="Times New Roman" w:eastAsia="Times New Roman"/>
          <w:vertAlign w:val="superscript"/>
        </w:rPr>
        <w:footnoteReference w:id="23"/>
      </w:r>
      <w:r>
        <w:rPr>
          <w:rStyle w:val="None"/>
          <w:rFonts w:ascii="Times New Roman" w:hAnsi="Times New Roman"/>
          <w:rtl w:val="0"/>
          <w:lang w:val="en-US"/>
        </w:rPr>
        <w:t xml:space="preserve"> it is perhaps no surprise to see the moon draw in my gaze and reflect my emotions; inspiring a sense of closeness.</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According to this notion then: the moon and I are conceivably as close as my perception of it or </w:t>
      </w:r>
      <w:r>
        <w:rPr>
          <w:rStyle w:val="None"/>
          <w:rFonts w:ascii="Times New Roman" w:hAnsi="Times New Roman"/>
          <w:i w:val="1"/>
          <w:iCs w:val="1"/>
          <w:rtl w:val="0"/>
          <w:lang w:val="en-US"/>
        </w:rPr>
        <w:t>intentionality</w:t>
      </w:r>
      <w:r>
        <w:rPr>
          <w:rStyle w:val="None"/>
          <w:rFonts w:ascii="Times New Roman" w:hAnsi="Times New Roman"/>
          <w:rtl w:val="0"/>
          <w:lang w:val="en-US"/>
        </w:rPr>
        <w:t xml:space="preserve"> indicates;</w:t>
      </w:r>
      <w:r>
        <w:rPr>
          <w:rStyle w:val="None"/>
          <w:rFonts w:ascii="Times New Roman" w:cs="Times New Roman" w:hAnsi="Times New Roman" w:eastAsia="Times New Roman"/>
          <w:vertAlign w:val="superscript"/>
        </w:rPr>
        <w:footnoteReference w:id="24"/>
      </w:r>
      <w:r>
        <w:rPr>
          <w:rStyle w:val="None"/>
          <w:rFonts w:ascii="Times New Roman" w:hAnsi="Times New Roman"/>
          <w:rtl w:val="0"/>
          <w:lang w:val="en-US"/>
        </w:rPr>
        <w:t xml:space="preserve"> the only degrees of separation perhaps being self imposed. Or, from another standpoint: it is impossible to elucidate the degrees of separation between the moon and I as it is only possible for me to understand our relationship from within the realm of perception - untrustworthy in its relational appearances.</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Finally, I considered my role as a poet and its effect on the relationship between myself and the moon. On </w:t>
      </w:r>
      <w:r>
        <w:rPr>
          <w:rStyle w:val="None"/>
          <w:rFonts w:ascii="Times New Roman" w:hAnsi="Times New Roman"/>
          <w:rtl w:val="0"/>
          <w:lang w:val="en-US"/>
        </w:rPr>
        <w:t>02/03/21</w:t>
      </w:r>
      <w:r>
        <w:rPr>
          <w:rStyle w:val="None"/>
          <w:rFonts w:ascii="Times New Roman" w:hAnsi="Times New Roman"/>
          <w:rtl w:val="0"/>
          <w:lang w:val="en-US"/>
        </w:rPr>
        <w:t xml:space="preserve"> I wrote:</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navel gazing</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Pr>
        <w:tab/>
        <w:tab/>
      </w:r>
      <w:r>
        <w:rPr>
          <w:rStyle w:val="None"/>
          <w:rFonts w:ascii="Times New Roman" w:hAnsi="Times New Roman"/>
          <w:rtl w:val="0"/>
          <w:lang w:val="en-US"/>
        </w:rPr>
        <w:t>at that reflective centrepoint</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still umbilically bound</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As a poet, for me there is the feeling, when moon-gazing, of mutual interdependence for that moment of inspiration</w:t>
      </w:r>
      <w:r>
        <w:rPr>
          <w:rStyle w:val="None"/>
          <w:rFonts w:ascii="Times New Roman" w:cs="Times New Roman" w:hAnsi="Times New Roman" w:eastAsia="Times New Roman"/>
          <w:vertAlign w:val="superscript"/>
        </w:rPr>
        <w:footnoteReference w:id="25"/>
      </w:r>
      <w:r>
        <w:rPr>
          <w:rStyle w:val="None"/>
          <w:rFonts w:ascii="Times New Roman" w:hAnsi="Times New Roman"/>
          <w:rtl w:val="0"/>
          <w:lang w:val="en-US"/>
        </w:rPr>
        <w:t>: A V</w:t>
      </w:r>
      <w:r>
        <w:rPr>
          <w:rStyle w:val="None"/>
          <w:rFonts w:ascii="Times New Roman" w:hAnsi="Times New Roman"/>
          <w:i w:val="1"/>
          <w:iCs w:val="1"/>
          <w:rtl w:val="0"/>
          <w:lang w:val="en-US"/>
        </w:rPr>
        <w:t>essel</w:t>
      </w:r>
      <w:r>
        <w:rPr>
          <w:rStyle w:val="None"/>
          <w:rFonts w:ascii="Times New Roman" w:hAnsi="Times New Roman"/>
          <w:rtl w:val="0"/>
          <w:lang w:val="en-US"/>
        </w:rPr>
        <w:t xml:space="preserve"> (my creative pseudonym) at one with its </w:t>
      </w:r>
      <w:r>
        <w:rPr>
          <w:rStyle w:val="None"/>
          <w:rFonts w:ascii="Times New Roman" w:hAnsi="Times New Roman"/>
          <w:i w:val="1"/>
          <w:iCs w:val="1"/>
          <w:rtl w:val="0"/>
          <w:lang w:val="en-US"/>
        </w:rPr>
        <w:t xml:space="preserve">contents </w:t>
      </w:r>
      <w:r>
        <w:rPr>
          <w:rStyle w:val="None"/>
          <w:rFonts w:ascii="Times New Roman" w:hAnsi="Times New Roman"/>
          <w:rtl w:val="0"/>
          <w:lang w:val="en-US"/>
        </w:rPr>
        <w:t>and what is channeled through, holding and giving shape to what I perceive, and pouring it out into poetry and action.</w:t>
      </w:r>
      <w:r>
        <w:rPr>
          <w:rStyle w:val="None"/>
          <w:rFonts w:ascii="Times New Roman" w:cs="Times New Roman" w:hAnsi="Times New Roman" w:eastAsia="Times New Roman"/>
          <w:vertAlign w:val="superscript"/>
        </w:rPr>
        <w:footnoteReference w:id="26"/>
      </w:r>
      <w:r>
        <w:rPr>
          <w:rStyle w:val="None"/>
          <w:rFonts w:ascii="Times New Roman" w:hAnsi="Times New Roman"/>
          <w:i w:val="1"/>
          <w:iCs w:val="1"/>
          <w:rtl w:val="0"/>
          <w:lang w:val="en-US"/>
        </w:rPr>
        <w:t xml:space="preserve"> </w:t>
      </w:r>
      <w:r>
        <w:rPr>
          <w:rStyle w:val="None"/>
          <w:rFonts w:ascii="Times New Roman" w:hAnsi="Times New Roman"/>
          <w:rtl w:val="0"/>
          <w:lang w:val="en-US"/>
        </w:rPr>
        <w:t xml:space="preserve">My visual sensory relationship with the moon </w:t>
      </w:r>
      <w:r>
        <w:rPr>
          <w:rStyle w:val="None"/>
          <w:rFonts w:ascii="Times New Roman" w:hAnsi="Times New Roman"/>
          <w:i w:val="1"/>
          <w:iCs w:val="1"/>
          <w:rtl w:val="0"/>
          <w:lang w:val="en-US"/>
        </w:rPr>
        <w:t xml:space="preserve">feels </w:t>
      </w:r>
      <w:r>
        <w:rPr>
          <w:rStyle w:val="None"/>
          <w:rFonts w:ascii="Times New Roman" w:hAnsi="Times New Roman"/>
          <w:rtl w:val="0"/>
          <w:lang w:val="en-US"/>
        </w:rPr>
        <w:t xml:space="preserve">authentic, and whatever distance there is between us, in those moments is not felt. Likewise, inspiration retains its spiritual, mystical etymological origins - as an inhalation and exhalation of the divine in the </w:t>
      </w:r>
      <w:r>
        <w:rPr>
          <w:rStyle w:val="None"/>
          <w:rFonts w:ascii="Times New Roman" w:hAnsi="Times New Roman"/>
          <w:i w:val="1"/>
          <w:iCs w:val="1"/>
          <w:rtl w:val="0"/>
          <w:lang w:val="en-US"/>
        </w:rPr>
        <w:t>vessel</w:t>
      </w:r>
      <w:r>
        <w:rPr>
          <w:rStyle w:val="None"/>
          <w:rFonts w:ascii="Times New Roman" w:hAnsi="Times New Roman"/>
          <w:rtl w:val="0"/>
          <w:lang w:val="en-US"/>
        </w:rPr>
        <w:t>,</w:t>
      </w:r>
      <w:r>
        <w:rPr>
          <w:rStyle w:val="None"/>
          <w:rFonts w:ascii="Times New Roman" w:cs="Times New Roman" w:hAnsi="Times New Roman" w:eastAsia="Times New Roman"/>
          <w:vertAlign w:val="superscript"/>
        </w:rPr>
        <w:footnoteReference w:id="27"/>
      </w:r>
      <w:r>
        <w:rPr>
          <w:rStyle w:val="None"/>
          <w:rFonts w:ascii="Times New Roman" w:hAnsi="Times New Roman"/>
          <w:rtl w:val="0"/>
          <w:lang w:val="en-US"/>
        </w:rPr>
        <w:t xml:space="preserve"> and as such anything that gives as much creative inspiration to me as the moon is imbued with utmost reverence and love.</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jc w:val="center"/>
        <w:rPr>
          <w:rStyle w:val="None"/>
          <w:rFonts w:ascii="Times New Roman" w:cs="Times New Roman" w:hAnsi="Times New Roman" w:eastAsia="Times New Roman"/>
          <w:sz w:val="30"/>
          <w:szCs w:val="30"/>
        </w:rPr>
      </w:pPr>
      <w:r>
        <w:rPr>
          <w:rStyle w:val="None"/>
          <w:rFonts w:ascii="Times New Roman" w:hAnsi="Times New Roman"/>
          <w:sz w:val="30"/>
          <w:szCs w:val="30"/>
          <w:rtl w:val="0"/>
          <w:lang w:val="en-US"/>
        </w:rPr>
        <w:t>Conclusion</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In conclusion, the moon and I may be considered separated by all the possible </w:t>
      </w:r>
      <w:r>
        <w:rPr>
          <w:rStyle w:val="None"/>
          <w:rFonts w:ascii="Times New Roman" w:hAnsi="Times New Roman"/>
          <w:i w:val="1"/>
          <w:iCs w:val="1"/>
          <w:rtl w:val="0"/>
          <w:lang w:val="en-US"/>
        </w:rPr>
        <w:t>taking</w:t>
      </w:r>
      <w:r>
        <w:rPr>
          <w:rStyle w:val="None"/>
          <w:rFonts w:ascii="Times New Roman" w:hAnsi="Times New Roman"/>
          <w:rtl w:val="0"/>
          <w:lang w:val="en-US"/>
        </w:rPr>
        <w:t>-impairing personal influences that culminate uniquely within each individual subject - ranging from the cultural, emotional, experiential, and ekphrastic, to the individual eyes</w:t>
      </w:r>
      <w:r>
        <w:rPr>
          <w:rStyle w:val="None"/>
          <w:rFonts w:ascii="Times New Roman" w:hAnsi="Times New Roman" w:hint="default"/>
          <w:rtl w:val="0"/>
          <w:lang w:val="en-US"/>
        </w:rPr>
        <w:t xml:space="preserve">’ </w:t>
      </w:r>
      <w:r>
        <w:rPr>
          <w:rStyle w:val="None"/>
          <w:rFonts w:ascii="Times New Roman" w:hAnsi="Times New Roman"/>
          <w:rtl w:val="0"/>
          <w:lang w:val="en-US"/>
        </w:rPr>
        <w:t>and brain</w:t>
      </w:r>
      <w:r>
        <w:rPr>
          <w:rStyle w:val="None"/>
          <w:rFonts w:ascii="Times New Roman" w:hAnsi="Times New Roman" w:hint="default"/>
          <w:rtl w:val="0"/>
          <w:lang w:val="en-US"/>
        </w:rPr>
        <w:t>’</w:t>
      </w:r>
      <w:r>
        <w:rPr>
          <w:rStyle w:val="None"/>
          <w:rFonts w:ascii="Times New Roman" w:hAnsi="Times New Roman"/>
          <w:rtl w:val="0"/>
          <w:lang w:val="en-US"/>
        </w:rPr>
        <w:t xml:space="preserve">s physiological responses to </w:t>
      </w:r>
      <w:r>
        <w:rPr>
          <w:rStyle w:val="None"/>
          <w:rFonts w:ascii="Times New Roman" w:hAnsi="Times New Roman"/>
          <w:i w:val="1"/>
          <w:iCs w:val="1"/>
          <w:rtl w:val="0"/>
          <w:lang w:val="en-US"/>
        </w:rPr>
        <w:t>the presented</w:t>
      </w:r>
      <w:r>
        <w:rPr>
          <w:rStyle w:val="None"/>
          <w:rFonts w:ascii="Times New Roman" w:hAnsi="Times New Roman"/>
          <w:rtl w:val="0"/>
          <w:lang w:val="en-US"/>
        </w:rPr>
        <w:t>.</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At least at my level of examination the degrees of separation between the moon and me appeared thusly:</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tl w:val="0"/>
          <w:lang w:val="en-US"/>
        </w:rPr>
        <w:tab/>
        <w:tab/>
        <w:t>light</w:t>
      </w:r>
      <w:r>
        <w:rPr>
          <w:rStyle w:val="None"/>
          <w:rFonts w:ascii="Times New Roman" w:hAnsi="Times New Roman" w:hint="default"/>
          <w:rtl w:val="0"/>
          <w:lang w:val="en-US"/>
        </w:rPr>
        <w:t>—</w:t>
      </w:r>
      <w:r>
        <w:rPr>
          <w:rStyle w:val="None"/>
          <w:rFonts w:ascii="Times New Roman" w:hAnsi="Times New Roman"/>
          <w:rtl w:val="0"/>
          <w:lang w:val="en-US"/>
        </w:rPr>
        <w:t>object(moon)</w:t>
      </w:r>
      <w:r>
        <w:rPr>
          <w:rStyle w:val="None"/>
          <w:rFonts w:ascii="Times New Roman" w:hAnsi="Times New Roman" w:hint="default"/>
          <w:rtl w:val="0"/>
          <w:lang w:val="en-US"/>
        </w:rPr>
        <w:t>—</w:t>
      </w:r>
      <w:r>
        <w:rPr>
          <w:rStyle w:val="None"/>
          <w:rFonts w:ascii="Times New Roman" w:hAnsi="Times New Roman"/>
          <w:rtl w:val="0"/>
          <w:lang w:val="en-US"/>
        </w:rPr>
        <w:t>contact lenses</w:t>
      </w:r>
      <w:r>
        <w:rPr>
          <w:rStyle w:val="None"/>
          <w:rFonts w:ascii="Times New Roman" w:hAnsi="Times New Roman" w:hint="default"/>
          <w:rtl w:val="0"/>
          <w:lang w:val="en-US"/>
        </w:rPr>
        <w:t>—</w:t>
      </w:r>
      <w:r>
        <w:rPr>
          <w:rStyle w:val="None"/>
          <w:rFonts w:ascii="Times New Roman" w:hAnsi="Times New Roman"/>
          <w:rtl w:val="0"/>
          <w:lang w:val="en-US"/>
        </w:rPr>
        <w:t>visually impaired sensory organ(via rods and cones)</w:t>
      </w:r>
    </w:p>
    <w:p>
      <w:pPr>
        <w:pStyle w:val="Body A"/>
        <w:rPr>
          <w:rStyle w:val="None"/>
          <w:rFonts w:ascii="Times New Roman" w:cs="Times New Roman" w:hAnsi="Times New Roman" w:eastAsia="Times New Roman"/>
          <w:i w:val="1"/>
          <w:iCs w:val="1"/>
        </w:rPr>
      </w:pPr>
      <w:r>
        <w:rPr>
          <w:rStyle w:val="None"/>
          <w:rFonts w:ascii="Times New Roman" w:cs="Times New Roman" w:hAnsi="Times New Roman" w:eastAsia="Times New Roman"/>
          <w:rtl w:val="0"/>
          <w:lang w:val="en-US"/>
        </w:rPr>
        <w:tab/>
        <w:tab/>
        <w:t>—</w:t>
      </w:r>
      <w:r>
        <w:rPr>
          <w:rStyle w:val="None"/>
          <w:rFonts w:ascii="Times New Roman" w:hAnsi="Times New Roman"/>
          <w:rtl w:val="0"/>
          <w:lang w:val="en-US"/>
        </w:rPr>
        <w:t>brain</w:t>
      </w:r>
      <w:r>
        <w:rPr>
          <w:rStyle w:val="None"/>
          <w:rFonts w:ascii="Times New Roman" w:hAnsi="Times New Roman" w:hint="default"/>
          <w:rtl w:val="0"/>
          <w:lang w:val="en-US"/>
        </w:rPr>
        <w:t>—</w:t>
      </w:r>
      <w:r>
        <w:rPr>
          <w:rStyle w:val="None"/>
          <w:rFonts w:ascii="Times New Roman" w:hAnsi="Times New Roman"/>
          <w:rtl w:val="0"/>
          <w:lang w:val="en-US"/>
        </w:rPr>
        <w:t>culturally and creatively</w:t>
      </w:r>
      <w:r>
        <w:rPr>
          <w:rStyle w:val="None"/>
          <w:rFonts w:ascii="Times New Roman" w:hAnsi="Times New Roman"/>
          <w:rtl w:val="0"/>
          <w:lang w:val="en-US"/>
        </w:rPr>
        <w:t xml:space="preserve"> </w:t>
      </w:r>
      <w:r>
        <w:rPr>
          <w:rStyle w:val="None"/>
          <w:rFonts w:ascii="Times New Roman" w:hAnsi="Times New Roman"/>
          <w:rtl w:val="0"/>
          <w:lang w:val="en-US"/>
        </w:rPr>
        <w:t>influenced lens(es)</w:t>
      </w:r>
      <w:r>
        <w:rPr>
          <w:rStyle w:val="None"/>
          <w:rFonts w:ascii="Times New Roman" w:hAnsi="Times New Roman" w:hint="default"/>
          <w:rtl w:val="0"/>
          <w:lang w:val="en-US"/>
        </w:rPr>
        <w:t>—</w:t>
      </w:r>
      <w:r>
        <w:rPr>
          <w:rStyle w:val="None"/>
          <w:rFonts w:ascii="Times New Roman" w:hAnsi="Times New Roman"/>
          <w:rtl w:val="0"/>
          <w:lang w:val="en-US"/>
        </w:rPr>
        <w:t xml:space="preserve">my </w:t>
      </w:r>
      <w:r>
        <w:rPr>
          <w:rStyle w:val="None"/>
          <w:rFonts w:ascii="Times New Roman" w:hAnsi="Times New Roman"/>
          <w:i w:val="1"/>
          <w:iCs w:val="1"/>
          <w:rtl w:val="0"/>
          <w:lang w:val="en-US"/>
        </w:rPr>
        <w:t>taking</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Cultural and creative influence may also be repositioned in simultaneity </w:t>
      </w:r>
      <w:r>
        <w:rPr>
          <w:rStyle w:val="None"/>
          <w:rFonts w:ascii="Times New Roman" w:hAnsi="Times New Roman"/>
          <w:rtl w:val="0"/>
          <w:lang w:val="en-US"/>
        </w:rPr>
        <w:t>with</w:t>
      </w:r>
      <w:r>
        <w:rPr>
          <w:rStyle w:val="None"/>
          <w:rFonts w:ascii="Times New Roman" w:hAnsi="Times New Roman"/>
          <w:rtl w:val="0"/>
          <w:lang w:val="en-US"/>
        </w:rPr>
        <w:t xml:space="preserve"> the visually impaired sensory organ.</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 xml:space="preserve">However I concluded that it is also this unique culmination that draws us together, and my visual impairment and corresponding experiences have strengthened the empathetic resonance in my relationship with the moon; breaching the degrees of separation that may be present between us. My degrees of separation being akin to the spheroid ecliptic bodies; and as such are not necessarily degrees of </w:t>
      </w:r>
      <w:r>
        <w:rPr>
          <w:rStyle w:val="None"/>
          <w:rFonts w:ascii="Times New Roman" w:hAnsi="Times New Roman"/>
          <w:i w:val="1"/>
          <w:iCs w:val="1"/>
          <w:rtl w:val="0"/>
          <w:lang w:val="en-US"/>
        </w:rPr>
        <w:t>separation</w:t>
      </w:r>
      <w:r>
        <w:rPr>
          <w:rStyle w:val="None"/>
          <w:rFonts w:ascii="Times New Roman" w:hAnsi="Times New Roman"/>
          <w:rtl w:val="0"/>
          <w:lang w:val="en-US"/>
        </w:rPr>
        <w:t xml:space="preserve"> but </w:t>
      </w:r>
      <w:r>
        <w:rPr>
          <w:rStyle w:val="None"/>
          <w:rFonts w:ascii="Times New Roman" w:hAnsi="Times New Roman"/>
          <w:i w:val="1"/>
          <w:iCs w:val="1"/>
          <w:rtl w:val="0"/>
          <w:lang w:val="en-US"/>
        </w:rPr>
        <w:t xml:space="preserve">integral </w:t>
      </w:r>
      <w:r>
        <w:rPr>
          <w:rStyle w:val="None"/>
          <w:rFonts w:ascii="Times New Roman" w:hAnsi="Times New Roman"/>
          <w:rtl w:val="0"/>
          <w:lang w:val="en-US"/>
        </w:rPr>
        <w:t>degrees of interdependence in the ability to perceive the moon at all, my visual impairment also allowing me increased awareness of the perceptual senses</w:t>
      </w:r>
      <w:r>
        <w:rPr>
          <w:rStyle w:val="None"/>
          <w:rFonts w:ascii="Times New Roman" w:hAnsi="Times New Roman" w:hint="default"/>
          <w:rtl w:val="0"/>
          <w:lang w:val="en-US"/>
        </w:rPr>
        <w:t xml:space="preserve">’ </w:t>
      </w:r>
      <w:r>
        <w:rPr>
          <w:rStyle w:val="None"/>
          <w:rFonts w:ascii="Times New Roman" w:hAnsi="Times New Roman"/>
          <w:rtl w:val="0"/>
          <w:lang w:val="en-US"/>
        </w:rPr>
        <w:t xml:space="preserve">fallibility, therefore </w:t>
      </w:r>
      <w:r>
        <w:rPr>
          <w:rStyle w:val="None"/>
          <w:rFonts w:ascii="Times New Roman" w:hAnsi="Times New Roman"/>
          <w:i w:val="1"/>
          <w:iCs w:val="1"/>
          <w:rtl w:val="0"/>
          <w:lang w:val="en-US"/>
        </w:rPr>
        <w:t>actively</w:t>
      </w:r>
      <w:r>
        <w:rPr>
          <w:rStyle w:val="None"/>
          <w:rFonts w:ascii="Times New Roman" w:hAnsi="Times New Roman"/>
          <w:rtl w:val="0"/>
          <w:lang w:val="en-US"/>
        </w:rPr>
        <w:t xml:space="preserve"> attending to the visual relationship between myself and the moon.</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r>
        <w:rPr>
          <w:rStyle w:val="None"/>
          <w:rFonts w:ascii="Times New Roman" w:hAnsi="Times New Roman"/>
          <w:rtl w:val="0"/>
          <w:lang w:val="en-US"/>
        </w:rPr>
        <w:t>Reflexively it is necessary to be cautious in such claims due to potential positive-biases on my part,</w:t>
      </w:r>
      <w:r>
        <w:rPr>
          <w:rStyle w:val="None"/>
          <w:rFonts w:ascii="Times New Roman" w:cs="Times New Roman" w:hAnsi="Times New Roman" w:eastAsia="Times New Roman"/>
          <w:vertAlign w:val="superscript"/>
        </w:rPr>
        <w:footnoteReference w:id="28"/>
      </w:r>
      <w:r>
        <w:rPr>
          <w:rStyle w:val="None"/>
          <w:rFonts w:ascii="Times New Roman" w:hAnsi="Times New Roman"/>
          <w:rtl w:val="0"/>
          <w:lang w:val="en-US"/>
        </w:rPr>
        <w:t xml:space="preserve"> but I noted that on a personal level, any degree of separation there may have been on paper seemed to melt away in the real tangible visual event - my </w:t>
      </w:r>
      <w:r>
        <w:rPr>
          <w:rStyle w:val="None"/>
          <w:rFonts w:ascii="Times New Roman" w:hAnsi="Times New Roman"/>
          <w:i w:val="1"/>
          <w:iCs w:val="1"/>
          <w:rtl w:val="0"/>
          <w:lang w:val="en-US"/>
        </w:rPr>
        <w:t>taking</w:t>
      </w:r>
      <w:r>
        <w:rPr>
          <w:rStyle w:val="None"/>
          <w:rFonts w:ascii="Times New Roman" w:hAnsi="Times New Roman"/>
          <w:rtl w:val="0"/>
          <w:lang w:val="en-US"/>
        </w:rPr>
        <w:t xml:space="preserve"> of the moon</w:t>
      </w:r>
      <w:r>
        <w:rPr>
          <w:rStyle w:val="None"/>
          <w:rFonts w:ascii="Times New Roman" w:hAnsi="Times New Roman" w:hint="default"/>
          <w:rtl w:val="0"/>
          <w:lang w:val="en-US"/>
        </w:rPr>
        <w:t>’</w:t>
      </w:r>
      <w:r>
        <w:rPr>
          <w:rStyle w:val="None"/>
          <w:rFonts w:ascii="Times New Roman" w:hAnsi="Times New Roman"/>
          <w:rtl w:val="0"/>
          <w:lang w:val="en-US"/>
        </w:rPr>
        <w:t xml:space="preserve">s </w:t>
      </w:r>
      <w:r>
        <w:rPr>
          <w:rStyle w:val="None"/>
          <w:rFonts w:ascii="Times New Roman" w:hAnsi="Times New Roman"/>
          <w:i w:val="1"/>
          <w:iCs w:val="1"/>
          <w:rtl w:val="0"/>
          <w:lang w:val="en-US"/>
        </w:rPr>
        <w:t>presenting.</w:t>
      </w:r>
      <w:r>
        <w:rPr>
          <w:rStyle w:val="None"/>
          <w:rFonts w:ascii="Times New Roman" w:hAnsi="Times New Roman"/>
          <w:rtl w:val="0"/>
          <w:lang w:val="en-US"/>
        </w:rPr>
        <w:t xml:space="preserve"> The authenticity or </w:t>
      </w:r>
      <w:r>
        <w:rPr>
          <w:rStyle w:val="None"/>
          <w:rFonts w:ascii="Times New Roman" w:hAnsi="Times New Roman"/>
          <w:i w:val="1"/>
          <w:iCs w:val="1"/>
          <w:rtl w:val="0"/>
          <w:lang w:val="en-US"/>
        </w:rPr>
        <w:t>pure</w:t>
      </w:r>
      <w:r>
        <w:rPr>
          <w:rStyle w:val="None"/>
          <w:rFonts w:ascii="Times New Roman" w:hAnsi="Times New Roman"/>
          <w:rtl w:val="0"/>
          <w:lang w:val="en-US"/>
        </w:rPr>
        <w:t xml:space="preserve"> </w:t>
      </w:r>
      <w:r>
        <w:rPr>
          <w:rStyle w:val="None"/>
          <w:rFonts w:ascii="Times New Roman" w:hAnsi="Times New Roman"/>
          <w:i w:val="1"/>
          <w:iCs w:val="1"/>
          <w:rtl w:val="0"/>
          <w:lang w:val="en-US"/>
        </w:rPr>
        <w:t>essence</w:t>
      </w:r>
      <w:r>
        <w:rPr>
          <w:rStyle w:val="None"/>
          <w:rFonts w:ascii="Times New Roman" w:hAnsi="Times New Roman"/>
          <w:rtl w:val="0"/>
          <w:lang w:val="en-US"/>
        </w:rPr>
        <w:t xml:space="preserve">, of the moon, I concluded, was to me irrelevant to the the importance I give to what </w:t>
      </w:r>
      <w:r>
        <w:rPr>
          <w:rStyle w:val="None"/>
          <w:rFonts w:ascii="Times New Roman" w:hAnsi="Times New Roman"/>
          <w:i w:val="1"/>
          <w:iCs w:val="1"/>
          <w:rtl w:val="0"/>
          <w:lang w:val="en-US"/>
        </w:rPr>
        <w:t>our</w:t>
      </w:r>
      <w:r>
        <w:rPr>
          <w:rStyle w:val="None"/>
          <w:rFonts w:ascii="Times New Roman" w:hAnsi="Times New Roman"/>
          <w:rtl w:val="0"/>
          <w:lang w:val="en-US"/>
        </w:rPr>
        <w:t xml:space="preserve"> relationship </w:t>
      </w:r>
      <w:r>
        <w:rPr>
          <w:rStyle w:val="None"/>
          <w:rFonts w:ascii="Times New Roman" w:hAnsi="Times New Roman"/>
          <w:i w:val="1"/>
          <w:iCs w:val="1"/>
          <w:rtl w:val="0"/>
          <w:lang w:val="en-US"/>
        </w:rPr>
        <w:t>is</w:t>
      </w:r>
      <w:r>
        <w:rPr>
          <w:rStyle w:val="None"/>
          <w:rFonts w:ascii="Times New Roman" w:hAnsi="Times New Roman"/>
          <w:rtl w:val="0"/>
          <w:lang w:val="en-US"/>
        </w:rPr>
        <w:t xml:space="preserve"> - personal - uniquely separate, uniquely close. Our essay</w:t>
      </w:r>
      <w:r>
        <w:rPr>
          <w:rStyle w:val="None"/>
          <w:rFonts w:ascii="Times New Roman" w:hAnsi="Times New Roman" w:hint="default"/>
          <w:rtl w:val="0"/>
          <w:lang w:val="en-US"/>
        </w:rPr>
        <w:t>’</w:t>
      </w:r>
      <w:r>
        <w:rPr>
          <w:rStyle w:val="None"/>
          <w:rFonts w:ascii="Times New Roman" w:hAnsi="Times New Roman"/>
          <w:rtl w:val="0"/>
          <w:lang w:val="en-US"/>
        </w:rPr>
        <w:t xml:space="preserve">s act of attempting to analyse a numinous, ineffable relationship was always one that would not </w:t>
      </w:r>
      <w:r>
        <w:rPr>
          <w:rStyle w:val="None"/>
          <w:rFonts w:ascii="Times New Roman" w:hAnsi="Times New Roman"/>
          <w:rtl w:val="0"/>
          <w:lang w:val="zh-CN" w:eastAsia="zh-CN"/>
        </w:rPr>
        <w:t>have</w:t>
      </w:r>
      <w:r>
        <w:rPr>
          <w:rStyle w:val="None"/>
          <w:rFonts w:ascii="Times New Roman" w:hAnsi="Times New Roman"/>
          <w:rtl w:val="0"/>
          <w:lang w:val="en-US"/>
        </w:rPr>
        <w:t xml:space="preserve"> an easily distinguishable answer.</w:t>
      </w:r>
    </w:p>
    <w:p>
      <w:pPr>
        <w:pStyle w:val="Body A"/>
        <w:rPr>
          <w:rStyle w:val="None"/>
          <w:rFonts w:ascii="Times New Roman" w:cs="Times New Roman" w:hAnsi="Times New Roman" w:eastAsia="Times New Roman"/>
        </w:rPr>
      </w:pPr>
    </w:p>
    <w:p>
      <w:pPr>
        <w:pStyle w:val="Body A"/>
        <w:rPr>
          <w:rStyle w:val="None"/>
          <w:rFonts w:ascii="Times New Roman" w:cs="Times New Roman" w:hAnsi="Times New Roman" w:eastAsia="Times New Roman"/>
        </w:rPr>
      </w:pPr>
    </w:p>
    <w:p>
      <w:pPr>
        <w:pStyle w:val="Body A"/>
        <w:jc w:val="center"/>
        <w:rPr>
          <w:rStyle w:val="None"/>
          <w:rFonts w:ascii="Times New Roman" w:cs="Times New Roman" w:hAnsi="Times New Roman" w:eastAsia="Times New Roman"/>
          <w:b w:val="1"/>
          <w:bCs w:val="1"/>
          <w:sz w:val="30"/>
          <w:szCs w:val="30"/>
        </w:rPr>
      </w:pPr>
      <w:r>
        <w:rPr>
          <w:rStyle w:val="None"/>
          <w:rFonts w:ascii="Times New Roman" w:hAnsi="Times New Roman"/>
          <w:sz w:val="30"/>
          <w:szCs w:val="30"/>
          <w:rtl w:val="0"/>
          <w:lang w:val="en-US"/>
        </w:rPr>
        <w:t>Bibliography</w:t>
      </w:r>
    </w:p>
    <w:p>
      <w:pPr>
        <w:pStyle w:val="Body A"/>
        <w:rPr>
          <w:rStyle w:val="None"/>
          <w:rFonts w:ascii="Times New Roman" w:cs="Times New Roman" w:hAnsi="Times New Roman" w:eastAsia="Times New Roman"/>
        </w:rPr>
      </w:pPr>
      <w:r>
        <w:rPr>
          <w:rStyle w:val="None"/>
          <w:rFonts w:ascii="Times New Roman" w:cs="Times New Roman" w:hAnsi="Times New Roman" w:eastAsia="Times New Roman"/>
        </w:rPr>
        <w:br w:type="textWrapping"/>
      </w: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Aristotle, </w:t>
      </w:r>
      <w:r>
        <w:rPr>
          <w:rStyle w:val="None"/>
          <w:rFonts w:ascii="Times New Roman" w:hAnsi="Times New Roman"/>
          <w:i w:val="1"/>
          <w:iCs w:val="1"/>
          <w:rtl w:val="0"/>
          <w:lang w:val="en-US"/>
        </w:rPr>
        <w:t>Physics</w:t>
      </w:r>
      <w:r>
        <w:rPr>
          <w:rStyle w:val="None"/>
          <w:rFonts w:ascii="Times New Roman" w:hAnsi="Times New Roman"/>
          <w:i w:val="1"/>
          <w:iCs w:val="1"/>
          <w:rtl w:val="0"/>
          <w:lang w:val="en-US"/>
        </w:rPr>
        <w:t>,</w:t>
      </w:r>
      <w:r>
        <w:rPr>
          <w:rStyle w:val="None"/>
          <w:rFonts w:ascii="Times New Roman" w:hAnsi="Times New Roman"/>
          <w:rtl w:val="0"/>
          <w:lang w:val="en-US"/>
        </w:rPr>
        <w:t xml:space="preserve"> </w:t>
      </w:r>
      <w:r>
        <w:rPr>
          <w:rStyle w:val="None"/>
          <w:rFonts w:ascii="Times New Roman" w:hAnsi="Times New Roman"/>
          <w:rtl w:val="0"/>
          <w:lang w:val="en-US"/>
        </w:rPr>
        <w:t>Book IV</w:t>
      </w:r>
      <w:r>
        <w:rPr>
          <w:rStyle w:val="None"/>
          <w:rFonts w:ascii="Times New Roman" w:hAnsi="Times New Roman"/>
          <w:rtl w:val="0"/>
          <w:lang w:val="en-US"/>
        </w:rPr>
        <w:t>,</w:t>
      </w:r>
      <w:r>
        <w:rPr>
          <w:rStyle w:val="None"/>
          <w:rFonts w:ascii="Times New Roman" w:hAnsi="Times New Roman"/>
          <w:rtl w:val="0"/>
          <w:lang w:val="en-US"/>
        </w:rPr>
        <w:t xml:space="preserve"> 209a8-209a13.</w:t>
      </w:r>
    </w:p>
    <w:p>
      <w:pPr>
        <w:pStyle w:val="Body A"/>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hint="default"/>
          <w:rtl w:val="0"/>
          <w:lang w:val="en-US"/>
        </w:rPr>
        <w:t>‘</w:t>
      </w:r>
      <w:r>
        <w:rPr>
          <w:rStyle w:val="None"/>
          <w:rFonts w:ascii="Times New Roman" w:hAnsi="Times New Roman"/>
          <w:rtl w:val="0"/>
          <w:lang w:val="en-US"/>
        </w:rPr>
        <w:t>c</w:t>
      </w:r>
      <w:r>
        <w:rPr>
          <w:rStyle w:val="None"/>
          <w:rFonts w:ascii="Times New Roman" w:hAnsi="Times New Roman"/>
          <w:rtl w:val="0"/>
          <w:lang w:val="it-IT"/>
        </w:rPr>
        <w:t>one cell</w:t>
      </w:r>
      <w:r>
        <w:rPr>
          <w:rStyle w:val="None"/>
          <w:rFonts w:ascii="Times New Roman" w:hAnsi="Times New Roman" w:hint="default"/>
          <w:rtl w:val="0"/>
          <w:lang w:val="en-US"/>
        </w:rPr>
        <w:t xml:space="preserve">’ </w:t>
      </w:r>
      <w:r>
        <w:rPr>
          <w:rStyle w:val="None"/>
          <w:rFonts w:ascii="Times New Roman" w:hAnsi="Times New Roman"/>
          <w:i w:val="1"/>
          <w:iCs w:val="1"/>
          <w:rtl w:val="0"/>
          <w:lang w:val="en-US"/>
        </w:rPr>
        <w:t>Collins Dictionary of Biology, 3rd ed.</w:t>
      </w:r>
      <w:r>
        <w:rPr>
          <w:rStyle w:val="None"/>
          <w:rFonts w:ascii="Times New Roman" w:hAnsi="Times New Roman"/>
          <w:rtl w:val="0"/>
        </w:rPr>
        <w:t>. (2005)</w:t>
      </w:r>
      <w:r>
        <w:rPr>
          <w:rStyle w:val="None"/>
          <w:rFonts w:ascii="Times New Roman" w:hAnsi="Times New Roman"/>
          <w:rtl w:val="0"/>
          <w:lang w:val="en-US"/>
        </w:rPr>
        <w:t xml:space="preserve"> &lt;</w:t>
      </w:r>
      <w:r>
        <w:rPr>
          <w:rStyle w:val="Hyperlink.7"/>
        </w:rPr>
        <w:fldChar w:fldCharType="begin" w:fldLock="0"/>
      </w:r>
      <w:r>
        <w:rPr>
          <w:rStyle w:val="Hyperlink.7"/>
        </w:rPr>
        <w:instrText xml:space="preserve"> HYPERLINK "https://medical-dictionary.thefreedictionary.com/cone+cell"</w:instrText>
      </w:r>
      <w:r>
        <w:rPr>
          <w:rStyle w:val="Hyperlink.7"/>
        </w:rPr>
        <w:fldChar w:fldCharType="separate" w:fldLock="0"/>
      </w:r>
      <w:r>
        <w:rPr>
          <w:rStyle w:val="Hyperlink.7"/>
          <w:rFonts w:cs="Arial Unicode MS" w:eastAsia="Arial Unicode MS"/>
          <w:rtl w:val="0"/>
          <w:lang w:val="en-US"/>
        </w:rPr>
        <w:t>https://medical-dictionary.thefreedictionary.com/cone+cell</w:t>
      </w:r>
      <w:r>
        <w:rPr/>
        <w:fldChar w:fldCharType="end" w:fldLock="0"/>
      </w:r>
      <w:r>
        <w:rPr>
          <w:rStyle w:val="None"/>
          <w:rFonts w:ascii="Times New Roman" w:hAnsi="Times New Roman"/>
          <w:rtl w:val="0"/>
          <w:lang w:val="en-US"/>
        </w:rPr>
        <w:t>&gt; [accessed March 18 2021].</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ESC, </w:t>
      </w:r>
      <w:r>
        <w:rPr>
          <w:rStyle w:val="None"/>
          <w:rFonts w:ascii="Times New Roman" w:hAnsi="Times New Roman" w:hint="default"/>
          <w:rtl w:val="0"/>
          <w:lang w:val="en-US"/>
        </w:rPr>
        <w:t>‘</w:t>
      </w:r>
      <w:r>
        <w:rPr>
          <w:rStyle w:val="None"/>
          <w:rFonts w:ascii="Times New Roman" w:hAnsi="Times New Roman"/>
          <w:rtl w:val="0"/>
          <w:lang w:val="en-US"/>
        </w:rPr>
        <w:t>Eyes are the window to the soul</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Phrases.org.uk</w:t>
      </w:r>
      <w:r>
        <w:rPr>
          <w:rStyle w:val="None"/>
          <w:rFonts w:ascii="Times New Roman" w:hAnsi="Times New Roman"/>
          <w:rtl w:val="0"/>
          <w:lang w:val="en-US"/>
        </w:rPr>
        <w:t>, &lt;</w:t>
      </w:r>
      <w:r>
        <w:rPr>
          <w:rStyle w:val="Hyperlink.5"/>
        </w:rPr>
        <w:fldChar w:fldCharType="begin" w:fldLock="0"/>
      </w:r>
      <w:r>
        <w:rPr>
          <w:rStyle w:val="Hyperlink.5"/>
        </w:rPr>
        <w:instrText xml:space="preserve"> HYPERLINK "https://www.phrases.org.uk/bulletin_board/41/messages/1097.html"</w:instrText>
      </w:r>
      <w:r>
        <w:rPr>
          <w:rStyle w:val="Hyperlink.5"/>
        </w:rPr>
        <w:fldChar w:fldCharType="separate" w:fldLock="0"/>
      </w:r>
      <w:r>
        <w:rPr>
          <w:rStyle w:val="Hyperlink.5"/>
          <w:rFonts w:cs="Arial Unicode MS" w:eastAsia="Arial Unicode MS"/>
          <w:rtl w:val="0"/>
          <w:lang w:val="en-US"/>
        </w:rPr>
        <w:t>https://www.phrases.org.uk/bulletin_board/41/messages/1097.html</w:t>
      </w:r>
      <w:r>
        <w:rPr/>
        <w:fldChar w:fldCharType="end" w:fldLock="0"/>
      </w:r>
      <w:r>
        <w:rPr>
          <w:rStyle w:val="None"/>
          <w:rFonts w:ascii="Times New Roman" w:hAnsi="Times New Roman"/>
          <w:rtl w:val="0"/>
          <w:lang w:val="en-US"/>
        </w:rPr>
        <w:t>&gt; [accessed 15/03/2021].</w:t>
      </w:r>
    </w:p>
    <w:p>
      <w:pPr>
        <w:pStyle w:val="Body A"/>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lang w:val="en-US"/>
        </w:rPr>
      </w:pPr>
      <w:r>
        <w:rPr>
          <w:rStyle w:val="None"/>
          <w:rFonts w:ascii="Times New Roman" w:hAnsi="Times New Roman" w:hint="default"/>
          <w:rtl w:val="0"/>
          <w:lang w:val="en-US"/>
        </w:rPr>
        <w:t>‘</w:t>
      </w:r>
      <w:r>
        <w:rPr>
          <w:rStyle w:val="None"/>
          <w:rFonts w:ascii="Times New Roman" w:hAnsi="Times New Roman"/>
          <w:rtl w:val="0"/>
          <w:lang w:val="en-US"/>
        </w:rPr>
        <w:t>floater</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de-DE"/>
        </w:rPr>
        <w:t>Segen</w:t>
      </w:r>
      <w:r>
        <w:rPr>
          <w:rStyle w:val="None"/>
          <w:rFonts w:ascii="Times New Roman" w:hAnsi="Times New Roman" w:hint="default"/>
          <w:i w:val="1"/>
          <w:iCs w:val="1"/>
          <w:rtl w:val="0"/>
          <w:lang w:val="en-US"/>
        </w:rPr>
        <w:t>’</w:t>
      </w:r>
      <w:r>
        <w:rPr>
          <w:rStyle w:val="None"/>
          <w:rFonts w:ascii="Times New Roman" w:hAnsi="Times New Roman"/>
          <w:i w:val="1"/>
          <w:iCs w:val="1"/>
          <w:rtl w:val="0"/>
          <w:lang w:val="en-US"/>
        </w:rPr>
        <w:t xml:space="preserve">s Medical Dictionary </w:t>
      </w:r>
      <w:r>
        <w:rPr>
          <w:rStyle w:val="None"/>
          <w:rFonts w:ascii="Times New Roman" w:hAnsi="Times New Roman"/>
          <w:rtl w:val="0"/>
          <w:lang w:val="en-US"/>
        </w:rPr>
        <w:t>[online]</w:t>
      </w:r>
      <w:r>
        <w:rPr>
          <w:rStyle w:val="None"/>
          <w:rFonts w:ascii="Times New Roman" w:hAnsi="Times New Roman"/>
          <w:rtl w:val="0"/>
        </w:rPr>
        <w:t xml:space="preserve"> </w:t>
      </w:r>
      <w:r>
        <w:rPr>
          <w:rStyle w:val="None"/>
          <w:rFonts w:ascii="Times New Roman" w:hAnsi="Times New Roman"/>
          <w:rtl w:val="0"/>
          <w:lang w:val="en-US"/>
        </w:rPr>
        <w:t>&lt;</w:t>
      </w:r>
      <w:r>
        <w:rPr>
          <w:rStyle w:val="Hyperlink.4"/>
        </w:rPr>
        <w:fldChar w:fldCharType="begin" w:fldLock="0"/>
      </w:r>
      <w:r>
        <w:rPr>
          <w:rStyle w:val="Hyperlink.4"/>
        </w:rPr>
        <w:instrText xml:space="preserve"> HYPERLINK "https://medical-dictionary.thefreedictionary.com/floater"</w:instrText>
      </w:r>
      <w:r>
        <w:rPr>
          <w:rStyle w:val="Hyperlink.4"/>
        </w:rPr>
        <w:fldChar w:fldCharType="separate" w:fldLock="0"/>
      </w:r>
      <w:r>
        <w:rPr>
          <w:rStyle w:val="Hyperlink.4"/>
          <w:rFonts w:cs="Arial Unicode MS" w:eastAsia="Arial Unicode MS"/>
          <w:rtl w:val="0"/>
          <w:lang w:val="en-US"/>
        </w:rPr>
        <w:t>https://medical-dictionary.thefreedictionary.com/floater</w:t>
      </w:r>
      <w:r>
        <w:rPr/>
        <w:fldChar w:fldCharType="end" w:fldLock="0"/>
      </w:r>
      <w:r>
        <w:rPr>
          <w:rStyle w:val="None"/>
          <w:rFonts w:ascii="Times New Roman" w:hAnsi="Times New Roman"/>
          <w:rtl w:val="0"/>
          <w:lang w:val="en-US"/>
        </w:rPr>
        <w:t>&gt; [accessed 09 March 2021].</w:t>
      </w:r>
    </w:p>
    <w:p>
      <w:pPr>
        <w:pStyle w:val="Footnote"/>
        <w:rPr>
          <w:rStyle w:val="None"/>
          <w:rFonts w:ascii="Times New Roman" w:cs="Times New Roman" w:hAnsi="Times New Roman" w:eastAsia="Times New Roman"/>
          <w:lang w:val="en-US"/>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Griswold</w:t>
      </w:r>
      <w:r>
        <w:rPr>
          <w:rStyle w:val="None"/>
          <w:rFonts w:ascii="Times New Roman" w:hAnsi="Times New Roman"/>
          <w:rtl w:val="0"/>
          <w:lang w:val="en-US"/>
        </w:rPr>
        <w:t xml:space="preserve">, </w:t>
      </w:r>
      <w:r>
        <w:rPr>
          <w:rStyle w:val="None"/>
          <w:rFonts w:ascii="Times New Roman" w:hAnsi="Times New Roman"/>
          <w:rtl w:val="0"/>
          <w:lang w:val="en-US"/>
        </w:rPr>
        <w:t xml:space="preserve">Charles L., </w:t>
      </w:r>
      <w:r>
        <w:rPr>
          <w:rStyle w:val="None"/>
          <w:rFonts w:ascii="Times New Roman" w:hAnsi="Times New Roman" w:hint="default"/>
          <w:rtl w:val="0"/>
          <w:lang w:val="en-US"/>
        </w:rPr>
        <w:t>’</w:t>
      </w:r>
      <w:r>
        <w:rPr>
          <w:rStyle w:val="None"/>
          <w:rFonts w:ascii="Times New Roman" w:hAnsi="Times New Roman"/>
          <w:rtl w:val="0"/>
          <w:lang w:val="en-US"/>
        </w:rPr>
        <w:t>Plato on Rhetoric and Poetry</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 xml:space="preserve">The Stanford Encyclopedia of Philosophy </w:t>
      </w:r>
      <w:r>
        <w:rPr>
          <w:rStyle w:val="None"/>
          <w:rFonts w:ascii="Times New Roman" w:hAnsi="Times New Roman"/>
          <w:rtl w:val="0"/>
          <w:lang w:val="en-US"/>
        </w:rPr>
        <w:t xml:space="preserve">(Spring 2020 Edition), </w:t>
      </w:r>
      <w:r>
        <w:rPr>
          <w:rStyle w:val="None"/>
          <w:rFonts w:ascii="Times New Roman" w:hAnsi="Times New Roman"/>
          <w:rtl w:val="0"/>
          <w:lang w:val="en-US"/>
        </w:rPr>
        <w:t xml:space="preserve">ed. </w:t>
      </w:r>
      <w:r>
        <w:rPr>
          <w:rStyle w:val="None"/>
          <w:rFonts w:ascii="Times New Roman" w:hAnsi="Times New Roman"/>
          <w:rtl w:val="0"/>
          <w:lang w:val="en-US"/>
        </w:rPr>
        <w:t>Edward N. Zalta &lt;</w:t>
      </w:r>
      <w:r>
        <w:rPr>
          <w:rStyle w:val="Hyperlink.2"/>
        </w:rPr>
        <w:fldChar w:fldCharType="begin" w:fldLock="0"/>
      </w:r>
      <w:r>
        <w:rPr>
          <w:rStyle w:val="Hyperlink.2"/>
        </w:rPr>
        <w:instrText xml:space="preserve"> HYPERLINK "https://plato.stanford.edu/archives/spr2020/entries/plato-rhetoric/"</w:instrText>
      </w:r>
      <w:r>
        <w:rPr>
          <w:rStyle w:val="Hyperlink.2"/>
        </w:rPr>
        <w:fldChar w:fldCharType="separate" w:fldLock="0"/>
      </w:r>
      <w:r>
        <w:rPr>
          <w:rStyle w:val="Hyperlink.2"/>
          <w:rFonts w:cs="Arial Unicode MS" w:eastAsia="Arial Unicode MS"/>
          <w:rtl w:val="0"/>
          <w:lang w:val="en-US"/>
        </w:rPr>
        <w:t>https://plato.stanford.edu/archives/spr2020/entries/plato-rhetoric/</w:t>
      </w:r>
      <w:r>
        <w:rPr/>
        <w:fldChar w:fldCharType="end" w:fldLock="0"/>
      </w:r>
      <w:r>
        <w:rPr>
          <w:rStyle w:val="None"/>
          <w:rFonts w:ascii="Times New Roman" w:hAnsi="Times New Roman"/>
          <w:rtl w:val="0"/>
          <w:lang w:val="en-US"/>
        </w:rPr>
        <w:t>&gt;</w:t>
      </w:r>
      <w:r>
        <w:rPr>
          <w:rStyle w:val="None"/>
          <w:rFonts w:ascii="Times New Roman" w:hAnsi="Times New Roman"/>
          <w:rtl w:val="0"/>
          <w:lang w:val="en-US"/>
        </w:rPr>
        <w:t xml:space="preserve"> [accessed 04 March 21].</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Harris, Alexandra, </w:t>
      </w:r>
      <w:r>
        <w:rPr>
          <w:rStyle w:val="None"/>
          <w:rFonts w:ascii="Times New Roman" w:hAnsi="Times New Roman"/>
          <w:i w:val="1"/>
          <w:iCs w:val="1"/>
          <w:rtl w:val="0"/>
          <w:lang w:val="en-US"/>
        </w:rPr>
        <w:t xml:space="preserve">Weatherland: Writers &amp; Artists Under English Skies </w:t>
      </w:r>
      <w:r>
        <w:rPr>
          <w:rStyle w:val="None"/>
          <w:rFonts w:ascii="Times New Roman" w:hAnsi="Times New Roman"/>
          <w:rtl w:val="0"/>
          <w:lang w:val="en-US"/>
        </w:rPr>
        <w:t>(London: Thames &amp; Hudson, 2015).</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Hogeback, Jonathan, </w:t>
      </w:r>
      <w:r>
        <w:rPr>
          <w:rStyle w:val="None"/>
          <w:rFonts w:ascii="Times New Roman" w:hAnsi="Times New Roman" w:hint="default"/>
          <w:rtl w:val="0"/>
          <w:lang w:val="en-US"/>
        </w:rPr>
        <w:t>‘</w:t>
      </w:r>
      <w:r>
        <w:rPr>
          <w:rStyle w:val="None"/>
          <w:rFonts w:ascii="Times New Roman" w:hAnsi="Times New Roman"/>
          <w:rtl w:val="0"/>
          <w:lang w:val="en-US"/>
        </w:rPr>
        <w:t>Are Black and White Colors?</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hAnsi="Times New Roman"/>
          <w:rtl w:val="0"/>
        </w:rPr>
        <w:t xml:space="preserve"> </w:t>
      </w:r>
      <w:r>
        <w:rPr>
          <w:rStyle w:val="None"/>
          <w:rFonts w:ascii="Times New Roman" w:hAnsi="Times New Roman"/>
          <w:i w:val="1"/>
          <w:iCs w:val="1"/>
          <w:rtl w:val="0"/>
        </w:rPr>
        <w:t>Encyclop</w:t>
      </w:r>
      <w:r>
        <w:rPr>
          <w:rStyle w:val="None"/>
          <w:rFonts w:ascii="Times New Roman" w:hAnsi="Times New Roman"/>
          <w:i w:val="1"/>
          <w:iCs w:val="1"/>
          <w:rtl w:val="0"/>
          <w:lang w:val="en-US"/>
        </w:rPr>
        <w:t>a</w:t>
      </w:r>
      <w:r>
        <w:rPr>
          <w:rStyle w:val="None"/>
          <w:rFonts w:ascii="Times New Roman" w:hAnsi="Times New Roman"/>
          <w:i w:val="1"/>
          <w:iCs w:val="1"/>
          <w:rtl w:val="0"/>
          <w:lang w:val="it-IT"/>
        </w:rPr>
        <w:t>edia Britannica</w:t>
      </w:r>
      <w:r>
        <w:rPr>
          <w:rStyle w:val="None"/>
          <w:rFonts w:ascii="Times New Roman" w:hAnsi="Times New Roman"/>
          <w:i w:val="1"/>
          <w:iCs w:val="1"/>
          <w:rtl w:val="0"/>
          <w:lang w:val="en-US"/>
        </w:rPr>
        <w:t xml:space="preserve"> </w:t>
      </w:r>
      <w:r>
        <w:rPr>
          <w:rStyle w:val="None"/>
          <w:rFonts w:ascii="Times New Roman" w:hAnsi="Times New Roman"/>
          <w:rtl w:val="0"/>
          <w:lang w:val="en-US"/>
        </w:rPr>
        <w:t>&lt;</w:t>
      </w:r>
      <w:r>
        <w:rPr>
          <w:rStyle w:val="Hyperlink.5"/>
        </w:rPr>
        <w:fldChar w:fldCharType="begin" w:fldLock="0"/>
      </w:r>
      <w:r>
        <w:rPr>
          <w:rStyle w:val="Hyperlink.5"/>
        </w:rPr>
        <w:instrText xml:space="preserve"> HYPERLINK "https://www.britannica.com/story/are-black-and-white-colors"</w:instrText>
      </w:r>
      <w:r>
        <w:rPr>
          <w:rStyle w:val="Hyperlink.5"/>
        </w:rPr>
        <w:fldChar w:fldCharType="separate" w:fldLock="0"/>
      </w:r>
      <w:r>
        <w:rPr>
          <w:rStyle w:val="Hyperlink.5"/>
          <w:rFonts w:cs="Arial Unicode MS" w:eastAsia="Arial Unicode MS"/>
          <w:rtl w:val="0"/>
          <w:lang w:val="en-US"/>
        </w:rPr>
        <w:t>https://www.britannica.com/story/are-black-and-white-colors</w:t>
      </w:r>
      <w:r>
        <w:rPr/>
        <w:fldChar w:fldCharType="end" w:fldLock="0"/>
      </w:r>
      <w:r>
        <w:rPr>
          <w:rStyle w:val="None"/>
          <w:rFonts w:ascii="Times New Roman" w:hAnsi="Times New Roman"/>
          <w:rtl w:val="0"/>
          <w:lang w:val="en-US"/>
        </w:rPr>
        <w:t>&gt; [accessed 18 March 2021].</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Ingold, Tim, </w:t>
      </w:r>
      <w:r>
        <w:rPr>
          <w:rStyle w:val="None"/>
          <w:rFonts w:ascii="Times New Roman" w:hAnsi="Times New Roman" w:hint="default"/>
          <w:rtl w:val="0"/>
          <w:lang w:val="en-US"/>
        </w:rPr>
        <w:t>‘</w:t>
      </w:r>
      <w:r>
        <w:rPr>
          <w:rStyle w:val="None"/>
          <w:rFonts w:ascii="Times New Roman" w:hAnsi="Times New Roman"/>
          <w:rtl w:val="0"/>
          <w:lang w:val="en-US"/>
        </w:rPr>
        <w:t>Reach For The Stars! Light, Vision And The Atmosphere</w:t>
      </w:r>
      <w:r>
        <w:rPr>
          <w:rStyle w:val="None"/>
          <w:rFonts w:ascii="Times New Roman" w:hAnsi="Times New Roman" w:hint="default"/>
          <w:rtl w:val="0"/>
          <w:lang w:val="en-US"/>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The Imagined Sky</w:t>
      </w:r>
      <w:r>
        <w:rPr>
          <w:rStyle w:val="None"/>
          <w:rFonts w:ascii="Times New Roman" w:hAnsi="Times New Roman"/>
          <w:rtl w:val="0"/>
          <w:lang w:val="en-US"/>
        </w:rPr>
        <w:t xml:space="preserve"> ed. by Darrelyn Gunzburg (Sheffield: Equinox Publishing Ltd, 2016), pp. 215-233. </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lang w:val="en-US"/>
        </w:rPr>
      </w:pPr>
      <w:r>
        <w:rPr>
          <w:rStyle w:val="None"/>
          <w:rFonts w:ascii="Times New Roman" w:hAnsi="Times New Roman" w:hint="default"/>
          <w:rtl w:val="0"/>
          <w:lang w:val="en-US"/>
        </w:rPr>
        <w:t>‘</w:t>
      </w:r>
      <w:r>
        <w:rPr>
          <w:rStyle w:val="None"/>
          <w:rFonts w:ascii="Times New Roman" w:hAnsi="Times New Roman"/>
          <w:rtl w:val="0"/>
          <w:lang w:val="en-US"/>
        </w:rPr>
        <w:t>inspiration</w:t>
      </w:r>
      <w:r>
        <w:rPr>
          <w:rStyle w:val="None"/>
          <w:rFonts w:ascii="Times New Roman" w:hAnsi="Times New Roman" w:hint="default"/>
          <w:rtl w:val="0"/>
          <w:lang w:val="en-US"/>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Online Etymology Dictionary</w:t>
      </w:r>
      <w:r>
        <w:rPr>
          <w:rStyle w:val="None"/>
          <w:rFonts w:ascii="Times New Roman" w:hAnsi="Times New Roman"/>
          <w:rtl w:val="0"/>
          <w:lang w:val="en-US"/>
        </w:rPr>
        <w:t xml:space="preserve"> [online] &lt;</w:t>
      </w:r>
      <w:r>
        <w:rPr>
          <w:rStyle w:val="Hyperlink.5"/>
        </w:rPr>
        <w:fldChar w:fldCharType="begin" w:fldLock="0"/>
      </w:r>
      <w:r>
        <w:rPr>
          <w:rStyle w:val="Hyperlink.5"/>
        </w:rPr>
        <w:instrText xml:space="preserve"> HYPERLINK "https://www.etymonline.com/word/inspiration"</w:instrText>
      </w:r>
      <w:r>
        <w:rPr>
          <w:rStyle w:val="Hyperlink.5"/>
        </w:rPr>
        <w:fldChar w:fldCharType="separate" w:fldLock="0"/>
      </w:r>
      <w:r>
        <w:rPr>
          <w:rStyle w:val="Hyperlink.5"/>
          <w:rFonts w:cs="Arial Unicode MS" w:eastAsia="Arial Unicode MS"/>
          <w:rtl w:val="0"/>
          <w:lang w:val="en-US"/>
        </w:rPr>
        <w:t>https://www.etymonline.com/word/inspiration</w:t>
      </w:r>
      <w:r>
        <w:rPr/>
        <w:fldChar w:fldCharType="end" w:fldLock="0"/>
      </w:r>
      <w:r>
        <w:rPr>
          <w:rStyle w:val="None"/>
          <w:rFonts w:ascii="Times New Roman" w:hAnsi="Times New Roman"/>
          <w:rtl w:val="0"/>
          <w:lang w:val="en-US"/>
        </w:rPr>
        <w:t>&gt; [accessed 14 March 2021].</w:t>
      </w:r>
    </w:p>
    <w:p>
      <w:pPr>
        <w:pStyle w:val="Footnote"/>
        <w:rPr>
          <w:rStyle w:val="None"/>
          <w:rFonts w:ascii="Times New Roman" w:cs="Times New Roman" w:hAnsi="Times New Roman" w:eastAsia="Times New Roman"/>
          <w:lang w:val="en-US"/>
        </w:rPr>
      </w:pPr>
    </w:p>
    <w:p>
      <w:pPr>
        <w:pStyle w:val="Footnote"/>
        <w:rPr>
          <w:rStyle w:val="None"/>
          <w:rFonts w:ascii="Times New Roman" w:cs="Times New Roman" w:hAnsi="Times New Roman" w:eastAsia="Times New Roman"/>
          <w:b w:val="1"/>
          <w:bCs w:val="1"/>
          <w:sz w:val="24"/>
          <w:szCs w:val="24"/>
          <w:u w:val="single"/>
          <w:shd w:val="clear" w:color="auto" w:fill="ffffff"/>
        </w:rPr>
      </w:pPr>
      <w:r>
        <w:rPr>
          <w:rFonts w:ascii="Times New Roman" w:hAnsi="Times New Roman"/>
          <w:rtl w:val="0"/>
          <w:lang w:val="en-US"/>
        </w:rPr>
        <w:t>Jacob</w:t>
      </w:r>
      <w:r>
        <w:rPr>
          <w:rFonts w:ascii="Times New Roman" w:hAnsi="Times New Roman"/>
          <w:rtl w:val="0"/>
        </w:rPr>
        <w:t xml:space="preserve">, </w:t>
      </w:r>
      <w:r>
        <w:rPr>
          <w:rFonts w:ascii="Times New Roman" w:hAnsi="Times New Roman"/>
          <w:rtl w:val="0"/>
          <w:lang w:val="en-US"/>
        </w:rPr>
        <w:t xml:space="preserve">Pierre, </w:t>
      </w:r>
      <w:r>
        <w:rPr>
          <w:rFonts w:ascii="Times New Roman" w:hAnsi="Times New Roman" w:hint="default"/>
          <w:rtl w:val="0"/>
          <w:lang w:val="en-US"/>
        </w:rPr>
        <w:t>‘</w:t>
      </w:r>
      <w:r>
        <w:rPr>
          <w:rFonts w:ascii="Times New Roman" w:hAnsi="Times New Roman"/>
          <w:rtl w:val="0"/>
          <w:lang w:val="en-US"/>
        </w:rPr>
        <w:t>Intentionality</w:t>
      </w:r>
      <w:r>
        <w:rPr>
          <w:rFonts w:ascii="Times New Roman" w:hAnsi="Times New Roman"/>
          <w:rtl w:val="0"/>
          <w:lang w:val="en-US"/>
        </w:rPr>
        <w:t>'</w:t>
      </w:r>
      <w:r>
        <w:rPr>
          <w:rFonts w:ascii="Times New Roman" w:hAnsi="Times New Roman"/>
          <w:rtl w:val="0"/>
        </w:rPr>
        <w:t xml:space="preserve">, </w:t>
      </w:r>
      <w:r>
        <w:rPr>
          <w:rStyle w:val="None"/>
          <w:rFonts w:ascii="Times New Roman" w:hAnsi="Times New Roman"/>
          <w:i w:val="1"/>
          <w:iCs w:val="1"/>
          <w:rtl w:val="0"/>
          <w:lang w:val="en-US"/>
        </w:rPr>
        <w:t>The Stanford Encyclopedia of Philosophy</w:t>
      </w:r>
      <w:r>
        <w:rPr>
          <w:rFonts w:ascii="Times New Roman" w:hAnsi="Times New Roman"/>
          <w:rtl w:val="0"/>
          <w:lang w:val="de-DE"/>
        </w:rPr>
        <w:t xml:space="preserve"> (Winter 2019 Edition), </w:t>
      </w:r>
      <w:r>
        <w:rPr>
          <w:rFonts w:ascii="Times New Roman" w:hAnsi="Times New Roman"/>
          <w:rtl w:val="0"/>
          <w:lang w:val="en-US"/>
        </w:rPr>
        <w:t xml:space="preserve">ed. </w:t>
      </w:r>
      <w:r>
        <w:rPr>
          <w:rFonts w:ascii="Times New Roman" w:hAnsi="Times New Roman"/>
          <w:rtl w:val="0"/>
          <w:lang w:val="nl-NL"/>
        </w:rPr>
        <w:t>Edward N. Zalta, &lt;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"https://plato.stanford.edu/archives/win2019/entries/intentionality/"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https://plato.stanford.edu/archives/win2019/entries/intentionality/</w:t>
      </w:r>
      <w:r>
        <w:rPr>
          <w:rFonts w:ascii="Times New Roman" w:cs="Times New Roman" w:hAnsi="Times New Roman" w:eastAsia="Times New Roman"/>
        </w:rPr>
        <w:fldChar w:fldCharType="end" w:fldLock="0"/>
      </w:r>
      <w:r>
        <w:rPr>
          <w:rFonts w:ascii="Times New Roman" w:hAnsi="Times New Roman"/>
          <w:rtl w:val="0"/>
          <w:lang w:val="en-US"/>
        </w:rPr>
        <w:t xml:space="preserve"> [accessed 01 March 2021].</w:t>
      </w:r>
    </w:p>
    <w:p>
      <w:pPr>
        <w:pStyle w:val="Body A"/>
        <w:rPr>
          <w:rStyle w:val="None"/>
          <w:rFonts w:ascii="Times New Roman" w:cs="Times New Roman" w:hAnsi="Times New Roman" w:eastAsia="Times New Roman"/>
          <w:b w:val="1"/>
          <w:bCs w:val="1"/>
          <w:sz w:val="24"/>
          <w:szCs w:val="24"/>
          <w:u w:val="single"/>
          <w:shd w:val="clear" w:color="auto" w:fill="ffffff"/>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Kasulis, Thomas</w:t>
      </w:r>
      <w:r>
        <w:rPr>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Japanese Philosophy</w:t>
      </w:r>
      <w:r>
        <w:rPr>
          <w:rStyle w:val="None"/>
          <w:rFonts w:ascii="Times New Roman" w:hAnsi="Times New Roman" w:hint="default"/>
          <w:rtl w:val="0"/>
          <w:lang w:val="en-US"/>
        </w:rPr>
        <w:t>’</w:t>
      </w:r>
      <w:r>
        <w:rPr>
          <w:rFonts w:ascii="Times New Roman" w:hAnsi="Times New Roman"/>
          <w:rtl w:val="0"/>
        </w:rPr>
        <w:t xml:space="preserve">, </w:t>
      </w:r>
      <w:r>
        <w:rPr>
          <w:rStyle w:val="None"/>
          <w:rFonts w:ascii="Times New Roman" w:hAnsi="Times New Roman"/>
          <w:i w:val="1"/>
          <w:iCs w:val="1"/>
          <w:rtl w:val="0"/>
          <w:lang w:val="en-US"/>
        </w:rPr>
        <w:t>The Stanford Encyclopedia of Philosophy</w:t>
      </w:r>
      <w:r>
        <w:rPr>
          <w:rFonts w:ascii="Times New Roman" w:hAnsi="Times New Roman"/>
          <w:rtl w:val="0"/>
        </w:rPr>
        <w:t xml:space="preserve"> </w:t>
      </w:r>
      <w:r>
        <w:rPr>
          <w:rStyle w:val="None"/>
          <w:rFonts w:ascii="Times New Roman" w:hAnsi="Times New Roman"/>
          <w:rtl w:val="0"/>
          <w:lang w:val="de-DE"/>
        </w:rPr>
        <w:t xml:space="preserve">(Summer 2019 Edition), </w:t>
      </w:r>
      <w:r>
        <w:rPr>
          <w:rStyle w:val="None"/>
          <w:rFonts w:ascii="Times New Roman" w:hAnsi="Times New Roman"/>
          <w:rtl w:val="0"/>
          <w:lang w:val="en-US"/>
        </w:rPr>
        <w:t xml:space="preserve">ed. </w:t>
      </w:r>
      <w:r>
        <w:rPr>
          <w:rStyle w:val="None"/>
          <w:rFonts w:ascii="Times New Roman" w:hAnsi="Times New Roman"/>
          <w:rtl w:val="0"/>
          <w:lang w:val="de-DE"/>
        </w:rPr>
        <w:t>Edward N. Zalta</w:t>
      </w:r>
      <w:r>
        <w:rPr>
          <w:rFonts w:ascii="Times New Roman" w:hAnsi="Times New Roman"/>
          <w:rtl w:val="0"/>
        </w:rPr>
        <w:t xml:space="preserve">, </w:t>
      </w:r>
      <w:r>
        <w:rPr>
          <w:rStyle w:val="None"/>
          <w:rFonts w:ascii="Times New Roman" w:hAnsi="Times New Roman"/>
          <w:rtl w:val="0"/>
          <w:lang w:val="en-US"/>
        </w:rPr>
        <w:t>05/04/19 &lt;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"https://plato.stanford.edu/archives/sum2019/entries/japanese-philosophy/"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https://plato.stanford.edu/archives/sum2019/entries/japanese-philosophy/</w:t>
      </w:r>
      <w:r>
        <w:rPr>
          <w:rFonts w:ascii="Times New Roman" w:cs="Times New Roman" w:hAnsi="Times New Roman" w:eastAsia="Times New Roman"/>
        </w:rPr>
        <w:fldChar w:fldCharType="end" w:fldLock="0"/>
      </w:r>
      <w:r>
        <w:rPr>
          <w:rStyle w:val="None"/>
          <w:rFonts w:ascii="Times New Roman" w:hAnsi="Times New Roman"/>
          <w:rtl w:val="0"/>
          <w:lang w:val="en-US"/>
        </w:rPr>
        <w:t>&gt;</w:t>
      </w:r>
      <w:r>
        <w:rPr>
          <w:rStyle w:val="None"/>
          <w:rFonts w:ascii="Times New Roman" w:hAnsi="Times New Roman"/>
          <w:rtl w:val="0"/>
          <w:lang w:val="en-US"/>
        </w:rPr>
        <w:t xml:space="preserve"> </w:t>
      </w:r>
      <w:r>
        <w:rPr>
          <w:rStyle w:val="None"/>
          <w:rFonts w:ascii="Times New Roman" w:hAnsi="Times New Roman"/>
          <w:rtl w:val="0"/>
          <w:lang w:val="en-US"/>
        </w:rPr>
        <w:t xml:space="preserve"> [accessed 24/02/21]</w:t>
      </w:r>
      <w:r>
        <w:rPr>
          <w:rStyle w:val="None"/>
          <w:rFonts w:ascii="Times New Roman" w:hAnsi="Times New Roman"/>
          <w:rtl w:val="0"/>
          <w:lang w:val="en-US"/>
        </w:rPr>
        <w:t>.</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Khazaeni, Leila M., </w:t>
      </w:r>
      <w:r>
        <w:rPr>
          <w:rStyle w:val="None"/>
          <w:rFonts w:ascii="Times New Roman" w:hAnsi="Times New Roman" w:hint="default"/>
          <w:rtl w:val="0"/>
          <w:lang w:val="en-US"/>
        </w:rPr>
        <w:t>‘</w:t>
      </w:r>
      <w:r>
        <w:rPr>
          <w:rStyle w:val="None"/>
          <w:rFonts w:ascii="Times New Roman" w:hAnsi="Times New Roman"/>
          <w:rtl w:val="0"/>
          <w:lang w:val="en-US"/>
        </w:rPr>
        <w:t>The Eye Examination</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MSD MANUAL Consumer Version</w:t>
      </w:r>
      <w:r>
        <w:rPr>
          <w:rStyle w:val="None"/>
          <w:rFonts w:ascii="Times New Roman" w:hAnsi="Times New Roman"/>
          <w:rtl w:val="0"/>
          <w:lang w:val="en-US"/>
        </w:rPr>
        <w:t xml:space="preserve"> (2019) &lt;</w:t>
      </w:r>
      <w:r>
        <w:rPr>
          <w:rStyle w:val="Hyperlink.5"/>
        </w:rPr>
        <w:fldChar w:fldCharType="begin" w:fldLock="0"/>
      </w:r>
      <w:r>
        <w:rPr>
          <w:rStyle w:val="Hyperlink.5"/>
        </w:rPr>
        <w:instrText xml:space="preserve"> HYPERLINK "https://www.msdmanuals.com/home/eye-disorders/diagnosis-of-eye-disorders/the-eye-examination"</w:instrText>
      </w:r>
      <w:r>
        <w:rPr>
          <w:rStyle w:val="Hyperlink.5"/>
        </w:rPr>
        <w:fldChar w:fldCharType="separate" w:fldLock="0"/>
      </w:r>
      <w:r>
        <w:rPr>
          <w:rStyle w:val="Hyperlink.5"/>
          <w:rFonts w:cs="Arial Unicode MS" w:eastAsia="Arial Unicode MS"/>
          <w:rtl w:val="0"/>
          <w:lang w:val="en-US"/>
        </w:rPr>
        <w:t>https://www.msdmanuals.com/home/eye-disorders/diagnosis-of-eye-disorders/the-eye-examination</w:t>
      </w:r>
      <w:r>
        <w:rPr/>
        <w:fldChar w:fldCharType="end" w:fldLock="0"/>
      </w:r>
      <w:r>
        <w:rPr>
          <w:rStyle w:val="None"/>
          <w:rFonts w:ascii="Times New Roman" w:hAnsi="Times New Roman"/>
          <w:rtl w:val="0"/>
          <w:lang w:val="en-US"/>
        </w:rPr>
        <w:t>&gt; [accessed 16/03/21].</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sz w:val="24"/>
          <w:szCs w:val="24"/>
          <w:shd w:val="clear" w:color="auto" w:fill="ffffff"/>
        </w:rPr>
      </w:pPr>
      <w:r>
        <w:rPr>
          <w:rStyle w:val="None"/>
          <w:rFonts w:ascii="Times New Roman" w:hAnsi="Times New Roman"/>
          <w:rtl w:val="0"/>
        </w:rPr>
        <w:t>Koncul</w:t>
      </w:r>
      <w:r>
        <w:rPr>
          <w:rStyle w:val="None"/>
          <w:rFonts w:ascii="Times New Roman" w:hAnsi="Times New Roman"/>
          <w:rtl w:val="0"/>
          <w:lang w:val="en-US"/>
        </w:rPr>
        <w:t xml:space="preserve"> A.</w:t>
      </w:r>
      <w:r>
        <w:rPr>
          <w:rStyle w:val="None"/>
          <w:rFonts w:ascii="Times New Roman" w:hAnsi="Times New Roman"/>
          <w:rtl w:val="0"/>
        </w:rPr>
        <w:t>,</w:t>
      </w:r>
      <w:r>
        <w:rPr>
          <w:rStyle w:val="None"/>
          <w:rFonts w:ascii="Times New Roman" w:hAnsi="Times New Roman"/>
          <w:rtl w:val="0"/>
          <w:lang w:val="en-US"/>
        </w:rPr>
        <w:t xml:space="preserve"> and J. </w:t>
      </w:r>
      <w:r>
        <w:rPr>
          <w:rStyle w:val="None"/>
          <w:rFonts w:ascii="Times New Roman" w:hAnsi="Times New Roman"/>
          <w:rtl w:val="0"/>
        </w:rPr>
        <w:t xml:space="preserve">Slatman, 2019. </w:t>
      </w:r>
      <w:r>
        <w:rPr>
          <w:rStyle w:val="None"/>
          <w:rFonts w:ascii="Times New Roman" w:hAnsi="Times New Roman" w:hint="default"/>
          <w:rtl w:val="0"/>
          <w:lang w:val="en-US"/>
        </w:rPr>
        <w:t>‘</w:t>
      </w:r>
      <w:r>
        <w:rPr>
          <w:rStyle w:val="None"/>
          <w:rFonts w:ascii="Times New Roman" w:hAnsi="Times New Roman"/>
          <w:rtl w:val="0"/>
          <w:lang w:val="de-DE"/>
        </w:rPr>
        <w:t>Rehab/</w:t>
      </w:r>
      <w:r>
        <w:rPr>
          <w:rStyle w:val="None"/>
          <w:rFonts w:ascii="Times New Roman" w:hAnsi="Times New Roman"/>
          <w:rtl w:val="0"/>
          <w:lang w:val="en-US"/>
        </w:rPr>
        <w:t>I</w:t>
      </w:r>
      <w:r>
        <w:rPr>
          <w:rStyle w:val="None"/>
          <w:rFonts w:ascii="Times New Roman" w:hAnsi="Times New Roman"/>
          <w:rtl w:val="0"/>
          <w:lang w:val="fr-FR"/>
        </w:rPr>
        <w:t xml:space="preserve">tuation </w:t>
      </w:r>
      <w:r>
        <w:rPr>
          <w:rStyle w:val="None"/>
          <w:rFonts w:ascii="Times New Roman" w:hAnsi="Times New Roman"/>
          <w:rtl w:val="0"/>
          <w:lang w:val="en-US"/>
        </w:rPr>
        <w:t>From A Phenomenological Perspective: The Case Of Fencing F</w:t>
      </w:r>
      <w:r>
        <w:rPr>
          <w:rStyle w:val="None"/>
          <w:rFonts w:ascii="Times New Roman" w:hAnsi="Times New Roman"/>
          <w:rtl w:val="0"/>
        </w:rPr>
        <w:t xml:space="preserve">or </w:t>
      </w:r>
      <w:r>
        <w:rPr>
          <w:rStyle w:val="None"/>
          <w:rFonts w:ascii="Times New Roman" w:hAnsi="Times New Roman"/>
          <w:rtl w:val="0"/>
          <w:lang w:val="en-US"/>
        </w:rPr>
        <w:t>The Blind And Visually Impaired</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Scandinavian Journal of Disability Research</w:t>
      </w:r>
      <w:r>
        <w:rPr>
          <w:rStyle w:val="None"/>
          <w:rFonts w:ascii="Times New Roman" w:hAnsi="Times New Roman"/>
          <w:rtl w:val="0"/>
        </w:rPr>
        <w:t>, 21</w:t>
      </w:r>
      <w:r>
        <w:rPr>
          <w:rStyle w:val="None"/>
          <w:rFonts w:ascii="Times New Roman" w:hAnsi="Times New Roman"/>
          <w:rtl w:val="0"/>
          <w:lang w:val="en-US"/>
        </w:rPr>
        <w:t>.1 (2019)</w:t>
      </w:r>
      <w:r>
        <w:rPr>
          <w:rStyle w:val="None"/>
          <w:rFonts w:ascii="Times New Roman" w:hAnsi="Times New Roman"/>
          <w:rtl w:val="0"/>
        </w:rPr>
        <w:t>, p.67</w:t>
      </w:r>
      <w:r>
        <w:rPr>
          <w:rStyle w:val="None"/>
          <w:rFonts w:ascii="Times New Roman" w:hAnsi="Times New Roman" w:hint="default"/>
          <w:rtl w:val="0"/>
        </w:rPr>
        <w:t>–</w:t>
      </w:r>
      <w:r>
        <w:rPr>
          <w:rStyle w:val="None"/>
          <w:rFonts w:ascii="Times New Roman" w:hAnsi="Times New Roman"/>
          <w:rtl w:val="0"/>
        </w:rPr>
        <w:t xml:space="preserve">77 DOI: </w:t>
      </w:r>
      <w:r>
        <w:rPr>
          <w:rStyle w:val="None"/>
          <w:rFonts w:ascii="Times New Roman" w:hAnsi="Times New Roman"/>
          <w:rtl w:val="0"/>
          <w:lang w:val="en-US"/>
        </w:rPr>
        <w:t>&lt;</w:t>
      </w:r>
      <w:r>
        <w:rPr>
          <w:rStyle w:val="Hyperlink.6"/>
        </w:rPr>
        <w:fldChar w:fldCharType="begin" w:fldLock="0"/>
      </w:r>
      <w:r>
        <w:rPr>
          <w:rStyle w:val="Hyperlink.6"/>
        </w:rPr>
        <w:instrText xml:space="preserve"> HYPERLINK "http://doi.org/10.16993/sjdr.559"</w:instrText>
      </w:r>
      <w:r>
        <w:rPr>
          <w:rStyle w:val="Hyperlink.6"/>
        </w:rPr>
        <w:fldChar w:fldCharType="separate" w:fldLock="0"/>
      </w:r>
      <w:r>
        <w:rPr>
          <w:rStyle w:val="Hyperlink.6"/>
          <w:rFonts w:cs="Arial Unicode MS" w:eastAsia="Arial Unicode MS"/>
          <w:rtl w:val="0"/>
          <w:lang w:val="en-US"/>
        </w:rPr>
        <w:t>http://doi.org/10.16993/sjdr.559</w:t>
      </w:r>
      <w:r>
        <w:rPr/>
        <w:fldChar w:fldCharType="end" w:fldLock="0"/>
      </w:r>
      <w:r>
        <w:rPr>
          <w:rStyle w:val="None"/>
          <w:rFonts w:ascii="Times New Roman" w:hAnsi="Times New Roman"/>
          <w:rtl w:val="0"/>
          <w:lang w:val="en-US"/>
        </w:rPr>
        <w:t>&gt;</w:t>
      </w:r>
    </w:p>
    <w:p>
      <w:pPr>
        <w:pStyle w:val="Body A"/>
        <w:rPr>
          <w:rStyle w:val="None"/>
          <w:rFonts w:ascii="Times New Roman" w:cs="Times New Roman" w:hAnsi="Times New Roman" w:eastAsia="Times New Roman"/>
          <w:sz w:val="24"/>
          <w:szCs w:val="24"/>
          <w:shd w:val="clear" w:color="auto" w:fill="ffffff"/>
        </w:rPr>
      </w:pPr>
    </w:p>
    <w:p>
      <w:pPr>
        <w:pStyle w:val="Body A"/>
        <w:rPr>
          <w:rStyle w:val="None"/>
          <w:rFonts w:ascii="Times New Roman" w:cs="Times New Roman" w:hAnsi="Times New Roman" w:eastAsia="Times New Roman"/>
          <w:sz w:val="24"/>
          <w:szCs w:val="24"/>
          <w:shd w:val="clear" w:color="auto" w:fill="ffffff"/>
          <w:lang w:val="en-US"/>
        </w:rPr>
      </w:pPr>
      <w:r>
        <w:rPr>
          <w:rStyle w:val="None"/>
          <w:rFonts w:ascii="Times New Roman" w:hAnsi="Times New Roman"/>
          <w:sz w:val="24"/>
          <w:szCs w:val="24"/>
          <w:shd w:val="clear" w:color="auto" w:fill="ffffff"/>
          <w:rtl w:val="0"/>
          <w:lang w:val="en-US"/>
        </w:rPr>
        <w:t xml:space="preserve">Latour, Bruno, </w:t>
      </w:r>
      <w:r>
        <w:rPr>
          <w:rStyle w:val="None"/>
          <w:rFonts w:ascii="Times New Roman" w:hAnsi="Times New Roman"/>
          <w:i w:val="1"/>
          <w:iCs w:val="1"/>
          <w:sz w:val="24"/>
          <w:szCs w:val="24"/>
          <w:shd w:val="clear" w:color="auto" w:fill="ffffff"/>
          <w:rtl w:val="0"/>
          <w:lang w:val="en-US"/>
        </w:rPr>
        <w:t>Reassembling The Social: An Introduction To Actor-Network-Theory</w:t>
      </w:r>
      <w:r>
        <w:rPr>
          <w:rStyle w:val="None"/>
          <w:rFonts w:ascii="Times New Roman" w:hAnsi="Times New Roman"/>
          <w:sz w:val="24"/>
          <w:szCs w:val="24"/>
          <w:shd w:val="clear" w:color="auto" w:fill="ffffff"/>
          <w:rtl w:val="0"/>
          <w:lang w:val="en-US"/>
        </w:rPr>
        <w:t xml:space="preserve"> (Oxford: Oxford University Press, 2005)</w:t>
      </w:r>
    </w:p>
    <w:p>
      <w:pPr>
        <w:pStyle w:val="Body A"/>
        <w:rPr>
          <w:rStyle w:val="None"/>
          <w:rFonts w:ascii="Times New Roman" w:cs="Times New Roman" w:hAnsi="Times New Roman" w:eastAsia="Times New Roman"/>
          <w:sz w:val="24"/>
          <w:szCs w:val="24"/>
          <w:shd w:val="clear" w:color="auto" w:fill="ffffff"/>
          <w:lang w:val="en-US"/>
        </w:rPr>
      </w:pPr>
    </w:p>
    <w:p>
      <w:pPr>
        <w:pStyle w:val="Footnote"/>
        <w:rPr>
          <w:rFonts w:ascii="Times New Roman" w:cs="Times New Roman" w:hAnsi="Times New Roman" w:eastAsia="Times New Roman"/>
        </w:rPr>
      </w:pPr>
      <w:r>
        <w:rPr>
          <w:rFonts w:ascii="Times New Roman" w:hAnsi="Times New Roman"/>
          <w:rtl w:val="0"/>
          <w:lang w:val="en-US"/>
        </w:rPr>
        <w:t>Makkreel</w:t>
      </w:r>
      <w:r>
        <w:rPr>
          <w:rFonts w:ascii="Times New Roman" w:hAnsi="Times New Roman"/>
          <w:rtl w:val="0"/>
        </w:rPr>
        <w:t>,</w:t>
      </w:r>
      <w:r>
        <w:rPr>
          <w:rFonts w:ascii="Times New Roman" w:hAnsi="Times New Roman"/>
          <w:rtl w:val="0"/>
          <w:lang w:val="en-US"/>
        </w:rPr>
        <w:t xml:space="preserve"> Rudolf,</w:t>
      </w:r>
      <w:r>
        <w:rPr>
          <w:rFonts w:ascii="Times New Roman" w:hAnsi="Times New Roman"/>
          <w:rtl w:val="0"/>
        </w:rPr>
        <w:t xml:space="preserve"> </w:t>
      </w:r>
      <w:r>
        <w:rPr>
          <w:rFonts w:ascii="Times New Roman" w:hAnsi="Times New Roman" w:hint="default"/>
          <w:rtl w:val="0"/>
          <w:lang w:val="en-US"/>
        </w:rPr>
        <w:t>‘</w:t>
      </w:r>
      <w:r>
        <w:rPr>
          <w:rFonts w:ascii="Times New Roman" w:hAnsi="Times New Roman"/>
          <w:rtl w:val="0"/>
          <w:lang w:val="en-US"/>
        </w:rPr>
        <w:t>Wilhelm Dilthey</w:t>
      </w:r>
      <w:r>
        <w:rPr>
          <w:rFonts w:ascii="Times New Roman" w:hAnsi="Times New Roman" w:hint="default"/>
          <w:rtl w:val="0"/>
          <w:lang w:val="en-US"/>
        </w:rPr>
        <w:t>’</w:t>
      </w:r>
      <w:r>
        <w:rPr>
          <w:rFonts w:ascii="Times New Roman" w:hAnsi="Times New Roman"/>
          <w:rtl w:val="0"/>
        </w:rPr>
        <w:t xml:space="preserve">, </w:t>
      </w:r>
      <w:r>
        <w:rPr>
          <w:rStyle w:val="None"/>
          <w:rFonts w:ascii="Times New Roman" w:hAnsi="Times New Roman"/>
          <w:i w:val="1"/>
          <w:iCs w:val="1"/>
          <w:rtl w:val="0"/>
          <w:lang w:val="en-US"/>
        </w:rPr>
        <w:t xml:space="preserve">The Stanford Encyclopedia of Philosophy </w:t>
      </w:r>
      <w:r>
        <w:rPr>
          <w:rFonts w:ascii="Times New Roman" w:hAnsi="Times New Roman"/>
          <w:rtl w:val="0"/>
        </w:rPr>
        <w:t>(</w:t>
      </w:r>
      <w:r>
        <w:rPr>
          <w:rFonts w:ascii="Times New Roman" w:hAnsi="Times New Roman"/>
          <w:rtl w:val="0"/>
          <w:lang w:val="en-US"/>
        </w:rPr>
        <w:t>Winter 2020</w:t>
      </w:r>
      <w:r>
        <w:rPr>
          <w:rFonts w:ascii="Times New Roman" w:hAnsi="Times New Roman"/>
          <w:rtl w:val="0"/>
          <w:lang w:val="fr-FR"/>
        </w:rPr>
        <w:t xml:space="preserve"> Edition), </w:t>
      </w:r>
      <w:r>
        <w:rPr>
          <w:rFonts w:ascii="Times New Roman" w:hAnsi="Times New Roman"/>
          <w:rtl w:val="0"/>
          <w:lang w:val="en-US"/>
        </w:rPr>
        <w:t xml:space="preserve">ed. </w:t>
      </w:r>
      <w:r>
        <w:rPr>
          <w:rFonts w:ascii="Times New Roman" w:hAnsi="Times New Roman"/>
          <w:rtl w:val="0"/>
          <w:lang w:val="nl-NL"/>
        </w:rPr>
        <w:t>Edward N. Zalta, &lt;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"https://plato.stanford.edu/archives/win2020/entries/dilthey/"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https://plato.stanford.edu/archives/win2020/entries/dilthey/</w:t>
      </w:r>
      <w:r>
        <w:rPr>
          <w:rFonts w:ascii="Times New Roman" w:cs="Times New Roman" w:hAnsi="Times New Roman" w:eastAsia="Times New Roman"/>
        </w:rPr>
        <w:fldChar w:fldCharType="end" w:fldLock="0"/>
      </w:r>
      <w:r>
        <w:rPr>
          <w:rFonts w:ascii="Times New Roman" w:hAnsi="Times New Roman"/>
          <w:rtl w:val="0"/>
          <w:lang w:val="en-US"/>
        </w:rPr>
        <w:t>&gt;</w:t>
      </w:r>
      <w:r>
        <w:rPr>
          <w:rFonts w:ascii="Times New Roman" w:hAnsi="Times New Roman"/>
          <w:rtl w:val="0"/>
          <w:lang w:val="en-US"/>
        </w:rPr>
        <w:t xml:space="preserve"> [accessed 28 Feb. 2021]</w:t>
      </w:r>
      <w:r>
        <w:rPr>
          <w:rFonts w:ascii="Times New Roman" w:hAnsi="Times New Roman"/>
          <w:rtl w:val="0"/>
        </w:rPr>
        <w:t>.</w:t>
      </w:r>
    </w:p>
    <w:p>
      <w:pPr>
        <w:pStyle w:val="Footnote"/>
        <w:rPr>
          <w:rFonts w:ascii="Times New Roman" w:cs="Times New Roman" w:hAnsi="Times New Roman" w:eastAsia="Times New Roman"/>
        </w:rPr>
      </w:pPr>
    </w:p>
    <w:p>
      <w:pPr>
        <w:pStyle w:val="Footnote"/>
        <w:rPr>
          <w:rStyle w:val="None"/>
          <w:rFonts w:ascii="Times New Roman" w:cs="Times New Roman" w:hAnsi="Times New Roman" w:eastAsia="Times New Roman"/>
        </w:rPr>
      </w:pPr>
      <w:r>
        <w:rPr>
          <w:rFonts w:ascii="Times New Roman" w:hAnsi="Times New Roman"/>
          <w:rtl w:val="0"/>
          <w:lang w:val="en-US"/>
        </w:rPr>
        <w:t>Myopia and pathological myopia</w:t>
      </w:r>
      <w:r>
        <w:rPr>
          <w:rFonts w:ascii="Times New Roman" w:hAnsi="Times New Roman" w:hint="default"/>
          <w:rtl w:val="0"/>
          <w:lang w:val="en-US"/>
        </w:rPr>
        <w:t>’</w:t>
      </w:r>
      <w:r>
        <w:rPr>
          <w:rFonts w:ascii="Times New Roman" w:hAnsi="Times New Roman"/>
          <w:rtl w:val="0"/>
          <w:lang w:val="en-US"/>
        </w:rPr>
        <w:t xml:space="preserve">, </w:t>
      </w:r>
      <w:r>
        <w:rPr>
          <w:rStyle w:val="None"/>
          <w:rFonts w:ascii="Times New Roman" w:hAnsi="Times New Roman"/>
          <w:i w:val="1"/>
          <w:iCs w:val="1"/>
          <w:rtl w:val="0"/>
          <w:lang w:val="en-US"/>
        </w:rPr>
        <w:t>RNIB</w:t>
      </w:r>
      <w:r>
        <w:rPr>
          <w:rFonts w:ascii="Times New Roman" w:hAnsi="Times New Roman"/>
          <w:rtl w:val="0"/>
          <w:lang w:val="en-US"/>
        </w:rPr>
        <w:t xml:space="preserve"> &lt;</w:t>
      </w:r>
      <w:r>
        <w:rPr>
          <w:rStyle w:val="Hyperlink.1"/>
          <w:rFonts w:ascii="Times New Roman" w:cs="Times New Roman" w:hAnsi="Times New Roman" w:eastAsia="Times New Roman"/>
        </w:rPr>
        <w:fldChar w:fldCharType="begin" w:fldLock="0"/>
      </w:r>
      <w:r>
        <w:rPr>
          <w:rStyle w:val="Hyperlink.1"/>
          <w:rFonts w:ascii="Times New Roman" w:cs="Times New Roman" w:hAnsi="Times New Roman" w:eastAsia="Times New Roman"/>
        </w:rPr>
        <w:instrText xml:space="preserve"> HYPERLINK "https://www.rnib.org.uk/eye-health/eye-conditions/myopia-and-pathological-myopia"</w:instrText>
      </w:r>
      <w:r>
        <w:rPr>
          <w:rStyle w:val="Hyperlink.1"/>
          <w:rFonts w:ascii="Times New Roman" w:cs="Times New Roman" w:hAnsi="Times New Roman" w:eastAsia="Times New Roman"/>
        </w:rPr>
        <w:fldChar w:fldCharType="separate" w:fldLock="0"/>
      </w:r>
      <w:r>
        <w:rPr>
          <w:rStyle w:val="Hyperlink.1"/>
          <w:rFonts w:ascii="Times New Roman" w:hAnsi="Times New Roman"/>
          <w:rtl w:val="0"/>
          <w:lang w:val="en-US"/>
        </w:rPr>
        <w:t>https://www.rnib.org.uk/eye-health/eye-conditions/myopia-and-pathological-myopia</w:t>
      </w:r>
      <w:r>
        <w:rPr>
          <w:rFonts w:ascii="Times New Roman" w:cs="Times New Roman" w:hAnsi="Times New Roman" w:eastAsia="Times New Roman"/>
        </w:rPr>
        <w:fldChar w:fldCharType="end" w:fldLock="0"/>
      </w:r>
      <w:r>
        <w:rPr>
          <w:rStyle w:val="None"/>
          <w:rFonts w:ascii="Times New Roman" w:hAnsi="Times New Roman"/>
          <w:rtl w:val="0"/>
          <w:lang w:val="en-US"/>
        </w:rPr>
        <w:t>&gt; [accessed 15 Feb 2021].</w:t>
      </w:r>
      <w:r>
        <w:rPr>
          <w:rStyle w:val="None"/>
          <w:rFonts w:ascii="Times New Roman" w:hAnsi="Times New Roman"/>
          <w:rtl w:val="0"/>
          <w:lang w:val="en-US"/>
        </w:rPr>
        <w:t xml:space="preserve"> </w:t>
      </w:r>
    </w:p>
    <w:p>
      <w:pPr>
        <w:pStyle w:val="Body A"/>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lang w:val="en-US"/>
        </w:rPr>
      </w:pPr>
      <w:r>
        <w:rPr>
          <w:rStyle w:val="None"/>
          <w:rFonts w:ascii="Times New Roman" w:hAnsi="Times New Roman"/>
          <w:rtl w:val="0"/>
          <w:lang w:val="en-US"/>
        </w:rPr>
        <w:t xml:space="preserve">Popova, Maria, </w:t>
      </w:r>
      <w:r>
        <w:rPr>
          <w:rStyle w:val="None"/>
          <w:rFonts w:ascii="Times New Roman" w:hAnsi="Times New Roman" w:hint="default"/>
          <w:rtl w:val="0"/>
          <w:lang w:val="en-US"/>
        </w:rPr>
        <w:t>’</w:t>
      </w:r>
      <w:r>
        <w:rPr>
          <w:rStyle w:val="None"/>
          <w:rFonts w:ascii="Times New Roman" w:hAnsi="Times New Roman"/>
          <w:rtl w:val="0"/>
          <w:lang w:val="en-US"/>
        </w:rPr>
        <w:t xml:space="preserve">The Fluid Dynamics of </w:t>
      </w:r>
      <w:r>
        <w:rPr>
          <w:rStyle w:val="None"/>
          <w:rFonts w:cs="Arial Unicode MS" w:eastAsia="Arial Unicode MS" w:hint="default"/>
          <w:rtl w:val="1"/>
          <w:lang w:val="ar-SA" w:bidi="ar-SA"/>
        </w:rPr>
        <w:t>“</w:t>
      </w:r>
      <w:r>
        <w:rPr>
          <w:rStyle w:val="None"/>
          <w:rFonts w:ascii="Times New Roman" w:hAnsi="Times New Roman"/>
          <w:rtl w:val="0"/>
          <w:lang w:val="en-US"/>
        </w:rPr>
        <w:t>The Starry Night</w:t>
      </w:r>
      <w:r>
        <w:rPr>
          <w:rStyle w:val="None"/>
          <w:rFonts w:ascii="Times New Roman" w:hAnsi="Times New Roman" w:hint="default"/>
          <w:rtl w:val="0"/>
        </w:rPr>
        <w:t>”</w:t>
      </w:r>
      <w:r>
        <w:rPr>
          <w:rStyle w:val="None"/>
          <w:rFonts w:ascii="Times New Roman" w:hAnsi="Times New Roman"/>
          <w:rtl w:val="0"/>
          <w:lang w:val="en-US"/>
        </w:rPr>
        <w:t>: How Vincent Van Gogh</w:t>
      </w:r>
      <w:r>
        <w:rPr>
          <w:rStyle w:val="None"/>
          <w:rFonts w:cs="Arial Unicode MS" w:eastAsia="Arial Unicode MS" w:hint="default"/>
          <w:rtl w:val="1"/>
        </w:rPr>
        <w:t>’</w:t>
      </w:r>
      <w:r>
        <w:rPr>
          <w:rStyle w:val="None"/>
          <w:rFonts w:ascii="Times New Roman" w:hAnsi="Times New Roman"/>
          <w:rtl w:val="0"/>
          <w:lang w:val="en-US"/>
        </w:rPr>
        <w:t>s Masterpiece Explains the Scientific Mysteries of Movement and Light</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Brainpickings</w:t>
      </w:r>
      <w:r>
        <w:rPr>
          <w:rStyle w:val="None"/>
          <w:rFonts w:ascii="Times New Roman" w:hAnsi="Times New Roman"/>
          <w:rtl w:val="0"/>
          <w:lang w:val="en-US"/>
        </w:rPr>
        <w:t>, 13 November 2014. &lt;</w:t>
      </w:r>
      <w:r>
        <w:rPr>
          <w:rStyle w:val="Hyperlink.5"/>
        </w:rPr>
        <w:fldChar w:fldCharType="begin" w:fldLock="0"/>
      </w:r>
      <w:r>
        <w:rPr>
          <w:rStyle w:val="Hyperlink.5"/>
        </w:rPr>
        <w:instrText xml:space="preserve"> HYPERLINK "https://www.brainpickings.org/2014/11/13/van-gogh-starry-night-fluid-dynamics-animation/"</w:instrText>
      </w:r>
      <w:r>
        <w:rPr>
          <w:rStyle w:val="Hyperlink.5"/>
        </w:rPr>
        <w:fldChar w:fldCharType="separate" w:fldLock="0"/>
      </w:r>
      <w:r>
        <w:rPr>
          <w:rStyle w:val="Hyperlink.5"/>
          <w:rFonts w:cs="Arial Unicode MS" w:eastAsia="Arial Unicode MS"/>
          <w:rtl w:val="0"/>
          <w:lang w:val="en-US"/>
        </w:rPr>
        <w:t>https://www.brainpickings.org/2014/11/13/van-gogh-starry-night-fluid-dynamics-animation/</w:t>
      </w:r>
      <w:r>
        <w:rPr/>
        <w:fldChar w:fldCharType="end" w:fldLock="0"/>
      </w:r>
      <w:r>
        <w:rPr>
          <w:rStyle w:val="None"/>
          <w:rFonts w:ascii="Times New Roman" w:hAnsi="Times New Roman"/>
          <w:rtl w:val="0"/>
          <w:lang w:val="en-US"/>
        </w:rPr>
        <w:t>&gt; [accessed 05 March 2021].</w:t>
      </w:r>
    </w:p>
    <w:p>
      <w:pPr>
        <w:pStyle w:val="Footnote"/>
        <w:rPr>
          <w:rStyle w:val="None"/>
          <w:rFonts w:ascii="Times New Roman" w:cs="Times New Roman" w:hAnsi="Times New Roman" w:eastAsia="Times New Roman"/>
          <w:lang w:val="en-US"/>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Robinson</w:t>
      </w:r>
      <w:r>
        <w:rPr>
          <w:rStyle w:val="None"/>
          <w:rFonts w:ascii="Times New Roman" w:hAnsi="Times New Roman"/>
          <w:rtl w:val="0"/>
        </w:rPr>
        <w:t>,</w:t>
      </w:r>
      <w:r>
        <w:rPr>
          <w:rStyle w:val="None"/>
          <w:rFonts w:ascii="Times New Roman" w:hAnsi="Times New Roman"/>
          <w:rtl w:val="0"/>
          <w:lang w:val="en-US"/>
        </w:rPr>
        <w:t xml:space="preserve"> Howard,</w:t>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fr-FR"/>
        </w:rPr>
        <w:t>Substance</w:t>
      </w:r>
      <w:r>
        <w:rPr>
          <w:rStyle w:val="None"/>
          <w:rFonts w:ascii="Times New Roman" w:hAnsi="Times New Roman" w:hint="default"/>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The Stanford Encyclopedia of Philosophy</w:t>
      </w:r>
      <w:r>
        <w:rPr>
          <w:rStyle w:val="None"/>
          <w:rFonts w:ascii="Times New Roman" w:hAnsi="Times New Roman"/>
          <w:rtl w:val="0"/>
          <w:lang w:val="en-US"/>
        </w:rPr>
        <w:t xml:space="preserve"> (Spring 2020 Edition), </w:t>
      </w:r>
      <w:r>
        <w:rPr>
          <w:rStyle w:val="None"/>
          <w:rFonts w:ascii="Times New Roman" w:hAnsi="Times New Roman"/>
          <w:rtl w:val="0"/>
          <w:lang w:val="en-US"/>
        </w:rPr>
        <w:t xml:space="preserve">ed. </w:t>
      </w:r>
      <w:r>
        <w:rPr>
          <w:rStyle w:val="None"/>
          <w:rFonts w:ascii="Times New Roman" w:hAnsi="Times New Roman"/>
          <w:rtl w:val="0"/>
          <w:lang w:val="nl-NL"/>
        </w:rPr>
        <w:t>Edward N. Zalta,</w:t>
      </w:r>
      <w:r>
        <w:rPr>
          <w:rStyle w:val="None"/>
          <w:rFonts w:ascii="Times New Roman" w:hAnsi="Times New Roman"/>
          <w:rtl w:val="0"/>
          <w:lang w:val="en-US"/>
        </w:rPr>
        <w:t xml:space="preserve"> </w:t>
      </w:r>
      <w:r>
        <w:rPr>
          <w:rStyle w:val="None"/>
          <w:rFonts w:ascii="Times New Roman" w:hAnsi="Times New Roman"/>
          <w:rtl w:val="0"/>
        </w:rPr>
        <w:t>&lt;</w:t>
      </w:r>
      <w:r>
        <w:rPr>
          <w:rStyle w:val="Hyperlink.2"/>
        </w:rPr>
        <w:fldChar w:fldCharType="begin" w:fldLock="0"/>
      </w:r>
      <w:r>
        <w:rPr>
          <w:rStyle w:val="Hyperlink.2"/>
        </w:rPr>
        <w:instrText xml:space="preserve"> HYPERLINK "https://plato.stanford.edu/archives/spr2020/entries/substance/"</w:instrText>
      </w:r>
      <w:r>
        <w:rPr>
          <w:rStyle w:val="Hyperlink.2"/>
        </w:rPr>
        <w:fldChar w:fldCharType="separate" w:fldLock="0"/>
      </w:r>
      <w:r>
        <w:rPr>
          <w:rStyle w:val="Hyperlink.2"/>
          <w:rFonts w:cs="Arial Unicode MS" w:eastAsia="Arial Unicode MS"/>
          <w:rtl w:val="0"/>
          <w:lang w:val="en-US"/>
        </w:rPr>
        <w:t>https://plato.stanford.edu/archives/spr2020/entries/substance/</w:t>
      </w:r>
      <w:r>
        <w:rPr/>
        <w:fldChar w:fldCharType="end" w:fldLock="0"/>
      </w:r>
      <w:r>
        <w:rPr>
          <w:rStyle w:val="None"/>
          <w:rFonts w:ascii="Times New Roman" w:hAnsi="Times New Roman"/>
          <w:rtl w:val="0"/>
          <w:lang w:val="en-US"/>
        </w:rPr>
        <w:t>&gt;</w:t>
      </w:r>
      <w:r>
        <w:rPr>
          <w:rStyle w:val="None"/>
          <w:rFonts w:ascii="Times New Roman" w:hAnsi="Times New Roman"/>
          <w:rtl w:val="0"/>
          <w:lang w:val="en-US"/>
        </w:rPr>
        <w:t xml:space="preserve"> [accessed 01 March 2021].</w:t>
      </w:r>
    </w:p>
    <w:p>
      <w:pPr>
        <w:pStyle w:val="Body A"/>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Sartre, Jean-Paul, Being And Nothingness, trans by Sarah Richmond (London: Routledge, 2020).</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Stark, Glenn,</w:t>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Light</w:t>
      </w:r>
      <w:r>
        <w:rPr>
          <w:rStyle w:val="None"/>
          <w:rFonts w:ascii="Times New Roman" w:hAnsi="Times New Roman" w:hint="default"/>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 xml:space="preserve">Encyclopedia Britannica </w:t>
      </w:r>
      <w:r>
        <w:rPr>
          <w:rStyle w:val="None"/>
          <w:rFonts w:ascii="Times New Roman" w:hAnsi="Times New Roman"/>
          <w:rtl w:val="0"/>
          <w:lang w:val="en-US"/>
        </w:rPr>
        <w:t>(2</w:t>
      </w:r>
      <w:r>
        <w:rPr>
          <w:rStyle w:val="None"/>
          <w:rFonts w:ascii="Times New Roman" w:hAnsi="Times New Roman"/>
          <w:rtl w:val="0"/>
        </w:rPr>
        <w:t>9 Oct. 2020</w:t>
      </w:r>
      <w:r>
        <w:rPr>
          <w:rStyle w:val="None"/>
          <w:rFonts w:ascii="Times New Roman" w:hAnsi="Times New Roman"/>
          <w:rtl w:val="0"/>
          <w:lang w:val="en-US"/>
        </w:rPr>
        <w:t>)</w:t>
      </w:r>
      <w:r>
        <w:rPr>
          <w:rStyle w:val="None"/>
          <w:rFonts w:ascii="Times New Roman" w:hAnsi="Times New Roman"/>
          <w:rtl w:val="0"/>
        </w:rPr>
        <w:t xml:space="preserve">, </w:t>
      </w:r>
      <w:r>
        <w:rPr>
          <w:rStyle w:val="None"/>
          <w:rFonts w:ascii="Times New Roman" w:hAnsi="Times New Roman"/>
          <w:rtl w:val="0"/>
          <w:lang w:val="en-US"/>
        </w:rPr>
        <w:t>&lt;</w:t>
      </w:r>
      <w:r>
        <w:rPr>
          <w:rStyle w:val="Hyperlink.5"/>
        </w:rPr>
        <w:fldChar w:fldCharType="begin" w:fldLock="0"/>
      </w:r>
      <w:r>
        <w:rPr>
          <w:rStyle w:val="Hyperlink.5"/>
        </w:rPr>
        <w:instrText xml:space="preserve"> HYPERLINK "https://www.britannica.com/science/light"</w:instrText>
      </w:r>
      <w:r>
        <w:rPr>
          <w:rStyle w:val="Hyperlink.5"/>
        </w:rPr>
        <w:fldChar w:fldCharType="separate" w:fldLock="0"/>
      </w:r>
      <w:r>
        <w:rPr>
          <w:rStyle w:val="Hyperlink.5"/>
          <w:rFonts w:cs="Arial Unicode MS" w:eastAsia="Arial Unicode MS"/>
          <w:rtl w:val="0"/>
          <w:lang w:val="en-US"/>
        </w:rPr>
        <w:t>https://www.britannica.com/science/light</w:t>
      </w:r>
      <w:r>
        <w:rPr/>
        <w:fldChar w:fldCharType="end" w:fldLock="0"/>
      </w:r>
      <w:r>
        <w:rPr>
          <w:rStyle w:val="None"/>
          <w:rFonts w:ascii="Times New Roman" w:hAnsi="Times New Roman"/>
          <w:rtl w:val="0"/>
          <w:lang w:val="en-US"/>
        </w:rPr>
        <w:t>&gt; [accessed 18 March 2021]</w:t>
      </w:r>
      <w:r>
        <w:rPr>
          <w:rStyle w:val="None"/>
          <w:rFonts w:ascii="Times New Roman" w:hAnsi="Times New Roman"/>
          <w:rtl w:val="0"/>
        </w:rPr>
        <w:t>.</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Stout,</w:t>
      </w:r>
      <w:r>
        <w:rPr>
          <w:rStyle w:val="None"/>
          <w:rFonts w:ascii="Times New Roman" w:hAnsi="Times New Roman"/>
          <w:rtl w:val="0"/>
        </w:rPr>
        <w:t xml:space="preserve"> </w:t>
      </w:r>
      <w:r>
        <w:rPr>
          <w:rStyle w:val="None"/>
          <w:rFonts w:ascii="Times New Roman" w:hAnsi="Times New Roman"/>
          <w:rtl w:val="0"/>
          <w:lang w:val="en-US"/>
        </w:rPr>
        <w:t xml:space="preserve">G.F., </w:t>
      </w:r>
      <w:r>
        <w:rPr>
          <w:rStyle w:val="None"/>
          <w:rFonts w:ascii="Times New Roman" w:hAnsi="Times New Roman" w:hint="default"/>
          <w:rtl w:val="0"/>
          <w:lang w:val="en-US"/>
        </w:rPr>
        <w:t>’</w:t>
      </w:r>
      <w:r>
        <w:rPr>
          <w:rStyle w:val="None"/>
          <w:rFonts w:ascii="Times New Roman" w:hAnsi="Times New Roman"/>
          <w:rtl w:val="0"/>
          <w:lang w:val="en-US"/>
        </w:rPr>
        <w:t>The Object of Thought and Real Being.</w:t>
      </w:r>
      <w:r>
        <w:rPr>
          <w:rStyle w:val="None"/>
          <w:rFonts w:ascii="Times New Roman" w:hAnsi="Times New Roman" w:hint="default"/>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Proceedings of the Aristotelian Society</w:t>
      </w:r>
      <w:r>
        <w:rPr>
          <w:rStyle w:val="None"/>
          <w:rFonts w:ascii="Times New Roman" w:hAnsi="Times New Roman"/>
          <w:rtl w:val="0"/>
        </w:rPr>
        <w:t xml:space="preserve">, vol. 11, </w:t>
      </w:r>
      <w:r>
        <w:rPr>
          <w:rStyle w:val="None"/>
          <w:rFonts w:ascii="Times New Roman" w:hAnsi="Times New Roman"/>
          <w:rtl w:val="0"/>
          <w:lang w:val="en-US"/>
        </w:rPr>
        <w:t>(</w:t>
      </w:r>
      <w:r>
        <w:rPr>
          <w:rStyle w:val="None"/>
          <w:rFonts w:ascii="Times New Roman" w:hAnsi="Times New Roman"/>
          <w:rtl w:val="0"/>
        </w:rPr>
        <w:t>1910</w:t>
      </w:r>
      <w:r>
        <w:rPr>
          <w:rStyle w:val="None"/>
          <w:rFonts w:ascii="Times New Roman" w:hAnsi="Times New Roman"/>
          <w:rtl w:val="0"/>
          <w:lang w:val="en-US"/>
        </w:rPr>
        <w:t>)</w:t>
      </w:r>
      <w:r>
        <w:rPr>
          <w:rStyle w:val="None"/>
          <w:rFonts w:ascii="Times New Roman" w:hAnsi="Times New Roman"/>
          <w:rtl w:val="0"/>
        </w:rPr>
        <w:t>, pp. 187</w:t>
      </w:r>
      <w:r>
        <w:rPr>
          <w:rStyle w:val="None"/>
          <w:rFonts w:ascii="Times New Roman" w:hAnsi="Times New Roman" w:hint="default"/>
          <w:rtl w:val="0"/>
        </w:rPr>
        <w:t>–</w:t>
      </w:r>
      <w:r>
        <w:rPr>
          <w:rStyle w:val="None"/>
          <w:rFonts w:ascii="Times New Roman" w:hAnsi="Times New Roman"/>
          <w:rtl w:val="0"/>
        </w:rPr>
        <w:t xml:space="preserve">205. </w:t>
      </w:r>
      <w:r>
        <w:rPr>
          <w:rStyle w:val="None"/>
          <w:rFonts w:ascii="Times New Roman" w:hAnsi="Times New Roman"/>
          <w:i w:val="1"/>
          <w:iCs w:val="1"/>
          <w:rtl w:val="0"/>
          <w:lang w:val="de-DE"/>
        </w:rPr>
        <w:t>JSTOR</w:t>
      </w:r>
      <w:r>
        <w:rPr>
          <w:rStyle w:val="None"/>
          <w:rFonts w:ascii="Times New Roman" w:hAnsi="Times New Roman"/>
          <w:i w:val="1"/>
          <w:iCs w:val="1"/>
          <w:rtl w:val="0"/>
          <w:lang w:val="en-US"/>
        </w:rPr>
        <w:t xml:space="preserve"> </w:t>
      </w:r>
      <w:r>
        <w:rPr>
          <w:rStyle w:val="None"/>
          <w:rFonts w:ascii="Times New Roman" w:hAnsi="Times New Roman"/>
          <w:rtl w:val="0"/>
          <w:lang w:val="en-US"/>
        </w:rPr>
        <w:t>&lt;</w:t>
      </w:r>
      <w:r>
        <w:rPr>
          <w:rStyle w:val="Hyperlink.3"/>
        </w:rPr>
        <w:fldChar w:fldCharType="begin" w:fldLock="0"/>
      </w:r>
      <w:r>
        <w:rPr>
          <w:rStyle w:val="Hyperlink.3"/>
        </w:rPr>
        <w:instrText xml:space="preserve"> HYPERLINK "http://www.jstor.org/stable/4543809"</w:instrText>
      </w:r>
      <w:r>
        <w:rPr>
          <w:rStyle w:val="Hyperlink.3"/>
        </w:rPr>
        <w:fldChar w:fldCharType="separate" w:fldLock="0"/>
      </w:r>
      <w:r>
        <w:rPr>
          <w:rStyle w:val="Hyperlink.3"/>
          <w:rFonts w:cs="Arial Unicode MS" w:eastAsia="Arial Unicode MS"/>
          <w:rtl w:val="0"/>
        </w:rPr>
        <w:t>www.jstor.org/stable/4543809</w:t>
      </w:r>
      <w:r>
        <w:rPr/>
        <w:fldChar w:fldCharType="end" w:fldLock="0"/>
      </w:r>
      <w:r>
        <w:rPr>
          <w:rStyle w:val="None"/>
          <w:rFonts w:ascii="Times New Roman" w:hAnsi="Times New Roman"/>
          <w:rtl w:val="0"/>
          <w:lang w:val="en-US"/>
        </w:rPr>
        <w:t>&gt; [Accessed 18 Mar. 2021]</w:t>
      </w:r>
      <w:r>
        <w:rPr>
          <w:rStyle w:val="None"/>
          <w:rFonts w:ascii="Times New Roman" w:hAnsi="Times New Roman"/>
          <w:rtl w:val="0"/>
        </w:rPr>
        <w:t>.</w:t>
      </w:r>
    </w:p>
    <w:p>
      <w:pPr>
        <w:pStyle w:val="Footnote"/>
        <w:rPr>
          <w:rStyle w:val="None"/>
          <w:rFonts w:ascii="Times New Roman" w:cs="Times New Roman" w:hAnsi="Times New Roman" w:eastAsia="Times New Roman"/>
        </w:rPr>
      </w:pPr>
    </w:p>
    <w:p>
      <w:pPr>
        <w:pStyle w:val="Footnote"/>
        <w:rPr>
          <w:rFonts w:ascii="Times New Roman" w:cs="Times New Roman" w:hAnsi="Times New Roman" w:eastAsia="Times New Roman"/>
        </w:rPr>
      </w:pPr>
      <w:r>
        <w:rPr>
          <w:rStyle w:val="None"/>
          <w:rFonts w:ascii="Times New Roman" w:hAnsi="Times New Roman"/>
          <w:rtl w:val="0"/>
          <w:lang w:val="en-US"/>
        </w:rPr>
        <w:t>The Editors</w:t>
      </w:r>
      <w:r>
        <w:rPr>
          <w:rFonts w:ascii="Times New Roman" w:hAnsi="Times New Roman"/>
          <w:rtl w:val="0"/>
          <w:lang w:val="en-US"/>
        </w:rPr>
        <w:t xml:space="preserve"> of Encyclopaedia</w:t>
      </w:r>
      <w:r>
        <w:rPr>
          <w:rFonts w:ascii="Times New Roman" w:hAnsi="Times New Roman"/>
          <w:rtl w:val="0"/>
          <w:lang w:val="en-US"/>
        </w:rPr>
        <w:t>,</w:t>
      </w:r>
      <w:r>
        <w:rPr>
          <w:rFonts w:ascii="Times New Roman" w:hAnsi="Times New Roman"/>
          <w:rtl w:val="0"/>
        </w:rPr>
        <w:t xml:space="preserve"> </w:t>
      </w:r>
      <w:r>
        <w:rPr>
          <w:rFonts w:ascii="Times New Roman" w:hAnsi="Times New Roman" w:hint="default"/>
          <w:rtl w:val="0"/>
          <w:lang w:val="en-US"/>
        </w:rPr>
        <w:t>‘</w:t>
      </w:r>
      <w:r>
        <w:rPr>
          <w:rFonts w:ascii="Times New Roman" w:hAnsi="Times New Roman"/>
          <w:rtl w:val="0"/>
          <w:lang w:val="en-US"/>
        </w:rPr>
        <w:t>Chang</w:t>
      </w:r>
      <w:r>
        <w:rPr>
          <w:rFonts w:ascii="Times New Roman" w:hAnsi="Times New Roman" w:hint="default"/>
          <w:rtl w:val="0"/>
          <w:lang w:val="en-US"/>
        </w:rPr>
        <w:t>’</w:t>
      </w:r>
      <w:r>
        <w:rPr>
          <w:rFonts w:ascii="Times New Roman" w:hAnsi="Times New Roman"/>
          <w:rtl w:val="0"/>
        </w:rPr>
        <w:t>e</w:t>
      </w:r>
      <w:r>
        <w:rPr>
          <w:rFonts w:ascii="Times New Roman" w:hAnsi="Times New Roman"/>
          <w:rtl w:val="0"/>
          <w:lang w:val="en-US"/>
        </w:rPr>
        <w:t>',</w:t>
      </w:r>
      <w:r>
        <w:rPr>
          <w:rFonts w:ascii="Times New Roman" w:hAnsi="Times New Roman"/>
          <w:rtl w:val="0"/>
        </w:rPr>
        <w:t xml:space="preserve"> </w:t>
      </w:r>
      <w:r>
        <w:rPr>
          <w:rStyle w:val="None"/>
          <w:rFonts w:ascii="Times New Roman" w:hAnsi="Times New Roman"/>
          <w:i w:val="1"/>
          <w:iCs w:val="1"/>
          <w:rtl w:val="0"/>
          <w:lang w:val="en-US"/>
        </w:rPr>
        <w:t>Encyclopedia Britannica</w:t>
      </w:r>
      <w:r>
        <w:rPr>
          <w:rStyle w:val="None"/>
          <w:rFonts w:ascii="Times New Roman" w:hAnsi="Times New Roman"/>
          <w:i w:val="1"/>
          <w:iCs w:val="1"/>
          <w:rtl w:val="0"/>
          <w:lang w:val="en-US"/>
        </w:rPr>
        <w:t xml:space="preserve"> </w:t>
      </w:r>
      <w:r>
        <w:rPr>
          <w:rFonts w:ascii="Times New Roman" w:hAnsi="Times New Roman"/>
          <w:rtl w:val="0"/>
          <w:lang w:val="en-US"/>
        </w:rPr>
        <w:t>(</w:t>
      </w:r>
      <w:r>
        <w:rPr>
          <w:rFonts w:ascii="Times New Roman" w:hAnsi="Times New Roman"/>
          <w:rtl w:val="0"/>
          <w:lang w:val="en-US"/>
        </w:rPr>
        <w:t>21 Feb. 2012</w:t>
      </w:r>
      <w:r>
        <w:rPr>
          <w:rFonts w:ascii="Times New Roman" w:hAnsi="Times New Roman"/>
          <w:rtl w:val="0"/>
          <w:lang w:val="en-US"/>
        </w:rPr>
        <w:t>)</w:t>
      </w:r>
      <w:r>
        <w:rPr>
          <w:rFonts w:ascii="Times New Roman" w:hAnsi="Times New Roman"/>
          <w:rtl w:val="0"/>
        </w:rPr>
        <w:t xml:space="preserve">, </w:t>
      </w:r>
      <w:r>
        <w:rPr>
          <w:rFonts w:ascii="Times New Roman" w:hAnsi="Times New Roman"/>
          <w:rtl w:val="0"/>
          <w:lang w:val="en-US"/>
        </w:rPr>
        <w:t>&lt;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"https://www.britannica.com/topic/Change-Chinese-deity"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https://www.britannica.com/topic/Change-Chinese-deity</w:t>
      </w:r>
      <w:r>
        <w:rPr>
          <w:rFonts w:ascii="Times New Roman" w:cs="Times New Roman" w:hAnsi="Times New Roman" w:eastAsia="Times New Roman"/>
        </w:rPr>
        <w:fldChar w:fldCharType="end" w:fldLock="0"/>
      </w:r>
      <w:r>
        <w:rPr>
          <w:rFonts w:ascii="Times New Roman" w:hAnsi="Times New Roman"/>
          <w:rtl w:val="0"/>
          <w:lang w:val="en-US"/>
        </w:rPr>
        <w:t>&gt;</w:t>
      </w:r>
      <w:r>
        <w:rPr>
          <w:rFonts w:ascii="Times New Roman" w:hAnsi="Times New Roman"/>
          <w:rtl w:val="0"/>
        </w:rPr>
        <w:t xml:space="preserve"> </w:t>
      </w:r>
      <w:r>
        <w:rPr>
          <w:rFonts w:ascii="Times New Roman" w:hAnsi="Times New Roman"/>
          <w:rtl w:val="0"/>
          <w:lang w:val="en-US"/>
        </w:rPr>
        <w:t>[a</w:t>
      </w:r>
      <w:r>
        <w:rPr>
          <w:rFonts w:ascii="Times New Roman" w:hAnsi="Times New Roman"/>
          <w:rtl w:val="0"/>
          <w:lang w:val="en-US"/>
        </w:rPr>
        <w:t>ccessed 18 March 2021</w:t>
      </w:r>
      <w:r>
        <w:rPr>
          <w:rFonts w:ascii="Times New Roman" w:hAnsi="Times New Roman"/>
          <w:rtl w:val="0"/>
          <w:lang w:val="en-US"/>
        </w:rPr>
        <w:t>]</w:t>
      </w:r>
      <w:r>
        <w:rPr>
          <w:rFonts w:ascii="Times New Roman" w:hAnsi="Times New Roman"/>
          <w:rtl w:val="0"/>
        </w:rPr>
        <w:t>.</w:t>
      </w:r>
      <w:r>
        <w:rPr>
          <w:rFonts w:ascii="Times New Roman" w:hAnsi="Times New Roman"/>
          <w:rtl w:val="0"/>
          <w:lang w:val="en-US"/>
        </w:rPr>
        <w:t xml:space="preserve"> </w:t>
      </w:r>
    </w:p>
    <w:p>
      <w:pPr>
        <w:pStyle w:val="Footnote"/>
        <w:rPr>
          <w:rFonts w:ascii="Times New Roman" w:cs="Times New Roman" w:hAnsi="Times New Roman" w:eastAsia="Times New Roman"/>
        </w:rPr>
      </w:pPr>
    </w:p>
    <w:p>
      <w:pPr>
        <w:pStyle w:val="Body"/>
        <w:rPr>
          <w:rStyle w:val="None"/>
          <w:shd w:val="clear" w:color="auto" w:fill="ffffff"/>
        </w:rPr>
      </w:pPr>
      <w:r>
        <w:rPr>
          <w:rFonts w:cs="Arial Unicode MS" w:eastAsia="Arial Unicode MS" w:hint="default"/>
          <w:rtl w:val="0"/>
          <w:lang w:val="zh-CN" w:eastAsia="zh-CN"/>
        </w:rPr>
        <w:t>‘</w:t>
      </w:r>
      <w:r>
        <w:rPr>
          <w:rStyle w:val="None"/>
          <w:rFonts w:cs="Arial Unicode MS" w:eastAsia="Arial Unicode MS"/>
          <w:shd w:val="clear" w:color="auto" w:fill="ffffff"/>
          <w:rtl w:val="0"/>
          <w:lang w:val="en-US"/>
        </w:rPr>
        <w:t xml:space="preserve">The symbolism of flowers and fruit in Chinese art </w:t>
      </w:r>
      <w:r>
        <w:rPr>
          <w:rStyle w:val="None"/>
          <w:rFonts w:ascii="Arial Unicode MS" w:cs="Arial Unicode MS" w:hAnsi="Arial Unicode MS" w:eastAsia="Arial Unicode MS" w:hint="eastAsia"/>
          <w:b w:val="0"/>
          <w:bCs w:val="0"/>
          <w:i w:val="0"/>
          <w:iCs w:val="0"/>
          <w:shd w:val="clear" w:color="auto" w:fill="ffffff"/>
          <w:rtl w:val="0"/>
          <w:lang w:val="zh-CN" w:eastAsia="zh-CN"/>
        </w:rPr>
        <w:t>花</w:t>
      </w:r>
      <w:r>
        <w:rPr>
          <w:rStyle w:val="None"/>
          <w:rFonts w:ascii="Arial Unicode MS" w:cs="Arial Unicode MS" w:hAnsi="Arial Unicode MS" w:eastAsia="Arial Unicode MS" w:hint="eastAsia"/>
          <w:b w:val="0"/>
          <w:bCs w:val="0"/>
          <w:i w:val="0"/>
          <w:iCs w:val="0"/>
          <w:shd w:val="clear" w:color="auto" w:fill="ffffff"/>
          <w:rtl w:val="0"/>
          <w:lang w:val="zh-TW" w:eastAsia="zh-TW"/>
        </w:rPr>
        <w:t>朵</w:t>
      </w:r>
      <w:r>
        <w:rPr>
          <w:rStyle w:val="None"/>
          <w:rFonts w:cs="Arial Unicode MS" w:eastAsia="Arial Unicode MS"/>
          <w:shd w:val="clear" w:color="auto" w:fill="ffffff"/>
          <w:rtl w:val="0"/>
        </w:rPr>
        <w:t xml:space="preserve"> </w:t>
      </w:r>
      <w:r>
        <w:rPr>
          <w:rStyle w:val="None"/>
          <w:rFonts w:cs="Arial Unicode MS" w:eastAsia="Arial Unicode MS"/>
          <w:shd w:val="clear" w:color="auto" w:fill="ffffff"/>
          <w:rtl w:val="0"/>
        </w:rPr>
        <w:t>hu</w:t>
      </w:r>
      <w:r>
        <w:rPr>
          <w:rStyle w:val="None"/>
          <w:rFonts w:cs="Arial Unicode MS" w:eastAsia="Arial Unicode MS" w:hint="default"/>
          <w:shd w:val="clear" w:color="auto" w:fill="ffffff"/>
          <w:rtl w:val="0"/>
        </w:rPr>
        <w:t xml:space="preserve">ā </w:t>
      </w:r>
      <w:r>
        <w:rPr>
          <w:rStyle w:val="None"/>
          <w:rFonts w:cs="Arial Unicode MS" w:eastAsia="Arial Unicode MS"/>
          <w:shd w:val="clear" w:color="auto" w:fill="ffffff"/>
          <w:rtl w:val="0"/>
        </w:rPr>
        <w:t>du</w:t>
      </w:r>
      <w:r>
        <w:rPr>
          <w:rStyle w:val="None"/>
          <w:rFonts w:cs="Arial Unicode MS" w:eastAsia="Arial Unicode MS" w:hint="default"/>
          <w:shd w:val="clear" w:color="auto" w:fill="ffffff"/>
          <w:rtl w:val="0"/>
        </w:rPr>
        <w:t>ǒ</w:t>
      </w:r>
      <w:r>
        <w:rPr>
          <w:rStyle w:val="None"/>
          <w:rFonts w:cs="Arial Unicode MS" w:eastAsia="Arial Unicode MS" w:hint="default"/>
          <w:shd w:val="clear" w:color="auto" w:fill="ffffff"/>
          <w:rtl w:val="0"/>
          <w:lang w:val="zh-CN" w:eastAsia="zh-CN"/>
        </w:rPr>
        <w:t>’</w:t>
      </w:r>
      <w:r>
        <w:rPr>
          <w:rStyle w:val="None"/>
          <w:rFonts w:cs="Arial Unicode MS" w:eastAsia="Arial Unicode MS"/>
          <w:shd w:val="clear" w:color="auto" w:fill="ffffff"/>
          <w:rtl w:val="0"/>
          <w:lang w:val="en-US"/>
        </w:rPr>
        <w:t xml:space="preserve">, </w:t>
      </w:r>
      <w:r>
        <w:rPr>
          <w:rStyle w:val="None"/>
          <w:rFonts w:cs="Arial Unicode MS" w:eastAsia="Arial Unicode MS"/>
          <w:i w:val="1"/>
          <w:iCs w:val="1"/>
          <w:shd w:val="clear" w:color="auto" w:fill="ffffff"/>
          <w:rtl w:val="0"/>
          <w:lang w:val="en-US"/>
        </w:rPr>
        <w:t>Chinasage</w:t>
      </w:r>
      <w:r>
        <w:rPr>
          <w:rStyle w:val="None"/>
          <w:rFonts w:cs="Arial Unicode MS" w:eastAsia="Arial Unicode MS"/>
          <w:shd w:val="clear" w:color="auto" w:fill="ffffff"/>
          <w:rtl w:val="0"/>
          <w:lang w:val="en-US"/>
        </w:rPr>
        <w:t>,</w:t>
      </w:r>
    </w:p>
    <w:p>
      <w:pPr>
        <w:pStyle w:val="Footnote"/>
        <w:rPr>
          <w:rStyle w:val="None"/>
          <w:rFonts w:ascii="Times New Roman" w:cs="Times New Roman" w:hAnsi="Times New Roman" w:eastAsia="Times New Roman"/>
        </w:rPr>
      </w:pPr>
      <w:r>
        <w:rPr>
          <w:rFonts w:ascii="Times New Roman" w:hAnsi="Times New Roman"/>
          <w:rtl w:val="0"/>
          <w:lang w:val="en-US"/>
        </w:rPr>
        <w:t>&lt;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"https://www.chinasage.info/symbols/flowers-and-fruit.htm"</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https://www.chinasage.info/symbols/flowers-and-fruit.htm</w:t>
      </w:r>
      <w:r>
        <w:rPr>
          <w:rFonts w:ascii="Times New Roman" w:cs="Times New Roman" w:hAnsi="Times New Roman" w:eastAsia="Times New Roman"/>
        </w:rPr>
        <w:fldChar w:fldCharType="end" w:fldLock="0"/>
      </w:r>
      <w:r>
        <w:rPr>
          <w:rFonts w:ascii="Times New Roman" w:hAnsi="Times New Roman"/>
          <w:rtl w:val="0"/>
          <w:lang w:val="en-US"/>
        </w:rPr>
        <w:t>&gt; [accessed 25 Feb 2021].</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it-IT"/>
        </w:rPr>
        <w:t xml:space="preserve">Travis, </w:t>
      </w:r>
      <w:r>
        <w:rPr>
          <w:rStyle w:val="None"/>
          <w:rFonts w:ascii="Times New Roman" w:hAnsi="Times New Roman"/>
          <w:rtl w:val="0"/>
          <w:lang w:val="en-US"/>
        </w:rPr>
        <w:t xml:space="preserve">Charles, </w:t>
      </w:r>
      <w:r>
        <w:rPr>
          <w:rStyle w:val="None"/>
          <w:rFonts w:ascii="Times New Roman" w:hAnsi="Times New Roman" w:hint="default"/>
          <w:rtl w:val="0"/>
          <w:lang w:val="en-US"/>
        </w:rPr>
        <w:t>’</w:t>
      </w:r>
      <w:r>
        <w:rPr>
          <w:rStyle w:val="None"/>
          <w:rFonts w:ascii="Times New Roman" w:hAnsi="Times New Roman"/>
          <w:rtl w:val="0"/>
          <w:lang w:val="de-DE"/>
        </w:rPr>
        <w:t xml:space="preserve">Susanna Siegel, The </w:t>
      </w:r>
      <w:r>
        <w:rPr>
          <w:rStyle w:val="None"/>
          <w:rFonts w:ascii="Times New Roman" w:hAnsi="Times New Roman"/>
          <w:rtl w:val="0"/>
          <w:lang w:val="en-US"/>
        </w:rPr>
        <w:t>C</w:t>
      </w:r>
      <w:r>
        <w:rPr>
          <w:rStyle w:val="None"/>
          <w:rFonts w:ascii="Times New Roman" w:hAnsi="Times New Roman"/>
          <w:rtl w:val="0"/>
          <w:lang w:val="fr-FR"/>
        </w:rPr>
        <w:t xml:space="preserve">ontents </w:t>
      </w:r>
      <w:r>
        <w:rPr>
          <w:rStyle w:val="None"/>
          <w:rFonts w:ascii="Times New Roman" w:hAnsi="Times New Roman"/>
          <w:rtl w:val="0"/>
          <w:lang w:val="en-US"/>
        </w:rPr>
        <w:t>Of V</w:t>
      </w:r>
      <w:r>
        <w:rPr>
          <w:rStyle w:val="None"/>
          <w:rFonts w:ascii="Times New Roman" w:hAnsi="Times New Roman"/>
          <w:rtl w:val="0"/>
          <w:lang w:val="pt-PT"/>
        </w:rPr>
        <w:t xml:space="preserve">isual </w:t>
      </w:r>
      <w:r>
        <w:rPr>
          <w:rStyle w:val="None"/>
          <w:rFonts w:ascii="Times New Roman" w:hAnsi="Times New Roman"/>
          <w:rtl w:val="0"/>
          <w:lang w:val="en-US"/>
        </w:rPr>
        <w:t>Experience,</w:t>
      </w:r>
      <w:r>
        <w:rPr>
          <w:rStyle w:val="None"/>
          <w:rFonts w:ascii="Times New Roman" w:hAnsi="Times New Roman" w:hint="default"/>
          <w:rtl w:val="0"/>
          <w:lang w:val="en-US"/>
        </w:rPr>
        <w:t xml:space="preserve">’ </w:t>
      </w:r>
      <w:r>
        <w:rPr>
          <w:rStyle w:val="None"/>
          <w:rFonts w:ascii="Times New Roman" w:hAnsi="Times New Roman"/>
          <w:rtl w:val="0"/>
          <w:lang w:val="en-US"/>
        </w:rPr>
        <w:t>(2013),</w:t>
      </w:r>
      <w:r>
        <w:rPr>
          <w:rStyle w:val="None"/>
          <w:rFonts w:ascii="Times New Roman" w:hAnsi="Times New Roman"/>
          <w:rtl w:val="0"/>
        </w:rPr>
        <w:t xml:space="preserve"> </w:t>
      </w:r>
      <w:r>
        <w:rPr>
          <w:rStyle w:val="None"/>
          <w:rFonts w:ascii="Times New Roman" w:hAnsi="Times New Roman"/>
          <w:i w:val="1"/>
          <w:iCs w:val="1"/>
          <w:rtl w:val="0"/>
          <w:lang w:val="de-DE"/>
        </w:rPr>
        <w:t>Philosophical Studies</w:t>
      </w:r>
      <w:r>
        <w:rPr>
          <w:rStyle w:val="None"/>
          <w:rFonts w:ascii="Times New Roman" w:hAnsi="Times New Roman"/>
          <w:rtl w:val="0"/>
        </w:rPr>
        <w:t xml:space="preserve">, </w:t>
      </w:r>
      <w:r>
        <w:rPr>
          <w:rStyle w:val="None"/>
          <w:rFonts w:ascii="Times New Roman" w:hAnsi="Times New Roman"/>
          <w:rtl w:val="0"/>
          <w:lang w:val="en-US"/>
        </w:rPr>
        <w:t>Vol.</w:t>
      </w:r>
      <w:r>
        <w:rPr>
          <w:rStyle w:val="None"/>
          <w:rFonts w:ascii="Times New Roman" w:hAnsi="Times New Roman"/>
          <w:rtl w:val="0"/>
        </w:rPr>
        <w:t>163(3)</w:t>
      </w:r>
      <w:r>
        <w:rPr>
          <w:rStyle w:val="None"/>
          <w:rFonts w:ascii="Times New Roman" w:hAnsi="Times New Roman"/>
          <w:rtl w:val="0"/>
          <w:lang w:val="en-US"/>
        </w:rPr>
        <w:t>, pp.</w:t>
      </w:r>
      <w:r>
        <w:rPr>
          <w:rStyle w:val="None"/>
          <w:rFonts w:ascii="Times New Roman" w:hAnsi="Times New Roman"/>
          <w:rtl w:val="0"/>
        </w:rPr>
        <w:t xml:space="preserve"> 837</w:t>
      </w:r>
      <w:r>
        <w:rPr>
          <w:rStyle w:val="None"/>
          <w:rFonts w:ascii="Times New Roman" w:hAnsi="Times New Roman" w:hint="default"/>
          <w:rtl w:val="0"/>
        </w:rPr>
        <w:t>–</w:t>
      </w:r>
      <w:r>
        <w:rPr>
          <w:rStyle w:val="None"/>
          <w:rFonts w:ascii="Times New Roman" w:hAnsi="Times New Roman"/>
          <w:rtl w:val="0"/>
        </w:rPr>
        <w:t>846</w:t>
      </w:r>
      <w:r>
        <w:rPr>
          <w:rStyle w:val="None"/>
          <w:rFonts w:ascii="Times New Roman" w:hAnsi="Times New Roman"/>
          <w:rtl w:val="0"/>
          <w:lang w:val="en-US"/>
        </w:rPr>
        <w:t xml:space="preserve">, </w:t>
      </w:r>
      <w:r>
        <w:rPr>
          <w:rStyle w:val="None"/>
          <w:rFonts w:ascii="Times New Roman" w:hAnsi="Times New Roman"/>
          <w:rtl w:val="0"/>
          <w:lang w:val="de-DE"/>
        </w:rPr>
        <w:t xml:space="preserve">JSTOR, </w:t>
      </w:r>
      <w:r>
        <w:rPr>
          <w:rStyle w:val="None"/>
          <w:rFonts w:ascii="Times New Roman" w:hAnsi="Times New Roman"/>
          <w:rtl w:val="0"/>
          <w:lang w:val="en-US"/>
        </w:rPr>
        <w:t>&lt;</w:t>
      </w:r>
      <w:r>
        <w:rPr>
          <w:rStyle w:val="Hyperlink.3"/>
        </w:rPr>
        <w:fldChar w:fldCharType="begin" w:fldLock="0"/>
      </w:r>
      <w:r>
        <w:rPr>
          <w:rStyle w:val="Hyperlink.3"/>
        </w:rPr>
        <w:instrText xml:space="preserve"> HYPERLINK "http://www.jstor.org/stable/41932708"</w:instrText>
      </w:r>
      <w:r>
        <w:rPr>
          <w:rStyle w:val="Hyperlink.3"/>
        </w:rPr>
        <w:fldChar w:fldCharType="separate" w:fldLock="0"/>
      </w:r>
      <w:r>
        <w:rPr>
          <w:rStyle w:val="Hyperlink.3"/>
          <w:rFonts w:cs="Arial Unicode MS" w:eastAsia="Arial Unicode MS"/>
          <w:rtl w:val="0"/>
        </w:rPr>
        <w:t>www.jstor.org/stable/41932708</w:t>
      </w:r>
      <w:r>
        <w:rPr/>
        <w:fldChar w:fldCharType="end" w:fldLock="0"/>
      </w:r>
      <w:r>
        <w:rPr>
          <w:rStyle w:val="None"/>
          <w:rFonts w:ascii="Times New Roman" w:hAnsi="Times New Roman"/>
          <w:rtl w:val="0"/>
          <w:lang w:val="en-US"/>
        </w:rPr>
        <w:t>&gt;</w:t>
      </w:r>
      <w:r>
        <w:rPr>
          <w:rStyle w:val="None"/>
          <w:rFonts w:ascii="Times New Roman" w:hAnsi="Times New Roman"/>
          <w:rtl w:val="0"/>
        </w:rPr>
        <w:t xml:space="preserve"> </w:t>
      </w:r>
      <w:r>
        <w:rPr>
          <w:rStyle w:val="None"/>
          <w:rFonts w:ascii="Times New Roman" w:hAnsi="Times New Roman"/>
          <w:rtl w:val="0"/>
          <w:lang w:val="en-US"/>
        </w:rPr>
        <w:t>[accessed 15 Mar. 2021].</w:t>
      </w:r>
    </w:p>
    <w:p>
      <w:pPr>
        <w:pStyle w:val="Body A"/>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hint="default"/>
          <w:rtl w:val="0"/>
          <w:lang w:val="en-US"/>
        </w:rPr>
        <w:t>‘</w:t>
      </w:r>
      <w:r>
        <w:rPr>
          <w:rStyle w:val="None"/>
          <w:rFonts w:ascii="Times New Roman" w:hAnsi="Times New Roman"/>
          <w:rtl w:val="0"/>
          <w:lang w:val="en-US"/>
        </w:rPr>
        <w:t>visually impaired</w:t>
      </w:r>
      <w:r>
        <w:rPr>
          <w:rStyle w:val="None"/>
          <w:rFonts w:ascii="Times New Roman" w:hAnsi="Times New Roman" w:hint="default"/>
          <w:rtl w:val="0"/>
          <w:lang w:val="en-US"/>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Collins English Dictionary</w:t>
      </w:r>
      <w:r>
        <w:rPr>
          <w:rStyle w:val="None"/>
          <w:rFonts w:ascii="Times New Roman" w:hAnsi="Times New Roman"/>
          <w:rtl w:val="0"/>
          <w:lang w:val="en-US"/>
        </w:rPr>
        <w:t xml:space="preserve"> [online] &lt;</w:t>
      </w:r>
      <w:r>
        <w:rPr>
          <w:rStyle w:val="Hyperlink.5"/>
        </w:rPr>
        <w:fldChar w:fldCharType="begin" w:fldLock="0"/>
      </w:r>
      <w:r>
        <w:rPr>
          <w:rStyle w:val="Hyperlink.5"/>
        </w:rPr>
        <w:instrText xml:space="preserve"> HYPERLINK "https://www.collinsdictionary.com/dictionary/english/visually-impaired"</w:instrText>
      </w:r>
      <w:r>
        <w:rPr>
          <w:rStyle w:val="Hyperlink.5"/>
        </w:rPr>
        <w:fldChar w:fldCharType="separate" w:fldLock="0"/>
      </w:r>
      <w:r>
        <w:rPr>
          <w:rStyle w:val="Hyperlink.5"/>
          <w:rFonts w:cs="Arial Unicode MS" w:eastAsia="Arial Unicode MS"/>
          <w:rtl w:val="0"/>
          <w:lang w:val="en-US"/>
        </w:rPr>
        <w:t>https://www.collinsdictionary.com/dictionary/english/visually-impaired</w:t>
      </w:r>
      <w:r>
        <w:rPr/>
        <w:fldChar w:fldCharType="end" w:fldLock="0"/>
      </w:r>
      <w:r>
        <w:rPr>
          <w:rStyle w:val="None"/>
          <w:rFonts w:ascii="Times New Roman" w:hAnsi="Times New Roman"/>
          <w:rtl w:val="0"/>
          <w:lang w:val="en-US"/>
        </w:rPr>
        <w:t>&gt; [accessed 11 March 2021].</w:t>
      </w:r>
    </w:p>
    <w:p>
      <w:pPr>
        <w:pStyle w:val="Footnote"/>
        <w:rPr>
          <w:rStyle w:val="None"/>
          <w:rFonts w:ascii="Times New Roman" w:cs="Times New Roman" w:hAnsi="Times New Roman" w:eastAsia="Times New Roman"/>
        </w:rPr>
      </w:pPr>
    </w:p>
    <w:p>
      <w:pPr>
        <w:pStyle w:val="Footnote"/>
        <w:rPr>
          <w:rStyle w:val="None"/>
          <w:rFonts w:ascii="Times New Roman" w:cs="Times New Roman" w:hAnsi="Times New Roman" w:eastAsia="Times New Roman"/>
        </w:rPr>
      </w:pPr>
      <w:r>
        <w:rPr>
          <w:rStyle w:val="None"/>
          <w:rFonts w:ascii="Times New Roman" w:hAnsi="Times New Roman"/>
          <w:rtl w:val="0"/>
          <w:lang w:val="en-US"/>
        </w:rPr>
        <w:t xml:space="preserve">Villines, Zawn, </w:t>
      </w:r>
      <w:r>
        <w:rPr>
          <w:rStyle w:val="None"/>
          <w:rFonts w:ascii="Times New Roman" w:hAnsi="Times New Roman" w:hint="default"/>
          <w:rtl w:val="0"/>
          <w:lang w:val="en-US"/>
        </w:rPr>
        <w:t>’</w:t>
      </w:r>
      <w:r>
        <w:rPr>
          <w:rStyle w:val="None"/>
          <w:rFonts w:ascii="Times New Roman" w:hAnsi="Times New Roman"/>
          <w:rtl w:val="0"/>
          <w:lang w:val="en-US"/>
        </w:rPr>
        <w:t>Benefits of rice water for the skin</w:t>
      </w:r>
      <w:r>
        <w:rPr>
          <w:rStyle w:val="None"/>
          <w:rFonts w:ascii="Times New Roman" w:hAnsi="Times New Roman" w:hint="default"/>
          <w:rtl w:val="0"/>
          <w:lang w:val="en-US"/>
        </w:rPr>
        <w:t>’</w:t>
      </w:r>
      <w:r>
        <w:rPr>
          <w:rStyle w:val="None"/>
          <w:rFonts w:ascii="Times New Roman" w:hAnsi="Times New Roman"/>
          <w:rtl w:val="0"/>
          <w:lang w:val="en-US"/>
        </w:rPr>
        <w:t>, Medical News Today (</w:t>
      </w:r>
      <w:r>
        <w:rPr>
          <w:rStyle w:val="None"/>
          <w:rFonts w:ascii="Times New Roman" w:hAnsi="Times New Roman"/>
          <w:rtl w:val="0"/>
        </w:rPr>
        <w:t>November 30, 2020</w:t>
      </w:r>
      <w:r>
        <w:rPr>
          <w:rStyle w:val="None"/>
          <w:rFonts w:ascii="Times New Roman" w:hAnsi="Times New Roman"/>
          <w:rtl w:val="0"/>
          <w:lang w:val="en-US"/>
        </w:rPr>
        <w:t>) &lt;</w:t>
      </w:r>
      <w:r>
        <w:rPr>
          <w:rStyle w:val="Hyperlink.2"/>
        </w:rPr>
        <w:fldChar w:fldCharType="begin" w:fldLock="0"/>
      </w:r>
      <w:r>
        <w:rPr>
          <w:rStyle w:val="Hyperlink.2"/>
        </w:rPr>
        <w:instrText xml:space="preserve"> HYPERLINK "https://www.medicalnewstoday.com/articles/rice-water-for-the-skin"</w:instrText>
      </w:r>
      <w:r>
        <w:rPr>
          <w:rStyle w:val="Hyperlink.2"/>
        </w:rPr>
        <w:fldChar w:fldCharType="separate" w:fldLock="0"/>
      </w:r>
      <w:r>
        <w:rPr>
          <w:rStyle w:val="Hyperlink.2"/>
          <w:rFonts w:cs="Arial Unicode MS" w:eastAsia="Arial Unicode MS"/>
          <w:rtl w:val="0"/>
          <w:lang w:val="en-US"/>
        </w:rPr>
        <w:t>https://www.medicalnewstoday.com/articles/rice-water-for-the-skin</w:t>
      </w:r>
      <w:r>
        <w:rPr/>
        <w:fldChar w:fldCharType="end" w:fldLock="0"/>
      </w:r>
      <w:r>
        <w:rPr>
          <w:rStyle w:val="None"/>
          <w:rFonts w:ascii="Times New Roman" w:hAnsi="Times New Roman"/>
          <w:rtl w:val="0"/>
          <w:lang w:val="en-US"/>
        </w:rPr>
        <w:t>&gt; [accessed 18 March 2021].</w:t>
      </w:r>
    </w:p>
    <w:p>
      <w:pPr>
        <w:pStyle w:val="Body A"/>
        <w:rPr>
          <w:rStyle w:val="None"/>
          <w:rFonts w:ascii="Times New Roman" w:cs="Times New Roman" w:hAnsi="Times New Roman" w:eastAsia="Times New Roman"/>
        </w:rPr>
      </w:pPr>
    </w:p>
    <w:p>
      <w:pPr>
        <w:pStyle w:val="Body A"/>
      </w:pPr>
      <w:r>
        <w:rPr>
          <w:rStyle w:val="None"/>
          <w:rFonts w:ascii="Times New Roman" w:cs="Times New Roman" w:hAnsi="Times New Roman" w:eastAsia="Times New Roman"/>
        </w:rPr>
      </w:r>
    </w:p>
    <w:sectPr>
      <w:headerReference w:type="default" r:id="rId7"/>
      <w:footerReference w:type="default" r:id="rId8"/>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Bold">
    <w:charset w:val="00"/>
    <w:family w:val="roman"/>
    <w:pitch w:val="default"/>
  </w:font>
  <w:font w:name="Trebuchet MS">
    <w:charset w:val="00"/>
    <w:family w:val="roman"/>
    <w:pitch w:val="default"/>
  </w:font>
  <w:font w:name="Calibri">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Style w:val="None"/>
          <w:rFonts w:ascii="Times New Roman" w:cs="Times New Roman" w:hAnsi="Times New Roman" w:eastAsia="Times New Roman"/>
          <w:vertAlign w:val="superscript"/>
        </w:rPr>
        <w:footnoteRef/>
      </w:r>
      <w:r>
        <w:rPr>
          <w:rFonts w:ascii="Times New Roman" w:hAnsi="Times New Roman" w:hint="default"/>
          <w:rtl w:val="0"/>
          <w:lang w:val="en-US"/>
        </w:rPr>
        <w:t>’</w:t>
      </w:r>
      <w:r>
        <w:rPr>
          <w:rFonts w:ascii="Times New Roman" w:hAnsi="Times New Roman"/>
          <w:rtl w:val="0"/>
          <w:lang w:val="en-US"/>
        </w:rPr>
        <w:t>Myopia and pathological myopia</w:t>
      </w:r>
      <w:r>
        <w:rPr>
          <w:rFonts w:ascii="Times New Roman" w:hAnsi="Times New Roman" w:hint="default"/>
          <w:rtl w:val="0"/>
          <w:lang w:val="en-US"/>
        </w:rPr>
        <w:t>’</w:t>
      </w:r>
      <w:r>
        <w:rPr>
          <w:rFonts w:ascii="Times New Roman" w:hAnsi="Times New Roman"/>
          <w:rtl w:val="0"/>
          <w:lang w:val="en-US"/>
        </w:rPr>
        <w:t xml:space="preserve">, </w:t>
      </w:r>
      <w:r>
        <w:rPr>
          <w:rStyle w:val="None"/>
          <w:rFonts w:ascii="Times New Roman" w:hAnsi="Times New Roman"/>
          <w:i w:val="1"/>
          <w:iCs w:val="1"/>
          <w:rtl w:val="0"/>
          <w:lang w:val="en-US"/>
        </w:rPr>
        <w:t>RNIB</w:t>
      </w:r>
      <w:r>
        <w:rPr>
          <w:rFonts w:ascii="Times New Roman" w:hAnsi="Times New Roman"/>
          <w:rtl w:val="0"/>
          <w:lang w:val="en-US"/>
        </w:rPr>
        <w:t xml:space="preserve"> &lt;</w:t>
      </w:r>
      <w:r>
        <w:rPr>
          <w:rStyle w:val="Hyperlink.1"/>
          <w:rFonts w:ascii="Times New Roman" w:cs="Times New Roman" w:hAnsi="Times New Roman" w:eastAsia="Times New Roman"/>
        </w:rPr>
        <w:fldChar w:fldCharType="begin" w:fldLock="0"/>
      </w:r>
      <w:r>
        <w:rPr>
          <w:rStyle w:val="Hyperlink.1"/>
          <w:rFonts w:ascii="Times New Roman" w:cs="Times New Roman" w:hAnsi="Times New Roman" w:eastAsia="Times New Roman"/>
        </w:rPr>
        <w:instrText xml:space="preserve"> HYPERLINK "https://www.rnib.org.uk/eye-health/eye-conditions/myopia-and-pathological-myopia"</w:instrText>
      </w:r>
      <w:r>
        <w:rPr>
          <w:rStyle w:val="Hyperlink.1"/>
          <w:rFonts w:ascii="Times New Roman" w:cs="Times New Roman" w:hAnsi="Times New Roman" w:eastAsia="Times New Roman"/>
        </w:rPr>
        <w:fldChar w:fldCharType="separate" w:fldLock="0"/>
      </w:r>
      <w:r>
        <w:rPr>
          <w:rStyle w:val="Hyperlink.1"/>
          <w:rFonts w:ascii="Times New Roman" w:hAnsi="Times New Roman"/>
          <w:rtl w:val="0"/>
          <w:lang w:val="en-US"/>
        </w:rPr>
        <w:t>https://www.rnib.org.uk/eye-health/eye-conditions/myopia-and-pathological-myopia</w:t>
      </w:r>
      <w:r>
        <w:rPr>
          <w:rFonts w:ascii="Times New Roman" w:cs="Times New Roman" w:hAnsi="Times New Roman" w:eastAsia="Times New Roman"/>
        </w:rPr>
        <w:fldChar w:fldCharType="end" w:fldLock="0"/>
      </w:r>
      <w:r>
        <w:rPr>
          <w:rStyle w:val="None"/>
          <w:rFonts w:ascii="Times New Roman" w:hAnsi="Times New Roman"/>
          <w:rtl w:val="0"/>
          <w:lang w:val="en-US"/>
        </w:rPr>
        <w:t>&gt; [accessed 15 Feb 2021].</w:t>
      </w:r>
      <w:r>
        <w:rPr>
          <w:rStyle w:val="None"/>
          <w:rFonts w:ascii="Times New Roman" w:hAnsi="Times New Roman"/>
          <w:rtl w:val="0"/>
          <w:lang w:val="en-US"/>
        </w:rPr>
        <w:t xml:space="preserve"> </w:t>
      </w:r>
    </w:p>
  </w:footnote>
  <w:footnote w:id="2">
    <w:p>
      <w:pPr>
        <w:pStyle w:val="Footnote"/>
      </w:pPr>
      <w:r>
        <w:rPr>
          <w:rStyle w:val="None"/>
          <w:vertAlign w:val="superscript"/>
        </w:rPr>
        <w:footnoteRef/>
      </w:r>
      <w:r>
        <w:rPr>
          <w:rFonts w:cs="Arial Unicode MS" w:eastAsia="Arial Unicode MS"/>
          <w:rtl w:val="0"/>
        </w:rPr>
        <w:t xml:space="preserve"> </w:t>
      </w:r>
      <w:r>
        <w:rPr>
          <w:rStyle w:val="None"/>
          <w:rFonts w:ascii="Times New Roman" w:hAnsi="Times New Roman"/>
          <w:rtl w:val="0"/>
          <w:lang w:val="en-US"/>
        </w:rPr>
        <w:t>Howard</w:t>
      </w:r>
      <w:r>
        <w:rPr>
          <w:rStyle w:val="None"/>
          <w:rFonts w:ascii="Times New Roman" w:hAnsi="Times New Roman"/>
          <w:rtl w:val="0"/>
          <w:lang w:val="en-US"/>
        </w:rPr>
        <w:t xml:space="preserve"> Robinson</w:t>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fr-FR"/>
        </w:rPr>
        <w:t>Substance</w:t>
      </w:r>
      <w:r>
        <w:rPr>
          <w:rStyle w:val="None"/>
          <w:rFonts w:ascii="Times New Roman" w:hAnsi="Times New Roman" w:hint="default"/>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The Stanford Encyclopedia of Philosophy</w:t>
      </w:r>
      <w:r>
        <w:rPr>
          <w:rStyle w:val="None"/>
          <w:rFonts w:ascii="Times New Roman" w:hAnsi="Times New Roman"/>
          <w:rtl w:val="0"/>
          <w:lang w:val="en-US"/>
        </w:rPr>
        <w:t xml:space="preserve"> (Spring 2020 Edition), </w:t>
      </w:r>
      <w:r>
        <w:rPr>
          <w:rStyle w:val="None"/>
          <w:rFonts w:ascii="Times New Roman" w:hAnsi="Times New Roman"/>
          <w:rtl w:val="0"/>
          <w:lang w:val="en-US"/>
        </w:rPr>
        <w:t xml:space="preserve">ed. </w:t>
      </w:r>
      <w:r>
        <w:rPr>
          <w:rStyle w:val="None"/>
          <w:rFonts w:ascii="Times New Roman" w:hAnsi="Times New Roman"/>
          <w:rtl w:val="0"/>
          <w:lang w:val="nl-NL"/>
        </w:rPr>
        <w:t>Edward N. Zalta,</w:t>
      </w:r>
      <w:r>
        <w:rPr>
          <w:rStyle w:val="None"/>
          <w:rFonts w:ascii="Times New Roman" w:hAnsi="Times New Roman"/>
          <w:rtl w:val="0"/>
          <w:lang w:val="en-US"/>
        </w:rPr>
        <w:t xml:space="preserve"> </w:t>
      </w:r>
      <w:r>
        <w:rPr>
          <w:rStyle w:val="None"/>
          <w:rFonts w:ascii="Times New Roman" w:hAnsi="Times New Roman"/>
          <w:rtl w:val="0"/>
        </w:rPr>
        <w:t>&lt;</w:t>
      </w:r>
      <w:r>
        <w:rPr>
          <w:rStyle w:val="Hyperlink.2"/>
        </w:rPr>
        <w:fldChar w:fldCharType="begin" w:fldLock="0"/>
      </w:r>
      <w:r>
        <w:rPr>
          <w:rStyle w:val="Hyperlink.2"/>
        </w:rPr>
        <w:instrText xml:space="preserve"> HYPERLINK "https://plato.stanford.edu/archives/spr2020/entries/substance/"</w:instrText>
      </w:r>
      <w:r>
        <w:rPr>
          <w:rStyle w:val="Hyperlink.2"/>
        </w:rPr>
        <w:fldChar w:fldCharType="separate" w:fldLock="0"/>
      </w:r>
      <w:r>
        <w:rPr>
          <w:rStyle w:val="Hyperlink.2"/>
          <w:rFonts w:cs="Arial Unicode MS" w:eastAsia="Arial Unicode MS"/>
          <w:rtl w:val="0"/>
          <w:lang w:val="en-US"/>
        </w:rPr>
        <w:t>https://plato.stanford.edu/archives/spr2020/entries/substance/</w:t>
      </w:r>
      <w:r>
        <w:rPr/>
        <w:fldChar w:fldCharType="end" w:fldLock="0"/>
      </w:r>
      <w:r>
        <w:rPr>
          <w:rStyle w:val="None"/>
          <w:rFonts w:ascii="Times New Roman" w:hAnsi="Times New Roman"/>
          <w:rtl w:val="0"/>
          <w:lang w:val="en-US"/>
        </w:rPr>
        <w:t>&gt;</w:t>
      </w:r>
      <w:r>
        <w:rPr>
          <w:rStyle w:val="None"/>
          <w:rFonts w:ascii="Times New Roman" w:hAnsi="Times New Roman"/>
          <w:rtl w:val="0"/>
          <w:lang w:val="en-US"/>
        </w:rPr>
        <w:t xml:space="preserve"> [accessed 01 March 2021].</w:t>
      </w:r>
    </w:p>
  </w:footnote>
  <w:footnote w:id="3">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C. </w:t>
      </w:r>
      <w:r>
        <w:rPr>
          <w:rStyle w:val="None"/>
          <w:rFonts w:ascii="Times New Roman" w:hAnsi="Times New Roman"/>
          <w:rtl w:val="0"/>
          <w:lang w:val="it-IT"/>
        </w:rPr>
        <w:t xml:space="preserve">Travis, </w:t>
      </w:r>
      <w:r>
        <w:rPr>
          <w:rStyle w:val="None"/>
          <w:rFonts w:ascii="Times New Roman" w:hAnsi="Times New Roman" w:hint="default"/>
          <w:rtl w:val="0"/>
          <w:lang w:val="en-US"/>
        </w:rPr>
        <w:t>‘</w:t>
      </w:r>
      <w:r>
        <w:rPr>
          <w:rStyle w:val="None"/>
          <w:rFonts w:ascii="Times New Roman" w:hAnsi="Times New Roman"/>
          <w:rtl w:val="0"/>
          <w:lang w:val="de-DE"/>
        </w:rPr>
        <w:t xml:space="preserve">Susanna Siegel, The </w:t>
      </w:r>
      <w:r>
        <w:rPr>
          <w:rStyle w:val="None"/>
          <w:rFonts w:ascii="Times New Roman" w:hAnsi="Times New Roman"/>
          <w:rtl w:val="0"/>
          <w:lang w:val="en-US"/>
        </w:rPr>
        <w:t>C</w:t>
      </w:r>
      <w:r>
        <w:rPr>
          <w:rStyle w:val="None"/>
          <w:rFonts w:ascii="Times New Roman" w:hAnsi="Times New Roman"/>
          <w:rtl w:val="0"/>
          <w:lang w:val="fr-FR"/>
        </w:rPr>
        <w:t xml:space="preserve">ontents </w:t>
      </w:r>
      <w:r>
        <w:rPr>
          <w:rStyle w:val="None"/>
          <w:rFonts w:ascii="Times New Roman" w:hAnsi="Times New Roman"/>
          <w:rtl w:val="0"/>
          <w:lang w:val="en-US"/>
        </w:rPr>
        <w:t>Of V</w:t>
      </w:r>
      <w:r>
        <w:rPr>
          <w:rStyle w:val="None"/>
          <w:rFonts w:ascii="Times New Roman" w:hAnsi="Times New Roman"/>
          <w:rtl w:val="0"/>
          <w:lang w:val="pt-PT"/>
        </w:rPr>
        <w:t xml:space="preserve">isual </w:t>
      </w:r>
      <w:r>
        <w:rPr>
          <w:rStyle w:val="None"/>
          <w:rFonts w:ascii="Times New Roman" w:hAnsi="Times New Roman"/>
          <w:rtl w:val="0"/>
          <w:lang w:val="en-US"/>
        </w:rPr>
        <w:t>Experience,</w:t>
      </w:r>
      <w:r>
        <w:rPr>
          <w:rStyle w:val="None"/>
          <w:rFonts w:ascii="Times New Roman" w:hAnsi="Times New Roman" w:hint="default"/>
          <w:rtl w:val="0"/>
          <w:lang w:val="en-US"/>
        </w:rPr>
        <w:t xml:space="preserve">’ </w:t>
      </w:r>
      <w:r>
        <w:rPr>
          <w:rStyle w:val="None"/>
          <w:rFonts w:ascii="Times New Roman" w:hAnsi="Times New Roman"/>
          <w:rtl w:val="0"/>
          <w:lang w:val="en-US"/>
        </w:rPr>
        <w:t>(2013),</w:t>
      </w:r>
      <w:r>
        <w:rPr>
          <w:rStyle w:val="None"/>
          <w:rFonts w:ascii="Times New Roman" w:hAnsi="Times New Roman"/>
          <w:rtl w:val="0"/>
        </w:rPr>
        <w:t xml:space="preserve"> </w:t>
      </w:r>
      <w:r>
        <w:rPr>
          <w:rStyle w:val="None"/>
          <w:rFonts w:ascii="Times New Roman" w:hAnsi="Times New Roman"/>
          <w:i w:val="1"/>
          <w:iCs w:val="1"/>
          <w:rtl w:val="0"/>
          <w:lang w:val="de-DE"/>
        </w:rPr>
        <w:t>Philosophical Studies</w:t>
      </w:r>
      <w:r>
        <w:rPr>
          <w:rStyle w:val="None"/>
          <w:rFonts w:ascii="Times New Roman" w:hAnsi="Times New Roman"/>
          <w:rtl w:val="0"/>
        </w:rPr>
        <w:t xml:space="preserve">, </w:t>
      </w:r>
      <w:r>
        <w:rPr>
          <w:rStyle w:val="None"/>
          <w:rFonts w:ascii="Times New Roman" w:hAnsi="Times New Roman"/>
          <w:rtl w:val="0"/>
          <w:lang w:val="en-US"/>
        </w:rPr>
        <w:t>Vol.</w:t>
      </w:r>
      <w:r>
        <w:rPr>
          <w:rStyle w:val="None"/>
          <w:rFonts w:ascii="Times New Roman" w:hAnsi="Times New Roman"/>
          <w:rtl w:val="0"/>
        </w:rPr>
        <w:t>163(3)</w:t>
      </w:r>
      <w:r>
        <w:rPr>
          <w:rStyle w:val="None"/>
          <w:rFonts w:ascii="Times New Roman" w:hAnsi="Times New Roman"/>
          <w:rtl w:val="0"/>
          <w:lang w:val="en-US"/>
        </w:rPr>
        <w:t>, pp.</w:t>
      </w:r>
      <w:r>
        <w:rPr>
          <w:rStyle w:val="None"/>
          <w:rFonts w:ascii="Times New Roman" w:hAnsi="Times New Roman"/>
          <w:rtl w:val="0"/>
        </w:rPr>
        <w:t xml:space="preserve"> 837</w:t>
      </w:r>
      <w:r>
        <w:rPr>
          <w:rStyle w:val="None"/>
          <w:rFonts w:ascii="Times New Roman" w:hAnsi="Times New Roman" w:hint="default"/>
          <w:rtl w:val="0"/>
        </w:rPr>
        <w:t>–</w:t>
      </w:r>
      <w:r>
        <w:rPr>
          <w:rStyle w:val="None"/>
          <w:rFonts w:ascii="Times New Roman" w:hAnsi="Times New Roman"/>
          <w:rtl w:val="0"/>
        </w:rPr>
        <w:t>846</w:t>
      </w:r>
      <w:r>
        <w:rPr>
          <w:rStyle w:val="None"/>
          <w:rFonts w:ascii="Times New Roman" w:hAnsi="Times New Roman"/>
          <w:rtl w:val="0"/>
          <w:lang w:val="en-US"/>
        </w:rPr>
        <w:t xml:space="preserve">, </w:t>
      </w:r>
      <w:r>
        <w:rPr>
          <w:rStyle w:val="None"/>
          <w:rFonts w:ascii="Times New Roman" w:hAnsi="Times New Roman"/>
          <w:rtl w:val="0"/>
          <w:lang w:val="de-DE"/>
        </w:rPr>
        <w:t xml:space="preserve">JSTOR, </w:t>
      </w:r>
      <w:r>
        <w:rPr>
          <w:rStyle w:val="None"/>
          <w:rFonts w:ascii="Times New Roman" w:hAnsi="Times New Roman"/>
          <w:rtl w:val="0"/>
          <w:lang w:val="en-US"/>
        </w:rPr>
        <w:t>&lt;</w:t>
      </w:r>
      <w:r>
        <w:rPr>
          <w:rStyle w:val="Hyperlink.3"/>
        </w:rPr>
        <w:fldChar w:fldCharType="begin" w:fldLock="0"/>
      </w:r>
      <w:r>
        <w:rPr>
          <w:rStyle w:val="Hyperlink.3"/>
        </w:rPr>
        <w:instrText xml:space="preserve"> HYPERLINK "http://www.jstor.org/stable/41932708"</w:instrText>
      </w:r>
      <w:r>
        <w:rPr>
          <w:rStyle w:val="Hyperlink.3"/>
        </w:rPr>
        <w:fldChar w:fldCharType="separate" w:fldLock="0"/>
      </w:r>
      <w:r>
        <w:rPr>
          <w:rStyle w:val="Hyperlink.3"/>
          <w:rFonts w:cs="Arial Unicode MS" w:eastAsia="Arial Unicode MS"/>
          <w:rtl w:val="0"/>
        </w:rPr>
        <w:t>www.jstor.org/stable/41932708</w:t>
      </w:r>
      <w:r>
        <w:rPr/>
        <w:fldChar w:fldCharType="end" w:fldLock="0"/>
      </w:r>
      <w:r>
        <w:rPr>
          <w:rStyle w:val="None"/>
          <w:rFonts w:ascii="Times New Roman" w:hAnsi="Times New Roman"/>
          <w:rtl w:val="0"/>
          <w:lang w:val="en-US"/>
        </w:rPr>
        <w:t>&gt;</w:t>
      </w:r>
      <w:r>
        <w:rPr>
          <w:rStyle w:val="None"/>
          <w:rFonts w:ascii="Times New Roman" w:hAnsi="Times New Roman"/>
          <w:rtl w:val="0"/>
        </w:rPr>
        <w:t xml:space="preserve"> </w:t>
      </w:r>
      <w:r>
        <w:rPr>
          <w:rStyle w:val="None"/>
          <w:rFonts w:ascii="Times New Roman" w:hAnsi="Times New Roman"/>
          <w:rtl w:val="0"/>
          <w:lang w:val="en-US"/>
        </w:rPr>
        <w:t>[accessed 15 Mar. 2021].</w:t>
      </w:r>
    </w:p>
  </w:footnote>
  <w:footnote w:id="4">
    <w:p>
      <w:pPr>
        <w:pStyle w:val="Footnote"/>
      </w:pPr>
      <w:r>
        <w:rPr>
          <w:rStyle w:val="None"/>
          <w:rFonts w:ascii="Times New Roman" w:cs="Times New Roman" w:hAnsi="Times New Roman" w:eastAsia="Times New Roman"/>
          <w:vertAlign w:val="superscript"/>
        </w:rPr>
        <w:footnoteRef/>
      </w:r>
      <w:r>
        <w:rPr>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visually impaired</w:t>
      </w:r>
      <w:r>
        <w:rPr>
          <w:rStyle w:val="None"/>
          <w:rFonts w:ascii="Times New Roman" w:hAnsi="Times New Roman" w:hint="default"/>
          <w:rtl w:val="0"/>
          <w:lang w:val="en-US"/>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Collins English Dictionary</w:t>
      </w:r>
      <w:r>
        <w:rPr>
          <w:rStyle w:val="None"/>
          <w:rFonts w:ascii="Times New Roman" w:hAnsi="Times New Roman"/>
          <w:rtl w:val="0"/>
          <w:lang w:val="en-US"/>
        </w:rPr>
        <w:t xml:space="preserve"> [online] &lt;</w:t>
      </w:r>
      <w:r>
        <w:rPr>
          <w:rStyle w:val="Hyperlink.1"/>
          <w:rFonts w:ascii="Times New Roman" w:cs="Times New Roman" w:hAnsi="Times New Roman" w:eastAsia="Times New Roman"/>
        </w:rPr>
        <w:fldChar w:fldCharType="begin" w:fldLock="0"/>
      </w:r>
      <w:r>
        <w:rPr>
          <w:rStyle w:val="Hyperlink.1"/>
          <w:rFonts w:ascii="Times New Roman" w:cs="Times New Roman" w:hAnsi="Times New Roman" w:eastAsia="Times New Roman"/>
        </w:rPr>
        <w:instrText xml:space="preserve"> HYPERLINK "https://www.collinsdictionary.com/dictionary/english/visually-impaired"</w:instrText>
      </w:r>
      <w:r>
        <w:rPr>
          <w:rStyle w:val="Hyperlink.1"/>
          <w:rFonts w:ascii="Times New Roman" w:cs="Times New Roman" w:hAnsi="Times New Roman" w:eastAsia="Times New Roman"/>
        </w:rPr>
        <w:fldChar w:fldCharType="separate" w:fldLock="0"/>
      </w:r>
      <w:r>
        <w:rPr>
          <w:rStyle w:val="Hyperlink.1"/>
          <w:rFonts w:ascii="Times New Roman" w:hAnsi="Times New Roman"/>
          <w:rtl w:val="0"/>
          <w:lang w:val="en-US"/>
        </w:rPr>
        <w:t>https://www.collinsdictionary.com/dictionary/english/visually-impaired</w:t>
      </w:r>
      <w:r>
        <w:rPr>
          <w:rFonts w:ascii="Times New Roman" w:cs="Times New Roman" w:hAnsi="Times New Roman" w:eastAsia="Times New Roman"/>
        </w:rPr>
        <w:fldChar w:fldCharType="end" w:fldLock="0"/>
      </w:r>
      <w:r>
        <w:rPr>
          <w:rStyle w:val="None"/>
          <w:rFonts w:ascii="Times New Roman" w:hAnsi="Times New Roman"/>
          <w:rtl w:val="0"/>
          <w:lang w:val="en-US"/>
        </w:rPr>
        <w:t>&gt; [accessed 11 March 2021].</w:t>
      </w:r>
    </w:p>
  </w:footnote>
  <w:footnote w:id="5">
    <w:p>
      <w:pPr>
        <w:pStyle w:val="Footnote"/>
      </w:pPr>
      <w:r>
        <w:rPr>
          <w:rStyle w:val="None"/>
          <w:rFonts w:ascii="Times New Roman" w:cs="Times New Roman" w:hAnsi="Times New Roman" w:eastAsia="Times New Roman"/>
          <w:vertAlign w:val="superscript"/>
        </w:rPr>
        <w:footnoteRef/>
      </w:r>
      <w:r>
        <w:rPr>
          <w:rStyle w:val="None A"/>
          <w:rFonts w:cs="Arial Unicode MS" w:eastAsia="Arial Unicode MS"/>
          <w:rtl w:val="0"/>
        </w:rPr>
        <w:t xml:space="preserve"> </w:t>
      </w:r>
      <w:r>
        <w:rPr>
          <w:rStyle w:val="None"/>
          <w:rFonts w:ascii="Times New Roman" w:hAnsi="Times New Roman"/>
          <w:rtl w:val="0"/>
          <w:lang w:val="en-US"/>
        </w:rPr>
        <w:t xml:space="preserve">Zawn Villines, </w:t>
      </w:r>
      <w:r>
        <w:rPr>
          <w:rStyle w:val="None"/>
          <w:rFonts w:ascii="Times New Roman" w:hAnsi="Times New Roman" w:hint="default"/>
          <w:rtl w:val="0"/>
          <w:lang w:val="en-US"/>
        </w:rPr>
        <w:t>’</w:t>
      </w:r>
      <w:r>
        <w:rPr>
          <w:rStyle w:val="None"/>
          <w:rFonts w:ascii="Times New Roman" w:hAnsi="Times New Roman"/>
          <w:rtl w:val="0"/>
          <w:lang w:val="en-US"/>
        </w:rPr>
        <w:t>Benefits of rice water for the skin</w:t>
      </w:r>
      <w:r>
        <w:rPr>
          <w:rStyle w:val="None"/>
          <w:rFonts w:ascii="Times New Roman" w:hAnsi="Times New Roman" w:hint="default"/>
          <w:rtl w:val="0"/>
          <w:lang w:val="en-US"/>
        </w:rPr>
        <w:t>’</w:t>
      </w:r>
      <w:r>
        <w:rPr>
          <w:rStyle w:val="None"/>
          <w:rFonts w:ascii="Times New Roman" w:hAnsi="Times New Roman"/>
          <w:rtl w:val="0"/>
          <w:lang w:val="en-US"/>
        </w:rPr>
        <w:t>, Medical News Today (</w:t>
      </w:r>
      <w:r>
        <w:rPr>
          <w:rStyle w:val="None"/>
          <w:rFonts w:ascii="Times New Roman" w:hAnsi="Times New Roman"/>
          <w:rtl w:val="0"/>
        </w:rPr>
        <w:t>November 30, 2020</w:t>
      </w:r>
      <w:r>
        <w:rPr>
          <w:rStyle w:val="None"/>
          <w:rFonts w:ascii="Times New Roman" w:hAnsi="Times New Roman"/>
          <w:rtl w:val="0"/>
          <w:lang w:val="en-US"/>
        </w:rPr>
        <w:t>) &lt;</w:t>
      </w:r>
      <w:r>
        <w:rPr>
          <w:rStyle w:val="Hyperlink.2"/>
        </w:rPr>
        <w:fldChar w:fldCharType="begin" w:fldLock="0"/>
      </w:r>
      <w:r>
        <w:rPr>
          <w:rStyle w:val="Hyperlink.2"/>
        </w:rPr>
        <w:instrText xml:space="preserve"> HYPERLINK "https://www.medicalnewstoday.com/articles/rice-water-for-the-skin"</w:instrText>
      </w:r>
      <w:r>
        <w:rPr>
          <w:rStyle w:val="Hyperlink.2"/>
        </w:rPr>
        <w:fldChar w:fldCharType="separate" w:fldLock="0"/>
      </w:r>
      <w:r>
        <w:rPr>
          <w:rStyle w:val="Hyperlink.2"/>
          <w:rFonts w:cs="Arial Unicode MS" w:eastAsia="Arial Unicode MS"/>
          <w:rtl w:val="0"/>
          <w:lang w:val="en-US"/>
        </w:rPr>
        <w:t>https://www.medicalnewstoday.com/articles/rice-water-for-the-skin</w:t>
      </w:r>
      <w:r>
        <w:rPr/>
        <w:fldChar w:fldCharType="end" w:fldLock="0"/>
      </w:r>
      <w:r>
        <w:rPr>
          <w:rStyle w:val="None"/>
          <w:rFonts w:ascii="Times New Roman" w:hAnsi="Times New Roman"/>
          <w:rtl w:val="0"/>
          <w:lang w:val="en-US"/>
        </w:rPr>
        <w:t>&gt; [accessed 18 March 2021].</w:t>
      </w:r>
    </w:p>
  </w:footnote>
  <w:footnote w:id="6">
    <w:p>
      <w:pPr>
        <w:pStyle w:val="Footnote"/>
      </w:pPr>
      <w:r>
        <w:rPr>
          <w:rStyle w:val="None"/>
          <w:rFonts w:ascii="Times New Roman" w:cs="Times New Roman" w:hAnsi="Times New Roman" w:eastAsia="Times New Roman"/>
          <w:vertAlign w:val="superscript"/>
        </w:rPr>
        <w:footnoteRef/>
      </w:r>
      <w:r>
        <w:rPr>
          <w:rFonts w:ascii="Times New Roman" w:hAnsi="Times New Roman"/>
          <w:rtl w:val="0"/>
        </w:rPr>
        <w:t xml:space="preserve"> </w:t>
      </w:r>
      <w:r>
        <w:rPr>
          <w:rStyle w:val="None"/>
          <w:rFonts w:ascii="Times New Roman" w:hAnsi="Times New Roman"/>
          <w:rtl w:val="0"/>
          <w:lang w:val="en-US"/>
        </w:rPr>
        <w:t>The Editors</w:t>
      </w:r>
      <w:r>
        <w:rPr>
          <w:rFonts w:ascii="Times New Roman" w:hAnsi="Times New Roman"/>
          <w:rtl w:val="0"/>
          <w:lang w:val="en-US"/>
        </w:rPr>
        <w:t xml:space="preserve"> of Encyclopaedia</w:t>
      </w:r>
      <w:r>
        <w:rPr>
          <w:rFonts w:ascii="Times New Roman" w:hAnsi="Times New Roman"/>
          <w:rtl w:val="0"/>
          <w:lang w:val="en-US"/>
        </w:rPr>
        <w:t>,</w:t>
      </w:r>
      <w:r>
        <w:rPr>
          <w:rFonts w:ascii="Times New Roman" w:hAnsi="Times New Roman"/>
          <w:rtl w:val="0"/>
        </w:rPr>
        <w:t xml:space="preserve"> </w:t>
      </w:r>
      <w:r>
        <w:rPr>
          <w:rFonts w:ascii="Times New Roman" w:hAnsi="Times New Roman" w:hint="default"/>
          <w:rtl w:val="0"/>
          <w:lang w:val="en-US"/>
        </w:rPr>
        <w:t>‘</w:t>
      </w:r>
      <w:r>
        <w:rPr>
          <w:rFonts w:ascii="Times New Roman" w:hAnsi="Times New Roman"/>
          <w:rtl w:val="0"/>
          <w:lang w:val="en-US"/>
        </w:rPr>
        <w:t>Chang</w:t>
      </w:r>
      <w:r>
        <w:rPr>
          <w:rFonts w:ascii="Times New Roman" w:hAnsi="Times New Roman" w:hint="default"/>
          <w:rtl w:val="0"/>
          <w:lang w:val="en-US"/>
        </w:rPr>
        <w:t>’</w:t>
      </w:r>
      <w:r>
        <w:rPr>
          <w:rFonts w:ascii="Times New Roman" w:hAnsi="Times New Roman"/>
          <w:rtl w:val="0"/>
        </w:rPr>
        <w:t>e</w:t>
      </w:r>
      <w:r>
        <w:rPr>
          <w:rFonts w:ascii="Times New Roman" w:hAnsi="Times New Roman"/>
          <w:rtl w:val="0"/>
          <w:lang w:val="en-US"/>
        </w:rPr>
        <w:t>',</w:t>
      </w:r>
      <w:r>
        <w:rPr>
          <w:rFonts w:ascii="Times New Roman" w:hAnsi="Times New Roman"/>
          <w:rtl w:val="0"/>
        </w:rPr>
        <w:t xml:space="preserve"> </w:t>
      </w:r>
      <w:r>
        <w:rPr>
          <w:rStyle w:val="None"/>
          <w:rFonts w:ascii="Times New Roman" w:hAnsi="Times New Roman"/>
          <w:i w:val="1"/>
          <w:iCs w:val="1"/>
          <w:rtl w:val="0"/>
          <w:lang w:val="en-US"/>
        </w:rPr>
        <w:t>Encyclopedia Britannica</w:t>
      </w:r>
      <w:r>
        <w:rPr>
          <w:rStyle w:val="None"/>
          <w:rFonts w:ascii="Times New Roman" w:hAnsi="Times New Roman"/>
          <w:i w:val="1"/>
          <w:iCs w:val="1"/>
          <w:rtl w:val="0"/>
          <w:lang w:val="en-US"/>
        </w:rPr>
        <w:t xml:space="preserve"> </w:t>
      </w:r>
      <w:r>
        <w:rPr>
          <w:rFonts w:ascii="Times New Roman" w:hAnsi="Times New Roman"/>
          <w:rtl w:val="0"/>
          <w:lang w:val="en-US"/>
        </w:rPr>
        <w:t>(</w:t>
      </w:r>
      <w:r>
        <w:rPr>
          <w:rFonts w:ascii="Times New Roman" w:hAnsi="Times New Roman"/>
          <w:rtl w:val="0"/>
          <w:lang w:val="en-US"/>
        </w:rPr>
        <w:t>21 Feb. 2012</w:t>
      </w:r>
      <w:r>
        <w:rPr>
          <w:rFonts w:ascii="Times New Roman" w:hAnsi="Times New Roman"/>
          <w:rtl w:val="0"/>
          <w:lang w:val="en-US"/>
        </w:rPr>
        <w:t>)</w:t>
      </w:r>
      <w:r>
        <w:rPr>
          <w:rFonts w:ascii="Times New Roman" w:hAnsi="Times New Roman"/>
          <w:rtl w:val="0"/>
        </w:rPr>
        <w:t xml:space="preserve">, </w:t>
      </w:r>
      <w:r>
        <w:rPr>
          <w:rFonts w:ascii="Times New Roman" w:hAnsi="Times New Roman"/>
          <w:rtl w:val="0"/>
          <w:lang w:val="en-US"/>
        </w:rPr>
        <w:t>&lt;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"https://www.britannica.com/topic/Change-Chinese-deity"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https://www.britannica.com/topic/Change-Chinese-deity</w:t>
      </w:r>
      <w:r>
        <w:rPr>
          <w:rFonts w:ascii="Times New Roman" w:cs="Times New Roman" w:hAnsi="Times New Roman" w:eastAsia="Times New Roman"/>
        </w:rPr>
        <w:fldChar w:fldCharType="end" w:fldLock="0"/>
      </w:r>
      <w:r>
        <w:rPr>
          <w:rFonts w:ascii="Times New Roman" w:hAnsi="Times New Roman"/>
          <w:rtl w:val="0"/>
          <w:lang w:val="en-US"/>
        </w:rPr>
        <w:t>&gt;</w:t>
      </w:r>
      <w:r>
        <w:rPr>
          <w:rFonts w:ascii="Times New Roman" w:hAnsi="Times New Roman"/>
          <w:rtl w:val="0"/>
        </w:rPr>
        <w:t xml:space="preserve"> </w:t>
      </w:r>
      <w:r>
        <w:rPr>
          <w:rFonts w:ascii="Times New Roman" w:hAnsi="Times New Roman"/>
          <w:rtl w:val="0"/>
          <w:lang w:val="en-US"/>
        </w:rPr>
        <w:t>[a</w:t>
      </w:r>
      <w:r>
        <w:rPr>
          <w:rFonts w:ascii="Times New Roman" w:hAnsi="Times New Roman"/>
          <w:rtl w:val="0"/>
          <w:lang w:val="en-US"/>
        </w:rPr>
        <w:t>ccessed 18 March 2021</w:t>
      </w:r>
      <w:r>
        <w:rPr>
          <w:rFonts w:ascii="Times New Roman" w:hAnsi="Times New Roman"/>
          <w:rtl w:val="0"/>
          <w:lang w:val="en-US"/>
        </w:rPr>
        <w:t>]</w:t>
      </w:r>
      <w:r>
        <w:rPr>
          <w:rFonts w:ascii="Times New Roman" w:hAnsi="Times New Roman"/>
          <w:rtl w:val="0"/>
        </w:rPr>
        <w:t>.</w:t>
      </w:r>
      <w:r>
        <w:rPr>
          <w:rFonts w:ascii="Times New Roman" w:hAnsi="Times New Roman"/>
          <w:rtl w:val="0"/>
          <w:lang w:val="en-US"/>
        </w:rPr>
        <w:t xml:space="preserve"> </w:t>
      </w:r>
    </w:p>
  </w:footnote>
  <w:footnote w:id="7">
    <w:p>
      <w:pPr>
        <w:pStyle w:val="Body"/>
        <w:rPr>
          <w:rStyle w:val="None"/>
          <w:shd w:val="clear" w:color="auto" w:fill="ffffff"/>
        </w:rPr>
      </w:pPr>
      <w:r>
        <w:rPr>
          <w:rStyle w:val="None"/>
          <w:vertAlign w:val="superscript"/>
        </w:rPr>
        <w:footnoteRef/>
      </w:r>
      <w:r>
        <w:rPr>
          <w:rFonts w:cs="Arial Unicode MS" w:eastAsia="Arial Unicode MS"/>
          <w:rtl w:val="0"/>
        </w:rPr>
        <w:t xml:space="preserve"> </w:t>
      </w:r>
      <w:r>
        <w:rPr>
          <w:rFonts w:cs="Arial Unicode MS" w:eastAsia="Arial Unicode MS" w:hint="default"/>
          <w:rtl w:val="0"/>
          <w:lang w:val="zh-CN" w:eastAsia="zh-CN"/>
        </w:rPr>
        <w:t>‘</w:t>
      </w:r>
      <w:r>
        <w:rPr>
          <w:rStyle w:val="None"/>
          <w:rFonts w:cs="Arial Unicode MS" w:eastAsia="Arial Unicode MS"/>
          <w:shd w:val="clear" w:color="auto" w:fill="ffffff"/>
          <w:rtl w:val="0"/>
          <w:lang w:val="en-US"/>
        </w:rPr>
        <w:t xml:space="preserve">The symbolism of flowers and fruit in Chinese art </w:t>
      </w:r>
      <w:r>
        <w:rPr>
          <w:rStyle w:val="None"/>
          <w:rFonts w:ascii="Arial Unicode MS" w:cs="Arial Unicode MS" w:hAnsi="Arial Unicode MS" w:eastAsia="Arial Unicode MS" w:hint="eastAsia"/>
          <w:b w:val="0"/>
          <w:bCs w:val="0"/>
          <w:i w:val="0"/>
          <w:iCs w:val="0"/>
          <w:shd w:val="clear" w:color="auto" w:fill="ffffff"/>
          <w:rtl w:val="0"/>
          <w:lang w:val="zh-CN" w:eastAsia="zh-CN"/>
        </w:rPr>
        <w:t>花</w:t>
      </w:r>
      <w:r>
        <w:rPr>
          <w:rStyle w:val="None"/>
          <w:rFonts w:ascii="Arial Unicode MS" w:cs="Arial Unicode MS" w:hAnsi="Arial Unicode MS" w:eastAsia="Arial Unicode MS" w:hint="eastAsia"/>
          <w:b w:val="0"/>
          <w:bCs w:val="0"/>
          <w:i w:val="0"/>
          <w:iCs w:val="0"/>
          <w:shd w:val="clear" w:color="auto" w:fill="ffffff"/>
          <w:rtl w:val="0"/>
          <w:lang w:val="zh-TW" w:eastAsia="zh-TW"/>
        </w:rPr>
        <w:t>朵</w:t>
      </w:r>
      <w:r>
        <w:rPr>
          <w:rStyle w:val="None"/>
          <w:rFonts w:cs="Arial Unicode MS" w:eastAsia="Arial Unicode MS"/>
          <w:shd w:val="clear" w:color="auto" w:fill="ffffff"/>
          <w:rtl w:val="0"/>
        </w:rPr>
        <w:t xml:space="preserve"> </w:t>
      </w:r>
      <w:r>
        <w:rPr>
          <w:rStyle w:val="None"/>
          <w:rFonts w:cs="Arial Unicode MS" w:eastAsia="Arial Unicode MS"/>
          <w:shd w:val="clear" w:color="auto" w:fill="ffffff"/>
          <w:rtl w:val="0"/>
        </w:rPr>
        <w:t>hu</w:t>
      </w:r>
      <w:r>
        <w:rPr>
          <w:rStyle w:val="None"/>
          <w:rFonts w:cs="Arial Unicode MS" w:eastAsia="Arial Unicode MS" w:hint="default"/>
          <w:shd w:val="clear" w:color="auto" w:fill="ffffff"/>
          <w:rtl w:val="0"/>
        </w:rPr>
        <w:t xml:space="preserve">ā </w:t>
      </w:r>
      <w:r>
        <w:rPr>
          <w:rStyle w:val="None"/>
          <w:rFonts w:cs="Arial Unicode MS" w:eastAsia="Arial Unicode MS"/>
          <w:shd w:val="clear" w:color="auto" w:fill="ffffff"/>
          <w:rtl w:val="0"/>
        </w:rPr>
        <w:t>du</w:t>
      </w:r>
      <w:r>
        <w:rPr>
          <w:rStyle w:val="None"/>
          <w:rFonts w:cs="Arial Unicode MS" w:eastAsia="Arial Unicode MS" w:hint="default"/>
          <w:shd w:val="clear" w:color="auto" w:fill="ffffff"/>
          <w:rtl w:val="0"/>
        </w:rPr>
        <w:t>ǒ</w:t>
      </w:r>
      <w:r>
        <w:rPr>
          <w:rStyle w:val="None"/>
          <w:rFonts w:cs="Arial Unicode MS" w:eastAsia="Arial Unicode MS" w:hint="default"/>
          <w:shd w:val="clear" w:color="auto" w:fill="ffffff"/>
          <w:rtl w:val="0"/>
          <w:lang w:val="zh-CN" w:eastAsia="zh-CN"/>
        </w:rPr>
        <w:t>’</w:t>
      </w:r>
      <w:r>
        <w:rPr>
          <w:rStyle w:val="None"/>
          <w:rFonts w:cs="Arial Unicode MS" w:eastAsia="Arial Unicode MS"/>
          <w:shd w:val="clear" w:color="auto" w:fill="ffffff"/>
          <w:rtl w:val="0"/>
          <w:lang w:val="en-US"/>
        </w:rPr>
        <w:t xml:space="preserve">, </w:t>
      </w:r>
      <w:r>
        <w:rPr>
          <w:rStyle w:val="None"/>
          <w:rFonts w:cs="Arial Unicode MS" w:eastAsia="Arial Unicode MS"/>
          <w:i w:val="1"/>
          <w:iCs w:val="1"/>
          <w:shd w:val="clear" w:color="auto" w:fill="ffffff"/>
          <w:rtl w:val="0"/>
          <w:lang w:val="en-US"/>
        </w:rPr>
        <w:t>Chinasage</w:t>
      </w:r>
      <w:r>
        <w:rPr>
          <w:rStyle w:val="None"/>
          <w:rFonts w:cs="Arial Unicode MS" w:eastAsia="Arial Unicode MS"/>
          <w:shd w:val="clear" w:color="auto" w:fill="ffffff"/>
          <w:rtl w:val="0"/>
          <w:lang w:val="en-US"/>
        </w:rPr>
        <w:t>,</w:t>
      </w:r>
    </w:p>
    <w:p>
      <w:pPr>
        <w:pStyle w:val="Footnote"/>
      </w:pPr>
      <w:r>
        <w:rPr>
          <w:rFonts w:ascii="Times New Roman" w:hAnsi="Times New Roman"/>
          <w:rtl w:val="0"/>
          <w:lang w:val="en-US"/>
        </w:rPr>
        <w:t>&lt;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"https://www.chinasage.info/symbols/flowers-and-fruit.htm"</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https://www.chinasage.info/symbols/flowers-and-fruit.htm</w:t>
      </w:r>
      <w:r>
        <w:rPr>
          <w:rFonts w:ascii="Times New Roman" w:cs="Times New Roman" w:hAnsi="Times New Roman" w:eastAsia="Times New Roman"/>
        </w:rPr>
        <w:fldChar w:fldCharType="end" w:fldLock="0"/>
      </w:r>
      <w:r>
        <w:rPr>
          <w:rFonts w:ascii="Times New Roman" w:hAnsi="Times New Roman"/>
          <w:rtl w:val="0"/>
          <w:lang w:val="en-US"/>
        </w:rPr>
        <w:t>&gt; [accessed 25 Feb 2021].</w:t>
      </w:r>
    </w:p>
  </w:footnote>
  <w:footnote w:id="8">
    <w:p>
      <w:pPr>
        <w:pStyle w:val="Footnote"/>
      </w:pPr>
      <w:r>
        <w:rPr>
          <w:rStyle w:val="None"/>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Rudolf</w:t>
      </w:r>
      <w:r>
        <w:rPr>
          <w:rFonts w:ascii="Times New Roman" w:hAnsi="Times New Roman"/>
          <w:rtl w:val="0"/>
          <w:lang w:val="en-US"/>
        </w:rPr>
        <w:t xml:space="preserve"> Makkreel</w:t>
      </w:r>
      <w:r>
        <w:rPr>
          <w:rFonts w:ascii="Times New Roman" w:hAnsi="Times New Roman"/>
          <w:rtl w:val="0"/>
        </w:rPr>
        <w:t xml:space="preserve">, </w:t>
      </w:r>
      <w:r>
        <w:rPr>
          <w:rFonts w:ascii="Times New Roman" w:hAnsi="Times New Roman" w:hint="default"/>
          <w:rtl w:val="0"/>
          <w:lang w:val="en-US"/>
        </w:rPr>
        <w:t>‘</w:t>
      </w:r>
      <w:r>
        <w:rPr>
          <w:rFonts w:ascii="Times New Roman" w:hAnsi="Times New Roman"/>
          <w:rtl w:val="0"/>
          <w:lang w:val="en-US"/>
        </w:rPr>
        <w:t>Wilhelm Dilthey</w:t>
      </w:r>
      <w:r>
        <w:rPr>
          <w:rFonts w:ascii="Times New Roman" w:hAnsi="Times New Roman" w:hint="default"/>
          <w:rtl w:val="0"/>
          <w:lang w:val="en-US"/>
        </w:rPr>
        <w:t>’</w:t>
      </w:r>
      <w:r>
        <w:rPr>
          <w:rFonts w:ascii="Times New Roman" w:hAnsi="Times New Roman"/>
          <w:rtl w:val="0"/>
        </w:rPr>
        <w:t xml:space="preserve">, </w:t>
      </w:r>
      <w:r>
        <w:rPr>
          <w:rStyle w:val="None"/>
          <w:rFonts w:ascii="Times New Roman" w:hAnsi="Times New Roman"/>
          <w:i w:val="1"/>
          <w:iCs w:val="1"/>
          <w:rtl w:val="0"/>
          <w:lang w:val="en-US"/>
        </w:rPr>
        <w:t xml:space="preserve">The Stanford Encyclopedia of Philosophy </w:t>
      </w:r>
      <w:r>
        <w:rPr>
          <w:rFonts w:ascii="Times New Roman" w:hAnsi="Times New Roman"/>
          <w:rtl w:val="0"/>
        </w:rPr>
        <w:t>(</w:t>
      </w:r>
      <w:r>
        <w:rPr>
          <w:rFonts w:ascii="Times New Roman" w:hAnsi="Times New Roman"/>
          <w:rtl w:val="0"/>
          <w:lang w:val="en-US"/>
        </w:rPr>
        <w:t>Winter 2020</w:t>
      </w:r>
      <w:r>
        <w:rPr>
          <w:rFonts w:ascii="Times New Roman" w:hAnsi="Times New Roman"/>
          <w:rtl w:val="0"/>
          <w:lang w:val="fr-FR"/>
        </w:rPr>
        <w:t xml:space="preserve"> Edition), </w:t>
      </w:r>
      <w:r>
        <w:rPr>
          <w:rFonts w:ascii="Times New Roman" w:hAnsi="Times New Roman"/>
          <w:rtl w:val="0"/>
          <w:lang w:val="en-US"/>
        </w:rPr>
        <w:t xml:space="preserve">ed. </w:t>
      </w:r>
      <w:r>
        <w:rPr>
          <w:rFonts w:ascii="Times New Roman" w:hAnsi="Times New Roman"/>
          <w:rtl w:val="0"/>
          <w:lang w:val="nl-NL"/>
        </w:rPr>
        <w:t>Edward N. Zalta, &lt;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"https://plato.stanford.edu/archives/win2020/entries/dilthey/"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https://plato.stanford.edu/archives/win2020/entries/dilthey/</w:t>
      </w:r>
      <w:r>
        <w:rPr>
          <w:rFonts w:ascii="Times New Roman" w:cs="Times New Roman" w:hAnsi="Times New Roman" w:eastAsia="Times New Roman"/>
        </w:rPr>
        <w:fldChar w:fldCharType="end" w:fldLock="0"/>
      </w:r>
      <w:r>
        <w:rPr>
          <w:rFonts w:ascii="Times New Roman" w:hAnsi="Times New Roman"/>
          <w:rtl w:val="0"/>
          <w:lang w:val="en-US"/>
        </w:rPr>
        <w:t>&gt;</w:t>
      </w:r>
      <w:r>
        <w:rPr>
          <w:rFonts w:ascii="Times New Roman" w:hAnsi="Times New Roman"/>
          <w:rtl w:val="0"/>
          <w:lang w:val="en-US"/>
        </w:rPr>
        <w:t xml:space="preserve"> [accessed 28 Feb. 2021]</w:t>
      </w:r>
      <w:r>
        <w:rPr>
          <w:rFonts w:ascii="Times New Roman" w:hAnsi="Times New Roman"/>
          <w:rtl w:val="0"/>
        </w:rPr>
        <w:t>.</w:t>
      </w:r>
    </w:p>
  </w:footnote>
  <w:footnote w:id="9">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sz w:val="24"/>
          <w:szCs w:val="24"/>
          <w:shd w:val="clear" w:color="auto" w:fill="ffffff"/>
          <w:rtl w:val="0"/>
          <w:lang w:val="en-US"/>
        </w:rPr>
        <w:t xml:space="preserve"> Bruno Latour, </w:t>
      </w:r>
      <w:r>
        <w:rPr>
          <w:rStyle w:val="None"/>
          <w:rFonts w:ascii="Times New Roman" w:hAnsi="Times New Roman"/>
          <w:i w:val="1"/>
          <w:iCs w:val="1"/>
          <w:sz w:val="24"/>
          <w:szCs w:val="24"/>
          <w:shd w:val="clear" w:color="auto" w:fill="ffffff"/>
          <w:rtl w:val="0"/>
          <w:lang w:val="en-US"/>
        </w:rPr>
        <w:t>Reassembling The Social: An Introduction To Actor-Network-Theory</w:t>
      </w:r>
      <w:r>
        <w:rPr>
          <w:rStyle w:val="None"/>
          <w:rFonts w:ascii="Times New Roman" w:hAnsi="Times New Roman"/>
          <w:sz w:val="24"/>
          <w:szCs w:val="24"/>
          <w:shd w:val="clear" w:color="auto" w:fill="ffffff"/>
          <w:rtl w:val="0"/>
          <w:lang w:val="en-US"/>
        </w:rPr>
        <w:t xml:space="preserve"> (Oxford: Oxford University Press, 2005), p. 107.</w:t>
      </w:r>
    </w:p>
  </w:footnote>
  <w:footnote w:id="10">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floater</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de-DE"/>
        </w:rPr>
        <w:t>Segen</w:t>
      </w:r>
      <w:r>
        <w:rPr>
          <w:rStyle w:val="None"/>
          <w:rFonts w:ascii="Times New Roman" w:hAnsi="Times New Roman" w:hint="default"/>
          <w:i w:val="1"/>
          <w:iCs w:val="1"/>
          <w:rtl w:val="0"/>
          <w:lang w:val="en-US"/>
        </w:rPr>
        <w:t>’</w:t>
      </w:r>
      <w:r>
        <w:rPr>
          <w:rStyle w:val="None"/>
          <w:rFonts w:ascii="Times New Roman" w:hAnsi="Times New Roman"/>
          <w:i w:val="1"/>
          <w:iCs w:val="1"/>
          <w:rtl w:val="0"/>
          <w:lang w:val="en-US"/>
        </w:rPr>
        <w:t xml:space="preserve">s Medical Dictionary </w:t>
      </w:r>
      <w:r>
        <w:rPr>
          <w:rStyle w:val="None"/>
          <w:rFonts w:ascii="Times New Roman" w:hAnsi="Times New Roman"/>
          <w:rtl w:val="0"/>
          <w:lang w:val="en-US"/>
        </w:rPr>
        <w:t>[online]</w:t>
      </w:r>
      <w:r>
        <w:rPr>
          <w:rStyle w:val="None"/>
          <w:rFonts w:ascii="Times New Roman" w:hAnsi="Times New Roman"/>
          <w:rtl w:val="0"/>
        </w:rPr>
        <w:t xml:space="preserve"> </w:t>
      </w:r>
      <w:r>
        <w:rPr>
          <w:rStyle w:val="None"/>
          <w:rFonts w:ascii="Times New Roman" w:hAnsi="Times New Roman"/>
          <w:rtl w:val="0"/>
          <w:lang w:val="en-US"/>
        </w:rPr>
        <w:t>&lt;</w:t>
      </w:r>
      <w:r>
        <w:rPr>
          <w:rStyle w:val="Hyperlink.4"/>
        </w:rPr>
        <w:fldChar w:fldCharType="begin" w:fldLock="0"/>
      </w:r>
      <w:r>
        <w:rPr>
          <w:rStyle w:val="Hyperlink.4"/>
        </w:rPr>
        <w:instrText xml:space="preserve"> HYPERLINK "https://medical-dictionary.thefreedictionary.com/floater"</w:instrText>
      </w:r>
      <w:r>
        <w:rPr>
          <w:rStyle w:val="Hyperlink.4"/>
        </w:rPr>
        <w:fldChar w:fldCharType="separate" w:fldLock="0"/>
      </w:r>
      <w:r>
        <w:rPr>
          <w:rStyle w:val="Hyperlink.4"/>
          <w:rFonts w:cs="Arial Unicode MS" w:eastAsia="Arial Unicode MS"/>
          <w:rtl w:val="0"/>
          <w:lang w:val="en-US"/>
        </w:rPr>
        <w:t>https://medical-dictionary.thefreedictionary.com/floater</w:t>
      </w:r>
      <w:r>
        <w:rPr/>
        <w:fldChar w:fldCharType="end" w:fldLock="0"/>
      </w:r>
      <w:r>
        <w:rPr>
          <w:rStyle w:val="None"/>
          <w:rFonts w:ascii="Times New Roman" w:hAnsi="Times New Roman"/>
          <w:rtl w:val="0"/>
          <w:lang w:val="en-US"/>
        </w:rPr>
        <w:t>&gt; [accessed 09 March 2021].</w:t>
      </w:r>
    </w:p>
  </w:footnote>
  <w:footnote w:id="11">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Leila M. Khazaeni, </w:t>
      </w:r>
      <w:r>
        <w:rPr>
          <w:rStyle w:val="None"/>
          <w:rFonts w:ascii="Times New Roman" w:hAnsi="Times New Roman" w:hint="default"/>
          <w:rtl w:val="0"/>
          <w:lang w:val="en-US"/>
        </w:rPr>
        <w:t>‘</w:t>
      </w:r>
      <w:r>
        <w:rPr>
          <w:rStyle w:val="None"/>
          <w:rFonts w:ascii="Times New Roman" w:hAnsi="Times New Roman"/>
          <w:rtl w:val="0"/>
          <w:lang w:val="en-US"/>
        </w:rPr>
        <w:t>The Eye Examination</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MSD MANUAL Consumer Version</w:t>
      </w:r>
      <w:r>
        <w:rPr>
          <w:rStyle w:val="None"/>
          <w:rFonts w:ascii="Times New Roman" w:hAnsi="Times New Roman"/>
          <w:rtl w:val="0"/>
          <w:lang w:val="en-US"/>
        </w:rPr>
        <w:t xml:space="preserve"> (2019) &lt;</w:t>
      </w:r>
      <w:r>
        <w:rPr>
          <w:rStyle w:val="Hyperlink.5"/>
        </w:rPr>
        <w:fldChar w:fldCharType="begin" w:fldLock="0"/>
      </w:r>
      <w:r>
        <w:rPr>
          <w:rStyle w:val="Hyperlink.5"/>
        </w:rPr>
        <w:instrText xml:space="preserve"> HYPERLINK "https://www.msdmanuals.com/home/eye-disorders/diagnosis-of-eye-disorders/the-eye-examination"</w:instrText>
      </w:r>
      <w:r>
        <w:rPr>
          <w:rStyle w:val="Hyperlink.5"/>
        </w:rPr>
        <w:fldChar w:fldCharType="separate" w:fldLock="0"/>
      </w:r>
      <w:r>
        <w:rPr>
          <w:rStyle w:val="Hyperlink.5"/>
          <w:rFonts w:cs="Arial Unicode MS" w:eastAsia="Arial Unicode MS"/>
          <w:rtl w:val="0"/>
          <w:lang w:val="en-US"/>
        </w:rPr>
        <w:t>https://www.msdmanuals.com/home/eye-disorders/diagnosis-of-eye-disorders/the-eye-examination</w:t>
      </w:r>
      <w:r>
        <w:rPr/>
        <w:fldChar w:fldCharType="end" w:fldLock="0"/>
      </w:r>
      <w:r>
        <w:rPr>
          <w:rStyle w:val="None"/>
          <w:rFonts w:ascii="Times New Roman" w:hAnsi="Times New Roman"/>
          <w:rtl w:val="0"/>
          <w:lang w:val="en-US"/>
        </w:rPr>
        <w:t>&gt; [accessed 16/03/21].</w:t>
      </w:r>
    </w:p>
  </w:footnote>
  <w:footnote w:id="12">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A. </w:t>
      </w:r>
      <w:r>
        <w:rPr>
          <w:rStyle w:val="None"/>
          <w:rFonts w:ascii="Times New Roman" w:hAnsi="Times New Roman"/>
          <w:rtl w:val="0"/>
        </w:rPr>
        <w:t>Koncul,</w:t>
      </w:r>
      <w:r>
        <w:rPr>
          <w:rStyle w:val="None"/>
          <w:rFonts w:ascii="Times New Roman" w:hAnsi="Times New Roman"/>
          <w:rtl w:val="0"/>
          <w:lang w:val="en-US"/>
        </w:rPr>
        <w:t xml:space="preserve"> and J. </w:t>
      </w:r>
      <w:r>
        <w:rPr>
          <w:rStyle w:val="None"/>
          <w:rFonts w:ascii="Times New Roman" w:hAnsi="Times New Roman"/>
          <w:rtl w:val="0"/>
        </w:rPr>
        <w:t xml:space="preserve">Slatman, </w:t>
      </w:r>
      <w:r>
        <w:rPr>
          <w:rStyle w:val="None"/>
          <w:rFonts w:ascii="Times New Roman" w:hAnsi="Times New Roman" w:hint="default"/>
          <w:rtl w:val="0"/>
          <w:lang w:val="en-US"/>
        </w:rPr>
        <w:t>‘</w:t>
      </w:r>
      <w:r>
        <w:rPr>
          <w:rStyle w:val="None"/>
          <w:rFonts w:ascii="Times New Roman" w:hAnsi="Times New Roman"/>
          <w:rtl w:val="0"/>
          <w:lang w:val="de-DE"/>
        </w:rPr>
        <w:t>Rehab/</w:t>
      </w:r>
      <w:r>
        <w:rPr>
          <w:rStyle w:val="None"/>
          <w:rFonts w:ascii="Times New Roman" w:hAnsi="Times New Roman"/>
          <w:rtl w:val="0"/>
          <w:lang w:val="en-US"/>
        </w:rPr>
        <w:t>I</w:t>
      </w:r>
      <w:r>
        <w:rPr>
          <w:rStyle w:val="None"/>
          <w:rFonts w:ascii="Times New Roman" w:hAnsi="Times New Roman"/>
          <w:rtl w:val="0"/>
          <w:lang w:val="fr-FR"/>
        </w:rPr>
        <w:t xml:space="preserve">tuation </w:t>
      </w:r>
      <w:r>
        <w:rPr>
          <w:rStyle w:val="None"/>
          <w:rFonts w:ascii="Times New Roman" w:hAnsi="Times New Roman"/>
          <w:rtl w:val="0"/>
          <w:lang w:val="en-US"/>
        </w:rPr>
        <w:t>From A Phenomenological Perspective: The Case Of Fencing F</w:t>
      </w:r>
      <w:r>
        <w:rPr>
          <w:rStyle w:val="None"/>
          <w:rFonts w:ascii="Times New Roman" w:hAnsi="Times New Roman"/>
          <w:rtl w:val="0"/>
        </w:rPr>
        <w:t xml:space="preserve">or </w:t>
      </w:r>
      <w:r>
        <w:rPr>
          <w:rStyle w:val="None"/>
          <w:rFonts w:ascii="Times New Roman" w:hAnsi="Times New Roman"/>
          <w:rtl w:val="0"/>
          <w:lang w:val="en-US"/>
        </w:rPr>
        <w:t>The Blind And Visually Impaired</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Scandinavian Journal of Disability Research</w:t>
      </w:r>
      <w:r>
        <w:rPr>
          <w:rStyle w:val="None"/>
          <w:rFonts w:ascii="Times New Roman" w:hAnsi="Times New Roman"/>
          <w:rtl w:val="0"/>
        </w:rPr>
        <w:t>, 21</w:t>
      </w:r>
      <w:r>
        <w:rPr>
          <w:rStyle w:val="None"/>
          <w:rFonts w:ascii="Times New Roman" w:hAnsi="Times New Roman"/>
          <w:rtl w:val="0"/>
          <w:lang w:val="en-US"/>
        </w:rPr>
        <w:t>.1 (2019)</w:t>
      </w:r>
      <w:r>
        <w:rPr>
          <w:rStyle w:val="None"/>
          <w:rFonts w:ascii="Times New Roman" w:hAnsi="Times New Roman"/>
          <w:rtl w:val="0"/>
        </w:rPr>
        <w:t>, p.67</w:t>
      </w:r>
      <w:r>
        <w:rPr>
          <w:rStyle w:val="None"/>
          <w:rFonts w:ascii="Times New Roman" w:hAnsi="Times New Roman" w:hint="default"/>
          <w:rtl w:val="0"/>
        </w:rPr>
        <w:t>–</w:t>
      </w:r>
      <w:r>
        <w:rPr>
          <w:rStyle w:val="None"/>
          <w:rFonts w:ascii="Times New Roman" w:hAnsi="Times New Roman"/>
          <w:rtl w:val="0"/>
        </w:rPr>
        <w:t>77</w:t>
      </w:r>
      <w:r>
        <w:rPr>
          <w:rStyle w:val="None"/>
          <w:rFonts w:ascii="Times New Roman" w:hAnsi="Times New Roman"/>
          <w:rtl w:val="0"/>
          <w:lang w:val="en-US"/>
        </w:rPr>
        <w:t xml:space="preserve"> (p. 74)</w:t>
      </w:r>
      <w:r>
        <w:rPr>
          <w:rStyle w:val="None"/>
          <w:rFonts w:ascii="Times New Roman" w:hAnsi="Times New Roman"/>
          <w:rtl w:val="0"/>
          <w:lang w:val="fr-FR"/>
        </w:rPr>
        <w:t xml:space="preserve"> DOI: </w:t>
      </w:r>
      <w:r>
        <w:rPr>
          <w:rStyle w:val="None"/>
          <w:rFonts w:ascii="Times New Roman" w:hAnsi="Times New Roman"/>
          <w:rtl w:val="0"/>
          <w:lang w:val="en-US"/>
        </w:rPr>
        <w:t>&lt;</w:t>
      </w:r>
      <w:r>
        <w:rPr>
          <w:rStyle w:val="Hyperlink.6"/>
        </w:rPr>
        <w:fldChar w:fldCharType="begin" w:fldLock="0"/>
      </w:r>
      <w:r>
        <w:rPr>
          <w:rStyle w:val="Hyperlink.6"/>
        </w:rPr>
        <w:instrText xml:space="preserve"> HYPERLINK "http://doi.org/10.16993/sjdr.559"</w:instrText>
      </w:r>
      <w:r>
        <w:rPr>
          <w:rStyle w:val="Hyperlink.6"/>
        </w:rPr>
        <w:fldChar w:fldCharType="separate" w:fldLock="0"/>
      </w:r>
      <w:r>
        <w:rPr>
          <w:rStyle w:val="Hyperlink.6"/>
          <w:rFonts w:cs="Arial Unicode MS" w:eastAsia="Arial Unicode MS"/>
          <w:rtl w:val="0"/>
          <w:lang w:val="en-US"/>
        </w:rPr>
        <w:t>http://doi.org/10.16993/sjdr.559</w:t>
      </w:r>
      <w:r>
        <w:rPr/>
        <w:fldChar w:fldCharType="end" w:fldLock="0"/>
      </w:r>
      <w:r>
        <w:rPr>
          <w:rStyle w:val="None"/>
          <w:rFonts w:ascii="Times New Roman" w:hAnsi="Times New Roman"/>
          <w:rtl w:val="0"/>
          <w:lang w:val="en-US"/>
        </w:rPr>
        <w:t>&gt; [accessed 09/03/21].</w:t>
      </w:r>
    </w:p>
  </w:footnote>
  <w:footnote w:id="13">
    <w:p>
      <w:pPr>
        <w:pStyle w:val="Footnote"/>
      </w:pPr>
      <w:r>
        <w:rPr>
          <w:rStyle w:val="None"/>
          <w:rFonts w:ascii="Times New Roman" w:cs="Times New Roman" w:hAnsi="Times New Roman" w:eastAsia="Times New Roman"/>
          <w:vertAlign w:val="superscript"/>
        </w:rPr>
        <w:footnoteRef/>
      </w:r>
      <w:r>
        <w:rPr>
          <w:rFonts w:ascii="Times New Roman" w:hAnsi="Times New Roman"/>
          <w:rtl w:val="0"/>
        </w:rPr>
        <w:t xml:space="preserve"> </w:t>
      </w:r>
      <w:r>
        <w:rPr>
          <w:rFonts w:ascii="Arial Unicode MS" w:cs="Arial Unicode MS" w:hAnsi="Arial Unicode MS" w:eastAsia="Arial Unicode MS" w:hint="eastAsia"/>
          <w:b w:val="0"/>
          <w:bCs w:val="0"/>
          <w:i w:val="0"/>
          <w:iCs w:val="0"/>
          <w:rtl w:val="0"/>
          <w:lang w:val="ja-JP" w:eastAsia="ja-JP"/>
        </w:rPr>
        <w:t>幽霊</w:t>
      </w:r>
      <w:r>
        <w:rPr>
          <w:rFonts w:ascii="Times New Roman" w:hAnsi="Times New Roman"/>
          <w:rtl w:val="0"/>
          <w:lang w:val="en-US"/>
        </w:rPr>
        <w:t xml:space="preserve"> - Japanese ghost - </w:t>
      </w:r>
      <w:r>
        <w:rPr>
          <w:rFonts w:ascii="Arial Unicode MS" w:cs="Arial Unicode MS" w:hAnsi="Arial Unicode MS" w:eastAsia="Arial Unicode MS" w:hint="eastAsia"/>
          <w:b w:val="0"/>
          <w:bCs w:val="0"/>
          <w:i w:val="0"/>
          <w:iCs w:val="0"/>
          <w:rtl w:val="0"/>
          <w:lang w:val="ja-JP" w:eastAsia="ja-JP"/>
        </w:rPr>
        <w:t>幽</w:t>
      </w:r>
      <w:r>
        <w:rPr>
          <w:rFonts w:ascii="Times New Roman" w:hAnsi="Times New Roman"/>
          <w:rtl w:val="0"/>
        </w:rPr>
        <w:t xml:space="preserve"> </w:t>
      </w:r>
      <w:r>
        <w:rPr>
          <w:rFonts w:ascii="Times New Roman" w:hAnsi="Times New Roman"/>
          <w:rtl w:val="0"/>
        </w:rPr>
        <w:t>(</w:t>
      </w:r>
      <w:r>
        <w:rPr>
          <w:rStyle w:val="None"/>
          <w:rFonts w:ascii="Times New Roman" w:hAnsi="Times New Roman"/>
          <w:i w:val="1"/>
          <w:iCs w:val="1"/>
          <w:rtl w:val="0"/>
        </w:rPr>
        <w:t>y</w:t>
      </w:r>
      <w:r>
        <w:rPr>
          <w:rStyle w:val="None"/>
          <w:rFonts w:ascii="Times New Roman" w:hAnsi="Times New Roman" w:hint="default"/>
          <w:i w:val="1"/>
          <w:iCs w:val="1"/>
          <w:rtl w:val="0"/>
        </w:rPr>
        <w:t>ū</w:t>
      </w:r>
      <w:r>
        <w:rPr>
          <w:rFonts w:ascii="Times New Roman" w:hAnsi="Times New Roman"/>
          <w:rtl w:val="0"/>
          <w:lang w:val="en-US"/>
        </w:rPr>
        <w:t xml:space="preserve">), meaning </w:t>
      </w:r>
      <w:r>
        <w:rPr>
          <w:rFonts w:ascii="Times New Roman" w:hAnsi="Times New Roman" w:hint="default"/>
          <w:rtl w:val="0"/>
          <w:lang w:val="en-US"/>
        </w:rPr>
        <w:t>‘</w:t>
      </w:r>
      <w:r>
        <w:rPr>
          <w:rFonts w:ascii="Times New Roman" w:hAnsi="Times New Roman"/>
          <w:rtl w:val="0"/>
          <w:lang w:val="fr-FR"/>
        </w:rPr>
        <w:t>faint</w:t>
      </w:r>
      <w:r>
        <w:rPr>
          <w:rFonts w:ascii="Times New Roman" w:hAnsi="Times New Roman" w:hint="default"/>
          <w:rtl w:val="0"/>
          <w:lang w:val="en-US"/>
        </w:rPr>
        <w:t>’</w:t>
      </w:r>
      <w:r>
        <w:rPr>
          <w:rFonts w:ascii="Times New Roman" w:hAnsi="Times New Roman"/>
          <w:rtl w:val="0"/>
          <w:lang w:val="en-US"/>
        </w:rPr>
        <w:t xml:space="preserve"> or </w:t>
      </w:r>
      <w:r>
        <w:rPr>
          <w:rFonts w:ascii="Times New Roman" w:hAnsi="Times New Roman" w:hint="default"/>
          <w:rtl w:val="0"/>
          <w:lang w:val="en-US"/>
        </w:rPr>
        <w:t>‘</w:t>
      </w:r>
      <w:r>
        <w:rPr>
          <w:rFonts w:ascii="Times New Roman" w:hAnsi="Times New Roman"/>
          <w:rtl w:val="0"/>
        </w:rPr>
        <w:t>dim</w:t>
      </w:r>
      <w:r>
        <w:rPr>
          <w:rFonts w:ascii="Times New Roman" w:hAnsi="Times New Roman" w:hint="default"/>
          <w:rtl w:val="0"/>
          <w:lang w:val="en-US"/>
        </w:rPr>
        <w:t>’</w:t>
      </w:r>
      <w:r>
        <w:rPr>
          <w:rFonts w:ascii="Times New Roman" w:hAnsi="Times New Roman"/>
          <w:rtl w:val="0"/>
          <w:lang w:val="en-US"/>
        </w:rPr>
        <w:t xml:space="preserve">, </w:t>
      </w:r>
      <w:r>
        <w:rPr>
          <w:rFonts w:ascii="Arial Unicode MS" w:cs="Arial Unicode MS" w:hAnsi="Arial Unicode MS" w:eastAsia="Arial Unicode MS" w:hint="eastAsia"/>
          <w:b w:val="0"/>
          <w:bCs w:val="0"/>
          <w:i w:val="0"/>
          <w:iCs w:val="0"/>
          <w:rtl w:val="0"/>
          <w:lang w:val="ja-JP" w:eastAsia="ja-JP"/>
        </w:rPr>
        <w:t>霊</w:t>
      </w:r>
      <w:r>
        <w:rPr>
          <w:rFonts w:ascii="Times New Roman" w:hAnsi="Times New Roman"/>
          <w:rtl w:val="0"/>
        </w:rPr>
        <w:t xml:space="preserve"> </w:t>
      </w:r>
      <w:r>
        <w:rPr>
          <w:rFonts w:ascii="Times New Roman" w:hAnsi="Times New Roman"/>
          <w:rtl w:val="0"/>
        </w:rPr>
        <w:t>(</w:t>
      </w:r>
      <w:r>
        <w:rPr>
          <w:rStyle w:val="None"/>
          <w:rFonts w:ascii="Times New Roman" w:hAnsi="Times New Roman"/>
          <w:i w:val="1"/>
          <w:iCs w:val="1"/>
          <w:rtl w:val="0"/>
          <w:lang w:val="de-DE"/>
        </w:rPr>
        <w:t>rei</w:t>
      </w:r>
      <w:r>
        <w:rPr>
          <w:rFonts w:ascii="Times New Roman" w:hAnsi="Times New Roman"/>
          <w:rtl w:val="0"/>
        </w:rPr>
        <w:t>)</w:t>
      </w:r>
      <w:r>
        <w:rPr>
          <w:rFonts w:ascii="Times New Roman" w:hAnsi="Times New Roman"/>
          <w:rtl w:val="0"/>
          <w:lang w:val="en-US"/>
        </w:rPr>
        <w:t>,</w:t>
      </w:r>
      <w:r>
        <w:rPr>
          <w:rFonts w:ascii="Times New Roman" w:hAnsi="Times New Roman"/>
          <w:rtl w:val="0"/>
          <w:lang w:val="en-US"/>
        </w:rPr>
        <w:t xml:space="preserve"> meaning "soul" or "spirit". </w:t>
      </w:r>
    </w:p>
  </w:footnote>
  <w:footnote w:id="14">
    <w:p>
      <w:pPr>
        <w:pStyle w:val="Footnote"/>
      </w:pPr>
      <w:r>
        <w:rPr>
          <w:rStyle w:val="None"/>
          <w:rFonts w:ascii="Times New Roman" w:cs="Times New Roman" w:hAnsi="Times New Roman" w:eastAsia="Times New Roman"/>
          <w:vertAlign w:val="superscript"/>
        </w:rPr>
        <w:footnoteRef/>
      </w:r>
      <w:r>
        <w:rPr>
          <w:rStyle w:val="None A"/>
          <w:rFonts w:cs="Arial Unicode MS" w:eastAsia="Arial Unicode MS"/>
          <w:rtl w:val="0"/>
        </w:rPr>
        <w:t xml:space="preserve"> </w:t>
      </w:r>
      <w:r>
        <w:rPr>
          <w:rStyle w:val="None"/>
          <w:rFonts w:ascii="Times New Roman" w:hAnsi="Times New Roman"/>
          <w:rtl w:val="0"/>
          <w:lang w:val="en-US"/>
        </w:rPr>
        <w:t>Charles L.</w:t>
      </w:r>
      <w:r>
        <w:rPr>
          <w:rStyle w:val="None"/>
          <w:rFonts w:ascii="Times New Roman" w:hAnsi="Times New Roman"/>
          <w:rtl w:val="0"/>
          <w:lang w:val="en-US"/>
        </w:rPr>
        <w:t xml:space="preserve"> Griswold</w:t>
      </w:r>
      <w:r>
        <w:rPr>
          <w:rStyle w:val="None"/>
          <w:rFonts w:ascii="Times New Roman" w:hAnsi="Times New Roman"/>
          <w:rtl w:val="0"/>
          <w:lang w:val="en-US"/>
        </w:rPr>
        <w:t xml:space="preserve">, </w:t>
      </w:r>
      <w:r>
        <w:rPr>
          <w:rStyle w:val="None"/>
          <w:rFonts w:ascii="Times New Roman" w:hAnsi="Times New Roman" w:hint="default"/>
          <w:rtl w:val="0"/>
          <w:lang w:val="en-US"/>
        </w:rPr>
        <w:t>‘</w:t>
      </w:r>
      <w:r>
        <w:rPr>
          <w:rStyle w:val="None"/>
          <w:rFonts w:ascii="Times New Roman" w:hAnsi="Times New Roman"/>
          <w:rtl w:val="0"/>
          <w:lang w:val="en-US"/>
        </w:rPr>
        <w:t>Plato on Rhetoric and Poetry</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 xml:space="preserve">The Stanford Encyclopedia of Philosophy </w:t>
      </w:r>
      <w:r>
        <w:rPr>
          <w:rStyle w:val="None"/>
          <w:rFonts w:ascii="Times New Roman" w:hAnsi="Times New Roman"/>
          <w:rtl w:val="0"/>
          <w:lang w:val="en-US"/>
        </w:rPr>
        <w:t xml:space="preserve">(Spring 2020 Edition), </w:t>
      </w:r>
      <w:r>
        <w:rPr>
          <w:rStyle w:val="None"/>
          <w:rFonts w:ascii="Times New Roman" w:hAnsi="Times New Roman"/>
          <w:rtl w:val="0"/>
          <w:lang w:val="en-US"/>
        </w:rPr>
        <w:t xml:space="preserve">ed. </w:t>
      </w:r>
      <w:r>
        <w:rPr>
          <w:rStyle w:val="None"/>
          <w:rFonts w:ascii="Times New Roman" w:hAnsi="Times New Roman"/>
          <w:rtl w:val="0"/>
          <w:lang w:val="en-US"/>
        </w:rPr>
        <w:t>Edward N. Zalta &lt;</w:t>
      </w:r>
      <w:r>
        <w:rPr>
          <w:rStyle w:val="Hyperlink.2"/>
        </w:rPr>
        <w:fldChar w:fldCharType="begin" w:fldLock="0"/>
      </w:r>
      <w:r>
        <w:rPr>
          <w:rStyle w:val="Hyperlink.2"/>
        </w:rPr>
        <w:instrText xml:space="preserve"> HYPERLINK "https://plato.stanford.edu/archives/spr2020/entries/plato-rhetoric/"</w:instrText>
      </w:r>
      <w:r>
        <w:rPr>
          <w:rStyle w:val="Hyperlink.2"/>
        </w:rPr>
        <w:fldChar w:fldCharType="separate" w:fldLock="0"/>
      </w:r>
      <w:r>
        <w:rPr>
          <w:rStyle w:val="Hyperlink.2"/>
          <w:rFonts w:cs="Arial Unicode MS" w:eastAsia="Arial Unicode MS"/>
          <w:rtl w:val="0"/>
          <w:lang w:val="en-US"/>
        </w:rPr>
        <w:t>https://plato.stanford.edu/archives/spr2020/entries/plato-rhetoric/</w:t>
      </w:r>
      <w:r>
        <w:rPr/>
        <w:fldChar w:fldCharType="end" w:fldLock="0"/>
      </w:r>
      <w:r>
        <w:rPr>
          <w:rStyle w:val="None"/>
          <w:rFonts w:ascii="Times New Roman" w:hAnsi="Times New Roman"/>
          <w:rtl w:val="0"/>
          <w:lang w:val="en-US"/>
        </w:rPr>
        <w:t>&gt;</w:t>
      </w:r>
      <w:r>
        <w:rPr>
          <w:rStyle w:val="None"/>
          <w:rFonts w:ascii="Times New Roman" w:hAnsi="Times New Roman"/>
          <w:rtl w:val="0"/>
          <w:lang w:val="en-US"/>
        </w:rPr>
        <w:t xml:space="preserve"> [accessed 04 March 21].</w:t>
      </w:r>
    </w:p>
  </w:footnote>
  <w:footnote w:id="15">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Tim Ingold, </w:t>
      </w:r>
      <w:r>
        <w:rPr>
          <w:rStyle w:val="None"/>
          <w:rFonts w:ascii="Times New Roman" w:hAnsi="Times New Roman" w:hint="default"/>
          <w:rtl w:val="0"/>
          <w:lang w:val="en-US"/>
        </w:rPr>
        <w:t>‘</w:t>
      </w:r>
      <w:r>
        <w:rPr>
          <w:rStyle w:val="None"/>
          <w:rFonts w:ascii="Times New Roman" w:hAnsi="Times New Roman"/>
          <w:rtl w:val="0"/>
          <w:lang w:val="en-US"/>
        </w:rPr>
        <w:t>Reach For The Stars! Light, Vision And The Atmosphere</w:t>
      </w:r>
      <w:r>
        <w:rPr>
          <w:rStyle w:val="None"/>
          <w:rFonts w:ascii="Times New Roman" w:hAnsi="Times New Roman" w:hint="default"/>
          <w:rtl w:val="0"/>
          <w:lang w:val="en-US"/>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The Imagined Sky</w:t>
      </w:r>
      <w:r>
        <w:rPr>
          <w:rStyle w:val="None"/>
          <w:rFonts w:ascii="Times New Roman" w:hAnsi="Times New Roman"/>
          <w:rtl w:val="0"/>
          <w:lang w:val="en-US"/>
        </w:rPr>
        <w:t xml:space="preserve"> ed. by Darrelyn Gunzburg (Sheffield: Equinox Publishing Ltd, 2016), pp. 215-233 (p. 226).</w:t>
      </w:r>
    </w:p>
  </w:footnote>
  <w:footnote w:id="16">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hint="default"/>
          <w:rtl w:val="0"/>
          <w:lang w:val="en-US"/>
        </w:rPr>
        <w:t xml:space="preserve"> ‘</w:t>
      </w:r>
      <w:r>
        <w:rPr>
          <w:rStyle w:val="None"/>
          <w:rFonts w:ascii="Times New Roman" w:hAnsi="Times New Roman"/>
          <w:rtl w:val="0"/>
          <w:lang w:val="en-US"/>
        </w:rPr>
        <w:t>floater</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de-DE"/>
        </w:rPr>
        <w:t>Segen</w:t>
      </w:r>
      <w:r>
        <w:rPr>
          <w:rStyle w:val="None"/>
          <w:rFonts w:ascii="Times New Roman" w:hAnsi="Times New Roman" w:hint="default"/>
          <w:i w:val="1"/>
          <w:iCs w:val="1"/>
          <w:rtl w:val="0"/>
          <w:lang w:val="en-US"/>
        </w:rPr>
        <w:t>’</w:t>
      </w:r>
      <w:r>
        <w:rPr>
          <w:rStyle w:val="None"/>
          <w:rFonts w:ascii="Times New Roman" w:hAnsi="Times New Roman"/>
          <w:i w:val="1"/>
          <w:iCs w:val="1"/>
          <w:rtl w:val="0"/>
          <w:lang w:val="en-US"/>
        </w:rPr>
        <w:t xml:space="preserve">s Medical Dictionary </w:t>
      </w:r>
      <w:r>
        <w:rPr>
          <w:rStyle w:val="None"/>
          <w:rFonts w:ascii="Times New Roman" w:hAnsi="Times New Roman"/>
          <w:rtl w:val="0"/>
          <w:lang w:val="en-US"/>
        </w:rPr>
        <w:t>[online].</w:t>
      </w:r>
    </w:p>
  </w:footnote>
  <w:footnote w:id="17">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Maria Popova, </w:t>
      </w:r>
      <w:r>
        <w:rPr>
          <w:rStyle w:val="None"/>
          <w:rFonts w:ascii="Times New Roman" w:hAnsi="Times New Roman" w:hint="default"/>
          <w:rtl w:val="0"/>
          <w:lang w:val="en-US"/>
        </w:rPr>
        <w:t>‘</w:t>
      </w:r>
      <w:r>
        <w:rPr>
          <w:rStyle w:val="None"/>
          <w:rFonts w:ascii="Times New Roman" w:hAnsi="Times New Roman"/>
          <w:rtl w:val="0"/>
          <w:lang w:val="en-US"/>
        </w:rPr>
        <w:t xml:space="preserve">The Fluid Dynamics of </w:t>
      </w:r>
      <w:r>
        <w:rPr>
          <w:rStyle w:val="None"/>
          <w:rFonts w:cs="Arial Unicode MS" w:eastAsia="Arial Unicode MS" w:hint="default"/>
          <w:rtl w:val="1"/>
          <w:lang w:val="ar-SA" w:bidi="ar-SA"/>
        </w:rPr>
        <w:t>“</w:t>
      </w:r>
      <w:r>
        <w:rPr>
          <w:rStyle w:val="None"/>
          <w:rFonts w:ascii="Times New Roman" w:hAnsi="Times New Roman"/>
          <w:rtl w:val="0"/>
          <w:lang w:val="en-US"/>
        </w:rPr>
        <w:t>The Starry Night</w:t>
      </w:r>
      <w:r>
        <w:rPr>
          <w:rStyle w:val="None"/>
          <w:rFonts w:ascii="Times New Roman" w:hAnsi="Times New Roman" w:hint="default"/>
          <w:rtl w:val="0"/>
        </w:rPr>
        <w:t>”</w:t>
      </w:r>
      <w:r>
        <w:rPr>
          <w:rStyle w:val="None"/>
          <w:rFonts w:ascii="Times New Roman" w:hAnsi="Times New Roman"/>
          <w:rtl w:val="0"/>
          <w:lang w:val="en-US"/>
        </w:rPr>
        <w:t>: How Vincent Van Gogh</w:t>
      </w:r>
      <w:r>
        <w:rPr>
          <w:rStyle w:val="None"/>
          <w:rFonts w:cs="Arial Unicode MS" w:eastAsia="Arial Unicode MS" w:hint="default"/>
          <w:rtl w:val="1"/>
        </w:rPr>
        <w:t>’</w:t>
      </w:r>
      <w:r>
        <w:rPr>
          <w:rStyle w:val="None"/>
          <w:rFonts w:ascii="Times New Roman" w:hAnsi="Times New Roman"/>
          <w:rtl w:val="0"/>
          <w:lang w:val="en-US"/>
        </w:rPr>
        <w:t>s Masterpiece Explains the Scientific Mysteries of Movement and Light</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Brainpickings</w:t>
      </w:r>
      <w:r>
        <w:rPr>
          <w:rStyle w:val="None"/>
          <w:rFonts w:ascii="Times New Roman" w:hAnsi="Times New Roman"/>
          <w:rtl w:val="0"/>
          <w:lang w:val="en-US"/>
        </w:rPr>
        <w:t>, 13 November 2014. &lt;</w:t>
      </w:r>
      <w:r>
        <w:rPr>
          <w:rStyle w:val="Hyperlink.5"/>
        </w:rPr>
        <w:fldChar w:fldCharType="begin" w:fldLock="0"/>
      </w:r>
      <w:r>
        <w:rPr>
          <w:rStyle w:val="Hyperlink.5"/>
        </w:rPr>
        <w:instrText xml:space="preserve"> HYPERLINK "https://www.brainpickings.org/2014/11/13/van-gogh-starry-night-fluid-dynamics-animation/"</w:instrText>
      </w:r>
      <w:r>
        <w:rPr>
          <w:rStyle w:val="Hyperlink.5"/>
        </w:rPr>
        <w:fldChar w:fldCharType="separate" w:fldLock="0"/>
      </w:r>
      <w:r>
        <w:rPr>
          <w:rStyle w:val="Hyperlink.5"/>
          <w:rFonts w:cs="Arial Unicode MS" w:eastAsia="Arial Unicode MS"/>
          <w:rtl w:val="0"/>
          <w:lang w:val="en-US"/>
        </w:rPr>
        <w:t>https://www.brainpickings.org/2014/11/13/van-gogh-starry-night-fluid-dynamics-animation/</w:t>
      </w:r>
      <w:r>
        <w:rPr/>
        <w:fldChar w:fldCharType="end" w:fldLock="0"/>
      </w:r>
      <w:r>
        <w:rPr>
          <w:rStyle w:val="None"/>
          <w:rFonts w:ascii="Times New Roman" w:hAnsi="Times New Roman"/>
          <w:rtl w:val="0"/>
          <w:lang w:val="en-US"/>
        </w:rPr>
        <w:t>&gt; [accessed 05 March 2021].</w:t>
      </w:r>
    </w:p>
  </w:footnote>
  <w:footnote w:id="18">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Jonathan Hogeback, </w:t>
      </w:r>
      <w:r>
        <w:rPr>
          <w:rStyle w:val="None"/>
          <w:rFonts w:ascii="Times New Roman" w:hAnsi="Times New Roman" w:hint="default"/>
          <w:rtl w:val="0"/>
          <w:lang w:val="en-US"/>
        </w:rPr>
        <w:t>‘</w:t>
      </w:r>
      <w:r>
        <w:rPr>
          <w:rStyle w:val="None"/>
          <w:rFonts w:ascii="Times New Roman" w:hAnsi="Times New Roman"/>
          <w:rtl w:val="0"/>
          <w:lang w:val="en-US"/>
        </w:rPr>
        <w:t>Are Black and White Colors?</w:t>
      </w:r>
      <w:r>
        <w:rPr>
          <w:rStyle w:val="None"/>
          <w:rFonts w:ascii="Times New Roman" w:hAnsi="Times New Roman" w:hint="default"/>
          <w:rtl w:val="0"/>
          <w:lang w:val="en-US"/>
        </w:rPr>
        <w:t>’</w:t>
      </w:r>
      <w:r>
        <w:rPr>
          <w:rStyle w:val="None"/>
          <w:rFonts w:ascii="Times New Roman" w:hAnsi="Times New Roman"/>
          <w:rtl w:val="0"/>
          <w:lang w:val="en-US"/>
        </w:rPr>
        <w:t>,</w:t>
      </w:r>
      <w:r>
        <w:rPr>
          <w:rStyle w:val="None"/>
          <w:rFonts w:ascii="Times New Roman" w:hAnsi="Times New Roman"/>
          <w:rtl w:val="0"/>
        </w:rPr>
        <w:t xml:space="preserve"> </w:t>
      </w:r>
      <w:r>
        <w:rPr>
          <w:rStyle w:val="None"/>
          <w:rFonts w:ascii="Times New Roman" w:hAnsi="Times New Roman"/>
          <w:i w:val="1"/>
          <w:iCs w:val="1"/>
          <w:rtl w:val="0"/>
        </w:rPr>
        <w:t>Encyclop</w:t>
      </w:r>
      <w:r>
        <w:rPr>
          <w:rStyle w:val="None"/>
          <w:rFonts w:ascii="Times New Roman" w:hAnsi="Times New Roman"/>
          <w:i w:val="1"/>
          <w:iCs w:val="1"/>
          <w:rtl w:val="0"/>
          <w:lang w:val="en-US"/>
        </w:rPr>
        <w:t>a</w:t>
      </w:r>
      <w:r>
        <w:rPr>
          <w:rStyle w:val="None"/>
          <w:rFonts w:ascii="Times New Roman" w:hAnsi="Times New Roman"/>
          <w:i w:val="1"/>
          <w:iCs w:val="1"/>
          <w:rtl w:val="0"/>
          <w:lang w:val="it-IT"/>
        </w:rPr>
        <w:t>edia Britannica</w:t>
      </w:r>
      <w:r>
        <w:rPr>
          <w:rStyle w:val="None"/>
          <w:rFonts w:ascii="Times New Roman" w:hAnsi="Times New Roman"/>
          <w:i w:val="1"/>
          <w:iCs w:val="1"/>
          <w:rtl w:val="0"/>
          <w:lang w:val="en-US"/>
        </w:rPr>
        <w:t xml:space="preserve"> </w:t>
      </w:r>
      <w:r>
        <w:rPr>
          <w:rStyle w:val="None"/>
          <w:rFonts w:ascii="Times New Roman" w:hAnsi="Times New Roman"/>
          <w:rtl w:val="0"/>
          <w:lang w:val="en-US"/>
        </w:rPr>
        <w:t>&lt;</w:t>
      </w:r>
      <w:r>
        <w:rPr>
          <w:rStyle w:val="Hyperlink.5"/>
        </w:rPr>
        <w:fldChar w:fldCharType="begin" w:fldLock="0"/>
      </w:r>
      <w:r>
        <w:rPr>
          <w:rStyle w:val="Hyperlink.5"/>
        </w:rPr>
        <w:instrText xml:space="preserve"> HYPERLINK "https://www.britannica.com/story/are-black-and-white-colors"</w:instrText>
      </w:r>
      <w:r>
        <w:rPr>
          <w:rStyle w:val="Hyperlink.5"/>
        </w:rPr>
        <w:fldChar w:fldCharType="separate" w:fldLock="0"/>
      </w:r>
      <w:r>
        <w:rPr>
          <w:rStyle w:val="Hyperlink.5"/>
          <w:rFonts w:cs="Arial Unicode MS" w:eastAsia="Arial Unicode MS"/>
          <w:rtl w:val="0"/>
          <w:lang w:val="en-US"/>
        </w:rPr>
        <w:t>https://www.britannica.com/story/are-black-and-white-colors</w:t>
      </w:r>
      <w:r>
        <w:rPr/>
        <w:fldChar w:fldCharType="end" w:fldLock="0"/>
      </w:r>
      <w:r>
        <w:rPr>
          <w:rStyle w:val="None"/>
          <w:rFonts w:ascii="Times New Roman" w:hAnsi="Times New Roman"/>
          <w:rtl w:val="0"/>
          <w:lang w:val="en-US"/>
        </w:rPr>
        <w:t>&gt; [accessed 18 March 2021].</w:t>
      </w:r>
    </w:p>
  </w:footnote>
  <w:footnote w:id="19">
    <w:p>
      <w:pPr>
        <w:pStyle w:val="Footnote"/>
      </w:pPr>
      <w:r>
        <w:rPr>
          <w:rStyle w:val="None"/>
          <w:rFonts w:ascii="Times New Roman" w:cs="Times New Roman" w:hAnsi="Times New Roman" w:eastAsia="Times New Roman"/>
          <w:vertAlign w:val="superscript"/>
        </w:rPr>
        <w:footnoteRef/>
      </w:r>
      <w:r>
        <w:rPr>
          <w:rStyle w:val="None A"/>
          <w:rFonts w:cs="Arial Unicode MS" w:eastAsia="Arial Unicode MS"/>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c</w:t>
      </w:r>
      <w:r>
        <w:rPr>
          <w:rStyle w:val="None"/>
          <w:rFonts w:ascii="Times New Roman" w:hAnsi="Times New Roman"/>
          <w:rtl w:val="0"/>
          <w:lang w:val="it-IT"/>
        </w:rPr>
        <w:t>one cell</w:t>
      </w:r>
      <w:r>
        <w:rPr>
          <w:rStyle w:val="None"/>
          <w:rFonts w:ascii="Times New Roman" w:hAnsi="Times New Roman" w:hint="default"/>
          <w:rtl w:val="0"/>
          <w:lang w:val="en-US"/>
        </w:rPr>
        <w:t xml:space="preserve">’ </w:t>
      </w:r>
      <w:r>
        <w:rPr>
          <w:rStyle w:val="None"/>
          <w:rFonts w:ascii="Times New Roman" w:hAnsi="Times New Roman"/>
          <w:i w:val="1"/>
          <w:iCs w:val="1"/>
          <w:rtl w:val="0"/>
          <w:lang w:val="en-US"/>
        </w:rPr>
        <w:t>Collins Dictionary of Biology, 3rd ed.</w:t>
      </w:r>
      <w:r>
        <w:rPr>
          <w:rStyle w:val="None"/>
          <w:rFonts w:ascii="Times New Roman" w:hAnsi="Times New Roman"/>
          <w:rtl w:val="0"/>
        </w:rPr>
        <w:t>. (2005)</w:t>
      </w:r>
      <w:r>
        <w:rPr>
          <w:rStyle w:val="None"/>
          <w:rFonts w:ascii="Times New Roman" w:hAnsi="Times New Roman"/>
          <w:rtl w:val="0"/>
          <w:lang w:val="en-US"/>
        </w:rPr>
        <w:t xml:space="preserve"> &lt;</w:t>
      </w:r>
      <w:r>
        <w:rPr>
          <w:rStyle w:val="Hyperlink.7"/>
        </w:rPr>
        <w:fldChar w:fldCharType="begin" w:fldLock="0"/>
      </w:r>
      <w:r>
        <w:rPr>
          <w:rStyle w:val="Hyperlink.7"/>
        </w:rPr>
        <w:instrText xml:space="preserve"> HYPERLINK "https://medical-dictionary.thefreedictionary.com/cone+cell"</w:instrText>
      </w:r>
      <w:r>
        <w:rPr>
          <w:rStyle w:val="Hyperlink.7"/>
        </w:rPr>
        <w:fldChar w:fldCharType="separate" w:fldLock="0"/>
      </w:r>
      <w:r>
        <w:rPr>
          <w:rStyle w:val="Hyperlink.7"/>
          <w:rFonts w:cs="Arial Unicode MS" w:eastAsia="Arial Unicode MS"/>
          <w:rtl w:val="0"/>
          <w:lang w:val="en-US"/>
        </w:rPr>
        <w:t>https://medical-dictionary.thefreedictionary.com/cone+cell</w:t>
      </w:r>
      <w:r>
        <w:rPr/>
        <w:fldChar w:fldCharType="end" w:fldLock="0"/>
      </w:r>
      <w:r>
        <w:rPr>
          <w:rStyle w:val="None"/>
          <w:rFonts w:ascii="Times New Roman" w:hAnsi="Times New Roman"/>
          <w:rtl w:val="0"/>
          <w:lang w:val="en-US"/>
        </w:rPr>
        <w:t>&gt; [accessed</w:t>
      </w:r>
      <w:r>
        <w:rPr>
          <w:rStyle w:val="None"/>
          <w:rFonts w:ascii="Times New Roman" w:hAnsi="Times New Roman"/>
          <w:rtl w:val="0"/>
        </w:rPr>
        <w:t xml:space="preserve"> </w:t>
      </w:r>
      <w:r>
        <w:rPr>
          <w:rStyle w:val="None"/>
          <w:rFonts w:ascii="Times New Roman" w:hAnsi="Times New Roman"/>
          <w:rtl w:val="0"/>
          <w:lang w:val="en-US"/>
        </w:rPr>
        <w:t>18 March 2021].</w:t>
      </w:r>
    </w:p>
  </w:footnote>
  <w:footnote w:id="20">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lang w:val="de-DE"/>
        </w:rPr>
        <w:t xml:space="preserve"> Glenn</w:t>
      </w:r>
      <w:r>
        <w:rPr>
          <w:rStyle w:val="None"/>
          <w:rFonts w:ascii="Times New Roman" w:hAnsi="Times New Roman"/>
          <w:rtl w:val="0"/>
          <w:lang w:val="en-US"/>
        </w:rPr>
        <w:t xml:space="preserve"> Stark,</w:t>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Light</w:t>
      </w:r>
      <w:r>
        <w:rPr>
          <w:rStyle w:val="None"/>
          <w:rFonts w:ascii="Times New Roman" w:hAnsi="Times New Roman" w:hint="default"/>
          <w:rtl w:val="0"/>
          <w:lang w:val="en-US"/>
        </w:rPr>
        <w:t>’</w:t>
      </w:r>
      <w:r>
        <w:rPr>
          <w:rStyle w:val="None"/>
          <w:rFonts w:ascii="Times New Roman" w:hAnsi="Times New Roman"/>
          <w:rtl w:val="0"/>
        </w:rPr>
        <w:t xml:space="preserve">. </w:t>
      </w:r>
      <w:r>
        <w:rPr>
          <w:rStyle w:val="None"/>
          <w:rFonts w:ascii="Times New Roman" w:hAnsi="Times New Roman"/>
          <w:i w:val="1"/>
          <w:iCs w:val="1"/>
          <w:rtl w:val="0"/>
        </w:rPr>
        <w:t>Encyclop</w:t>
      </w:r>
      <w:r>
        <w:rPr>
          <w:rStyle w:val="None"/>
          <w:rFonts w:ascii="Times New Roman" w:hAnsi="Times New Roman"/>
          <w:i w:val="1"/>
          <w:iCs w:val="1"/>
          <w:rtl w:val="0"/>
          <w:lang w:val="en-US"/>
        </w:rPr>
        <w:t>a</w:t>
      </w:r>
      <w:r>
        <w:rPr>
          <w:rStyle w:val="None"/>
          <w:rFonts w:ascii="Times New Roman" w:hAnsi="Times New Roman"/>
          <w:i w:val="1"/>
          <w:iCs w:val="1"/>
          <w:rtl w:val="0"/>
          <w:lang w:val="it-IT"/>
        </w:rPr>
        <w:t>edia Britannica</w:t>
      </w:r>
      <w:r>
        <w:rPr>
          <w:rStyle w:val="None"/>
          <w:rFonts w:ascii="Times New Roman" w:hAnsi="Times New Roman"/>
          <w:i w:val="1"/>
          <w:iCs w:val="1"/>
          <w:rtl w:val="0"/>
          <w:lang w:val="en-US"/>
        </w:rPr>
        <w:t xml:space="preserve"> </w:t>
      </w:r>
      <w:r>
        <w:rPr>
          <w:rStyle w:val="None"/>
          <w:rFonts w:ascii="Times New Roman" w:hAnsi="Times New Roman"/>
          <w:rtl w:val="0"/>
          <w:lang w:val="en-US"/>
        </w:rPr>
        <w:t>(2</w:t>
      </w:r>
      <w:r>
        <w:rPr>
          <w:rStyle w:val="None"/>
          <w:rFonts w:ascii="Times New Roman" w:hAnsi="Times New Roman"/>
          <w:rtl w:val="0"/>
        </w:rPr>
        <w:t>9 Oct. 2020</w:t>
      </w:r>
      <w:r>
        <w:rPr>
          <w:rStyle w:val="None"/>
          <w:rFonts w:ascii="Times New Roman" w:hAnsi="Times New Roman"/>
          <w:rtl w:val="0"/>
          <w:lang w:val="en-US"/>
        </w:rPr>
        <w:t>)</w:t>
      </w:r>
      <w:r>
        <w:rPr>
          <w:rStyle w:val="None"/>
          <w:rFonts w:ascii="Times New Roman" w:hAnsi="Times New Roman"/>
          <w:rtl w:val="0"/>
        </w:rPr>
        <w:t xml:space="preserve">, </w:t>
      </w:r>
      <w:r>
        <w:rPr>
          <w:rStyle w:val="None"/>
          <w:rFonts w:ascii="Times New Roman" w:hAnsi="Times New Roman"/>
          <w:rtl w:val="0"/>
          <w:lang w:val="en-US"/>
        </w:rPr>
        <w:t>&lt;</w:t>
      </w:r>
      <w:r>
        <w:rPr>
          <w:rStyle w:val="Hyperlink.5"/>
        </w:rPr>
        <w:fldChar w:fldCharType="begin" w:fldLock="0"/>
      </w:r>
      <w:r>
        <w:rPr>
          <w:rStyle w:val="Hyperlink.5"/>
        </w:rPr>
        <w:instrText xml:space="preserve"> HYPERLINK "https://www.britannica.com/science/light"</w:instrText>
      </w:r>
      <w:r>
        <w:rPr>
          <w:rStyle w:val="Hyperlink.5"/>
        </w:rPr>
        <w:fldChar w:fldCharType="separate" w:fldLock="0"/>
      </w:r>
      <w:r>
        <w:rPr>
          <w:rStyle w:val="Hyperlink.5"/>
          <w:rFonts w:cs="Arial Unicode MS" w:eastAsia="Arial Unicode MS"/>
          <w:rtl w:val="0"/>
          <w:lang w:val="en-US"/>
        </w:rPr>
        <w:t>https://www.britannica.com/science/light</w:t>
      </w:r>
      <w:r>
        <w:rPr/>
        <w:fldChar w:fldCharType="end" w:fldLock="0"/>
      </w:r>
      <w:r>
        <w:rPr>
          <w:rStyle w:val="None"/>
          <w:rFonts w:ascii="Times New Roman" w:hAnsi="Times New Roman"/>
          <w:rtl w:val="0"/>
          <w:lang w:val="en-US"/>
        </w:rPr>
        <w:t>&gt; [accessed 18 March 2021]</w:t>
      </w:r>
      <w:r>
        <w:rPr>
          <w:rStyle w:val="None"/>
          <w:rFonts w:ascii="Times New Roman" w:hAnsi="Times New Roman"/>
          <w:rtl w:val="0"/>
        </w:rPr>
        <w:t>.</w:t>
      </w:r>
    </w:p>
  </w:footnote>
  <w:footnote w:id="21">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G. F.</w:t>
      </w:r>
      <w:r>
        <w:rPr>
          <w:rStyle w:val="None"/>
          <w:rFonts w:ascii="Times New Roman" w:hAnsi="Times New Roman"/>
          <w:rtl w:val="0"/>
          <w:lang w:val="en-US"/>
        </w:rPr>
        <w:t xml:space="preserve"> Stout,</w:t>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The Object of Thought and Real Being.</w:t>
      </w:r>
      <w:r>
        <w:rPr>
          <w:rStyle w:val="None"/>
          <w:rFonts w:ascii="Times New Roman" w:hAnsi="Times New Roman" w:hint="default"/>
          <w:rtl w:val="0"/>
          <w:lang w:val="en-US"/>
        </w:rPr>
        <w:t>’</w:t>
      </w:r>
      <w:r>
        <w:rPr>
          <w:rStyle w:val="None"/>
          <w:rFonts w:ascii="Times New Roman" w:hAnsi="Times New Roman"/>
          <w:rtl w:val="0"/>
        </w:rPr>
        <w:t xml:space="preserve"> </w:t>
      </w:r>
      <w:r>
        <w:rPr>
          <w:rStyle w:val="None"/>
          <w:rFonts w:ascii="Times New Roman" w:hAnsi="Times New Roman"/>
          <w:i w:val="1"/>
          <w:iCs w:val="1"/>
          <w:rtl w:val="0"/>
          <w:lang w:val="en-US"/>
        </w:rPr>
        <w:t>Proceedings of the Aristotelian Society</w:t>
      </w:r>
      <w:r>
        <w:rPr>
          <w:rStyle w:val="None"/>
          <w:rFonts w:ascii="Times New Roman" w:hAnsi="Times New Roman"/>
          <w:rtl w:val="0"/>
        </w:rPr>
        <w:t xml:space="preserve">, vol. 11, </w:t>
      </w:r>
      <w:r>
        <w:rPr>
          <w:rStyle w:val="None"/>
          <w:rFonts w:ascii="Times New Roman" w:hAnsi="Times New Roman"/>
          <w:rtl w:val="0"/>
          <w:lang w:val="en-US"/>
        </w:rPr>
        <w:t>(</w:t>
      </w:r>
      <w:r>
        <w:rPr>
          <w:rStyle w:val="None"/>
          <w:rFonts w:ascii="Times New Roman" w:hAnsi="Times New Roman"/>
          <w:rtl w:val="0"/>
        </w:rPr>
        <w:t>1910</w:t>
      </w:r>
      <w:r>
        <w:rPr>
          <w:rStyle w:val="None"/>
          <w:rFonts w:ascii="Times New Roman" w:hAnsi="Times New Roman"/>
          <w:rtl w:val="0"/>
          <w:lang w:val="en-US"/>
        </w:rPr>
        <w:t>)</w:t>
      </w:r>
      <w:r>
        <w:rPr>
          <w:rStyle w:val="None"/>
          <w:rFonts w:ascii="Times New Roman" w:hAnsi="Times New Roman"/>
          <w:rtl w:val="0"/>
        </w:rPr>
        <w:t>, pp. 187</w:t>
      </w:r>
      <w:r>
        <w:rPr>
          <w:rStyle w:val="None"/>
          <w:rFonts w:ascii="Times New Roman" w:hAnsi="Times New Roman" w:hint="default"/>
          <w:rtl w:val="0"/>
        </w:rPr>
        <w:t>–</w:t>
      </w:r>
      <w:r>
        <w:rPr>
          <w:rStyle w:val="None"/>
          <w:rFonts w:ascii="Times New Roman" w:hAnsi="Times New Roman"/>
          <w:rtl w:val="0"/>
        </w:rPr>
        <w:t xml:space="preserve">205. </w:t>
      </w:r>
      <w:r>
        <w:rPr>
          <w:rStyle w:val="None"/>
          <w:rFonts w:ascii="Times New Roman" w:hAnsi="Times New Roman"/>
          <w:i w:val="1"/>
          <w:iCs w:val="1"/>
          <w:rtl w:val="0"/>
          <w:lang w:val="de-DE"/>
        </w:rPr>
        <w:t>JSTOR</w:t>
      </w:r>
      <w:r>
        <w:rPr>
          <w:rStyle w:val="None"/>
          <w:rFonts w:ascii="Times New Roman" w:hAnsi="Times New Roman"/>
          <w:i w:val="1"/>
          <w:iCs w:val="1"/>
          <w:rtl w:val="0"/>
          <w:lang w:val="en-US"/>
        </w:rPr>
        <w:t xml:space="preserve"> </w:t>
      </w:r>
      <w:r>
        <w:rPr>
          <w:rStyle w:val="None"/>
          <w:rFonts w:ascii="Times New Roman" w:hAnsi="Times New Roman"/>
          <w:rtl w:val="0"/>
          <w:lang w:val="en-US"/>
        </w:rPr>
        <w:t>&lt;</w:t>
      </w:r>
      <w:r>
        <w:rPr>
          <w:rStyle w:val="Hyperlink.3"/>
        </w:rPr>
        <w:fldChar w:fldCharType="begin" w:fldLock="0"/>
      </w:r>
      <w:r>
        <w:rPr>
          <w:rStyle w:val="Hyperlink.3"/>
        </w:rPr>
        <w:instrText xml:space="preserve"> HYPERLINK "http://www.jstor.org/stable/4543809"</w:instrText>
      </w:r>
      <w:r>
        <w:rPr>
          <w:rStyle w:val="Hyperlink.3"/>
        </w:rPr>
        <w:fldChar w:fldCharType="separate" w:fldLock="0"/>
      </w:r>
      <w:r>
        <w:rPr>
          <w:rStyle w:val="Hyperlink.3"/>
          <w:rFonts w:cs="Arial Unicode MS" w:eastAsia="Arial Unicode MS"/>
          <w:rtl w:val="0"/>
        </w:rPr>
        <w:t>www.jstor.org/stable/4543809</w:t>
      </w:r>
      <w:r>
        <w:rPr/>
        <w:fldChar w:fldCharType="end" w:fldLock="0"/>
      </w:r>
      <w:r>
        <w:rPr>
          <w:rStyle w:val="None"/>
          <w:rFonts w:ascii="Times New Roman" w:hAnsi="Times New Roman"/>
          <w:rtl w:val="0"/>
          <w:lang w:val="en-US"/>
        </w:rPr>
        <w:t>&gt; [accessed 18 Mar. 2021]</w:t>
      </w:r>
      <w:r>
        <w:rPr>
          <w:rStyle w:val="None"/>
          <w:rFonts w:ascii="Times New Roman" w:hAnsi="Times New Roman"/>
          <w:rtl w:val="0"/>
        </w:rPr>
        <w:t>.</w:t>
      </w:r>
    </w:p>
  </w:footnote>
  <w:footnote w:id="22">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rtl w:val="0"/>
          <w:lang w:val="en-US"/>
        </w:rPr>
        <w:t xml:space="preserve">Constable to John Fisher, 1 April and 23 October 1821, in ibid., 66, 77. - cited from: Alexandra Harris, </w:t>
      </w:r>
      <w:r>
        <w:rPr>
          <w:rStyle w:val="None"/>
          <w:rFonts w:ascii="Times New Roman" w:hAnsi="Times New Roman"/>
          <w:i w:val="1"/>
          <w:iCs w:val="1"/>
          <w:rtl w:val="0"/>
          <w:lang w:val="en-US"/>
        </w:rPr>
        <w:t xml:space="preserve">Weatherland: Writers &amp; Artists Under English Skies </w:t>
      </w:r>
      <w:r>
        <w:rPr>
          <w:rStyle w:val="None"/>
          <w:rFonts w:ascii="Times New Roman" w:hAnsi="Times New Roman"/>
          <w:rtl w:val="0"/>
          <w:lang w:val="en-US"/>
        </w:rPr>
        <w:t>(London: Thames &amp; Hudson, 2015), p. 243.</w:t>
      </w:r>
    </w:p>
  </w:footnote>
  <w:footnote w:id="23">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lang w:val="en-US"/>
        </w:rPr>
        <w:t xml:space="preserve"> ESC, </w:t>
      </w:r>
      <w:r>
        <w:rPr>
          <w:rStyle w:val="None"/>
          <w:rFonts w:ascii="Times New Roman" w:hAnsi="Times New Roman" w:hint="default"/>
          <w:rtl w:val="0"/>
          <w:lang w:val="en-US"/>
        </w:rPr>
        <w:t>‘</w:t>
      </w:r>
      <w:r>
        <w:rPr>
          <w:rStyle w:val="None"/>
          <w:rFonts w:ascii="Times New Roman" w:hAnsi="Times New Roman"/>
          <w:rtl w:val="0"/>
          <w:lang w:val="en-US"/>
        </w:rPr>
        <w:t>Eyes are the window to the soul</w:t>
      </w:r>
      <w:r>
        <w:rPr>
          <w:rStyle w:val="None"/>
          <w:rFonts w:ascii="Times New Roman" w:hAnsi="Times New Roman" w:hint="default"/>
          <w:rtl w:val="0"/>
          <w:lang w:val="en-US"/>
        </w:rPr>
        <w:t>’</w:t>
      </w:r>
      <w:r>
        <w:rPr>
          <w:rStyle w:val="None"/>
          <w:rFonts w:ascii="Times New Roman" w:hAnsi="Times New Roman"/>
          <w:rtl w:val="0"/>
          <w:lang w:val="en-US"/>
        </w:rPr>
        <w:t xml:space="preserve">, </w:t>
      </w:r>
      <w:r>
        <w:rPr>
          <w:rStyle w:val="None"/>
          <w:rFonts w:ascii="Times New Roman" w:hAnsi="Times New Roman"/>
          <w:i w:val="1"/>
          <w:iCs w:val="1"/>
          <w:rtl w:val="0"/>
          <w:lang w:val="en-US"/>
        </w:rPr>
        <w:t>Phrases.org.uk</w:t>
      </w:r>
      <w:r>
        <w:rPr>
          <w:rStyle w:val="None"/>
          <w:rFonts w:ascii="Times New Roman" w:hAnsi="Times New Roman"/>
          <w:rtl w:val="0"/>
          <w:lang w:val="en-US"/>
        </w:rPr>
        <w:t>, &lt;</w:t>
      </w:r>
      <w:r>
        <w:rPr>
          <w:rStyle w:val="Hyperlink.5"/>
        </w:rPr>
        <w:fldChar w:fldCharType="begin" w:fldLock="0"/>
      </w:r>
      <w:r>
        <w:rPr>
          <w:rStyle w:val="Hyperlink.5"/>
        </w:rPr>
        <w:instrText xml:space="preserve"> HYPERLINK "https://www.phrases.org.uk/bulletin_board/41/messages/1097.html"</w:instrText>
      </w:r>
      <w:r>
        <w:rPr>
          <w:rStyle w:val="Hyperlink.5"/>
        </w:rPr>
        <w:fldChar w:fldCharType="separate" w:fldLock="0"/>
      </w:r>
      <w:r>
        <w:rPr>
          <w:rStyle w:val="Hyperlink.5"/>
          <w:rFonts w:cs="Arial Unicode MS" w:eastAsia="Arial Unicode MS"/>
          <w:rtl w:val="0"/>
          <w:lang w:val="en-US"/>
        </w:rPr>
        <w:t>https://www.phrases.org.uk/bulletin_board/41/messages/1097.html</w:t>
      </w:r>
      <w:r>
        <w:rPr/>
        <w:fldChar w:fldCharType="end" w:fldLock="0"/>
      </w:r>
      <w:r>
        <w:rPr>
          <w:rStyle w:val="None"/>
          <w:rFonts w:ascii="Times New Roman" w:hAnsi="Times New Roman"/>
          <w:rtl w:val="0"/>
          <w:lang w:val="en-US"/>
        </w:rPr>
        <w:t>&gt; [accessed 15/03/2021].</w:t>
      </w:r>
    </w:p>
  </w:footnote>
  <w:footnote w:id="24">
    <w:p>
      <w:pPr>
        <w:pStyle w:val="Footnote"/>
      </w:pPr>
      <w:r>
        <w:rPr>
          <w:rStyle w:val="None"/>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Pierre</w:t>
      </w:r>
      <w:r>
        <w:rPr>
          <w:rFonts w:ascii="Times New Roman" w:hAnsi="Times New Roman"/>
          <w:rtl w:val="0"/>
          <w:lang w:val="en-US"/>
        </w:rPr>
        <w:t xml:space="preserve"> Jacob</w:t>
      </w:r>
      <w:r>
        <w:rPr>
          <w:rFonts w:ascii="Times New Roman" w:hAnsi="Times New Roman"/>
          <w:rtl w:val="0"/>
        </w:rPr>
        <w:t xml:space="preserve">, </w:t>
      </w:r>
      <w:r>
        <w:rPr>
          <w:rFonts w:ascii="Times New Roman" w:hAnsi="Times New Roman" w:hint="default"/>
          <w:rtl w:val="0"/>
          <w:lang w:val="en-US"/>
        </w:rPr>
        <w:t>‘</w:t>
      </w:r>
      <w:r>
        <w:rPr>
          <w:rFonts w:ascii="Times New Roman" w:hAnsi="Times New Roman"/>
          <w:rtl w:val="0"/>
          <w:lang w:val="en-US"/>
        </w:rPr>
        <w:t>Intentionality</w:t>
      </w:r>
      <w:r>
        <w:rPr>
          <w:rFonts w:ascii="Times New Roman" w:hAnsi="Times New Roman"/>
          <w:rtl w:val="0"/>
          <w:lang w:val="en-US"/>
        </w:rPr>
        <w:t>'</w:t>
      </w:r>
      <w:r>
        <w:rPr>
          <w:rFonts w:ascii="Times New Roman" w:hAnsi="Times New Roman"/>
          <w:rtl w:val="0"/>
        </w:rPr>
        <w:t xml:space="preserve">, </w:t>
      </w:r>
      <w:r>
        <w:rPr>
          <w:rStyle w:val="None"/>
          <w:rFonts w:ascii="Times New Roman" w:hAnsi="Times New Roman"/>
          <w:i w:val="1"/>
          <w:iCs w:val="1"/>
          <w:rtl w:val="0"/>
          <w:lang w:val="en-US"/>
        </w:rPr>
        <w:t>The Stanford Encyclopedia of Philosophy</w:t>
      </w:r>
      <w:r>
        <w:rPr>
          <w:rFonts w:ascii="Times New Roman" w:hAnsi="Times New Roman"/>
          <w:rtl w:val="0"/>
          <w:lang w:val="de-DE"/>
        </w:rPr>
        <w:t xml:space="preserve"> (Winter 2019 Edition), </w:t>
      </w:r>
      <w:r>
        <w:rPr>
          <w:rFonts w:ascii="Times New Roman" w:hAnsi="Times New Roman"/>
          <w:rtl w:val="0"/>
          <w:lang w:val="en-US"/>
        </w:rPr>
        <w:t xml:space="preserve">ed. </w:t>
      </w:r>
      <w:r>
        <w:rPr>
          <w:rFonts w:ascii="Times New Roman" w:hAnsi="Times New Roman"/>
          <w:rtl w:val="0"/>
          <w:lang w:val="nl-NL"/>
        </w:rPr>
        <w:t>Edward N. Zalta, &lt;</w:t>
      </w:r>
      <w:r>
        <w:rPr>
          <w:rStyle w:val="Link"/>
          <w:rFonts w:ascii="Times New Roman" w:cs="Times New Roman" w:hAnsi="Times New Roman" w:eastAsia="Times New Roman"/>
        </w:rPr>
        <w:fldChar w:fldCharType="begin" w:fldLock="0"/>
      </w:r>
      <w:r>
        <w:rPr>
          <w:rStyle w:val="Link"/>
          <w:rFonts w:ascii="Times New Roman" w:cs="Times New Roman" w:hAnsi="Times New Roman" w:eastAsia="Times New Roman"/>
        </w:rPr>
        <w:instrText xml:space="preserve"> HYPERLINK "https://plato.stanford.edu/archives/win2019/entries/intentionality/"</w:instrText>
      </w:r>
      <w:r>
        <w:rPr>
          <w:rStyle w:val="Link"/>
          <w:rFonts w:ascii="Times New Roman" w:cs="Times New Roman" w:hAnsi="Times New Roman" w:eastAsia="Times New Roman"/>
        </w:rPr>
        <w:fldChar w:fldCharType="separate" w:fldLock="0"/>
      </w:r>
      <w:r>
        <w:rPr>
          <w:rStyle w:val="Link"/>
          <w:rFonts w:ascii="Times New Roman" w:hAnsi="Times New Roman"/>
          <w:rtl w:val="0"/>
          <w:lang w:val="en-US"/>
        </w:rPr>
        <w:t>https://plato.stanford.edu/archives/win2019/entries/intentionality/</w:t>
      </w:r>
      <w:r>
        <w:rPr>
          <w:rFonts w:ascii="Times New Roman" w:cs="Times New Roman" w:hAnsi="Times New Roman" w:eastAsia="Times New Roman"/>
        </w:rPr>
        <w:fldChar w:fldCharType="end" w:fldLock="0"/>
      </w:r>
      <w:r>
        <w:rPr>
          <w:rFonts w:ascii="Times New Roman" w:hAnsi="Times New Roman"/>
          <w:rtl w:val="0"/>
          <w:lang w:val="en-US"/>
        </w:rPr>
        <w:t xml:space="preserve"> [accessed 01 March 2021].</w:t>
      </w:r>
    </w:p>
  </w:footnote>
  <w:footnote w:id="25">
    <w:p>
      <w:pPr>
        <w:pStyle w:val="Footnote"/>
      </w:pPr>
      <w:r>
        <w:rPr>
          <w:rStyle w:val="None"/>
          <w:rFonts w:ascii="Times New Roman" w:cs="Times New Roman" w:hAnsi="Times New Roman" w:eastAsia="Times New Roman"/>
          <w:vertAlign w:val="superscript"/>
        </w:rPr>
        <w:footnoteRef/>
      </w:r>
      <w:r>
        <w:rPr>
          <w:rStyle w:val="None"/>
          <w:rFonts w:cs="Arial Unicode MS" w:eastAsia="Arial Unicode MS"/>
          <w:rtl w:val="0"/>
          <w:lang w:val="en-US"/>
        </w:rPr>
        <w:t xml:space="preserve"> </w:t>
      </w:r>
      <w:r>
        <w:rPr>
          <w:rStyle w:val="None"/>
          <w:rFonts w:ascii="Times New Roman" w:hAnsi="Times New Roman"/>
          <w:rtl w:val="0"/>
          <w:lang w:val="en-US"/>
        </w:rPr>
        <w:t>Griswold</w:t>
      </w:r>
      <w:r>
        <w:rPr>
          <w:rStyle w:val="None"/>
          <w:rFonts w:ascii="Times New Roman" w:hAnsi="Times New Roman"/>
          <w:rtl w:val="0"/>
          <w:lang w:val="en-US"/>
        </w:rPr>
        <w:t xml:space="preserve">, </w:t>
      </w:r>
      <w:r>
        <w:rPr>
          <w:rStyle w:val="None"/>
          <w:rFonts w:ascii="Times New Roman" w:hAnsi="Times New Roman" w:hint="default"/>
          <w:rtl w:val="0"/>
          <w:lang w:val="en-US"/>
        </w:rPr>
        <w:t>‘</w:t>
      </w:r>
      <w:r>
        <w:rPr>
          <w:rStyle w:val="None"/>
          <w:rFonts w:ascii="Times New Roman" w:hAnsi="Times New Roman"/>
          <w:rtl w:val="0"/>
          <w:lang w:val="en-US"/>
        </w:rPr>
        <w:t>Plato on Rhetoric and Poetry</w:t>
      </w:r>
      <w:r>
        <w:rPr>
          <w:rStyle w:val="None"/>
          <w:rFonts w:ascii="Times New Roman" w:hAnsi="Times New Roman" w:hint="default"/>
          <w:rtl w:val="0"/>
          <w:lang w:val="en-US"/>
        </w:rPr>
        <w:t>’</w:t>
      </w:r>
    </w:p>
  </w:footnote>
  <w:footnote w:id="26">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lang w:val="en-US"/>
        </w:rPr>
        <w:t xml:space="preserve"> Aristotle, </w:t>
      </w:r>
      <w:r>
        <w:rPr>
          <w:rStyle w:val="None"/>
          <w:rFonts w:ascii="Times New Roman" w:hAnsi="Times New Roman"/>
          <w:i w:val="1"/>
          <w:iCs w:val="1"/>
          <w:rtl w:val="0"/>
          <w:lang w:val="en-US"/>
        </w:rPr>
        <w:t>Physics</w:t>
      </w:r>
      <w:r>
        <w:rPr>
          <w:rStyle w:val="None"/>
          <w:rFonts w:ascii="Times New Roman" w:hAnsi="Times New Roman"/>
          <w:i w:val="1"/>
          <w:iCs w:val="1"/>
          <w:rtl w:val="0"/>
          <w:lang w:val="en-US"/>
        </w:rPr>
        <w:t>,</w:t>
      </w:r>
      <w:r>
        <w:rPr>
          <w:rStyle w:val="None"/>
          <w:rFonts w:ascii="Times New Roman" w:hAnsi="Times New Roman"/>
          <w:rtl w:val="0"/>
          <w:lang w:val="en-US"/>
        </w:rPr>
        <w:t xml:space="preserve"> </w:t>
      </w:r>
      <w:r>
        <w:rPr>
          <w:rStyle w:val="None"/>
          <w:rFonts w:ascii="Times New Roman" w:hAnsi="Times New Roman"/>
          <w:rtl w:val="0"/>
          <w:lang w:val="en-US"/>
        </w:rPr>
        <w:t>Book IV</w:t>
      </w:r>
      <w:r>
        <w:rPr>
          <w:rStyle w:val="None"/>
          <w:rFonts w:ascii="Times New Roman" w:hAnsi="Times New Roman"/>
          <w:rtl w:val="0"/>
          <w:lang w:val="en-US"/>
        </w:rPr>
        <w:t>,</w:t>
      </w:r>
      <w:r>
        <w:rPr>
          <w:rStyle w:val="None"/>
          <w:rFonts w:ascii="Times New Roman" w:hAnsi="Times New Roman"/>
          <w:rtl w:val="0"/>
          <w:lang w:val="en-US"/>
        </w:rPr>
        <w:t xml:space="preserve"> 209a8-209a13.</w:t>
      </w:r>
    </w:p>
  </w:footnote>
  <w:footnote w:id="27">
    <w:p>
      <w:pPr>
        <w:pStyle w:val="Footnote"/>
      </w:pPr>
      <w:r>
        <w:rPr>
          <w:rStyle w:val="None"/>
          <w:rFonts w:ascii="Times New Roman" w:cs="Times New Roman" w:hAnsi="Times New Roman" w:eastAsia="Times New Roman"/>
          <w:vertAlign w:val="superscript"/>
        </w:rPr>
        <w:footnoteRef/>
      </w:r>
      <w:r>
        <w:rPr>
          <w:rStyle w:val="None"/>
          <w:rFonts w:ascii="Times New Roman" w:hAnsi="Times New Roman"/>
          <w:rtl w:val="0"/>
        </w:rPr>
        <w:t xml:space="preserve"> </w:t>
      </w:r>
      <w:r>
        <w:rPr>
          <w:rStyle w:val="None"/>
          <w:rFonts w:ascii="Times New Roman" w:hAnsi="Times New Roman" w:hint="default"/>
          <w:rtl w:val="0"/>
          <w:lang w:val="en-US"/>
        </w:rPr>
        <w:t>‘</w:t>
      </w:r>
      <w:r>
        <w:rPr>
          <w:rStyle w:val="None"/>
          <w:rFonts w:ascii="Times New Roman" w:hAnsi="Times New Roman"/>
          <w:rtl w:val="0"/>
          <w:lang w:val="en-US"/>
        </w:rPr>
        <w:t>inspiration</w:t>
      </w:r>
      <w:r>
        <w:rPr>
          <w:rStyle w:val="None"/>
          <w:rFonts w:ascii="Times New Roman" w:hAnsi="Times New Roman" w:hint="default"/>
          <w:rtl w:val="0"/>
          <w:lang w:val="en-US"/>
        </w:rPr>
        <w:t>’</w:t>
      </w:r>
      <w:r>
        <w:rPr>
          <w:rStyle w:val="None"/>
          <w:rFonts w:ascii="Times New Roman" w:hAnsi="Times New Roman"/>
          <w:rtl w:val="0"/>
          <w:lang w:val="en-US"/>
        </w:rPr>
        <w:t xml:space="preserve">, in </w:t>
      </w:r>
      <w:r>
        <w:rPr>
          <w:rStyle w:val="None"/>
          <w:rFonts w:ascii="Times New Roman" w:hAnsi="Times New Roman"/>
          <w:i w:val="1"/>
          <w:iCs w:val="1"/>
          <w:rtl w:val="0"/>
          <w:lang w:val="en-US"/>
        </w:rPr>
        <w:t>Online Etymology Dictionary</w:t>
      </w:r>
      <w:r>
        <w:rPr>
          <w:rStyle w:val="None"/>
          <w:rFonts w:ascii="Times New Roman" w:hAnsi="Times New Roman"/>
          <w:rtl w:val="0"/>
          <w:lang w:val="en-US"/>
        </w:rPr>
        <w:t xml:space="preserve"> [online] &lt;</w:t>
      </w:r>
      <w:r>
        <w:rPr>
          <w:rStyle w:val="Hyperlink.5"/>
        </w:rPr>
        <w:fldChar w:fldCharType="begin" w:fldLock="0"/>
      </w:r>
      <w:r>
        <w:rPr>
          <w:rStyle w:val="Hyperlink.5"/>
        </w:rPr>
        <w:instrText xml:space="preserve"> HYPERLINK "https://www.etymonline.com/word/inspiration"</w:instrText>
      </w:r>
      <w:r>
        <w:rPr>
          <w:rStyle w:val="Hyperlink.5"/>
        </w:rPr>
        <w:fldChar w:fldCharType="separate" w:fldLock="0"/>
      </w:r>
      <w:r>
        <w:rPr>
          <w:rStyle w:val="Hyperlink.5"/>
          <w:rFonts w:cs="Arial Unicode MS" w:eastAsia="Arial Unicode MS"/>
          <w:rtl w:val="0"/>
          <w:lang w:val="en-US"/>
        </w:rPr>
        <w:t>https://www.etymonline.com/word/inspiration</w:t>
      </w:r>
      <w:r>
        <w:rPr/>
        <w:fldChar w:fldCharType="end" w:fldLock="0"/>
      </w:r>
      <w:r>
        <w:rPr>
          <w:rStyle w:val="None"/>
          <w:rFonts w:ascii="Times New Roman" w:hAnsi="Times New Roman"/>
          <w:rtl w:val="0"/>
          <w:lang w:val="en-US"/>
        </w:rPr>
        <w:t>&gt; [accessed 14 March 2021].</w:t>
      </w:r>
    </w:p>
  </w:footnote>
  <w:footnote w:id="28">
    <w:p>
      <w:pPr>
        <w:pStyle w:val="Footnote"/>
      </w:pPr>
      <w:r>
        <w:rPr>
          <w:rStyle w:val="None"/>
          <w:rFonts w:ascii="Times New Roman" w:cs="Times New Roman" w:hAnsi="Times New Roman" w:eastAsia="Times New Roman"/>
          <w:vertAlign w:val="superscript"/>
        </w:rPr>
        <w:footnoteRef/>
      </w:r>
      <w:r>
        <w:rPr>
          <w:rStyle w:val="None A"/>
          <w:rFonts w:cs="Arial Unicode MS" w:eastAsia="Arial Unicode MS"/>
          <w:rtl w:val="0"/>
        </w:rPr>
        <w:t xml:space="preserve"> </w:t>
      </w:r>
      <w:r>
        <w:rPr>
          <w:rStyle w:val="None"/>
          <w:rFonts w:cs="Arial Unicode MS" w:eastAsia="Arial Unicode MS"/>
          <w:rtl w:val="0"/>
          <w:lang w:val="en-US"/>
        </w:rPr>
        <w:t>Haynes reflexivity book</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3">
    <w:name w:val="Heading 3"/>
    <w:next w:val="Heading 3"/>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Georgia" w:cs="Georgia" w:hAnsi="Georgia" w:eastAsia="Georgia"/>
      <w:outline w:val="0"/>
      <w:color w:val="0000ff"/>
      <w:sz w:val="21"/>
      <w:szCs w:val="21"/>
      <w:u w:val="single" w:color="0000ff"/>
      <w:shd w:val="nil" w:color="auto" w:fill="auto"/>
      <w:lang w:val="en-US"/>
      <w14:textFill>
        <w14:solidFill>
          <w14:srgbClr w14:val="0000FF"/>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1">
    <w:name w:val="Hyperlink.1"/>
    <w:basedOn w:val="None"/>
    <w:next w:val="Hyperlink.1"/>
    <w:rPr>
      <w:u w:val="single"/>
      <w:lang w:val="en-US"/>
    </w:rPr>
  </w:style>
  <w:style w:type="character" w:styleId="Link">
    <w:name w:val="Link"/>
    <w:rPr>
      <w:outline w:val="0"/>
      <w:color w:val="0000ff"/>
      <w:u w:val="single" w:color="0000ff"/>
      <w14:textFill>
        <w14:solidFill>
          <w14:srgbClr w14:val="0000FF"/>
        </w14:solidFill>
      </w14:textFill>
    </w:rPr>
  </w:style>
  <w:style w:type="character" w:styleId="Hyperlink.2">
    <w:name w:val="Hyperlink.2"/>
    <w:basedOn w:val="Link"/>
    <w:next w:val="Hyperlink.2"/>
    <w:rPr>
      <w:rFonts w:ascii="Times New Roman" w:cs="Times New Roman" w:hAnsi="Times New Roman" w:eastAsia="Times New Roman"/>
    </w:rPr>
  </w:style>
  <w:style w:type="character" w:styleId="Hyperlink.3">
    <w:name w:val="Hyperlink.3"/>
    <w:basedOn w:val="None"/>
    <w:next w:val="Hyperlink.3"/>
    <w:rPr>
      <w:rFonts w:ascii="Times New Roman" w:cs="Times New Roman" w:hAnsi="Times New Roman" w:eastAsia="Times New Roman"/>
      <w:u w:val="single"/>
    </w:rPr>
  </w:style>
  <w:style w:type="character" w:styleId="None A">
    <w:name w:val="None A"/>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Hyperlink.4">
    <w:name w:val="Hyperlink.4"/>
    <w:basedOn w:val="None"/>
    <w:next w:val="Hyperlink.4"/>
    <w:rPr>
      <w:rFonts w:ascii="Times New Roman" w:cs="Times New Roman" w:hAnsi="Times New Roman" w:eastAsia="Times New Roman"/>
      <w:u w:val="none"/>
      <w:lang w:val="en-US"/>
    </w:rPr>
  </w:style>
  <w:style w:type="character" w:styleId="Hyperlink.5">
    <w:name w:val="Hyperlink.5"/>
    <w:basedOn w:val="None"/>
    <w:next w:val="Hyperlink.5"/>
    <w:rPr>
      <w:rFonts w:ascii="Times New Roman" w:cs="Times New Roman" w:hAnsi="Times New Roman" w:eastAsia="Times New Roman"/>
      <w:u w:val="single"/>
      <w:lang w:val="en-US"/>
    </w:rPr>
  </w:style>
  <w:style w:type="character" w:styleId="Hyperlink.6">
    <w:name w:val="Hyperlink.6"/>
    <w:basedOn w:val="None"/>
    <w:next w:val="Hyperlink.6"/>
    <w:rPr>
      <w:rFonts w:ascii="Times New Roman" w:cs="Times New Roman" w:hAnsi="Times New Roman" w:eastAsia="Times New Roman"/>
      <w:outline w:val="0"/>
      <w:color w:val="e73c36"/>
      <w:u w:color="e73c36"/>
      <w:lang w:val="en-US"/>
      <w14:textFill>
        <w14:solidFill>
          <w14:srgbClr w14:val="E73C36"/>
        </w14:solidFill>
      </w14:textFill>
    </w:rPr>
  </w:style>
  <w:style w:type="paragraph" w:styleId="Object Caption">
    <w:name w:val="Object Caption"/>
    <w:next w:val="Object Caption"/>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Neue Light" w:cs="Arial Unicode MS" w:hAnsi="Helvetica Neue Light"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Hyperlink.7">
    <w:name w:val="Hyperlink.7"/>
    <w:basedOn w:val="None"/>
    <w:next w:val="Hyperlink.7"/>
    <w:rPr>
      <w:rFonts w:ascii="Times New Roman" w:cs="Times New Roman" w:hAnsi="Times New Roman" w:eastAsia="Times New Roman"/>
      <w:outline w:val="0"/>
      <w:color w:val="49a1de"/>
      <w:u w:color="49a1de"/>
      <w:lang w:val="en-US"/>
      <w14:textFill>
        <w14:solidFill>
          <w14:srgbClr w14:val="49A1D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gif"/><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notes" Target="footnotes.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