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1A0DC" w14:textId="029DB2A4" w:rsidR="00CC7E94" w:rsidRDefault="00CC7E94"/>
    <w:sdt>
      <w:sdtPr>
        <w:id w:val="902876349"/>
        <w:docPartObj>
          <w:docPartGallery w:val="Cover Pages"/>
          <w:docPartUnique/>
        </w:docPartObj>
      </w:sdtPr>
      <w:sdtEndPr>
        <w:rPr>
          <w:rFonts w:ascii="Arial" w:eastAsia="Arial" w:hAnsi="Arial" w:cs="Arial"/>
          <w:highlight w:val="yellow"/>
        </w:rPr>
      </w:sdtEndPr>
      <w:sdtContent>
        <w:p w14:paraId="1689D58B" w14:textId="5C600F8E" w:rsidR="00B1276F" w:rsidRDefault="00B1276F">
          <w:r>
            <w:rPr>
              <w:noProof/>
            </w:rPr>
            <mc:AlternateContent>
              <mc:Choice Requires="wpg">
                <w:drawing>
                  <wp:anchor distT="0" distB="0" distL="114300" distR="114300" simplePos="0" relativeHeight="251658269" behindDoc="1" locked="0" layoutInCell="1" allowOverlap="1" wp14:anchorId="40D1E633" wp14:editId="4F790EEA">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Arial" w:hAnsi="Arial" w:cs="Arial"/>
                                      <w:b/>
                                      <w:sz w:val="2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7AD9251" w14:textId="65BFAD3C" w:rsidR="00B1276F" w:rsidRDefault="00B1276F">
                                      <w:pPr>
                                        <w:pStyle w:val="NoSpacing"/>
                                        <w:rPr>
                                          <w:color w:val="FFFFFF" w:themeColor="background1"/>
                                          <w:sz w:val="32"/>
                                          <w:szCs w:val="32"/>
                                        </w:rPr>
                                      </w:pPr>
                                      <w:r w:rsidRPr="00B1276F">
                                        <w:rPr>
                                          <w:rFonts w:ascii="Arial" w:eastAsia="Arial" w:hAnsi="Arial" w:cs="Arial"/>
                                          <w:b/>
                                          <w:sz w:val="28"/>
                                        </w:rPr>
                                        <w:t>Student Name: Edwige Taty-Bitemo</w:t>
                                      </w:r>
                                    </w:p>
                                  </w:sdtContent>
                                </w:sdt>
                                <w:p w14:paraId="58D31AD2" w14:textId="567DE03C" w:rsidR="00B1276F" w:rsidRDefault="005D1908">
                                  <w:pPr>
                                    <w:pStyle w:val="NoSpacing"/>
                                    <w:rPr>
                                      <w:caps/>
                                      <w:color w:val="FFFFFF" w:themeColor="background1"/>
                                    </w:rPr>
                                  </w:pPr>
                                  <w:sdt>
                                    <w:sdtPr>
                                      <w:rPr>
                                        <w:rFonts w:ascii="Arial" w:eastAsia="Arial" w:hAnsi="Arial" w:cs="Arial"/>
                                        <w:b/>
                                        <w:sz w:val="28"/>
                                      </w:rPr>
                                      <w:alias w:val="Company"/>
                                      <w:tag w:val=""/>
                                      <w:id w:val="922067218"/>
                                      <w:dataBinding w:prefixMappings="xmlns:ns0='http://schemas.openxmlformats.org/officeDocument/2006/extended-properties' " w:xpath="/ns0:Properties[1]/ns0:Company[1]" w:storeItemID="{6668398D-A668-4E3E-A5EB-62B293D839F1}"/>
                                      <w:text/>
                                    </w:sdtPr>
                                    <w:sdtEndPr/>
                                    <w:sdtContent>
                                      <w:r w:rsidR="00B1276F" w:rsidRPr="00B1276F">
                                        <w:rPr>
                                          <w:rFonts w:ascii="Arial" w:eastAsia="Arial" w:hAnsi="Arial" w:cs="Arial"/>
                                          <w:b/>
                                          <w:sz w:val="28"/>
                                        </w:rPr>
                                        <w:t>Student ID:</w:t>
                                      </w:r>
                                    </w:sdtContent>
                                  </w:sdt>
                                  <w:r w:rsidR="00B1276F">
                                    <w:rPr>
                                      <w:caps/>
                                      <w:color w:val="FFFFFF" w:themeColor="background1"/>
                                    </w:rPr>
                                    <w:t xml:space="preserve">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B1276F" w:rsidRPr="00B1276F">
                                        <w:rPr>
                                          <w:caps/>
                                          <w:color w:val="FFFFFF" w:themeColor="background1"/>
                                          <w:sz w:val="32"/>
                                          <w:szCs w:val="32"/>
                                        </w:rPr>
                                        <w:t>2511480</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b/>
                                      <w:bCs/>
                                      <w:sz w:val="48"/>
                                      <w:szCs w:val="48"/>
                                      <w:lang w:eastAsia="en-US"/>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D686ABB" w14:textId="174B452C" w:rsidR="00B1276F" w:rsidRPr="00B1276F" w:rsidRDefault="00D469C9" w:rsidP="00B1276F">
                                      <w:pPr>
                                        <w:pStyle w:val="NoSpacing"/>
                                        <w:pBdr>
                                          <w:bottom w:val="single" w:sz="6" w:space="4" w:color="7F7F7F" w:themeColor="text1" w:themeTint="80"/>
                                        </w:pBdr>
                                        <w:rPr>
                                          <w:rFonts w:asciiTheme="majorHAnsi" w:eastAsiaTheme="majorEastAsia" w:hAnsiTheme="majorHAnsi" w:cstheme="majorBidi"/>
                                          <w:color w:val="595959" w:themeColor="text1" w:themeTint="A6"/>
                                          <w:sz w:val="48"/>
                                          <w:szCs w:val="48"/>
                                        </w:rPr>
                                      </w:pPr>
                                      <w:r>
                                        <w:rPr>
                                          <w:rFonts w:ascii="Arial" w:eastAsia="Arial" w:hAnsi="Arial" w:cs="Arial"/>
                                          <w:b/>
                                          <w:bCs/>
                                          <w:sz w:val="48"/>
                                          <w:szCs w:val="48"/>
                                          <w:lang w:eastAsia="en-US"/>
                                        </w:rPr>
                                        <w:t>Module: LCHS4003 – Introduction to Health and Social Care</w:t>
                                      </w:r>
                                    </w:p>
                                  </w:sdtContent>
                                </w:sdt>
                                <w:sdt>
                                  <w:sdtPr>
                                    <w:rPr>
                                      <w:rFonts w:ascii="Arial" w:eastAsia="Times New Roman" w:hAnsi="Arial" w:cs="Arial"/>
                                      <w:color w:val="222222"/>
                                      <w:sz w:val="28"/>
                                      <w:szCs w:val="24"/>
                                      <w:highlight w:val="red"/>
                                      <w:shd w:val="clear" w:color="auto" w:fill="FFFFFF"/>
                                      <w:lang w:eastAsia="en-US"/>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9D344D9" w14:textId="19899FB5" w:rsidR="00B1276F" w:rsidRDefault="00B1276F" w:rsidP="00B1276F">
                                      <w:pPr>
                                        <w:pStyle w:val="NoSpacing"/>
                                        <w:spacing w:before="240"/>
                                        <w:rPr>
                                          <w:caps/>
                                          <w:color w:val="1F497D" w:themeColor="text2"/>
                                          <w:sz w:val="36"/>
                                          <w:szCs w:val="36"/>
                                        </w:rPr>
                                      </w:pPr>
                                      <w:r w:rsidRPr="00B1276F">
                                        <w:rPr>
                                          <w:rFonts w:ascii="Arial" w:eastAsia="Times New Roman" w:hAnsi="Arial" w:cs="Arial"/>
                                          <w:color w:val="222222"/>
                                          <w:sz w:val="28"/>
                                          <w:szCs w:val="24"/>
                                          <w:highlight w:val="red"/>
                                          <w:shd w:val="clear" w:color="auto" w:fill="FFFFFF"/>
                                          <w:lang w:eastAsia="en-US"/>
                                        </w:rPr>
                                        <w:t>Lecture name: Daniel Haruna</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0D1E633" id="Group 121" o:spid="_x0000_s1026" style="position:absolute;left:0;text-align:left;margin-left:0;margin-top:0;width:539.6pt;height:719.9pt;z-index:-251658211;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" fillcolor="#4f81bd [3204]" stroked="f" strokeweight="2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" fillcolor="#c0504d [3205]" stroked="f" strokeweight="2pt">
                      <v:textbox inset="36pt,14.4pt,36pt,36pt">
                        <w:txbxContent>
                          <w:sdt>
                            <w:sdtPr>
                              <w:rPr>
                                <w:rFonts w:ascii="Arial" w:eastAsia="Arial" w:hAnsi="Arial" w:cs="Arial"/>
                                <w:b/>
                                <w:sz w:val="2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7AD9251" w14:textId="65BFAD3C" w:rsidR="00B1276F" w:rsidRDefault="00B1276F">
                                <w:pPr>
                                  <w:pStyle w:val="NoSpacing"/>
                                  <w:rPr>
                                    <w:color w:val="FFFFFF" w:themeColor="background1"/>
                                    <w:sz w:val="32"/>
                                    <w:szCs w:val="32"/>
                                  </w:rPr>
                                </w:pPr>
                                <w:r w:rsidRPr="00B1276F">
                                  <w:rPr>
                                    <w:rFonts w:ascii="Arial" w:eastAsia="Arial" w:hAnsi="Arial" w:cs="Arial"/>
                                    <w:b/>
                                    <w:sz w:val="28"/>
                                  </w:rPr>
                                  <w:t>Student Name: Edwige Taty-Bitemo</w:t>
                                </w:r>
                              </w:p>
                            </w:sdtContent>
                          </w:sdt>
                          <w:p w14:paraId="58D31AD2" w14:textId="567DE03C" w:rsidR="00B1276F" w:rsidRDefault="005D1908">
                            <w:pPr>
                              <w:pStyle w:val="NoSpacing"/>
                              <w:rPr>
                                <w:caps/>
                                <w:color w:val="FFFFFF" w:themeColor="background1"/>
                              </w:rPr>
                            </w:pPr>
                            <w:sdt>
                              <w:sdtPr>
                                <w:rPr>
                                  <w:rFonts w:ascii="Arial" w:eastAsia="Arial" w:hAnsi="Arial" w:cs="Arial"/>
                                  <w:b/>
                                  <w:sz w:val="28"/>
                                </w:rPr>
                                <w:alias w:val="Company"/>
                                <w:tag w:val=""/>
                                <w:id w:val="922067218"/>
                                <w:dataBinding w:prefixMappings="xmlns:ns0='http://schemas.openxmlformats.org/officeDocument/2006/extended-properties' " w:xpath="/ns0:Properties[1]/ns0:Company[1]" w:storeItemID="{6668398D-A668-4E3E-A5EB-62B293D839F1}"/>
                                <w:text/>
                              </w:sdtPr>
                              <w:sdtEndPr/>
                              <w:sdtContent>
                                <w:r w:rsidR="00B1276F" w:rsidRPr="00B1276F">
                                  <w:rPr>
                                    <w:rFonts w:ascii="Arial" w:eastAsia="Arial" w:hAnsi="Arial" w:cs="Arial"/>
                                    <w:b/>
                                    <w:sz w:val="28"/>
                                  </w:rPr>
                                  <w:t>Student ID:</w:t>
                                </w:r>
                              </w:sdtContent>
                            </w:sdt>
                            <w:r w:rsidR="00B1276F">
                              <w:rPr>
                                <w:caps/>
                                <w:color w:val="FFFFFF" w:themeColor="background1"/>
                              </w:rPr>
                              <w:t xml:space="preserve">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B1276F" w:rsidRPr="00B1276F">
                                  <w:rPr>
                                    <w:caps/>
                                    <w:color w:val="FFFFFF" w:themeColor="background1"/>
                                    <w:sz w:val="32"/>
                                    <w:szCs w:val="32"/>
                                  </w:rPr>
                                  <w:t>2511480</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eastAsia="Arial" w:hAnsi="Arial" w:cs="Arial"/>
                                <w:b/>
                                <w:bCs/>
                                <w:sz w:val="48"/>
                                <w:szCs w:val="48"/>
                                <w:lang w:eastAsia="en-US"/>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D686ABB" w14:textId="174B452C" w:rsidR="00B1276F" w:rsidRPr="00B1276F" w:rsidRDefault="00D469C9" w:rsidP="00B1276F">
                                <w:pPr>
                                  <w:pStyle w:val="NoSpacing"/>
                                  <w:pBdr>
                                    <w:bottom w:val="single" w:sz="6" w:space="4" w:color="7F7F7F" w:themeColor="text1" w:themeTint="80"/>
                                  </w:pBdr>
                                  <w:rPr>
                                    <w:rFonts w:asciiTheme="majorHAnsi" w:eastAsiaTheme="majorEastAsia" w:hAnsiTheme="majorHAnsi" w:cstheme="majorBidi"/>
                                    <w:color w:val="595959" w:themeColor="text1" w:themeTint="A6"/>
                                    <w:sz w:val="48"/>
                                    <w:szCs w:val="48"/>
                                  </w:rPr>
                                </w:pPr>
                                <w:r>
                                  <w:rPr>
                                    <w:rFonts w:ascii="Arial" w:eastAsia="Arial" w:hAnsi="Arial" w:cs="Arial"/>
                                    <w:b/>
                                    <w:bCs/>
                                    <w:sz w:val="48"/>
                                    <w:szCs w:val="48"/>
                                    <w:lang w:eastAsia="en-US"/>
                                  </w:rPr>
                                  <w:t>Module: LCHS4003 – Introduction to Health and Social Care</w:t>
                                </w:r>
                              </w:p>
                            </w:sdtContent>
                          </w:sdt>
                          <w:sdt>
                            <w:sdtPr>
                              <w:rPr>
                                <w:rFonts w:ascii="Arial" w:eastAsia="Times New Roman" w:hAnsi="Arial" w:cs="Arial"/>
                                <w:color w:val="222222"/>
                                <w:sz w:val="28"/>
                                <w:szCs w:val="24"/>
                                <w:highlight w:val="red"/>
                                <w:shd w:val="clear" w:color="auto" w:fill="FFFFFF"/>
                                <w:lang w:eastAsia="en-US"/>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9D344D9" w14:textId="19899FB5" w:rsidR="00B1276F" w:rsidRDefault="00B1276F" w:rsidP="00B1276F">
                                <w:pPr>
                                  <w:pStyle w:val="NoSpacing"/>
                                  <w:spacing w:before="240"/>
                                  <w:rPr>
                                    <w:caps/>
                                    <w:color w:val="1F497D" w:themeColor="text2"/>
                                    <w:sz w:val="36"/>
                                    <w:szCs w:val="36"/>
                                  </w:rPr>
                                </w:pPr>
                                <w:r w:rsidRPr="00B1276F">
                                  <w:rPr>
                                    <w:rFonts w:ascii="Arial" w:eastAsia="Times New Roman" w:hAnsi="Arial" w:cs="Arial"/>
                                    <w:color w:val="222222"/>
                                    <w:sz w:val="28"/>
                                    <w:szCs w:val="24"/>
                                    <w:highlight w:val="red"/>
                                    <w:shd w:val="clear" w:color="auto" w:fill="FFFFFF"/>
                                    <w:lang w:eastAsia="en-US"/>
                                  </w:rPr>
                                  <w:t>Lecture name: Daniel Haruna</w:t>
                                </w:r>
                              </w:p>
                            </w:sdtContent>
                          </w:sdt>
                        </w:txbxContent>
                      </v:textbox>
                    </v:shape>
                    <w10:wrap anchorx="page" anchory="page"/>
                  </v:group>
                </w:pict>
              </mc:Fallback>
            </mc:AlternateContent>
          </w:r>
        </w:p>
        <w:p w14:paraId="5DB9796B" w14:textId="2F73E1AD" w:rsidR="00FD4FE5" w:rsidRDefault="005D1908" w:rsidP="00FD4FE5">
          <w:pPr>
            <w:rPr>
              <w:rFonts w:ascii="Arial" w:eastAsia="Arial" w:hAnsi="Arial" w:cs="Arial"/>
              <w:highlight w:val="yellow"/>
            </w:rPr>
          </w:pPr>
        </w:p>
      </w:sdtContent>
    </w:sdt>
    <w:p w14:paraId="39CE871E" w14:textId="77777777" w:rsidR="0088207F" w:rsidRPr="00BF0770" w:rsidRDefault="0088207F">
      <w:pPr>
        <w:rPr>
          <w:rFonts w:ascii="Arial" w:eastAsia="Arial" w:hAnsi="Arial" w:cs="Arial"/>
        </w:rPr>
      </w:pPr>
      <w:r>
        <w:br w:type="page"/>
      </w:r>
    </w:p>
    <w:sdt>
      <w:sdtPr>
        <w:id w:val="1640144468"/>
        <w:docPartObj>
          <w:docPartGallery w:val="Table of Contents"/>
          <w:docPartUnique/>
        </w:docPartObj>
      </w:sdtPr>
      <w:sdtEndPr>
        <w:rPr>
          <w:b/>
          <w:bCs/>
          <w:noProof/>
        </w:rPr>
      </w:sdtEndPr>
      <w:sdtContent>
        <w:p w14:paraId="0BD7A5CB" w14:textId="01E49902" w:rsidR="00641FFB" w:rsidRPr="00641FFB" w:rsidRDefault="002F334D" w:rsidP="00C84952">
          <w:pPr>
            <w:jc w:val="center"/>
            <w:rPr>
              <w:rFonts w:ascii="Arial" w:hAnsi="Arial" w:cs="Arial"/>
              <w:b/>
              <w:color w:val="000000" w:themeColor="text1"/>
              <w:sz w:val="28"/>
            </w:rPr>
          </w:pPr>
          <w:r w:rsidRPr="00641FFB">
            <w:rPr>
              <w:rFonts w:ascii="Arial" w:hAnsi="Arial" w:cs="Arial"/>
              <w:b/>
              <w:color w:val="000000" w:themeColor="text1"/>
              <w:sz w:val="28"/>
            </w:rPr>
            <w:t>TABLE OF CONTENTS</w:t>
          </w:r>
        </w:p>
        <w:p w14:paraId="25E1EF33" w14:textId="6D54B5A9" w:rsidR="00641FFB" w:rsidRDefault="00641FFB">
          <w:pPr>
            <w:pStyle w:val="TOC1"/>
            <w:tabs>
              <w:tab w:val="right" w:leader="dot" w:pos="9019"/>
            </w:tabs>
            <w:rPr>
              <w:noProof/>
            </w:rPr>
          </w:pPr>
          <w:r>
            <w:fldChar w:fldCharType="begin"/>
          </w:r>
          <w:r>
            <w:instrText xml:space="preserve"> TOC \o "1-3" \h \z \u </w:instrText>
          </w:r>
          <w:r>
            <w:fldChar w:fldCharType="separate"/>
          </w:r>
          <w:hyperlink w:anchor="_Toc220492631" w:history="1">
            <w:r w:rsidRPr="00B16AD6">
              <w:rPr>
                <w:rStyle w:val="Hyperlink"/>
                <w:rFonts w:ascii="Arial" w:eastAsia="Arial" w:hAnsi="Arial" w:cs="Arial"/>
                <w:noProof/>
              </w:rPr>
              <w:t>Task 1: Poster</w:t>
            </w:r>
            <w:r>
              <w:rPr>
                <w:noProof/>
                <w:webHidden/>
              </w:rPr>
              <w:tab/>
            </w:r>
            <w:r>
              <w:rPr>
                <w:noProof/>
                <w:webHidden/>
              </w:rPr>
              <w:fldChar w:fldCharType="begin"/>
            </w:r>
            <w:r>
              <w:rPr>
                <w:noProof/>
                <w:webHidden/>
              </w:rPr>
              <w:instrText xml:space="preserve"> PAGEREF _Toc220492631 \h </w:instrText>
            </w:r>
            <w:r>
              <w:rPr>
                <w:noProof/>
                <w:webHidden/>
              </w:rPr>
            </w:r>
            <w:r>
              <w:rPr>
                <w:noProof/>
                <w:webHidden/>
              </w:rPr>
              <w:fldChar w:fldCharType="separate"/>
            </w:r>
            <w:r>
              <w:rPr>
                <w:noProof/>
                <w:webHidden/>
              </w:rPr>
              <w:t>3</w:t>
            </w:r>
            <w:r>
              <w:rPr>
                <w:noProof/>
                <w:webHidden/>
              </w:rPr>
              <w:fldChar w:fldCharType="end"/>
            </w:r>
          </w:hyperlink>
        </w:p>
        <w:p w14:paraId="67A23F88" w14:textId="18DC36D6" w:rsidR="00641FFB" w:rsidRDefault="00641FFB">
          <w:pPr>
            <w:pStyle w:val="TOC1"/>
            <w:tabs>
              <w:tab w:val="right" w:leader="dot" w:pos="9019"/>
            </w:tabs>
            <w:rPr>
              <w:noProof/>
            </w:rPr>
          </w:pPr>
          <w:hyperlink w:anchor="_Toc220492632" w:history="1">
            <w:r w:rsidRPr="00B16AD6">
              <w:rPr>
                <w:rStyle w:val="Hyperlink"/>
                <w:rFonts w:ascii="Arial" w:eastAsia="Arial" w:hAnsi="Arial" w:cs="Arial"/>
                <w:noProof/>
              </w:rPr>
              <w:t>Task 2: Essay</w:t>
            </w:r>
            <w:r>
              <w:rPr>
                <w:noProof/>
                <w:webHidden/>
              </w:rPr>
              <w:tab/>
            </w:r>
            <w:r>
              <w:rPr>
                <w:noProof/>
                <w:webHidden/>
              </w:rPr>
              <w:fldChar w:fldCharType="begin"/>
            </w:r>
            <w:r>
              <w:rPr>
                <w:noProof/>
                <w:webHidden/>
              </w:rPr>
              <w:instrText xml:space="preserve"> PAGEREF _Toc220492632 \h </w:instrText>
            </w:r>
            <w:r>
              <w:rPr>
                <w:noProof/>
                <w:webHidden/>
              </w:rPr>
            </w:r>
            <w:r>
              <w:rPr>
                <w:noProof/>
                <w:webHidden/>
              </w:rPr>
              <w:fldChar w:fldCharType="separate"/>
            </w:r>
            <w:r>
              <w:rPr>
                <w:noProof/>
                <w:webHidden/>
              </w:rPr>
              <w:t>5</w:t>
            </w:r>
            <w:r>
              <w:rPr>
                <w:noProof/>
                <w:webHidden/>
              </w:rPr>
              <w:fldChar w:fldCharType="end"/>
            </w:r>
          </w:hyperlink>
        </w:p>
        <w:p w14:paraId="566C3399" w14:textId="19DBDA3B" w:rsidR="00641FFB" w:rsidRDefault="00641FFB">
          <w:pPr>
            <w:pStyle w:val="TOC1"/>
            <w:tabs>
              <w:tab w:val="right" w:leader="dot" w:pos="9019"/>
            </w:tabs>
            <w:rPr>
              <w:noProof/>
            </w:rPr>
          </w:pPr>
          <w:hyperlink w:anchor="_Toc220492633" w:history="1">
            <w:r w:rsidRPr="00B16AD6">
              <w:rPr>
                <w:rStyle w:val="Hyperlink"/>
                <w:rFonts w:ascii="Arial" w:eastAsia="Arial" w:hAnsi="Arial" w:cs="Arial"/>
                <w:noProof/>
              </w:rPr>
              <w:t>Reference List</w:t>
            </w:r>
            <w:r>
              <w:rPr>
                <w:noProof/>
                <w:webHidden/>
              </w:rPr>
              <w:tab/>
            </w:r>
            <w:r>
              <w:rPr>
                <w:noProof/>
                <w:webHidden/>
              </w:rPr>
              <w:fldChar w:fldCharType="begin"/>
            </w:r>
            <w:r>
              <w:rPr>
                <w:noProof/>
                <w:webHidden/>
              </w:rPr>
              <w:instrText xml:space="preserve"> PAGEREF _Toc220492633 \h </w:instrText>
            </w:r>
            <w:r>
              <w:rPr>
                <w:noProof/>
                <w:webHidden/>
              </w:rPr>
            </w:r>
            <w:r>
              <w:rPr>
                <w:noProof/>
                <w:webHidden/>
              </w:rPr>
              <w:fldChar w:fldCharType="separate"/>
            </w:r>
            <w:r>
              <w:rPr>
                <w:noProof/>
                <w:webHidden/>
              </w:rPr>
              <w:t>7</w:t>
            </w:r>
            <w:r>
              <w:rPr>
                <w:noProof/>
                <w:webHidden/>
              </w:rPr>
              <w:fldChar w:fldCharType="end"/>
            </w:r>
          </w:hyperlink>
        </w:p>
        <w:p w14:paraId="6B0005E1" w14:textId="5BD2CFC6" w:rsidR="00641FFB" w:rsidRDefault="00641FFB">
          <w:r>
            <w:rPr>
              <w:b/>
              <w:bCs/>
              <w:noProof/>
            </w:rPr>
            <w:fldChar w:fldCharType="end"/>
          </w:r>
        </w:p>
      </w:sdtContent>
    </w:sdt>
    <w:p w14:paraId="28904B09" w14:textId="58913847" w:rsidR="00641FFB" w:rsidRDefault="00A60045">
      <w:pPr>
        <w:rPr>
          <w:rFonts w:ascii="Arial" w:eastAsia="Arial" w:hAnsi="Arial" w:cs="Arial"/>
          <w:b/>
          <w:bCs/>
          <w:sz w:val="28"/>
          <w:szCs w:val="28"/>
        </w:rPr>
      </w:pPr>
      <w:r w:rsidRPr="00A60045">
        <w:rPr>
          <w:rFonts w:ascii="Arial" w:eastAsia="Arial" w:hAnsi="Arial" w:cs="Arial"/>
          <w:b/>
          <w:bCs/>
          <w:sz w:val="28"/>
          <w:szCs w:val="28"/>
        </w:rPr>
        <w:t xml:space="preserve"> </w:t>
      </w:r>
      <w:r w:rsidR="00BD7C57" w:rsidRPr="00BD7C57">
        <w:rPr>
          <w:rFonts w:ascii="Arial" w:eastAsia="Arial" w:hAnsi="Arial" w:cs="Arial"/>
          <w:b/>
          <w:bCs/>
          <w:sz w:val="28"/>
          <w:szCs w:val="28"/>
        </w:rPr>
        <w:t xml:space="preserve"> </w:t>
      </w:r>
      <w:r w:rsidR="009A0B95" w:rsidRPr="009A0B95">
        <w:rPr>
          <w:rFonts w:ascii="Arial" w:eastAsia="Arial" w:hAnsi="Arial" w:cs="Arial"/>
          <w:b/>
          <w:bCs/>
          <w:sz w:val="28"/>
          <w:szCs w:val="28"/>
        </w:rPr>
        <w:t xml:space="preserve"> </w:t>
      </w:r>
      <w:r w:rsidR="00641FFB">
        <w:rPr>
          <w:rFonts w:ascii="Arial" w:eastAsia="Arial" w:hAnsi="Arial" w:cs="Arial"/>
          <w:b/>
          <w:bCs/>
          <w:sz w:val="28"/>
          <w:szCs w:val="28"/>
        </w:rPr>
        <w:br w:type="page"/>
      </w:r>
    </w:p>
    <w:p w14:paraId="555017E1" w14:textId="77777777" w:rsidR="00FC1825" w:rsidRDefault="00FC1825" w:rsidP="003E180F">
      <w:pPr>
        <w:rPr>
          <w:rFonts w:ascii="Arial" w:eastAsia="Arial" w:hAnsi="Arial" w:cs="Arial"/>
          <w:b/>
          <w:bCs/>
          <w:sz w:val="28"/>
          <w:szCs w:val="28"/>
        </w:rPr>
        <w:sectPr w:rsidR="00FC1825" w:rsidSect="00B1276F">
          <w:footerReference w:type="default" r:id="rId12"/>
          <w:headerReference w:type="first" r:id="rId13"/>
          <w:footerReference w:type="first" r:id="rId14"/>
          <w:pgSz w:w="11909" w:h="16834"/>
          <w:pgMar w:top="1440" w:right="1440" w:bottom="1440" w:left="1440" w:header="720" w:footer="720" w:gutter="0"/>
          <w:pgNumType w:start="0"/>
          <w:cols w:space="720"/>
          <w:titlePg/>
          <w:docGrid w:linePitch="326"/>
        </w:sectPr>
      </w:pPr>
    </w:p>
    <w:p w14:paraId="5F826CE7" w14:textId="7A8EC615" w:rsidR="00AA7EF7" w:rsidRDefault="00E1330E">
      <w:pPr>
        <w:pStyle w:val="Heading1"/>
        <w:rPr>
          <w:rFonts w:ascii="Arial" w:eastAsia="Arial" w:hAnsi="Arial" w:cs="Arial"/>
        </w:rPr>
      </w:pPr>
      <w:bookmarkStart w:id="0" w:name="_82ovmdyzc2ce" w:colFirst="0" w:colLast="0"/>
      <w:bookmarkStart w:id="1" w:name="_Toc220492631"/>
      <w:bookmarkEnd w:id="0"/>
      <w:r>
        <w:rPr>
          <w:noProof/>
          <w:lang w:val="en-IN" w:eastAsia="en-IN"/>
        </w:rPr>
        <w:lastRenderedPageBreak/>
        <w:drawing>
          <wp:anchor distT="0" distB="0" distL="114300" distR="114300" simplePos="0" relativeHeight="251658268" behindDoc="1" locked="0" layoutInCell="1" allowOverlap="1" wp14:anchorId="3DE7EA73" wp14:editId="4A56A922">
            <wp:simplePos x="0" y="0"/>
            <wp:positionH relativeFrom="column">
              <wp:posOffset>1759585</wp:posOffset>
            </wp:positionH>
            <wp:positionV relativeFrom="paragraph">
              <wp:posOffset>0</wp:posOffset>
            </wp:positionV>
            <wp:extent cx="1215390" cy="892810"/>
            <wp:effectExtent l="0" t="0" r="3810" b="2540"/>
            <wp:wrapTight wrapText="bothSides">
              <wp:wrapPolygon edited="0">
                <wp:start x="0" y="0"/>
                <wp:lineTo x="0" y="21201"/>
                <wp:lineTo x="21329" y="21201"/>
                <wp:lineTo x="2132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15390" cy="892810"/>
                    </a:xfrm>
                    <a:prstGeom prst="rect">
                      <a:avLst/>
                    </a:prstGeom>
                  </pic:spPr>
                </pic:pic>
              </a:graphicData>
            </a:graphic>
            <wp14:sizeRelH relativeFrom="page">
              <wp14:pctWidth>0</wp14:pctWidth>
            </wp14:sizeRelH>
            <wp14:sizeRelV relativeFrom="page">
              <wp14:pctHeight>0</wp14:pctHeight>
            </wp14:sizeRelV>
          </wp:anchor>
        </w:drawing>
      </w:r>
      <w:r w:rsidR="00025562">
        <w:rPr>
          <w:rFonts w:ascii="Arial" w:eastAsia="Arial" w:hAnsi="Arial" w:cs="Arial"/>
          <w:noProof/>
          <w:lang w:val="en-IN" w:eastAsia="en-IN"/>
        </w:rPr>
        <mc:AlternateContent>
          <mc:Choice Requires="wps">
            <w:drawing>
              <wp:anchor distT="0" distB="0" distL="114300" distR="114300" simplePos="0" relativeHeight="251658244" behindDoc="0" locked="0" layoutInCell="1" allowOverlap="1" wp14:anchorId="4FB0754D" wp14:editId="6BDB7BF5">
                <wp:simplePos x="0" y="0"/>
                <wp:positionH relativeFrom="column">
                  <wp:posOffset>-475487</wp:posOffset>
                </wp:positionH>
                <wp:positionV relativeFrom="paragraph">
                  <wp:posOffset>-407137</wp:posOffset>
                </wp:positionV>
                <wp:extent cx="9789490" cy="325755"/>
                <wp:effectExtent l="0" t="0" r="21590" b="17145"/>
                <wp:wrapNone/>
                <wp:docPr id="8" name="Text Box 8"/>
                <wp:cNvGraphicFramePr/>
                <a:graphic xmlns:a="http://schemas.openxmlformats.org/drawingml/2006/main">
                  <a:graphicData uri="http://schemas.microsoft.com/office/word/2010/wordprocessingShape">
                    <wps:wsp>
                      <wps:cNvSpPr txBox="1"/>
                      <wps:spPr>
                        <a:xfrm>
                          <a:off x="0" y="0"/>
                          <a:ext cx="9789490" cy="32575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3D6EF2E" w14:textId="77777777" w:rsidR="00EF1AC5" w:rsidRPr="00FE6E4A" w:rsidRDefault="00EF1AC5" w:rsidP="00EF1AC5">
                            <w:pPr>
                              <w:jc w:val="center"/>
                              <w:rPr>
                                <w:lang w:val="en-IN"/>
                              </w:rPr>
                            </w:pPr>
                            <w:r w:rsidRPr="00FE6E4A">
                              <w:rPr>
                                <w:b/>
                                <w:bCs/>
                                <w:lang w:val="en-US"/>
                              </w:rPr>
                              <w:t>Domiciliary Care Services in the Community: Historical Development, Contemporary Provision and Service Challenges</w:t>
                            </w:r>
                          </w:p>
                          <w:p w14:paraId="3346F4FB" w14:textId="77777777" w:rsidR="00EF1AC5" w:rsidRDefault="00EF1A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0754D" id="Text Box 8" o:spid="_x0000_s1030" type="#_x0000_t202" style="position:absolute;left:0;text-align:left;margin-left:-37.45pt;margin-top:-32.05pt;width:770.85pt;height:25.6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" fillcolor="white [3201]" strokeweight=".5pt">
                <v:textbox>
                  <w:txbxContent>
                    <w:p w14:paraId="33D6EF2E" w14:textId="77777777" w:rsidR="00EF1AC5" w:rsidRPr="00FE6E4A" w:rsidRDefault="00EF1AC5" w:rsidP="00EF1AC5">
                      <w:pPr>
                        <w:jc w:val="center"/>
                        <w:rPr>
                          <w:lang w:val="en-IN"/>
                        </w:rPr>
                      </w:pPr>
                      <w:r w:rsidRPr="00FE6E4A">
                        <w:rPr>
                          <w:b/>
                          <w:bCs/>
                          <w:lang w:val="en-US"/>
                        </w:rPr>
                        <w:t>Domiciliary Care Services in the Community: Historical Development, Contemporary Provision and Service Challenges</w:t>
                      </w:r>
                    </w:p>
                    <w:p w14:paraId="3346F4FB" w14:textId="77777777" w:rsidR="00EF1AC5" w:rsidRDefault="00EF1AC5"/>
                  </w:txbxContent>
                </v:textbox>
              </v:shape>
            </w:pict>
          </mc:Fallback>
        </mc:AlternateContent>
      </w:r>
      <w:r w:rsidR="00543B6B" w:rsidRPr="009A0B95">
        <w:rPr>
          <w:rFonts w:ascii="Arial" w:eastAsia="Arial" w:hAnsi="Arial" w:cs="Arial"/>
          <w:noProof/>
          <w:lang w:val="en-IN" w:eastAsia="en-IN"/>
        </w:rPr>
        <w:drawing>
          <wp:anchor distT="0" distB="0" distL="114300" distR="114300" simplePos="0" relativeHeight="251658256" behindDoc="1" locked="0" layoutInCell="1" allowOverlap="1" wp14:anchorId="61A752B9" wp14:editId="52521661">
            <wp:simplePos x="0" y="0"/>
            <wp:positionH relativeFrom="column">
              <wp:posOffset>6337300</wp:posOffset>
            </wp:positionH>
            <wp:positionV relativeFrom="paragraph">
              <wp:posOffset>0</wp:posOffset>
            </wp:positionV>
            <wp:extent cx="2976880" cy="971550"/>
            <wp:effectExtent l="0" t="0" r="0" b="0"/>
            <wp:wrapTight wrapText="bothSides">
              <wp:wrapPolygon edited="0">
                <wp:start x="0" y="0"/>
                <wp:lineTo x="0" y="21176"/>
                <wp:lineTo x="21425" y="21176"/>
                <wp:lineTo x="21425" y="0"/>
                <wp:lineTo x="0" y="0"/>
              </wp:wrapPolygon>
            </wp:wrapTight>
            <wp:docPr id="32" name="Picture 31">
              <a:extLst xmlns:a="http://schemas.openxmlformats.org/drawingml/2006/main">
                <a:ext uri="{FF2B5EF4-FFF2-40B4-BE49-F238E27FC236}">
                  <a16:creationId xmlns:a16="http://schemas.microsoft.com/office/drawing/2014/main" id="{CB15D8DF-179C-4757-8564-A10030120D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1">
                      <a:extLst>
                        <a:ext uri="{FF2B5EF4-FFF2-40B4-BE49-F238E27FC236}">
                          <a16:creationId xmlns:a16="http://schemas.microsoft.com/office/drawing/2014/main" id="{CB15D8DF-179C-4757-8564-A10030120D01}"/>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76880" cy="971550"/>
                    </a:xfrm>
                    <a:prstGeom prst="rect">
                      <a:avLst/>
                    </a:prstGeom>
                  </pic:spPr>
                </pic:pic>
              </a:graphicData>
            </a:graphic>
            <wp14:sizeRelH relativeFrom="page">
              <wp14:pctWidth>0</wp14:pctWidth>
            </wp14:sizeRelH>
            <wp14:sizeRelV relativeFrom="page">
              <wp14:pctHeight>0</wp14:pctHeight>
            </wp14:sizeRelV>
          </wp:anchor>
        </w:drawing>
      </w:r>
      <w:r w:rsidR="00D37C3C">
        <w:rPr>
          <w:noProof/>
          <w:lang w:val="en-IN" w:eastAsia="en-IN"/>
        </w:rPr>
        <mc:AlternateContent>
          <mc:Choice Requires="wps">
            <w:drawing>
              <wp:anchor distT="0" distB="0" distL="114300" distR="114300" simplePos="0" relativeHeight="251658250" behindDoc="0" locked="0" layoutInCell="1" allowOverlap="1" wp14:anchorId="6AF97CA7" wp14:editId="7AF0C78C">
                <wp:simplePos x="0" y="0"/>
                <wp:positionH relativeFrom="column">
                  <wp:posOffset>-466696</wp:posOffset>
                </wp:positionH>
                <wp:positionV relativeFrom="paragraph">
                  <wp:posOffset>-747631</wp:posOffset>
                </wp:positionV>
                <wp:extent cx="3821373" cy="327546"/>
                <wp:effectExtent l="0" t="0" r="8255" b="0"/>
                <wp:wrapNone/>
                <wp:docPr id="2" name="Text Box 2"/>
                <wp:cNvGraphicFramePr/>
                <a:graphic xmlns:a="http://schemas.openxmlformats.org/drawingml/2006/main">
                  <a:graphicData uri="http://schemas.microsoft.com/office/word/2010/wordprocessingShape">
                    <wps:wsp>
                      <wps:cNvSpPr txBox="1"/>
                      <wps:spPr>
                        <a:xfrm>
                          <a:off x="0" y="0"/>
                          <a:ext cx="3821373" cy="32754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7C7DC43" w14:textId="1B0D2A41" w:rsidR="00402F6A" w:rsidRDefault="00402F6A" w:rsidP="00402F6A">
                            <w:pPr>
                              <w:pStyle w:val="Heading1"/>
                            </w:pPr>
                            <w:r w:rsidRPr="00402F6A">
                              <w:t xml:space="preserve">Task 1: </w:t>
                            </w:r>
                            <w:r w:rsidRPr="00402F6A">
                              <w:rPr>
                                <w:rFonts w:eastAsia="Arial"/>
                              </w:rPr>
                              <w:t>Poster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F97CA7" id="Text Box 2" o:spid="_x0000_s1031" type="#_x0000_t202" style="position:absolute;left:0;text-align:left;margin-left:-36.75pt;margin-top:-58.85pt;width:300.9pt;height:25.8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" fillcolor="white [3201]" stroked="f" strokeweight=".5pt">
                <v:textbox>
                  <w:txbxContent>
                    <w:p w14:paraId="57C7DC43" w14:textId="1B0D2A41" w:rsidR="00402F6A" w:rsidRDefault="00402F6A" w:rsidP="00402F6A">
                      <w:pPr>
                        <w:pStyle w:val="Heading1"/>
                      </w:pPr>
                      <w:r w:rsidRPr="00402F6A">
                        <w:t xml:space="preserve">Task 1: </w:t>
                      </w:r>
                      <w:r w:rsidRPr="00402F6A">
                        <w:rPr>
                          <w:rFonts w:eastAsia="Arial"/>
                        </w:rPr>
                        <w:t>Poster</w:t>
                      </w:r>
                    </w:p>
                  </w:txbxContent>
                </v:textbox>
              </v:shape>
            </w:pict>
          </mc:Fallback>
        </mc:AlternateContent>
      </w:r>
      <w:r w:rsidR="00C73CFE">
        <w:rPr>
          <w:noProof/>
          <w:lang w:val="en-IN" w:eastAsia="en-IN"/>
        </w:rPr>
        <mc:AlternateContent>
          <mc:Choice Requires="wps">
            <w:drawing>
              <wp:anchor distT="0" distB="0" distL="114300" distR="114300" simplePos="0" relativeHeight="251658251" behindDoc="0" locked="0" layoutInCell="1" allowOverlap="1" wp14:anchorId="526D1A7D" wp14:editId="6F7F9467">
                <wp:simplePos x="0" y="0"/>
                <wp:positionH relativeFrom="column">
                  <wp:posOffset>2966484</wp:posOffset>
                </wp:positionH>
                <wp:positionV relativeFrom="paragraph">
                  <wp:posOffset>-80676</wp:posOffset>
                </wp:positionV>
                <wp:extent cx="3349256" cy="1222745"/>
                <wp:effectExtent l="0" t="0" r="22860" b="15875"/>
                <wp:wrapNone/>
                <wp:docPr id="3" name="Text Box 3"/>
                <wp:cNvGraphicFramePr/>
                <a:graphic xmlns:a="http://schemas.openxmlformats.org/drawingml/2006/main">
                  <a:graphicData uri="http://schemas.microsoft.com/office/word/2010/wordprocessingShape">
                    <wps:wsp>
                      <wps:cNvSpPr txBox="1"/>
                      <wps:spPr>
                        <a:xfrm>
                          <a:off x="0" y="0"/>
                          <a:ext cx="3349256" cy="1222745"/>
                        </a:xfrm>
                        <a:prstGeom prst="rect">
                          <a:avLst/>
                        </a:prstGeom>
                        <a:solidFill>
                          <a:schemeClr val="accent4">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21A3D20" w14:textId="77777777" w:rsidR="00C73CFE" w:rsidRPr="00FB4493" w:rsidRDefault="00C73CFE" w:rsidP="00C73CFE">
                            <w:pPr>
                              <w:spacing w:line="276" w:lineRule="auto"/>
                              <w:rPr>
                                <w:sz w:val="15"/>
                                <w:szCs w:val="15"/>
                                <w:lang w:val="en-IN"/>
                              </w:rPr>
                            </w:pPr>
                            <w:r w:rsidRPr="00FB4493">
                              <w:rPr>
                                <w:b/>
                                <w:bCs/>
                                <w:i/>
                                <w:iCs/>
                                <w:sz w:val="15"/>
                                <w:szCs w:val="15"/>
                                <w:lang w:val="en-US"/>
                              </w:rPr>
                              <w:t>Policy Reforms and Evolution within UK Health and Social Care</w:t>
                            </w:r>
                          </w:p>
                          <w:p w14:paraId="791E5430" w14:textId="1483FDAD" w:rsidR="00C73CFE" w:rsidRPr="00FB4493" w:rsidRDefault="00C73CFE" w:rsidP="00C73CFE">
                            <w:pPr>
                              <w:spacing w:line="276" w:lineRule="auto"/>
                              <w:rPr>
                                <w:sz w:val="15"/>
                                <w:szCs w:val="15"/>
                                <w:lang w:val="en-IN"/>
                              </w:rPr>
                            </w:pPr>
                            <w:r w:rsidRPr="00FB4493">
                              <w:rPr>
                                <w:sz w:val="15"/>
                                <w:szCs w:val="15"/>
                                <w:lang w:val="en-US"/>
                              </w:rPr>
                              <w:t xml:space="preserve">Major reforms that followed, such as the Mental Health Act of 1983 and the NHS and Community Care Act of 1990, hastened the transition to community-based mental health care. Following approaches focused on the early intervention, risk management and integration of services (Poland </w:t>
                            </w:r>
                            <w:r w:rsidRPr="00FB4493">
                              <w:rPr>
                                <w:i/>
                                <w:iCs/>
                                <w:sz w:val="15"/>
                                <w:szCs w:val="15"/>
                                <w:lang w:val="en-US"/>
                              </w:rPr>
                              <w:t>et al.</w:t>
                            </w:r>
                            <w:r w:rsidRPr="00FB4493">
                              <w:rPr>
                                <w:sz w:val="15"/>
                                <w:szCs w:val="15"/>
                                <w:lang w:val="en-US"/>
                              </w:rPr>
                              <w:t xml:space="preserve">, 2026). However, more recently, the NHS Long Term Plan adopted mental health as the equivalent of physical health and attained more funding and transformation of the service. These changes transformed CMHS into </w:t>
                            </w:r>
                            <w:proofErr w:type="spellStart"/>
                            <w:r w:rsidRPr="00FB4493">
                              <w:rPr>
                                <w:sz w:val="15"/>
                                <w:szCs w:val="15"/>
                                <w:lang w:val="en-US"/>
                              </w:rPr>
                              <w:t>organised</w:t>
                            </w:r>
                            <w:proofErr w:type="spellEnd"/>
                            <w:r w:rsidRPr="00FB4493">
                              <w:rPr>
                                <w:sz w:val="15"/>
                                <w:szCs w:val="15"/>
                                <w:lang w:val="en-US"/>
                              </w:rPr>
                              <w:t xml:space="preserve"> and multidisciplinary recovery-oriented and continuity care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D1A7D" id="Text Box 3" o:spid="_x0000_s1032" type="#_x0000_t202" style="position:absolute;left:0;text-align:left;margin-left:233.6pt;margin-top:-6.35pt;width:263.7pt;height:96.3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" fillcolor="#ccc0d9 [1303]" strokeweight=".5pt">
                <v:textbox>
                  <w:txbxContent>
                    <w:p w14:paraId="621A3D20" w14:textId="77777777" w:rsidR="00C73CFE" w:rsidRPr="00FB4493" w:rsidRDefault="00C73CFE" w:rsidP="00C73CFE">
                      <w:pPr>
                        <w:spacing w:line="276" w:lineRule="auto"/>
                        <w:rPr>
                          <w:sz w:val="15"/>
                          <w:szCs w:val="15"/>
                          <w:lang w:val="en-IN"/>
                        </w:rPr>
                      </w:pPr>
                      <w:r w:rsidRPr="00FB4493">
                        <w:rPr>
                          <w:b/>
                          <w:bCs/>
                          <w:i/>
                          <w:iCs/>
                          <w:sz w:val="15"/>
                          <w:szCs w:val="15"/>
                          <w:lang w:val="en-US"/>
                        </w:rPr>
                        <w:t>Policy Reforms and Evolution within UK Health and Social Care</w:t>
                      </w:r>
                    </w:p>
                    <w:p w14:paraId="791E5430" w14:textId="1483FDAD" w:rsidR="00C73CFE" w:rsidRPr="00FB4493" w:rsidRDefault="00C73CFE" w:rsidP="00C73CFE">
                      <w:pPr>
                        <w:spacing w:line="276" w:lineRule="auto"/>
                        <w:rPr>
                          <w:sz w:val="15"/>
                          <w:szCs w:val="15"/>
                          <w:lang w:val="en-IN"/>
                        </w:rPr>
                      </w:pPr>
                      <w:r w:rsidRPr="00FB4493">
                        <w:rPr>
                          <w:sz w:val="15"/>
                          <w:szCs w:val="15"/>
                          <w:lang w:val="en-US"/>
                        </w:rPr>
                        <w:t xml:space="preserve">Major reforms that followed, such as the Mental Health Act of 1983 and the NHS and Community Care Act of 1990, hastened the transition to community-based mental health care. Following approaches focused on the early intervention, risk management and integration of services (Poland </w:t>
                      </w:r>
                      <w:r w:rsidRPr="00FB4493">
                        <w:rPr>
                          <w:i/>
                          <w:iCs/>
                          <w:sz w:val="15"/>
                          <w:szCs w:val="15"/>
                          <w:lang w:val="en-US"/>
                        </w:rPr>
                        <w:t>et al.</w:t>
                      </w:r>
                      <w:r w:rsidRPr="00FB4493">
                        <w:rPr>
                          <w:sz w:val="15"/>
                          <w:szCs w:val="15"/>
                          <w:lang w:val="en-US"/>
                        </w:rPr>
                        <w:t xml:space="preserve">, 2026). However, more recently, the NHS Long Term Plan adopted mental health as the equivalent of physical health and attained more funding and transformation of the service. These changes transformed CMHS into </w:t>
                      </w:r>
                      <w:proofErr w:type="spellStart"/>
                      <w:r w:rsidRPr="00FB4493">
                        <w:rPr>
                          <w:sz w:val="15"/>
                          <w:szCs w:val="15"/>
                          <w:lang w:val="en-US"/>
                        </w:rPr>
                        <w:t>organised</w:t>
                      </w:r>
                      <w:proofErr w:type="spellEnd"/>
                      <w:r w:rsidRPr="00FB4493">
                        <w:rPr>
                          <w:sz w:val="15"/>
                          <w:szCs w:val="15"/>
                          <w:lang w:val="en-US"/>
                        </w:rPr>
                        <w:t xml:space="preserve"> and multidisciplinary recovery-oriented and continuity care services.</w:t>
                      </w:r>
                    </w:p>
                  </w:txbxContent>
                </v:textbox>
              </v:shape>
            </w:pict>
          </mc:Fallback>
        </mc:AlternateContent>
      </w:r>
      <w:r w:rsidR="00402F6A">
        <w:rPr>
          <w:noProof/>
          <w:lang w:val="en-IN" w:eastAsia="en-IN"/>
        </w:rPr>
        <mc:AlternateContent>
          <mc:Choice Requires="wps">
            <w:drawing>
              <wp:anchor distT="0" distB="0" distL="114300" distR="114300" simplePos="0" relativeHeight="251658243" behindDoc="0" locked="0" layoutInCell="1" allowOverlap="1" wp14:anchorId="7A227691" wp14:editId="776A19A4">
                <wp:simplePos x="0" y="0"/>
                <wp:positionH relativeFrom="column">
                  <wp:posOffset>-478465</wp:posOffset>
                </wp:positionH>
                <wp:positionV relativeFrom="paragraph">
                  <wp:posOffset>-80675</wp:posOffset>
                </wp:positionV>
                <wp:extent cx="2220595" cy="1220160"/>
                <wp:effectExtent l="0" t="0" r="27305" b="18415"/>
                <wp:wrapNone/>
                <wp:docPr id="7" name="Text Box 7"/>
                <wp:cNvGraphicFramePr/>
                <a:graphic xmlns:a="http://schemas.openxmlformats.org/drawingml/2006/main">
                  <a:graphicData uri="http://schemas.microsoft.com/office/word/2010/wordprocessingShape">
                    <wps:wsp>
                      <wps:cNvSpPr txBox="1"/>
                      <wps:spPr>
                        <a:xfrm>
                          <a:off x="0" y="0"/>
                          <a:ext cx="2220595" cy="1220160"/>
                        </a:xfrm>
                        <a:prstGeom prst="rect">
                          <a:avLst/>
                        </a:prstGeom>
                        <a:solidFill>
                          <a:srgbClr val="FFFF99"/>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48C2BE4" w14:textId="77777777" w:rsidR="00573303" w:rsidRPr="00EF57A3" w:rsidRDefault="00573303" w:rsidP="009F3578">
                            <w:pPr>
                              <w:spacing w:line="276" w:lineRule="auto"/>
                              <w:rPr>
                                <w:sz w:val="15"/>
                                <w:szCs w:val="15"/>
                                <w:lang w:val="en-IN"/>
                              </w:rPr>
                            </w:pPr>
                            <w:r w:rsidRPr="00EF57A3">
                              <w:rPr>
                                <w:b/>
                                <w:bCs/>
                                <w:sz w:val="15"/>
                                <w:szCs w:val="15"/>
                                <w:lang w:val="en-US"/>
                              </w:rPr>
                              <w:t>Introduction </w:t>
                            </w:r>
                          </w:p>
                          <w:p w14:paraId="52AB1FAF" w14:textId="4148E9DA" w:rsidR="00573303" w:rsidRPr="00EF57A3" w:rsidRDefault="00573303" w:rsidP="009F3578">
                            <w:pPr>
                              <w:spacing w:line="276" w:lineRule="auto"/>
                              <w:rPr>
                                <w:sz w:val="15"/>
                                <w:szCs w:val="15"/>
                                <w:lang w:val="en-IN"/>
                              </w:rPr>
                            </w:pPr>
                            <w:r w:rsidRPr="00EF57A3">
                              <w:rPr>
                                <w:sz w:val="15"/>
                                <w:szCs w:val="15"/>
                                <w:lang w:val="en-US"/>
                              </w:rPr>
                              <w:t xml:space="preserve">This poster will discuss Community Mental Health Services (CMHS) in the UK, including their history of operation, present operation and critical issues. It will consider how such services will keep serving people with mental conditions in community environments, as well as address the burgeoning demand, labour pressures, and policy-influenced demands of accessible and </w:t>
                            </w:r>
                            <w:proofErr w:type="spellStart"/>
                            <w:r w:rsidRPr="00EF57A3">
                              <w:rPr>
                                <w:sz w:val="15"/>
                                <w:szCs w:val="15"/>
                                <w:lang w:val="en-US"/>
                              </w:rPr>
                              <w:t>person-centred</w:t>
                            </w:r>
                            <w:proofErr w:type="spellEnd"/>
                            <w:r w:rsidRPr="00EF57A3">
                              <w:rPr>
                                <w:sz w:val="15"/>
                                <w:szCs w:val="15"/>
                                <w:lang w:val="en-US"/>
                              </w:rPr>
                              <w:t xml:space="preserve">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27691" id="Text Box 7" o:spid="_x0000_s1033" type="#_x0000_t202" style="position:absolute;left:0;text-align:left;margin-left:-37.65pt;margin-top:-6.35pt;width:174.85pt;height:96.1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" fillcolor="#ff9" strokeweight=".5pt">
                <v:textbox>
                  <w:txbxContent>
                    <w:p w14:paraId="148C2BE4" w14:textId="77777777" w:rsidR="00573303" w:rsidRPr="00EF57A3" w:rsidRDefault="00573303" w:rsidP="009F3578">
                      <w:pPr>
                        <w:spacing w:line="276" w:lineRule="auto"/>
                        <w:rPr>
                          <w:sz w:val="15"/>
                          <w:szCs w:val="15"/>
                          <w:lang w:val="en-IN"/>
                        </w:rPr>
                      </w:pPr>
                      <w:r w:rsidRPr="00EF57A3">
                        <w:rPr>
                          <w:b/>
                          <w:bCs/>
                          <w:sz w:val="15"/>
                          <w:szCs w:val="15"/>
                          <w:lang w:val="en-US"/>
                        </w:rPr>
                        <w:t>Introduction </w:t>
                      </w:r>
                    </w:p>
                    <w:p w14:paraId="52AB1FAF" w14:textId="4148E9DA" w:rsidR="00573303" w:rsidRPr="00EF57A3" w:rsidRDefault="00573303" w:rsidP="009F3578">
                      <w:pPr>
                        <w:spacing w:line="276" w:lineRule="auto"/>
                        <w:rPr>
                          <w:sz w:val="15"/>
                          <w:szCs w:val="15"/>
                          <w:lang w:val="en-IN"/>
                        </w:rPr>
                      </w:pPr>
                      <w:r w:rsidRPr="00EF57A3">
                        <w:rPr>
                          <w:sz w:val="15"/>
                          <w:szCs w:val="15"/>
                          <w:lang w:val="en-US"/>
                        </w:rPr>
                        <w:t xml:space="preserve">This poster will discuss Community Mental Health Services (CMHS) in the UK, including their history of operation, present operation and critical issues. It will consider how such services will keep serving people with mental conditions in community environments, as well as address the burgeoning demand, labour pressures, and policy-influenced demands of accessible and </w:t>
                      </w:r>
                      <w:proofErr w:type="spellStart"/>
                      <w:r w:rsidRPr="00EF57A3">
                        <w:rPr>
                          <w:sz w:val="15"/>
                          <w:szCs w:val="15"/>
                          <w:lang w:val="en-US"/>
                        </w:rPr>
                        <w:t>person-centred</w:t>
                      </w:r>
                      <w:proofErr w:type="spellEnd"/>
                      <w:r w:rsidRPr="00EF57A3">
                        <w:rPr>
                          <w:sz w:val="15"/>
                          <w:szCs w:val="15"/>
                          <w:lang w:val="en-US"/>
                        </w:rPr>
                        <w:t xml:space="preserve"> care.</w:t>
                      </w:r>
                    </w:p>
                  </w:txbxContent>
                </v:textbox>
              </v:shape>
            </w:pict>
          </mc:Fallback>
        </mc:AlternateContent>
      </w:r>
      <w:r w:rsidR="003E180F">
        <w:rPr>
          <w:noProof/>
          <w:lang w:val="en-IN" w:eastAsia="en-IN"/>
        </w:rPr>
        <mc:AlternateContent>
          <mc:Choice Requires="wps">
            <w:drawing>
              <wp:anchor distT="0" distB="0" distL="114300" distR="114300" simplePos="0" relativeHeight="251658242" behindDoc="0" locked="0" layoutInCell="1" allowOverlap="1" wp14:anchorId="25696517" wp14:editId="65D4165A">
                <wp:simplePos x="0" y="0"/>
                <wp:positionH relativeFrom="column">
                  <wp:posOffset>6318913</wp:posOffset>
                </wp:positionH>
                <wp:positionV relativeFrom="paragraph">
                  <wp:posOffset>-83848</wp:posOffset>
                </wp:positionV>
                <wp:extent cx="81886" cy="6386830"/>
                <wp:effectExtent l="57150" t="19050" r="71120" b="90170"/>
                <wp:wrapNone/>
                <wp:docPr id="6" name="Straight Connector 6"/>
                <wp:cNvGraphicFramePr/>
                <a:graphic xmlns:a="http://schemas.openxmlformats.org/drawingml/2006/main">
                  <a:graphicData uri="http://schemas.microsoft.com/office/word/2010/wordprocessingShape">
                    <wps:wsp>
                      <wps:cNvCnPr/>
                      <wps:spPr>
                        <a:xfrm>
                          <a:off x="0" y="0"/>
                          <a:ext cx="81886" cy="638683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w:pict>
              <v:line id="Straight Connector 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13]" strokeweight="2pt" from="497.55pt,-6.6pt" to="7in,496.3pt" w14:anchorId="7F9AF7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">
                <v:shadow on="t" color="black" opacity="24903f" offset="0,.55556mm" origin=",.5"/>
              </v:line>
            </w:pict>
          </mc:Fallback>
        </mc:AlternateContent>
      </w:r>
      <w:r w:rsidR="003E180F">
        <w:rPr>
          <w:noProof/>
          <w:lang w:val="en-IN" w:eastAsia="en-IN"/>
        </w:rPr>
        <mc:AlternateContent>
          <mc:Choice Requires="wps">
            <w:drawing>
              <wp:anchor distT="0" distB="0" distL="114300" distR="114300" simplePos="0" relativeHeight="251658241" behindDoc="0" locked="0" layoutInCell="1" allowOverlap="1" wp14:anchorId="1DBE3DDA" wp14:editId="1B90C11B">
                <wp:simplePos x="0" y="0"/>
                <wp:positionH relativeFrom="column">
                  <wp:posOffset>2972918</wp:posOffset>
                </wp:positionH>
                <wp:positionV relativeFrom="paragraph">
                  <wp:posOffset>-83848</wp:posOffset>
                </wp:positionV>
                <wp:extent cx="2294" cy="6386830"/>
                <wp:effectExtent l="57150" t="19050" r="74295" b="90170"/>
                <wp:wrapNone/>
                <wp:docPr id="5" name="Straight Connector 5"/>
                <wp:cNvGraphicFramePr/>
                <a:graphic xmlns:a="http://schemas.openxmlformats.org/drawingml/2006/main">
                  <a:graphicData uri="http://schemas.microsoft.com/office/word/2010/wordprocessingShape">
                    <wps:wsp>
                      <wps:cNvCnPr/>
                      <wps:spPr>
                        <a:xfrm flipH="1">
                          <a:off x="0" y="0"/>
                          <a:ext cx="2294" cy="638683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w:pict>
              <v:line id="Straight Connector 5" style="position:absolute;flip:x;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strokecolor="black [3213]" strokeweight="2pt" from="234.1pt,-6.6pt" to="234.3pt,496.3pt" w14:anchorId="5C8812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">
                <v:shadow on="t" color="black" opacity="24903f" offset="0,.55556mm" origin=",.5"/>
              </v:line>
            </w:pict>
          </mc:Fallback>
        </mc:AlternateContent>
      </w:r>
      <w:r w:rsidR="003E180F">
        <w:rPr>
          <w:noProof/>
          <w:lang w:val="en-IN" w:eastAsia="en-IN"/>
        </w:rPr>
        <mc:AlternateContent>
          <mc:Choice Requires="wps">
            <w:drawing>
              <wp:anchor distT="0" distB="0" distL="114300" distR="114300" simplePos="0" relativeHeight="251658240" behindDoc="0" locked="0" layoutInCell="1" allowOverlap="1" wp14:anchorId="6D279916" wp14:editId="3EA84841">
                <wp:simplePos x="0" y="0"/>
                <wp:positionH relativeFrom="column">
                  <wp:posOffset>-477672</wp:posOffset>
                </wp:positionH>
                <wp:positionV relativeFrom="paragraph">
                  <wp:posOffset>-83848</wp:posOffset>
                </wp:positionV>
                <wp:extent cx="9782175" cy="6387152"/>
                <wp:effectExtent l="57150" t="19050" r="85725" b="90170"/>
                <wp:wrapNone/>
                <wp:docPr id="4" name="Rectangle 4"/>
                <wp:cNvGraphicFramePr/>
                <a:graphic xmlns:a="http://schemas.openxmlformats.org/drawingml/2006/main">
                  <a:graphicData uri="http://schemas.microsoft.com/office/word/2010/wordprocessingShape">
                    <wps:wsp>
                      <wps:cNvSpPr/>
                      <wps:spPr>
                        <a:xfrm>
                          <a:off x="0" y="0"/>
                          <a:ext cx="9782175" cy="6387152"/>
                        </a:xfrm>
                        <a:prstGeom prst="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w:pict>
              <v:rect id="Rectangle 4" style="position:absolute;margin-left:-37.6pt;margin-top:-6.6pt;width:770.25pt;height:502.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12]" strokecolor="black [3213]" w14:anchorId="02FE20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">
                <v:shadow on="t" color="black" opacity="22937f" offset="0,.63889mm" origin=",.5"/>
              </v:rect>
            </w:pict>
          </mc:Fallback>
        </mc:AlternateContent>
      </w:r>
      <w:bookmarkEnd w:id="1"/>
      <w:r w:rsidR="00806A05">
        <w:rPr>
          <w:rFonts w:ascii="Arial" w:eastAsia="Arial" w:hAnsi="Arial" w:cs="Arial"/>
        </w:rPr>
        <w:t xml:space="preserve"> </w:t>
      </w:r>
    </w:p>
    <w:p w14:paraId="007D44A1" w14:textId="2CEA7631" w:rsidR="00573303" w:rsidRPr="00573303" w:rsidRDefault="00573303" w:rsidP="00573303">
      <w:pPr>
        <w:rPr>
          <w:rFonts w:eastAsia="Arial"/>
        </w:rPr>
      </w:pPr>
    </w:p>
    <w:p w14:paraId="21FA403E" w14:textId="2A0590C2" w:rsidR="00AA7EF7" w:rsidRDefault="00016D9A">
      <w:pPr>
        <w:rPr>
          <w:rFonts w:ascii="Arial" w:eastAsia="Arial" w:hAnsi="Arial" w:cs="Arial"/>
          <w:b/>
          <w:bCs/>
        </w:rPr>
      </w:pPr>
      <w:r>
        <w:rPr>
          <w:rFonts w:ascii="Arial" w:eastAsia="Arial" w:hAnsi="Arial" w:cs="Arial"/>
          <w:b/>
          <w:bCs/>
          <w:noProof/>
          <w:sz w:val="28"/>
          <w:szCs w:val="28"/>
          <w:lang w:val="en-IN" w:eastAsia="en-IN"/>
        </w:rPr>
        <mc:AlternateContent>
          <mc:Choice Requires="wps">
            <w:drawing>
              <wp:anchor distT="0" distB="0" distL="114300" distR="114300" simplePos="0" relativeHeight="251658266" behindDoc="0" locked="0" layoutInCell="1" allowOverlap="1" wp14:anchorId="23D368E8" wp14:editId="057FDBE7">
                <wp:simplePos x="0" y="0"/>
                <wp:positionH relativeFrom="column">
                  <wp:posOffset>7006856</wp:posOffset>
                </wp:positionH>
                <wp:positionV relativeFrom="paragraph">
                  <wp:posOffset>3464530</wp:posOffset>
                </wp:positionV>
                <wp:extent cx="1635760" cy="170121"/>
                <wp:effectExtent l="0" t="0" r="21590" b="20955"/>
                <wp:wrapNone/>
                <wp:docPr id="22" name="Text Box 22"/>
                <wp:cNvGraphicFramePr/>
                <a:graphic xmlns:a="http://schemas.openxmlformats.org/drawingml/2006/main">
                  <a:graphicData uri="http://schemas.microsoft.com/office/word/2010/wordprocessingShape">
                    <wps:wsp>
                      <wps:cNvSpPr txBox="1"/>
                      <wps:spPr>
                        <a:xfrm>
                          <a:off x="0" y="0"/>
                          <a:ext cx="1635760" cy="17012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CE3100B" w14:textId="28F7E42E" w:rsidR="00C63451" w:rsidRPr="00C63451" w:rsidRDefault="00781739" w:rsidP="00781739">
                            <w:pPr>
                              <w:rPr>
                                <w:rFonts w:ascii="Arial" w:eastAsia="Arial" w:hAnsi="Arial" w:cs="Arial"/>
                                <w:sz w:val="12"/>
                                <w:szCs w:val="12"/>
                              </w:rPr>
                            </w:pPr>
                            <w:r w:rsidRPr="00C63451">
                              <w:rPr>
                                <w:rFonts w:ascii="Arial" w:eastAsia="Arial" w:hAnsi="Arial" w:cs="Arial"/>
                                <w:sz w:val="12"/>
                                <w:szCs w:val="12"/>
                              </w:rPr>
                              <w:t xml:space="preserve">(Source: </w:t>
                            </w:r>
                            <w:proofErr w:type="spellStart"/>
                            <w:r w:rsidR="00C63451" w:rsidRPr="00C63451">
                              <w:rPr>
                                <w:rFonts w:ascii="Arial" w:hAnsi="Arial" w:cs="Arial"/>
                                <w:sz w:val="12"/>
                                <w:szCs w:val="12"/>
                              </w:rPr>
                              <w:t>Aboushaar</w:t>
                            </w:r>
                            <w:proofErr w:type="spellEnd"/>
                            <w:r w:rsidR="00C63451" w:rsidRPr="00C63451">
                              <w:rPr>
                                <w:rFonts w:ascii="Arial" w:hAnsi="Arial" w:cs="Arial"/>
                                <w:sz w:val="12"/>
                                <w:szCs w:val="12"/>
                              </w:rPr>
                              <w:t xml:space="preserve"> and Serrano,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368E8" id="Text Box 22" o:spid="_x0000_s1034" type="#_x0000_t202" style="position:absolute;left:0;text-align:left;margin-left:551.7pt;margin-top:272.8pt;width:128.8pt;height:13.4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" fillcolor="white [3201]" strokeweight=".5pt">
                <v:textbox>
                  <w:txbxContent>
                    <w:p w14:paraId="6CE3100B" w14:textId="28F7E42E" w:rsidR="00C63451" w:rsidRPr="00C63451" w:rsidRDefault="00781739" w:rsidP="00781739">
                      <w:pPr>
                        <w:rPr>
                          <w:rFonts w:ascii="Arial" w:eastAsia="Arial" w:hAnsi="Arial" w:cs="Arial"/>
                          <w:sz w:val="12"/>
                          <w:szCs w:val="12"/>
                        </w:rPr>
                      </w:pPr>
                      <w:r w:rsidRPr="00C63451">
                        <w:rPr>
                          <w:rFonts w:ascii="Arial" w:eastAsia="Arial" w:hAnsi="Arial" w:cs="Arial"/>
                          <w:sz w:val="12"/>
                          <w:szCs w:val="12"/>
                        </w:rPr>
                        <w:t xml:space="preserve">(Source: </w:t>
                      </w:r>
                      <w:proofErr w:type="spellStart"/>
                      <w:r w:rsidR="00C63451" w:rsidRPr="00C63451">
                        <w:rPr>
                          <w:rFonts w:ascii="Arial" w:hAnsi="Arial" w:cs="Arial"/>
                          <w:sz w:val="12"/>
                          <w:szCs w:val="12"/>
                        </w:rPr>
                        <w:t>Aboushaar</w:t>
                      </w:r>
                      <w:proofErr w:type="spellEnd"/>
                      <w:r w:rsidR="00C63451" w:rsidRPr="00C63451">
                        <w:rPr>
                          <w:rFonts w:ascii="Arial" w:hAnsi="Arial" w:cs="Arial"/>
                          <w:sz w:val="12"/>
                          <w:szCs w:val="12"/>
                        </w:rPr>
                        <w:t xml:space="preserve"> and Serrano, 2024)</w:t>
                      </w:r>
                    </w:p>
                  </w:txbxContent>
                </v:textbox>
              </v:shape>
            </w:pict>
          </mc:Fallback>
        </mc:AlternateContent>
      </w:r>
      <w:r>
        <w:rPr>
          <w:rFonts w:ascii="Arial" w:eastAsia="Arial" w:hAnsi="Arial" w:cs="Arial"/>
          <w:b/>
          <w:bCs/>
          <w:noProof/>
          <w:sz w:val="28"/>
          <w:szCs w:val="28"/>
          <w:lang w:val="en-IN" w:eastAsia="en-IN"/>
        </w:rPr>
        <mc:AlternateContent>
          <mc:Choice Requires="wps">
            <w:drawing>
              <wp:anchor distT="0" distB="0" distL="114300" distR="114300" simplePos="0" relativeHeight="251658265" behindDoc="0" locked="0" layoutInCell="1" allowOverlap="1" wp14:anchorId="606968CE" wp14:editId="2723E810">
                <wp:simplePos x="0" y="0"/>
                <wp:positionH relativeFrom="column">
                  <wp:posOffset>7070651</wp:posOffset>
                </wp:positionH>
                <wp:positionV relativeFrom="paragraph">
                  <wp:posOffset>402354</wp:posOffset>
                </wp:positionV>
                <wp:extent cx="1727200" cy="180753"/>
                <wp:effectExtent l="0" t="0" r="25400" b="10160"/>
                <wp:wrapNone/>
                <wp:docPr id="21" name="Text Box 21"/>
                <wp:cNvGraphicFramePr/>
                <a:graphic xmlns:a="http://schemas.openxmlformats.org/drawingml/2006/main">
                  <a:graphicData uri="http://schemas.microsoft.com/office/word/2010/wordprocessingShape">
                    <wps:wsp>
                      <wps:cNvSpPr txBox="1"/>
                      <wps:spPr>
                        <a:xfrm>
                          <a:off x="0" y="0"/>
                          <a:ext cx="1727200" cy="18075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E7A71D9" w14:textId="7280B0D1" w:rsidR="00781739" w:rsidRPr="004B2011" w:rsidRDefault="00781739" w:rsidP="00781739">
                            <w:pPr>
                              <w:jc w:val="center"/>
                              <w:rPr>
                                <w:rFonts w:ascii="Arial" w:hAnsi="Arial" w:cs="Arial"/>
                                <w:sz w:val="12"/>
                                <w:szCs w:val="12"/>
                              </w:rPr>
                            </w:pPr>
                            <w:r w:rsidRPr="004B2011">
                              <w:rPr>
                                <w:rFonts w:ascii="Arial" w:eastAsia="Arial" w:hAnsi="Arial" w:cs="Arial"/>
                                <w:sz w:val="12"/>
                                <w:szCs w:val="12"/>
                              </w:rPr>
                              <w:t xml:space="preserve">(Source: </w:t>
                            </w:r>
                            <w:proofErr w:type="spellStart"/>
                            <w:r w:rsidR="00363DBF" w:rsidRPr="004B2011">
                              <w:rPr>
                                <w:rFonts w:ascii="Arial" w:hAnsi="Arial" w:cs="Arial"/>
                                <w:sz w:val="12"/>
                                <w:szCs w:val="12"/>
                              </w:rPr>
                              <w:t>Embibe</w:t>
                            </w:r>
                            <w:proofErr w:type="spellEnd"/>
                            <w:r w:rsidR="00363DBF" w:rsidRPr="004B2011">
                              <w:rPr>
                                <w:rFonts w:ascii="Arial" w:hAnsi="Arial" w:cs="Arial"/>
                                <w:sz w:val="12"/>
                                <w:szCs w:val="12"/>
                              </w:rPr>
                              <w:t>, 2023)</w:t>
                            </w:r>
                          </w:p>
                          <w:p w14:paraId="172A98C2" w14:textId="77777777" w:rsidR="00781739" w:rsidRPr="00363DBF" w:rsidRDefault="00781739">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6968CE" id="Text Box 21" o:spid="_x0000_s1035" type="#_x0000_t202" style="position:absolute;left:0;text-align:left;margin-left:556.75pt;margin-top:31.7pt;width:136pt;height:14.25pt;z-index:251658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" fillcolor="white [3201]" strokeweight=".5pt">
                <v:textbox>
                  <w:txbxContent>
                    <w:p w14:paraId="3E7A71D9" w14:textId="7280B0D1" w:rsidR="00781739" w:rsidRPr="004B2011" w:rsidRDefault="00781739" w:rsidP="00781739">
                      <w:pPr>
                        <w:jc w:val="center"/>
                        <w:rPr>
                          <w:rFonts w:ascii="Arial" w:hAnsi="Arial" w:cs="Arial"/>
                          <w:sz w:val="12"/>
                          <w:szCs w:val="12"/>
                        </w:rPr>
                      </w:pPr>
                      <w:r w:rsidRPr="004B2011">
                        <w:rPr>
                          <w:rFonts w:ascii="Arial" w:eastAsia="Arial" w:hAnsi="Arial" w:cs="Arial"/>
                          <w:sz w:val="12"/>
                          <w:szCs w:val="12"/>
                        </w:rPr>
                        <w:t xml:space="preserve">(Source: </w:t>
                      </w:r>
                      <w:proofErr w:type="spellStart"/>
                      <w:r w:rsidR="00363DBF" w:rsidRPr="004B2011">
                        <w:rPr>
                          <w:rFonts w:ascii="Arial" w:hAnsi="Arial" w:cs="Arial"/>
                          <w:sz w:val="12"/>
                          <w:szCs w:val="12"/>
                        </w:rPr>
                        <w:t>Embibe</w:t>
                      </w:r>
                      <w:proofErr w:type="spellEnd"/>
                      <w:r w:rsidR="00363DBF" w:rsidRPr="004B2011">
                        <w:rPr>
                          <w:rFonts w:ascii="Arial" w:hAnsi="Arial" w:cs="Arial"/>
                          <w:sz w:val="12"/>
                          <w:szCs w:val="12"/>
                        </w:rPr>
                        <w:t>, 2023)</w:t>
                      </w:r>
                    </w:p>
                    <w:p w14:paraId="172A98C2" w14:textId="77777777" w:rsidR="00781739" w:rsidRPr="00363DBF" w:rsidRDefault="00781739">
                      <w:pPr>
                        <w:rPr>
                          <w:sz w:val="12"/>
                          <w:szCs w:val="12"/>
                        </w:rPr>
                      </w:pPr>
                    </w:p>
                  </w:txbxContent>
                </v:textbox>
              </v:shape>
            </w:pict>
          </mc:Fallback>
        </mc:AlternateContent>
      </w:r>
      <w:r w:rsidR="00C41E3F">
        <w:rPr>
          <w:rFonts w:ascii="Arial" w:eastAsia="Arial" w:hAnsi="Arial" w:cs="Arial"/>
          <w:b/>
          <w:bCs/>
          <w:noProof/>
          <w:sz w:val="28"/>
          <w:szCs w:val="28"/>
          <w:lang w:val="en-IN" w:eastAsia="en-IN"/>
        </w:rPr>
        <mc:AlternateContent>
          <mc:Choice Requires="wps">
            <w:drawing>
              <wp:anchor distT="0" distB="0" distL="114300" distR="114300" simplePos="0" relativeHeight="251658264" behindDoc="0" locked="0" layoutInCell="1" allowOverlap="1" wp14:anchorId="5254447D" wp14:editId="328F26BD">
                <wp:simplePos x="0" y="0"/>
                <wp:positionH relativeFrom="column">
                  <wp:posOffset>4104167</wp:posOffset>
                </wp:positionH>
                <wp:positionV relativeFrom="paragraph">
                  <wp:posOffset>4176912</wp:posOffset>
                </wp:positionV>
                <wp:extent cx="1334770" cy="180753"/>
                <wp:effectExtent l="0" t="0" r="17780" b="10160"/>
                <wp:wrapNone/>
                <wp:docPr id="19" name="Text Box 19"/>
                <wp:cNvGraphicFramePr/>
                <a:graphic xmlns:a="http://schemas.openxmlformats.org/drawingml/2006/main">
                  <a:graphicData uri="http://schemas.microsoft.com/office/word/2010/wordprocessingShape">
                    <wps:wsp>
                      <wps:cNvSpPr txBox="1"/>
                      <wps:spPr>
                        <a:xfrm>
                          <a:off x="0" y="0"/>
                          <a:ext cx="1334770" cy="18075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002A22A" w14:textId="09A7CE11" w:rsidR="00676481" w:rsidRPr="00662932" w:rsidRDefault="00676481" w:rsidP="00662932">
                            <w:pPr>
                              <w:jc w:val="center"/>
                              <w:rPr>
                                <w:rFonts w:ascii="Arial" w:hAnsi="Arial" w:cs="Arial"/>
                                <w:sz w:val="12"/>
                                <w:szCs w:val="12"/>
                              </w:rPr>
                            </w:pPr>
                            <w:r w:rsidRPr="00662932">
                              <w:rPr>
                                <w:rFonts w:ascii="Arial" w:eastAsia="Arial" w:hAnsi="Arial" w:cs="Arial"/>
                                <w:sz w:val="12"/>
                                <w:szCs w:val="12"/>
                              </w:rPr>
                              <w:t xml:space="preserve">(Source: </w:t>
                            </w:r>
                            <w:r w:rsidR="00662932" w:rsidRPr="00662932">
                              <w:rPr>
                                <w:rFonts w:ascii="Arial" w:hAnsi="Arial" w:cs="Arial"/>
                                <w:sz w:val="12"/>
                                <w:szCs w:val="12"/>
                              </w:rPr>
                              <w:t xml:space="preserve">Ozdemir </w:t>
                            </w:r>
                            <w:r w:rsidR="00662932" w:rsidRPr="00662932">
                              <w:rPr>
                                <w:rFonts w:ascii="Arial" w:hAnsi="Arial" w:cs="Arial"/>
                                <w:i/>
                                <w:iCs/>
                                <w:sz w:val="12"/>
                                <w:szCs w:val="12"/>
                              </w:rPr>
                              <w:t>et al.</w:t>
                            </w:r>
                            <w:r w:rsidR="00662932" w:rsidRPr="00662932">
                              <w:rPr>
                                <w:rFonts w:ascii="Arial" w:hAnsi="Arial" w:cs="Arial"/>
                                <w:sz w:val="12"/>
                                <w:szCs w:val="12"/>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4447D" id="Text Box 19" o:spid="_x0000_s1036" type="#_x0000_t202" style="position:absolute;left:0;text-align:left;margin-left:323.15pt;margin-top:328.9pt;width:105.1pt;height:14.2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" fillcolor="white [3201]" strokeweight=".5pt">
                <v:textbox>
                  <w:txbxContent>
                    <w:p w14:paraId="3002A22A" w14:textId="09A7CE11" w:rsidR="00676481" w:rsidRPr="00662932" w:rsidRDefault="00676481" w:rsidP="00662932">
                      <w:pPr>
                        <w:jc w:val="center"/>
                        <w:rPr>
                          <w:rFonts w:ascii="Arial" w:hAnsi="Arial" w:cs="Arial"/>
                          <w:sz w:val="12"/>
                          <w:szCs w:val="12"/>
                        </w:rPr>
                      </w:pPr>
                      <w:r w:rsidRPr="00662932">
                        <w:rPr>
                          <w:rFonts w:ascii="Arial" w:eastAsia="Arial" w:hAnsi="Arial" w:cs="Arial"/>
                          <w:sz w:val="12"/>
                          <w:szCs w:val="12"/>
                        </w:rPr>
                        <w:t xml:space="preserve">(Source: </w:t>
                      </w:r>
                      <w:r w:rsidR="00662932" w:rsidRPr="00662932">
                        <w:rPr>
                          <w:rFonts w:ascii="Arial" w:hAnsi="Arial" w:cs="Arial"/>
                          <w:sz w:val="12"/>
                          <w:szCs w:val="12"/>
                        </w:rPr>
                        <w:t xml:space="preserve">Ozdemir </w:t>
                      </w:r>
                      <w:r w:rsidR="00662932" w:rsidRPr="00662932">
                        <w:rPr>
                          <w:rFonts w:ascii="Arial" w:hAnsi="Arial" w:cs="Arial"/>
                          <w:i/>
                          <w:iCs/>
                          <w:sz w:val="12"/>
                          <w:szCs w:val="12"/>
                        </w:rPr>
                        <w:t>et al.</w:t>
                      </w:r>
                      <w:r w:rsidR="00662932" w:rsidRPr="00662932">
                        <w:rPr>
                          <w:rFonts w:ascii="Arial" w:hAnsi="Arial" w:cs="Arial"/>
                          <w:sz w:val="12"/>
                          <w:szCs w:val="12"/>
                        </w:rPr>
                        <w:t>, 2023)</w:t>
                      </w:r>
                    </w:p>
                  </w:txbxContent>
                </v:textbox>
              </v:shape>
            </w:pict>
          </mc:Fallback>
        </mc:AlternateContent>
      </w:r>
      <w:r w:rsidR="00662932" w:rsidRPr="00BD7C57">
        <w:rPr>
          <w:rFonts w:ascii="Arial" w:eastAsia="Arial" w:hAnsi="Arial" w:cs="Arial"/>
          <w:b/>
          <w:bCs/>
          <w:noProof/>
          <w:sz w:val="28"/>
          <w:szCs w:val="28"/>
          <w:lang w:val="en-IN" w:eastAsia="en-IN"/>
        </w:rPr>
        <w:drawing>
          <wp:anchor distT="0" distB="0" distL="114300" distR="114300" simplePos="0" relativeHeight="251658254" behindDoc="1" locked="0" layoutInCell="1" allowOverlap="1" wp14:anchorId="11CA94DC" wp14:editId="2F2A9E28">
            <wp:simplePos x="0" y="0"/>
            <wp:positionH relativeFrom="column">
              <wp:posOffset>3018280</wp:posOffset>
            </wp:positionH>
            <wp:positionV relativeFrom="paragraph">
              <wp:posOffset>2807009</wp:posOffset>
            </wp:positionV>
            <wp:extent cx="3338195" cy="1375410"/>
            <wp:effectExtent l="0" t="0" r="0" b="0"/>
            <wp:wrapTight wrapText="bothSides">
              <wp:wrapPolygon edited="0">
                <wp:start x="0" y="0"/>
                <wp:lineTo x="0" y="21241"/>
                <wp:lineTo x="21448" y="21241"/>
                <wp:lineTo x="21448" y="0"/>
                <wp:lineTo x="0" y="0"/>
              </wp:wrapPolygon>
            </wp:wrapTight>
            <wp:docPr id="31" name="Picture 30">
              <a:extLst xmlns:a="http://schemas.openxmlformats.org/drawingml/2006/main">
                <a:ext uri="{FF2B5EF4-FFF2-40B4-BE49-F238E27FC236}">
                  <a16:creationId xmlns:a16="http://schemas.microsoft.com/office/drawing/2014/main" id="{70C0EA86-8BD8-4973-9C71-02D10630BD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0">
                      <a:extLst>
                        <a:ext uri="{FF2B5EF4-FFF2-40B4-BE49-F238E27FC236}">
                          <a16:creationId xmlns:a16="http://schemas.microsoft.com/office/drawing/2014/main" id="{70C0EA86-8BD8-4973-9C71-02D10630BD9A}"/>
                        </a:ext>
                      </a:extLst>
                    </pic:cNvPr>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3338195" cy="1375410"/>
                    </a:xfrm>
                    <a:prstGeom prst="rect">
                      <a:avLst/>
                    </a:prstGeom>
                  </pic:spPr>
                </pic:pic>
              </a:graphicData>
            </a:graphic>
            <wp14:sizeRelH relativeFrom="page">
              <wp14:pctWidth>0</wp14:pctWidth>
            </wp14:sizeRelH>
            <wp14:sizeRelV relativeFrom="page">
              <wp14:pctHeight>0</wp14:pctHeight>
            </wp14:sizeRelV>
          </wp:anchor>
        </w:drawing>
      </w:r>
      <w:r w:rsidR="00B02B10">
        <w:rPr>
          <w:rFonts w:ascii="Arial" w:eastAsia="Arial" w:hAnsi="Arial" w:cs="Arial"/>
          <w:b/>
          <w:bCs/>
          <w:noProof/>
          <w:sz w:val="28"/>
          <w:szCs w:val="28"/>
          <w:lang w:val="en-IN" w:eastAsia="en-IN"/>
        </w:rPr>
        <mc:AlternateContent>
          <mc:Choice Requires="wps">
            <w:drawing>
              <wp:anchor distT="0" distB="0" distL="114300" distR="114300" simplePos="0" relativeHeight="251658267" behindDoc="0" locked="0" layoutInCell="1" allowOverlap="1" wp14:anchorId="5F7461C8" wp14:editId="18738FF4">
                <wp:simplePos x="0" y="0"/>
                <wp:positionH relativeFrom="column">
                  <wp:posOffset>1754802</wp:posOffset>
                </wp:positionH>
                <wp:positionV relativeFrom="paragraph">
                  <wp:posOffset>321780</wp:posOffset>
                </wp:positionV>
                <wp:extent cx="1208199" cy="227873"/>
                <wp:effectExtent l="0" t="0" r="11430" b="20320"/>
                <wp:wrapNone/>
                <wp:docPr id="23" name="Text Box 23"/>
                <wp:cNvGraphicFramePr/>
                <a:graphic xmlns:a="http://schemas.openxmlformats.org/drawingml/2006/main">
                  <a:graphicData uri="http://schemas.microsoft.com/office/word/2010/wordprocessingShape">
                    <wps:wsp>
                      <wps:cNvSpPr txBox="1"/>
                      <wps:spPr>
                        <a:xfrm>
                          <a:off x="0" y="0"/>
                          <a:ext cx="1208199" cy="22787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6F4D251" w14:textId="69560436" w:rsidR="00B02B10" w:rsidRPr="006D3F56" w:rsidRDefault="00B02B10" w:rsidP="006D3F56">
                            <w:pPr>
                              <w:spacing w:line="240" w:lineRule="auto"/>
                              <w:jc w:val="center"/>
                              <w:rPr>
                                <w:rFonts w:ascii="Arial" w:hAnsi="Arial" w:cs="Arial"/>
                                <w:sz w:val="10"/>
                                <w:szCs w:val="12"/>
                              </w:rPr>
                            </w:pPr>
                            <w:r w:rsidRPr="006D3F56">
                              <w:rPr>
                                <w:rFonts w:ascii="Arial" w:eastAsia="Arial" w:hAnsi="Arial" w:cs="Arial"/>
                                <w:sz w:val="10"/>
                                <w:szCs w:val="12"/>
                              </w:rPr>
                              <w:t>(Source</w:t>
                            </w:r>
                            <w:r w:rsidR="006D3F56" w:rsidRPr="006D3F56">
                              <w:rPr>
                                <w:rFonts w:ascii="Arial" w:eastAsia="Arial" w:hAnsi="Arial" w:cs="Arial"/>
                                <w:sz w:val="10"/>
                                <w:szCs w:val="12"/>
                              </w:rPr>
                              <w:t xml:space="preserve">: </w:t>
                            </w:r>
                            <w:r w:rsidR="006D3F56" w:rsidRPr="006D3F56">
                              <w:rPr>
                                <w:rFonts w:ascii="Arial" w:hAnsi="Arial" w:cs="Arial"/>
                                <w:sz w:val="10"/>
                                <w:szCs w:val="12"/>
                              </w:rPr>
                              <w:t>Health and Responsibility,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461C8" id="Text Box 23" o:spid="_x0000_s1037" type="#_x0000_t202" style="position:absolute;left:0;text-align:left;margin-left:138.15pt;margin-top:25.35pt;width:95.15pt;height:17.9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" fillcolor="white [3201]" strokeweight=".5pt">
                <v:textbox>
                  <w:txbxContent>
                    <w:p w14:paraId="76F4D251" w14:textId="69560436" w:rsidR="00B02B10" w:rsidRPr="006D3F56" w:rsidRDefault="00B02B10" w:rsidP="006D3F56">
                      <w:pPr>
                        <w:spacing w:line="240" w:lineRule="auto"/>
                        <w:jc w:val="center"/>
                        <w:rPr>
                          <w:rFonts w:ascii="Arial" w:hAnsi="Arial" w:cs="Arial"/>
                          <w:sz w:val="10"/>
                          <w:szCs w:val="12"/>
                        </w:rPr>
                      </w:pPr>
                      <w:r w:rsidRPr="006D3F56">
                        <w:rPr>
                          <w:rFonts w:ascii="Arial" w:eastAsia="Arial" w:hAnsi="Arial" w:cs="Arial"/>
                          <w:sz w:val="10"/>
                          <w:szCs w:val="12"/>
                        </w:rPr>
                        <w:t>(Source</w:t>
                      </w:r>
                      <w:r w:rsidR="006D3F56" w:rsidRPr="006D3F56">
                        <w:rPr>
                          <w:rFonts w:ascii="Arial" w:eastAsia="Arial" w:hAnsi="Arial" w:cs="Arial"/>
                          <w:sz w:val="10"/>
                          <w:szCs w:val="12"/>
                        </w:rPr>
                        <w:t xml:space="preserve">: </w:t>
                      </w:r>
                      <w:r w:rsidR="006D3F56" w:rsidRPr="006D3F56">
                        <w:rPr>
                          <w:rFonts w:ascii="Arial" w:hAnsi="Arial" w:cs="Arial"/>
                          <w:sz w:val="10"/>
                          <w:szCs w:val="12"/>
                        </w:rPr>
                        <w:t>Health and Responsibility, 2026)</w:t>
                      </w:r>
                    </w:p>
                  </w:txbxContent>
                </v:textbox>
              </v:shape>
            </w:pict>
          </mc:Fallback>
        </mc:AlternateContent>
      </w:r>
      <w:r w:rsidR="00FB2C01" w:rsidRPr="001F7DB8">
        <w:rPr>
          <w:rFonts w:ascii="Arial" w:eastAsia="Arial" w:hAnsi="Arial" w:cs="Arial"/>
          <w:b/>
          <w:bCs/>
          <w:noProof/>
          <w:sz w:val="28"/>
          <w:szCs w:val="28"/>
          <w:lang w:val="en-IN" w:eastAsia="en-IN"/>
        </w:rPr>
        <w:drawing>
          <wp:anchor distT="0" distB="0" distL="114300" distR="114300" simplePos="0" relativeHeight="251658258" behindDoc="1" locked="0" layoutInCell="1" allowOverlap="1" wp14:anchorId="11A5F68A" wp14:editId="760B9BC0">
            <wp:simplePos x="0" y="0"/>
            <wp:positionH relativeFrom="column">
              <wp:posOffset>6400800</wp:posOffset>
            </wp:positionH>
            <wp:positionV relativeFrom="paragraph">
              <wp:posOffset>2534920</wp:posOffset>
            </wp:positionV>
            <wp:extent cx="2894330" cy="927100"/>
            <wp:effectExtent l="0" t="0" r="1270" b="6350"/>
            <wp:wrapTight wrapText="bothSides">
              <wp:wrapPolygon edited="0">
                <wp:start x="0" y="0"/>
                <wp:lineTo x="0" y="21304"/>
                <wp:lineTo x="21467" y="21304"/>
                <wp:lineTo x="21467" y="0"/>
                <wp:lineTo x="0" y="0"/>
              </wp:wrapPolygon>
            </wp:wrapTight>
            <wp:docPr id="1030" name="Picture 6" descr="https://www.frontiersin.org/files/Articles/1445280/fpain-05-1445280-HTML/image_m/fpain-05-1445280-g001.jpg">
              <a:extLst xmlns:a="http://schemas.openxmlformats.org/drawingml/2006/main">
                <a:ext uri="{FF2B5EF4-FFF2-40B4-BE49-F238E27FC236}">
                  <a16:creationId xmlns:a16="http://schemas.microsoft.com/office/drawing/2014/main" id="{36E71960-E3A7-4053-AC4E-B6C6E6EEF1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https://www.frontiersin.org/files/Articles/1445280/fpain-05-1445280-HTML/image_m/fpain-05-1445280-g001.jpg">
                      <a:extLst>
                        <a:ext uri="{FF2B5EF4-FFF2-40B4-BE49-F238E27FC236}">
                          <a16:creationId xmlns:a16="http://schemas.microsoft.com/office/drawing/2014/main" id="{36E71960-E3A7-4053-AC4E-B6C6E6EEF1D2}"/>
                        </a:ext>
                      </a:extLst>
                    </pic:cNvP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94330" cy="927100"/>
                    </a:xfrm>
                    <a:prstGeom prst="rect">
                      <a:avLst/>
                    </a:prstGeom>
                    <a:noFill/>
                  </pic:spPr>
                </pic:pic>
              </a:graphicData>
            </a:graphic>
            <wp14:sizeRelH relativeFrom="page">
              <wp14:pctWidth>0</wp14:pctWidth>
            </wp14:sizeRelH>
            <wp14:sizeRelV relativeFrom="page">
              <wp14:pctHeight>0</wp14:pctHeight>
            </wp14:sizeRelV>
          </wp:anchor>
        </w:drawing>
      </w:r>
      <w:r w:rsidR="00781739">
        <w:rPr>
          <w:rFonts w:ascii="Arial" w:eastAsia="Arial" w:hAnsi="Arial" w:cs="Arial"/>
          <w:b/>
          <w:bCs/>
          <w:noProof/>
          <w:sz w:val="28"/>
          <w:szCs w:val="28"/>
          <w:lang w:val="en-IN" w:eastAsia="en-IN"/>
        </w:rPr>
        <mc:AlternateContent>
          <mc:Choice Requires="wps">
            <w:drawing>
              <wp:anchor distT="0" distB="0" distL="114300" distR="114300" simplePos="0" relativeHeight="251658257" behindDoc="0" locked="0" layoutInCell="1" allowOverlap="1" wp14:anchorId="2B301140" wp14:editId="1035E846">
                <wp:simplePos x="0" y="0"/>
                <wp:positionH relativeFrom="column">
                  <wp:posOffset>6356350</wp:posOffset>
                </wp:positionH>
                <wp:positionV relativeFrom="paragraph">
                  <wp:posOffset>566420</wp:posOffset>
                </wp:positionV>
                <wp:extent cx="2941955" cy="1968500"/>
                <wp:effectExtent l="0" t="0" r="10795" b="12700"/>
                <wp:wrapNone/>
                <wp:docPr id="13" name="Text Box 13"/>
                <wp:cNvGraphicFramePr/>
                <a:graphic xmlns:a="http://schemas.openxmlformats.org/drawingml/2006/main">
                  <a:graphicData uri="http://schemas.microsoft.com/office/word/2010/wordprocessingShape">
                    <wps:wsp>
                      <wps:cNvSpPr txBox="1"/>
                      <wps:spPr>
                        <a:xfrm>
                          <a:off x="0" y="0"/>
                          <a:ext cx="2941955" cy="1968500"/>
                        </a:xfrm>
                        <a:prstGeom prst="rect">
                          <a:avLst/>
                        </a:prstGeom>
                        <a:solidFill>
                          <a:srgbClr val="FFFF99"/>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66B8FA" w14:textId="77777777" w:rsidR="0096798F" w:rsidRPr="0096798F" w:rsidRDefault="0096798F" w:rsidP="005665FD">
                            <w:pPr>
                              <w:spacing w:line="276" w:lineRule="auto"/>
                              <w:rPr>
                                <w:sz w:val="14"/>
                                <w:szCs w:val="14"/>
                                <w:lang w:val="en-IN"/>
                              </w:rPr>
                            </w:pPr>
                            <w:r w:rsidRPr="0096798F">
                              <w:rPr>
                                <w:b/>
                                <w:bCs/>
                                <w:sz w:val="14"/>
                                <w:szCs w:val="14"/>
                                <w:lang w:val="en-US"/>
                              </w:rPr>
                              <w:t>Identifying and explaining two challenges faced by the service</w:t>
                            </w:r>
                          </w:p>
                          <w:p w14:paraId="22D34668" w14:textId="77777777" w:rsidR="0096798F" w:rsidRPr="0096798F" w:rsidRDefault="0096798F" w:rsidP="005665FD">
                            <w:pPr>
                              <w:spacing w:line="276" w:lineRule="auto"/>
                              <w:rPr>
                                <w:sz w:val="14"/>
                                <w:szCs w:val="14"/>
                                <w:lang w:val="en-IN"/>
                              </w:rPr>
                            </w:pPr>
                            <w:r w:rsidRPr="0096798F">
                              <w:rPr>
                                <w:b/>
                                <w:bCs/>
                                <w:i/>
                                <w:iCs/>
                                <w:sz w:val="14"/>
                                <w:szCs w:val="14"/>
                                <w:lang w:val="en-US"/>
                              </w:rPr>
                              <w:t>Workforce Shortages and Increasing Service Demand</w:t>
                            </w:r>
                          </w:p>
                          <w:p w14:paraId="1E40D9BA" w14:textId="66DAA449"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 xml:space="preserve">Community Mental Health Services have a rate of about 11% workforce vacancy, mostly among mental health nurses and consultant psychiatrists (Sun </w:t>
                            </w:r>
                            <w:r w:rsidR="00086D27" w:rsidRPr="0096798F">
                              <w:rPr>
                                <w:i/>
                                <w:iCs/>
                                <w:sz w:val="14"/>
                                <w:szCs w:val="14"/>
                                <w:lang w:val="en-US"/>
                              </w:rPr>
                              <w:t>et al.</w:t>
                            </w:r>
                            <w:r w:rsidR="00086D27" w:rsidRPr="0096798F">
                              <w:rPr>
                                <w:sz w:val="14"/>
                                <w:szCs w:val="14"/>
                                <w:lang w:val="en-US"/>
                              </w:rPr>
                              <w:t>, 2024).</w:t>
                            </w:r>
                          </w:p>
                          <w:p w14:paraId="38ED7529" w14:textId="1E984A43"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Referral has also been greatly affected by the escalating rates of the prevalence of mental illness; 1 in every 4 adults in the UK falls victim to a mental illness every year.</w:t>
                            </w:r>
                          </w:p>
                          <w:p w14:paraId="08B46F67" w14:textId="73A36F0D"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The level of demand after the pandemic resulted in the surpassing of safe staffing levels in a substantial number of teams.</w:t>
                            </w:r>
                          </w:p>
                          <w:p w14:paraId="0D227D2A" w14:textId="5FE83C1C"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Staff burnout, sickness absence, and turnover are factors induced by high workloads.</w:t>
                            </w:r>
                          </w:p>
                          <w:p w14:paraId="7F287751" w14:textId="6B56D7B5"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Service continuity decreases as a result of recruitment and retention challenges.</w:t>
                            </w:r>
                          </w:p>
                          <w:p w14:paraId="43DF7BB7" w14:textId="10F31453" w:rsidR="0096798F" w:rsidRPr="00BE35BC"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Stresses and strains in the workforce lead to an increase in waiting time and a lesser intensity of therapeutic intervention.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01140" id="Text Box 13" o:spid="_x0000_s1038" type="#_x0000_t202" style="position:absolute;left:0;text-align:left;margin-left:500.5pt;margin-top:44.6pt;width:231.65pt;height:15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" fillcolor="#ff9" strokeweight=".5pt">
                <v:textbox>
                  <w:txbxContent>
                    <w:p w14:paraId="7F66B8FA" w14:textId="77777777" w:rsidR="0096798F" w:rsidRPr="0096798F" w:rsidRDefault="0096798F" w:rsidP="005665FD">
                      <w:pPr>
                        <w:spacing w:line="276" w:lineRule="auto"/>
                        <w:rPr>
                          <w:sz w:val="14"/>
                          <w:szCs w:val="14"/>
                          <w:lang w:val="en-IN"/>
                        </w:rPr>
                      </w:pPr>
                      <w:r w:rsidRPr="0096798F">
                        <w:rPr>
                          <w:b/>
                          <w:bCs/>
                          <w:sz w:val="14"/>
                          <w:szCs w:val="14"/>
                          <w:lang w:val="en-US"/>
                        </w:rPr>
                        <w:t>Identifying and explaining two challenges faced by the service</w:t>
                      </w:r>
                    </w:p>
                    <w:p w14:paraId="22D34668" w14:textId="77777777" w:rsidR="0096798F" w:rsidRPr="0096798F" w:rsidRDefault="0096798F" w:rsidP="005665FD">
                      <w:pPr>
                        <w:spacing w:line="276" w:lineRule="auto"/>
                        <w:rPr>
                          <w:sz w:val="14"/>
                          <w:szCs w:val="14"/>
                          <w:lang w:val="en-IN"/>
                        </w:rPr>
                      </w:pPr>
                      <w:r w:rsidRPr="0096798F">
                        <w:rPr>
                          <w:b/>
                          <w:bCs/>
                          <w:i/>
                          <w:iCs/>
                          <w:sz w:val="14"/>
                          <w:szCs w:val="14"/>
                          <w:lang w:val="en-US"/>
                        </w:rPr>
                        <w:t>Workforce Shortages and Increasing Service Demand</w:t>
                      </w:r>
                    </w:p>
                    <w:p w14:paraId="1E40D9BA" w14:textId="66DAA449"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 xml:space="preserve">Community Mental Health Services have a rate of about 11% workforce vacancy, mostly among mental health nurses and consultant psychiatrists (Sun </w:t>
                      </w:r>
                      <w:r w:rsidR="00086D27" w:rsidRPr="0096798F">
                        <w:rPr>
                          <w:i/>
                          <w:iCs/>
                          <w:sz w:val="14"/>
                          <w:szCs w:val="14"/>
                          <w:lang w:val="en-US"/>
                        </w:rPr>
                        <w:t>et al.</w:t>
                      </w:r>
                      <w:r w:rsidR="00086D27" w:rsidRPr="0096798F">
                        <w:rPr>
                          <w:sz w:val="14"/>
                          <w:szCs w:val="14"/>
                          <w:lang w:val="en-US"/>
                        </w:rPr>
                        <w:t>, 2024).</w:t>
                      </w:r>
                    </w:p>
                    <w:p w14:paraId="38ED7529" w14:textId="1E984A43"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Referral has also been greatly affected by the escalating rates of the prevalence of mental illness; 1 in every 4 adults in the UK falls victim to a mental illness every year.</w:t>
                      </w:r>
                    </w:p>
                    <w:p w14:paraId="08B46F67" w14:textId="73A36F0D"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The level of demand after the pandemic resulted in the surpassing of safe staffing levels in a substantial number of teams.</w:t>
                      </w:r>
                    </w:p>
                    <w:p w14:paraId="0D227D2A" w14:textId="5FE83C1C"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Staff burnout, sickness absence, and turnover are factors induced by high workloads.</w:t>
                      </w:r>
                    </w:p>
                    <w:p w14:paraId="7F287751" w14:textId="6B56D7B5" w:rsidR="00F008EC" w:rsidRPr="0096798F"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Service continuity decreases as a result of recruitment and retention challenges.</w:t>
                      </w:r>
                    </w:p>
                    <w:p w14:paraId="43DF7BB7" w14:textId="10F31453" w:rsidR="0096798F" w:rsidRPr="00BE35BC" w:rsidRDefault="0096798F" w:rsidP="005665FD">
                      <w:pPr>
                        <w:spacing w:line="276" w:lineRule="auto"/>
                        <w:rPr>
                          <w:sz w:val="14"/>
                          <w:szCs w:val="14"/>
                          <w:lang w:val="en-IN"/>
                        </w:rPr>
                      </w:pPr>
                      <w:r>
                        <w:rPr>
                          <w:sz w:val="14"/>
                          <w:szCs w:val="14"/>
                          <w:lang w:val="en-US"/>
                        </w:rPr>
                        <w:t xml:space="preserve">- </w:t>
                      </w:r>
                      <w:r w:rsidR="00086D27" w:rsidRPr="0096798F">
                        <w:rPr>
                          <w:sz w:val="14"/>
                          <w:szCs w:val="14"/>
                          <w:lang w:val="en-US"/>
                        </w:rPr>
                        <w:t>Stresses and strains in the workforce lead to an increase in waiting time and a lesser intensity of therapeutic intervention.</w:t>
                      </w:r>
                    </w:p>
                  </w:txbxContent>
                </v:textbox>
              </v:shape>
            </w:pict>
          </mc:Fallback>
        </mc:AlternateContent>
      </w:r>
      <w:r w:rsidR="00116F32">
        <w:rPr>
          <w:rFonts w:ascii="Arial" w:eastAsia="Arial" w:hAnsi="Arial" w:cs="Arial"/>
          <w:b/>
          <w:bCs/>
          <w:noProof/>
          <w:sz w:val="28"/>
          <w:szCs w:val="28"/>
          <w:lang w:val="en-IN" w:eastAsia="en-IN"/>
        </w:rPr>
        <mc:AlternateContent>
          <mc:Choice Requires="wps">
            <w:drawing>
              <wp:anchor distT="0" distB="0" distL="114300" distR="114300" simplePos="0" relativeHeight="251658263" behindDoc="0" locked="0" layoutInCell="1" allowOverlap="1" wp14:anchorId="3FCCDF97" wp14:editId="223EE186">
                <wp:simplePos x="0" y="0"/>
                <wp:positionH relativeFrom="column">
                  <wp:posOffset>691764</wp:posOffset>
                </wp:positionH>
                <wp:positionV relativeFrom="paragraph">
                  <wp:posOffset>4234235</wp:posOffset>
                </wp:positionV>
                <wp:extent cx="1168842" cy="174929"/>
                <wp:effectExtent l="0" t="0" r="12700" b="15875"/>
                <wp:wrapNone/>
                <wp:docPr id="18" name="Text Box 18"/>
                <wp:cNvGraphicFramePr/>
                <a:graphic xmlns:a="http://schemas.openxmlformats.org/drawingml/2006/main">
                  <a:graphicData uri="http://schemas.microsoft.com/office/word/2010/wordprocessingShape">
                    <wps:wsp>
                      <wps:cNvSpPr txBox="1"/>
                      <wps:spPr>
                        <a:xfrm>
                          <a:off x="0" y="0"/>
                          <a:ext cx="1168842" cy="17492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975A10E" w14:textId="07E8B522" w:rsidR="00871244" w:rsidRDefault="00116F32" w:rsidP="00871244">
                            <w:pPr>
                              <w:jc w:val="center"/>
                              <w:rPr>
                                <w:rFonts w:ascii="Arial" w:eastAsia="Arial" w:hAnsi="Arial" w:cs="Arial"/>
                                <w:sz w:val="12"/>
                                <w:szCs w:val="12"/>
                              </w:rPr>
                            </w:pPr>
                            <w:r w:rsidRPr="00871244">
                              <w:rPr>
                                <w:rFonts w:ascii="Arial" w:eastAsia="Arial" w:hAnsi="Arial" w:cs="Arial"/>
                                <w:sz w:val="12"/>
                                <w:szCs w:val="12"/>
                              </w:rPr>
                              <w:t xml:space="preserve">(Source: </w:t>
                            </w:r>
                            <w:r w:rsidR="00871244" w:rsidRPr="00871244">
                              <w:rPr>
                                <w:rFonts w:ascii="Arial" w:hAnsi="Arial" w:cs="Arial"/>
                                <w:sz w:val="12"/>
                                <w:szCs w:val="12"/>
                              </w:rPr>
                              <w:t>admin, 2025)</w:t>
                            </w:r>
                          </w:p>
                          <w:p w14:paraId="23589531" w14:textId="00B0563B" w:rsidR="00116F32" w:rsidRPr="00871244" w:rsidRDefault="00676481" w:rsidP="00116F32">
                            <w:pPr>
                              <w:rPr>
                                <w:rFonts w:ascii="Arial" w:hAnsi="Arial" w:cs="Arial"/>
                                <w:sz w:val="12"/>
                                <w:szCs w:val="12"/>
                              </w:rPr>
                            </w:pPr>
                            <w:r w:rsidRPr="00871244">
                              <w:rPr>
                                <w:rFonts w:ascii="Arial" w:eastAsia="Arial" w:hAnsi="Arial" w:cs="Arial"/>
                                <w:sz w:val="12"/>
                                <w:szCs w:val="12"/>
                              </w:rPr>
                              <w:t xml:space="preserve">(Bates </w:t>
                            </w:r>
                            <w:r w:rsidRPr="00871244">
                              <w:rPr>
                                <w:rFonts w:ascii="Arial" w:eastAsia="Arial" w:hAnsi="Arial" w:cs="Arial"/>
                                <w:i/>
                                <w:iCs/>
                                <w:sz w:val="12"/>
                                <w:szCs w:val="12"/>
                              </w:rPr>
                              <w:t>et al.,</w:t>
                            </w:r>
                            <w:r w:rsidRPr="00871244">
                              <w:rPr>
                                <w:rFonts w:ascii="Arial" w:eastAsia="Arial" w:hAnsi="Arial" w:cs="Arial"/>
                                <w:sz w:val="12"/>
                                <w:szCs w:val="12"/>
                              </w:rPr>
                              <w:t xml:space="preserv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CCDF97" id="Text Box 18" o:spid="_x0000_s1039" type="#_x0000_t202" style="position:absolute;left:0;text-align:left;margin-left:54.45pt;margin-top:333.4pt;width:92.05pt;height:13.75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" fillcolor="white [3201]" strokeweight=".5pt">
                <v:textbox>
                  <w:txbxContent>
                    <w:p w14:paraId="0975A10E" w14:textId="07E8B522" w:rsidR="00871244" w:rsidRDefault="00116F32" w:rsidP="00871244">
                      <w:pPr>
                        <w:jc w:val="center"/>
                        <w:rPr>
                          <w:rFonts w:ascii="Arial" w:eastAsia="Arial" w:hAnsi="Arial" w:cs="Arial"/>
                          <w:sz w:val="12"/>
                          <w:szCs w:val="12"/>
                        </w:rPr>
                      </w:pPr>
                      <w:r w:rsidRPr="00871244">
                        <w:rPr>
                          <w:rFonts w:ascii="Arial" w:eastAsia="Arial" w:hAnsi="Arial" w:cs="Arial"/>
                          <w:sz w:val="12"/>
                          <w:szCs w:val="12"/>
                        </w:rPr>
                        <w:t xml:space="preserve">(Source: </w:t>
                      </w:r>
                      <w:r w:rsidR="00871244" w:rsidRPr="00871244">
                        <w:rPr>
                          <w:rFonts w:ascii="Arial" w:hAnsi="Arial" w:cs="Arial"/>
                          <w:sz w:val="12"/>
                          <w:szCs w:val="12"/>
                        </w:rPr>
                        <w:t>admin, 2025)</w:t>
                      </w:r>
                    </w:p>
                    <w:p w14:paraId="23589531" w14:textId="00B0563B" w:rsidR="00116F32" w:rsidRPr="00871244" w:rsidRDefault="00676481" w:rsidP="00116F32">
                      <w:pPr>
                        <w:rPr>
                          <w:rFonts w:ascii="Arial" w:hAnsi="Arial" w:cs="Arial"/>
                          <w:sz w:val="12"/>
                          <w:szCs w:val="12"/>
                        </w:rPr>
                      </w:pPr>
                      <w:r w:rsidRPr="00871244">
                        <w:rPr>
                          <w:rFonts w:ascii="Arial" w:eastAsia="Arial" w:hAnsi="Arial" w:cs="Arial"/>
                          <w:sz w:val="12"/>
                          <w:szCs w:val="12"/>
                        </w:rPr>
                        <w:t xml:space="preserve">(Bates </w:t>
                      </w:r>
                      <w:r w:rsidRPr="00871244">
                        <w:rPr>
                          <w:rFonts w:ascii="Arial" w:eastAsia="Arial" w:hAnsi="Arial" w:cs="Arial"/>
                          <w:i/>
                          <w:iCs/>
                          <w:sz w:val="12"/>
                          <w:szCs w:val="12"/>
                        </w:rPr>
                        <w:t>et al.,</w:t>
                      </w:r>
                      <w:r w:rsidRPr="00871244">
                        <w:rPr>
                          <w:rFonts w:ascii="Arial" w:eastAsia="Arial" w:hAnsi="Arial" w:cs="Arial"/>
                          <w:sz w:val="12"/>
                          <w:szCs w:val="12"/>
                        </w:rPr>
                        <w:t xml:space="preserve"> 2024)</w:t>
                      </w:r>
                    </w:p>
                  </w:txbxContent>
                </v:textbox>
              </v:shape>
            </w:pict>
          </mc:Fallback>
        </mc:AlternateContent>
      </w:r>
      <w:r w:rsidR="00116F32" w:rsidRPr="006E3867">
        <w:rPr>
          <w:rFonts w:ascii="Arial" w:eastAsia="Arial" w:hAnsi="Arial" w:cs="Arial"/>
          <w:b/>
          <w:bCs/>
          <w:noProof/>
          <w:sz w:val="28"/>
          <w:szCs w:val="28"/>
          <w:lang w:val="en-IN" w:eastAsia="en-IN"/>
        </w:rPr>
        <w:drawing>
          <wp:anchor distT="0" distB="0" distL="114300" distR="114300" simplePos="0" relativeHeight="251658248" behindDoc="1" locked="0" layoutInCell="1" allowOverlap="1" wp14:anchorId="730A9167" wp14:editId="297BFC1F">
            <wp:simplePos x="0" y="0"/>
            <wp:positionH relativeFrom="column">
              <wp:posOffset>-461645</wp:posOffset>
            </wp:positionH>
            <wp:positionV relativeFrom="paragraph">
              <wp:posOffset>3478530</wp:posOffset>
            </wp:positionV>
            <wp:extent cx="3425190" cy="747395"/>
            <wp:effectExtent l="0" t="0" r="3810" b="0"/>
            <wp:wrapTight wrapText="bothSides">
              <wp:wrapPolygon edited="0">
                <wp:start x="0" y="0"/>
                <wp:lineTo x="0" y="20921"/>
                <wp:lineTo x="21504" y="20921"/>
                <wp:lineTo x="21504" y="0"/>
                <wp:lineTo x="0" y="0"/>
              </wp:wrapPolygon>
            </wp:wrapTight>
            <wp:docPr id="28" name="Picture 27">
              <a:extLst xmlns:a="http://schemas.openxmlformats.org/drawingml/2006/main">
                <a:ext uri="{FF2B5EF4-FFF2-40B4-BE49-F238E27FC236}">
                  <a16:creationId xmlns:a16="http://schemas.microsoft.com/office/drawing/2014/main" id="{DC731FFD-F35B-4426-BED7-85C495CEED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7">
                      <a:extLst>
                        <a:ext uri="{FF2B5EF4-FFF2-40B4-BE49-F238E27FC236}">
                          <a16:creationId xmlns:a16="http://schemas.microsoft.com/office/drawing/2014/main" id="{DC731FFD-F35B-4426-BED7-85C495CEED78}"/>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25190" cy="747395"/>
                    </a:xfrm>
                    <a:prstGeom prst="rect">
                      <a:avLst/>
                    </a:prstGeom>
                  </pic:spPr>
                </pic:pic>
              </a:graphicData>
            </a:graphic>
            <wp14:sizeRelH relativeFrom="page">
              <wp14:pctWidth>0</wp14:pctWidth>
            </wp14:sizeRelH>
            <wp14:sizeRelV relativeFrom="page">
              <wp14:pctHeight>0</wp14:pctHeight>
            </wp14:sizeRelV>
          </wp:anchor>
        </w:drawing>
      </w:r>
      <w:r w:rsidR="00BA774E">
        <w:rPr>
          <w:rFonts w:ascii="Arial" w:eastAsia="Arial" w:hAnsi="Arial" w:cs="Arial"/>
          <w:b/>
          <w:bCs/>
          <w:noProof/>
          <w:sz w:val="28"/>
          <w:szCs w:val="28"/>
          <w:lang w:val="en-IN" w:eastAsia="en-IN"/>
        </w:rPr>
        <mc:AlternateContent>
          <mc:Choice Requires="wps">
            <w:drawing>
              <wp:anchor distT="0" distB="0" distL="114300" distR="114300" simplePos="0" relativeHeight="251658247" behindDoc="0" locked="0" layoutInCell="1" allowOverlap="1" wp14:anchorId="41C108CA" wp14:editId="1A224710">
                <wp:simplePos x="0" y="0"/>
                <wp:positionH relativeFrom="column">
                  <wp:posOffset>-477078</wp:posOffset>
                </wp:positionH>
                <wp:positionV relativeFrom="paragraph">
                  <wp:posOffset>2277911</wp:posOffset>
                </wp:positionV>
                <wp:extent cx="3409950" cy="1258984"/>
                <wp:effectExtent l="0" t="0" r="19050" b="17780"/>
                <wp:wrapNone/>
                <wp:docPr id="10" name="Text Box 10"/>
                <wp:cNvGraphicFramePr/>
                <a:graphic xmlns:a="http://schemas.openxmlformats.org/drawingml/2006/main">
                  <a:graphicData uri="http://schemas.microsoft.com/office/word/2010/wordprocessingShape">
                    <wps:wsp>
                      <wps:cNvSpPr txBox="1"/>
                      <wps:spPr>
                        <a:xfrm>
                          <a:off x="0" y="0"/>
                          <a:ext cx="3409950" cy="1258984"/>
                        </a:xfrm>
                        <a:prstGeom prst="rect">
                          <a:avLst/>
                        </a:prstGeom>
                        <a:solidFill>
                          <a:schemeClr val="accent3">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BF9098D" w14:textId="77777777" w:rsidR="002A3EFE" w:rsidRPr="00EF57A3" w:rsidRDefault="002A3EFE" w:rsidP="006E3867">
                            <w:pPr>
                              <w:spacing w:line="276" w:lineRule="auto"/>
                              <w:rPr>
                                <w:sz w:val="15"/>
                                <w:szCs w:val="15"/>
                                <w:lang w:val="en-IN"/>
                              </w:rPr>
                            </w:pPr>
                            <w:r w:rsidRPr="00EF57A3">
                              <w:rPr>
                                <w:b/>
                                <w:bCs/>
                                <w:sz w:val="15"/>
                                <w:szCs w:val="15"/>
                                <w:lang w:val="en-US"/>
                              </w:rPr>
                              <w:t xml:space="preserve">Who provides it: </w:t>
                            </w:r>
                            <w:r w:rsidRPr="00EF57A3">
                              <w:rPr>
                                <w:sz w:val="15"/>
                                <w:szCs w:val="15"/>
                                <w:lang w:val="en-US"/>
                              </w:rPr>
                              <w:t xml:space="preserve">The provision of services to individuals is mainly in the home setting, that is, in their respective homes, such as individual houses, supported housing, and sheltered accommodation (Oliver </w:t>
                            </w:r>
                            <w:r w:rsidRPr="00EF57A3">
                              <w:rPr>
                                <w:i/>
                                <w:iCs/>
                                <w:sz w:val="15"/>
                                <w:szCs w:val="15"/>
                                <w:lang w:val="en-US"/>
                              </w:rPr>
                              <w:t>et al.</w:t>
                            </w:r>
                            <w:r w:rsidRPr="00EF57A3">
                              <w:rPr>
                                <w:sz w:val="15"/>
                                <w:szCs w:val="15"/>
                                <w:lang w:val="en-US"/>
                              </w:rPr>
                              <w:t>, 2022).</w:t>
                            </w:r>
                          </w:p>
                          <w:p w14:paraId="0BF02B9C" w14:textId="77777777" w:rsidR="002A3EFE" w:rsidRPr="00EF57A3" w:rsidRDefault="002A3EFE" w:rsidP="006E3867">
                            <w:pPr>
                              <w:spacing w:line="276" w:lineRule="auto"/>
                              <w:rPr>
                                <w:sz w:val="15"/>
                                <w:szCs w:val="15"/>
                                <w:lang w:val="en-IN"/>
                              </w:rPr>
                            </w:pPr>
                            <w:r w:rsidRPr="00EF57A3">
                              <w:rPr>
                                <w:b/>
                                <w:bCs/>
                                <w:sz w:val="15"/>
                                <w:szCs w:val="15"/>
                                <w:lang w:val="en-US"/>
                              </w:rPr>
                              <w:t xml:space="preserve">Where it is delivered: </w:t>
                            </w:r>
                            <w:r w:rsidRPr="00EF57A3">
                              <w:rPr>
                                <w:sz w:val="15"/>
                                <w:szCs w:val="15"/>
                                <w:lang w:val="en-US"/>
                              </w:rPr>
                              <w:t>By enhancing self-governing care, safety, and well-being and decreasing hospital admissions, early discharge, and long-term outcomes, domiciliary care fosters independence, safety, and well-being.</w:t>
                            </w:r>
                          </w:p>
                          <w:p w14:paraId="17C5C64B" w14:textId="77777777" w:rsidR="002A3EFE" w:rsidRPr="00EF57A3" w:rsidRDefault="002A3EFE" w:rsidP="006E3867">
                            <w:pPr>
                              <w:spacing w:line="276" w:lineRule="auto"/>
                              <w:rPr>
                                <w:sz w:val="15"/>
                                <w:szCs w:val="15"/>
                                <w:lang w:val="en-IN"/>
                              </w:rPr>
                            </w:pPr>
                            <w:r w:rsidRPr="00EF57A3">
                              <w:rPr>
                                <w:b/>
                                <w:bCs/>
                                <w:sz w:val="15"/>
                                <w:szCs w:val="15"/>
                                <w:lang w:val="en-US"/>
                              </w:rPr>
                              <w:t>Why is it important:</w:t>
                            </w:r>
                            <w:r w:rsidRPr="00EF57A3">
                              <w:rPr>
                                <w:sz w:val="15"/>
                                <w:szCs w:val="15"/>
                                <w:lang w:val="en-US"/>
                              </w:rPr>
                              <w:t xml:space="preserve"> The service will avoid unnecessary hospital admissions, will encourage independence, early discharge, enhance safety and well-being, and also help in providing cost-effective and </w:t>
                            </w:r>
                            <w:proofErr w:type="spellStart"/>
                            <w:r w:rsidRPr="00EF57A3">
                              <w:rPr>
                                <w:sz w:val="15"/>
                                <w:szCs w:val="15"/>
                                <w:lang w:val="en-US"/>
                              </w:rPr>
                              <w:t>person-centred</w:t>
                            </w:r>
                            <w:proofErr w:type="spellEnd"/>
                            <w:r w:rsidRPr="00EF57A3">
                              <w:rPr>
                                <w:sz w:val="15"/>
                                <w:szCs w:val="15"/>
                                <w:lang w:val="en-US"/>
                              </w:rPr>
                              <w:t xml:space="preserve"> community care.</w:t>
                            </w:r>
                          </w:p>
                          <w:p w14:paraId="3FA95F15" w14:textId="77777777" w:rsidR="002A3EFE" w:rsidRPr="00EF57A3" w:rsidRDefault="002A3EFE" w:rsidP="006E3867">
                            <w:pPr>
                              <w:spacing w:line="276" w:lineRule="auto"/>
                              <w:rPr>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108CA" id="Text Box 10" o:spid="_x0000_s1040" type="#_x0000_t202" style="position:absolute;left:0;text-align:left;margin-left:-37.55pt;margin-top:179.35pt;width:268.5pt;height:99.1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" fillcolor="#d6e3bc [1302]" strokeweight=".5pt">
                <v:textbox>
                  <w:txbxContent>
                    <w:p w14:paraId="2BF9098D" w14:textId="77777777" w:rsidR="002A3EFE" w:rsidRPr="00EF57A3" w:rsidRDefault="002A3EFE" w:rsidP="006E3867">
                      <w:pPr>
                        <w:spacing w:line="276" w:lineRule="auto"/>
                        <w:rPr>
                          <w:sz w:val="15"/>
                          <w:szCs w:val="15"/>
                          <w:lang w:val="en-IN"/>
                        </w:rPr>
                      </w:pPr>
                      <w:r w:rsidRPr="00EF57A3">
                        <w:rPr>
                          <w:b/>
                          <w:bCs/>
                          <w:sz w:val="15"/>
                          <w:szCs w:val="15"/>
                          <w:lang w:val="en-US"/>
                        </w:rPr>
                        <w:t xml:space="preserve">Who provides it: </w:t>
                      </w:r>
                      <w:r w:rsidRPr="00EF57A3">
                        <w:rPr>
                          <w:sz w:val="15"/>
                          <w:szCs w:val="15"/>
                          <w:lang w:val="en-US"/>
                        </w:rPr>
                        <w:t xml:space="preserve">The provision of services to individuals is mainly in the home setting, that is, in their respective homes, such as individual houses, supported housing, and sheltered accommodation (Oliver </w:t>
                      </w:r>
                      <w:r w:rsidRPr="00EF57A3">
                        <w:rPr>
                          <w:i/>
                          <w:iCs/>
                          <w:sz w:val="15"/>
                          <w:szCs w:val="15"/>
                          <w:lang w:val="en-US"/>
                        </w:rPr>
                        <w:t>et al.</w:t>
                      </w:r>
                      <w:r w:rsidRPr="00EF57A3">
                        <w:rPr>
                          <w:sz w:val="15"/>
                          <w:szCs w:val="15"/>
                          <w:lang w:val="en-US"/>
                        </w:rPr>
                        <w:t>, 2022).</w:t>
                      </w:r>
                    </w:p>
                    <w:p w14:paraId="0BF02B9C" w14:textId="77777777" w:rsidR="002A3EFE" w:rsidRPr="00EF57A3" w:rsidRDefault="002A3EFE" w:rsidP="006E3867">
                      <w:pPr>
                        <w:spacing w:line="276" w:lineRule="auto"/>
                        <w:rPr>
                          <w:sz w:val="15"/>
                          <w:szCs w:val="15"/>
                          <w:lang w:val="en-IN"/>
                        </w:rPr>
                      </w:pPr>
                      <w:r w:rsidRPr="00EF57A3">
                        <w:rPr>
                          <w:b/>
                          <w:bCs/>
                          <w:sz w:val="15"/>
                          <w:szCs w:val="15"/>
                          <w:lang w:val="en-US"/>
                        </w:rPr>
                        <w:t xml:space="preserve">Where it is delivered: </w:t>
                      </w:r>
                      <w:r w:rsidRPr="00EF57A3">
                        <w:rPr>
                          <w:sz w:val="15"/>
                          <w:szCs w:val="15"/>
                          <w:lang w:val="en-US"/>
                        </w:rPr>
                        <w:t>By enhancing self-governing care, safety, and well-being and decreasing hospital admissions, early discharge, and long-term outcomes, domiciliary care fosters independence, safety, and well-being.</w:t>
                      </w:r>
                    </w:p>
                    <w:p w14:paraId="17C5C64B" w14:textId="77777777" w:rsidR="002A3EFE" w:rsidRPr="00EF57A3" w:rsidRDefault="002A3EFE" w:rsidP="006E3867">
                      <w:pPr>
                        <w:spacing w:line="276" w:lineRule="auto"/>
                        <w:rPr>
                          <w:sz w:val="15"/>
                          <w:szCs w:val="15"/>
                          <w:lang w:val="en-IN"/>
                        </w:rPr>
                      </w:pPr>
                      <w:r w:rsidRPr="00EF57A3">
                        <w:rPr>
                          <w:b/>
                          <w:bCs/>
                          <w:sz w:val="15"/>
                          <w:szCs w:val="15"/>
                          <w:lang w:val="en-US"/>
                        </w:rPr>
                        <w:t>Why is it important:</w:t>
                      </w:r>
                      <w:r w:rsidRPr="00EF57A3">
                        <w:rPr>
                          <w:sz w:val="15"/>
                          <w:szCs w:val="15"/>
                          <w:lang w:val="en-US"/>
                        </w:rPr>
                        <w:t xml:space="preserve"> The service will avoid unnecessary hospital admissions, will encourage independence, early discharge, enhance safety and well-being, and also help in providing cost-effective and </w:t>
                      </w:r>
                      <w:proofErr w:type="spellStart"/>
                      <w:r w:rsidRPr="00EF57A3">
                        <w:rPr>
                          <w:sz w:val="15"/>
                          <w:szCs w:val="15"/>
                          <w:lang w:val="en-US"/>
                        </w:rPr>
                        <w:t>person-centred</w:t>
                      </w:r>
                      <w:proofErr w:type="spellEnd"/>
                      <w:r w:rsidRPr="00EF57A3">
                        <w:rPr>
                          <w:sz w:val="15"/>
                          <w:szCs w:val="15"/>
                          <w:lang w:val="en-US"/>
                        </w:rPr>
                        <w:t xml:space="preserve"> community care.</w:t>
                      </w:r>
                    </w:p>
                    <w:p w14:paraId="3FA95F15" w14:textId="77777777" w:rsidR="002A3EFE" w:rsidRPr="00EF57A3" w:rsidRDefault="002A3EFE" w:rsidP="006E3867">
                      <w:pPr>
                        <w:spacing w:line="276" w:lineRule="auto"/>
                        <w:rPr>
                          <w:sz w:val="15"/>
                          <w:szCs w:val="15"/>
                        </w:rPr>
                      </w:pPr>
                    </w:p>
                  </w:txbxContent>
                </v:textbox>
              </v:shape>
            </w:pict>
          </mc:Fallback>
        </mc:AlternateContent>
      </w:r>
      <w:r w:rsidR="00BA774E">
        <w:rPr>
          <w:rFonts w:ascii="Arial" w:eastAsia="Arial" w:hAnsi="Arial" w:cs="Arial"/>
          <w:b/>
          <w:bCs/>
          <w:noProof/>
          <w:sz w:val="28"/>
          <w:szCs w:val="28"/>
          <w:lang w:val="en-IN" w:eastAsia="en-IN"/>
        </w:rPr>
        <mc:AlternateContent>
          <mc:Choice Requires="wps">
            <w:drawing>
              <wp:anchor distT="0" distB="0" distL="114300" distR="114300" simplePos="0" relativeHeight="251658262" behindDoc="0" locked="0" layoutInCell="1" allowOverlap="1" wp14:anchorId="7BF50A62" wp14:editId="6050D95E">
                <wp:simplePos x="0" y="0"/>
                <wp:positionH relativeFrom="column">
                  <wp:posOffset>691266</wp:posOffset>
                </wp:positionH>
                <wp:positionV relativeFrom="paragraph">
                  <wp:posOffset>2103120</wp:posOffset>
                </wp:positionV>
                <wp:extent cx="1327868" cy="174928"/>
                <wp:effectExtent l="0" t="0" r="24765" b="15875"/>
                <wp:wrapNone/>
                <wp:docPr id="17" name="Text Box 17"/>
                <wp:cNvGraphicFramePr/>
                <a:graphic xmlns:a="http://schemas.openxmlformats.org/drawingml/2006/main">
                  <a:graphicData uri="http://schemas.microsoft.com/office/word/2010/wordprocessingShape">
                    <wps:wsp>
                      <wps:cNvSpPr txBox="1"/>
                      <wps:spPr>
                        <a:xfrm>
                          <a:off x="0" y="0"/>
                          <a:ext cx="1327868" cy="17492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9DAC6DA" w14:textId="7DF6D2A1" w:rsidR="00BA774E" w:rsidRPr="00E71DCC" w:rsidRDefault="00BA774E" w:rsidP="00C41E3F">
                            <w:pPr>
                              <w:jc w:val="center"/>
                              <w:rPr>
                                <w:sz w:val="12"/>
                                <w:szCs w:val="12"/>
                              </w:rPr>
                            </w:pPr>
                            <w:r w:rsidRPr="00E71DCC">
                              <w:rPr>
                                <w:rFonts w:ascii="Arial" w:eastAsia="Arial" w:hAnsi="Arial" w:cs="Arial"/>
                                <w:sz w:val="12"/>
                                <w:szCs w:val="12"/>
                              </w:rPr>
                              <w:t xml:space="preserve">(Source: </w:t>
                            </w:r>
                            <w:r w:rsidR="00E71DCC" w:rsidRPr="00E71DCC">
                              <w:rPr>
                                <w:sz w:val="12"/>
                                <w:szCs w:val="12"/>
                              </w:rPr>
                              <w:t>Market.Us,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F50A62" id="Text Box 17" o:spid="_x0000_s1041" type="#_x0000_t202" style="position:absolute;left:0;text-align:left;margin-left:54.45pt;margin-top:165.6pt;width:104.55pt;height:13.7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" fillcolor="white [3201]" strokeweight=".5pt">
                <v:textbox>
                  <w:txbxContent>
                    <w:p w14:paraId="69DAC6DA" w14:textId="7DF6D2A1" w:rsidR="00BA774E" w:rsidRPr="00E71DCC" w:rsidRDefault="00BA774E" w:rsidP="00C41E3F">
                      <w:pPr>
                        <w:jc w:val="center"/>
                        <w:rPr>
                          <w:sz w:val="12"/>
                          <w:szCs w:val="12"/>
                        </w:rPr>
                      </w:pPr>
                      <w:r w:rsidRPr="00E71DCC">
                        <w:rPr>
                          <w:rFonts w:ascii="Arial" w:eastAsia="Arial" w:hAnsi="Arial" w:cs="Arial"/>
                          <w:sz w:val="12"/>
                          <w:szCs w:val="12"/>
                        </w:rPr>
                        <w:t xml:space="preserve">(Source: </w:t>
                      </w:r>
                      <w:r w:rsidR="00E71DCC" w:rsidRPr="00E71DCC">
                        <w:rPr>
                          <w:sz w:val="12"/>
                          <w:szCs w:val="12"/>
                        </w:rPr>
                        <w:t>Market.Us, 2023)</w:t>
                      </w:r>
                    </w:p>
                  </w:txbxContent>
                </v:textbox>
              </v:shape>
            </w:pict>
          </mc:Fallback>
        </mc:AlternateContent>
      </w:r>
      <w:r w:rsidR="00BA774E" w:rsidRPr="00E75CFD">
        <w:rPr>
          <w:rFonts w:ascii="Arial" w:eastAsia="Arial" w:hAnsi="Arial" w:cs="Arial"/>
          <w:b/>
          <w:bCs/>
          <w:noProof/>
          <w:sz w:val="28"/>
          <w:szCs w:val="28"/>
          <w:lang w:val="en-IN" w:eastAsia="en-IN"/>
        </w:rPr>
        <w:drawing>
          <wp:anchor distT="0" distB="0" distL="114300" distR="114300" simplePos="0" relativeHeight="251658246" behindDoc="1" locked="0" layoutInCell="1" allowOverlap="1" wp14:anchorId="3E2C1B96" wp14:editId="66FA5E2F">
            <wp:simplePos x="0" y="0"/>
            <wp:positionH relativeFrom="column">
              <wp:posOffset>-477520</wp:posOffset>
            </wp:positionH>
            <wp:positionV relativeFrom="paragraph">
              <wp:posOffset>1387475</wp:posOffset>
            </wp:positionV>
            <wp:extent cx="3444875" cy="715010"/>
            <wp:effectExtent l="0" t="0" r="3175" b="8890"/>
            <wp:wrapTight wrapText="bothSides">
              <wp:wrapPolygon edited="0">
                <wp:start x="0" y="0"/>
                <wp:lineTo x="0" y="21293"/>
                <wp:lineTo x="21500" y="21293"/>
                <wp:lineTo x="21500" y="0"/>
                <wp:lineTo x="0" y="0"/>
              </wp:wrapPolygon>
            </wp:wrapTight>
            <wp:docPr id="27" name="Picture 26">
              <a:extLst xmlns:a="http://schemas.openxmlformats.org/drawingml/2006/main">
                <a:ext uri="{FF2B5EF4-FFF2-40B4-BE49-F238E27FC236}">
                  <a16:creationId xmlns:a16="http://schemas.microsoft.com/office/drawing/2014/main" id="{C46D2542-4D1A-4791-8A37-17840D74F9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a:extLst>
                        <a:ext uri="{FF2B5EF4-FFF2-40B4-BE49-F238E27FC236}">
                          <a16:creationId xmlns:a16="http://schemas.microsoft.com/office/drawing/2014/main" id="{C46D2542-4D1A-4791-8A37-17840D74F9F2}"/>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44875" cy="715010"/>
                    </a:xfrm>
                    <a:prstGeom prst="rect">
                      <a:avLst/>
                    </a:prstGeom>
                  </pic:spPr>
                </pic:pic>
              </a:graphicData>
            </a:graphic>
            <wp14:sizeRelH relativeFrom="page">
              <wp14:pctWidth>0</wp14:pctWidth>
            </wp14:sizeRelH>
            <wp14:sizeRelV relativeFrom="page">
              <wp14:pctHeight>0</wp14:pctHeight>
            </wp14:sizeRelV>
          </wp:anchor>
        </w:drawing>
      </w:r>
      <w:r w:rsidR="00C9724F">
        <w:rPr>
          <w:rFonts w:ascii="Arial" w:eastAsia="Arial" w:hAnsi="Arial" w:cs="Arial"/>
          <w:b/>
          <w:bCs/>
          <w:noProof/>
          <w:sz w:val="28"/>
          <w:szCs w:val="28"/>
          <w:lang w:val="en-IN" w:eastAsia="en-IN"/>
        </w:rPr>
        <mc:AlternateContent>
          <mc:Choice Requires="wps">
            <w:drawing>
              <wp:anchor distT="0" distB="0" distL="114300" distR="114300" simplePos="0" relativeHeight="251658253" behindDoc="0" locked="0" layoutInCell="1" allowOverlap="1" wp14:anchorId="238D964E" wp14:editId="434FDD89">
                <wp:simplePos x="0" y="0"/>
                <wp:positionH relativeFrom="column">
                  <wp:posOffset>2989690</wp:posOffset>
                </wp:positionH>
                <wp:positionV relativeFrom="paragraph">
                  <wp:posOffset>1570245</wp:posOffset>
                </wp:positionV>
                <wp:extent cx="3338195" cy="1230574"/>
                <wp:effectExtent l="0" t="0" r="14605" b="27305"/>
                <wp:wrapNone/>
                <wp:docPr id="11" name="Text Box 11"/>
                <wp:cNvGraphicFramePr/>
                <a:graphic xmlns:a="http://schemas.openxmlformats.org/drawingml/2006/main">
                  <a:graphicData uri="http://schemas.microsoft.com/office/word/2010/wordprocessingShape">
                    <wps:wsp>
                      <wps:cNvSpPr txBox="1"/>
                      <wps:spPr>
                        <a:xfrm>
                          <a:off x="0" y="0"/>
                          <a:ext cx="3338195" cy="1230574"/>
                        </a:xfrm>
                        <a:prstGeom prst="rect">
                          <a:avLst/>
                        </a:prstGeom>
                        <a:solidFill>
                          <a:srgbClr val="CCFFCC"/>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CE7242B" w14:textId="77777777" w:rsidR="00A60045" w:rsidRPr="00FB4493" w:rsidRDefault="00A60045" w:rsidP="00A60045">
                            <w:pPr>
                              <w:spacing w:line="276" w:lineRule="auto"/>
                              <w:rPr>
                                <w:sz w:val="15"/>
                                <w:szCs w:val="15"/>
                                <w:lang w:val="en-IN"/>
                              </w:rPr>
                            </w:pPr>
                            <w:r w:rsidRPr="00FB4493">
                              <w:rPr>
                                <w:b/>
                                <w:bCs/>
                                <w:sz w:val="15"/>
                                <w:szCs w:val="15"/>
                                <w:lang w:val="en-US"/>
                              </w:rPr>
                              <w:t>The current functioning of the service</w:t>
                            </w:r>
                          </w:p>
                          <w:p w14:paraId="6A633772" w14:textId="77777777" w:rsidR="00A60045" w:rsidRPr="00FB4493" w:rsidRDefault="00A60045" w:rsidP="00A60045">
                            <w:pPr>
                              <w:spacing w:line="276" w:lineRule="auto"/>
                              <w:rPr>
                                <w:sz w:val="15"/>
                                <w:szCs w:val="15"/>
                                <w:lang w:val="en-IN"/>
                              </w:rPr>
                            </w:pPr>
                            <w:r w:rsidRPr="00FB4493">
                              <w:rPr>
                                <w:b/>
                                <w:bCs/>
                                <w:sz w:val="15"/>
                                <w:szCs w:val="15"/>
                                <w:lang w:val="en-US"/>
                              </w:rPr>
                              <w:t>What the service does:</w:t>
                            </w:r>
                            <w:r w:rsidRPr="00FB4493">
                              <w:rPr>
                                <w:sz w:val="15"/>
                                <w:szCs w:val="15"/>
                                <w:lang w:val="en-US"/>
                              </w:rPr>
                              <w:t xml:space="preserve"> Domiciliary care consists of providing personal care, medication aid, mobility aid, preparing meals and emotional aid. It aids the individuals in carrying out their daily living tasks and advances a feeling of dignity, autonomy, and continuity of care in the community.</w:t>
                            </w:r>
                          </w:p>
                          <w:p w14:paraId="7B530899" w14:textId="3636763A" w:rsidR="00A60045" w:rsidRPr="00FB4493" w:rsidRDefault="00A60045" w:rsidP="00A60045">
                            <w:pPr>
                              <w:spacing w:line="276" w:lineRule="auto"/>
                              <w:rPr>
                                <w:sz w:val="15"/>
                                <w:szCs w:val="15"/>
                                <w:lang w:val="en-IN"/>
                              </w:rPr>
                            </w:pPr>
                            <w:r w:rsidRPr="00FB4493">
                              <w:rPr>
                                <w:b/>
                                <w:bCs/>
                                <w:sz w:val="15"/>
                                <w:szCs w:val="15"/>
                                <w:lang w:val="en-US"/>
                              </w:rPr>
                              <w:t>Who delivers the service:</w:t>
                            </w:r>
                            <w:r w:rsidRPr="00FB4493">
                              <w:rPr>
                                <w:sz w:val="15"/>
                                <w:szCs w:val="15"/>
                                <w:lang w:val="en-US"/>
                              </w:rPr>
                              <w:t xml:space="preserve"> Day-to-day support is provided by care workers who may have senior carers or managers overseeing </w:t>
                            </w:r>
                            <w:r w:rsidR="00EF1486" w:rsidRPr="00FB4493">
                              <w:rPr>
                                <w:sz w:val="15"/>
                                <w:szCs w:val="15"/>
                                <w:lang w:val="en-US"/>
                              </w:rPr>
                              <w:t>those</w:t>
                            </w:r>
                            <w:r w:rsidRPr="00FB4493">
                              <w:rPr>
                                <w:sz w:val="15"/>
                                <w:szCs w:val="15"/>
                                <w:lang w:val="en-US"/>
                              </w:rPr>
                              <w:t xml:space="preserve"> (Haunch </w:t>
                            </w:r>
                            <w:r w:rsidRPr="00FB4493">
                              <w:rPr>
                                <w:i/>
                                <w:iCs/>
                                <w:sz w:val="15"/>
                                <w:szCs w:val="15"/>
                                <w:lang w:val="en-US"/>
                              </w:rPr>
                              <w:t>et al.,</w:t>
                            </w:r>
                            <w:r w:rsidRPr="00FB4493">
                              <w:rPr>
                                <w:sz w:val="15"/>
                                <w:szCs w:val="15"/>
                                <w:lang w:val="en-US"/>
                              </w:rPr>
                              <w:t xml:space="preserve"> 2022). The input of community nurses, occupational therapists, and social workers is to provide an assessment, review, and intervention of specialists (where needed).</w:t>
                            </w:r>
                          </w:p>
                          <w:p w14:paraId="06420881" w14:textId="77777777" w:rsidR="00A60045" w:rsidRPr="00FB4493" w:rsidRDefault="00A60045" w:rsidP="00A60045">
                            <w:pPr>
                              <w:spacing w:line="276" w:lineRule="auto"/>
                              <w:rPr>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D964E" id="Text Box 11" o:spid="_x0000_s1042" type="#_x0000_t202" style="position:absolute;left:0;text-align:left;margin-left:235.4pt;margin-top:123.65pt;width:262.85pt;height:96.9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" fillcolor="#cfc" strokeweight=".5pt">
                <v:textbox>
                  <w:txbxContent>
                    <w:p w14:paraId="1CE7242B" w14:textId="77777777" w:rsidR="00A60045" w:rsidRPr="00FB4493" w:rsidRDefault="00A60045" w:rsidP="00A60045">
                      <w:pPr>
                        <w:spacing w:line="276" w:lineRule="auto"/>
                        <w:rPr>
                          <w:sz w:val="15"/>
                          <w:szCs w:val="15"/>
                          <w:lang w:val="en-IN"/>
                        </w:rPr>
                      </w:pPr>
                      <w:r w:rsidRPr="00FB4493">
                        <w:rPr>
                          <w:b/>
                          <w:bCs/>
                          <w:sz w:val="15"/>
                          <w:szCs w:val="15"/>
                          <w:lang w:val="en-US"/>
                        </w:rPr>
                        <w:t>The current functioning of the service</w:t>
                      </w:r>
                    </w:p>
                    <w:p w14:paraId="6A633772" w14:textId="77777777" w:rsidR="00A60045" w:rsidRPr="00FB4493" w:rsidRDefault="00A60045" w:rsidP="00A60045">
                      <w:pPr>
                        <w:spacing w:line="276" w:lineRule="auto"/>
                        <w:rPr>
                          <w:sz w:val="15"/>
                          <w:szCs w:val="15"/>
                          <w:lang w:val="en-IN"/>
                        </w:rPr>
                      </w:pPr>
                      <w:r w:rsidRPr="00FB4493">
                        <w:rPr>
                          <w:b/>
                          <w:bCs/>
                          <w:sz w:val="15"/>
                          <w:szCs w:val="15"/>
                          <w:lang w:val="en-US"/>
                        </w:rPr>
                        <w:t>What the service does:</w:t>
                      </w:r>
                      <w:r w:rsidRPr="00FB4493">
                        <w:rPr>
                          <w:sz w:val="15"/>
                          <w:szCs w:val="15"/>
                          <w:lang w:val="en-US"/>
                        </w:rPr>
                        <w:t xml:space="preserve"> Domiciliary care consists of providing personal care, medication aid, mobility aid, preparing meals and emotional aid. It aids the individuals in carrying out their daily living tasks and advances a feeling of dignity, autonomy, and continuity of care in the community.</w:t>
                      </w:r>
                    </w:p>
                    <w:p w14:paraId="7B530899" w14:textId="3636763A" w:rsidR="00A60045" w:rsidRPr="00FB4493" w:rsidRDefault="00A60045" w:rsidP="00A60045">
                      <w:pPr>
                        <w:spacing w:line="276" w:lineRule="auto"/>
                        <w:rPr>
                          <w:sz w:val="15"/>
                          <w:szCs w:val="15"/>
                          <w:lang w:val="en-IN"/>
                        </w:rPr>
                      </w:pPr>
                      <w:r w:rsidRPr="00FB4493">
                        <w:rPr>
                          <w:b/>
                          <w:bCs/>
                          <w:sz w:val="15"/>
                          <w:szCs w:val="15"/>
                          <w:lang w:val="en-US"/>
                        </w:rPr>
                        <w:t>Who delivers the service:</w:t>
                      </w:r>
                      <w:r w:rsidRPr="00FB4493">
                        <w:rPr>
                          <w:sz w:val="15"/>
                          <w:szCs w:val="15"/>
                          <w:lang w:val="en-US"/>
                        </w:rPr>
                        <w:t xml:space="preserve"> Day-to-day support is provided by care workers who may have senior carers or managers overseeing </w:t>
                      </w:r>
                      <w:r w:rsidR="00EF1486" w:rsidRPr="00FB4493">
                        <w:rPr>
                          <w:sz w:val="15"/>
                          <w:szCs w:val="15"/>
                          <w:lang w:val="en-US"/>
                        </w:rPr>
                        <w:t>those</w:t>
                      </w:r>
                      <w:r w:rsidRPr="00FB4493">
                        <w:rPr>
                          <w:sz w:val="15"/>
                          <w:szCs w:val="15"/>
                          <w:lang w:val="en-US"/>
                        </w:rPr>
                        <w:t xml:space="preserve"> (Haunch </w:t>
                      </w:r>
                      <w:r w:rsidRPr="00FB4493">
                        <w:rPr>
                          <w:i/>
                          <w:iCs/>
                          <w:sz w:val="15"/>
                          <w:szCs w:val="15"/>
                          <w:lang w:val="en-US"/>
                        </w:rPr>
                        <w:t>et al.,</w:t>
                      </w:r>
                      <w:r w:rsidRPr="00FB4493">
                        <w:rPr>
                          <w:sz w:val="15"/>
                          <w:szCs w:val="15"/>
                          <w:lang w:val="en-US"/>
                        </w:rPr>
                        <w:t xml:space="preserve"> 2022). The input of community nurses, occupational therapists, and social workers is to provide an assessment, review, and intervention of specialists (where needed).</w:t>
                      </w:r>
                    </w:p>
                    <w:p w14:paraId="06420881" w14:textId="77777777" w:rsidR="00A60045" w:rsidRPr="00FB4493" w:rsidRDefault="00A60045" w:rsidP="00A60045">
                      <w:pPr>
                        <w:spacing w:line="276" w:lineRule="auto"/>
                        <w:rPr>
                          <w:sz w:val="15"/>
                          <w:szCs w:val="15"/>
                        </w:rPr>
                      </w:pPr>
                    </w:p>
                  </w:txbxContent>
                </v:textbox>
              </v:shape>
            </w:pict>
          </mc:Fallback>
        </mc:AlternateContent>
      </w:r>
      <w:r w:rsidR="007D633C">
        <w:rPr>
          <w:rFonts w:ascii="Arial" w:eastAsia="Arial" w:hAnsi="Arial" w:cs="Arial"/>
          <w:b/>
          <w:bCs/>
          <w:noProof/>
          <w:sz w:val="28"/>
          <w:szCs w:val="28"/>
          <w:lang w:val="en-IN" w:eastAsia="en-IN"/>
        </w:rPr>
        <mc:AlternateContent>
          <mc:Choice Requires="wps">
            <w:drawing>
              <wp:anchor distT="0" distB="0" distL="114300" distR="114300" simplePos="0" relativeHeight="251658261" behindDoc="1" locked="0" layoutInCell="1" allowOverlap="1" wp14:anchorId="33921CA4" wp14:editId="1F6CD748">
                <wp:simplePos x="0" y="0"/>
                <wp:positionH relativeFrom="column">
                  <wp:posOffset>4102735</wp:posOffset>
                </wp:positionH>
                <wp:positionV relativeFrom="paragraph">
                  <wp:posOffset>1394985</wp:posOffset>
                </wp:positionV>
                <wp:extent cx="1296035" cy="174625"/>
                <wp:effectExtent l="0" t="0" r="18415" b="15875"/>
                <wp:wrapTight wrapText="bothSides">
                  <wp:wrapPolygon edited="0">
                    <wp:start x="0" y="0"/>
                    <wp:lineTo x="0" y="21207"/>
                    <wp:lineTo x="21589" y="21207"/>
                    <wp:lineTo x="21589"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296035" cy="174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494766F" w14:textId="333BF681" w:rsidR="007D633C" w:rsidRPr="003B37B8" w:rsidRDefault="007D633C" w:rsidP="003B37B8">
                            <w:pPr>
                              <w:jc w:val="center"/>
                              <w:rPr>
                                <w:rFonts w:ascii="Arial" w:hAnsi="Arial" w:cs="Arial"/>
                                <w:sz w:val="12"/>
                                <w:szCs w:val="12"/>
                              </w:rPr>
                            </w:pPr>
                            <w:r w:rsidRPr="003B37B8">
                              <w:rPr>
                                <w:rFonts w:ascii="Arial" w:eastAsia="Arial" w:hAnsi="Arial" w:cs="Arial"/>
                                <w:sz w:val="12"/>
                                <w:szCs w:val="12"/>
                              </w:rPr>
                              <w:t xml:space="preserve">(Source: </w:t>
                            </w:r>
                            <w:r w:rsidR="003B37B8" w:rsidRPr="003B37B8">
                              <w:rPr>
                                <w:rFonts w:ascii="Arial" w:hAnsi="Arial" w:cs="Arial"/>
                                <w:sz w:val="12"/>
                                <w:szCs w:val="12"/>
                              </w:rPr>
                              <w:t>Statista,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21CA4" id="Text Box 16" o:spid="_x0000_s1043" type="#_x0000_t202" style="position:absolute;left:0;text-align:left;margin-left:323.05pt;margin-top:109.85pt;width:102.05pt;height:13.75pt;z-index:-2516582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" fillcolor="white [3201]" strokeweight=".5pt">
                <v:textbox>
                  <w:txbxContent>
                    <w:p w14:paraId="0494766F" w14:textId="333BF681" w:rsidR="007D633C" w:rsidRPr="003B37B8" w:rsidRDefault="007D633C" w:rsidP="003B37B8">
                      <w:pPr>
                        <w:jc w:val="center"/>
                        <w:rPr>
                          <w:rFonts w:ascii="Arial" w:hAnsi="Arial" w:cs="Arial"/>
                          <w:sz w:val="12"/>
                          <w:szCs w:val="12"/>
                        </w:rPr>
                      </w:pPr>
                      <w:r w:rsidRPr="003B37B8">
                        <w:rPr>
                          <w:rFonts w:ascii="Arial" w:eastAsia="Arial" w:hAnsi="Arial" w:cs="Arial"/>
                          <w:sz w:val="12"/>
                          <w:szCs w:val="12"/>
                        </w:rPr>
                        <w:t xml:space="preserve">(Source: </w:t>
                      </w:r>
                      <w:r w:rsidR="003B37B8" w:rsidRPr="003B37B8">
                        <w:rPr>
                          <w:rFonts w:ascii="Arial" w:hAnsi="Arial" w:cs="Arial"/>
                          <w:sz w:val="12"/>
                          <w:szCs w:val="12"/>
                        </w:rPr>
                        <w:t>Statista, 2026)</w:t>
                      </w:r>
                    </w:p>
                  </w:txbxContent>
                </v:textbox>
                <w10:wrap type="tight"/>
              </v:shape>
            </w:pict>
          </mc:Fallback>
        </mc:AlternateContent>
      </w:r>
      <w:r w:rsidR="007D633C" w:rsidRPr="00A60045">
        <w:rPr>
          <w:rFonts w:ascii="Arial" w:eastAsia="Arial" w:hAnsi="Arial" w:cs="Arial"/>
          <w:b/>
          <w:bCs/>
          <w:noProof/>
          <w:sz w:val="28"/>
          <w:szCs w:val="28"/>
          <w:lang w:val="en-IN" w:eastAsia="en-IN"/>
        </w:rPr>
        <w:drawing>
          <wp:anchor distT="0" distB="0" distL="114300" distR="114300" simplePos="0" relativeHeight="251658252" behindDoc="1" locked="0" layoutInCell="1" allowOverlap="1" wp14:anchorId="2350D820" wp14:editId="0D007E4F">
            <wp:simplePos x="0" y="0"/>
            <wp:positionH relativeFrom="column">
              <wp:posOffset>2989580</wp:posOffset>
            </wp:positionH>
            <wp:positionV relativeFrom="paragraph">
              <wp:posOffset>584200</wp:posOffset>
            </wp:positionV>
            <wp:extent cx="3338195" cy="802640"/>
            <wp:effectExtent l="0" t="0" r="0" b="0"/>
            <wp:wrapTight wrapText="bothSides">
              <wp:wrapPolygon edited="0">
                <wp:start x="0" y="0"/>
                <wp:lineTo x="0" y="21019"/>
                <wp:lineTo x="21448" y="21019"/>
                <wp:lineTo x="21448" y="0"/>
                <wp:lineTo x="0" y="0"/>
              </wp:wrapPolygon>
            </wp:wrapTight>
            <wp:docPr id="29" name="Picture 28">
              <a:extLst xmlns:a="http://schemas.openxmlformats.org/drawingml/2006/main">
                <a:ext uri="{FF2B5EF4-FFF2-40B4-BE49-F238E27FC236}">
                  <a16:creationId xmlns:a16="http://schemas.microsoft.com/office/drawing/2014/main" id="{7DC79153-8CC0-4EB5-B3E9-667827D5B7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8">
                      <a:extLst>
                        <a:ext uri="{FF2B5EF4-FFF2-40B4-BE49-F238E27FC236}">
                          <a16:creationId xmlns:a16="http://schemas.microsoft.com/office/drawing/2014/main" id="{7DC79153-8CC0-4EB5-B3E9-667827D5B713}"/>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38195" cy="802640"/>
                    </a:xfrm>
                    <a:prstGeom prst="rect">
                      <a:avLst/>
                    </a:prstGeom>
                  </pic:spPr>
                </pic:pic>
              </a:graphicData>
            </a:graphic>
            <wp14:sizeRelH relativeFrom="page">
              <wp14:pctWidth>0</wp14:pctWidth>
            </wp14:sizeRelH>
            <wp14:sizeRelV relativeFrom="page">
              <wp14:pctHeight>0</wp14:pctHeight>
            </wp14:sizeRelV>
          </wp:anchor>
        </w:drawing>
      </w:r>
      <w:r w:rsidR="00EB6A19">
        <w:rPr>
          <w:rFonts w:ascii="Arial" w:eastAsia="Arial" w:hAnsi="Arial" w:cs="Arial"/>
          <w:b/>
          <w:bCs/>
          <w:noProof/>
          <w:sz w:val="28"/>
          <w:szCs w:val="28"/>
          <w:lang w:val="en-IN" w:eastAsia="en-IN"/>
        </w:rPr>
        <mc:AlternateContent>
          <mc:Choice Requires="wps">
            <w:drawing>
              <wp:anchor distT="0" distB="0" distL="114300" distR="114300" simplePos="0" relativeHeight="251658249" behindDoc="0" locked="0" layoutInCell="1" allowOverlap="1" wp14:anchorId="14681B31" wp14:editId="0E126736">
                <wp:simplePos x="0" y="0"/>
                <wp:positionH relativeFrom="column">
                  <wp:posOffset>-478465</wp:posOffset>
                </wp:positionH>
                <wp:positionV relativeFrom="paragraph">
                  <wp:posOffset>4410827</wp:posOffset>
                </wp:positionV>
                <wp:extent cx="3439160" cy="1324787"/>
                <wp:effectExtent l="0" t="0" r="27940" b="27940"/>
                <wp:wrapNone/>
                <wp:docPr id="1" name="Text Box 1"/>
                <wp:cNvGraphicFramePr/>
                <a:graphic xmlns:a="http://schemas.openxmlformats.org/drawingml/2006/main">
                  <a:graphicData uri="http://schemas.microsoft.com/office/word/2010/wordprocessingShape">
                    <wps:wsp>
                      <wps:cNvSpPr txBox="1"/>
                      <wps:spPr>
                        <a:xfrm>
                          <a:off x="0" y="0"/>
                          <a:ext cx="3439160" cy="1324787"/>
                        </a:xfrm>
                        <a:prstGeom prst="rect">
                          <a:avLst/>
                        </a:prstGeom>
                        <a:solidFill>
                          <a:schemeClr val="tx2">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8F0E0A5" w14:textId="77777777" w:rsidR="00EF57A3" w:rsidRPr="00EF57A3" w:rsidRDefault="00EF57A3" w:rsidP="00EF57A3">
                            <w:pPr>
                              <w:spacing w:line="276" w:lineRule="auto"/>
                              <w:rPr>
                                <w:sz w:val="15"/>
                                <w:szCs w:val="15"/>
                                <w:lang w:val="en-IN"/>
                              </w:rPr>
                            </w:pPr>
                            <w:r w:rsidRPr="00EF57A3">
                              <w:rPr>
                                <w:b/>
                                <w:bCs/>
                                <w:sz w:val="15"/>
                                <w:szCs w:val="15"/>
                                <w:lang w:val="en-US"/>
                              </w:rPr>
                              <w:t>Brief history of the service</w:t>
                            </w:r>
                          </w:p>
                          <w:p w14:paraId="6BE6E0E5" w14:textId="77777777" w:rsidR="00EF57A3" w:rsidRPr="00EF57A3" w:rsidRDefault="00EF57A3" w:rsidP="00EF57A3">
                            <w:pPr>
                              <w:spacing w:line="276" w:lineRule="auto"/>
                              <w:rPr>
                                <w:sz w:val="15"/>
                                <w:szCs w:val="15"/>
                                <w:lang w:val="en-IN"/>
                              </w:rPr>
                            </w:pPr>
                            <w:r w:rsidRPr="00EF57A3">
                              <w:rPr>
                                <w:b/>
                                <w:bCs/>
                                <w:i/>
                                <w:iCs/>
                                <w:sz w:val="15"/>
                                <w:szCs w:val="15"/>
                                <w:lang w:val="en-US"/>
                              </w:rPr>
                              <w:t>Origins and Early Development of the Service</w:t>
                            </w:r>
                          </w:p>
                          <w:p w14:paraId="134EB1EC" w14:textId="77777777" w:rsidR="00EF57A3" w:rsidRPr="00EF57A3" w:rsidRDefault="00EF57A3" w:rsidP="00EF57A3">
                            <w:pPr>
                              <w:spacing w:line="276" w:lineRule="auto"/>
                              <w:rPr>
                                <w:sz w:val="15"/>
                                <w:szCs w:val="15"/>
                                <w:lang w:val="en-IN"/>
                              </w:rPr>
                            </w:pPr>
                            <w:r w:rsidRPr="00EF57A3">
                              <w:rPr>
                                <w:sz w:val="15"/>
                                <w:szCs w:val="15"/>
                                <w:lang w:val="en-US"/>
                              </w:rPr>
                              <w:t xml:space="preserve">Mental Community Mental Health Services came about because of the criticism directed at asylum-based care that tends to isolate people and restrict the healing process. In the mid-20th century, there was an increasing awareness of the rights of patients and emerging treatment methods that promoted treatment on the community level (Gomes </w:t>
                            </w:r>
                            <w:r w:rsidRPr="00EF57A3">
                              <w:rPr>
                                <w:i/>
                                <w:iCs/>
                                <w:sz w:val="15"/>
                                <w:szCs w:val="15"/>
                                <w:lang w:val="en-US"/>
                              </w:rPr>
                              <w:t>et al.,</w:t>
                            </w:r>
                            <w:r w:rsidRPr="00EF57A3">
                              <w:rPr>
                                <w:sz w:val="15"/>
                                <w:szCs w:val="15"/>
                                <w:lang w:val="en-US"/>
                              </w:rPr>
                              <w:t xml:space="preserve"> 2025). With the introduction of the NHS in 1948, the basis for publicly funded mental health care was established. The early community services, which focused on outpatient clinics and social support, began to substitute the institutional models with more humanitarian and rehabilitative ones.</w:t>
                            </w:r>
                          </w:p>
                          <w:p w14:paraId="142CBEE8" w14:textId="77777777" w:rsidR="00EF57A3" w:rsidRPr="00EF57A3" w:rsidRDefault="00EF57A3" w:rsidP="00EF57A3">
                            <w:pPr>
                              <w:spacing w:line="276" w:lineRule="auto"/>
                              <w:rPr>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681B31" id="Text Box 1" o:spid="_x0000_s1044" type="#_x0000_t202" style="position:absolute;left:0;text-align:left;margin-left:-37.65pt;margin-top:347.3pt;width:270.8pt;height:104.3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" fillcolor="#c6d9f1 [671]" strokeweight=".5pt">
                <v:textbox>
                  <w:txbxContent>
                    <w:p w14:paraId="18F0E0A5" w14:textId="77777777" w:rsidR="00EF57A3" w:rsidRPr="00EF57A3" w:rsidRDefault="00EF57A3" w:rsidP="00EF57A3">
                      <w:pPr>
                        <w:spacing w:line="276" w:lineRule="auto"/>
                        <w:rPr>
                          <w:sz w:val="15"/>
                          <w:szCs w:val="15"/>
                          <w:lang w:val="en-IN"/>
                        </w:rPr>
                      </w:pPr>
                      <w:r w:rsidRPr="00EF57A3">
                        <w:rPr>
                          <w:b/>
                          <w:bCs/>
                          <w:sz w:val="15"/>
                          <w:szCs w:val="15"/>
                          <w:lang w:val="en-US"/>
                        </w:rPr>
                        <w:t>Brief history of the service</w:t>
                      </w:r>
                    </w:p>
                    <w:p w14:paraId="6BE6E0E5" w14:textId="77777777" w:rsidR="00EF57A3" w:rsidRPr="00EF57A3" w:rsidRDefault="00EF57A3" w:rsidP="00EF57A3">
                      <w:pPr>
                        <w:spacing w:line="276" w:lineRule="auto"/>
                        <w:rPr>
                          <w:sz w:val="15"/>
                          <w:szCs w:val="15"/>
                          <w:lang w:val="en-IN"/>
                        </w:rPr>
                      </w:pPr>
                      <w:r w:rsidRPr="00EF57A3">
                        <w:rPr>
                          <w:b/>
                          <w:bCs/>
                          <w:i/>
                          <w:iCs/>
                          <w:sz w:val="15"/>
                          <w:szCs w:val="15"/>
                          <w:lang w:val="en-US"/>
                        </w:rPr>
                        <w:t>Origins and Early Development of the Service</w:t>
                      </w:r>
                    </w:p>
                    <w:p w14:paraId="134EB1EC" w14:textId="77777777" w:rsidR="00EF57A3" w:rsidRPr="00EF57A3" w:rsidRDefault="00EF57A3" w:rsidP="00EF57A3">
                      <w:pPr>
                        <w:spacing w:line="276" w:lineRule="auto"/>
                        <w:rPr>
                          <w:sz w:val="15"/>
                          <w:szCs w:val="15"/>
                          <w:lang w:val="en-IN"/>
                        </w:rPr>
                      </w:pPr>
                      <w:r w:rsidRPr="00EF57A3">
                        <w:rPr>
                          <w:sz w:val="15"/>
                          <w:szCs w:val="15"/>
                          <w:lang w:val="en-US"/>
                        </w:rPr>
                        <w:t xml:space="preserve">Mental Community Mental Health Services came about because of the criticism directed at asylum-based care that tends to isolate people and restrict the healing process. In the mid-20th century, there was an increasing awareness of the rights of patients and emerging treatment methods that promoted treatment on the community level (Gomes </w:t>
                      </w:r>
                      <w:r w:rsidRPr="00EF57A3">
                        <w:rPr>
                          <w:i/>
                          <w:iCs/>
                          <w:sz w:val="15"/>
                          <w:szCs w:val="15"/>
                          <w:lang w:val="en-US"/>
                        </w:rPr>
                        <w:t>et al.,</w:t>
                      </w:r>
                      <w:r w:rsidRPr="00EF57A3">
                        <w:rPr>
                          <w:sz w:val="15"/>
                          <w:szCs w:val="15"/>
                          <w:lang w:val="en-US"/>
                        </w:rPr>
                        <w:t xml:space="preserve"> 2025). With the introduction of the NHS in 1948, the basis for publicly funded mental health care was established. The early community services, which focused on outpatient clinics and social support, began to substitute the institutional models with more humanitarian and rehabilitative ones.</w:t>
                      </w:r>
                    </w:p>
                    <w:p w14:paraId="142CBEE8" w14:textId="77777777" w:rsidR="00EF57A3" w:rsidRPr="00EF57A3" w:rsidRDefault="00EF57A3" w:rsidP="00EF57A3">
                      <w:pPr>
                        <w:spacing w:line="276" w:lineRule="auto"/>
                        <w:rPr>
                          <w:sz w:val="15"/>
                          <w:szCs w:val="15"/>
                        </w:rPr>
                      </w:pPr>
                    </w:p>
                  </w:txbxContent>
                </v:textbox>
              </v:shape>
            </w:pict>
          </mc:Fallback>
        </mc:AlternateContent>
      </w:r>
      <w:r w:rsidR="00937127">
        <w:rPr>
          <w:noProof/>
          <w:lang w:val="en-IN" w:eastAsia="en-IN"/>
        </w:rPr>
        <mc:AlternateContent>
          <mc:Choice Requires="wps">
            <w:drawing>
              <wp:anchor distT="0" distB="0" distL="114300" distR="114300" simplePos="0" relativeHeight="251658245" behindDoc="0" locked="0" layoutInCell="1" allowOverlap="1" wp14:anchorId="19C3B90B" wp14:editId="2C62A711">
                <wp:simplePos x="0" y="0"/>
                <wp:positionH relativeFrom="column">
                  <wp:posOffset>-463138</wp:posOffset>
                </wp:positionH>
                <wp:positionV relativeFrom="paragraph">
                  <wp:posOffset>570956</wp:posOffset>
                </wp:positionV>
                <wp:extent cx="3424498" cy="887095"/>
                <wp:effectExtent l="0" t="0" r="24130" b="27305"/>
                <wp:wrapNone/>
                <wp:docPr id="9" name="Text Box 9"/>
                <wp:cNvGraphicFramePr/>
                <a:graphic xmlns:a="http://schemas.openxmlformats.org/drawingml/2006/main">
                  <a:graphicData uri="http://schemas.microsoft.com/office/word/2010/wordprocessingShape">
                    <wps:wsp>
                      <wps:cNvSpPr txBox="1"/>
                      <wps:spPr>
                        <a:xfrm>
                          <a:off x="0" y="0"/>
                          <a:ext cx="3424498" cy="887095"/>
                        </a:xfrm>
                        <a:prstGeom prst="rect">
                          <a:avLst/>
                        </a:prstGeom>
                        <a:solidFill>
                          <a:schemeClr val="accent6">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D2DA81A" w14:textId="77777777" w:rsidR="0052494C" w:rsidRPr="00EF57A3" w:rsidRDefault="0052494C" w:rsidP="006E3867">
                            <w:pPr>
                              <w:spacing w:line="276" w:lineRule="auto"/>
                              <w:rPr>
                                <w:sz w:val="15"/>
                                <w:szCs w:val="15"/>
                                <w:lang w:val="en-IN"/>
                              </w:rPr>
                            </w:pPr>
                            <w:r w:rsidRPr="00EF57A3">
                              <w:rPr>
                                <w:b/>
                                <w:bCs/>
                                <w:sz w:val="15"/>
                                <w:szCs w:val="15"/>
                                <w:lang w:val="en-US"/>
                              </w:rPr>
                              <w:t>Clear explanation of the service</w:t>
                            </w:r>
                          </w:p>
                          <w:p w14:paraId="7B96A198" w14:textId="19CA86E1" w:rsidR="0052494C" w:rsidRPr="00EF57A3" w:rsidRDefault="0052494C" w:rsidP="006E3867">
                            <w:pPr>
                              <w:spacing w:line="276" w:lineRule="auto"/>
                              <w:rPr>
                                <w:sz w:val="15"/>
                                <w:szCs w:val="15"/>
                                <w:lang w:val="en-IN"/>
                              </w:rPr>
                            </w:pPr>
                            <w:r w:rsidRPr="00EF57A3">
                              <w:rPr>
                                <w:b/>
                                <w:bCs/>
                                <w:sz w:val="15"/>
                                <w:szCs w:val="15"/>
                                <w:lang w:val="en-US"/>
                              </w:rPr>
                              <w:t xml:space="preserve">What the service is: </w:t>
                            </w:r>
                            <w:r w:rsidRPr="00EF57A3">
                              <w:rPr>
                                <w:sz w:val="15"/>
                                <w:szCs w:val="15"/>
                                <w:lang w:val="en-US"/>
                              </w:rPr>
                              <w:t xml:space="preserve">The domiciliary services benefit older adults, those with disabilities, </w:t>
                            </w:r>
                            <w:r w:rsidR="00045EC1" w:rsidRPr="00EF57A3">
                              <w:rPr>
                                <w:sz w:val="15"/>
                                <w:szCs w:val="15"/>
                                <w:lang w:val="en-US"/>
                              </w:rPr>
                              <w:t>and those</w:t>
                            </w:r>
                            <w:r w:rsidRPr="00EF57A3">
                              <w:rPr>
                                <w:sz w:val="15"/>
                                <w:szCs w:val="15"/>
                                <w:lang w:val="en-US"/>
                              </w:rPr>
                              <w:t xml:space="preserve"> with long-term conditions, complex needs, and patients who are recovering after being ill or undergoing an operation (</w:t>
                            </w:r>
                            <w:proofErr w:type="spellStart"/>
                            <w:r w:rsidRPr="00EF57A3">
                              <w:rPr>
                                <w:sz w:val="15"/>
                                <w:szCs w:val="15"/>
                                <w:lang w:val="en-US"/>
                              </w:rPr>
                              <w:t>Romeh</w:t>
                            </w:r>
                            <w:proofErr w:type="spellEnd"/>
                            <w:r w:rsidRPr="00EF57A3">
                              <w:rPr>
                                <w:sz w:val="15"/>
                                <w:szCs w:val="15"/>
                                <w:lang w:val="en-US"/>
                              </w:rPr>
                              <w:t xml:space="preserve"> </w:t>
                            </w:r>
                            <w:r w:rsidRPr="00EF57A3">
                              <w:rPr>
                                <w:i/>
                                <w:iCs/>
                                <w:sz w:val="15"/>
                                <w:szCs w:val="15"/>
                                <w:lang w:val="en-US"/>
                              </w:rPr>
                              <w:t>et al.,</w:t>
                            </w:r>
                            <w:r w:rsidRPr="00EF57A3">
                              <w:rPr>
                                <w:sz w:val="15"/>
                                <w:szCs w:val="15"/>
                                <w:lang w:val="en-US"/>
                              </w:rPr>
                              <w:t xml:space="preserve"> 2024).</w:t>
                            </w:r>
                          </w:p>
                          <w:p w14:paraId="347D6B12" w14:textId="70ACBF25" w:rsidR="0052494C" w:rsidRPr="00EF57A3" w:rsidRDefault="0052494C" w:rsidP="006E3867">
                            <w:pPr>
                              <w:spacing w:line="276" w:lineRule="auto"/>
                              <w:rPr>
                                <w:sz w:val="15"/>
                                <w:szCs w:val="15"/>
                                <w:lang w:val="en-IN"/>
                              </w:rPr>
                            </w:pPr>
                            <w:r w:rsidRPr="00EF57A3">
                              <w:rPr>
                                <w:b/>
                                <w:bCs/>
                                <w:sz w:val="15"/>
                                <w:szCs w:val="15"/>
                                <w:lang w:val="en-US"/>
                              </w:rPr>
                              <w:t xml:space="preserve">Who uses it: </w:t>
                            </w:r>
                            <w:r w:rsidRPr="00EF57A3">
                              <w:rPr>
                                <w:sz w:val="15"/>
                                <w:szCs w:val="15"/>
                                <w:lang w:val="en-US"/>
                              </w:rPr>
                              <w:t>The domiciliary care workers provide care with the assistance of nurses, occupational therapists, social workers and registered care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3B90B" id="Text Box 9" o:spid="_x0000_s1045" type="#_x0000_t202" style="position:absolute;left:0;text-align:left;margin-left:-36.45pt;margin-top:44.95pt;width:269.65pt;height:69.8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" fillcolor="#fbd4b4 [1305]" strokeweight=".5pt">
                <v:textbox>
                  <w:txbxContent>
                    <w:p w14:paraId="1D2DA81A" w14:textId="77777777" w:rsidR="0052494C" w:rsidRPr="00EF57A3" w:rsidRDefault="0052494C" w:rsidP="006E3867">
                      <w:pPr>
                        <w:spacing w:line="276" w:lineRule="auto"/>
                        <w:rPr>
                          <w:sz w:val="15"/>
                          <w:szCs w:val="15"/>
                          <w:lang w:val="en-IN"/>
                        </w:rPr>
                      </w:pPr>
                      <w:r w:rsidRPr="00EF57A3">
                        <w:rPr>
                          <w:b/>
                          <w:bCs/>
                          <w:sz w:val="15"/>
                          <w:szCs w:val="15"/>
                          <w:lang w:val="en-US"/>
                        </w:rPr>
                        <w:t>Clear explanation of the service</w:t>
                      </w:r>
                    </w:p>
                    <w:p w14:paraId="7B96A198" w14:textId="19CA86E1" w:rsidR="0052494C" w:rsidRPr="00EF57A3" w:rsidRDefault="0052494C" w:rsidP="006E3867">
                      <w:pPr>
                        <w:spacing w:line="276" w:lineRule="auto"/>
                        <w:rPr>
                          <w:sz w:val="15"/>
                          <w:szCs w:val="15"/>
                          <w:lang w:val="en-IN"/>
                        </w:rPr>
                      </w:pPr>
                      <w:r w:rsidRPr="00EF57A3">
                        <w:rPr>
                          <w:b/>
                          <w:bCs/>
                          <w:sz w:val="15"/>
                          <w:szCs w:val="15"/>
                          <w:lang w:val="en-US"/>
                        </w:rPr>
                        <w:t xml:space="preserve">What the service is: </w:t>
                      </w:r>
                      <w:r w:rsidRPr="00EF57A3">
                        <w:rPr>
                          <w:sz w:val="15"/>
                          <w:szCs w:val="15"/>
                          <w:lang w:val="en-US"/>
                        </w:rPr>
                        <w:t xml:space="preserve">The domiciliary services benefit older adults, those with disabilities, </w:t>
                      </w:r>
                      <w:r w:rsidR="00045EC1" w:rsidRPr="00EF57A3">
                        <w:rPr>
                          <w:sz w:val="15"/>
                          <w:szCs w:val="15"/>
                          <w:lang w:val="en-US"/>
                        </w:rPr>
                        <w:t>and those</w:t>
                      </w:r>
                      <w:r w:rsidRPr="00EF57A3">
                        <w:rPr>
                          <w:sz w:val="15"/>
                          <w:szCs w:val="15"/>
                          <w:lang w:val="en-US"/>
                        </w:rPr>
                        <w:t xml:space="preserve"> with long-term conditions, complex needs, and patients who are recovering after being ill or undergoing an operation (</w:t>
                      </w:r>
                      <w:proofErr w:type="spellStart"/>
                      <w:r w:rsidRPr="00EF57A3">
                        <w:rPr>
                          <w:sz w:val="15"/>
                          <w:szCs w:val="15"/>
                          <w:lang w:val="en-US"/>
                        </w:rPr>
                        <w:t>Romeh</w:t>
                      </w:r>
                      <w:proofErr w:type="spellEnd"/>
                      <w:r w:rsidRPr="00EF57A3">
                        <w:rPr>
                          <w:sz w:val="15"/>
                          <w:szCs w:val="15"/>
                          <w:lang w:val="en-US"/>
                        </w:rPr>
                        <w:t xml:space="preserve"> </w:t>
                      </w:r>
                      <w:r w:rsidRPr="00EF57A3">
                        <w:rPr>
                          <w:i/>
                          <w:iCs/>
                          <w:sz w:val="15"/>
                          <w:szCs w:val="15"/>
                          <w:lang w:val="en-US"/>
                        </w:rPr>
                        <w:t>et al.,</w:t>
                      </w:r>
                      <w:r w:rsidRPr="00EF57A3">
                        <w:rPr>
                          <w:sz w:val="15"/>
                          <w:szCs w:val="15"/>
                          <w:lang w:val="en-US"/>
                        </w:rPr>
                        <w:t xml:space="preserve"> 2024).</w:t>
                      </w:r>
                    </w:p>
                    <w:p w14:paraId="347D6B12" w14:textId="70ACBF25" w:rsidR="0052494C" w:rsidRPr="00EF57A3" w:rsidRDefault="0052494C" w:rsidP="006E3867">
                      <w:pPr>
                        <w:spacing w:line="276" w:lineRule="auto"/>
                        <w:rPr>
                          <w:sz w:val="15"/>
                          <w:szCs w:val="15"/>
                          <w:lang w:val="en-IN"/>
                        </w:rPr>
                      </w:pPr>
                      <w:r w:rsidRPr="00EF57A3">
                        <w:rPr>
                          <w:b/>
                          <w:bCs/>
                          <w:sz w:val="15"/>
                          <w:szCs w:val="15"/>
                          <w:lang w:val="en-US"/>
                        </w:rPr>
                        <w:t xml:space="preserve">Who uses it: </w:t>
                      </w:r>
                      <w:r w:rsidRPr="00EF57A3">
                        <w:rPr>
                          <w:sz w:val="15"/>
                          <w:szCs w:val="15"/>
                          <w:lang w:val="en-US"/>
                        </w:rPr>
                        <w:t>The domiciliary care workers provide care with the assistance of nurses, occupational therapists, social workers and registered care managers.</w:t>
                      </w:r>
                    </w:p>
                  </w:txbxContent>
                </v:textbox>
              </v:shape>
            </w:pict>
          </mc:Fallback>
        </mc:AlternateContent>
      </w:r>
      <w:r w:rsidR="0029649B">
        <w:rPr>
          <w:rFonts w:ascii="Arial" w:eastAsia="Arial" w:hAnsi="Arial" w:cs="Arial"/>
          <w:b/>
          <w:bCs/>
          <w:noProof/>
          <w:sz w:val="28"/>
          <w:szCs w:val="28"/>
          <w:lang w:val="en-IN" w:eastAsia="en-IN"/>
        </w:rPr>
        <mc:AlternateContent>
          <mc:Choice Requires="wps">
            <w:drawing>
              <wp:anchor distT="0" distB="0" distL="114300" distR="114300" simplePos="0" relativeHeight="251658259" behindDoc="0" locked="0" layoutInCell="1" allowOverlap="1" wp14:anchorId="483C4E13" wp14:editId="6AD2072D">
                <wp:simplePos x="0" y="0"/>
                <wp:positionH relativeFrom="column">
                  <wp:posOffset>6391275</wp:posOffset>
                </wp:positionH>
                <wp:positionV relativeFrom="paragraph">
                  <wp:posOffset>3635818</wp:posOffset>
                </wp:positionV>
                <wp:extent cx="2903703" cy="1392072"/>
                <wp:effectExtent l="0" t="0" r="11430" b="17780"/>
                <wp:wrapNone/>
                <wp:docPr id="14" name="Text Box 14"/>
                <wp:cNvGraphicFramePr/>
                <a:graphic xmlns:a="http://schemas.openxmlformats.org/drawingml/2006/main">
                  <a:graphicData uri="http://schemas.microsoft.com/office/word/2010/wordprocessingShape">
                    <wps:wsp>
                      <wps:cNvSpPr txBox="1"/>
                      <wps:spPr>
                        <a:xfrm>
                          <a:off x="0" y="0"/>
                          <a:ext cx="2903703" cy="1392072"/>
                        </a:xfrm>
                        <a:prstGeom prst="rect">
                          <a:avLst/>
                        </a:prstGeom>
                        <a:solidFill>
                          <a:schemeClr val="tx2">
                            <a:lumMod val="20000"/>
                            <a:lumOff val="8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4F06E8C" w14:textId="77777777" w:rsidR="001F7DB8" w:rsidRPr="001F7DB8" w:rsidRDefault="001F7DB8" w:rsidP="001F7DB8">
                            <w:pPr>
                              <w:spacing w:line="276" w:lineRule="auto"/>
                              <w:rPr>
                                <w:sz w:val="14"/>
                                <w:szCs w:val="14"/>
                                <w:lang w:val="en-IN"/>
                              </w:rPr>
                            </w:pPr>
                            <w:r w:rsidRPr="001F7DB8">
                              <w:rPr>
                                <w:b/>
                                <w:bCs/>
                                <w:i/>
                                <w:iCs/>
                                <w:sz w:val="14"/>
                                <w:szCs w:val="14"/>
                                <w:lang w:val="en-US"/>
                              </w:rPr>
                              <w:t>Funding Constraints and Inequalities in Service Access</w:t>
                            </w:r>
                          </w:p>
                          <w:p w14:paraId="16CD97E6" w14:textId="58F9337B"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Mental health services attract about £16 billion per year, yet this is not sufficient compared to physical health services.</w:t>
                            </w:r>
                          </w:p>
                          <w:p w14:paraId="68491E61" w14:textId="6177EC6A"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Community-based interventions are constrained by budget constraints.</w:t>
                            </w:r>
                          </w:p>
                          <w:p w14:paraId="581F688C" w14:textId="50B58ADA"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Inequalities in service access lead to postcode-based differences in the funding of different regions.</w:t>
                            </w:r>
                          </w:p>
                          <w:p w14:paraId="47FA9F9F" w14:textId="5F9CC00F"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In certain locations, constantly waiting to access community mental health assistance may take more than 12 weeks (</w:t>
                            </w:r>
                            <w:proofErr w:type="spellStart"/>
                            <w:r w:rsidR="00086D27" w:rsidRPr="001F7DB8">
                              <w:rPr>
                                <w:sz w:val="14"/>
                                <w:szCs w:val="14"/>
                                <w:lang w:val="en-US"/>
                              </w:rPr>
                              <w:t>Punton</w:t>
                            </w:r>
                            <w:proofErr w:type="spellEnd"/>
                            <w:r w:rsidR="00086D27" w:rsidRPr="001F7DB8">
                              <w:rPr>
                                <w:sz w:val="14"/>
                                <w:szCs w:val="14"/>
                                <w:lang w:val="en-US"/>
                              </w:rPr>
                              <w:t xml:space="preserve"> </w:t>
                            </w:r>
                            <w:r w:rsidR="00086D27" w:rsidRPr="001F7DB8">
                              <w:rPr>
                                <w:i/>
                                <w:iCs/>
                                <w:sz w:val="14"/>
                                <w:szCs w:val="14"/>
                                <w:lang w:val="en-US"/>
                              </w:rPr>
                              <w:t>et al.,</w:t>
                            </w:r>
                            <w:r w:rsidR="00086D27" w:rsidRPr="001F7DB8">
                              <w:rPr>
                                <w:sz w:val="14"/>
                                <w:szCs w:val="14"/>
                                <w:lang w:val="en-US"/>
                              </w:rPr>
                              <w:t xml:space="preserve"> 2022). </w:t>
                            </w:r>
                          </w:p>
                          <w:p w14:paraId="74CA6BA7" w14:textId="1B80EAC0"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There is a cut in accessibility of specialist services among the deprived and rural population.</w:t>
                            </w:r>
                          </w:p>
                          <w:p w14:paraId="1490DE28" w14:textId="3BBA7F6C"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Digital exclusion also limits access to remote and blended models of care.</w:t>
                            </w:r>
                          </w:p>
                          <w:p w14:paraId="2D45BCD3" w14:textId="77777777" w:rsidR="001F7DB8" w:rsidRPr="001F7DB8" w:rsidRDefault="001F7DB8" w:rsidP="001F7DB8">
                            <w:pPr>
                              <w:spacing w:line="276" w:lineRule="auto"/>
                              <w:rPr>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C4E13" id="Text Box 14" o:spid="_x0000_s1046" type="#_x0000_t202" style="position:absolute;left:0;text-align:left;margin-left:503.25pt;margin-top:286.3pt;width:228.65pt;height:109.6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" fillcolor="#c6d9f1 [671]" strokeweight=".5pt">
                <v:textbox>
                  <w:txbxContent>
                    <w:p w14:paraId="04F06E8C" w14:textId="77777777" w:rsidR="001F7DB8" w:rsidRPr="001F7DB8" w:rsidRDefault="001F7DB8" w:rsidP="001F7DB8">
                      <w:pPr>
                        <w:spacing w:line="276" w:lineRule="auto"/>
                        <w:rPr>
                          <w:sz w:val="14"/>
                          <w:szCs w:val="14"/>
                          <w:lang w:val="en-IN"/>
                        </w:rPr>
                      </w:pPr>
                      <w:r w:rsidRPr="001F7DB8">
                        <w:rPr>
                          <w:b/>
                          <w:bCs/>
                          <w:i/>
                          <w:iCs/>
                          <w:sz w:val="14"/>
                          <w:szCs w:val="14"/>
                          <w:lang w:val="en-US"/>
                        </w:rPr>
                        <w:t>Funding Constraints and Inequalities in Service Access</w:t>
                      </w:r>
                    </w:p>
                    <w:p w14:paraId="16CD97E6" w14:textId="58F9337B"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Mental health services attract about £16 billion per year, yet this is not sufficient compared to physical health services.</w:t>
                      </w:r>
                    </w:p>
                    <w:p w14:paraId="68491E61" w14:textId="6177EC6A"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Community-based interventions are constrained by budget constraints.</w:t>
                      </w:r>
                    </w:p>
                    <w:p w14:paraId="581F688C" w14:textId="50B58ADA"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Inequalities in service access lead to postcode-based differences in the funding of different regions.</w:t>
                      </w:r>
                    </w:p>
                    <w:p w14:paraId="47FA9F9F" w14:textId="5F9CC00F"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In certain locations, constantly waiting to access community mental health assistance may take more than 12 weeks (</w:t>
                      </w:r>
                      <w:proofErr w:type="spellStart"/>
                      <w:r w:rsidR="00086D27" w:rsidRPr="001F7DB8">
                        <w:rPr>
                          <w:sz w:val="14"/>
                          <w:szCs w:val="14"/>
                          <w:lang w:val="en-US"/>
                        </w:rPr>
                        <w:t>Punton</w:t>
                      </w:r>
                      <w:proofErr w:type="spellEnd"/>
                      <w:r w:rsidR="00086D27" w:rsidRPr="001F7DB8">
                        <w:rPr>
                          <w:sz w:val="14"/>
                          <w:szCs w:val="14"/>
                          <w:lang w:val="en-US"/>
                        </w:rPr>
                        <w:t xml:space="preserve"> </w:t>
                      </w:r>
                      <w:r w:rsidR="00086D27" w:rsidRPr="001F7DB8">
                        <w:rPr>
                          <w:i/>
                          <w:iCs/>
                          <w:sz w:val="14"/>
                          <w:szCs w:val="14"/>
                          <w:lang w:val="en-US"/>
                        </w:rPr>
                        <w:t>et al.,</w:t>
                      </w:r>
                      <w:r w:rsidR="00086D27" w:rsidRPr="001F7DB8">
                        <w:rPr>
                          <w:sz w:val="14"/>
                          <w:szCs w:val="14"/>
                          <w:lang w:val="en-US"/>
                        </w:rPr>
                        <w:t xml:space="preserve"> 2022). </w:t>
                      </w:r>
                    </w:p>
                    <w:p w14:paraId="74CA6BA7" w14:textId="1B80EAC0"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There is a cut in accessibility of specialist services among the deprived and rural population.</w:t>
                      </w:r>
                    </w:p>
                    <w:p w14:paraId="1490DE28" w14:textId="3BBA7F6C" w:rsidR="00F008EC" w:rsidRPr="001F7DB8" w:rsidRDefault="001F7DB8" w:rsidP="001F7DB8">
                      <w:pPr>
                        <w:spacing w:line="276" w:lineRule="auto"/>
                        <w:rPr>
                          <w:sz w:val="14"/>
                          <w:szCs w:val="14"/>
                          <w:lang w:val="en-IN"/>
                        </w:rPr>
                      </w:pPr>
                      <w:r>
                        <w:rPr>
                          <w:sz w:val="14"/>
                          <w:szCs w:val="14"/>
                          <w:lang w:val="en-US"/>
                        </w:rPr>
                        <w:t xml:space="preserve">- </w:t>
                      </w:r>
                      <w:r w:rsidR="00086D27" w:rsidRPr="001F7DB8">
                        <w:rPr>
                          <w:sz w:val="14"/>
                          <w:szCs w:val="14"/>
                          <w:lang w:val="en-US"/>
                        </w:rPr>
                        <w:t>Digital exclusion also limits access to remote and blended models of care.</w:t>
                      </w:r>
                    </w:p>
                    <w:p w14:paraId="2D45BCD3" w14:textId="77777777" w:rsidR="001F7DB8" w:rsidRPr="001F7DB8" w:rsidRDefault="001F7DB8" w:rsidP="001F7DB8">
                      <w:pPr>
                        <w:spacing w:line="276" w:lineRule="auto"/>
                        <w:rPr>
                          <w:sz w:val="14"/>
                          <w:szCs w:val="14"/>
                        </w:rPr>
                      </w:pPr>
                    </w:p>
                  </w:txbxContent>
                </v:textbox>
              </v:shape>
            </w:pict>
          </mc:Fallback>
        </mc:AlternateContent>
      </w:r>
      <w:r w:rsidR="0029649B">
        <w:rPr>
          <w:rFonts w:ascii="Arial" w:eastAsia="Arial" w:hAnsi="Arial" w:cs="Arial"/>
          <w:b/>
          <w:bCs/>
          <w:noProof/>
          <w:sz w:val="28"/>
          <w:szCs w:val="28"/>
          <w:lang w:val="en-IN" w:eastAsia="en-IN"/>
        </w:rPr>
        <mc:AlternateContent>
          <mc:Choice Requires="wps">
            <w:drawing>
              <wp:anchor distT="0" distB="0" distL="114300" distR="114300" simplePos="0" relativeHeight="251658260" behindDoc="0" locked="0" layoutInCell="1" allowOverlap="1" wp14:anchorId="182FC897" wp14:editId="00049ADA">
                <wp:simplePos x="0" y="0"/>
                <wp:positionH relativeFrom="column">
                  <wp:posOffset>6400800</wp:posOffset>
                </wp:positionH>
                <wp:positionV relativeFrom="paragraph">
                  <wp:posOffset>5034796</wp:posOffset>
                </wp:positionV>
                <wp:extent cx="2903703" cy="701748"/>
                <wp:effectExtent l="0" t="0" r="11430" b="22225"/>
                <wp:wrapNone/>
                <wp:docPr id="15" name="Text Box 15"/>
                <wp:cNvGraphicFramePr/>
                <a:graphic xmlns:a="http://schemas.openxmlformats.org/drawingml/2006/main">
                  <a:graphicData uri="http://schemas.microsoft.com/office/word/2010/wordprocessingShape">
                    <wps:wsp>
                      <wps:cNvSpPr txBox="1"/>
                      <wps:spPr>
                        <a:xfrm>
                          <a:off x="0" y="0"/>
                          <a:ext cx="2903703" cy="701748"/>
                        </a:xfrm>
                        <a:prstGeom prst="rect">
                          <a:avLst/>
                        </a:prstGeom>
                        <a:solidFill>
                          <a:schemeClr val="bg1">
                            <a:lumMod val="8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68A8EEB" w14:textId="77777777" w:rsidR="0029649B" w:rsidRPr="0029649B" w:rsidRDefault="0029649B" w:rsidP="0029649B">
                            <w:pPr>
                              <w:spacing w:line="240" w:lineRule="auto"/>
                              <w:rPr>
                                <w:sz w:val="14"/>
                                <w:szCs w:val="14"/>
                                <w:lang w:val="en-IN"/>
                              </w:rPr>
                            </w:pPr>
                            <w:r w:rsidRPr="0029649B">
                              <w:rPr>
                                <w:b/>
                                <w:bCs/>
                                <w:sz w:val="14"/>
                                <w:szCs w:val="14"/>
                                <w:lang w:val="en-US"/>
                              </w:rPr>
                              <w:t>Conclusion</w:t>
                            </w:r>
                          </w:p>
                          <w:p w14:paraId="0C997A42" w14:textId="77777777" w:rsidR="0029649B" w:rsidRPr="0029649B" w:rsidRDefault="0029649B" w:rsidP="0029649B">
                            <w:pPr>
                              <w:spacing w:line="240" w:lineRule="auto"/>
                              <w:rPr>
                                <w:sz w:val="14"/>
                                <w:szCs w:val="14"/>
                                <w:lang w:val="en-IN"/>
                              </w:rPr>
                            </w:pPr>
                            <w:r w:rsidRPr="0029649B">
                              <w:rPr>
                                <w:sz w:val="14"/>
                                <w:szCs w:val="14"/>
                                <w:lang w:val="en-US"/>
                              </w:rPr>
                              <w:t>The community Mental Health Services are essential in the recovery, independence, and social inclusion. Although the policy changes and multidisciplinary concepts have enhanced the strength of the provision, the long-term shortage of workforce and inequalities in funding remain pressing problem that leads to challenges in service efficacy.</w:t>
                            </w:r>
                          </w:p>
                          <w:p w14:paraId="3C3BA944" w14:textId="77777777" w:rsidR="0029649B" w:rsidRPr="0029649B" w:rsidRDefault="0029649B" w:rsidP="0029649B">
                            <w:pPr>
                              <w:spacing w:line="240" w:lineRule="auto"/>
                              <w:rPr>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2FC897" id="Text Box 15" o:spid="_x0000_s1047" type="#_x0000_t202" style="position:absolute;left:0;text-align:left;margin-left:7in;margin-top:396.45pt;width:228.65pt;height:55.25pt;z-index:2516582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" fillcolor="#d8d8d8 [2732]" strokeweight=".5pt">
                <v:textbox>
                  <w:txbxContent>
                    <w:p w14:paraId="068A8EEB" w14:textId="77777777" w:rsidR="0029649B" w:rsidRPr="0029649B" w:rsidRDefault="0029649B" w:rsidP="0029649B">
                      <w:pPr>
                        <w:spacing w:line="240" w:lineRule="auto"/>
                        <w:rPr>
                          <w:sz w:val="14"/>
                          <w:szCs w:val="14"/>
                          <w:lang w:val="en-IN"/>
                        </w:rPr>
                      </w:pPr>
                      <w:r w:rsidRPr="0029649B">
                        <w:rPr>
                          <w:b/>
                          <w:bCs/>
                          <w:sz w:val="14"/>
                          <w:szCs w:val="14"/>
                          <w:lang w:val="en-US"/>
                        </w:rPr>
                        <w:t>Conclusion</w:t>
                      </w:r>
                    </w:p>
                    <w:p w14:paraId="0C997A42" w14:textId="77777777" w:rsidR="0029649B" w:rsidRPr="0029649B" w:rsidRDefault="0029649B" w:rsidP="0029649B">
                      <w:pPr>
                        <w:spacing w:line="240" w:lineRule="auto"/>
                        <w:rPr>
                          <w:sz w:val="14"/>
                          <w:szCs w:val="14"/>
                          <w:lang w:val="en-IN"/>
                        </w:rPr>
                      </w:pPr>
                      <w:r w:rsidRPr="0029649B">
                        <w:rPr>
                          <w:sz w:val="14"/>
                          <w:szCs w:val="14"/>
                          <w:lang w:val="en-US"/>
                        </w:rPr>
                        <w:t>The community Mental Health Services are essential in the recovery, independence, and social inclusion. Although the policy changes and multidisciplinary concepts have enhanced the strength of the provision, the long-term shortage of workforce and inequalities in funding remain pressing problem that leads to challenges in service efficacy.</w:t>
                      </w:r>
                    </w:p>
                    <w:p w14:paraId="3C3BA944" w14:textId="77777777" w:rsidR="0029649B" w:rsidRPr="0029649B" w:rsidRDefault="0029649B" w:rsidP="0029649B">
                      <w:pPr>
                        <w:spacing w:line="240" w:lineRule="auto"/>
                        <w:rPr>
                          <w:sz w:val="14"/>
                          <w:szCs w:val="14"/>
                        </w:rPr>
                      </w:pPr>
                    </w:p>
                  </w:txbxContent>
                </v:textbox>
              </v:shape>
            </w:pict>
          </mc:Fallback>
        </mc:AlternateContent>
      </w:r>
      <w:r w:rsidR="00874746">
        <w:rPr>
          <w:rFonts w:ascii="Arial" w:eastAsia="Arial" w:hAnsi="Arial" w:cs="Arial"/>
          <w:b/>
          <w:bCs/>
          <w:noProof/>
          <w:sz w:val="28"/>
          <w:szCs w:val="28"/>
          <w:lang w:val="en-IN" w:eastAsia="en-IN"/>
        </w:rPr>
        <mc:AlternateContent>
          <mc:Choice Requires="wps">
            <w:drawing>
              <wp:anchor distT="0" distB="0" distL="114300" distR="114300" simplePos="0" relativeHeight="251658255" behindDoc="0" locked="0" layoutInCell="1" allowOverlap="1" wp14:anchorId="190960F0" wp14:editId="6D857667">
                <wp:simplePos x="0" y="0"/>
                <wp:positionH relativeFrom="column">
                  <wp:posOffset>2977117</wp:posOffset>
                </wp:positionH>
                <wp:positionV relativeFrom="paragraph">
                  <wp:posOffset>4357665</wp:posOffset>
                </wp:positionV>
                <wp:extent cx="3419904" cy="1377950"/>
                <wp:effectExtent l="0" t="0" r="28575" b="12700"/>
                <wp:wrapNone/>
                <wp:docPr id="12" name="Text Box 12"/>
                <wp:cNvGraphicFramePr/>
                <a:graphic xmlns:a="http://schemas.openxmlformats.org/drawingml/2006/main">
                  <a:graphicData uri="http://schemas.microsoft.com/office/word/2010/wordprocessingShape">
                    <wps:wsp>
                      <wps:cNvSpPr txBox="1"/>
                      <wps:spPr>
                        <a:xfrm>
                          <a:off x="0" y="0"/>
                          <a:ext cx="3419904" cy="1377950"/>
                        </a:xfrm>
                        <a:prstGeom prst="rect">
                          <a:avLst/>
                        </a:prstGeom>
                        <a:solidFill>
                          <a:srgbClr val="FFFF99"/>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963F867" w14:textId="77777777" w:rsidR="00874746" w:rsidRPr="00874746" w:rsidRDefault="00874746" w:rsidP="00874746">
                            <w:pPr>
                              <w:spacing w:line="276" w:lineRule="auto"/>
                              <w:rPr>
                                <w:sz w:val="14"/>
                                <w:szCs w:val="14"/>
                                <w:lang w:val="en-IN"/>
                              </w:rPr>
                            </w:pPr>
                            <w:r w:rsidRPr="00874746">
                              <w:rPr>
                                <w:b/>
                                <w:bCs/>
                                <w:sz w:val="14"/>
                                <w:szCs w:val="14"/>
                                <w:lang w:val="en-US"/>
                              </w:rPr>
                              <w:t xml:space="preserve">Where and how it is accessed: </w:t>
                            </w:r>
                            <w:r w:rsidRPr="00874746">
                              <w:rPr>
                                <w:sz w:val="14"/>
                                <w:szCs w:val="14"/>
                                <w:lang w:val="en-US"/>
                              </w:rPr>
                              <w:t>The service is also offered in the homes of the individuals after being referred by the local authorities, hospitals, or GPs. The access is usually guided by the needs assessment and plans of care made with service users and families.</w:t>
                            </w:r>
                          </w:p>
                          <w:p w14:paraId="2B3D4755" w14:textId="77777777" w:rsidR="00874746" w:rsidRPr="00874746" w:rsidRDefault="00874746" w:rsidP="00874746">
                            <w:pPr>
                              <w:spacing w:line="276" w:lineRule="auto"/>
                              <w:rPr>
                                <w:sz w:val="14"/>
                                <w:szCs w:val="14"/>
                                <w:lang w:val="en-IN"/>
                              </w:rPr>
                            </w:pPr>
                            <w:r w:rsidRPr="00874746">
                              <w:rPr>
                                <w:b/>
                                <w:bCs/>
                                <w:sz w:val="14"/>
                                <w:szCs w:val="14"/>
                                <w:lang w:val="en-US"/>
                              </w:rPr>
                              <w:t xml:space="preserve">How it is funded and managed: </w:t>
                            </w:r>
                            <w:r w:rsidRPr="00874746">
                              <w:rPr>
                                <w:sz w:val="14"/>
                                <w:szCs w:val="14"/>
                                <w:lang w:val="en-US"/>
                              </w:rPr>
                              <w:t xml:space="preserve">The funding of domiciliary care is a combination of local authority funding, NHS contributions, and payment of the users themselves (Davies </w:t>
                            </w:r>
                            <w:r w:rsidRPr="00874746">
                              <w:rPr>
                                <w:i/>
                                <w:iCs/>
                                <w:sz w:val="14"/>
                                <w:szCs w:val="14"/>
                                <w:lang w:val="en-US"/>
                              </w:rPr>
                              <w:t>et al.</w:t>
                            </w:r>
                            <w:r w:rsidRPr="00874746">
                              <w:rPr>
                                <w:sz w:val="14"/>
                                <w:szCs w:val="14"/>
                                <w:lang w:val="en-US"/>
                              </w:rPr>
                              <w:t xml:space="preserve">, 2022). Couples are </w:t>
                            </w:r>
                            <w:proofErr w:type="spellStart"/>
                            <w:r w:rsidRPr="00874746">
                              <w:rPr>
                                <w:sz w:val="14"/>
                                <w:szCs w:val="14"/>
                                <w:lang w:val="en-US"/>
                              </w:rPr>
                              <w:t>organised</w:t>
                            </w:r>
                            <w:proofErr w:type="spellEnd"/>
                            <w:r w:rsidRPr="00874746">
                              <w:rPr>
                                <w:sz w:val="14"/>
                                <w:szCs w:val="14"/>
                                <w:lang w:val="en-US"/>
                              </w:rPr>
                              <w:t xml:space="preserve"> by the councils and private care </w:t>
                            </w:r>
                            <w:proofErr w:type="spellStart"/>
                            <w:r w:rsidRPr="00874746">
                              <w:rPr>
                                <w:sz w:val="14"/>
                                <w:szCs w:val="14"/>
                                <w:lang w:val="en-US"/>
                              </w:rPr>
                              <w:t>organisations</w:t>
                            </w:r>
                            <w:proofErr w:type="spellEnd"/>
                            <w:r w:rsidRPr="00874746">
                              <w:rPr>
                                <w:sz w:val="14"/>
                                <w:szCs w:val="14"/>
                                <w:lang w:val="en-US"/>
                              </w:rPr>
                              <w:t xml:space="preserve"> overseen by the national care authorities.</w:t>
                            </w:r>
                          </w:p>
                          <w:p w14:paraId="68E65F65" w14:textId="77777777" w:rsidR="00874746" w:rsidRPr="00874746" w:rsidRDefault="00874746" w:rsidP="00874746">
                            <w:pPr>
                              <w:spacing w:line="276" w:lineRule="auto"/>
                              <w:rPr>
                                <w:sz w:val="14"/>
                                <w:szCs w:val="14"/>
                                <w:lang w:val="en-IN"/>
                              </w:rPr>
                            </w:pPr>
                            <w:r w:rsidRPr="00874746">
                              <w:rPr>
                                <w:b/>
                                <w:bCs/>
                                <w:sz w:val="14"/>
                                <w:szCs w:val="14"/>
                                <w:lang w:val="en-US"/>
                              </w:rPr>
                              <w:t xml:space="preserve">Any current models or frameworks: </w:t>
                            </w:r>
                            <w:r w:rsidRPr="00874746">
                              <w:rPr>
                                <w:sz w:val="14"/>
                                <w:szCs w:val="14"/>
                                <w:lang w:val="en-US"/>
                              </w:rPr>
                              <w:t xml:space="preserve">Market provision of the current provision functions on Integrated Care Systems, which include involvement of the NHS, local government and the voluntary sector. Independent providers offer many services in collaboration with the public health and social care </w:t>
                            </w:r>
                            <w:proofErr w:type="spellStart"/>
                            <w:r w:rsidRPr="00874746">
                              <w:rPr>
                                <w:sz w:val="14"/>
                                <w:szCs w:val="14"/>
                                <w:lang w:val="en-US"/>
                              </w:rPr>
                              <w:t>organisations</w:t>
                            </w:r>
                            <w:proofErr w:type="spellEnd"/>
                            <w:r w:rsidRPr="00874746">
                              <w:rPr>
                                <w:sz w:val="14"/>
                                <w:szCs w:val="14"/>
                                <w:lang w:val="en-US"/>
                              </w:rPr>
                              <w:t>.</w:t>
                            </w:r>
                          </w:p>
                          <w:p w14:paraId="241D1F33" w14:textId="77777777" w:rsidR="00874746" w:rsidRPr="00874746" w:rsidRDefault="00874746" w:rsidP="00874746">
                            <w:pPr>
                              <w:spacing w:line="276" w:lineRule="auto"/>
                              <w:rPr>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960F0" id="Text Box 12" o:spid="_x0000_s1048" type="#_x0000_t202" style="position:absolute;left:0;text-align:left;margin-left:234.4pt;margin-top:343.1pt;width:269.3pt;height:108.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" fillcolor="#ff9" strokeweight=".5pt">
                <v:textbox>
                  <w:txbxContent>
                    <w:p w14:paraId="1963F867" w14:textId="77777777" w:rsidR="00874746" w:rsidRPr="00874746" w:rsidRDefault="00874746" w:rsidP="00874746">
                      <w:pPr>
                        <w:spacing w:line="276" w:lineRule="auto"/>
                        <w:rPr>
                          <w:sz w:val="14"/>
                          <w:szCs w:val="14"/>
                          <w:lang w:val="en-IN"/>
                        </w:rPr>
                      </w:pPr>
                      <w:r w:rsidRPr="00874746">
                        <w:rPr>
                          <w:b/>
                          <w:bCs/>
                          <w:sz w:val="14"/>
                          <w:szCs w:val="14"/>
                          <w:lang w:val="en-US"/>
                        </w:rPr>
                        <w:t xml:space="preserve">Where and how it is accessed: </w:t>
                      </w:r>
                      <w:r w:rsidRPr="00874746">
                        <w:rPr>
                          <w:sz w:val="14"/>
                          <w:szCs w:val="14"/>
                          <w:lang w:val="en-US"/>
                        </w:rPr>
                        <w:t>The service is also offered in the homes of the individuals after being referred by the local authorities, hospitals, or GPs. The access is usually guided by the needs assessment and plans of care made with service users and families.</w:t>
                      </w:r>
                    </w:p>
                    <w:p w14:paraId="2B3D4755" w14:textId="77777777" w:rsidR="00874746" w:rsidRPr="00874746" w:rsidRDefault="00874746" w:rsidP="00874746">
                      <w:pPr>
                        <w:spacing w:line="276" w:lineRule="auto"/>
                        <w:rPr>
                          <w:sz w:val="14"/>
                          <w:szCs w:val="14"/>
                          <w:lang w:val="en-IN"/>
                        </w:rPr>
                      </w:pPr>
                      <w:r w:rsidRPr="00874746">
                        <w:rPr>
                          <w:b/>
                          <w:bCs/>
                          <w:sz w:val="14"/>
                          <w:szCs w:val="14"/>
                          <w:lang w:val="en-US"/>
                        </w:rPr>
                        <w:t xml:space="preserve">How it is funded and managed: </w:t>
                      </w:r>
                      <w:r w:rsidRPr="00874746">
                        <w:rPr>
                          <w:sz w:val="14"/>
                          <w:szCs w:val="14"/>
                          <w:lang w:val="en-US"/>
                        </w:rPr>
                        <w:t xml:space="preserve">The funding of domiciliary care is a combination of local authority funding, NHS contributions, and payment of the users themselves (Davies </w:t>
                      </w:r>
                      <w:r w:rsidRPr="00874746">
                        <w:rPr>
                          <w:i/>
                          <w:iCs/>
                          <w:sz w:val="14"/>
                          <w:szCs w:val="14"/>
                          <w:lang w:val="en-US"/>
                        </w:rPr>
                        <w:t>et al.</w:t>
                      </w:r>
                      <w:r w:rsidRPr="00874746">
                        <w:rPr>
                          <w:sz w:val="14"/>
                          <w:szCs w:val="14"/>
                          <w:lang w:val="en-US"/>
                        </w:rPr>
                        <w:t xml:space="preserve">, 2022). Couples are </w:t>
                      </w:r>
                      <w:proofErr w:type="spellStart"/>
                      <w:r w:rsidRPr="00874746">
                        <w:rPr>
                          <w:sz w:val="14"/>
                          <w:szCs w:val="14"/>
                          <w:lang w:val="en-US"/>
                        </w:rPr>
                        <w:t>organised</w:t>
                      </w:r>
                      <w:proofErr w:type="spellEnd"/>
                      <w:r w:rsidRPr="00874746">
                        <w:rPr>
                          <w:sz w:val="14"/>
                          <w:szCs w:val="14"/>
                          <w:lang w:val="en-US"/>
                        </w:rPr>
                        <w:t xml:space="preserve"> by the councils and private care </w:t>
                      </w:r>
                      <w:proofErr w:type="spellStart"/>
                      <w:r w:rsidRPr="00874746">
                        <w:rPr>
                          <w:sz w:val="14"/>
                          <w:szCs w:val="14"/>
                          <w:lang w:val="en-US"/>
                        </w:rPr>
                        <w:t>organisations</w:t>
                      </w:r>
                      <w:proofErr w:type="spellEnd"/>
                      <w:r w:rsidRPr="00874746">
                        <w:rPr>
                          <w:sz w:val="14"/>
                          <w:szCs w:val="14"/>
                          <w:lang w:val="en-US"/>
                        </w:rPr>
                        <w:t xml:space="preserve"> overseen by the national care authorities.</w:t>
                      </w:r>
                    </w:p>
                    <w:p w14:paraId="68E65F65" w14:textId="77777777" w:rsidR="00874746" w:rsidRPr="00874746" w:rsidRDefault="00874746" w:rsidP="00874746">
                      <w:pPr>
                        <w:spacing w:line="276" w:lineRule="auto"/>
                        <w:rPr>
                          <w:sz w:val="14"/>
                          <w:szCs w:val="14"/>
                          <w:lang w:val="en-IN"/>
                        </w:rPr>
                      </w:pPr>
                      <w:r w:rsidRPr="00874746">
                        <w:rPr>
                          <w:b/>
                          <w:bCs/>
                          <w:sz w:val="14"/>
                          <w:szCs w:val="14"/>
                          <w:lang w:val="en-US"/>
                        </w:rPr>
                        <w:t xml:space="preserve">Any current models or frameworks: </w:t>
                      </w:r>
                      <w:r w:rsidRPr="00874746">
                        <w:rPr>
                          <w:sz w:val="14"/>
                          <w:szCs w:val="14"/>
                          <w:lang w:val="en-US"/>
                        </w:rPr>
                        <w:t xml:space="preserve">Market provision of the current provision functions on Integrated Care Systems, which include involvement of the NHS, local government and the voluntary sector. Independent providers offer many services in collaboration with the public health and social care </w:t>
                      </w:r>
                      <w:proofErr w:type="spellStart"/>
                      <w:r w:rsidRPr="00874746">
                        <w:rPr>
                          <w:sz w:val="14"/>
                          <w:szCs w:val="14"/>
                          <w:lang w:val="en-US"/>
                        </w:rPr>
                        <w:t>organisations</w:t>
                      </w:r>
                      <w:proofErr w:type="spellEnd"/>
                      <w:r w:rsidRPr="00874746">
                        <w:rPr>
                          <w:sz w:val="14"/>
                          <w:szCs w:val="14"/>
                          <w:lang w:val="en-US"/>
                        </w:rPr>
                        <w:t>.</w:t>
                      </w:r>
                    </w:p>
                    <w:p w14:paraId="241D1F33" w14:textId="77777777" w:rsidR="00874746" w:rsidRPr="00874746" w:rsidRDefault="00874746" w:rsidP="00874746">
                      <w:pPr>
                        <w:spacing w:line="276" w:lineRule="auto"/>
                        <w:rPr>
                          <w:sz w:val="14"/>
                          <w:szCs w:val="14"/>
                        </w:rPr>
                      </w:pPr>
                    </w:p>
                  </w:txbxContent>
                </v:textbox>
              </v:shape>
            </w:pict>
          </mc:Fallback>
        </mc:AlternateContent>
      </w:r>
      <w:r w:rsidR="00806A05">
        <w:br w:type="page"/>
      </w:r>
    </w:p>
    <w:p w14:paraId="2D845801" w14:textId="77777777" w:rsidR="00FC1825" w:rsidRDefault="00FC1825">
      <w:pPr>
        <w:pStyle w:val="Heading1"/>
        <w:rPr>
          <w:rFonts w:ascii="Arial" w:eastAsia="Arial" w:hAnsi="Arial" w:cs="Arial"/>
        </w:rPr>
        <w:sectPr w:rsidR="00FC1825" w:rsidSect="003E180F">
          <w:pgSz w:w="16834" w:h="11909" w:orient="landscape"/>
          <w:pgMar w:top="1701" w:right="1440" w:bottom="1701" w:left="1440" w:header="720" w:footer="720" w:gutter="0"/>
          <w:pgNumType w:start="1"/>
          <w:cols w:space="720"/>
          <w:titlePg/>
          <w:docGrid w:linePitch="326"/>
        </w:sectPr>
      </w:pPr>
      <w:bookmarkStart w:id="2" w:name="_jp9862q4wn2s" w:colFirst="0" w:colLast="0"/>
      <w:bookmarkStart w:id="3" w:name="_Toc220492632"/>
      <w:bookmarkEnd w:id="2"/>
    </w:p>
    <w:p w14:paraId="187F3BE7" w14:textId="4A661F11" w:rsidR="00AA7EF7" w:rsidRDefault="00806A05">
      <w:pPr>
        <w:pStyle w:val="Heading1"/>
        <w:rPr>
          <w:rFonts w:ascii="Arial" w:eastAsia="Arial" w:hAnsi="Arial" w:cs="Arial"/>
        </w:rPr>
      </w:pPr>
      <w:r>
        <w:rPr>
          <w:rFonts w:ascii="Arial" w:eastAsia="Arial" w:hAnsi="Arial" w:cs="Arial"/>
        </w:rPr>
        <w:lastRenderedPageBreak/>
        <w:t>Task 2: Essay</w:t>
      </w:r>
      <w:bookmarkEnd w:id="3"/>
      <w:r>
        <w:rPr>
          <w:rFonts w:ascii="Arial" w:eastAsia="Arial" w:hAnsi="Arial" w:cs="Arial"/>
        </w:rPr>
        <w:t xml:space="preserve"> </w:t>
      </w:r>
    </w:p>
    <w:p w14:paraId="6429DB4B" w14:textId="6E046BEB" w:rsidR="00AA7EF7" w:rsidRDefault="00806A05">
      <w:pPr>
        <w:jc w:val="center"/>
        <w:rPr>
          <w:rFonts w:ascii="Arial" w:eastAsia="Arial" w:hAnsi="Arial" w:cs="Arial"/>
          <w:b/>
          <w:bCs/>
          <w:i/>
          <w:iCs/>
        </w:rPr>
      </w:pPr>
      <w:r>
        <w:rPr>
          <w:rFonts w:ascii="Arial" w:eastAsia="Arial" w:hAnsi="Arial" w:cs="Arial"/>
          <w:b/>
          <w:bCs/>
          <w:i/>
          <w:iCs/>
        </w:rPr>
        <w:t>Community Antenatal Midwifery Services: Historical Origins, Current Practice and Impact on Maternal Well-Being</w:t>
      </w:r>
      <w:r w:rsidR="00831346">
        <w:rPr>
          <w:noProof/>
        </w:rPr>
      </w:r>
      <w:r w:rsidR="00831346">
        <w:rPr>
          <w:noProof/>
        </w:rPr>
        <w:pict w14:anchorId="11D9CF17">
          <v:rect id="_x0000_i1025" style="width:0;height:1.5pt" o:hralign="center" o:hrstd="t" o:hr="t" fillcolor="#a0a0a0" stroked="f"/>
        </w:pict>
      </w:r>
    </w:p>
    <w:p w14:paraId="34CEA5F0" w14:textId="0EF240A3" w:rsidR="00AA7EF7" w:rsidRDefault="00AA7EF7">
      <w:pPr>
        <w:jc w:val="center"/>
        <w:rPr>
          <w:rFonts w:ascii="Arial" w:eastAsia="Arial" w:hAnsi="Arial" w:cs="Arial"/>
          <w:b/>
          <w:bCs/>
          <w:i/>
          <w:iCs/>
        </w:rPr>
      </w:pPr>
    </w:p>
    <w:p w14:paraId="76C0ABEB" w14:textId="47845DD0" w:rsidR="00AA7EF7" w:rsidRDefault="6811F4E0">
      <w:pPr>
        <w:ind w:firstLine="720"/>
        <w:rPr>
          <w:rFonts w:ascii="Arial" w:eastAsia="Arial" w:hAnsi="Arial" w:cs="Arial"/>
          <w:b/>
          <w:bCs/>
          <w:sz w:val="22"/>
          <w:szCs w:val="22"/>
        </w:rPr>
      </w:pPr>
      <w:r w:rsidRPr="184C6A77">
        <w:rPr>
          <w:rFonts w:ascii="Arial" w:eastAsia="Arial" w:hAnsi="Arial" w:cs="Arial"/>
          <w:sz w:val="22"/>
          <w:szCs w:val="22"/>
        </w:rPr>
        <w:t xml:space="preserve">The </w:t>
      </w:r>
      <w:r w:rsidR="00806A05" w:rsidRPr="184C6A77">
        <w:rPr>
          <w:rFonts w:ascii="Arial" w:eastAsia="Arial" w:hAnsi="Arial" w:cs="Arial"/>
          <w:sz w:val="22"/>
          <w:szCs w:val="22"/>
        </w:rPr>
        <w:t>community antenatal midwifery services are core in the delivery of support services to women during pregnancy, delivering accessible, preventative and continuity-based care. This essay includes an overview of the history of these services, a discussion of their modern operative systems in the UK healthcare system, and their role in improving the health of mothers and the general well-being.</w:t>
      </w:r>
    </w:p>
    <w:p w14:paraId="58905E5D" w14:textId="7BCE698E" w:rsidR="00AA7EF7" w:rsidRDefault="00806A05">
      <w:pPr>
        <w:ind w:firstLine="720"/>
        <w:rPr>
          <w:rFonts w:ascii="Arial" w:eastAsia="Arial" w:hAnsi="Arial" w:cs="Arial"/>
          <w:sz w:val="22"/>
          <w:szCs w:val="22"/>
        </w:rPr>
      </w:pPr>
      <w:r w:rsidRPr="184C6A77">
        <w:rPr>
          <w:rFonts w:ascii="Arial" w:eastAsia="Arial" w:hAnsi="Arial" w:cs="Arial"/>
          <w:sz w:val="22"/>
          <w:szCs w:val="22"/>
        </w:rPr>
        <w:t xml:space="preserve">As per investigating the origins of the service and exploring the historical context, the development of community antenatal midwifery services in the UK originated with the traditional midwife care that had been in existence before the birth of the NHS in 1948 (Bates </w:t>
      </w:r>
      <w:r w:rsidRPr="184C6A77">
        <w:rPr>
          <w:rFonts w:ascii="Arial" w:eastAsia="Arial" w:hAnsi="Arial" w:cs="Arial"/>
          <w:i/>
          <w:iCs/>
          <w:sz w:val="22"/>
          <w:szCs w:val="22"/>
        </w:rPr>
        <w:t>et al.,</w:t>
      </w:r>
      <w:r w:rsidRPr="184C6A77">
        <w:rPr>
          <w:rFonts w:ascii="Arial" w:eastAsia="Arial" w:hAnsi="Arial" w:cs="Arial"/>
          <w:sz w:val="22"/>
          <w:szCs w:val="22"/>
        </w:rPr>
        <w:t xml:space="preserve"> 2024). Traditionally, the delivery process took place in a major part at home, and the midwives would attend to it within the neighbouring communities. Midwifery training and regulation were formalised by the Midwives Act 1902 and led to substantial improvements in childbirth safety. With the introduction of the NHS, antenatal care was provided to everyone via the NHS, but over time, the delivery of care has moved away from hospital-based models to community-b</w:t>
      </w:r>
      <w:r w:rsidR="00BB6F26" w:rsidRPr="184C6A77">
        <w:rPr>
          <w:rFonts w:ascii="Arial" w:eastAsia="Arial" w:hAnsi="Arial" w:cs="Arial"/>
          <w:sz w:val="22"/>
          <w:szCs w:val="22"/>
        </w:rPr>
        <w:t>ased care models in the late 20</w:t>
      </w:r>
      <w:r w:rsidRPr="184C6A77">
        <w:rPr>
          <w:rFonts w:ascii="Arial" w:eastAsia="Arial" w:hAnsi="Arial" w:cs="Arial"/>
          <w:sz w:val="22"/>
          <w:szCs w:val="22"/>
        </w:rPr>
        <w:t xml:space="preserve">th century (Wiseman </w:t>
      </w:r>
      <w:r w:rsidRPr="184C6A77">
        <w:rPr>
          <w:rFonts w:ascii="Arial" w:eastAsia="Arial" w:hAnsi="Arial" w:cs="Arial"/>
          <w:i/>
          <w:iCs/>
          <w:sz w:val="22"/>
          <w:szCs w:val="22"/>
        </w:rPr>
        <w:t>et al.</w:t>
      </w:r>
      <w:r w:rsidRPr="184C6A77">
        <w:rPr>
          <w:rFonts w:ascii="Arial" w:eastAsia="Arial" w:hAnsi="Arial" w:cs="Arial"/>
          <w:sz w:val="22"/>
          <w:szCs w:val="22"/>
        </w:rPr>
        <w:t>, 2022). The policy interventions based on high maternal death rates of more than 400 deaths per 100,000 births in the early 1900s focused on monitoring of early pregnancies, nutritional advice and risk detection. It is these developments that developed a preventative service model that was woman-based and aimed at enhancing maternal and foetal outcomes.</w:t>
      </w:r>
    </w:p>
    <w:p w14:paraId="358109B3" w14:textId="5C2F2E1D" w:rsidR="00AA7EF7" w:rsidRDefault="00806A05">
      <w:pPr>
        <w:ind w:firstLine="720"/>
        <w:rPr>
          <w:rFonts w:ascii="Arial" w:eastAsia="Arial" w:hAnsi="Arial" w:cs="Arial"/>
          <w:sz w:val="22"/>
          <w:szCs w:val="22"/>
        </w:rPr>
      </w:pPr>
      <w:r w:rsidRPr="184C6A77">
        <w:rPr>
          <w:rFonts w:ascii="Arial" w:eastAsia="Arial" w:hAnsi="Arial" w:cs="Arial"/>
          <w:sz w:val="22"/>
          <w:szCs w:val="22"/>
        </w:rPr>
        <w:t xml:space="preserve">As per critically evaluating how the service functions today, the community antenatal midwifery services provision is offered nowadays within the GP surgery, children's centres and even at home. Usually, the women get 8-10 antenatal visits, and more than 15 in complicated pregnancies (Kasagama </w:t>
      </w:r>
      <w:r w:rsidRPr="184C6A77">
        <w:rPr>
          <w:rFonts w:ascii="Arial" w:eastAsia="Arial" w:hAnsi="Arial" w:cs="Arial"/>
          <w:i/>
          <w:iCs/>
          <w:sz w:val="22"/>
          <w:szCs w:val="22"/>
        </w:rPr>
        <w:t>et al.,</w:t>
      </w:r>
      <w:r w:rsidRPr="184C6A77">
        <w:rPr>
          <w:rFonts w:ascii="Arial" w:eastAsia="Arial" w:hAnsi="Arial" w:cs="Arial"/>
          <w:sz w:val="22"/>
          <w:szCs w:val="22"/>
        </w:rPr>
        <w:t xml:space="preserve"> 2022). Its benefits relate to continuity of care, enhanced trust, and the prompt detection of complications such as gestational diabetes that occurs in about 18% of pregnancies. Intervention rates and satisfaction have been identified as low with midwife-led models. However, limitations remain. The shortages of the workforce imply that some of the midwives have caseloads of over 120 women per year, which decreases the time and continuity of appointments (</w:t>
      </w:r>
      <w:r w:rsidR="00676481" w:rsidRPr="184C6A77">
        <w:rPr>
          <w:rFonts w:ascii="Arial" w:eastAsia="Arial" w:hAnsi="Arial" w:cs="Arial"/>
          <w:sz w:val="22"/>
          <w:szCs w:val="22"/>
        </w:rPr>
        <w:t xml:space="preserve">Callander </w:t>
      </w:r>
      <w:r w:rsidR="00676481" w:rsidRPr="184C6A77">
        <w:rPr>
          <w:rFonts w:ascii="Arial" w:eastAsia="Arial" w:hAnsi="Arial" w:cs="Arial"/>
          <w:i/>
          <w:iCs/>
          <w:sz w:val="22"/>
          <w:szCs w:val="22"/>
        </w:rPr>
        <w:t>et al.</w:t>
      </w:r>
      <w:r w:rsidR="00676481" w:rsidRPr="184C6A77">
        <w:rPr>
          <w:rFonts w:ascii="Arial" w:eastAsia="Arial" w:hAnsi="Arial" w:cs="Arial"/>
          <w:sz w:val="22"/>
          <w:szCs w:val="22"/>
        </w:rPr>
        <w:t>, 2024</w:t>
      </w:r>
      <w:r w:rsidRPr="184C6A77">
        <w:rPr>
          <w:rFonts w:ascii="Arial" w:eastAsia="Arial" w:hAnsi="Arial" w:cs="Arial"/>
          <w:sz w:val="22"/>
          <w:szCs w:val="22"/>
        </w:rPr>
        <w:t>). The inequalities in the region impact service accessibility, and the increase in the complexity of birth due to maternal age, which is related to the average age of 30.9 years, creates more demands on the community services.</w:t>
      </w:r>
    </w:p>
    <w:p w14:paraId="325DF1CB" w14:textId="53DA464B" w:rsidR="00AA7EF7" w:rsidRDefault="00806A05">
      <w:pPr>
        <w:ind w:firstLine="720"/>
        <w:rPr>
          <w:rFonts w:ascii="Arial" w:eastAsia="Arial" w:hAnsi="Arial" w:cs="Arial"/>
          <w:sz w:val="22"/>
          <w:szCs w:val="22"/>
        </w:rPr>
      </w:pPr>
      <w:r w:rsidRPr="184C6A77">
        <w:rPr>
          <w:rFonts w:ascii="Arial" w:eastAsia="Arial" w:hAnsi="Arial" w:cs="Arial"/>
          <w:sz w:val="22"/>
          <w:szCs w:val="22"/>
        </w:rPr>
        <w:t xml:space="preserve">As per Discussing its significance in enhancing the quality of life of service users, midwifery services, which are offered in community environments, have a lot of impact on </w:t>
      </w:r>
      <w:r w:rsidRPr="184C6A77">
        <w:rPr>
          <w:rFonts w:ascii="Arial" w:eastAsia="Arial" w:hAnsi="Arial" w:cs="Arial"/>
          <w:sz w:val="22"/>
          <w:szCs w:val="22"/>
        </w:rPr>
        <w:lastRenderedPageBreak/>
        <w:t xml:space="preserve">maternal quality of life through their holistic approach of supporting the mothers both physically, emotionally, and socially. Frequent observation decreases anxiety, aids in making informed decisions and also promotes a healthy pregnancy (Mclaughlin </w:t>
      </w:r>
      <w:r w:rsidRPr="184C6A77">
        <w:rPr>
          <w:rFonts w:ascii="Arial" w:eastAsia="Arial" w:hAnsi="Arial" w:cs="Arial"/>
          <w:i/>
          <w:iCs/>
          <w:sz w:val="22"/>
          <w:szCs w:val="22"/>
        </w:rPr>
        <w:t>et al.,</w:t>
      </w:r>
      <w:r w:rsidRPr="184C6A77">
        <w:rPr>
          <w:rFonts w:ascii="Arial" w:eastAsia="Arial" w:hAnsi="Arial" w:cs="Arial"/>
          <w:sz w:val="22"/>
          <w:szCs w:val="22"/>
        </w:rPr>
        <w:t xml:space="preserve"> 2022). It is demonstrated that regular antenatal care lowers preterm birth rates by about 20% and raises breastfeeding initiation, which is approximately 74% at the moment in the UK. Community-based care will also aid in the early safeguarding interventions and mental health screening, perinatal depression identification (occurring in about a fifth of women). Through culturally sensitive and locally obtained care, women become empowered, health literate, and experience fewer avoidable ho</w:t>
      </w:r>
      <w:r w:rsidR="00BB6F26" w:rsidRPr="184C6A77">
        <w:rPr>
          <w:rFonts w:ascii="Arial" w:eastAsia="Arial" w:hAnsi="Arial" w:cs="Arial"/>
          <w:sz w:val="22"/>
          <w:szCs w:val="22"/>
        </w:rPr>
        <w:t>spitalisations by such services</w:t>
      </w:r>
      <w:r w:rsidRPr="184C6A77">
        <w:rPr>
          <w:rFonts w:ascii="Arial" w:eastAsia="Arial" w:hAnsi="Arial" w:cs="Arial"/>
          <w:sz w:val="22"/>
          <w:szCs w:val="22"/>
        </w:rPr>
        <w:t>.</w:t>
      </w:r>
    </w:p>
    <w:p w14:paraId="5911C373" w14:textId="662F103A" w:rsidR="00AA7EF7" w:rsidRDefault="0FE68E38">
      <w:pPr>
        <w:ind w:firstLine="720"/>
        <w:rPr>
          <w:rFonts w:ascii="Arial" w:eastAsia="Arial" w:hAnsi="Arial" w:cs="Arial"/>
          <w:sz w:val="22"/>
          <w:szCs w:val="22"/>
        </w:rPr>
      </w:pPr>
      <w:r w:rsidRPr="184C6A77">
        <w:rPr>
          <w:rFonts w:ascii="Arial" w:eastAsia="Arial" w:hAnsi="Arial" w:cs="Arial"/>
          <w:sz w:val="22"/>
          <w:szCs w:val="22"/>
        </w:rPr>
        <w:t>To</w:t>
      </w:r>
      <w:r w:rsidR="00BB6F26" w:rsidRPr="184C6A77">
        <w:rPr>
          <w:rFonts w:ascii="Arial" w:eastAsia="Arial" w:hAnsi="Arial" w:cs="Arial"/>
          <w:sz w:val="22"/>
          <w:szCs w:val="22"/>
        </w:rPr>
        <w:t xml:space="preserve"> conclu</w:t>
      </w:r>
      <w:r w:rsidR="0F892DF0" w:rsidRPr="184C6A77">
        <w:rPr>
          <w:rFonts w:ascii="Arial" w:eastAsia="Arial" w:hAnsi="Arial" w:cs="Arial"/>
          <w:sz w:val="22"/>
          <w:szCs w:val="22"/>
        </w:rPr>
        <w:t>de</w:t>
      </w:r>
      <w:r w:rsidR="00806A05" w:rsidRPr="184C6A77">
        <w:rPr>
          <w:rFonts w:ascii="Arial" w:eastAsia="Arial" w:hAnsi="Arial" w:cs="Arial"/>
          <w:sz w:val="22"/>
          <w:szCs w:val="22"/>
        </w:rPr>
        <w:t>,</w:t>
      </w:r>
      <w:r w:rsidR="00806A05" w:rsidRPr="184C6A77">
        <w:rPr>
          <w:rFonts w:ascii="Arial" w:eastAsia="Arial" w:hAnsi="Arial" w:cs="Arial"/>
          <w:b/>
          <w:bCs/>
          <w:sz w:val="22"/>
          <w:szCs w:val="22"/>
        </w:rPr>
        <w:t xml:space="preserve"> </w:t>
      </w:r>
      <w:r w:rsidR="00806A05" w:rsidRPr="184C6A77">
        <w:rPr>
          <w:rFonts w:ascii="Arial" w:eastAsia="Arial" w:hAnsi="Arial" w:cs="Arial"/>
          <w:sz w:val="22"/>
          <w:szCs w:val="22"/>
        </w:rPr>
        <w:t>Community based antennal midwifery care is a vital activity that continues to help women well in the UK. Their development into preventative and community-based provision has enhanced safety, accessibility and coverage. These services are also crucial to the improvement of maternal health, confidence and overall quality of life in spite of the pressures of the workforce and demand.</w:t>
      </w:r>
    </w:p>
    <w:p w14:paraId="1983F04A" w14:textId="77777777" w:rsidR="00AA7EF7" w:rsidRDefault="00AA7EF7">
      <w:pPr>
        <w:rPr>
          <w:rFonts w:ascii="Arial" w:eastAsia="Arial" w:hAnsi="Arial" w:cs="Arial"/>
          <w:sz w:val="22"/>
          <w:szCs w:val="22"/>
        </w:rPr>
      </w:pPr>
    </w:p>
    <w:p w14:paraId="75A614BB" w14:textId="77777777" w:rsidR="00AA7EF7" w:rsidRDefault="00AA7EF7">
      <w:pPr>
        <w:rPr>
          <w:rFonts w:ascii="Arial" w:eastAsia="Arial" w:hAnsi="Arial" w:cs="Arial"/>
          <w:sz w:val="22"/>
          <w:szCs w:val="22"/>
        </w:rPr>
      </w:pPr>
    </w:p>
    <w:p w14:paraId="7F763F91" w14:textId="77777777" w:rsidR="00AA7EF7" w:rsidRDefault="00806A05">
      <w:pPr>
        <w:rPr>
          <w:rFonts w:ascii="Arial" w:eastAsia="Arial" w:hAnsi="Arial" w:cs="Arial"/>
          <w:sz w:val="22"/>
          <w:szCs w:val="22"/>
        </w:rPr>
      </w:pPr>
      <w:r>
        <w:br w:type="page"/>
      </w:r>
    </w:p>
    <w:p w14:paraId="7671A4C5" w14:textId="320572A8" w:rsidR="00AA7EF7" w:rsidRDefault="00806A05">
      <w:pPr>
        <w:pStyle w:val="Heading1"/>
        <w:rPr>
          <w:rFonts w:ascii="Arial" w:eastAsia="Arial" w:hAnsi="Arial" w:cs="Arial"/>
        </w:rPr>
      </w:pPr>
      <w:bookmarkStart w:id="4" w:name="_59zdux6f3vqh" w:colFirst="0" w:colLast="0"/>
      <w:bookmarkStart w:id="5" w:name="_Toc220492633"/>
      <w:bookmarkEnd w:id="4"/>
      <w:r>
        <w:rPr>
          <w:rFonts w:ascii="Arial" w:eastAsia="Arial" w:hAnsi="Arial" w:cs="Arial"/>
        </w:rPr>
        <w:lastRenderedPageBreak/>
        <w:t>Reference List</w:t>
      </w:r>
      <w:bookmarkEnd w:id="5"/>
    </w:p>
    <w:p w14:paraId="009C66BF" w14:textId="77777777" w:rsidR="00796AFC" w:rsidRPr="00796AFC" w:rsidRDefault="00796AFC" w:rsidP="00796AFC">
      <w:pPr>
        <w:pStyle w:val="NormalWeb"/>
        <w:spacing w:before="0" w:beforeAutospacing="0" w:after="0" w:afterAutospacing="0" w:line="360" w:lineRule="auto"/>
        <w:jc w:val="both"/>
        <w:rPr>
          <w:rFonts w:ascii="Arial" w:hAnsi="Arial" w:cs="Arial"/>
        </w:rPr>
      </w:pPr>
      <w:proofErr w:type="spellStart"/>
      <w:r w:rsidRPr="00796AFC">
        <w:rPr>
          <w:rFonts w:ascii="Arial" w:hAnsi="Arial" w:cs="Arial"/>
        </w:rPr>
        <w:t>Aboushaar</w:t>
      </w:r>
      <w:proofErr w:type="spellEnd"/>
      <w:r w:rsidRPr="00796AFC">
        <w:rPr>
          <w:rFonts w:ascii="Arial" w:hAnsi="Arial" w:cs="Arial"/>
        </w:rPr>
        <w:t xml:space="preserve">, N. and Serrano, N. (2024) ‘The mutually reinforcing dynamics between pain and stress: mechanisms, impacts and management strategies’, </w:t>
      </w:r>
      <w:r w:rsidRPr="00796AFC">
        <w:rPr>
          <w:rFonts w:ascii="Arial" w:hAnsi="Arial" w:cs="Arial"/>
          <w:i/>
          <w:iCs/>
        </w:rPr>
        <w:t>Frontiers in Pain Research</w:t>
      </w:r>
      <w:r w:rsidRPr="00796AFC">
        <w:rPr>
          <w:rFonts w:ascii="Arial" w:hAnsi="Arial" w:cs="Arial"/>
        </w:rPr>
        <w:t>, 5(5). Available at: https://doi.org/10.3389/fpain.2024.1445280.</w:t>
      </w:r>
    </w:p>
    <w:p w14:paraId="0B1E4B96" w14:textId="77777777" w:rsidR="00796AFC" w:rsidRPr="00796AFC" w:rsidRDefault="00796AFC" w:rsidP="00796AFC">
      <w:pPr>
        <w:pStyle w:val="NormalWeb"/>
        <w:spacing w:before="0" w:beforeAutospacing="0" w:after="0" w:afterAutospacing="0" w:line="360" w:lineRule="auto"/>
        <w:jc w:val="both"/>
        <w:rPr>
          <w:rFonts w:ascii="Arial" w:hAnsi="Arial" w:cs="Arial"/>
        </w:rPr>
      </w:pPr>
      <w:r w:rsidRPr="00796AFC">
        <w:rPr>
          <w:rFonts w:ascii="Arial" w:hAnsi="Arial" w:cs="Arial"/>
        </w:rPr>
        <w:t xml:space="preserve">admin (2025) </w:t>
      </w:r>
      <w:r w:rsidRPr="00796AFC">
        <w:rPr>
          <w:rFonts w:ascii="Arial" w:hAnsi="Arial" w:cs="Arial"/>
          <w:i/>
          <w:iCs/>
        </w:rPr>
        <w:t>Home Help NZ – Reliable In-Home Care for Your Elderly Parent</w:t>
      </w:r>
      <w:r w:rsidRPr="00796AFC">
        <w:rPr>
          <w:rFonts w:ascii="Arial" w:hAnsi="Arial" w:cs="Arial"/>
        </w:rPr>
        <w:t xml:space="preserve">, </w:t>
      </w:r>
      <w:r w:rsidRPr="00796AFC">
        <w:rPr>
          <w:rFonts w:ascii="Arial" w:hAnsi="Arial" w:cs="Arial"/>
          <w:i/>
          <w:iCs/>
        </w:rPr>
        <w:t>HomeCarers NZ</w:t>
      </w:r>
      <w:r w:rsidRPr="00796AFC">
        <w:rPr>
          <w:rFonts w:ascii="Arial" w:hAnsi="Arial" w:cs="Arial"/>
        </w:rPr>
        <w:t>. HomeCarers. Available at: https://homecarers.co.nz/how-home-based-care-reduces-stress-after-hospital-discharge-nz/ (Accessed: 18 February 2026).</w:t>
      </w:r>
    </w:p>
    <w:p w14:paraId="244674B0"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 xml:space="preserve">Bates, V., Crane, J. and Fannin, M. (2024) ‘Fluid modernities: the birthing pool in late twentieth-century Britain’, </w:t>
      </w:r>
      <w:r w:rsidRPr="00796AFC">
        <w:rPr>
          <w:rFonts w:ascii="Arial" w:hAnsi="Arial" w:cs="Arial"/>
          <w:i/>
          <w:iCs/>
        </w:rPr>
        <w:t>Medical Humanities</w:t>
      </w:r>
      <w:r w:rsidRPr="00796AFC">
        <w:rPr>
          <w:rFonts w:ascii="Arial" w:hAnsi="Arial" w:cs="Arial"/>
        </w:rPr>
        <w:t xml:space="preserve">, 50(2), pp. 312–321. Available at: </w:t>
      </w:r>
      <w:hyperlink r:id="rId22" w:history="1">
        <w:r w:rsidRPr="00796AFC">
          <w:rPr>
            <w:rFonts w:ascii="Arial" w:hAnsi="Arial" w:cs="Arial"/>
          </w:rPr>
          <w:t>https://doi.org/10.1136/medhum-2023-012820</w:t>
        </w:r>
      </w:hyperlink>
      <w:r w:rsidRPr="00796AFC">
        <w:rPr>
          <w:rFonts w:ascii="Arial" w:hAnsi="Arial" w:cs="Arial"/>
        </w:rPr>
        <w:t>.</w:t>
      </w:r>
    </w:p>
    <w:p w14:paraId="3DF755F2"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 xml:space="preserve">Callander, E.J., Jackson, H., McLachlan, H.L., Davey, M.-A. and Forster, D.A. (2024) ‘Continuity of care by a primary midwife (caseload midwifery): a cost analysis using results from the COSMOS randomised controlled trial’, </w:t>
      </w:r>
      <w:proofErr w:type="spellStart"/>
      <w:r w:rsidRPr="00796AFC">
        <w:rPr>
          <w:rFonts w:ascii="Arial" w:hAnsi="Arial" w:cs="Arial"/>
          <w:i/>
          <w:iCs/>
        </w:rPr>
        <w:t>Gynecology</w:t>
      </w:r>
      <w:proofErr w:type="spellEnd"/>
      <w:r w:rsidRPr="00796AFC">
        <w:rPr>
          <w:rFonts w:ascii="Arial" w:hAnsi="Arial" w:cs="Arial"/>
          <w:i/>
          <w:iCs/>
        </w:rPr>
        <w:t xml:space="preserve"> and Obstetrics Clinical Medicine</w:t>
      </w:r>
      <w:r w:rsidRPr="00796AFC">
        <w:rPr>
          <w:rFonts w:ascii="Arial" w:hAnsi="Arial" w:cs="Arial"/>
        </w:rPr>
        <w:t xml:space="preserve">, 4(2). Available at: </w:t>
      </w:r>
      <w:hyperlink r:id="rId23" w:history="1">
        <w:r w:rsidRPr="00796AFC">
          <w:rPr>
            <w:rFonts w:ascii="Arial" w:hAnsi="Arial" w:cs="Arial"/>
          </w:rPr>
          <w:t>https://doi.org/10.1136/gocm-2024-000008</w:t>
        </w:r>
      </w:hyperlink>
      <w:r w:rsidRPr="00796AFC">
        <w:rPr>
          <w:rFonts w:ascii="Arial" w:hAnsi="Arial" w:cs="Arial"/>
        </w:rPr>
        <w:t>.</w:t>
      </w:r>
    </w:p>
    <w:p w14:paraId="54A90A7A"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Davies, K., Dalgarno, E., Angel, C., Davies, S., Hughes, J., Chester, H., Jasper, R., Roberts, A. and Challis, D. (2022) ‘Home</w:t>
      </w:r>
      <w:r w:rsidRPr="00796AFC">
        <w:rPr>
          <w:rFonts w:ascii="Cambria Math" w:hAnsi="Cambria Math" w:cs="Cambria Math"/>
        </w:rPr>
        <w:t>‐</w:t>
      </w:r>
      <w:r w:rsidRPr="00796AFC">
        <w:rPr>
          <w:rFonts w:ascii="Arial" w:hAnsi="Arial" w:cs="Arial"/>
        </w:rPr>
        <w:t xml:space="preserve">care providers as collaborators in commissioning arrangements for older people’, </w:t>
      </w:r>
      <w:r w:rsidRPr="00796AFC">
        <w:rPr>
          <w:rFonts w:ascii="Arial" w:hAnsi="Arial" w:cs="Arial"/>
          <w:i/>
          <w:iCs/>
        </w:rPr>
        <w:t>Health &amp; Social Care in the Community</w:t>
      </w:r>
      <w:r w:rsidRPr="00796AFC">
        <w:rPr>
          <w:rFonts w:ascii="Arial" w:hAnsi="Arial" w:cs="Arial"/>
        </w:rPr>
        <w:t xml:space="preserve"> [Preprint]. Available at: </w:t>
      </w:r>
      <w:hyperlink r:id="rId24" w:history="1">
        <w:r w:rsidRPr="00796AFC">
          <w:rPr>
            <w:rFonts w:ascii="Arial" w:hAnsi="Arial" w:cs="Arial"/>
          </w:rPr>
          <w:t>https://doi.org/10.1111/hsc.13169</w:t>
        </w:r>
      </w:hyperlink>
      <w:r w:rsidRPr="00796AFC">
        <w:rPr>
          <w:rFonts w:ascii="Arial" w:hAnsi="Arial" w:cs="Arial"/>
        </w:rPr>
        <w:t>.</w:t>
      </w:r>
    </w:p>
    <w:p w14:paraId="7403DF81" w14:textId="77777777" w:rsidR="00796AFC" w:rsidRPr="00796AFC" w:rsidRDefault="00796AFC" w:rsidP="00796AFC">
      <w:pPr>
        <w:pStyle w:val="NormalWeb"/>
        <w:spacing w:before="0" w:beforeAutospacing="0" w:after="0" w:afterAutospacing="0" w:line="360" w:lineRule="auto"/>
        <w:jc w:val="both"/>
        <w:rPr>
          <w:rFonts w:ascii="Arial" w:hAnsi="Arial" w:cs="Arial"/>
        </w:rPr>
      </w:pPr>
      <w:proofErr w:type="spellStart"/>
      <w:r w:rsidRPr="00796AFC">
        <w:rPr>
          <w:rFonts w:ascii="Arial" w:hAnsi="Arial" w:cs="Arial"/>
        </w:rPr>
        <w:t>Embibe</w:t>
      </w:r>
      <w:proofErr w:type="spellEnd"/>
      <w:r w:rsidRPr="00796AFC">
        <w:rPr>
          <w:rFonts w:ascii="Arial" w:hAnsi="Arial" w:cs="Arial"/>
        </w:rPr>
        <w:t xml:space="preserve"> (2023) </w:t>
      </w:r>
      <w:r w:rsidRPr="00796AFC">
        <w:rPr>
          <w:rFonts w:ascii="Arial" w:hAnsi="Arial" w:cs="Arial"/>
          <w:i/>
          <w:iCs/>
        </w:rPr>
        <w:t>A Cultural Assessment of the MPD Workplace</w:t>
      </w:r>
      <w:r w:rsidRPr="00796AFC">
        <w:rPr>
          <w:rFonts w:ascii="Arial" w:hAnsi="Arial" w:cs="Arial"/>
        </w:rPr>
        <w:t>. Available at: https://mpdc.dc.gov/sites/default/files/dc/sites/mpdc/publication/attachments/PERF%20MPD%20Cultural%20Assessment_032923.pdf.</w:t>
      </w:r>
    </w:p>
    <w:p w14:paraId="53A25B5D"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 xml:space="preserve">Gomes, M. de M., Mathias, C. and Nardi, A.E. (2025) ‘Transnational evolution of psychiatry and neurology: a European perspective from the enlightenment to the early 20th century’, </w:t>
      </w:r>
      <w:r w:rsidRPr="00796AFC">
        <w:rPr>
          <w:rFonts w:ascii="Arial" w:hAnsi="Arial" w:cs="Arial"/>
          <w:i/>
          <w:iCs/>
        </w:rPr>
        <w:t xml:space="preserve">Debates em </w:t>
      </w:r>
      <w:proofErr w:type="spellStart"/>
      <w:r w:rsidRPr="00796AFC">
        <w:rPr>
          <w:rFonts w:ascii="Arial" w:hAnsi="Arial" w:cs="Arial"/>
          <w:i/>
          <w:iCs/>
        </w:rPr>
        <w:t>Psiquiatria</w:t>
      </w:r>
      <w:proofErr w:type="spellEnd"/>
      <w:r w:rsidRPr="00796AFC">
        <w:rPr>
          <w:rFonts w:ascii="Arial" w:hAnsi="Arial" w:cs="Arial"/>
        </w:rPr>
        <w:t xml:space="preserve">, 15, pp. 1–29. Available at: </w:t>
      </w:r>
      <w:hyperlink r:id="rId25" w:history="1">
        <w:r w:rsidRPr="00796AFC">
          <w:rPr>
            <w:rFonts w:ascii="Arial" w:hAnsi="Arial" w:cs="Arial"/>
          </w:rPr>
          <w:t>https://doi.org/10.25118/2763-9037.2025.v15.1379</w:t>
        </w:r>
      </w:hyperlink>
      <w:r w:rsidRPr="00796AFC">
        <w:rPr>
          <w:rFonts w:ascii="Arial" w:hAnsi="Arial" w:cs="Arial"/>
        </w:rPr>
        <w:t>.</w:t>
      </w:r>
    </w:p>
    <w:p w14:paraId="1697D03C"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 xml:space="preserve">Haunch, K., Downs, M. and </w:t>
      </w:r>
      <w:proofErr w:type="spellStart"/>
      <w:r w:rsidRPr="00796AFC">
        <w:rPr>
          <w:rFonts w:ascii="Arial" w:hAnsi="Arial" w:cs="Arial"/>
        </w:rPr>
        <w:t>Oyebode</w:t>
      </w:r>
      <w:proofErr w:type="spellEnd"/>
      <w:r w:rsidRPr="00796AFC">
        <w:rPr>
          <w:rFonts w:ascii="Arial" w:hAnsi="Arial" w:cs="Arial"/>
        </w:rPr>
        <w:t xml:space="preserve">, J. (2022) ‘Leading by example: Nursing home staff experiences of what facilitates them to meaningfully engage with residents with advanced dementia’, </w:t>
      </w:r>
      <w:r w:rsidRPr="00796AFC">
        <w:rPr>
          <w:rFonts w:ascii="Arial" w:hAnsi="Arial" w:cs="Arial"/>
          <w:i/>
          <w:iCs/>
        </w:rPr>
        <w:t>International Journal of Geriatric Psychiatry</w:t>
      </w:r>
      <w:r w:rsidRPr="00796AFC">
        <w:rPr>
          <w:rFonts w:ascii="Arial" w:hAnsi="Arial" w:cs="Arial"/>
        </w:rPr>
        <w:t xml:space="preserve">, 37(9). Available at: </w:t>
      </w:r>
      <w:hyperlink r:id="rId26" w:history="1">
        <w:r w:rsidRPr="00796AFC">
          <w:rPr>
            <w:rFonts w:ascii="Arial" w:hAnsi="Arial" w:cs="Arial"/>
          </w:rPr>
          <w:t>https://doi.org/10.1002/gps.5805</w:t>
        </w:r>
      </w:hyperlink>
      <w:r w:rsidRPr="00796AFC">
        <w:rPr>
          <w:rFonts w:ascii="Arial" w:hAnsi="Arial" w:cs="Arial"/>
        </w:rPr>
        <w:t>.</w:t>
      </w:r>
    </w:p>
    <w:p w14:paraId="591C5248" w14:textId="77777777" w:rsidR="00796AFC" w:rsidRPr="00796AFC" w:rsidRDefault="00796AFC" w:rsidP="00796AFC">
      <w:pPr>
        <w:pStyle w:val="NormalWeb"/>
        <w:spacing w:before="0" w:beforeAutospacing="0" w:after="0" w:afterAutospacing="0" w:line="360" w:lineRule="auto"/>
        <w:jc w:val="both"/>
        <w:rPr>
          <w:rFonts w:ascii="Arial" w:hAnsi="Arial" w:cs="Arial"/>
        </w:rPr>
      </w:pPr>
      <w:r w:rsidRPr="00796AFC">
        <w:rPr>
          <w:rFonts w:ascii="Arial" w:hAnsi="Arial" w:cs="Arial"/>
        </w:rPr>
        <w:t xml:space="preserve">Health, M. and Responsibility, M. (2026) </w:t>
      </w:r>
      <w:r w:rsidRPr="00796AFC">
        <w:rPr>
          <w:rFonts w:ascii="Arial" w:hAnsi="Arial" w:cs="Arial"/>
          <w:i/>
          <w:iCs/>
        </w:rPr>
        <w:t>For Safer Treatment -Choose Accredited Hospitals! 7.1.2p</w:t>
      </w:r>
      <w:r w:rsidRPr="00796AFC">
        <w:rPr>
          <w:rFonts w:ascii="Arial" w:hAnsi="Arial" w:cs="Arial"/>
        </w:rPr>
        <w:t xml:space="preserve">. Available at: </w:t>
      </w:r>
      <w:r w:rsidRPr="00796AFC">
        <w:rPr>
          <w:rFonts w:ascii="Arial" w:hAnsi="Arial" w:cs="Arial"/>
        </w:rPr>
        <w:lastRenderedPageBreak/>
        <w:t>https://patientsforpatientsafety.in/assets/pdf/Benefits%20of%20choosing%20an%20Accredited%20hospital.pdf (Accessed: 18 February 2026).</w:t>
      </w:r>
    </w:p>
    <w:p w14:paraId="2E8D6EBF" w14:textId="77777777" w:rsidR="00796AFC" w:rsidRPr="00796AFC" w:rsidRDefault="00796AFC" w:rsidP="00796AFC">
      <w:pPr>
        <w:widowControl w:val="0"/>
        <w:autoSpaceDE w:val="0"/>
        <w:autoSpaceDN w:val="0"/>
        <w:adjustRightInd w:val="0"/>
        <w:rPr>
          <w:rFonts w:ascii="Arial" w:hAnsi="Arial" w:cs="Arial"/>
        </w:rPr>
      </w:pPr>
      <w:proofErr w:type="spellStart"/>
      <w:r w:rsidRPr="00796AFC">
        <w:rPr>
          <w:rFonts w:ascii="Arial" w:hAnsi="Arial" w:cs="Arial"/>
        </w:rPr>
        <w:t>Kasagama</w:t>
      </w:r>
      <w:proofErr w:type="spellEnd"/>
      <w:r w:rsidRPr="00796AFC">
        <w:rPr>
          <w:rFonts w:ascii="Arial" w:hAnsi="Arial" w:cs="Arial"/>
        </w:rPr>
        <w:t xml:space="preserve">, E., Todd, J. and Renju, J. (2022) ‘Factors associated with changes in adequate antenatal care visits among pregnant women aged 15-49 years in Tanzania from 2004 to 2016’, </w:t>
      </w:r>
      <w:r w:rsidRPr="00796AFC">
        <w:rPr>
          <w:rFonts w:ascii="Arial" w:hAnsi="Arial" w:cs="Arial"/>
          <w:i/>
          <w:iCs/>
        </w:rPr>
        <w:t>BMC Pregnancy and Childbirth</w:t>
      </w:r>
      <w:r w:rsidRPr="00796AFC">
        <w:rPr>
          <w:rFonts w:ascii="Arial" w:hAnsi="Arial" w:cs="Arial"/>
        </w:rPr>
        <w:t xml:space="preserve">, 22(1). Available at: </w:t>
      </w:r>
      <w:hyperlink r:id="rId27" w:history="1">
        <w:r w:rsidRPr="00796AFC">
          <w:rPr>
            <w:rFonts w:ascii="Arial" w:hAnsi="Arial" w:cs="Arial"/>
          </w:rPr>
          <w:t>https://doi.org/10.1186/s12884-021-04350-y</w:t>
        </w:r>
      </w:hyperlink>
      <w:r w:rsidRPr="00796AFC">
        <w:rPr>
          <w:rFonts w:ascii="Arial" w:hAnsi="Arial" w:cs="Arial"/>
        </w:rPr>
        <w:t>.</w:t>
      </w:r>
    </w:p>
    <w:p w14:paraId="02DE6005"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 xml:space="preserve">Mclaughlin, L., </w:t>
      </w:r>
      <w:proofErr w:type="spellStart"/>
      <w:r w:rsidRPr="00796AFC">
        <w:rPr>
          <w:rFonts w:ascii="Arial" w:hAnsi="Arial" w:cs="Arial"/>
        </w:rPr>
        <w:t>Neukirchinger</w:t>
      </w:r>
      <w:proofErr w:type="spellEnd"/>
      <w:r w:rsidRPr="00796AFC">
        <w:rPr>
          <w:rFonts w:ascii="Arial" w:hAnsi="Arial" w:cs="Arial"/>
        </w:rPr>
        <w:t xml:space="preserve">, B. and Noyes, J. (2022) ‘Interventions for and experiences of shared decision-making underpinning reproductive health, family planning options and pregnancy for women with or at high risk of kidney disease: a systematic review and qualitative framework synthesis’, 12(8), pp. e062392–e062392. Available at: </w:t>
      </w:r>
      <w:hyperlink r:id="rId28" w:history="1">
        <w:r w:rsidRPr="00796AFC">
          <w:rPr>
            <w:rFonts w:ascii="Arial" w:hAnsi="Arial" w:cs="Arial"/>
          </w:rPr>
          <w:t>https://doi.org/10.1136/bmjopen-2022-062392</w:t>
        </w:r>
      </w:hyperlink>
      <w:r w:rsidRPr="00796AFC">
        <w:rPr>
          <w:rFonts w:ascii="Arial" w:hAnsi="Arial" w:cs="Arial"/>
        </w:rPr>
        <w:t>.</w:t>
      </w:r>
    </w:p>
    <w:p w14:paraId="28164FFF"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 xml:space="preserve">Oliver, S., Gosden-Kaye, E.Z., Winkler, D. and Douglas, J.M. (2022) ‘The outcomes of individualized housing for people with disability and complex needs: a scoping review’, </w:t>
      </w:r>
      <w:r w:rsidRPr="00796AFC">
        <w:rPr>
          <w:rFonts w:ascii="Arial" w:hAnsi="Arial" w:cs="Arial"/>
          <w:i/>
          <w:iCs/>
        </w:rPr>
        <w:t>Disability and Rehabilitation</w:t>
      </w:r>
      <w:r w:rsidRPr="00796AFC">
        <w:rPr>
          <w:rFonts w:ascii="Arial" w:hAnsi="Arial" w:cs="Arial"/>
        </w:rPr>
        <w:t xml:space="preserve">, 44(7), pp. 1–15. Available at: </w:t>
      </w:r>
      <w:hyperlink r:id="rId29" w:history="1">
        <w:r w:rsidRPr="00796AFC">
          <w:rPr>
            <w:rFonts w:ascii="Arial" w:hAnsi="Arial" w:cs="Arial"/>
          </w:rPr>
          <w:t>https://doi.org/10.1080/09638288.2020.1785023</w:t>
        </w:r>
      </w:hyperlink>
      <w:r w:rsidRPr="00796AFC">
        <w:rPr>
          <w:rFonts w:ascii="Arial" w:hAnsi="Arial" w:cs="Arial"/>
        </w:rPr>
        <w:t>.</w:t>
      </w:r>
    </w:p>
    <w:p w14:paraId="7B07BB9B" w14:textId="77777777" w:rsidR="00796AFC" w:rsidRPr="00796AFC" w:rsidRDefault="00796AFC" w:rsidP="00796AFC">
      <w:pPr>
        <w:pStyle w:val="NormalWeb"/>
        <w:spacing w:before="0" w:beforeAutospacing="0" w:after="0" w:afterAutospacing="0" w:line="360" w:lineRule="auto"/>
        <w:jc w:val="both"/>
        <w:rPr>
          <w:rFonts w:ascii="Arial" w:hAnsi="Arial" w:cs="Arial"/>
        </w:rPr>
      </w:pPr>
      <w:r w:rsidRPr="00796AFC">
        <w:rPr>
          <w:rFonts w:ascii="Arial" w:hAnsi="Arial" w:cs="Arial"/>
        </w:rPr>
        <w:t xml:space="preserve">Ozdemir, H., </w:t>
      </w:r>
      <w:proofErr w:type="spellStart"/>
      <w:r w:rsidRPr="00796AFC">
        <w:rPr>
          <w:rFonts w:ascii="Arial" w:hAnsi="Arial" w:cs="Arial"/>
        </w:rPr>
        <w:t>Dimitrios</w:t>
      </w:r>
      <w:proofErr w:type="spellEnd"/>
      <w:r w:rsidRPr="00796AFC">
        <w:rPr>
          <w:rFonts w:ascii="Arial" w:hAnsi="Arial" w:cs="Arial"/>
        </w:rPr>
        <w:t xml:space="preserve"> </w:t>
      </w:r>
      <w:proofErr w:type="spellStart"/>
      <w:r w:rsidRPr="00796AFC">
        <w:rPr>
          <w:rFonts w:ascii="Arial" w:hAnsi="Arial" w:cs="Arial"/>
        </w:rPr>
        <w:t>Sagris</w:t>
      </w:r>
      <w:proofErr w:type="spellEnd"/>
      <w:r w:rsidRPr="00796AFC">
        <w:rPr>
          <w:rFonts w:ascii="Arial" w:hAnsi="Arial" w:cs="Arial"/>
        </w:rPr>
        <w:t xml:space="preserve">, Abdul-Rahim, A.H., Gregory and Eduard Shantsila (2023) ‘Management of ischaemic stroke survivors in primary care setting: the road to holistic care’, </w:t>
      </w:r>
      <w:r w:rsidRPr="00796AFC">
        <w:rPr>
          <w:rFonts w:ascii="Arial" w:hAnsi="Arial" w:cs="Arial"/>
          <w:i/>
          <w:iCs/>
        </w:rPr>
        <w:t>Internal and Emergency Medicine</w:t>
      </w:r>
      <w:r w:rsidRPr="00796AFC">
        <w:rPr>
          <w:rFonts w:ascii="Arial" w:hAnsi="Arial" w:cs="Arial"/>
        </w:rPr>
        <w:t xml:space="preserve"> [Preprint]. Available at: </w:t>
      </w:r>
      <w:hyperlink r:id="rId30" w:history="1">
        <w:r w:rsidRPr="00796AFC">
          <w:rPr>
            <w:rStyle w:val="Hyperlink"/>
            <w:rFonts w:ascii="Arial" w:hAnsi="Arial" w:cs="Arial"/>
          </w:rPr>
          <w:t>https://doi.org/10.1007/s11739-023-03445-y</w:t>
        </w:r>
      </w:hyperlink>
      <w:r w:rsidRPr="00796AFC">
        <w:rPr>
          <w:rFonts w:ascii="Arial" w:hAnsi="Arial" w:cs="Arial"/>
        </w:rPr>
        <w:t>.</w:t>
      </w:r>
    </w:p>
    <w:p w14:paraId="72B53592"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 xml:space="preserve">Poland, T., Patel-Weynand, T., Finch, D., </w:t>
      </w:r>
      <w:proofErr w:type="spellStart"/>
      <w:r w:rsidRPr="00796AFC">
        <w:rPr>
          <w:rFonts w:ascii="Arial" w:hAnsi="Arial" w:cs="Arial"/>
        </w:rPr>
        <w:t>Miniat</w:t>
      </w:r>
      <w:proofErr w:type="spellEnd"/>
      <w:r w:rsidRPr="00796AFC">
        <w:rPr>
          <w:rFonts w:ascii="Arial" w:hAnsi="Arial" w:cs="Arial"/>
        </w:rPr>
        <w:t xml:space="preserve">, C., Hayes, D. and Lopez, V. (2026) </w:t>
      </w:r>
      <w:r w:rsidRPr="00796AFC">
        <w:rPr>
          <w:rFonts w:ascii="Arial" w:hAnsi="Arial" w:cs="Arial"/>
          <w:i/>
          <w:iCs/>
        </w:rPr>
        <w:t>Invasive Species in Forests and Rangelands of the United States A Comprehensive Science Synthesis for the United States Forest Sector</w:t>
      </w:r>
      <w:r w:rsidRPr="00796AFC">
        <w:rPr>
          <w:rFonts w:ascii="Arial" w:hAnsi="Arial" w:cs="Arial"/>
        </w:rPr>
        <w:t xml:space="preserve">. Available at: </w:t>
      </w:r>
      <w:hyperlink r:id="rId31" w:anchor="page=145" w:history="1">
        <w:r w:rsidRPr="00796AFC">
          <w:rPr>
            <w:rFonts w:ascii="Arial" w:hAnsi="Arial" w:cs="Arial"/>
          </w:rPr>
          <w:t>https://library.oapen.org/bitstream/handle/20.500.12657/46792/1/2021_Book_InvasiveSpeciesInForestsAndRan.pdf#page=145</w:t>
        </w:r>
      </w:hyperlink>
      <w:r w:rsidRPr="00796AFC">
        <w:rPr>
          <w:rFonts w:ascii="Arial" w:hAnsi="Arial" w:cs="Arial"/>
        </w:rPr>
        <w:t xml:space="preserve"> (Accessed: 26 March 2025).</w:t>
      </w:r>
    </w:p>
    <w:p w14:paraId="2CD52371" w14:textId="77777777" w:rsidR="00796AFC" w:rsidRPr="00796AFC" w:rsidRDefault="00796AFC" w:rsidP="00796AFC">
      <w:pPr>
        <w:widowControl w:val="0"/>
        <w:autoSpaceDE w:val="0"/>
        <w:autoSpaceDN w:val="0"/>
        <w:adjustRightInd w:val="0"/>
        <w:rPr>
          <w:rFonts w:ascii="Arial" w:hAnsi="Arial" w:cs="Arial"/>
        </w:rPr>
      </w:pPr>
      <w:proofErr w:type="spellStart"/>
      <w:r w:rsidRPr="00796AFC">
        <w:rPr>
          <w:rFonts w:ascii="Arial" w:hAnsi="Arial" w:cs="Arial"/>
        </w:rPr>
        <w:t>Punton</w:t>
      </w:r>
      <w:proofErr w:type="spellEnd"/>
      <w:r w:rsidRPr="00796AFC">
        <w:rPr>
          <w:rFonts w:ascii="Arial" w:hAnsi="Arial" w:cs="Arial"/>
        </w:rPr>
        <w:t xml:space="preserve">, G., Dodd, A.L. and McNeill, A. (2022) ‘“You’re on the Waiting list”: an Interpretive Phenomenological Analysis of Young Adults’ Experiences of Waiting Lists within Mental Health Services in the UK’, </w:t>
      </w:r>
      <w:r w:rsidRPr="00796AFC">
        <w:rPr>
          <w:rFonts w:ascii="Arial" w:hAnsi="Arial" w:cs="Arial"/>
          <w:i/>
          <w:iCs/>
        </w:rPr>
        <w:t>PLOS ONE</w:t>
      </w:r>
      <w:r w:rsidRPr="00796AFC">
        <w:rPr>
          <w:rFonts w:ascii="Arial" w:hAnsi="Arial" w:cs="Arial"/>
        </w:rPr>
        <w:t xml:space="preserve">. Edited by S. Scott, 17(3). Available at: </w:t>
      </w:r>
      <w:hyperlink r:id="rId32" w:history="1">
        <w:r w:rsidRPr="00796AFC">
          <w:rPr>
            <w:rFonts w:ascii="Arial" w:hAnsi="Arial" w:cs="Arial"/>
          </w:rPr>
          <w:t>https://journals.plos.org/plosone/article?id=10.1371/journal.pone.0265542</w:t>
        </w:r>
      </w:hyperlink>
      <w:r w:rsidRPr="00796AFC">
        <w:rPr>
          <w:rFonts w:ascii="Arial" w:hAnsi="Arial" w:cs="Arial"/>
        </w:rPr>
        <w:t>.</w:t>
      </w:r>
    </w:p>
    <w:p w14:paraId="07BD7434" w14:textId="77777777" w:rsidR="00796AFC" w:rsidRPr="00796AFC" w:rsidRDefault="00796AFC" w:rsidP="00796AFC">
      <w:pPr>
        <w:widowControl w:val="0"/>
        <w:autoSpaceDE w:val="0"/>
        <w:autoSpaceDN w:val="0"/>
        <w:adjustRightInd w:val="0"/>
        <w:rPr>
          <w:rFonts w:ascii="Arial" w:hAnsi="Arial" w:cs="Arial"/>
        </w:rPr>
      </w:pPr>
      <w:proofErr w:type="spellStart"/>
      <w:r w:rsidRPr="00796AFC">
        <w:rPr>
          <w:rFonts w:ascii="Arial" w:hAnsi="Arial" w:cs="Arial"/>
        </w:rPr>
        <w:t>Romeh</w:t>
      </w:r>
      <w:proofErr w:type="spellEnd"/>
      <w:r w:rsidRPr="00796AFC">
        <w:rPr>
          <w:rFonts w:ascii="Arial" w:hAnsi="Arial" w:cs="Arial"/>
        </w:rPr>
        <w:t xml:space="preserve">, A., Chance, P. and Varanasi, A. (2024) ‘Older Adults Mental Health (OAMH) Services Across Wales – A National Service Evaluation Survey’, </w:t>
      </w:r>
      <w:r w:rsidRPr="00796AFC">
        <w:rPr>
          <w:rFonts w:ascii="Arial" w:hAnsi="Arial" w:cs="Arial"/>
          <w:i/>
          <w:iCs/>
        </w:rPr>
        <w:t>BJPsych Open</w:t>
      </w:r>
      <w:r w:rsidRPr="00796AFC">
        <w:rPr>
          <w:rFonts w:ascii="Arial" w:hAnsi="Arial" w:cs="Arial"/>
        </w:rPr>
        <w:t xml:space="preserve">, 10(S1), pp. S205–S206. Available at: </w:t>
      </w:r>
      <w:hyperlink r:id="rId33" w:history="1">
        <w:r w:rsidRPr="00796AFC">
          <w:rPr>
            <w:rFonts w:ascii="Arial" w:hAnsi="Arial" w:cs="Arial"/>
          </w:rPr>
          <w:t>https://doi.org/10.1192/bjo.2024.512</w:t>
        </w:r>
      </w:hyperlink>
      <w:r w:rsidRPr="00796AFC">
        <w:rPr>
          <w:rFonts w:ascii="Arial" w:hAnsi="Arial" w:cs="Arial"/>
        </w:rPr>
        <w:t>.</w:t>
      </w:r>
    </w:p>
    <w:p w14:paraId="0A1FB3AE"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 xml:space="preserve">Sun, M., Feng, K., Li, Y., Wang, J., </w:t>
      </w:r>
      <w:proofErr w:type="spellStart"/>
      <w:r w:rsidRPr="00796AFC">
        <w:rPr>
          <w:rFonts w:ascii="Arial" w:hAnsi="Arial" w:cs="Arial"/>
        </w:rPr>
        <w:t>Wen-juan</w:t>
      </w:r>
      <w:proofErr w:type="spellEnd"/>
      <w:r w:rsidRPr="00796AFC">
        <w:rPr>
          <w:rFonts w:ascii="Arial" w:hAnsi="Arial" w:cs="Arial"/>
        </w:rPr>
        <w:t xml:space="preserve">, Y., Gong, Y., Xu, J., Zhang, J., Yang, X.-H., </w:t>
      </w:r>
      <w:proofErr w:type="spellStart"/>
      <w:r w:rsidRPr="00796AFC">
        <w:rPr>
          <w:rFonts w:ascii="Arial" w:hAnsi="Arial" w:cs="Arial"/>
        </w:rPr>
        <w:t>Bueber</w:t>
      </w:r>
      <w:proofErr w:type="spellEnd"/>
      <w:r w:rsidRPr="00796AFC">
        <w:rPr>
          <w:rFonts w:ascii="Arial" w:hAnsi="Arial" w:cs="Arial"/>
        </w:rPr>
        <w:t xml:space="preserve">, M., Phillips, M.R. and Zhou, L. (2024) ‘Professional characteristics, </w:t>
      </w:r>
      <w:r w:rsidRPr="00796AFC">
        <w:rPr>
          <w:rFonts w:ascii="Arial" w:hAnsi="Arial" w:cs="Arial"/>
        </w:rPr>
        <w:lastRenderedPageBreak/>
        <w:t xml:space="preserve">numbers, distribution and training of China’s mental health workforce from 2000 to 2020: a scoping review’, </w:t>
      </w:r>
      <w:r w:rsidRPr="00796AFC">
        <w:rPr>
          <w:rFonts w:ascii="Arial" w:hAnsi="Arial" w:cs="Arial"/>
          <w:i/>
          <w:iCs/>
        </w:rPr>
        <w:t>The Lancet Regional Health - Western Pacific</w:t>
      </w:r>
      <w:r w:rsidRPr="00796AFC">
        <w:rPr>
          <w:rFonts w:ascii="Arial" w:hAnsi="Arial" w:cs="Arial"/>
        </w:rPr>
        <w:t xml:space="preserve">, pp. 100992–100992. Available at: </w:t>
      </w:r>
      <w:hyperlink r:id="rId34" w:history="1">
        <w:r w:rsidRPr="00796AFC">
          <w:rPr>
            <w:rFonts w:ascii="Arial" w:hAnsi="Arial" w:cs="Arial"/>
          </w:rPr>
          <w:t>https://doi.org/10.1016/j.lanwpc.2023.100992</w:t>
        </w:r>
      </w:hyperlink>
      <w:r w:rsidRPr="00796AFC">
        <w:rPr>
          <w:rFonts w:ascii="Arial" w:hAnsi="Arial" w:cs="Arial"/>
        </w:rPr>
        <w:t>.</w:t>
      </w:r>
    </w:p>
    <w:p w14:paraId="7D3CC3F1" w14:textId="77777777" w:rsidR="00796AFC" w:rsidRPr="00796AFC" w:rsidRDefault="00796AFC" w:rsidP="00796AFC">
      <w:pPr>
        <w:widowControl w:val="0"/>
        <w:autoSpaceDE w:val="0"/>
        <w:autoSpaceDN w:val="0"/>
        <w:adjustRightInd w:val="0"/>
        <w:rPr>
          <w:rFonts w:ascii="Arial" w:hAnsi="Arial" w:cs="Arial"/>
        </w:rPr>
      </w:pPr>
      <w:r w:rsidRPr="00796AFC">
        <w:rPr>
          <w:rFonts w:ascii="Arial" w:hAnsi="Arial" w:cs="Arial"/>
        </w:rPr>
        <w:t xml:space="preserve">Wiseman, O., Emmett, L., </w:t>
      </w:r>
      <w:proofErr w:type="spellStart"/>
      <w:r w:rsidRPr="00796AFC">
        <w:rPr>
          <w:rFonts w:ascii="Arial" w:hAnsi="Arial" w:cs="Arial"/>
        </w:rPr>
        <w:t>Hickford</w:t>
      </w:r>
      <w:proofErr w:type="spellEnd"/>
      <w:r w:rsidRPr="00796AFC">
        <w:rPr>
          <w:rFonts w:ascii="Arial" w:hAnsi="Arial" w:cs="Arial"/>
        </w:rPr>
        <w:t xml:space="preserve">, G., Knight, M., Lazar, J., Yuill, C. and McCourt, C. (2022) ‘The challenges and opportunities for implementing group antenatal care (“Pregnancy Circles”) as part of standard NHS maternity care: A co-designed qualitative study’, </w:t>
      </w:r>
      <w:r w:rsidRPr="00796AFC">
        <w:rPr>
          <w:rFonts w:ascii="Arial" w:hAnsi="Arial" w:cs="Arial"/>
          <w:i/>
          <w:iCs/>
        </w:rPr>
        <w:t>Midwifery</w:t>
      </w:r>
      <w:r w:rsidRPr="00796AFC">
        <w:rPr>
          <w:rFonts w:ascii="Arial" w:hAnsi="Arial" w:cs="Arial"/>
        </w:rPr>
        <w:t xml:space="preserve">, 109, p. 103333. Available at: </w:t>
      </w:r>
      <w:hyperlink r:id="rId35" w:history="1">
        <w:r w:rsidRPr="00796AFC">
          <w:rPr>
            <w:rFonts w:ascii="Arial" w:hAnsi="Arial" w:cs="Arial"/>
          </w:rPr>
          <w:t>https://doi.org/10.1016/j.midw.2022.103333</w:t>
        </w:r>
      </w:hyperlink>
      <w:r w:rsidRPr="00796AFC">
        <w:rPr>
          <w:rFonts w:ascii="Arial" w:hAnsi="Arial" w:cs="Arial"/>
        </w:rPr>
        <w:t>.</w:t>
      </w:r>
    </w:p>
    <w:p w14:paraId="46AD88A2" w14:textId="77777777" w:rsidR="00796AFC" w:rsidRPr="00796AFC" w:rsidRDefault="00796AFC" w:rsidP="00796AFC">
      <w:pPr>
        <w:pStyle w:val="NormalWeb"/>
        <w:spacing w:before="0" w:beforeAutospacing="0" w:after="240" w:afterAutospacing="0" w:line="360" w:lineRule="auto"/>
        <w:jc w:val="both"/>
        <w:rPr>
          <w:rFonts w:ascii="Arial" w:hAnsi="Arial" w:cs="Arial"/>
        </w:rPr>
      </w:pPr>
    </w:p>
    <w:p w14:paraId="160C693B" w14:textId="77777777" w:rsidR="00641FFB" w:rsidRPr="00641FFB" w:rsidRDefault="00641FFB" w:rsidP="00641FFB">
      <w:pPr>
        <w:rPr>
          <w:rFonts w:eastAsia="Arial"/>
        </w:rPr>
      </w:pPr>
    </w:p>
    <w:sectPr w:rsidR="00641FFB" w:rsidRPr="00641FFB" w:rsidSect="00887E7B">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D8199" w14:textId="77777777" w:rsidR="0038262C" w:rsidRDefault="0038262C" w:rsidP="00887E7B">
      <w:pPr>
        <w:spacing w:line="240" w:lineRule="auto"/>
      </w:pPr>
      <w:r>
        <w:separator/>
      </w:r>
    </w:p>
  </w:endnote>
  <w:endnote w:type="continuationSeparator" w:id="0">
    <w:p w14:paraId="5C1E050E" w14:textId="77777777" w:rsidR="0038262C" w:rsidRDefault="0038262C" w:rsidP="00887E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803369D9-64AF-4172-B463-99ABC602A987}"/>
  </w:font>
  <w:font w:name="Calibri">
    <w:panose1 w:val="020F0502020204030204"/>
    <w:charset w:val="00"/>
    <w:family w:val="swiss"/>
    <w:pitch w:val="variable"/>
    <w:sig w:usb0="E4002EFF" w:usb1="C200ACFF" w:usb2="00000009" w:usb3="00000000" w:csb0="000001FF" w:csb1="00000000"/>
    <w:embedRegular r:id="rId2" w:fontKey="{0DC206DA-ABFC-4CA6-ADD4-C1F19F49A645}"/>
  </w:font>
  <w:font w:name="Cambria">
    <w:panose1 w:val="02040503050406030204"/>
    <w:charset w:val="00"/>
    <w:family w:val="roman"/>
    <w:pitch w:val="variable"/>
    <w:sig w:usb0="E00006FF" w:usb1="420024FF" w:usb2="02000000" w:usb3="00000000" w:csb0="0000019F" w:csb1="00000000"/>
    <w:embedRegular r:id="rId3" w:fontKey="{A71D101E-E5D5-44D3-922C-D5FFAC618041}"/>
  </w:font>
  <w:font w:name="Cambria Math">
    <w:panose1 w:val="02040503050406030204"/>
    <w:charset w:val="00"/>
    <w:family w:val="roman"/>
    <w:pitch w:val="variable"/>
    <w:sig w:usb0="E00006FF" w:usb1="420024FF" w:usb2="02000000" w:usb3="00000000" w:csb0="0000019F" w:csb1="00000000"/>
    <w:embedRegular r:id="rId4" w:fontKey="{AEE38954-04AC-4C16-855E-9F73812BC7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000811220"/>
      <w:docPartObj>
        <w:docPartGallery w:val="Page Numbers (Bottom of Page)"/>
        <w:docPartUnique/>
      </w:docPartObj>
    </w:sdtPr>
    <w:sdtEndPr/>
    <w:sdtContent>
      <w:sdt>
        <w:sdtPr>
          <w:rPr>
            <w:rFonts w:ascii="Arial" w:hAnsi="Arial" w:cs="Arial"/>
            <w:sz w:val="20"/>
            <w:szCs w:val="20"/>
          </w:rPr>
          <w:id w:val="1649009081"/>
          <w:docPartObj>
            <w:docPartGallery w:val="Page Numbers (Top of Page)"/>
            <w:docPartUnique/>
          </w:docPartObj>
        </w:sdtPr>
        <w:sdtEndPr/>
        <w:sdtContent>
          <w:p w14:paraId="3ED4443E" w14:textId="00756F51" w:rsidR="00887E7B" w:rsidRPr="00491354" w:rsidRDefault="00887E7B">
            <w:pPr>
              <w:pStyle w:val="Footer"/>
              <w:jc w:val="right"/>
              <w:rPr>
                <w:rFonts w:ascii="Arial" w:hAnsi="Arial" w:cs="Arial"/>
                <w:sz w:val="20"/>
              </w:rPr>
            </w:pPr>
            <w:r w:rsidRPr="00491354">
              <w:rPr>
                <w:rFonts w:ascii="Arial" w:hAnsi="Arial" w:cs="Arial"/>
                <w:sz w:val="20"/>
              </w:rPr>
              <w:t xml:space="preserve">Page </w:t>
            </w:r>
            <w:r w:rsidRPr="00491354">
              <w:rPr>
                <w:rFonts w:ascii="Arial" w:hAnsi="Arial" w:cs="Arial"/>
                <w:b/>
                <w:bCs/>
                <w:sz w:val="20"/>
              </w:rPr>
              <w:fldChar w:fldCharType="begin"/>
            </w:r>
            <w:r w:rsidRPr="00491354">
              <w:rPr>
                <w:rFonts w:ascii="Arial" w:hAnsi="Arial" w:cs="Arial"/>
                <w:b/>
                <w:bCs/>
                <w:sz w:val="20"/>
              </w:rPr>
              <w:instrText xml:space="preserve"> PAGE </w:instrText>
            </w:r>
            <w:r w:rsidRPr="00491354">
              <w:rPr>
                <w:rFonts w:ascii="Arial" w:hAnsi="Arial" w:cs="Arial"/>
                <w:b/>
                <w:bCs/>
                <w:sz w:val="20"/>
              </w:rPr>
              <w:fldChar w:fldCharType="separate"/>
            </w:r>
            <w:r w:rsidR="00016D9A">
              <w:rPr>
                <w:rFonts w:ascii="Arial" w:hAnsi="Arial" w:cs="Arial"/>
                <w:b/>
                <w:bCs/>
                <w:noProof/>
                <w:sz w:val="20"/>
              </w:rPr>
              <w:t>2</w:t>
            </w:r>
            <w:r w:rsidRPr="00491354">
              <w:rPr>
                <w:rFonts w:ascii="Arial" w:hAnsi="Arial" w:cs="Arial"/>
                <w:b/>
                <w:bCs/>
                <w:sz w:val="20"/>
              </w:rPr>
              <w:fldChar w:fldCharType="end"/>
            </w:r>
            <w:r w:rsidRPr="00491354">
              <w:rPr>
                <w:rFonts w:ascii="Arial" w:hAnsi="Arial" w:cs="Arial"/>
                <w:sz w:val="20"/>
              </w:rPr>
              <w:t xml:space="preserve"> of </w:t>
            </w:r>
            <w:r w:rsidRPr="00491354">
              <w:rPr>
                <w:rFonts w:ascii="Arial" w:hAnsi="Arial" w:cs="Arial"/>
                <w:b/>
                <w:bCs/>
                <w:sz w:val="20"/>
              </w:rPr>
              <w:fldChar w:fldCharType="begin"/>
            </w:r>
            <w:r w:rsidRPr="00491354">
              <w:rPr>
                <w:rFonts w:ascii="Arial" w:hAnsi="Arial" w:cs="Arial"/>
                <w:b/>
                <w:bCs/>
                <w:sz w:val="20"/>
              </w:rPr>
              <w:instrText xml:space="preserve"> NUMPAGES  </w:instrText>
            </w:r>
            <w:r w:rsidRPr="00491354">
              <w:rPr>
                <w:rFonts w:ascii="Arial" w:hAnsi="Arial" w:cs="Arial"/>
                <w:b/>
                <w:bCs/>
                <w:sz w:val="20"/>
              </w:rPr>
              <w:fldChar w:fldCharType="separate"/>
            </w:r>
            <w:r w:rsidR="00016D9A">
              <w:rPr>
                <w:rFonts w:ascii="Arial" w:hAnsi="Arial" w:cs="Arial"/>
                <w:b/>
                <w:bCs/>
                <w:noProof/>
                <w:sz w:val="20"/>
              </w:rPr>
              <w:t>8</w:t>
            </w:r>
            <w:r w:rsidRPr="00491354">
              <w:rPr>
                <w:rFonts w:ascii="Arial" w:hAnsi="Arial" w:cs="Arial"/>
                <w:b/>
                <w:bCs/>
                <w:sz w:val="20"/>
              </w:rPr>
              <w:fldChar w:fldCharType="end"/>
            </w:r>
          </w:p>
        </w:sdtContent>
      </w:sdt>
    </w:sdtContent>
  </w:sdt>
  <w:p w14:paraId="0DEE379C" w14:textId="77777777" w:rsidR="00887E7B" w:rsidRDefault="00887E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364293394"/>
      <w:docPartObj>
        <w:docPartGallery w:val="Page Numbers (Bottom of Page)"/>
        <w:docPartUnique/>
      </w:docPartObj>
    </w:sdtPr>
    <w:sdtEndPr/>
    <w:sdtContent>
      <w:sdt>
        <w:sdtPr>
          <w:rPr>
            <w:rFonts w:ascii="Arial" w:hAnsi="Arial" w:cs="Arial"/>
            <w:sz w:val="20"/>
            <w:szCs w:val="20"/>
          </w:rPr>
          <w:id w:val="-995039090"/>
          <w:docPartObj>
            <w:docPartGallery w:val="Page Numbers (Top of Page)"/>
            <w:docPartUnique/>
          </w:docPartObj>
        </w:sdtPr>
        <w:sdtEndPr/>
        <w:sdtContent>
          <w:p w14:paraId="3A614C92" w14:textId="7E75A112" w:rsidR="006D76BB" w:rsidRPr="006D76BB" w:rsidRDefault="006D76BB">
            <w:pPr>
              <w:pStyle w:val="Footer"/>
              <w:jc w:val="right"/>
              <w:rPr>
                <w:rFonts w:ascii="Arial" w:hAnsi="Arial" w:cs="Arial"/>
                <w:sz w:val="20"/>
              </w:rPr>
            </w:pPr>
            <w:r w:rsidRPr="006D76BB">
              <w:rPr>
                <w:rFonts w:ascii="Arial" w:hAnsi="Arial" w:cs="Arial"/>
                <w:sz w:val="20"/>
              </w:rPr>
              <w:t xml:space="preserve">Page </w:t>
            </w:r>
            <w:r w:rsidRPr="006D76BB">
              <w:rPr>
                <w:rFonts w:ascii="Arial" w:hAnsi="Arial" w:cs="Arial"/>
                <w:b/>
                <w:bCs/>
                <w:sz w:val="20"/>
              </w:rPr>
              <w:fldChar w:fldCharType="begin"/>
            </w:r>
            <w:r w:rsidRPr="006D76BB">
              <w:rPr>
                <w:rFonts w:ascii="Arial" w:hAnsi="Arial" w:cs="Arial"/>
                <w:b/>
                <w:bCs/>
                <w:sz w:val="20"/>
              </w:rPr>
              <w:instrText xml:space="preserve"> PAGE </w:instrText>
            </w:r>
            <w:r w:rsidRPr="006D76BB">
              <w:rPr>
                <w:rFonts w:ascii="Arial" w:hAnsi="Arial" w:cs="Arial"/>
                <w:b/>
                <w:bCs/>
                <w:sz w:val="20"/>
              </w:rPr>
              <w:fldChar w:fldCharType="separate"/>
            </w:r>
            <w:r w:rsidR="00016D9A">
              <w:rPr>
                <w:rFonts w:ascii="Arial" w:hAnsi="Arial" w:cs="Arial"/>
                <w:b/>
                <w:bCs/>
                <w:noProof/>
                <w:sz w:val="20"/>
              </w:rPr>
              <w:t>1</w:t>
            </w:r>
            <w:r w:rsidRPr="006D76BB">
              <w:rPr>
                <w:rFonts w:ascii="Arial" w:hAnsi="Arial" w:cs="Arial"/>
                <w:b/>
                <w:bCs/>
                <w:sz w:val="20"/>
              </w:rPr>
              <w:fldChar w:fldCharType="end"/>
            </w:r>
            <w:r w:rsidRPr="006D76BB">
              <w:rPr>
                <w:rFonts w:ascii="Arial" w:hAnsi="Arial" w:cs="Arial"/>
                <w:sz w:val="20"/>
              </w:rPr>
              <w:t xml:space="preserve"> of </w:t>
            </w:r>
            <w:r w:rsidRPr="006D76BB">
              <w:rPr>
                <w:rFonts w:ascii="Arial" w:hAnsi="Arial" w:cs="Arial"/>
                <w:b/>
                <w:bCs/>
                <w:sz w:val="20"/>
              </w:rPr>
              <w:fldChar w:fldCharType="begin"/>
            </w:r>
            <w:r w:rsidRPr="006D76BB">
              <w:rPr>
                <w:rFonts w:ascii="Arial" w:hAnsi="Arial" w:cs="Arial"/>
                <w:b/>
                <w:bCs/>
                <w:sz w:val="20"/>
              </w:rPr>
              <w:instrText xml:space="preserve"> NUMPAGES  </w:instrText>
            </w:r>
            <w:r w:rsidRPr="006D76BB">
              <w:rPr>
                <w:rFonts w:ascii="Arial" w:hAnsi="Arial" w:cs="Arial"/>
                <w:b/>
                <w:bCs/>
                <w:sz w:val="20"/>
              </w:rPr>
              <w:fldChar w:fldCharType="separate"/>
            </w:r>
            <w:r w:rsidR="00016D9A">
              <w:rPr>
                <w:rFonts w:ascii="Arial" w:hAnsi="Arial" w:cs="Arial"/>
                <w:b/>
                <w:bCs/>
                <w:noProof/>
                <w:sz w:val="20"/>
              </w:rPr>
              <w:t>8</w:t>
            </w:r>
            <w:r w:rsidRPr="006D76BB">
              <w:rPr>
                <w:rFonts w:ascii="Arial" w:hAnsi="Arial" w:cs="Arial"/>
                <w:b/>
                <w:bCs/>
                <w:sz w:val="20"/>
              </w:rPr>
              <w:fldChar w:fldCharType="end"/>
            </w:r>
          </w:p>
        </w:sdtContent>
      </w:sdt>
    </w:sdtContent>
  </w:sdt>
  <w:p w14:paraId="64EF5D94" w14:textId="77777777" w:rsidR="00FD4031" w:rsidRDefault="00FD4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637DC" w14:textId="77777777" w:rsidR="0038262C" w:rsidRDefault="0038262C" w:rsidP="00887E7B">
      <w:pPr>
        <w:spacing w:line="240" w:lineRule="auto"/>
      </w:pPr>
      <w:r>
        <w:separator/>
      </w:r>
    </w:p>
  </w:footnote>
  <w:footnote w:type="continuationSeparator" w:id="0">
    <w:p w14:paraId="229A5D76" w14:textId="77777777" w:rsidR="0038262C" w:rsidRDefault="0038262C" w:rsidP="00887E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CF08BC" w14:textId="6B27AB4E" w:rsidR="003E180F" w:rsidRDefault="003E180F" w:rsidP="003E180F">
    <w:pPr>
      <w:pStyle w:val="Header"/>
      <w:tabs>
        <w:tab w:val="clear" w:pos="4513"/>
        <w:tab w:val="clear" w:pos="9026"/>
        <w:tab w:val="left" w:pos="2321"/>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C93F0C"/>
    <w:multiLevelType w:val="hybridMultilevel"/>
    <w:tmpl w:val="DBD071D0"/>
    <w:lvl w:ilvl="0" w:tplc="C2223652">
      <w:start w:val="1"/>
      <w:numFmt w:val="bullet"/>
      <w:lvlText w:val="•"/>
      <w:lvlJc w:val="left"/>
      <w:pPr>
        <w:tabs>
          <w:tab w:val="num" w:pos="720"/>
        </w:tabs>
        <w:ind w:left="720" w:hanging="360"/>
      </w:pPr>
      <w:rPr>
        <w:rFonts w:ascii="Arial" w:hAnsi="Arial" w:hint="default"/>
      </w:rPr>
    </w:lvl>
    <w:lvl w:ilvl="1" w:tplc="4C7C8EDA" w:tentative="1">
      <w:start w:val="1"/>
      <w:numFmt w:val="bullet"/>
      <w:lvlText w:val="•"/>
      <w:lvlJc w:val="left"/>
      <w:pPr>
        <w:tabs>
          <w:tab w:val="num" w:pos="1440"/>
        </w:tabs>
        <w:ind w:left="1440" w:hanging="360"/>
      </w:pPr>
      <w:rPr>
        <w:rFonts w:ascii="Arial" w:hAnsi="Arial" w:hint="default"/>
      </w:rPr>
    </w:lvl>
    <w:lvl w:ilvl="2" w:tplc="A7E6C300" w:tentative="1">
      <w:start w:val="1"/>
      <w:numFmt w:val="bullet"/>
      <w:lvlText w:val="•"/>
      <w:lvlJc w:val="left"/>
      <w:pPr>
        <w:tabs>
          <w:tab w:val="num" w:pos="2160"/>
        </w:tabs>
        <w:ind w:left="2160" w:hanging="360"/>
      </w:pPr>
      <w:rPr>
        <w:rFonts w:ascii="Arial" w:hAnsi="Arial" w:hint="default"/>
      </w:rPr>
    </w:lvl>
    <w:lvl w:ilvl="3" w:tplc="711CD462" w:tentative="1">
      <w:start w:val="1"/>
      <w:numFmt w:val="bullet"/>
      <w:lvlText w:val="•"/>
      <w:lvlJc w:val="left"/>
      <w:pPr>
        <w:tabs>
          <w:tab w:val="num" w:pos="2880"/>
        </w:tabs>
        <w:ind w:left="2880" w:hanging="360"/>
      </w:pPr>
      <w:rPr>
        <w:rFonts w:ascii="Arial" w:hAnsi="Arial" w:hint="default"/>
      </w:rPr>
    </w:lvl>
    <w:lvl w:ilvl="4" w:tplc="4A261A8E" w:tentative="1">
      <w:start w:val="1"/>
      <w:numFmt w:val="bullet"/>
      <w:lvlText w:val="•"/>
      <w:lvlJc w:val="left"/>
      <w:pPr>
        <w:tabs>
          <w:tab w:val="num" w:pos="3600"/>
        </w:tabs>
        <w:ind w:left="3600" w:hanging="360"/>
      </w:pPr>
      <w:rPr>
        <w:rFonts w:ascii="Arial" w:hAnsi="Arial" w:hint="default"/>
      </w:rPr>
    </w:lvl>
    <w:lvl w:ilvl="5" w:tplc="0D56DBA4" w:tentative="1">
      <w:start w:val="1"/>
      <w:numFmt w:val="bullet"/>
      <w:lvlText w:val="•"/>
      <w:lvlJc w:val="left"/>
      <w:pPr>
        <w:tabs>
          <w:tab w:val="num" w:pos="4320"/>
        </w:tabs>
        <w:ind w:left="4320" w:hanging="360"/>
      </w:pPr>
      <w:rPr>
        <w:rFonts w:ascii="Arial" w:hAnsi="Arial" w:hint="default"/>
      </w:rPr>
    </w:lvl>
    <w:lvl w:ilvl="6" w:tplc="A580BB44" w:tentative="1">
      <w:start w:val="1"/>
      <w:numFmt w:val="bullet"/>
      <w:lvlText w:val="•"/>
      <w:lvlJc w:val="left"/>
      <w:pPr>
        <w:tabs>
          <w:tab w:val="num" w:pos="5040"/>
        </w:tabs>
        <w:ind w:left="5040" w:hanging="360"/>
      </w:pPr>
      <w:rPr>
        <w:rFonts w:ascii="Arial" w:hAnsi="Arial" w:hint="default"/>
      </w:rPr>
    </w:lvl>
    <w:lvl w:ilvl="7" w:tplc="AB463744" w:tentative="1">
      <w:start w:val="1"/>
      <w:numFmt w:val="bullet"/>
      <w:lvlText w:val="•"/>
      <w:lvlJc w:val="left"/>
      <w:pPr>
        <w:tabs>
          <w:tab w:val="num" w:pos="5760"/>
        </w:tabs>
        <w:ind w:left="5760" w:hanging="360"/>
      </w:pPr>
      <w:rPr>
        <w:rFonts w:ascii="Arial" w:hAnsi="Arial" w:hint="default"/>
      </w:rPr>
    </w:lvl>
    <w:lvl w:ilvl="8" w:tplc="8E864A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7F41A6B"/>
    <w:multiLevelType w:val="hybridMultilevel"/>
    <w:tmpl w:val="6672AD3C"/>
    <w:lvl w:ilvl="0" w:tplc="7958A0B0">
      <w:start w:val="1"/>
      <w:numFmt w:val="bullet"/>
      <w:lvlText w:val="•"/>
      <w:lvlJc w:val="left"/>
      <w:pPr>
        <w:tabs>
          <w:tab w:val="num" w:pos="720"/>
        </w:tabs>
        <w:ind w:left="720" w:hanging="360"/>
      </w:pPr>
      <w:rPr>
        <w:rFonts w:ascii="Arial" w:hAnsi="Arial" w:hint="default"/>
      </w:rPr>
    </w:lvl>
    <w:lvl w:ilvl="1" w:tplc="E66C610C" w:tentative="1">
      <w:start w:val="1"/>
      <w:numFmt w:val="bullet"/>
      <w:lvlText w:val="•"/>
      <w:lvlJc w:val="left"/>
      <w:pPr>
        <w:tabs>
          <w:tab w:val="num" w:pos="1440"/>
        </w:tabs>
        <w:ind w:left="1440" w:hanging="360"/>
      </w:pPr>
      <w:rPr>
        <w:rFonts w:ascii="Arial" w:hAnsi="Arial" w:hint="default"/>
      </w:rPr>
    </w:lvl>
    <w:lvl w:ilvl="2" w:tplc="86DE6A4E" w:tentative="1">
      <w:start w:val="1"/>
      <w:numFmt w:val="bullet"/>
      <w:lvlText w:val="•"/>
      <w:lvlJc w:val="left"/>
      <w:pPr>
        <w:tabs>
          <w:tab w:val="num" w:pos="2160"/>
        </w:tabs>
        <w:ind w:left="2160" w:hanging="360"/>
      </w:pPr>
      <w:rPr>
        <w:rFonts w:ascii="Arial" w:hAnsi="Arial" w:hint="default"/>
      </w:rPr>
    </w:lvl>
    <w:lvl w:ilvl="3" w:tplc="B84A7A82" w:tentative="1">
      <w:start w:val="1"/>
      <w:numFmt w:val="bullet"/>
      <w:lvlText w:val="•"/>
      <w:lvlJc w:val="left"/>
      <w:pPr>
        <w:tabs>
          <w:tab w:val="num" w:pos="2880"/>
        </w:tabs>
        <w:ind w:left="2880" w:hanging="360"/>
      </w:pPr>
      <w:rPr>
        <w:rFonts w:ascii="Arial" w:hAnsi="Arial" w:hint="default"/>
      </w:rPr>
    </w:lvl>
    <w:lvl w:ilvl="4" w:tplc="2CD0B0D0" w:tentative="1">
      <w:start w:val="1"/>
      <w:numFmt w:val="bullet"/>
      <w:lvlText w:val="•"/>
      <w:lvlJc w:val="left"/>
      <w:pPr>
        <w:tabs>
          <w:tab w:val="num" w:pos="3600"/>
        </w:tabs>
        <w:ind w:left="3600" w:hanging="360"/>
      </w:pPr>
      <w:rPr>
        <w:rFonts w:ascii="Arial" w:hAnsi="Arial" w:hint="default"/>
      </w:rPr>
    </w:lvl>
    <w:lvl w:ilvl="5" w:tplc="87EAB1F2" w:tentative="1">
      <w:start w:val="1"/>
      <w:numFmt w:val="bullet"/>
      <w:lvlText w:val="•"/>
      <w:lvlJc w:val="left"/>
      <w:pPr>
        <w:tabs>
          <w:tab w:val="num" w:pos="4320"/>
        </w:tabs>
        <w:ind w:left="4320" w:hanging="360"/>
      </w:pPr>
      <w:rPr>
        <w:rFonts w:ascii="Arial" w:hAnsi="Arial" w:hint="default"/>
      </w:rPr>
    </w:lvl>
    <w:lvl w:ilvl="6" w:tplc="0BB6ADB0" w:tentative="1">
      <w:start w:val="1"/>
      <w:numFmt w:val="bullet"/>
      <w:lvlText w:val="•"/>
      <w:lvlJc w:val="left"/>
      <w:pPr>
        <w:tabs>
          <w:tab w:val="num" w:pos="5040"/>
        </w:tabs>
        <w:ind w:left="5040" w:hanging="360"/>
      </w:pPr>
      <w:rPr>
        <w:rFonts w:ascii="Arial" w:hAnsi="Arial" w:hint="default"/>
      </w:rPr>
    </w:lvl>
    <w:lvl w:ilvl="7" w:tplc="D2D0239E" w:tentative="1">
      <w:start w:val="1"/>
      <w:numFmt w:val="bullet"/>
      <w:lvlText w:val="•"/>
      <w:lvlJc w:val="left"/>
      <w:pPr>
        <w:tabs>
          <w:tab w:val="num" w:pos="5760"/>
        </w:tabs>
        <w:ind w:left="5760" w:hanging="360"/>
      </w:pPr>
      <w:rPr>
        <w:rFonts w:ascii="Arial" w:hAnsi="Arial" w:hint="default"/>
      </w:rPr>
    </w:lvl>
    <w:lvl w:ilvl="8" w:tplc="BF2E0294" w:tentative="1">
      <w:start w:val="1"/>
      <w:numFmt w:val="bullet"/>
      <w:lvlText w:val="•"/>
      <w:lvlJc w:val="left"/>
      <w:pPr>
        <w:tabs>
          <w:tab w:val="num" w:pos="6480"/>
        </w:tabs>
        <w:ind w:left="6480" w:hanging="360"/>
      </w:pPr>
      <w:rPr>
        <w:rFonts w:ascii="Arial" w:hAnsi="Arial" w:hint="default"/>
      </w:rPr>
    </w:lvl>
  </w:abstractNum>
  <w:num w:numId="1" w16cid:durableId="1492258303">
    <w:abstractNumId w:val="1"/>
  </w:num>
  <w:num w:numId="2" w16cid:durableId="1052802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7EF7"/>
    <w:rsid w:val="00016D9A"/>
    <w:rsid w:val="00024362"/>
    <w:rsid w:val="00025562"/>
    <w:rsid w:val="00026A4F"/>
    <w:rsid w:val="00027F94"/>
    <w:rsid w:val="00045EC1"/>
    <w:rsid w:val="00086D27"/>
    <w:rsid w:val="000943BE"/>
    <w:rsid w:val="000A1001"/>
    <w:rsid w:val="000B3404"/>
    <w:rsid w:val="000B4EDC"/>
    <w:rsid w:val="000D6FCE"/>
    <w:rsid w:val="000E026B"/>
    <w:rsid w:val="000E07C4"/>
    <w:rsid w:val="00112327"/>
    <w:rsid w:val="00116F32"/>
    <w:rsid w:val="00127B5F"/>
    <w:rsid w:val="001864CD"/>
    <w:rsid w:val="001920D4"/>
    <w:rsid w:val="001A4342"/>
    <w:rsid w:val="001B540D"/>
    <w:rsid w:val="001C22D8"/>
    <w:rsid w:val="001E3F61"/>
    <w:rsid w:val="001F6317"/>
    <w:rsid w:val="001F7DB8"/>
    <w:rsid w:val="00202B5D"/>
    <w:rsid w:val="00211E35"/>
    <w:rsid w:val="002218FB"/>
    <w:rsid w:val="00260E6C"/>
    <w:rsid w:val="00275AA2"/>
    <w:rsid w:val="0029649B"/>
    <w:rsid w:val="002A3EFE"/>
    <w:rsid w:val="002B6C6F"/>
    <w:rsid w:val="002D411A"/>
    <w:rsid w:val="002E434A"/>
    <w:rsid w:val="002F27C7"/>
    <w:rsid w:val="002F334D"/>
    <w:rsid w:val="00322309"/>
    <w:rsid w:val="00322E1A"/>
    <w:rsid w:val="00324D72"/>
    <w:rsid w:val="00332D08"/>
    <w:rsid w:val="00363DBF"/>
    <w:rsid w:val="00367190"/>
    <w:rsid w:val="0038262C"/>
    <w:rsid w:val="00394724"/>
    <w:rsid w:val="003B258A"/>
    <w:rsid w:val="003B37B8"/>
    <w:rsid w:val="003B607B"/>
    <w:rsid w:val="003C6583"/>
    <w:rsid w:val="003E08A6"/>
    <w:rsid w:val="003E180F"/>
    <w:rsid w:val="003E5459"/>
    <w:rsid w:val="003E60CA"/>
    <w:rsid w:val="00402F6A"/>
    <w:rsid w:val="00422868"/>
    <w:rsid w:val="004312FA"/>
    <w:rsid w:val="004464E6"/>
    <w:rsid w:val="00455702"/>
    <w:rsid w:val="004621C4"/>
    <w:rsid w:val="0047368E"/>
    <w:rsid w:val="00475AAF"/>
    <w:rsid w:val="00480741"/>
    <w:rsid w:val="00491354"/>
    <w:rsid w:val="004970EA"/>
    <w:rsid w:val="004B2011"/>
    <w:rsid w:val="004B4C08"/>
    <w:rsid w:val="004F25D0"/>
    <w:rsid w:val="004F2878"/>
    <w:rsid w:val="005028B4"/>
    <w:rsid w:val="00505320"/>
    <w:rsid w:val="00513409"/>
    <w:rsid w:val="00522402"/>
    <w:rsid w:val="0052494C"/>
    <w:rsid w:val="005337E7"/>
    <w:rsid w:val="00543B6B"/>
    <w:rsid w:val="00553ACB"/>
    <w:rsid w:val="00562B49"/>
    <w:rsid w:val="005665FD"/>
    <w:rsid w:val="00573303"/>
    <w:rsid w:val="00590129"/>
    <w:rsid w:val="005A22BA"/>
    <w:rsid w:val="005A5980"/>
    <w:rsid w:val="005D25F7"/>
    <w:rsid w:val="005D4624"/>
    <w:rsid w:val="005E30FE"/>
    <w:rsid w:val="005F14EF"/>
    <w:rsid w:val="005F23BA"/>
    <w:rsid w:val="005F4736"/>
    <w:rsid w:val="00621202"/>
    <w:rsid w:val="00624F85"/>
    <w:rsid w:val="00641FFB"/>
    <w:rsid w:val="006568F8"/>
    <w:rsid w:val="00662932"/>
    <w:rsid w:val="006738F1"/>
    <w:rsid w:val="00676481"/>
    <w:rsid w:val="00696434"/>
    <w:rsid w:val="006A2054"/>
    <w:rsid w:val="006C300B"/>
    <w:rsid w:val="006D3F56"/>
    <w:rsid w:val="006D76BB"/>
    <w:rsid w:val="006E3867"/>
    <w:rsid w:val="007209E6"/>
    <w:rsid w:val="00736C67"/>
    <w:rsid w:val="00781739"/>
    <w:rsid w:val="00796AFC"/>
    <w:rsid w:val="007A37B2"/>
    <w:rsid w:val="007B66CA"/>
    <w:rsid w:val="007D633C"/>
    <w:rsid w:val="007E076B"/>
    <w:rsid w:val="007E698E"/>
    <w:rsid w:val="007F4CEC"/>
    <w:rsid w:val="00801AFD"/>
    <w:rsid w:val="00806A05"/>
    <w:rsid w:val="00816944"/>
    <w:rsid w:val="00817D42"/>
    <w:rsid w:val="00822BC6"/>
    <w:rsid w:val="00831346"/>
    <w:rsid w:val="00843568"/>
    <w:rsid w:val="0085108A"/>
    <w:rsid w:val="00871244"/>
    <w:rsid w:val="00874746"/>
    <w:rsid w:val="00875BAF"/>
    <w:rsid w:val="00877640"/>
    <w:rsid w:val="0088207F"/>
    <w:rsid w:val="00887E7B"/>
    <w:rsid w:val="008D4929"/>
    <w:rsid w:val="008F44F2"/>
    <w:rsid w:val="00900B8D"/>
    <w:rsid w:val="00900FC4"/>
    <w:rsid w:val="00905853"/>
    <w:rsid w:val="00937127"/>
    <w:rsid w:val="00960667"/>
    <w:rsid w:val="0096798F"/>
    <w:rsid w:val="00984675"/>
    <w:rsid w:val="009A0B95"/>
    <w:rsid w:val="009B0E88"/>
    <w:rsid w:val="009C417A"/>
    <w:rsid w:val="009D4E80"/>
    <w:rsid w:val="009E1DAC"/>
    <w:rsid w:val="009F3578"/>
    <w:rsid w:val="00A1037E"/>
    <w:rsid w:val="00A1630C"/>
    <w:rsid w:val="00A22B07"/>
    <w:rsid w:val="00A37494"/>
    <w:rsid w:val="00A51D9E"/>
    <w:rsid w:val="00A60045"/>
    <w:rsid w:val="00A72773"/>
    <w:rsid w:val="00A80C21"/>
    <w:rsid w:val="00AA7EF7"/>
    <w:rsid w:val="00AB3F14"/>
    <w:rsid w:val="00AD5177"/>
    <w:rsid w:val="00AD726F"/>
    <w:rsid w:val="00AF321D"/>
    <w:rsid w:val="00AF7BDA"/>
    <w:rsid w:val="00B02B10"/>
    <w:rsid w:val="00B1276F"/>
    <w:rsid w:val="00B13A57"/>
    <w:rsid w:val="00B33531"/>
    <w:rsid w:val="00B45FE7"/>
    <w:rsid w:val="00B6630D"/>
    <w:rsid w:val="00B82EEE"/>
    <w:rsid w:val="00B97E5F"/>
    <w:rsid w:val="00BA774E"/>
    <w:rsid w:val="00BB6F26"/>
    <w:rsid w:val="00BB7261"/>
    <w:rsid w:val="00BD1C8B"/>
    <w:rsid w:val="00BD7C57"/>
    <w:rsid w:val="00BE35BC"/>
    <w:rsid w:val="00BE4527"/>
    <w:rsid w:val="00BF0770"/>
    <w:rsid w:val="00BF69FA"/>
    <w:rsid w:val="00C12B02"/>
    <w:rsid w:val="00C41E3F"/>
    <w:rsid w:val="00C440F9"/>
    <w:rsid w:val="00C4647D"/>
    <w:rsid w:val="00C60347"/>
    <w:rsid w:val="00C63451"/>
    <w:rsid w:val="00C654FE"/>
    <w:rsid w:val="00C73CFE"/>
    <w:rsid w:val="00C74D6A"/>
    <w:rsid w:val="00C81E0D"/>
    <w:rsid w:val="00C84952"/>
    <w:rsid w:val="00C9724F"/>
    <w:rsid w:val="00CA06BD"/>
    <w:rsid w:val="00CB5F1E"/>
    <w:rsid w:val="00CC2A12"/>
    <w:rsid w:val="00CC7E94"/>
    <w:rsid w:val="00CD3CA1"/>
    <w:rsid w:val="00CE750E"/>
    <w:rsid w:val="00D028B6"/>
    <w:rsid w:val="00D02F08"/>
    <w:rsid w:val="00D050B3"/>
    <w:rsid w:val="00D312FE"/>
    <w:rsid w:val="00D37C3C"/>
    <w:rsid w:val="00D469C9"/>
    <w:rsid w:val="00D738A1"/>
    <w:rsid w:val="00D83E85"/>
    <w:rsid w:val="00D94D7C"/>
    <w:rsid w:val="00DD7EDC"/>
    <w:rsid w:val="00DE0E62"/>
    <w:rsid w:val="00DE5C2C"/>
    <w:rsid w:val="00E030CC"/>
    <w:rsid w:val="00E07C65"/>
    <w:rsid w:val="00E1330E"/>
    <w:rsid w:val="00E21DE2"/>
    <w:rsid w:val="00E22B42"/>
    <w:rsid w:val="00E32147"/>
    <w:rsid w:val="00E474DE"/>
    <w:rsid w:val="00E47682"/>
    <w:rsid w:val="00E71DCC"/>
    <w:rsid w:val="00E75CFD"/>
    <w:rsid w:val="00E8625C"/>
    <w:rsid w:val="00EB00D8"/>
    <w:rsid w:val="00EB5DB0"/>
    <w:rsid w:val="00EB6A19"/>
    <w:rsid w:val="00EC3069"/>
    <w:rsid w:val="00ED07AA"/>
    <w:rsid w:val="00EE1568"/>
    <w:rsid w:val="00EF1486"/>
    <w:rsid w:val="00EF1A55"/>
    <w:rsid w:val="00EF1AC5"/>
    <w:rsid w:val="00EF57A3"/>
    <w:rsid w:val="00F008EC"/>
    <w:rsid w:val="00F13193"/>
    <w:rsid w:val="00F81B95"/>
    <w:rsid w:val="00FA55B4"/>
    <w:rsid w:val="00FB2C01"/>
    <w:rsid w:val="00FB4493"/>
    <w:rsid w:val="00FC1825"/>
    <w:rsid w:val="00FC2581"/>
    <w:rsid w:val="00FC7085"/>
    <w:rsid w:val="00FD2332"/>
    <w:rsid w:val="00FD3DC3"/>
    <w:rsid w:val="00FD4031"/>
    <w:rsid w:val="00FD4FE5"/>
    <w:rsid w:val="00FE6E4A"/>
    <w:rsid w:val="00FF1F97"/>
    <w:rsid w:val="0F892DF0"/>
    <w:rsid w:val="0FE68E38"/>
    <w:rsid w:val="184C6A77"/>
    <w:rsid w:val="487B456B"/>
    <w:rsid w:val="6811F4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341FE0C"/>
  <w15:docId w15:val="{B5DF9F21-CD20-45B2-9C9D-67079BC78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026A4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6A4F"/>
    <w:rPr>
      <w:rFonts w:ascii="Segoe UI" w:hAnsi="Segoe UI" w:cs="Segoe UI"/>
      <w:sz w:val="18"/>
      <w:szCs w:val="18"/>
    </w:rPr>
  </w:style>
  <w:style w:type="paragraph" w:styleId="TOCHeading">
    <w:name w:val="TOC Heading"/>
    <w:basedOn w:val="Heading1"/>
    <w:next w:val="Normal"/>
    <w:uiPriority w:val="39"/>
    <w:unhideWhenUsed/>
    <w:qFormat/>
    <w:rsid w:val="00641FF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641FFB"/>
    <w:pPr>
      <w:spacing w:after="100"/>
    </w:pPr>
  </w:style>
  <w:style w:type="character" w:styleId="Hyperlink">
    <w:name w:val="Hyperlink"/>
    <w:basedOn w:val="DefaultParagraphFont"/>
    <w:uiPriority w:val="99"/>
    <w:unhideWhenUsed/>
    <w:rsid w:val="00641FFB"/>
    <w:rPr>
      <w:color w:val="0000FF" w:themeColor="hyperlink"/>
      <w:u w:val="single"/>
    </w:rPr>
  </w:style>
  <w:style w:type="paragraph" w:styleId="Header">
    <w:name w:val="header"/>
    <w:basedOn w:val="Normal"/>
    <w:link w:val="HeaderChar"/>
    <w:uiPriority w:val="99"/>
    <w:unhideWhenUsed/>
    <w:rsid w:val="00887E7B"/>
    <w:pPr>
      <w:tabs>
        <w:tab w:val="center" w:pos="4513"/>
        <w:tab w:val="right" w:pos="9026"/>
      </w:tabs>
      <w:spacing w:line="240" w:lineRule="auto"/>
    </w:pPr>
  </w:style>
  <w:style w:type="character" w:customStyle="1" w:styleId="HeaderChar">
    <w:name w:val="Header Char"/>
    <w:basedOn w:val="DefaultParagraphFont"/>
    <w:link w:val="Header"/>
    <w:uiPriority w:val="99"/>
    <w:rsid w:val="00887E7B"/>
  </w:style>
  <w:style w:type="paragraph" w:styleId="Footer">
    <w:name w:val="footer"/>
    <w:basedOn w:val="Normal"/>
    <w:link w:val="FooterChar"/>
    <w:uiPriority w:val="99"/>
    <w:unhideWhenUsed/>
    <w:rsid w:val="00887E7B"/>
    <w:pPr>
      <w:tabs>
        <w:tab w:val="center" w:pos="4513"/>
        <w:tab w:val="right" w:pos="9026"/>
      </w:tabs>
      <w:spacing w:line="240" w:lineRule="auto"/>
    </w:pPr>
  </w:style>
  <w:style w:type="character" w:customStyle="1" w:styleId="FooterChar">
    <w:name w:val="Footer Char"/>
    <w:basedOn w:val="DefaultParagraphFont"/>
    <w:link w:val="Footer"/>
    <w:uiPriority w:val="99"/>
    <w:rsid w:val="00887E7B"/>
  </w:style>
  <w:style w:type="paragraph" w:styleId="ListParagraph">
    <w:name w:val="List Paragraph"/>
    <w:basedOn w:val="Normal"/>
    <w:uiPriority w:val="34"/>
    <w:qFormat/>
    <w:rsid w:val="0096798F"/>
    <w:pPr>
      <w:ind w:left="720"/>
      <w:contextualSpacing/>
    </w:pPr>
  </w:style>
  <w:style w:type="paragraph" w:styleId="NormalWeb">
    <w:name w:val="Normal (Web)"/>
    <w:basedOn w:val="Normal"/>
    <w:uiPriority w:val="99"/>
    <w:unhideWhenUsed/>
    <w:rsid w:val="00875BAF"/>
    <w:pPr>
      <w:spacing w:before="100" w:beforeAutospacing="1" w:after="100" w:afterAutospacing="1" w:line="240" w:lineRule="auto"/>
      <w:jc w:val="left"/>
    </w:pPr>
    <w:rPr>
      <w:lang w:val="en-IN" w:eastAsia="en-IN"/>
    </w:rPr>
  </w:style>
  <w:style w:type="paragraph" w:styleId="NoSpacing">
    <w:name w:val="No Spacing"/>
    <w:link w:val="NoSpacingChar"/>
    <w:uiPriority w:val="1"/>
    <w:qFormat/>
    <w:rsid w:val="00B1276F"/>
    <w:pPr>
      <w:spacing w:line="240" w:lineRule="auto"/>
      <w:jc w:val="left"/>
    </w:pPr>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B1276F"/>
    <w:rPr>
      <w:rFonts w:asciiTheme="minorHAnsi" w:eastAsiaTheme="minorEastAsia" w:hAnsiTheme="minorHAnsi" w:cstheme="minorBidi"/>
      <w:sz w:val="22"/>
      <w:szCs w:val="22"/>
      <w:lang w:eastAsia="en-GB"/>
    </w:rPr>
  </w:style>
  <w:style w:type="character" w:styleId="FollowedHyperlink">
    <w:name w:val="FollowedHyperlink"/>
    <w:basedOn w:val="DefaultParagraphFont"/>
    <w:uiPriority w:val="99"/>
    <w:semiHidden/>
    <w:unhideWhenUsed/>
    <w:rsid w:val="00B1276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060972">
      <w:bodyDiv w:val="1"/>
      <w:marLeft w:val="0"/>
      <w:marRight w:val="0"/>
      <w:marTop w:val="0"/>
      <w:marBottom w:val="0"/>
      <w:divBdr>
        <w:top w:val="none" w:sz="0" w:space="0" w:color="auto"/>
        <w:left w:val="none" w:sz="0" w:space="0" w:color="auto"/>
        <w:bottom w:val="none" w:sz="0" w:space="0" w:color="auto"/>
        <w:right w:val="none" w:sz="0" w:space="0" w:color="auto"/>
      </w:divBdr>
    </w:div>
    <w:div w:id="280648447">
      <w:bodyDiv w:val="1"/>
      <w:marLeft w:val="0"/>
      <w:marRight w:val="0"/>
      <w:marTop w:val="0"/>
      <w:marBottom w:val="0"/>
      <w:divBdr>
        <w:top w:val="none" w:sz="0" w:space="0" w:color="auto"/>
        <w:left w:val="none" w:sz="0" w:space="0" w:color="auto"/>
        <w:bottom w:val="none" w:sz="0" w:space="0" w:color="auto"/>
        <w:right w:val="none" w:sz="0" w:space="0" w:color="auto"/>
      </w:divBdr>
    </w:div>
    <w:div w:id="376978312">
      <w:bodyDiv w:val="1"/>
      <w:marLeft w:val="0"/>
      <w:marRight w:val="0"/>
      <w:marTop w:val="0"/>
      <w:marBottom w:val="0"/>
      <w:divBdr>
        <w:top w:val="none" w:sz="0" w:space="0" w:color="auto"/>
        <w:left w:val="none" w:sz="0" w:space="0" w:color="auto"/>
        <w:bottom w:val="none" w:sz="0" w:space="0" w:color="auto"/>
        <w:right w:val="none" w:sz="0" w:space="0" w:color="auto"/>
      </w:divBdr>
      <w:divsChild>
        <w:div w:id="2062903230">
          <w:marLeft w:val="0"/>
          <w:marRight w:val="0"/>
          <w:marTop w:val="0"/>
          <w:marBottom w:val="0"/>
          <w:divBdr>
            <w:top w:val="none" w:sz="0" w:space="0" w:color="auto"/>
            <w:left w:val="none" w:sz="0" w:space="0" w:color="auto"/>
            <w:bottom w:val="none" w:sz="0" w:space="0" w:color="auto"/>
            <w:right w:val="none" w:sz="0" w:space="0" w:color="auto"/>
          </w:divBdr>
        </w:div>
      </w:divsChild>
    </w:div>
    <w:div w:id="471951084">
      <w:bodyDiv w:val="1"/>
      <w:marLeft w:val="0"/>
      <w:marRight w:val="0"/>
      <w:marTop w:val="0"/>
      <w:marBottom w:val="0"/>
      <w:divBdr>
        <w:top w:val="none" w:sz="0" w:space="0" w:color="auto"/>
        <w:left w:val="none" w:sz="0" w:space="0" w:color="auto"/>
        <w:bottom w:val="none" w:sz="0" w:space="0" w:color="auto"/>
        <w:right w:val="none" w:sz="0" w:space="0" w:color="auto"/>
      </w:divBdr>
    </w:div>
    <w:div w:id="877399751">
      <w:bodyDiv w:val="1"/>
      <w:marLeft w:val="0"/>
      <w:marRight w:val="0"/>
      <w:marTop w:val="0"/>
      <w:marBottom w:val="0"/>
      <w:divBdr>
        <w:top w:val="none" w:sz="0" w:space="0" w:color="auto"/>
        <w:left w:val="none" w:sz="0" w:space="0" w:color="auto"/>
        <w:bottom w:val="none" w:sz="0" w:space="0" w:color="auto"/>
        <w:right w:val="none" w:sz="0" w:space="0" w:color="auto"/>
      </w:divBdr>
    </w:div>
    <w:div w:id="1326008026">
      <w:bodyDiv w:val="1"/>
      <w:marLeft w:val="0"/>
      <w:marRight w:val="0"/>
      <w:marTop w:val="0"/>
      <w:marBottom w:val="0"/>
      <w:divBdr>
        <w:top w:val="none" w:sz="0" w:space="0" w:color="auto"/>
        <w:left w:val="none" w:sz="0" w:space="0" w:color="auto"/>
        <w:bottom w:val="none" w:sz="0" w:space="0" w:color="auto"/>
        <w:right w:val="none" w:sz="0" w:space="0" w:color="auto"/>
      </w:divBdr>
    </w:div>
    <w:div w:id="1379738325">
      <w:bodyDiv w:val="1"/>
      <w:marLeft w:val="0"/>
      <w:marRight w:val="0"/>
      <w:marTop w:val="0"/>
      <w:marBottom w:val="0"/>
      <w:divBdr>
        <w:top w:val="none" w:sz="0" w:space="0" w:color="auto"/>
        <w:left w:val="none" w:sz="0" w:space="0" w:color="auto"/>
        <w:bottom w:val="none" w:sz="0" w:space="0" w:color="auto"/>
        <w:right w:val="none" w:sz="0" w:space="0" w:color="auto"/>
      </w:divBdr>
      <w:divsChild>
        <w:div w:id="656878677">
          <w:marLeft w:val="0"/>
          <w:marRight w:val="0"/>
          <w:marTop w:val="0"/>
          <w:marBottom w:val="0"/>
          <w:divBdr>
            <w:top w:val="none" w:sz="0" w:space="0" w:color="auto"/>
            <w:left w:val="none" w:sz="0" w:space="0" w:color="auto"/>
            <w:bottom w:val="none" w:sz="0" w:space="0" w:color="auto"/>
            <w:right w:val="none" w:sz="0" w:space="0" w:color="auto"/>
          </w:divBdr>
        </w:div>
      </w:divsChild>
    </w:div>
    <w:div w:id="1500072932">
      <w:bodyDiv w:val="1"/>
      <w:marLeft w:val="0"/>
      <w:marRight w:val="0"/>
      <w:marTop w:val="0"/>
      <w:marBottom w:val="0"/>
      <w:divBdr>
        <w:top w:val="none" w:sz="0" w:space="0" w:color="auto"/>
        <w:left w:val="none" w:sz="0" w:space="0" w:color="auto"/>
        <w:bottom w:val="none" w:sz="0" w:space="0" w:color="auto"/>
        <w:right w:val="none" w:sz="0" w:space="0" w:color="auto"/>
      </w:divBdr>
    </w:div>
    <w:div w:id="1659336233">
      <w:bodyDiv w:val="1"/>
      <w:marLeft w:val="0"/>
      <w:marRight w:val="0"/>
      <w:marTop w:val="0"/>
      <w:marBottom w:val="0"/>
      <w:divBdr>
        <w:top w:val="none" w:sz="0" w:space="0" w:color="auto"/>
        <w:left w:val="none" w:sz="0" w:space="0" w:color="auto"/>
        <w:bottom w:val="none" w:sz="0" w:space="0" w:color="auto"/>
        <w:right w:val="none" w:sz="0" w:space="0" w:color="auto"/>
      </w:divBdr>
      <w:divsChild>
        <w:div w:id="510223673">
          <w:marLeft w:val="0"/>
          <w:marRight w:val="0"/>
          <w:marTop w:val="0"/>
          <w:marBottom w:val="0"/>
          <w:divBdr>
            <w:top w:val="none" w:sz="0" w:space="0" w:color="auto"/>
            <w:left w:val="none" w:sz="0" w:space="0" w:color="auto"/>
            <w:bottom w:val="none" w:sz="0" w:space="0" w:color="auto"/>
            <w:right w:val="none" w:sz="0" w:space="0" w:color="auto"/>
          </w:divBdr>
        </w:div>
      </w:divsChild>
    </w:div>
    <w:div w:id="1727412458">
      <w:bodyDiv w:val="1"/>
      <w:marLeft w:val="0"/>
      <w:marRight w:val="0"/>
      <w:marTop w:val="0"/>
      <w:marBottom w:val="0"/>
      <w:divBdr>
        <w:top w:val="none" w:sz="0" w:space="0" w:color="auto"/>
        <w:left w:val="none" w:sz="0" w:space="0" w:color="auto"/>
        <w:bottom w:val="none" w:sz="0" w:space="0" w:color="auto"/>
        <w:right w:val="none" w:sz="0" w:space="0" w:color="auto"/>
      </w:divBdr>
      <w:divsChild>
        <w:div w:id="418256680">
          <w:marLeft w:val="0"/>
          <w:marRight w:val="0"/>
          <w:marTop w:val="0"/>
          <w:marBottom w:val="0"/>
          <w:divBdr>
            <w:top w:val="none" w:sz="0" w:space="0" w:color="auto"/>
            <w:left w:val="none" w:sz="0" w:space="0" w:color="auto"/>
            <w:bottom w:val="none" w:sz="0" w:space="0" w:color="auto"/>
            <w:right w:val="none" w:sz="0" w:space="0" w:color="auto"/>
          </w:divBdr>
        </w:div>
      </w:divsChild>
    </w:div>
    <w:div w:id="1825657661">
      <w:bodyDiv w:val="1"/>
      <w:marLeft w:val="0"/>
      <w:marRight w:val="0"/>
      <w:marTop w:val="0"/>
      <w:marBottom w:val="0"/>
      <w:divBdr>
        <w:top w:val="none" w:sz="0" w:space="0" w:color="auto"/>
        <w:left w:val="none" w:sz="0" w:space="0" w:color="auto"/>
        <w:bottom w:val="none" w:sz="0" w:space="0" w:color="auto"/>
        <w:right w:val="none" w:sz="0" w:space="0" w:color="auto"/>
      </w:divBdr>
    </w:div>
    <w:div w:id="1876111615">
      <w:bodyDiv w:val="1"/>
      <w:marLeft w:val="0"/>
      <w:marRight w:val="0"/>
      <w:marTop w:val="0"/>
      <w:marBottom w:val="0"/>
      <w:divBdr>
        <w:top w:val="none" w:sz="0" w:space="0" w:color="auto"/>
        <w:left w:val="none" w:sz="0" w:space="0" w:color="auto"/>
        <w:bottom w:val="none" w:sz="0" w:space="0" w:color="auto"/>
        <w:right w:val="none" w:sz="0" w:space="0" w:color="auto"/>
      </w:divBdr>
    </w:div>
    <w:div w:id="1941790621">
      <w:bodyDiv w:val="1"/>
      <w:marLeft w:val="0"/>
      <w:marRight w:val="0"/>
      <w:marTop w:val="0"/>
      <w:marBottom w:val="0"/>
      <w:divBdr>
        <w:top w:val="none" w:sz="0" w:space="0" w:color="auto"/>
        <w:left w:val="none" w:sz="0" w:space="0" w:color="auto"/>
        <w:bottom w:val="none" w:sz="0" w:space="0" w:color="auto"/>
        <w:right w:val="none" w:sz="0" w:space="0" w:color="auto"/>
      </w:divBdr>
    </w:div>
    <w:div w:id="2087336583">
      <w:bodyDiv w:val="1"/>
      <w:marLeft w:val="0"/>
      <w:marRight w:val="0"/>
      <w:marTop w:val="0"/>
      <w:marBottom w:val="0"/>
      <w:divBdr>
        <w:top w:val="none" w:sz="0" w:space="0" w:color="auto"/>
        <w:left w:val="none" w:sz="0" w:space="0" w:color="auto"/>
        <w:bottom w:val="none" w:sz="0" w:space="0" w:color="auto"/>
        <w:right w:val="none" w:sz="0" w:space="0" w:color="auto"/>
      </w:divBdr>
    </w:div>
    <w:div w:id="2106918406">
      <w:bodyDiv w:val="1"/>
      <w:marLeft w:val="0"/>
      <w:marRight w:val="0"/>
      <w:marTop w:val="0"/>
      <w:marBottom w:val="0"/>
      <w:divBdr>
        <w:top w:val="none" w:sz="0" w:space="0" w:color="auto"/>
        <w:left w:val="none" w:sz="0" w:space="0" w:color="auto"/>
        <w:bottom w:val="none" w:sz="0" w:space="0" w:color="auto"/>
        <w:right w:val="none" w:sz="0" w:space="0" w:color="auto"/>
      </w:divBdr>
    </w:div>
    <w:div w:id="2133135570">
      <w:bodyDiv w:val="1"/>
      <w:marLeft w:val="0"/>
      <w:marRight w:val="0"/>
      <w:marTop w:val="0"/>
      <w:marBottom w:val="0"/>
      <w:divBdr>
        <w:top w:val="none" w:sz="0" w:space="0" w:color="auto"/>
        <w:left w:val="none" w:sz="0" w:space="0" w:color="auto"/>
        <w:bottom w:val="none" w:sz="0" w:space="0" w:color="auto"/>
        <w:right w:val="none" w:sz="0" w:space="0" w:color="auto"/>
      </w:divBdr>
      <w:divsChild>
        <w:div w:id="36197661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4.jpeg"/><Relationship Id="rId26" Type="http://schemas.openxmlformats.org/officeDocument/2006/relationships/hyperlink" Target="https://doi.org/10.1002/gps.5805" TargetMode="External"/><Relationship Id="rId21" Type="http://schemas.openxmlformats.org/officeDocument/2006/relationships/image" Target="media/image7.png"/><Relationship Id="rId34" Type="http://schemas.openxmlformats.org/officeDocument/2006/relationships/hyperlink" Target="https://doi.org/10.1016/j.lanwpc.2023.100992" TargetMode="Externa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hyperlink" Target="https://doi.org/10.25118/2763-9037.2025.v15.1379" TargetMode="External"/><Relationship Id="rId33" Type="http://schemas.openxmlformats.org/officeDocument/2006/relationships/hyperlink" Target="https://doi.org/10.1192/bjo.2024.512"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doi.org/10.1080/09638288.2020.1785023"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111/hsc.13169" TargetMode="External"/><Relationship Id="rId32" Type="http://schemas.openxmlformats.org/officeDocument/2006/relationships/hyperlink" Target="https://journals.plos.org/plosone/article?id=10.1371/journal.pone.0265542"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1.png"/><Relationship Id="rId23" Type="http://schemas.openxmlformats.org/officeDocument/2006/relationships/hyperlink" Target="https://doi.org/10.1136/gocm-2024-000008" TargetMode="External"/><Relationship Id="rId28" Type="http://schemas.openxmlformats.org/officeDocument/2006/relationships/hyperlink" Target="https://doi.org/10.1136/bmjopen-2022-062392" TargetMode="Externa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hyperlink" Target="https://library.oapen.org/bitstream/handle/20.500.12657/46792/1/2021_Book_InvasiveSpeciesInForestsAndRan.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hyperlink" Target="https://doi.org/10.1136/medhum-2023-012820" TargetMode="External"/><Relationship Id="rId27" Type="http://schemas.openxmlformats.org/officeDocument/2006/relationships/hyperlink" Target="https://doi.org/10.1186/s12884-021-04350-y" TargetMode="External"/><Relationship Id="rId30" Type="http://schemas.openxmlformats.org/officeDocument/2006/relationships/hyperlink" Target="https://doi.org/10.1007/s11739-023-03445-y" TargetMode="External"/><Relationship Id="rId35" Type="http://schemas.openxmlformats.org/officeDocument/2006/relationships/hyperlink" Target="https://doi.org/10.1016/j.midw.2022.103333" TargetMode="External"/><Relationship Id="rId8" Type="http://schemas.openxmlformats.org/officeDocument/2006/relationships/settings" Target="settings.xml"/><Relationship Id="rId3" Type="http://schemas.openxmlformats.org/officeDocument/2006/relationships/customXml" Target="../customXml/item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2511480</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EE3C3EF682A44CB42CCCADEC953287" ma:contentTypeVersion="13" ma:contentTypeDescription="Create a new document." ma:contentTypeScope="" ma:versionID="9870f72af5ec8227db2d04527b944c7d">
  <xsd:schema xmlns:xsd="http://www.w3.org/2001/XMLSchema" xmlns:xs="http://www.w3.org/2001/XMLSchema" xmlns:p="http://schemas.microsoft.com/office/2006/metadata/properties" xmlns:ns3="bc460311-69dc-4771-9951-1147935c9019" xmlns:ns4="d7547b3b-ac6a-4bb9-b7d0-fc0a60ff3054" targetNamespace="http://schemas.microsoft.com/office/2006/metadata/properties" ma:root="true" ma:fieldsID="dee0335d43d7135d5f9863eddb9e9594" ns3:_="" ns4:_="">
    <xsd:import namespace="bc460311-69dc-4771-9951-1147935c9019"/>
    <xsd:import namespace="d7547b3b-ac6a-4bb9-b7d0-fc0a60ff3054"/>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460311-69dc-4771-9951-1147935c90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7547b3b-ac6a-4bb9-b7d0-fc0a60ff305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c460311-69dc-4771-9951-1147935c9019"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A9EADE-6382-471C-9574-0889134FFC45}">
  <ds:schemaRefs>
    <ds:schemaRef ds:uri="http://schemas.microsoft.com/office/2006/metadata/contentType"/>
    <ds:schemaRef ds:uri="http://schemas.microsoft.com/office/2006/metadata/properties/metaAttributes"/>
    <ds:schemaRef ds:uri="http://www.w3.org/2000/xmlns/"/>
    <ds:schemaRef ds:uri="http://www.w3.org/2001/XMLSchema"/>
    <ds:schemaRef ds:uri="bc460311-69dc-4771-9951-1147935c9019"/>
    <ds:schemaRef ds:uri="d7547b3b-ac6a-4bb9-b7d0-fc0a60ff3054"/>
  </ds:schemaRefs>
</ds:datastoreItem>
</file>

<file path=customXml/itemProps3.xml><?xml version="1.0" encoding="utf-8"?>
<ds:datastoreItem xmlns:ds="http://schemas.openxmlformats.org/officeDocument/2006/customXml" ds:itemID="{0CDCA994-4181-4935-8D60-281E12DDB2CE}">
  <ds:schemaRefs>
    <ds:schemaRef ds:uri="http://schemas.microsoft.com/office/2006/metadata/properties"/>
    <ds:schemaRef ds:uri="http://www.w3.org/2000/xmlns/"/>
    <ds:schemaRef ds:uri="bc460311-69dc-4771-9951-1147935c9019"/>
    <ds:schemaRef ds:uri="http://www.w3.org/2001/XMLSchema-instance"/>
  </ds:schemaRefs>
</ds:datastoreItem>
</file>

<file path=customXml/itemProps4.xml><?xml version="1.0" encoding="utf-8"?>
<ds:datastoreItem xmlns:ds="http://schemas.openxmlformats.org/officeDocument/2006/customXml" ds:itemID="{9DB78257-8550-470E-9A62-5135BC328772}">
  <ds:schemaRefs>
    <ds:schemaRef ds:uri="http://schemas.openxmlformats.org/officeDocument/2006/bibliography"/>
    <ds:schemaRef ds:uri="http://www.w3.org/2000/xmlns/"/>
  </ds:schemaRefs>
</ds:datastoreItem>
</file>

<file path=customXml/itemProps5.xml><?xml version="1.0" encoding="utf-8"?>
<ds:datastoreItem xmlns:ds="http://schemas.openxmlformats.org/officeDocument/2006/customXml" ds:itemID="{0112AC2B-32BB-4E6F-8D7E-A04C6422C2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1577</Words>
  <Characters>8994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10550</CharactersWithSpaces>
  <SharedDoc>false</SharedDoc>
  <HLinks>
    <vt:vector size="102" baseType="variant">
      <vt:variant>
        <vt:i4>3932194</vt:i4>
      </vt:variant>
      <vt:variant>
        <vt:i4>60</vt:i4>
      </vt:variant>
      <vt:variant>
        <vt:i4>0</vt:i4>
      </vt:variant>
      <vt:variant>
        <vt:i4>5</vt:i4>
      </vt:variant>
      <vt:variant>
        <vt:lpwstr>https://doi.org/10.1016/j.midw.2022.103333</vt:lpwstr>
      </vt:variant>
      <vt:variant>
        <vt:lpwstr/>
      </vt:variant>
      <vt:variant>
        <vt:i4>6029393</vt:i4>
      </vt:variant>
      <vt:variant>
        <vt:i4>57</vt:i4>
      </vt:variant>
      <vt:variant>
        <vt:i4>0</vt:i4>
      </vt:variant>
      <vt:variant>
        <vt:i4>5</vt:i4>
      </vt:variant>
      <vt:variant>
        <vt:lpwstr>https://doi.org/10.1016/j.lanwpc.2023.100992</vt:lpwstr>
      </vt:variant>
      <vt:variant>
        <vt:lpwstr/>
      </vt:variant>
      <vt:variant>
        <vt:i4>6094923</vt:i4>
      </vt:variant>
      <vt:variant>
        <vt:i4>54</vt:i4>
      </vt:variant>
      <vt:variant>
        <vt:i4>0</vt:i4>
      </vt:variant>
      <vt:variant>
        <vt:i4>5</vt:i4>
      </vt:variant>
      <vt:variant>
        <vt:lpwstr>https://doi.org/10.1192/bjo.2024.512</vt:lpwstr>
      </vt:variant>
      <vt:variant>
        <vt:lpwstr/>
      </vt:variant>
      <vt:variant>
        <vt:i4>196676</vt:i4>
      </vt:variant>
      <vt:variant>
        <vt:i4>51</vt:i4>
      </vt:variant>
      <vt:variant>
        <vt:i4>0</vt:i4>
      </vt:variant>
      <vt:variant>
        <vt:i4>5</vt:i4>
      </vt:variant>
      <vt:variant>
        <vt:lpwstr>https://journals.plos.org/plosone/article?id=10.1371/journal.pone.0265542</vt:lpwstr>
      </vt:variant>
      <vt:variant>
        <vt:lpwstr/>
      </vt:variant>
      <vt:variant>
        <vt:i4>8192104</vt:i4>
      </vt:variant>
      <vt:variant>
        <vt:i4>48</vt:i4>
      </vt:variant>
      <vt:variant>
        <vt:i4>0</vt:i4>
      </vt:variant>
      <vt:variant>
        <vt:i4>5</vt:i4>
      </vt:variant>
      <vt:variant>
        <vt:lpwstr>https://library.oapen.org/bitstream/handle/20.500.12657/46792/1/2021_Book_InvasiveSpeciesInForestsAndRan.pdf</vt:lpwstr>
      </vt:variant>
      <vt:variant>
        <vt:lpwstr>page=145</vt:lpwstr>
      </vt:variant>
      <vt:variant>
        <vt:i4>6750260</vt:i4>
      </vt:variant>
      <vt:variant>
        <vt:i4>45</vt:i4>
      </vt:variant>
      <vt:variant>
        <vt:i4>0</vt:i4>
      </vt:variant>
      <vt:variant>
        <vt:i4>5</vt:i4>
      </vt:variant>
      <vt:variant>
        <vt:lpwstr>https://doi.org/10.1007/s11739-023-03445-y</vt:lpwstr>
      </vt:variant>
      <vt:variant>
        <vt:lpwstr/>
      </vt:variant>
      <vt:variant>
        <vt:i4>327755</vt:i4>
      </vt:variant>
      <vt:variant>
        <vt:i4>42</vt:i4>
      </vt:variant>
      <vt:variant>
        <vt:i4>0</vt:i4>
      </vt:variant>
      <vt:variant>
        <vt:i4>5</vt:i4>
      </vt:variant>
      <vt:variant>
        <vt:lpwstr>https://doi.org/10.1080/09638288.2020.1785023</vt:lpwstr>
      </vt:variant>
      <vt:variant>
        <vt:lpwstr/>
      </vt:variant>
      <vt:variant>
        <vt:i4>6488163</vt:i4>
      </vt:variant>
      <vt:variant>
        <vt:i4>39</vt:i4>
      </vt:variant>
      <vt:variant>
        <vt:i4>0</vt:i4>
      </vt:variant>
      <vt:variant>
        <vt:i4>5</vt:i4>
      </vt:variant>
      <vt:variant>
        <vt:lpwstr>https://doi.org/10.1136/bmjopen-2022-062392</vt:lpwstr>
      </vt:variant>
      <vt:variant>
        <vt:lpwstr/>
      </vt:variant>
      <vt:variant>
        <vt:i4>7143482</vt:i4>
      </vt:variant>
      <vt:variant>
        <vt:i4>36</vt:i4>
      </vt:variant>
      <vt:variant>
        <vt:i4>0</vt:i4>
      </vt:variant>
      <vt:variant>
        <vt:i4>5</vt:i4>
      </vt:variant>
      <vt:variant>
        <vt:lpwstr>https://doi.org/10.1186/s12884-021-04350-y</vt:lpwstr>
      </vt:variant>
      <vt:variant>
        <vt:lpwstr/>
      </vt:variant>
      <vt:variant>
        <vt:i4>4194377</vt:i4>
      </vt:variant>
      <vt:variant>
        <vt:i4>33</vt:i4>
      </vt:variant>
      <vt:variant>
        <vt:i4>0</vt:i4>
      </vt:variant>
      <vt:variant>
        <vt:i4>5</vt:i4>
      </vt:variant>
      <vt:variant>
        <vt:lpwstr>https://doi.org/10.1002/gps.5805</vt:lpwstr>
      </vt:variant>
      <vt:variant>
        <vt:lpwstr/>
      </vt:variant>
      <vt:variant>
        <vt:i4>1245201</vt:i4>
      </vt:variant>
      <vt:variant>
        <vt:i4>30</vt:i4>
      </vt:variant>
      <vt:variant>
        <vt:i4>0</vt:i4>
      </vt:variant>
      <vt:variant>
        <vt:i4>5</vt:i4>
      </vt:variant>
      <vt:variant>
        <vt:lpwstr>https://doi.org/10.25118/2763-9037.2025.v15.1379</vt:lpwstr>
      </vt:variant>
      <vt:variant>
        <vt:lpwstr/>
      </vt:variant>
      <vt:variant>
        <vt:i4>4849745</vt:i4>
      </vt:variant>
      <vt:variant>
        <vt:i4>27</vt:i4>
      </vt:variant>
      <vt:variant>
        <vt:i4>0</vt:i4>
      </vt:variant>
      <vt:variant>
        <vt:i4>5</vt:i4>
      </vt:variant>
      <vt:variant>
        <vt:lpwstr>https://doi.org/10.1111/hsc.13169</vt:lpwstr>
      </vt:variant>
      <vt:variant>
        <vt:lpwstr/>
      </vt:variant>
      <vt:variant>
        <vt:i4>458816</vt:i4>
      </vt:variant>
      <vt:variant>
        <vt:i4>24</vt:i4>
      </vt:variant>
      <vt:variant>
        <vt:i4>0</vt:i4>
      </vt:variant>
      <vt:variant>
        <vt:i4>5</vt:i4>
      </vt:variant>
      <vt:variant>
        <vt:lpwstr>https://doi.org/10.1136/gocm-2024-000008</vt:lpwstr>
      </vt:variant>
      <vt:variant>
        <vt:lpwstr/>
      </vt:variant>
      <vt:variant>
        <vt:i4>6553663</vt:i4>
      </vt:variant>
      <vt:variant>
        <vt:i4>21</vt:i4>
      </vt:variant>
      <vt:variant>
        <vt:i4>0</vt:i4>
      </vt:variant>
      <vt:variant>
        <vt:i4>5</vt:i4>
      </vt:variant>
      <vt:variant>
        <vt:lpwstr>https://doi.org/10.1136/medhum-2023-012820</vt:lpwstr>
      </vt:variant>
      <vt:variant>
        <vt:lpwstr/>
      </vt:variant>
      <vt:variant>
        <vt:i4>1048637</vt:i4>
      </vt:variant>
      <vt:variant>
        <vt:i4>14</vt:i4>
      </vt:variant>
      <vt:variant>
        <vt:i4>0</vt:i4>
      </vt:variant>
      <vt:variant>
        <vt:i4>5</vt:i4>
      </vt:variant>
      <vt:variant>
        <vt:lpwstr/>
      </vt:variant>
      <vt:variant>
        <vt:lpwstr>_Toc220492633</vt:lpwstr>
      </vt:variant>
      <vt:variant>
        <vt:i4>1048637</vt:i4>
      </vt:variant>
      <vt:variant>
        <vt:i4>8</vt:i4>
      </vt:variant>
      <vt:variant>
        <vt:i4>0</vt:i4>
      </vt:variant>
      <vt:variant>
        <vt:i4>5</vt:i4>
      </vt:variant>
      <vt:variant>
        <vt:lpwstr/>
      </vt:variant>
      <vt:variant>
        <vt:lpwstr>_Toc220492632</vt:lpwstr>
      </vt:variant>
      <vt:variant>
        <vt:i4>1048637</vt:i4>
      </vt:variant>
      <vt:variant>
        <vt:i4>2</vt:i4>
      </vt:variant>
      <vt:variant>
        <vt:i4>0</vt:i4>
      </vt:variant>
      <vt:variant>
        <vt:i4>5</vt:i4>
      </vt:variant>
      <vt:variant>
        <vt:lpwstr/>
      </vt:variant>
      <vt:variant>
        <vt:lpwstr>_Toc220492631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LCHS4003 – Introduction to Health and Social Care</dc:title>
  <dc:subject>Lecture name: Daniel Haruna</dc:subject>
  <dc:creator>Student Name: Edwige Taty-Bitemo</dc:creator>
  <cp:keywords/>
  <cp:lastModifiedBy>Khelya Bitemo</cp:lastModifiedBy>
  <cp:revision>2</cp:revision>
  <dcterms:created xsi:type="dcterms:W3CDTF">2026-02-22T00:22:00Z</dcterms:created>
  <dcterms:modified xsi:type="dcterms:W3CDTF">2026-02-22T00:22:00Z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4870fc36-2bdc-4bbd-90d3-ec3c56c7f4fe</vt:lpwstr>
  </property>
  <property fmtid="{D5CDD505-2E9C-101B-9397-08002B2CF9AE}" pid="3" name="ContentTypeId">
    <vt:lpwstr>0x0101007FEE3C3EF682A44CB42CCCADEC953287</vt:lpwstr>
  </property>
</Properties>
</file>