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Baskerville Old Face" w:eastAsiaTheme="minorHAnsi" w:hAnsi="Baskerville Old Face"/>
          <w:color w:val="4472C4" w:themeColor="accent1"/>
          <w:sz w:val="24"/>
          <w:szCs w:val="24"/>
        </w:rPr>
        <w:id w:val="-185678130"/>
        <w:docPartObj>
          <w:docPartGallery w:val="Cover Pages"/>
          <w:docPartUnique/>
        </w:docPartObj>
      </w:sdtPr>
      <w:sdtEndPr>
        <w:rPr>
          <w:color w:val="404040" w:themeColor="text1" w:themeTint="BF"/>
        </w:rPr>
      </w:sdtEndPr>
      <w:sdtContent>
        <w:p w14:paraId="107DE403" w14:textId="77777777" w:rsidR="00A84615" w:rsidRPr="00A84615" w:rsidRDefault="00A84615" w:rsidP="00A84615">
          <w:pPr>
            <w:pStyle w:val="NoSpacing"/>
            <w:spacing w:before="1540" w:after="240"/>
            <w:jc w:val="center"/>
            <w:rPr>
              <w:rFonts w:ascii="Baskerville Old Face" w:hAnsi="Baskerville Old Face"/>
              <w:color w:val="4472C4" w:themeColor="accent1"/>
              <w:sz w:val="24"/>
              <w:szCs w:val="24"/>
            </w:rPr>
          </w:pPr>
          <w:r w:rsidRPr="00A84615">
            <w:rPr>
              <w:rFonts w:ascii="Baskerville Old Face" w:hAnsi="Baskerville Old Face"/>
              <w:noProof/>
              <w:color w:val="4472C4" w:themeColor="accent1"/>
              <w:sz w:val="24"/>
              <w:szCs w:val="24"/>
            </w:rPr>
            <w:drawing>
              <wp:inline distT="0" distB="0" distL="0" distR="0" wp14:anchorId="0C133B9B" wp14:editId="58E2663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Baskerville Old Face" w:eastAsiaTheme="majorEastAsia" w:hAnsi="Baskerville Old Face" w:cstheme="majorBidi"/>
              <w:caps/>
              <w:color w:val="4472C4" w:themeColor="accent1"/>
              <w:sz w:val="40"/>
              <w:szCs w:val="40"/>
            </w:rPr>
            <w:alias w:val="Title"/>
            <w:tag w:val=""/>
            <w:id w:val="1735040861"/>
            <w:placeholder>
              <w:docPart w:val="08F418A4B93A46A79038479EFCAC0EE5"/>
            </w:placeholder>
            <w:dataBinding w:prefixMappings="xmlns:ns0='http://purl.org/dc/elements/1.1/' xmlns:ns1='http://schemas.openxmlformats.org/package/2006/metadata/core-properties' " w:xpath="/ns1:coreProperties[1]/ns0:title[1]" w:storeItemID="{6C3C8BC8-F283-45AE-878A-BAB7291924A1}"/>
            <w:text/>
          </w:sdtPr>
          <w:sdtContent>
            <w:p w14:paraId="48A109DA" w14:textId="7CC8C8DC" w:rsidR="00A84615" w:rsidRPr="00A84615" w:rsidRDefault="00A84615" w:rsidP="00A84615">
              <w:pPr>
                <w:pStyle w:val="NoSpacing"/>
                <w:pBdr>
                  <w:top w:val="single" w:sz="6" w:space="6" w:color="4472C4" w:themeColor="accent1"/>
                  <w:bottom w:val="single" w:sz="6" w:space="6" w:color="4472C4" w:themeColor="accent1"/>
                </w:pBdr>
                <w:spacing w:after="240"/>
                <w:jc w:val="center"/>
                <w:rPr>
                  <w:rFonts w:ascii="Baskerville Old Face" w:eastAsiaTheme="majorEastAsia" w:hAnsi="Baskerville Old Face" w:cstheme="majorBidi"/>
                  <w:caps/>
                  <w:color w:val="4472C4" w:themeColor="accent1"/>
                  <w:sz w:val="40"/>
                  <w:szCs w:val="40"/>
                </w:rPr>
              </w:pPr>
              <w:r w:rsidRPr="00A84615">
                <w:rPr>
                  <w:rFonts w:ascii="Baskerville Old Face" w:eastAsiaTheme="majorEastAsia" w:hAnsi="Baskerville Old Face" w:cstheme="majorBidi"/>
                  <w:caps/>
                  <w:color w:val="4472C4" w:themeColor="accent1"/>
                  <w:sz w:val="40"/>
                  <w:szCs w:val="40"/>
                </w:rPr>
                <w:t>Assessment 2</w:t>
              </w:r>
            </w:p>
          </w:sdtContent>
        </w:sdt>
        <w:p w14:paraId="6503C3F7" w14:textId="77777777" w:rsidR="00A84615" w:rsidRPr="00A84615" w:rsidRDefault="00A84615" w:rsidP="00A84615">
          <w:pPr>
            <w:pStyle w:val="NoSpacing"/>
            <w:spacing w:before="480"/>
            <w:jc w:val="center"/>
            <w:rPr>
              <w:rFonts w:ascii="Baskerville Old Face" w:hAnsi="Baskerville Old Face"/>
              <w:color w:val="4472C4" w:themeColor="accent1"/>
              <w:sz w:val="24"/>
              <w:szCs w:val="24"/>
            </w:rPr>
          </w:pPr>
          <w:r w:rsidRPr="00A84615">
            <w:rPr>
              <w:rFonts w:ascii="Baskerville Old Face" w:hAnsi="Baskerville Old Face"/>
              <w:noProof/>
              <w:color w:val="4472C4" w:themeColor="accent1"/>
              <w:sz w:val="24"/>
              <w:szCs w:val="24"/>
            </w:rPr>
            <mc:AlternateContent>
              <mc:Choice Requires="wps">
                <w:drawing>
                  <wp:anchor distT="0" distB="0" distL="114300" distR="114300" simplePos="0" relativeHeight="251662336" behindDoc="0" locked="0" layoutInCell="1" allowOverlap="1" wp14:anchorId="00788C67" wp14:editId="2BAEE9E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36"/>
                                    <w:szCs w:val="36"/>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6DC824D" w14:textId="77777777" w:rsidR="00A84615" w:rsidRPr="002E0977" w:rsidRDefault="00A84615" w:rsidP="00A84615">
                                    <w:pPr>
                                      <w:pStyle w:val="NoSpacing"/>
                                      <w:spacing w:after="40"/>
                                      <w:jc w:val="center"/>
                                      <w:rPr>
                                        <w:caps/>
                                        <w:color w:val="4472C4" w:themeColor="accent1"/>
                                        <w:sz w:val="36"/>
                                        <w:szCs w:val="36"/>
                                      </w:rPr>
                                    </w:pPr>
                                    <w:r>
                                      <w:rPr>
                                        <w:caps/>
                                        <w:color w:val="4472C4" w:themeColor="accent1"/>
                                        <w:sz w:val="36"/>
                                        <w:szCs w:val="36"/>
                                      </w:rPr>
                                      <w:t xml:space="preserve">     </w:t>
                                    </w:r>
                                  </w:p>
                                </w:sdtContent>
                              </w:sdt>
                              <w:p w14:paraId="347FC24E" w14:textId="77777777" w:rsidR="00A84615" w:rsidRPr="002E0977" w:rsidRDefault="00A84615" w:rsidP="00A84615">
                                <w:pPr>
                                  <w:pStyle w:val="NoSpacing"/>
                                  <w:jc w:val="center"/>
                                  <w:rPr>
                                    <w:b/>
                                    <w:bCs/>
                                    <w:color w:val="4472C4" w:themeColor="accent1"/>
                                    <w:sz w:val="32"/>
                                    <w:szCs w:val="32"/>
                                  </w:rPr>
                                </w:pPr>
                                <w:sdt>
                                  <w:sdtPr>
                                    <w:rPr>
                                      <w:b/>
                                      <w:bCs/>
                                      <w:caps/>
                                      <w:color w:val="4472C4" w:themeColor="accent1"/>
                                      <w:sz w:val="32"/>
                                      <w:szCs w:val="32"/>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b/>
                                        <w:bCs/>
                                        <w:caps/>
                                        <w:color w:val="4472C4" w:themeColor="accent1"/>
                                        <w:sz w:val="32"/>
                                        <w:szCs w:val="32"/>
                                      </w:rPr>
                                      <w:t xml:space="preserve">     </w:t>
                                    </w:r>
                                  </w:sdtContent>
                                </w:sdt>
                              </w:p>
                              <w:p w14:paraId="244DF2B8" w14:textId="77777777" w:rsidR="00A84615" w:rsidRDefault="00A84615" w:rsidP="00A84615">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0788C6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233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36"/>
                              <w:szCs w:val="36"/>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6DC824D" w14:textId="77777777" w:rsidR="00A84615" w:rsidRPr="002E0977" w:rsidRDefault="00A84615" w:rsidP="00A84615">
                              <w:pPr>
                                <w:pStyle w:val="NoSpacing"/>
                                <w:spacing w:after="40"/>
                                <w:jc w:val="center"/>
                                <w:rPr>
                                  <w:caps/>
                                  <w:color w:val="4472C4" w:themeColor="accent1"/>
                                  <w:sz w:val="36"/>
                                  <w:szCs w:val="36"/>
                                </w:rPr>
                              </w:pPr>
                              <w:r>
                                <w:rPr>
                                  <w:caps/>
                                  <w:color w:val="4472C4" w:themeColor="accent1"/>
                                  <w:sz w:val="36"/>
                                  <w:szCs w:val="36"/>
                                </w:rPr>
                                <w:t xml:space="preserve">     </w:t>
                              </w:r>
                            </w:p>
                          </w:sdtContent>
                        </w:sdt>
                        <w:p w14:paraId="347FC24E" w14:textId="77777777" w:rsidR="00A84615" w:rsidRPr="002E0977" w:rsidRDefault="00A84615" w:rsidP="00A84615">
                          <w:pPr>
                            <w:pStyle w:val="NoSpacing"/>
                            <w:jc w:val="center"/>
                            <w:rPr>
                              <w:b/>
                              <w:bCs/>
                              <w:color w:val="4472C4" w:themeColor="accent1"/>
                              <w:sz w:val="32"/>
                              <w:szCs w:val="32"/>
                            </w:rPr>
                          </w:pPr>
                          <w:sdt>
                            <w:sdtPr>
                              <w:rPr>
                                <w:b/>
                                <w:bCs/>
                                <w:caps/>
                                <w:color w:val="4472C4" w:themeColor="accent1"/>
                                <w:sz w:val="32"/>
                                <w:szCs w:val="32"/>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b/>
                                  <w:bCs/>
                                  <w:caps/>
                                  <w:color w:val="4472C4" w:themeColor="accent1"/>
                                  <w:sz w:val="32"/>
                                  <w:szCs w:val="32"/>
                                </w:rPr>
                                <w:t xml:space="preserve">     </w:t>
                              </w:r>
                            </w:sdtContent>
                          </w:sdt>
                        </w:p>
                        <w:p w14:paraId="244DF2B8" w14:textId="77777777" w:rsidR="00A84615" w:rsidRDefault="00A84615" w:rsidP="00A84615">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mc:Fallback>
            </mc:AlternateContent>
          </w:r>
          <w:r w:rsidRPr="00A84615">
            <w:rPr>
              <w:rFonts w:ascii="Baskerville Old Face" w:hAnsi="Baskerville Old Face"/>
              <w:noProof/>
              <w:color w:val="4472C4" w:themeColor="accent1"/>
              <w:sz w:val="24"/>
              <w:szCs w:val="24"/>
            </w:rPr>
            <w:drawing>
              <wp:inline distT="0" distB="0" distL="0" distR="0" wp14:anchorId="70508D13" wp14:editId="5D40F9C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D8D0EE9" w14:textId="77777777" w:rsidR="00A84615" w:rsidRPr="00A84615" w:rsidRDefault="00A84615" w:rsidP="00A84615">
          <w:pPr>
            <w:jc w:val="center"/>
            <w:rPr>
              <w:rFonts w:ascii="Baskerville Old Face" w:hAnsi="Baskerville Old Face"/>
              <w:color w:val="404040" w:themeColor="text1" w:themeTint="BF"/>
              <w:sz w:val="24"/>
              <w:szCs w:val="24"/>
            </w:rPr>
          </w:pPr>
        </w:p>
        <w:p w14:paraId="1C687E87" w14:textId="77777777" w:rsidR="00A84615" w:rsidRDefault="00A84615" w:rsidP="00A84615">
          <w:pPr>
            <w:jc w:val="center"/>
            <w:rPr>
              <w:rFonts w:ascii="Baskerville Old Face" w:hAnsi="Baskerville Old Face"/>
              <w:color w:val="404040" w:themeColor="text1" w:themeTint="BF"/>
              <w:sz w:val="28"/>
              <w:szCs w:val="28"/>
            </w:rPr>
          </w:pPr>
          <w:r>
            <w:rPr>
              <w:rFonts w:ascii="Baskerville Old Face" w:hAnsi="Baskerville Old Face"/>
              <w:color w:val="404040" w:themeColor="text1" w:themeTint="BF"/>
              <w:sz w:val="28"/>
              <w:szCs w:val="28"/>
            </w:rPr>
            <w:t xml:space="preserve">Point 4: </w:t>
          </w:r>
          <w:r w:rsidRPr="00A84615">
            <w:rPr>
              <w:rFonts w:ascii="Baskerville Old Face" w:hAnsi="Baskerville Old Face"/>
              <w:color w:val="404040" w:themeColor="text1" w:themeTint="BF"/>
              <w:sz w:val="28"/>
              <w:szCs w:val="28"/>
            </w:rPr>
            <w:t xml:space="preserve">Looking into CVs and application forms, interview panels </w:t>
          </w:r>
        </w:p>
        <w:p w14:paraId="4086E378" w14:textId="062BA924" w:rsidR="00A84615" w:rsidRPr="00A84615" w:rsidRDefault="00A84615" w:rsidP="00A84615">
          <w:pPr>
            <w:jc w:val="center"/>
            <w:rPr>
              <w:rFonts w:ascii="Baskerville Old Face" w:hAnsi="Baskerville Old Face"/>
              <w:color w:val="404040" w:themeColor="text1" w:themeTint="BF"/>
              <w:sz w:val="28"/>
              <w:szCs w:val="28"/>
            </w:rPr>
          </w:pPr>
          <w:r w:rsidRPr="00A84615">
            <w:rPr>
              <w:rFonts w:ascii="Baskerville Old Face" w:hAnsi="Baskerville Old Face"/>
              <w:color w:val="404040" w:themeColor="text1" w:themeTint="BF"/>
              <w:sz w:val="28"/>
              <w:szCs w:val="28"/>
            </w:rPr>
            <w:t>and selection methods</w:t>
          </w:r>
        </w:p>
        <w:p w14:paraId="337FE5EC" w14:textId="77777777" w:rsidR="00A84615" w:rsidRPr="00A84615" w:rsidRDefault="00A84615" w:rsidP="00A84615">
          <w:pPr>
            <w:jc w:val="center"/>
            <w:rPr>
              <w:rFonts w:ascii="Baskerville Old Face" w:hAnsi="Baskerville Old Face"/>
              <w:sz w:val="24"/>
              <w:szCs w:val="24"/>
            </w:rPr>
          </w:pPr>
        </w:p>
        <w:p w14:paraId="57F99BD8" w14:textId="77777777" w:rsidR="00A84615" w:rsidRPr="00A84615" w:rsidRDefault="00A84615" w:rsidP="00A84615">
          <w:pPr>
            <w:jc w:val="center"/>
            <w:rPr>
              <w:rFonts w:ascii="Baskerville Old Face" w:hAnsi="Baskerville Old Face"/>
              <w:sz w:val="24"/>
              <w:szCs w:val="24"/>
            </w:rPr>
          </w:pPr>
        </w:p>
        <w:p w14:paraId="318A4480" w14:textId="77777777" w:rsidR="00A84615" w:rsidRPr="00A84615" w:rsidRDefault="00A84615" w:rsidP="00A84615">
          <w:pPr>
            <w:jc w:val="center"/>
            <w:rPr>
              <w:rFonts w:ascii="Baskerville Old Face" w:hAnsi="Baskerville Old Face"/>
              <w:sz w:val="24"/>
              <w:szCs w:val="24"/>
            </w:rPr>
          </w:pPr>
        </w:p>
        <w:p w14:paraId="02843764" w14:textId="77777777" w:rsidR="00A84615" w:rsidRDefault="00A84615" w:rsidP="00A84615">
          <w:pPr>
            <w:jc w:val="center"/>
            <w:rPr>
              <w:rFonts w:ascii="Baskerville Old Face" w:hAnsi="Baskerville Old Face"/>
              <w:color w:val="0070C0"/>
              <w:sz w:val="24"/>
              <w:szCs w:val="24"/>
            </w:rPr>
          </w:pPr>
        </w:p>
        <w:p w14:paraId="31929C02" w14:textId="77777777" w:rsidR="00A84615" w:rsidRDefault="00A84615" w:rsidP="00A84615">
          <w:pPr>
            <w:jc w:val="center"/>
            <w:rPr>
              <w:rFonts w:ascii="Baskerville Old Face" w:hAnsi="Baskerville Old Face"/>
              <w:color w:val="0070C0"/>
              <w:sz w:val="24"/>
              <w:szCs w:val="24"/>
            </w:rPr>
          </w:pPr>
        </w:p>
        <w:p w14:paraId="6F3D7D33" w14:textId="77777777" w:rsidR="00A84615" w:rsidRDefault="00A84615" w:rsidP="00A84615">
          <w:pPr>
            <w:jc w:val="center"/>
            <w:rPr>
              <w:rFonts w:ascii="Baskerville Old Face" w:hAnsi="Baskerville Old Face"/>
              <w:color w:val="0070C0"/>
              <w:sz w:val="24"/>
              <w:szCs w:val="24"/>
            </w:rPr>
          </w:pPr>
        </w:p>
        <w:p w14:paraId="7FBC05AF" w14:textId="77777777" w:rsidR="00A84615" w:rsidRDefault="00A84615" w:rsidP="00A84615">
          <w:pPr>
            <w:jc w:val="center"/>
            <w:rPr>
              <w:rFonts w:ascii="Baskerville Old Face" w:hAnsi="Baskerville Old Face"/>
              <w:color w:val="0070C0"/>
              <w:sz w:val="24"/>
              <w:szCs w:val="24"/>
            </w:rPr>
          </w:pPr>
        </w:p>
        <w:p w14:paraId="1D4E875B" w14:textId="77777777" w:rsidR="00A84615" w:rsidRDefault="00A84615" w:rsidP="00A84615">
          <w:pPr>
            <w:jc w:val="center"/>
            <w:rPr>
              <w:rFonts w:ascii="Baskerville Old Face" w:hAnsi="Baskerville Old Face"/>
              <w:color w:val="0070C0"/>
              <w:sz w:val="24"/>
              <w:szCs w:val="24"/>
            </w:rPr>
          </w:pPr>
        </w:p>
        <w:p w14:paraId="11901908" w14:textId="77777777" w:rsidR="00A84615" w:rsidRDefault="00A84615" w:rsidP="00A84615">
          <w:pPr>
            <w:jc w:val="center"/>
            <w:rPr>
              <w:rFonts w:ascii="Baskerville Old Face" w:hAnsi="Baskerville Old Face"/>
              <w:color w:val="0070C0"/>
              <w:sz w:val="24"/>
              <w:szCs w:val="24"/>
            </w:rPr>
          </w:pPr>
        </w:p>
        <w:p w14:paraId="4E5FF9C4" w14:textId="68AB6009" w:rsidR="00A84615" w:rsidRPr="00A84615" w:rsidRDefault="00A84615" w:rsidP="00A84615">
          <w:pPr>
            <w:jc w:val="center"/>
            <w:rPr>
              <w:rFonts w:ascii="Baskerville Old Face" w:hAnsi="Baskerville Old Face"/>
              <w:color w:val="0070C0"/>
              <w:sz w:val="24"/>
              <w:szCs w:val="24"/>
            </w:rPr>
          </w:pPr>
          <w:r w:rsidRPr="00A84615">
            <w:rPr>
              <w:rFonts w:ascii="Baskerville Old Face" w:hAnsi="Baskerville Old Face"/>
              <w:color w:val="0070C0"/>
              <w:sz w:val="24"/>
              <w:szCs w:val="24"/>
            </w:rPr>
            <w:t>BEN NSUKA</w:t>
          </w:r>
        </w:p>
        <w:p w14:paraId="6A969F75" w14:textId="77777777" w:rsidR="00A84615" w:rsidRPr="00A84615" w:rsidRDefault="00A84615" w:rsidP="00A84615">
          <w:pPr>
            <w:jc w:val="center"/>
            <w:rPr>
              <w:rFonts w:ascii="Baskerville Old Face" w:hAnsi="Baskerville Old Face"/>
              <w:color w:val="0070C0"/>
              <w:sz w:val="24"/>
              <w:szCs w:val="24"/>
            </w:rPr>
          </w:pPr>
          <w:r w:rsidRPr="00A84615">
            <w:rPr>
              <w:rFonts w:ascii="Baskerville Old Face" w:hAnsi="Baskerville Old Face"/>
              <w:color w:val="0070C0"/>
              <w:sz w:val="24"/>
              <w:szCs w:val="24"/>
            </w:rPr>
            <w:t>1816136</w:t>
          </w:r>
        </w:p>
        <w:p w14:paraId="02854B63" w14:textId="26CFCB89" w:rsidR="00A84615" w:rsidRPr="00A84615" w:rsidRDefault="00A84615" w:rsidP="00A84615">
          <w:pPr>
            <w:jc w:val="center"/>
            <w:rPr>
              <w:rFonts w:ascii="Baskerville Old Face" w:hAnsi="Baskerville Old Face"/>
              <w:sz w:val="24"/>
              <w:szCs w:val="24"/>
            </w:rPr>
          </w:pPr>
        </w:p>
        <w:p w14:paraId="0CC00A5C" w14:textId="3E5A18C1" w:rsidR="00A84615" w:rsidRPr="00A84615" w:rsidRDefault="00A84615" w:rsidP="00A84615">
          <w:pPr>
            <w:jc w:val="center"/>
            <w:rPr>
              <w:rFonts w:ascii="Baskerville Old Face" w:hAnsi="Baskerville Old Face"/>
              <w:sz w:val="24"/>
              <w:szCs w:val="24"/>
            </w:rPr>
          </w:pPr>
        </w:p>
        <w:p w14:paraId="217479D5" w14:textId="0C72B26E" w:rsidR="00A84615" w:rsidRPr="00A84615" w:rsidRDefault="00A84615" w:rsidP="00A84615">
          <w:pPr>
            <w:jc w:val="center"/>
            <w:rPr>
              <w:rFonts w:ascii="Baskerville Old Face" w:hAnsi="Baskerville Old Face"/>
              <w:sz w:val="24"/>
              <w:szCs w:val="24"/>
            </w:rPr>
          </w:pPr>
        </w:p>
        <w:p w14:paraId="2733D578" w14:textId="0A911638" w:rsidR="00A84615" w:rsidRPr="00A84615" w:rsidRDefault="00A84615" w:rsidP="00A84615">
          <w:pPr>
            <w:jc w:val="center"/>
            <w:rPr>
              <w:rFonts w:ascii="Baskerville Old Face" w:hAnsi="Baskerville Old Face"/>
              <w:sz w:val="24"/>
              <w:szCs w:val="24"/>
            </w:rPr>
          </w:pPr>
        </w:p>
        <w:p w14:paraId="7B0E099A" w14:textId="6493600A" w:rsidR="00A84615" w:rsidRPr="00A84615" w:rsidRDefault="00A84615" w:rsidP="00A84615">
          <w:pPr>
            <w:jc w:val="center"/>
            <w:rPr>
              <w:rFonts w:ascii="Baskerville Old Face" w:hAnsi="Baskerville Old Face"/>
              <w:sz w:val="24"/>
              <w:szCs w:val="24"/>
            </w:rPr>
          </w:pPr>
        </w:p>
        <w:p w14:paraId="04D84CA8" w14:textId="77777777" w:rsidR="00A84615" w:rsidRPr="00A84615" w:rsidRDefault="00A84615" w:rsidP="00A84615">
          <w:pPr>
            <w:jc w:val="center"/>
            <w:rPr>
              <w:rFonts w:ascii="Baskerville Old Face" w:hAnsi="Baskerville Old Face"/>
              <w:sz w:val="24"/>
              <w:szCs w:val="24"/>
            </w:rPr>
          </w:pPr>
        </w:p>
        <w:p w14:paraId="5CDD09DA" w14:textId="77777777" w:rsidR="00A84615" w:rsidRPr="00A84615" w:rsidRDefault="00A84615" w:rsidP="00A84615">
          <w:pPr>
            <w:jc w:val="center"/>
            <w:rPr>
              <w:rFonts w:ascii="Baskerville Old Face" w:hAnsi="Baskerville Old Face"/>
              <w:sz w:val="24"/>
              <w:szCs w:val="24"/>
            </w:rPr>
          </w:pPr>
          <w:r w:rsidRPr="00A84615">
            <w:rPr>
              <w:rFonts w:ascii="Baskerville Old Face" w:hAnsi="Baskerville Old Face"/>
              <w:sz w:val="24"/>
              <w:szCs w:val="24"/>
            </w:rPr>
            <w:t xml:space="preserve">Word count: 691 </w:t>
          </w:r>
        </w:p>
        <w:p w14:paraId="50C63A08" w14:textId="77777777" w:rsidR="00A84615" w:rsidRDefault="00A84615" w:rsidP="00E74F92">
          <w:pPr>
            <w:ind w:left="273" w:firstLine="447"/>
            <w:jc w:val="center"/>
            <w:rPr>
              <w:rFonts w:ascii="Baskerville Old Face" w:hAnsi="Baskerville Old Face"/>
              <w:color w:val="404040" w:themeColor="text1" w:themeTint="BF"/>
              <w:sz w:val="24"/>
              <w:szCs w:val="24"/>
            </w:rPr>
          </w:pPr>
          <w:r w:rsidRPr="00E74F92">
            <w:rPr>
              <w:rFonts w:ascii="Baskerville Old Face" w:hAnsi="Baskerville Old Face"/>
            </w:rPr>
            <w:t>(excluding references and title page)</w:t>
          </w:r>
          <w:r w:rsidRPr="00A84615">
            <w:rPr>
              <w:rFonts w:ascii="Baskerville Old Face" w:hAnsi="Baskerville Old Face"/>
              <w:sz w:val="24"/>
              <w:szCs w:val="24"/>
            </w:rPr>
            <w:br w:type="page"/>
          </w:r>
        </w:p>
      </w:sdtContent>
    </w:sdt>
    <w:p w14:paraId="10F651FA" w14:textId="128092C9" w:rsidR="00A84615" w:rsidRPr="009B2708" w:rsidRDefault="00A84615" w:rsidP="00A84615">
      <w:pPr>
        <w:ind w:left="273" w:firstLine="447"/>
        <w:rPr>
          <w:rFonts w:ascii="Baskerville Old Face" w:hAnsi="Baskerville Old Face"/>
          <w:b/>
          <w:bCs/>
          <w:sz w:val="24"/>
          <w:szCs w:val="24"/>
          <w:u w:val="single"/>
        </w:rPr>
      </w:pPr>
      <w:r w:rsidRPr="009B2708">
        <w:rPr>
          <w:rFonts w:ascii="Baskerville Old Face" w:hAnsi="Baskerville Old Face"/>
          <w:b/>
          <w:bCs/>
          <w:sz w:val="24"/>
          <w:szCs w:val="24"/>
          <w:u w:val="single"/>
        </w:rPr>
        <w:lastRenderedPageBreak/>
        <w:t>CVs and Application forms</w:t>
      </w:r>
    </w:p>
    <w:p w14:paraId="54B3A7B4" w14:textId="77777777" w:rsidR="00A84615" w:rsidRPr="009B2708" w:rsidRDefault="00A84615" w:rsidP="00A84615">
      <w:pPr>
        <w:ind w:firstLine="720"/>
        <w:rPr>
          <w:rFonts w:ascii="Baskerville Old Face" w:hAnsi="Baskerville Old Face"/>
          <w:sz w:val="24"/>
          <w:szCs w:val="24"/>
        </w:rPr>
      </w:pPr>
      <w:r w:rsidRPr="009B2708">
        <w:rPr>
          <w:rFonts w:ascii="Baskerville Old Face" w:hAnsi="Baskerville Old Face"/>
          <w:sz w:val="24"/>
          <w:szCs w:val="24"/>
        </w:rPr>
        <w:t xml:space="preserve">CV is short for Curriculum Vitae (course of life). Sykes (2015) states that ‘a CV is ‘a </w:t>
      </w:r>
      <w:bookmarkStart w:id="0" w:name="_GoBack"/>
      <w:bookmarkEnd w:id="0"/>
      <w:r w:rsidRPr="009B2708">
        <w:rPr>
          <w:rFonts w:ascii="Baskerville Old Face" w:hAnsi="Baskerville Old Face"/>
          <w:sz w:val="24"/>
          <w:szCs w:val="24"/>
        </w:rPr>
        <w:t xml:space="preserve">sales document upon which a person’s whole future may depend.’ </w:t>
      </w:r>
      <w:sdt>
        <w:sdtPr>
          <w:rPr>
            <w:rFonts w:ascii="Baskerville Old Face" w:hAnsi="Baskerville Old Face"/>
            <w:sz w:val="24"/>
            <w:szCs w:val="24"/>
          </w:rPr>
          <w:id w:val="389626615"/>
          <w:citation/>
        </w:sdtPr>
        <w:sdtContent>
          <w:r w:rsidRPr="009B2708">
            <w:rPr>
              <w:rFonts w:ascii="Baskerville Old Face" w:hAnsi="Baskerville Old Face"/>
              <w:sz w:val="24"/>
              <w:szCs w:val="24"/>
            </w:rPr>
            <w:fldChar w:fldCharType="begin"/>
          </w:r>
          <w:r w:rsidRPr="009B2708">
            <w:rPr>
              <w:rFonts w:ascii="Baskerville Old Face" w:hAnsi="Baskerville Old Face"/>
              <w:sz w:val="24"/>
              <w:szCs w:val="24"/>
            </w:rPr>
            <w:instrText xml:space="preserve"> CITATION Oli081 \l 2057 </w:instrText>
          </w:r>
          <w:r w:rsidRPr="009B2708">
            <w:rPr>
              <w:rFonts w:ascii="Baskerville Old Face" w:hAnsi="Baskerville Old Face"/>
              <w:sz w:val="24"/>
              <w:szCs w:val="24"/>
            </w:rPr>
            <w:fldChar w:fldCharType="separate"/>
          </w:r>
          <w:r w:rsidRPr="00A25BE0">
            <w:rPr>
              <w:rFonts w:ascii="Baskerville Old Face" w:hAnsi="Baskerville Old Face"/>
              <w:noProof/>
              <w:sz w:val="24"/>
              <w:szCs w:val="24"/>
            </w:rPr>
            <w:t>(Hemmings, 2008)</w:t>
          </w:r>
          <w:r w:rsidRPr="009B2708">
            <w:rPr>
              <w:rFonts w:ascii="Baskerville Old Face" w:hAnsi="Baskerville Old Face"/>
              <w:sz w:val="24"/>
              <w:szCs w:val="24"/>
            </w:rPr>
            <w:fldChar w:fldCharType="end"/>
          </w:r>
        </w:sdtContent>
      </w:sdt>
      <w:r w:rsidRPr="009B2708">
        <w:rPr>
          <w:rFonts w:ascii="Baskerville Old Face" w:hAnsi="Baskerville Old Face"/>
          <w:sz w:val="24"/>
          <w:szCs w:val="24"/>
        </w:rPr>
        <w:t xml:space="preserve"> warns ‘make sure your CV is clear and </w:t>
      </w:r>
      <w:proofErr w:type="spellStart"/>
      <w:r w:rsidRPr="009B2708">
        <w:rPr>
          <w:rFonts w:ascii="Baskerville Old Face" w:hAnsi="Baskerville Old Face"/>
          <w:sz w:val="24"/>
          <w:szCs w:val="24"/>
        </w:rPr>
        <w:t>well spaced</w:t>
      </w:r>
      <w:proofErr w:type="spellEnd"/>
      <w:r w:rsidRPr="009B2708">
        <w:rPr>
          <w:rFonts w:ascii="Baskerville Old Face" w:hAnsi="Baskerville Old Face"/>
          <w:sz w:val="24"/>
          <w:szCs w:val="24"/>
        </w:rPr>
        <w:t>. This one requires a better structure to make it eye-catching to a prospective employer.’ So, as an HR staff, I expect the CV to be written to me. I should be judgmental about its structure, because a CV should stand out from the crowd in a positive way. Up-to-date, easy to read, clear, realistic, exempt of spelling mistakes, consistent and concise. Not overly long, confusing, boring, too verbose. So, a CV must be effective and attractive. A job-focused CV should be tailored to fit the position. The way a CV is structured determines the HR approach towards the applicant. A CV that is not structured according to expected conventions can be rejected, as it releases a negative information about the applicant. A CV should reflect the character, the principles and the values of the applicant. A well-structured CV makes the applicant’s talent stand out.</w:t>
      </w:r>
    </w:p>
    <w:p w14:paraId="0B3593F6" w14:textId="77777777" w:rsidR="00A84615" w:rsidRPr="009B2708" w:rsidRDefault="00A84615" w:rsidP="00A84615">
      <w:pPr>
        <w:ind w:firstLine="720"/>
        <w:rPr>
          <w:rFonts w:ascii="Baskerville Old Face" w:hAnsi="Baskerville Old Face"/>
          <w:sz w:val="24"/>
          <w:szCs w:val="24"/>
        </w:rPr>
      </w:pPr>
      <w:r w:rsidRPr="009B2708">
        <w:rPr>
          <w:rFonts w:ascii="Baskerville Old Face" w:hAnsi="Baskerville Old Face"/>
          <w:sz w:val="24"/>
          <w:szCs w:val="24"/>
        </w:rPr>
        <w:t xml:space="preserve">A CV should contain contact details, a personal statement, education &amp; trainings, career history, key skills, additional responsibilities &amp; initiatives, interests, hobbies &amp; achievements and references. The use of bullet points to break up the text is professional. It’s also expected from the applicant to have researched the company and to find out about the interview. </w:t>
      </w:r>
    </w:p>
    <w:p w14:paraId="217A099A" w14:textId="77777777" w:rsidR="00A84615" w:rsidRPr="009B2708" w:rsidRDefault="00A84615" w:rsidP="00A84615">
      <w:pPr>
        <w:ind w:firstLine="720"/>
        <w:rPr>
          <w:rFonts w:ascii="Baskerville Old Face" w:hAnsi="Baskerville Old Face"/>
          <w:sz w:val="24"/>
          <w:szCs w:val="24"/>
        </w:rPr>
      </w:pPr>
      <w:sdt>
        <w:sdtPr>
          <w:rPr>
            <w:rFonts w:ascii="Baskerville Old Face" w:hAnsi="Baskerville Old Face"/>
            <w:sz w:val="24"/>
            <w:szCs w:val="24"/>
          </w:rPr>
          <w:id w:val="1743068986"/>
          <w:citation/>
        </w:sdtPr>
        <w:sdtContent>
          <w:r w:rsidRPr="009B2708">
            <w:rPr>
              <w:rFonts w:ascii="Baskerville Old Face" w:hAnsi="Baskerville Old Face"/>
              <w:sz w:val="24"/>
              <w:szCs w:val="24"/>
            </w:rPr>
            <w:fldChar w:fldCharType="begin"/>
          </w:r>
          <w:r w:rsidRPr="009B2708">
            <w:rPr>
              <w:rFonts w:ascii="Baskerville Old Face" w:hAnsi="Baskerville Old Face"/>
              <w:sz w:val="24"/>
              <w:szCs w:val="24"/>
            </w:rPr>
            <w:instrText xml:space="preserve"> CITATION Pet173 \l 2057 </w:instrText>
          </w:r>
          <w:r w:rsidRPr="009B2708">
            <w:rPr>
              <w:rFonts w:ascii="Baskerville Old Face" w:hAnsi="Baskerville Old Face"/>
              <w:sz w:val="24"/>
              <w:szCs w:val="24"/>
            </w:rPr>
            <w:fldChar w:fldCharType="separate"/>
          </w:r>
          <w:r w:rsidRPr="00A25BE0">
            <w:rPr>
              <w:rFonts w:ascii="Baskerville Old Face" w:hAnsi="Baskerville Old Face"/>
              <w:noProof/>
              <w:sz w:val="24"/>
              <w:szCs w:val="24"/>
            </w:rPr>
            <w:t>(Morgan, 2017)</w:t>
          </w:r>
          <w:r w:rsidRPr="009B2708">
            <w:rPr>
              <w:rFonts w:ascii="Baskerville Old Face" w:hAnsi="Baskerville Old Face"/>
              <w:sz w:val="24"/>
              <w:szCs w:val="24"/>
            </w:rPr>
            <w:fldChar w:fldCharType="end"/>
          </w:r>
        </w:sdtContent>
      </w:sdt>
      <w:r w:rsidRPr="009B2708">
        <w:rPr>
          <w:rFonts w:ascii="Baskerville Old Face" w:hAnsi="Baskerville Old Face"/>
          <w:sz w:val="24"/>
          <w:szCs w:val="24"/>
        </w:rPr>
        <w:t xml:space="preserve"> defines an application form as </w:t>
      </w:r>
      <w:r w:rsidRPr="009B2708">
        <w:rPr>
          <w:rFonts w:ascii="Baskerville Old Face" w:hAnsi="Baskerville Old Face"/>
          <w:i/>
          <w:iCs/>
          <w:sz w:val="24"/>
          <w:szCs w:val="24"/>
        </w:rPr>
        <w:t xml:space="preserve">a document completed by a job applicant to gather information about their experience, skills and abilities. </w:t>
      </w:r>
      <w:r w:rsidRPr="009B2708">
        <w:rPr>
          <w:rFonts w:ascii="Baskerville Old Face" w:hAnsi="Baskerville Old Face"/>
          <w:sz w:val="24"/>
          <w:szCs w:val="24"/>
        </w:rPr>
        <w:t xml:space="preserve">The most important part of the application form is the additional information section, which describes S.T.A.R analysis. This make it easier to the HR to </w:t>
      </w:r>
      <w:proofErr w:type="spellStart"/>
      <w:r w:rsidRPr="009B2708">
        <w:rPr>
          <w:rFonts w:ascii="Baskerville Old Face" w:hAnsi="Baskerville Old Face"/>
          <w:sz w:val="24"/>
          <w:szCs w:val="24"/>
        </w:rPr>
        <w:t>recognise</w:t>
      </w:r>
      <w:proofErr w:type="spellEnd"/>
      <w:r w:rsidRPr="009B2708">
        <w:rPr>
          <w:rFonts w:ascii="Baskerville Old Face" w:hAnsi="Baskerville Old Face"/>
          <w:sz w:val="24"/>
          <w:szCs w:val="24"/>
        </w:rPr>
        <w:t xml:space="preserve"> the applicant’s potential. While completing an application form, </w:t>
      </w:r>
      <w:sdt>
        <w:sdtPr>
          <w:rPr>
            <w:rFonts w:ascii="Baskerville Old Face" w:hAnsi="Baskerville Old Face"/>
            <w:sz w:val="24"/>
            <w:szCs w:val="24"/>
          </w:rPr>
          <w:id w:val="-901440685"/>
          <w:citation/>
        </w:sdtPr>
        <w:sdtContent>
          <w:r w:rsidRPr="009B2708">
            <w:rPr>
              <w:rFonts w:ascii="Baskerville Old Face" w:hAnsi="Baskerville Old Face"/>
              <w:sz w:val="24"/>
              <w:szCs w:val="24"/>
            </w:rPr>
            <w:fldChar w:fldCharType="begin"/>
          </w:r>
          <w:r w:rsidRPr="009B2708">
            <w:rPr>
              <w:rFonts w:ascii="Baskerville Old Face" w:hAnsi="Baskerville Old Face"/>
              <w:sz w:val="24"/>
              <w:szCs w:val="24"/>
            </w:rPr>
            <w:instrText xml:space="preserve"> CITATION Jud13 \l 2057 </w:instrText>
          </w:r>
          <w:r w:rsidRPr="009B2708">
            <w:rPr>
              <w:rFonts w:ascii="Baskerville Old Face" w:hAnsi="Baskerville Old Face"/>
              <w:sz w:val="24"/>
              <w:szCs w:val="24"/>
            </w:rPr>
            <w:fldChar w:fldCharType="separate"/>
          </w:r>
          <w:r w:rsidRPr="00A25BE0">
            <w:rPr>
              <w:rFonts w:ascii="Baskerville Old Face" w:hAnsi="Baskerville Old Face"/>
              <w:noProof/>
              <w:sz w:val="24"/>
              <w:szCs w:val="24"/>
            </w:rPr>
            <w:t>(Leigh, 2013)</w:t>
          </w:r>
          <w:r w:rsidRPr="009B2708">
            <w:rPr>
              <w:rFonts w:ascii="Baskerville Old Face" w:hAnsi="Baskerville Old Face"/>
              <w:sz w:val="24"/>
              <w:szCs w:val="24"/>
            </w:rPr>
            <w:fldChar w:fldCharType="end"/>
          </w:r>
        </w:sdtContent>
      </w:sdt>
      <w:r w:rsidRPr="009B2708">
        <w:rPr>
          <w:rFonts w:ascii="Baskerville Old Face" w:hAnsi="Baskerville Old Face"/>
          <w:sz w:val="24"/>
          <w:szCs w:val="24"/>
        </w:rPr>
        <w:t xml:space="preserve"> advises ‘to carefully read the instructions, allow sufficient time, check and revise the profile on a regular basis.’ In the other hand, </w:t>
      </w:r>
      <w:sdt>
        <w:sdtPr>
          <w:rPr>
            <w:rFonts w:ascii="Baskerville Old Face" w:hAnsi="Baskerville Old Face"/>
            <w:sz w:val="24"/>
            <w:szCs w:val="24"/>
          </w:rPr>
          <w:id w:val="-1587299329"/>
          <w:citation/>
        </w:sdtPr>
        <w:sdtContent>
          <w:r w:rsidRPr="009B2708">
            <w:rPr>
              <w:rFonts w:ascii="Baskerville Old Face" w:hAnsi="Baskerville Old Face"/>
              <w:sz w:val="24"/>
              <w:szCs w:val="24"/>
            </w:rPr>
            <w:fldChar w:fldCharType="begin"/>
          </w:r>
          <w:r w:rsidRPr="009B2708">
            <w:rPr>
              <w:rFonts w:ascii="Baskerville Old Face" w:hAnsi="Baskerville Old Face"/>
              <w:sz w:val="24"/>
              <w:szCs w:val="24"/>
            </w:rPr>
            <w:instrText xml:space="preserve"> CITATION Kar11 \l 2057 </w:instrText>
          </w:r>
          <w:r w:rsidRPr="009B2708">
            <w:rPr>
              <w:rFonts w:ascii="Baskerville Old Face" w:hAnsi="Baskerville Old Face"/>
              <w:sz w:val="24"/>
              <w:szCs w:val="24"/>
            </w:rPr>
            <w:fldChar w:fldCharType="separate"/>
          </w:r>
          <w:r w:rsidRPr="00A25BE0">
            <w:rPr>
              <w:rFonts w:ascii="Baskerville Old Face" w:hAnsi="Baskerville Old Face"/>
              <w:noProof/>
              <w:sz w:val="24"/>
              <w:szCs w:val="24"/>
            </w:rPr>
            <w:t>(Holmes, 2011)</w:t>
          </w:r>
          <w:r w:rsidRPr="009B2708">
            <w:rPr>
              <w:rFonts w:ascii="Baskerville Old Face" w:hAnsi="Baskerville Old Face"/>
              <w:sz w:val="24"/>
              <w:szCs w:val="24"/>
            </w:rPr>
            <w:fldChar w:fldCharType="end"/>
          </w:r>
        </w:sdtContent>
      </w:sdt>
      <w:r w:rsidRPr="009B2708">
        <w:rPr>
          <w:rFonts w:ascii="Baskerville Old Face" w:hAnsi="Baskerville Old Face"/>
          <w:sz w:val="24"/>
          <w:szCs w:val="24"/>
        </w:rPr>
        <w:t xml:space="preserve"> posits, that many employers don’t consider reading a CV or application form if the covering letter is badly presented. This reflects carelessness on the applicant’s character.</w:t>
      </w:r>
    </w:p>
    <w:p w14:paraId="61CF2C7D" w14:textId="77777777" w:rsidR="00A84615" w:rsidRPr="009B2708" w:rsidRDefault="00A84615" w:rsidP="00A84615">
      <w:pPr>
        <w:ind w:firstLine="993"/>
        <w:rPr>
          <w:rFonts w:ascii="Baskerville Old Face" w:hAnsi="Baskerville Old Face"/>
          <w:sz w:val="24"/>
          <w:szCs w:val="24"/>
        </w:rPr>
      </w:pPr>
    </w:p>
    <w:p w14:paraId="63EAA58E" w14:textId="77777777" w:rsidR="00A84615" w:rsidRPr="009B2708" w:rsidRDefault="00A84615" w:rsidP="00A84615">
      <w:pPr>
        <w:ind w:firstLine="720"/>
        <w:rPr>
          <w:rFonts w:ascii="Baskerville Old Face" w:hAnsi="Baskerville Old Face"/>
          <w:b/>
          <w:bCs/>
          <w:sz w:val="24"/>
          <w:szCs w:val="24"/>
          <w:u w:val="single"/>
        </w:rPr>
      </w:pPr>
      <w:r w:rsidRPr="009B2708">
        <w:rPr>
          <w:rFonts w:ascii="Baskerville Old Face" w:hAnsi="Baskerville Old Face"/>
          <w:b/>
          <w:bCs/>
          <w:sz w:val="24"/>
          <w:szCs w:val="24"/>
          <w:u w:val="single"/>
        </w:rPr>
        <w:t>Interview panels and any other selection methods</w:t>
      </w:r>
    </w:p>
    <w:p w14:paraId="3BDE12E0" w14:textId="77777777" w:rsidR="00A84615" w:rsidRPr="009B2708" w:rsidRDefault="00A84615" w:rsidP="00A84615">
      <w:r w:rsidRPr="009B2708">
        <w:rPr>
          <w:rFonts w:ascii="Baskerville Old Face" w:hAnsi="Baskerville Old Face"/>
          <w:sz w:val="24"/>
          <w:szCs w:val="24"/>
        </w:rPr>
        <w:t xml:space="preserve">An interview is a conversation with the purpose of deciding whether a candidate has the ability and enough experience to perform well in a job role. The interviewer expects the applicant to dress appropriately, maintain eye contact, smile, communicate effectively, and so on. </w:t>
      </w:r>
      <w:sdt>
        <w:sdtPr>
          <w:rPr>
            <w:rFonts w:ascii="Baskerville Old Face" w:hAnsi="Baskerville Old Face"/>
            <w:sz w:val="24"/>
            <w:szCs w:val="24"/>
          </w:rPr>
          <w:id w:val="1433002845"/>
          <w:citation/>
        </w:sdtPr>
        <w:sdtContent>
          <w:r w:rsidRPr="009B2708">
            <w:rPr>
              <w:rFonts w:ascii="Baskerville Old Face" w:hAnsi="Baskerville Old Face"/>
              <w:sz w:val="24"/>
              <w:szCs w:val="24"/>
            </w:rPr>
            <w:fldChar w:fldCharType="begin"/>
          </w:r>
          <w:r w:rsidRPr="009B2708">
            <w:rPr>
              <w:rFonts w:ascii="Baskerville Old Face" w:hAnsi="Baskerville Old Face"/>
              <w:sz w:val="24"/>
              <w:szCs w:val="24"/>
            </w:rPr>
            <w:instrText xml:space="preserve"> CITATION Nic18 \l 2057 </w:instrText>
          </w:r>
          <w:r w:rsidRPr="009B2708">
            <w:rPr>
              <w:rFonts w:ascii="Baskerville Old Face" w:hAnsi="Baskerville Old Face"/>
              <w:sz w:val="24"/>
              <w:szCs w:val="24"/>
            </w:rPr>
            <w:fldChar w:fldCharType="separate"/>
          </w:r>
          <w:r w:rsidRPr="00A25BE0">
            <w:rPr>
              <w:rFonts w:ascii="Baskerville Old Face" w:hAnsi="Baskerville Old Face"/>
              <w:noProof/>
              <w:sz w:val="24"/>
              <w:szCs w:val="24"/>
            </w:rPr>
            <w:t>(Roulin &amp; Powell, 2018)</w:t>
          </w:r>
          <w:r w:rsidRPr="009B2708">
            <w:rPr>
              <w:rFonts w:ascii="Baskerville Old Face" w:hAnsi="Baskerville Old Face"/>
              <w:sz w:val="24"/>
              <w:szCs w:val="24"/>
            </w:rPr>
            <w:fldChar w:fldCharType="end"/>
          </w:r>
        </w:sdtContent>
      </w:sdt>
      <w:r w:rsidRPr="009B2708">
        <w:rPr>
          <w:rFonts w:ascii="Baskerville Old Face" w:hAnsi="Baskerville Old Face"/>
          <w:sz w:val="24"/>
          <w:szCs w:val="24"/>
        </w:rPr>
        <w:t xml:space="preserve"> observe that most interviewees use to lie by inventing skills or borrowing experiences from a co-worker, but also exaggerate in embellishing their image. They also insincerely praise the interviewer.</w:t>
      </w:r>
    </w:p>
    <w:p w14:paraId="5186F07E" w14:textId="77777777" w:rsidR="00A84615" w:rsidRPr="009B2708" w:rsidRDefault="00A84615" w:rsidP="00A84615">
      <w:pPr>
        <w:ind w:firstLine="720"/>
        <w:rPr>
          <w:rFonts w:ascii="Baskerville Old Face" w:hAnsi="Baskerville Old Face"/>
          <w:sz w:val="24"/>
          <w:szCs w:val="24"/>
        </w:rPr>
      </w:pPr>
      <w:r w:rsidRPr="009B2708">
        <w:rPr>
          <w:rFonts w:ascii="Baskerville Old Face" w:hAnsi="Baskerville Old Face"/>
          <w:sz w:val="24"/>
          <w:szCs w:val="24"/>
        </w:rPr>
        <w:t xml:space="preserve">An interview is structured with welcome and introduction, questions to the applicant, applicant’s questions, thanks and summary of next step which consists in selection process, with three key questions: </w:t>
      </w:r>
    </w:p>
    <w:p w14:paraId="40C4F8CD" w14:textId="77777777" w:rsidR="00A84615" w:rsidRPr="009B2708" w:rsidRDefault="00A84615" w:rsidP="00A84615">
      <w:pPr>
        <w:pStyle w:val="ListParagraph"/>
        <w:numPr>
          <w:ilvl w:val="0"/>
          <w:numId w:val="2"/>
        </w:numPr>
        <w:rPr>
          <w:rFonts w:ascii="Baskerville Old Face" w:hAnsi="Baskerville Old Face"/>
          <w:sz w:val="24"/>
          <w:szCs w:val="24"/>
        </w:rPr>
      </w:pPr>
      <w:r w:rsidRPr="009B2708">
        <w:rPr>
          <w:rFonts w:ascii="Baskerville Old Face" w:hAnsi="Baskerville Old Face"/>
          <w:sz w:val="24"/>
          <w:szCs w:val="24"/>
        </w:rPr>
        <w:t>Is this candidate likely to be able to perform well in the role?</w:t>
      </w:r>
    </w:p>
    <w:p w14:paraId="5F89A0F2" w14:textId="77777777" w:rsidR="00A84615" w:rsidRPr="009B2708" w:rsidRDefault="00A84615" w:rsidP="00A84615">
      <w:pPr>
        <w:pStyle w:val="ListParagraph"/>
        <w:numPr>
          <w:ilvl w:val="0"/>
          <w:numId w:val="2"/>
        </w:numPr>
        <w:rPr>
          <w:rFonts w:ascii="Baskerville Old Face" w:hAnsi="Baskerville Old Face"/>
          <w:sz w:val="24"/>
          <w:szCs w:val="24"/>
        </w:rPr>
      </w:pPr>
      <w:r w:rsidRPr="009B2708">
        <w:rPr>
          <w:rFonts w:ascii="Baskerville Old Face" w:hAnsi="Baskerville Old Face"/>
          <w:sz w:val="24"/>
          <w:szCs w:val="24"/>
        </w:rPr>
        <w:t>Is this candidate likely to be able to perform at an acceptable level within the company?</w:t>
      </w:r>
    </w:p>
    <w:p w14:paraId="3DF040E7" w14:textId="77777777" w:rsidR="00A84615" w:rsidRPr="009B2708" w:rsidRDefault="00A84615" w:rsidP="00A84615">
      <w:pPr>
        <w:pStyle w:val="ListParagraph"/>
        <w:numPr>
          <w:ilvl w:val="0"/>
          <w:numId w:val="2"/>
        </w:numPr>
        <w:rPr>
          <w:rFonts w:ascii="Baskerville Old Face" w:hAnsi="Baskerville Old Face"/>
          <w:sz w:val="24"/>
          <w:szCs w:val="24"/>
        </w:rPr>
      </w:pPr>
      <w:r w:rsidRPr="009B2708">
        <w:rPr>
          <w:rFonts w:ascii="Baskerville Old Face" w:hAnsi="Baskerville Old Face"/>
          <w:sz w:val="24"/>
          <w:szCs w:val="24"/>
        </w:rPr>
        <w:t xml:space="preserve">Is this candidate likely to fit into the culture of the </w:t>
      </w:r>
      <w:proofErr w:type="spellStart"/>
      <w:r w:rsidRPr="009B2708">
        <w:rPr>
          <w:rFonts w:ascii="Baskerville Old Face" w:hAnsi="Baskerville Old Face"/>
          <w:sz w:val="24"/>
          <w:szCs w:val="24"/>
        </w:rPr>
        <w:t>organisation</w:t>
      </w:r>
      <w:proofErr w:type="spellEnd"/>
      <w:r w:rsidRPr="009B2708">
        <w:rPr>
          <w:rFonts w:ascii="Baskerville Old Face" w:hAnsi="Baskerville Old Face"/>
          <w:sz w:val="24"/>
          <w:szCs w:val="24"/>
        </w:rPr>
        <w:t>?</w:t>
      </w:r>
    </w:p>
    <w:p w14:paraId="44F6A15A" w14:textId="77777777" w:rsidR="00A84615" w:rsidRPr="009B2708" w:rsidRDefault="00A84615" w:rsidP="00A84615">
      <w:pPr>
        <w:pStyle w:val="ListParagraph"/>
        <w:rPr>
          <w:rFonts w:ascii="Baskerville Old Face" w:hAnsi="Baskerville Old Face"/>
          <w:sz w:val="24"/>
          <w:szCs w:val="24"/>
        </w:rPr>
      </w:pPr>
    </w:p>
    <w:p w14:paraId="4498E5D1" w14:textId="77777777" w:rsidR="00A84615" w:rsidRDefault="00A84615" w:rsidP="00A84615">
      <w:pPr>
        <w:pStyle w:val="Heading2"/>
        <w:shd w:val="clear" w:color="auto" w:fill="FFFFFF"/>
        <w:spacing w:before="960" w:line="240" w:lineRule="auto"/>
        <w:rPr>
          <w:rFonts w:ascii="Baskerville Old Face" w:hAnsi="Baskerville Old Face"/>
          <w:color w:val="auto"/>
          <w:sz w:val="24"/>
          <w:szCs w:val="24"/>
        </w:rPr>
      </w:pPr>
      <w:r w:rsidRPr="009B2708">
        <w:rPr>
          <w:rFonts w:ascii="Baskerville Old Face" w:hAnsi="Baskerville Old Face"/>
          <w:color w:val="auto"/>
          <w:sz w:val="24"/>
          <w:szCs w:val="24"/>
        </w:rPr>
        <w:lastRenderedPageBreak/>
        <w:t>Formally, the interview starts with the question: “Tell me about yourself”, which is not a life story telling but a description of the interviewee’s professional life. Answering to this question, the interviewee will be given the time to speak about their qualifications, experiences, why do they feel fit for the role, in sum, their professional background. They also need to tell the company they’ve worked for, their title, the number of years in that role and their major responsibilities. The interviewee is also allowed to ask a few questions such as</w:t>
      </w:r>
      <w:r>
        <w:rPr>
          <w:rFonts w:ascii="Baskerville Old Face" w:hAnsi="Baskerville Old Face"/>
          <w:color w:val="auto"/>
          <w:sz w:val="24"/>
          <w:szCs w:val="24"/>
        </w:rPr>
        <w:t>:</w:t>
      </w:r>
    </w:p>
    <w:p w14:paraId="38B560E3" w14:textId="77777777" w:rsidR="00A84615" w:rsidRPr="009B2708" w:rsidRDefault="00A84615" w:rsidP="00A84615"/>
    <w:p w14:paraId="2152B5C4" w14:textId="77777777" w:rsidR="00A84615" w:rsidRPr="009B2708" w:rsidRDefault="00A84615" w:rsidP="00A84615">
      <w:pPr>
        <w:pStyle w:val="Heading2"/>
        <w:numPr>
          <w:ilvl w:val="0"/>
          <w:numId w:val="3"/>
        </w:numPr>
        <w:shd w:val="clear" w:color="auto" w:fill="FFFFFF"/>
        <w:spacing w:before="0" w:line="276" w:lineRule="auto"/>
        <w:rPr>
          <w:rFonts w:ascii="Baskerville Old Face" w:hAnsi="Baskerville Old Face"/>
          <w:color w:val="auto"/>
          <w:sz w:val="24"/>
          <w:szCs w:val="24"/>
        </w:rPr>
      </w:pPr>
      <w:r w:rsidRPr="009B2708">
        <w:rPr>
          <w:rFonts w:ascii="Baskerville Old Face" w:hAnsi="Baskerville Old Face"/>
          <w:color w:val="auto"/>
          <w:sz w:val="24"/>
          <w:szCs w:val="24"/>
        </w:rPr>
        <w:t>Do you think I’m a good fit for the role?</w:t>
      </w:r>
    </w:p>
    <w:p w14:paraId="7D13D6BF" w14:textId="77777777" w:rsidR="00A84615" w:rsidRPr="009B2708" w:rsidRDefault="00A84615" w:rsidP="00A84615">
      <w:pPr>
        <w:pStyle w:val="Heading2"/>
        <w:numPr>
          <w:ilvl w:val="0"/>
          <w:numId w:val="3"/>
        </w:numPr>
        <w:shd w:val="clear" w:color="auto" w:fill="FFFFFF"/>
        <w:spacing w:before="0" w:line="276" w:lineRule="auto"/>
        <w:rPr>
          <w:rFonts w:ascii="Baskerville Old Face" w:hAnsi="Baskerville Old Face"/>
          <w:color w:val="auto"/>
          <w:sz w:val="24"/>
          <w:szCs w:val="24"/>
        </w:rPr>
      </w:pPr>
      <w:r w:rsidRPr="009B2708">
        <w:rPr>
          <w:rFonts w:ascii="Baskerville Old Face" w:hAnsi="Baskerville Old Face"/>
          <w:color w:val="auto"/>
          <w:sz w:val="24"/>
          <w:szCs w:val="24"/>
        </w:rPr>
        <w:t>If I was offered the job, what preparation could I do?</w:t>
      </w:r>
    </w:p>
    <w:p w14:paraId="7D226694" w14:textId="77777777" w:rsidR="00A84615" w:rsidRPr="009B2708" w:rsidRDefault="00A84615" w:rsidP="00A84615">
      <w:pPr>
        <w:pStyle w:val="Heading2"/>
        <w:numPr>
          <w:ilvl w:val="0"/>
          <w:numId w:val="3"/>
        </w:numPr>
        <w:shd w:val="clear" w:color="auto" w:fill="FFFFFF"/>
        <w:spacing w:before="0" w:line="276" w:lineRule="auto"/>
        <w:rPr>
          <w:rFonts w:ascii="Baskerville Old Face" w:hAnsi="Baskerville Old Face"/>
          <w:color w:val="auto"/>
          <w:sz w:val="24"/>
          <w:szCs w:val="24"/>
        </w:rPr>
      </w:pPr>
      <w:r w:rsidRPr="009B2708">
        <w:rPr>
          <w:rFonts w:ascii="Baskerville Old Face" w:hAnsi="Baskerville Old Face"/>
          <w:color w:val="auto"/>
          <w:sz w:val="24"/>
          <w:szCs w:val="24"/>
        </w:rPr>
        <w:t>What do you particularly enjoy about working for this company?</w:t>
      </w:r>
    </w:p>
    <w:p w14:paraId="2BC62C16" w14:textId="77777777" w:rsidR="00A84615" w:rsidRPr="009B2708" w:rsidRDefault="00A84615" w:rsidP="00A84615">
      <w:pPr>
        <w:pStyle w:val="Heading2"/>
        <w:numPr>
          <w:ilvl w:val="0"/>
          <w:numId w:val="3"/>
        </w:numPr>
        <w:shd w:val="clear" w:color="auto" w:fill="FFFFFF"/>
        <w:spacing w:before="0" w:line="276" w:lineRule="auto"/>
        <w:rPr>
          <w:rFonts w:ascii="Baskerville Old Face" w:hAnsi="Baskerville Old Face"/>
          <w:color w:val="auto"/>
          <w:sz w:val="24"/>
          <w:szCs w:val="24"/>
        </w:rPr>
      </w:pPr>
      <w:r w:rsidRPr="009B2708">
        <w:rPr>
          <w:rFonts w:ascii="Baskerville Old Face" w:hAnsi="Baskerville Old Face"/>
          <w:color w:val="auto"/>
          <w:sz w:val="24"/>
          <w:szCs w:val="24"/>
        </w:rPr>
        <w:t>Is support available for people who want to gain extra skills?</w:t>
      </w:r>
    </w:p>
    <w:p w14:paraId="6C960641" w14:textId="77777777" w:rsidR="00A84615" w:rsidRDefault="00A84615" w:rsidP="00A84615">
      <w:pPr>
        <w:pStyle w:val="Heading2"/>
        <w:numPr>
          <w:ilvl w:val="0"/>
          <w:numId w:val="3"/>
        </w:numPr>
        <w:shd w:val="clear" w:color="auto" w:fill="FFFFFF"/>
        <w:spacing w:before="0" w:line="276" w:lineRule="auto"/>
        <w:rPr>
          <w:rFonts w:ascii="Baskerville Old Face" w:hAnsi="Baskerville Old Face"/>
          <w:color w:val="auto"/>
          <w:sz w:val="24"/>
          <w:szCs w:val="24"/>
        </w:rPr>
      </w:pPr>
      <w:r w:rsidRPr="009B2708">
        <w:rPr>
          <w:rFonts w:ascii="Baskerville Old Face" w:hAnsi="Baskerville Old Face"/>
          <w:color w:val="auto"/>
          <w:sz w:val="24"/>
          <w:szCs w:val="24"/>
        </w:rPr>
        <w:t>When can I expect to hear back from you?</w:t>
      </w:r>
    </w:p>
    <w:p w14:paraId="527AE9A4" w14:textId="77777777" w:rsidR="00A84615" w:rsidRPr="00666972" w:rsidRDefault="00A84615" w:rsidP="00A84615">
      <w:sdt>
        <w:sdtPr>
          <w:id w:val="2030822740"/>
          <w:citation/>
        </w:sdtPr>
        <w:sdtContent>
          <w:r>
            <w:fldChar w:fldCharType="begin"/>
          </w:r>
          <w:r>
            <w:instrText xml:space="preserve"> CITATION Tot18 \l 2057 </w:instrText>
          </w:r>
          <w:r>
            <w:fldChar w:fldCharType="separate"/>
          </w:r>
          <w:r w:rsidRPr="00A25BE0">
            <w:rPr>
              <w:noProof/>
            </w:rPr>
            <w:t>(team, 2018)</w:t>
          </w:r>
          <w:r>
            <w:fldChar w:fldCharType="end"/>
          </w:r>
        </w:sdtContent>
      </w:sdt>
    </w:p>
    <w:p w14:paraId="5062267F" w14:textId="77777777" w:rsidR="00A84615" w:rsidRPr="009B2708" w:rsidRDefault="00A84615" w:rsidP="00A84615"/>
    <w:p w14:paraId="606BC1E2" w14:textId="77777777" w:rsidR="00A84615" w:rsidRPr="009B2708" w:rsidRDefault="00A84615" w:rsidP="00A84615">
      <w:pPr>
        <w:ind w:firstLine="720"/>
        <w:rPr>
          <w:rFonts w:ascii="Baskerville Old Face" w:hAnsi="Baskerville Old Face"/>
          <w:sz w:val="24"/>
          <w:szCs w:val="24"/>
        </w:rPr>
      </w:pPr>
      <w:r w:rsidRPr="009B2708">
        <w:rPr>
          <w:rFonts w:ascii="Baskerville Old Face" w:hAnsi="Baskerville Old Face"/>
          <w:sz w:val="24"/>
          <w:szCs w:val="24"/>
        </w:rPr>
        <w:t xml:space="preserve">After the </w:t>
      </w:r>
      <w:r>
        <w:rPr>
          <w:rFonts w:ascii="Baskerville Old Face" w:hAnsi="Baskerville Old Face"/>
          <w:sz w:val="24"/>
          <w:szCs w:val="24"/>
        </w:rPr>
        <w:t xml:space="preserve">questions are answered, and the interview closed, the </w:t>
      </w:r>
      <w:r w:rsidRPr="009B2708">
        <w:rPr>
          <w:rFonts w:ascii="Baskerville Old Face" w:hAnsi="Baskerville Old Face"/>
          <w:sz w:val="24"/>
          <w:szCs w:val="24"/>
        </w:rPr>
        <w:t>HR board deci</w:t>
      </w:r>
      <w:r>
        <w:rPr>
          <w:rFonts w:ascii="Baskerville Old Face" w:hAnsi="Baskerville Old Face"/>
          <w:sz w:val="24"/>
          <w:szCs w:val="24"/>
        </w:rPr>
        <w:t>des to contact</w:t>
      </w:r>
      <w:r w:rsidRPr="009B2708">
        <w:rPr>
          <w:rFonts w:ascii="Baskerville Old Face" w:hAnsi="Baskerville Old Face"/>
          <w:sz w:val="24"/>
          <w:szCs w:val="24"/>
        </w:rPr>
        <w:t xml:space="preserve"> the successful applicant by email or phone to be fixed about induction or further training during the probationary period.</w:t>
      </w:r>
    </w:p>
    <w:p w14:paraId="20F9DC96" w14:textId="77777777" w:rsidR="00A84615" w:rsidRPr="009B2708" w:rsidRDefault="00A84615" w:rsidP="00A84615">
      <w:pPr>
        <w:rPr>
          <w:rFonts w:ascii="Baskerville Old Face" w:hAnsi="Baskerville Old Face"/>
          <w:sz w:val="24"/>
          <w:szCs w:val="24"/>
        </w:rPr>
      </w:pPr>
      <w:r w:rsidRPr="009B2708">
        <w:rPr>
          <w:rFonts w:ascii="Baskerville Old Face" w:hAnsi="Baskerville Old Face"/>
          <w:sz w:val="24"/>
          <w:szCs w:val="24"/>
        </w:rPr>
        <w:br w:type="page"/>
      </w:r>
    </w:p>
    <w:sdt>
      <w:sdtPr>
        <w:rPr>
          <w:rFonts w:asciiTheme="minorHAnsi" w:eastAsiaTheme="minorHAnsi" w:hAnsiTheme="minorHAnsi" w:cstheme="minorBidi"/>
          <w:color w:val="auto"/>
          <w:sz w:val="22"/>
          <w:szCs w:val="22"/>
          <w:lang w:val="en-GB"/>
        </w:rPr>
        <w:id w:val="-446632577"/>
        <w:docPartObj>
          <w:docPartGallery w:val="Bibliographies"/>
          <w:docPartUnique/>
        </w:docPartObj>
      </w:sdtPr>
      <w:sdtEndPr>
        <w:rPr>
          <w:lang w:val="en-US"/>
        </w:rPr>
      </w:sdtEndPr>
      <w:sdtContent>
        <w:p w14:paraId="2C902608" w14:textId="77777777" w:rsidR="00A84615" w:rsidRPr="009B2708" w:rsidRDefault="00A84615" w:rsidP="00A84615">
          <w:pPr>
            <w:pStyle w:val="Heading1"/>
            <w:rPr>
              <w:color w:val="auto"/>
            </w:rPr>
          </w:pPr>
          <w:r w:rsidRPr="009B2708">
            <w:rPr>
              <w:color w:val="auto"/>
            </w:rPr>
            <w:t>References</w:t>
          </w:r>
        </w:p>
        <w:sdt>
          <w:sdtPr>
            <w:id w:val="1793241214"/>
            <w:bibliography/>
          </w:sdtPr>
          <w:sdtContent>
            <w:p w14:paraId="310FDBF2" w14:textId="77777777" w:rsidR="00A84615" w:rsidRPr="00A25BE0" w:rsidRDefault="00A84615" w:rsidP="00A84615">
              <w:pPr>
                <w:pStyle w:val="Bibliography"/>
                <w:rPr>
                  <w:noProof/>
                  <w:sz w:val="24"/>
                  <w:szCs w:val="24"/>
                </w:rPr>
              </w:pPr>
              <w:r w:rsidRPr="009B2708">
                <w:fldChar w:fldCharType="begin"/>
              </w:r>
              <w:r w:rsidRPr="009B2708">
                <w:instrText xml:space="preserve"> BIBLIOGRAPHY </w:instrText>
              </w:r>
              <w:r w:rsidRPr="009B2708">
                <w:fldChar w:fldCharType="separate"/>
              </w:r>
              <w:r>
                <w:rPr>
                  <w:noProof/>
                </w:rPr>
                <w:t xml:space="preserve">Hemmings, O., 2008. </w:t>
              </w:r>
              <w:r>
                <w:rPr>
                  <w:i/>
                  <w:iCs/>
                  <w:noProof/>
                </w:rPr>
                <w:t xml:space="preserve">Tips on CV writing, </w:t>
              </w:r>
              <w:r>
                <w:rPr>
                  <w:noProof/>
                </w:rPr>
                <w:t>s.l.: United Business Media.</w:t>
              </w:r>
            </w:p>
            <w:p w14:paraId="4875A0FD" w14:textId="77777777" w:rsidR="00A84615" w:rsidRDefault="00A84615" w:rsidP="00A84615">
              <w:pPr>
                <w:pStyle w:val="Bibliography"/>
                <w:rPr>
                  <w:noProof/>
                </w:rPr>
              </w:pPr>
              <w:r>
                <w:rPr>
                  <w:noProof/>
                </w:rPr>
                <w:t xml:space="preserve">Holmes, K., 2011. </w:t>
              </w:r>
              <w:r>
                <w:rPr>
                  <w:i/>
                  <w:iCs/>
                  <w:noProof/>
                </w:rPr>
                <w:t xml:space="preserve">What employers want. </w:t>
              </w:r>
              <w:r>
                <w:rPr>
                  <w:noProof/>
                </w:rPr>
                <w:t>1st ed. Richmond: Trotman Publishing.</w:t>
              </w:r>
            </w:p>
            <w:p w14:paraId="63ADEE16" w14:textId="77777777" w:rsidR="00A84615" w:rsidRDefault="00A84615" w:rsidP="00A84615">
              <w:pPr>
                <w:pStyle w:val="Bibliography"/>
                <w:rPr>
                  <w:noProof/>
                </w:rPr>
              </w:pPr>
              <w:r>
                <w:rPr>
                  <w:noProof/>
                </w:rPr>
                <w:t xml:space="preserve">Leigh, J., 2013. </w:t>
              </w:r>
              <w:r>
                <w:rPr>
                  <w:i/>
                  <w:iCs/>
                  <w:noProof/>
                </w:rPr>
                <w:t xml:space="preserve">How to write successful CVs and application forms. </w:t>
              </w:r>
              <w:r>
                <w:rPr>
                  <w:noProof/>
                </w:rPr>
                <w:t>2nd ed. Hampshire: Ashford Colour Press Ltd.</w:t>
              </w:r>
            </w:p>
            <w:p w14:paraId="2293BC94" w14:textId="77777777" w:rsidR="00A84615" w:rsidRDefault="00A84615" w:rsidP="00A84615">
              <w:pPr>
                <w:pStyle w:val="Bibliography"/>
                <w:rPr>
                  <w:noProof/>
                </w:rPr>
              </w:pPr>
              <w:r>
                <w:rPr>
                  <w:noProof/>
                </w:rPr>
                <w:t xml:space="preserve">Morgan, P., 2017. </w:t>
              </w:r>
              <w:r>
                <w:rPr>
                  <w:i/>
                  <w:iCs/>
                  <w:noProof/>
                </w:rPr>
                <w:t xml:space="preserve">The business student's guide to study and employability. </w:t>
              </w:r>
              <w:r>
                <w:rPr>
                  <w:noProof/>
                </w:rPr>
                <w:t>1st ed. London: Sage Publications Ltd.</w:t>
              </w:r>
            </w:p>
            <w:p w14:paraId="18B6338A" w14:textId="77777777" w:rsidR="00A84615" w:rsidRDefault="00A84615" w:rsidP="00A84615">
              <w:pPr>
                <w:pStyle w:val="Bibliography"/>
                <w:rPr>
                  <w:noProof/>
                </w:rPr>
              </w:pPr>
              <w:r>
                <w:rPr>
                  <w:noProof/>
                </w:rPr>
                <w:t xml:space="preserve">Roulin, N. &amp; Powell, D. M., 2018. </w:t>
              </w:r>
              <w:r>
                <w:rPr>
                  <w:i/>
                  <w:iCs/>
                  <w:noProof/>
                </w:rPr>
                <w:t xml:space="preserve">Identifying applicant faking in job interviews: Examining the role of criterion-based content analysis and storytelling.. </w:t>
              </w:r>
              <w:r>
                <w:rPr>
                  <w:noProof/>
                </w:rPr>
                <w:t>s.l.:Hogrefe Publishing.</w:t>
              </w:r>
            </w:p>
            <w:p w14:paraId="20E3EA56" w14:textId="77777777" w:rsidR="00A84615" w:rsidRDefault="00A84615" w:rsidP="00A84615">
              <w:pPr>
                <w:pStyle w:val="Bibliography"/>
                <w:rPr>
                  <w:noProof/>
                </w:rPr>
              </w:pPr>
              <w:r>
                <w:rPr>
                  <w:noProof/>
                </w:rPr>
                <w:t xml:space="preserve">Sykes, G. C., 2015. </w:t>
              </w:r>
              <w:r>
                <w:rPr>
                  <w:i/>
                  <w:iCs/>
                  <w:noProof/>
                </w:rPr>
                <w:t xml:space="preserve">The powerful pocketbook of CV and application form writing. </w:t>
              </w:r>
              <w:r>
                <w:rPr>
                  <w:noProof/>
                </w:rPr>
                <w:t>1st ed. s.l.:Sheffield Hallam University Print Services.</w:t>
              </w:r>
            </w:p>
            <w:p w14:paraId="62A1975E" w14:textId="77777777" w:rsidR="00A84615" w:rsidRDefault="00A84615" w:rsidP="00A84615">
              <w:pPr>
                <w:pStyle w:val="Bibliography"/>
                <w:rPr>
                  <w:noProof/>
                </w:rPr>
              </w:pPr>
              <w:r>
                <w:rPr>
                  <w:noProof/>
                </w:rPr>
                <w:t xml:space="preserve">team, T., 2018. </w:t>
              </w:r>
              <w:r>
                <w:rPr>
                  <w:i/>
                  <w:iCs/>
                  <w:noProof/>
                </w:rPr>
                <w:t xml:space="preserve">Totaljobs. </w:t>
              </w:r>
              <w:r>
                <w:rPr>
                  <w:noProof/>
                </w:rPr>
                <w:t xml:space="preserve">[Online] </w:t>
              </w:r>
              <w:r>
                <w:rPr>
                  <w:noProof/>
                </w:rPr>
                <w:br/>
                <w:t xml:space="preserve">Available at: </w:t>
              </w:r>
              <w:r>
                <w:rPr>
                  <w:noProof/>
                  <w:u w:val="single"/>
                </w:rPr>
                <w:t>https://www.totaljobs.com/advice/questions-to-ask-interviewer</w:t>
              </w:r>
              <w:r>
                <w:rPr>
                  <w:noProof/>
                </w:rPr>
                <w:br/>
                <w:t>[Accessed 05 December 2019].</w:t>
              </w:r>
            </w:p>
            <w:p w14:paraId="6C38DED7" w14:textId="77777777" w:rsidR="00A84615" w:rsidRPr="009B2708" w:rsidRDefault="00A84615" w:rsidP="00A84615">
              <w:r w:rsidRPr="009B2708">
                <w:rPr>
                  <w:b/>
                  <w:bCs/>
                  <w:noProof/>
                </w:rPr>
                <w:fldChar w:fldCharType="end"/>
              </w:r>
            </w:p>
          </w:sdtContent>
        </w:sdt>
      </w:sdtContent>
    </w:sdt>
    <w:sdt>
      <w:sdtPr>
        <w:rPr>
          <w:rFonts w:asciiTheme="minorHAnsi" w:eastAsiaTheme="minorHAnsi" w:hAnsiTheme="minorHAnsi" w:cstheme="minorBidi"/>
          <w:color w:val="auto"/>
          <w:sz w:val="22"/>
          <w:szCs w:val="22"/>
          <w:lang w:val="en-GB"/>
        </w:rPr>
        <w:id w:val="1101448600"/>
        <w:docPartObj>
          <w:docPartGallery w:val="Bibliographies"/>
          <w:docPartUnique/>
        </w:docPartObj>
      </w:sdtPr>
      <w:sdtEndPr>
        <w:rPr>
          <w:lang w:val="en-US"/>
        </w:rPr>
      </w:sdtEndPr>
      <w:sdtContent>
        <w:p w14:paraId="5CC9DB4F" w14:textId="77777777" w:rsidR="00A84615" w:rsidRPr="009B2708" w:rsidRDefault="00A84615" w:rsidP="00A84615">
          <w:pPr>
            <w:pStyle w:val="Heading1"/>
            <w:rPr>
              <w:color w:val="auto"/>
            </w:rPr>
          </w:pPr>
        </w:p>
        <w:p w14:paraId="46EF539E" w14:textId="2E3D71BF" w:rsidR="00A84615" w:rsidRPr="009B2708" w:rsidRDefault="00E74F92" w:rsidP="00A84615">
          <w:pPr>
            <w:rPr>
              <w:rFonts w:asciiTheme="majorHAnsi" w:eastAsiaTheme="majorEastAsia" w:hAnsiTheme="majorHAnsi" w:cstheme="majorBidi"/>
              <w:sz w:val="32"/>
              <w:szCs w:val="32"/>
            </w:rPr>
          </w:pPr>
        </w:p>
      </w:sdtContent>
    </w:sdt>
    <w:sectPr w:rsidR="00A84615" w:rsidRPr="009B2708" w:rsidSect="00416B53">
      <w:pgSz w:w="11906" w:h="16838"/>
      <w:pgMar w:top="993" w:right="1440" w:bottom="851" w:left="1440" w:header="720" w:footer="720" w:gutter="0"/>
      <w:pgNumType w:start="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askerville Old Face">
    <w:panose1 w:val="02020602080505020303"/>
    <w:charset w:val="00"/>
    <w:family w:val="roman"/>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291CA8"/>
    <w:multiLevelType w:val="hybridMultilevel"/>
    <w:tmpl w:val="42CC157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BE53C1"/>
    <w:multiLevelType w:val="hybridMultilevel"/>
    <w:tmpl w:val="BD70EE8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1067E1"/>
    <w:multiLevelType w:val="hybridMultilevel"/>
    <w:tmpl w:val="C45A5328"/>
    <w:lvl w:ilvl="0" w:tplc="0809000F">
      <w:start w:val="1"/>
      <w:numFmt w:val="decimal"/>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615"/>
    <w:rsid w:val="00A84615"/>
    <w:rsid w:val="00E74F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A8F574"/>
  <w15:chartTrackingRefBased/>
  <w15:docId w15:val="{902867A1-D7E7-437E-908C-01A32628CA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4615"/>
    <w:rPr>
      <w:lang w:val="en-US"/>
    </w:rPr>
  </w:style>
  <w:style w:type="paragraph" w:styleId="Heading1">
    <w:name w:val="heading 1"/>
    <w:basedOn w:val="Normal"/>
    <w:next w:val="Normal"/>
    <w:link w:val="Heading1Char"/>
    <w:uiPriority w:val="9"/>
    <w:qFormat/>
    <w:rsid w:val="00A8461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84615"/>
    <w:pPr>
      <w:keepNext/>
      <w:keepLines/>
      <w:spacing w:before="40" w:after="0"/>
      <w:outlineLvl w:val="1"/>
    </w:pPr>
    <w:rPr>
      <w:rFonts w:asciiTheme="majorHAnsi" w:eastAsiaTheme="majorEastAsia" w:hAnsiTheme="majorHAnsi" w:cstheme="majorBidi"/>
      <w:color w:val="2F5496" w:themeColor="accent1" w:themeShade="BF"/>
      <w:sz w:val="26"/>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4615"/>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A84615"/>
    <w:pPr>
      <w:outlineLvl w:val="9"/>
    </w:pPr>
  </w:style>
  <w:style w:type="paragraph" w:styleId="NoSpacing">
    <w:name w:val="No Spacing"/>
    <w:link w:val="NoSpacingChar"/>
    <w:uiPriority w:val="1"/>
    <w:qFormat/>
    <w:rsid w:val="00A8461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84615"/>
    <w:rPr>
      <w:rFonts w:eastAsiaTheme="minorEastAsia"/>
      <w:lang w:val="en-US"/>
    </w:rPr>
  </w:style>
  <w:style w:type="paragraph" w:styleId="TOC1">
    <w:name w:val="toc 1"/>
    <w:basedOn w:val="Normal"/>
    <w:next w:val="Normal"/>
    <w:autoRedefine/>
    <w:uiPriority w:val="39"/>
    <w:unhideWhenUsed/>
    <w:rsid w:val="00A84615"/>
    <w:pPr>
      <w:spacing w:after="100"/>
    </w:pPr>
  </w:style>
  <w:style w:type="paragraph" w:styleId="TOC2">
    <w:name w:val="toc 2"/>
    <w:basedOn w:val="Normal"/>
    <w:next w:val="Normal"/>
    <w:autoRedefine/>
    <w:uiPriority w:val="39"/>
    <w:unhideWhenUsed/>
    <w:rsid w:val="00A84615"/>
    <w:pPr>
      <w:spacing w:after="100"/>
      <w:ind w:left="220"/>
    </w:pPr>
  </w:style>
  <w:style w:type="paragraph" w:styleId="TOC3">
    <w:name w:val="toc 3"/>
    <w:basedOn w:val="Normal"/>
    <w:next w:val="Normal"/>
    <w:autoRedefine/>
    <w:uiPriority w:val="39"/>
    <w:unhideWhenUsed/>
    <w:rsid w:val="00A84615"/>
    <w:pPr>
      <w:spacing w:after="100"/>
      <w:ind w:left="440"/>
    </w:pPr>
  </w:style>
  <w:style w:type="character" w:styleId="Hyperlink">
    <w:name w:val="Hyperlink"/>
    <w:basedOn w:val="DefaultParagraphFont"/>
    <w:uiPriority w:val="99"/>
    <w:unhideWhenUsed/>
    <w:rsid w:val="00A84615"/>
    <w:rPr>
      <w:color w:val="0563C1" w:themeColor="hyperlink"/>
      <w:u w:val="single"/>
    </w:rPr>
  </w:style>
  <w:style w:type="paragraph" w:customStyle="1" w:styleId="paragraph">
    <w:name w:val="paragraph"/>
    <w:basedOn w:val="Normal"/>
    <w:rsid w:val="00A84615"/>
    <w:pPr>
      <w:spacing w:after="0" w:line="240" w:lineRule="auto"/>
    </w:pPr>
    <w:rPr>
      <w:rFonts w:ascii="Times New Roman" w:eastAsia="Times New Roman" w:hAnsi="Times New Roman" w:cs="Times New Roman"/>
      <w:sz w:val="24"/>
      <w:szCs w:val="24"/>
      <w:lang w:val="en-GB" w:eastAsia="en-GB"/>
    </w:rPr>
  </w:style>
  <w:style w:type="character" w:customStyle="1" w:styleId="normaltextrun1">
    <w:name w:val="normaltextrun1"/>
    <w:basedOn w:val="DefaultParagraphFont"/>
    <w:rsid w:val="00A84615"/>
  </w:style>
  <w:style w:type="character" w:customStyle="1" w:styleId="eop">
    <w:name w:val="eop"/>
    <w:basedOn w:val="DefaultParagraphFont"/>
    <w:rsid w:val="00A84615"/>
  </w:style>
  <w:style w:type="character" w:customStyle="1" w:styleId="bcx1">
    <w:name w:val="bcx1"/>
    <w:basedOn w:val="DefaultParagraphFont"/>
    <w:rsid w:val="00A84615"/>
  </w:style>
  <w:style w:type="paragraph" w:styleId="Bibliography">
    <w:name w:val="Bibliography"/>
    <w:basedOn w:val="Normal"/>
    <w:next w:val="Normal"/>
    <w:uiPriority w:val="37"/>
    <w:unhideWhenUsed/>
    <w:rsid w:val="00A84615"/>
  </w:style>
  <w:style w:type="paragraph" w:styleId="ListParagraph">
    <w:name w:val="List Paragraph"/>
    <w:basedOn w:val="Normal"/>
    <w:uiPriority w:val="34"/>
    <w:qFormat/>
    <w:rsid w:val="00A84615"/>
    <w:pPr>
      <w:ind w:left="720"/>
      <w:contextualSpacing/>
    </w:pPr>
  </w:style>
  <w:style w:type="character" w:customStyle="1" w:styleId="Heading2Char">
    <w:name w:val="Heading 2 Char"/>
    <w:basedOn w:val="DefaultParagraphFont"/>
    <w:link w:val="Heading2"/>
    <w:uiPriority w:val="9"/>
    <w:semiHidden/>
    <w:rsid w:val="00A84615"/>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5743596">
      <w:bodyDiv w:val="1"/>
      <w:marLeft w:val="0"/>
      <w:marRight w:val="0"/>
      <w:marTop w:val="0"/>
      <w:marBottom w:val="0"/>
      <w:divBdr>
        <w:top w:val="none" w:sz="0" w:space="0" w:color="auto"/>
        <w:left w:val="none" w:sz="0" w:space="0" w:color="auto"/>
        <w:bottom w:val="none" w:sz="0" w:space="0" w:color="auto"/>
        <w:right w:val="none" w:sz="0" w:space="0" w:color="auto"/>
      </w:divBdr>
    </w:div>
    <w:div w:id="745811110">
      <w:bodyDiv w:val="1"/>
      <w:marLeft w:val="0"/>
      <w:marRight w:val="0"/>
      <w:marTop w:val="0"/>
      <w:marBottom w:val="0"/>
      <w:divBdr>
        <w:top w:val="none" w:sz="0" w:space="0" w:color="auto"/>
        <w:left w:val="none" w:sz="0" w:space="0" w:color="auto"/>
        <w:bottom w:val="none" w:sz="0" w:space="0" w:color="auto"/>
        <w:right w:val="none" w:sz="0" w:space="0" w:color="auto"/>
      </w:divBdr>
    </w:div>
    <w:div w:id="975910243">
      <w:bodyDiv w:val="1"/>
      <w:marLeft w:val="0"/>
      <w:marRight w:val="0"/>
      <w:marTop w:val="0"/>
      <w:marBottom w:val="0"/>
      <w:divBdr>
        <w:top w:val="none" w:sz="0" w:space="0" w:color="auto"/>
        <w:left w:val="none" w:sz="0" w:space="0" w:color="auto"/>
        <w:bottom w:val="none" w:sz="0" w:space="0" w:color="auto"/>
        <w:right w:val="none" w:sz="0" w:space="0" w:color="auto"/>
      </w:divBdr>
    </w:div>
    <w:div w:id="1009723816">
      <w:bodyDiv w:val="1"/>
      <w:marLeft w:val="0"/>
      <w:marRight w:val="0"/>
      <w:marTop w:val="0"/>
      <w:marBottom w:val="0"/>
      <w:divBdr>
        <w:top w:val="none" w:sz="0" w:space="0" w:color="auto"/>
        <w:left w:val="none" w:sz="0" w:space="0" w:color="auto"/>
        <w:bottom w:val="none" w:sz="0" w:space="0" w:color="auto"/>
        <w:right w:val="none" w:sz="0" w:space="0" w:color="auto"/>
      </w:divBdr>
    </w:div>
    <w:div w:id="1466388731">
      <w:bodyDiv w:val="1"/>
      <w:marLeft w:val="0"/>
      <w:marRight w:val="0"/>
      <w:marTop w:val="0"/>
      <w:marBottom w:val="0"/>
      <w:divBdr>
        <w:top w:val="none" w:sz="0" w:space="0" w:color="auto"/>
        <w:left w:val="none" w:sz="0" w:space="0" w:color="auto"/>
        <w:bottom w:val="none" w:sz="0" w:space="0" w:color="auto"/>
        <w:right w:val="none" w:sz="0" w:space="0" w:color="auto"/>
      </w:divBdr>
    </w:div>
    <w:div w:id="1549561968">
      <w:bodyDiv w:val="1"/>
      <w:marLeft w:val="0"/>
      <w:marRight w:val="0"/>
      <w:marTop w:val="0"/>
      <w:marBottom w:val="0"/>
      <w:divBdr>
        <w:top w:val="none" w:sz="0" w:space="0" w:color="auto"/>
        <w:left w:val="none" w:sz="0" w:space="0" w:color="auto"/>
        <w:bottom w:val="none" w:sz="0" w:space="0" w:color="auto"/>
        <w:right w:val="none" w:sz="0" w:space="0" w:color="auto"/>
      </w:divBdr>
    </w:div>
    <w:div w:id="1890147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8F418A4B93A46A79038479EFCAC0EE5"/>
        <w:category>
          <w:name w:val="General"/>
          <w:gallery w:val="placeholder"/>
        </w:category>
        <w:types>
          <w:type w:val="bbPlcHdr"/>
        </w:types>
        <w:behaviors>
          <w:behavior w:val="content"/>
        </w:behaviors>
        <w:guid w:val="{5061376D-C15C-4654-92A1-41B66240A4B6}"/>
      </w:docPartPr>
      <w:docPartBody>
        <w:p w:rsidR="00000000" w:rsidRDefault="00F86213" w:rsidP="00F86213">
          <w:pPr>
            <w:pStyle w:val="08F418A4B93A46A79038479EFCAC0EE5"/>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askerville Old Face">
    <w:panose1 w:val="02020602080505020303"/>
    <w:charset w:val="00"/>
    <w:family w:val="roman"/>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6213"/>
    <w:rsid w:val="00EF2769"/>
    <w:rsid w:val="00F862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8F418A4B93A46A79038479EFCAC0EE5">
    <w:name w:val="08F418A4B93A46A79038479EFCAC0EE5"/>
    <w:rsid w:val="00F8621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And17</b:Tag>
    <b:SourceType>Book</b:SourceType>
    <b:Guid>{AB71BCE6-2907-468F-8D07-FF1911F5FBD1}</b:Guid>
    <b:Author>
      <b:Author>
        <b:NameList>
          <b:Person>
            <b:Last>Andrew Maund</b:Last>
            <b:First>Michaela</b:First>
            <b:Middle>Schriek and Paul K. Tinkler</b:Middle>
          </b:Person>
        </b:NameList>
      </b:Author>
    </b:Author>
    <b:Title>Certificate in Higher Education: Skills for the workplace Student Yearbook</b:Title>
    <b:Year>2017</b:Year>
    <b:City>London</b:City>
    <b:Publisher>Sage Publications Ltd</b:Publisher>
    <b:Edition>1st</b:Edition>
    <b:RefOrder>7</b:RefOrder>
  </b:Source>
  <b:Source>
    <b:Tag>Lis19</b:Tag>
    <b:SourceType>DocumentFromInternetSite</b:SourceType>
    <b:Guid>{ADC7C7E7-7B35-4D0B-B276-0EC2283C223E}</b:Guid>
    <b:Title>Bplans</b:Title>
    <b:Year>2019</b:Year>
    <b:Author>
      <b:Author>
        <b:NameList>
          <b:Person>
            <b:Last>Furgison</b:Last>
            <b:First>Lisa</b:First>
          </b:Person>
        </b:NameList>
      </b:Author>
    </b:Author>
    <b:YearAccessed>2019</b:YearAccessed>
    <b:MonthAccessed>November </b:MonthAccessed>
    <b:DayAccessed>12</b:DayAccessed>
    <b:URL>http://www.bplans.com</b:URL>
    <b:RefOrder>8</b:RefOrder>
  </b:Source>
  <b:Source>
    <b:Tag>Pet172</b:Tag>
    <b:SourceType>Book</b:SourceType>
    <b:Guid>{FA4F77D8-A6E6-477A-BB0F-A27B4E0EC486}</b:Guid>
    <b:Author>
      <b:Author>
        <b:NameList>
          <b:Person>
            <b:Last>Morgan</b:Last>
            <b:First>Peter</b:First>
          </b:Person>
        </b:NameList>
      </b:Author>
    </b:Author>
    <b:Title>The Business student's guide to study and employability</b:Title>
    <b:Year>2017</b:Year>
    <b:City>London</b:City>
    <b:Publisher>Sage Publications Ltd</b:Publisher>
    <b:Edition>1st </b:Edition>
    <b:RefOrder>9</b:RefOrder>
  </b:Source>
  <b:Source>
    <b:Tag>Sus92</b:Tag>
    <b:SourceType>Book</b:SourceType>
    <b:Guid>{26E95AC7-7558-4F23-ADB0-9167B6158F91}</b:Guid>
    <b:Author>
      <b:Author>
        <b:NameList>
          <b:Person>
            <b:Last>Jones</b:Last>
            <b:First>Susan</b:First>
          </b:Person>
        </b:NameList>
      </b:Author>
    </b:Author>
    <b:Title>Art in public: What, Why and How</b:Title>
    <b:Year>1992</b:Year>
    <b:Publisher>Sunderland: AN Publications</b:Publisher>
    <b:Edition>1st </b:Edition>
    <b:RefOrder>10</b:RefOrder>
  </b:Source>
  <b:Source>
    <b:Tag>Pet171</b:Tag>
    <b:SourceType>Book</b:SourceType>
    <b:Guid>{AA38EA9E-5686-4A85-BFFF-6793752FD587}</b:Guid>
    <b:Title>The business student's guide to study and employability</b:Title>
    <b:Year>2017</b:Year>
    <b:Publisher>Sage Publications Ltd</b:Publisher>
    <b:City>London</b:City>
    <b:Author>
      <b:Author>
        <b:NameList>
          <b:Person>
            <b:Last>Morgan</b:Last>
            <b:First>Peter</b:First>
          </b:Person>
        </b:NameList>
      </b:Author>
    </b:Author>
    <b:Edition>1st</b:Edition>
    <b:RefOrder>11</b:RefOrder>
  </b:Source>
  <b:Source>
    <b:Tag>Sci19</b:Tag>
    <b:SourceType>Report</b:SourceType>
    <b:Guid>{223AF053-0178-4071-A6AB-F0B954402629}</b:Guid>
    <b:Author>
      <b:Author>
        <b:Corporate>Science, Movement and Health</b:Corporate>
      </b:Author>
    </b:Author>
    <b:Title>Preferred learning styles among faculty of physical education, students in management, training and teaching branches - comparative study</b:Title>
    <b:Year>2019</b:Year>
    <b:Publisher>Larion Alin Cornel</b:Publisher>
    <b:RefOrder>12</b:RefOrder>
  </b:Source>
  <b:Source>
    <b:Tag>Mar19</b:Tag>
    <b:SourceType>Report</b:SourceType>
    <b:Guid>{84E1A859-E0A1-47E7-90CB-431A180D8349}</b:Guid>
    <b:Author>
      <b:Author>
        <b:NameList>
          <b:Person>
            <b:Last>Huang</b:Last>
            <b:First>Maryam</b:First>
            <b:Middle>Banisaeid and Jianbin</b:Middle>
          </b:Person>
        </b:NameList>
      </b:Author>
    </b:Author>
    <b:Title>Learning Styles among Non-native Speakers: A Comparative Study of Chinese and Iranian EFL Learners’ Perceptual Learning Styles</b:Title>
    <b:Year>2019</b:Year>
    <b:Publisher>International Management Review</b:Publisher>
    <b:City>Hangzhou</b:City>
    <b:RefOrder>13</b:RefOrder>
  </b:Source>
  <b:Source>
    <b:Tag>Oli081</b:Tag>
    <b:SourceType>Report</b:SourceType>
    <b:Guid>{D20B02F3-D0B7-4572-8F6A-035428C5F8A4}</b:Guid>
    <b:Author>
      <b:Author>
        <b:NameList>
          <b:Person>
            <b:Last>Hemmings</b:Last>
            <b:First>Olivia</b:First>
          </b:Person>
        </b:NameList>
      </b:Author>
    </b:Author>
    <b:Title>Tips on CV writing</b:Title>
    <b:Year>2008</b:Year>
    <b:Publisher>United Business Media</b:Publisher>
    <b:RefOrder>1</b:RefOrder>
  </b:Source>
  <b:Source>
    <b:Tag>Pet173</b:Tag>
    <b:SourceType>Book</b:SourceType>
    <b:Guid>{05F1F6DB-F518-4454-991A-5D211465467C}</b:Guid>
    <b:Author>
      <b:Author>
        <b:NameList>
          <b:Person>
            <b:Last>Morgan</b:Last>
            <b:First>Peter</b:First>
          </b:Person>
        </b:NameList>
      </b:Author>
    </b:Author>
    <b:Title>The business student's guide to study and employability</b:Title>
    <b:Year>2017</b:Year>
    <b:City>London</b:City>
    <b:Publisher>Sage Publications Ltd</b:Publisher>
    <b:Edition>1st</b:Edition>
    <b:RefOrder>2</b:RefOrder>
  </b:Source>
  <b:Source>
    <b:Tag>Jud13</b:Tag>
    <b:SourceType>Book</b:SourceType>
    <b:Guid>{E5ED426D-0544-4917-960D-F9EA9862E2E4}</b:Guid>
    <b:Title>How to write successful CVs and application forms</b:Title>
    <b:Year>2013</b:Year>
    <b:Publisher>Ashford Colour Press Ltd</b:Publisher>
    <b:City>Hampshire</b:City>
    <b:Author>
      <b:Author>
        <b:NameList>
          <b:Person>
            <b:Last>Leigh</b:Last>
            <b:First>Judith</b:First>
          </b:Person>
        </b:NameList>
      </b:Author>
    </b:Author>
    <b:Edition>2nd </b:Edition>
    <b:RefOrder>3</b:RefOrder>
  </b:Source>
  <b:Source>
    <b:Tag>Kar11</b:Tag>
    <b:SourceType>Book</b:SourceType>
    <b:Guid>{A834ECF8-42FC-497B-BAC7-E59DD613CA83}</b:Guid>
    <b:Author>
      <b:Author>
        <b:NameList>
          <b:Person>
            <b:Last>Holmes</b:Last>
            <b:First>Karen</b:First>
          </b:Person>
        </b:NameList>
      </b:Author>
    </b:Author>
    <b:Title>What employers want</b:Title>
    <b:Year>2011</b:Year>
    <b:City>Richmond</b:City>
    <b:Publisher>Trotman Publishing</b:Publisher>
    <b:Edition>1st</b:Edition>
    <b:RefOrder>4</b:RefOrder>
  </b:Source>
  <b:Source>
    <b:Tag>Nic18</b:Tag>
    <b:SourceType>Book</b:SourceType>
    <b:Guid>{E09889F6-9FD4-4946-AC30-16B29DC98FA5}</b:Guid>
    <b:Author>
      <b:Author>
        <b:NameList>
          <b:Person>
            <b:Last>Roulin</b:Last>
            <b:First>Nicolas</b:First>
          </b:Person>
          <b:Person>
            <b:Last>Powell</b:Last>
            <b:First>Deborah</b:First>
            <b:Middle>M.</b:Middle>
          </b:Person>
        </b:NameList>
      </b:Author>
    </b:Author>
    <b:Title>Identifying applicant faking in job interviews: Examining the role of criterion-based content analysis and storytelling.</b:Title>
    <b:Year>2018</b:Year>
    <b:Publisher>Hogrefe Publishing</b:Publisher>
    <b:RefOrder>5</b:RefOrder>
  </b:Source>
  <b:Source>
    <b:Tag>Tot18</b:Tag>
    <b:SourceType>InternetSite</b:SourceType>
    <b:Guid>{225A9A17-C950-4A4E-902B-4E869E55FAEE}</b:Guid>
    <b:Title>Totaljobs</b:Title>
    <b:Year>2018</b:Year>
    <b:Author>
      <b:Author>
        <b:NameList>
          <b:Person>
            <b:Last>team</b:Last>
            <b:First>Totaljobs</b:First>
          </b:Person>
        </b:NameList>
      </b:Author>
    </b:Author>
    <b:YearAccessed>2019</b:YearAccessed>
    <b:MonthAccessed>December</b:MonthAccessed>
    <b:DayAccessed>05</b:DayAccessed>
    <b:URL>https://www.totaljobs.com/advice/questions-to-ask-interviewer</b:URL>
    <b:RefOrder>6</b:RefOrder>
  </b:Source>
  <b:Source>
    <b:Tag>Gra15</b:Tag>
    <b:SourceType>Book</b:SourceType>
    <b:Guid>{1DE738E7-1757-48E5-BF1E-0945CFC78DFC}</b:Guid>
    <b:Author>
      <b:Author>
        <b:NameList>
          <b:Person>
            <b:Last>Sykes</b:Last>
            <b:First>Graham</b:First>
            <b:Middle>C.</b:Middle>
          </b:Person>
        </b:NameList>
      </b:Author>
    </b:Author>
    <b:Title>The powerful pocketbook of CV and application form writing</b:Title>
    <b:Year>2015</b:Year>
    <b:Publisher>Sheffield Hallam University Print Services</b:Publisher>
    <b:Edition>1st </b:Edition>
    <b:RefOrder>14</b:RefOrder>
  </b:Source>
  <b:Source>
    <b:Tag>Oli08</b:Tag>
    <b:SourceType>Report</b:SourceType>
    <b:Guid>{8AE33C17-D015-4617-98AE-D0071C78BB9E}</b:Guid>
    <b:Title>Tips on CV writing</b:Title>
    <b:Year>2008</b:Year>
    <b:Publisher>United Business Media</b:Publisher>
    <b:Author>
      <b:Author>
        <b:NameList>
          <b:Person>
            <b:Last>hemmings</b:Last>
            <b:First>Olivia</b:First>
          </b:Person>
        </b:NameList>
      </b:Author>
    </b:Author>
    <b:RefOrder>15</b:RefOrder>
  </b:Source>
</b:Sources>
</file>

<file path=customXml/itemProps1.xml><?xml version="1.0" encoding="utf-8"?>
<ds:datastoreItem xmlns:ds="http://schemas.openxmlformats.org/officeDocument/2006/customXml" ds:itemID="{9EFF0C46-F6E1-42AF-B3A6-53493F33E0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4</Pages>
  <Words>818</Words>
  <Characters>4666</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dc:title>
  <dc:subject/>
  <dc:creator>Ben Nsuka</dc:creator>
  <cp:keywords/>
  <dc:description/>
  <cp:lastModifiedBy>Ben Nsuka</cp:lastModifiedBy>
  <cp:revision>1</cp:revision>
  <dcterms:created xsi:type="dcterms:W3CDTF">2019-12-06T18:55:00Z</dcterms:created>
  <dcterms:modified xsi:type="dcterms:W3CDTF">2019-12-06T19:08:00Z</dcterms:modified>
</cp:coreProperties>
</file>