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F01F471" w14:textId="77777777" w:rsidR="00946150" w:rsidRDefault="00946150">
      <w:pPr>
        <w:spacing w:line="360" w:lineRule="auto"/>
        <w:jc w:val="center"/>
        <w:rPr>
          <w:rFonts w:ascii="Times New Roman" w:eastAsia="Times New Roman" w:hAnsi="Times New Roman" w:cs="Times New Roman"/>
          <w:b/>
          <w:sz w:val="36"/>
          <w:szCs w:val="36"/>
        </w:rPr>
      </w:pPr>
    </w:p>
    <w:p w14:paraId="53F8F40C" w14:textId="77777777" w:rsidR="00946150" w:rsidRDefault="00946150">
      <w:pPr>
        <w:spacing w:line="360" w:lineRule="auto"/>
        <w:jc w:val="center"/>
        <w:rPr>
          <w:rFonts w:ascii="Times New Roman" w:eastAsia="Times New Roman" w:hAnsi="Times New Roman" w:cs="Times New Roman"/>
          <w:b/>
          <w:sz w:val="36"/>
          <w:szCs w:val="36"/>
        </w:rPr>
      </w:pPr>
    </w:p>
    <w:p w14:paraId="61E5C0DD" w14:textId="77777777" w:rsidR="00946150" w:rsidRDefault="00946150">
      <w:pPr>
        <w:spacing w:line="360" w:lineRule="auto"/>
        <w:jc w:val="center"/>
        <w:rPr>
          <w:rFonts w:ascii="Times New Roman" w:eastAsia="Times New Roman" w:hAnsi="Times New Roman" w:cs="Times New Roman"/>
          <w:b/>
          <w:sz w:val="36"/>
          <w:szCs w:val="36"/>
        </w:rPr>
      </w:pPr>
    </w:p>
    <w:p w14:paraId="0AC98904" w14:textId="65DADF19" w:rsidR="00946150" w:rsidRDefault="0062388E">
      <w:pPr>
        <w:spacing w:line="360" w:lineRule="auto"/>
        <w:jc w:val="center"/>
        <w:rPr>
          <w:rFonts w:ascii="Times New Roman" w:eastAsia="Times New Roman" w:hAnsi="Times New Roman" w:cs="Times New Roman"/>
          <w:b/>
          <w:sz w:val="36"/>
          <w:szCs w:val="36"/>
        </w:rPr>
      </w:pPr>
      <w:proofErr w:type="gramStart"/>
      <w:r>
        <w:rPr>
          <w:rFonts w:ascii="Times New Roman" w:eastAsia="Times New Roman" w:hAnsi="Times New Roman" w:cs="Times New Roman"/>
          <w:b/>
          <w:sz w:val="36"/>
          <w:szCs w:val="36"/>
        </w:rPr>
        <w:t>Module</w:t>
      </w:r>
      <w:r w:rsidR="00303F61">
        <w:rPr>
          <w:rFonts w:ascii="Times New Roman" w:eastAsia="Times New Roman" w:hAnsi="Times New Roman" w:cs="Times New Roman"/>
          <w:b/>
          <w:sz w:val="36"/>
          <w:szCs w:val="36"/>
        </w:rPr>
        <w:t xml:space="preserve"> :</w:t>
      </w:r>
      <w:proofErr w:type="gramEnd"/>
      <w:r w:rsidR="00303F61">
        <w:rPr>
          <w:rFonts w:ascii="Times New Roman" w:eastAsia="Times New Roman" w:hAnsi="Times New Roman" w:cs="Times New Roman"/>
          <w:b/>
          <w:sz w:val="36"/>
          <w:szCs w:val="36"/>
        </w:rPr>
        <w:t xml:space="preserve"> </w:t>
      </w:r>
      <w:r w:rsidR="00703F13">
        <w:rPr>
          <w:rFonts w:ascii="Times New Roman" w:eastAsia="Times New Roman" w:hAnsi="Times New Roman" w:cs="Times New Roman"/>
          <w:b/>
          <w:sz w:val="36"/>
          <w:szCs w:val="36"/>
        </w:rPr>
        <w:t>Management</w:t>
      </w:r>
      <w:r w:rsidR="00BE2502">
        <w:rPr>
          <w:rFonts w:ascii="Times New Roman" w:eastAsia="Times New Roman" w:hAnsi="Times New Roman" w:cs="Times New Roman"/>
          <w:b/>
          <w:sz w:val="36"/>
          <w:szCs w:val="36"/>
        </w:rPr>
        <w:t xml:space="preserve"> &amp; Organisational </w:t>
      </w:r>
      <w:r w:rsidR="00FD1B56">
        <w:rPr>
          <w:rFonts w:ascii="Times New Roman" w:eastAsia="Times New Roman" w:hAnsi="Times New Roman" w:cs="Times New Roman"/>
          <w:b/>
          <w:sz w:val="36"/>
          <w:szCs w:val="36"/>
        </w:rPr>
        <w:t>Behaviour</w:t>
      </w:r>
    </w:p>
    <w:p w14:paraId="6E82C51F" w14:textId="6E52F0C2" w:rsidR="00BE2502" w:rsidRDefault="00FD1B56">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Module </w:t>
      </w:r>
      <w:proofErr w:type="gramStart"/>
      <w:r>
        <w:rPr>
          <w:rFonts w:ascii="Times New Roman" w:eastAsia="Times New Roman" w:hAnsi="Times New Roman" w:cs="Times New Roman"/>
          <w:b/>
          <w:sz w:val="36"/>
          <w:szCs w:val="36"/>
        </w:rPr>
        <w:t>code :</w:t>
      </w:r>
      <w:proofErr w:type="gramEnd"/>
      <w:r>
        <w:rPr>
          <w:rFonts w:ascii="Times New Roman" w:eastAsia="Times New Roman" w:hAnsi="Times New Roman" w:cs="Times New Roman"/>
          <w:b/>
          <w:sz w:val="36"/>
          <w:szCs w:val="36"/>
        </w:rPr>
        <w:t xml:space="preserve"> </w:t>
      </w:r>
      <w:r w:rsidR="00D91B6E">
        <w:rPr>
          <w:rFonts w:ascii="Times New Roman" w:eastAsia="Times New Roman" w:hAnsi="Times New Roman" w:cs="Times New Roman"/>
          <w:b/>
          <w:sz w:val="36"/>
          <w:szCs w:val="36"/>
        </w:rPr>
        <w:t>(BMIH5004)</w:t>
      </w:r>
    </w:p>
    <w:p w14:paraId="21DFE52B" w14:textId="5CA9A812" w:rsidR="00D91B6E" w:rsidRDefault="00544E73">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Student </w:t>
      </w:r>
      <w:proofErr w:type="gramStart"/>
      <w:r>
        <w:rPr>
          <w:rFonts w:ascii="Times New Roman" w:eastAsia="Times New Roman" w:hAnsi="Times New Roman" w:cs="Times New Roman"/>
          <w:b/>
          <w:sz w:val="36"/>
          <w:szCs w:val="36"/>
        </w:rPr>
        <w:t>name :</w:t>
      </w:r>
      <w:proofErr w:type="gramEnd"/>
      <w:r>
        <w:rPr>
          <w:rFonts w:ascii="Times New Roman" w:eastAsia="Times New Roman" w:hAnsi="Times New Roman" w:cs="Times New Roman"/>
          <w:b/>
          <w:sz w:val="36"/>
          <w:szCs w:val="36"/>
        </w:rPr>
        <w:t xml:space="preserve"> Mihaela Alecu</w:t>
      </w:r>
    </w:p>
    <w:p w14:paraId="1D9A274D" w14:textId="6ECCB578" w:rsidR="00544E73" w:rsidRDefault="008A42D4" w:rsidP="008A42D4">
      <w:pPr>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r w:rsidR="00096BAC">
        <w:rPr>
          <w:rFonts w:ascii="Times New Roman" w:eastAsia="Times New Roman" w:hAnsi="Times New Roman" w:cs="Times New Roman"/>
          <w:b/>
          <w:sz w:val="36"/>
          <w:szCs w:val="36"/>
        </w:rPr>
        <w:t xml:space="preserve">Student </w:t>
      </w:r>
      <w:proofErr w:type="gramStart"/>
      <w:r w:rsidR="00096BAC">
        <w:rPr>
          <w:rFonts w:ascii="Times New Roman" w:eastAsia="Times New Roman" w:hAnsi="Times New Roman" w:cs="Times New Roman"/>
          <w:b/>
          <w:sz w:val="36"/>
          <w:szCs w:val="36"/>
        </w:rPr>
        <w:t>number :</w:t>
      </w:r>
      <w:proofErr w:type="gramEnd"/>
      <w:r w:rsidR="00096BAC">
        <w:rPr>
          <w:rFonts w:ascii="Times New Roman" w:eastAsia="Times New Roman" w:hAnsi="Times New Roman" w:cs="Times New Roman"/>
          <w:b/>
          <w:sz w:val="36"/>
          <w:szCs w:val="36"/>
        </w:rPr>
        <w:t xml:space="preserve"> 2223648</w:t>
      </w:r>
      <w:r>
        <w:rPr>
          <w:rFonts w:ascii="Times New Roman" w:eastAsia="Times New Roman" w:hAnsi="Times New Roman" w:cs="Times New Roman"/>
          <w:b/>
          <w:sz w:val="36"/>
          <w:szCs w:val="36"/>
        </w:rPr>
        <w:t xml:space="preserve"> </w:t>
      </w:r>
    </w:p>
    <w:p w14:paraId="36243CA9" w14:textId="485D67F9" w:rsidR="008A42D4" w:rsidRDefault="008A42D4" w:rsidP="008A42D4">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Lecturer name : Daniel </w:t>
      </w:r>
      <w:r w:rsidR="00847AF6">
        <w:rPr>
          <w:rFonts w:ascii="Times New Roman" w:eastAsia="Times New Roman" w:hAnsi="Times New Roman" w:cs="Times New Roman"/>
          <w:b/>
          <w:sz w:val="36"/>
          <w:szCs w:val="36"/>
        </w:rPr>
        <w:t>Payne</w:t>
      </w:r>
    </w:p>
    <w:p w14:paraId="606F977C" w14:textId="77777777" w:rsidR="00946150" w:rsidRDefault="00946150">
      <w:pPr>
        <w:spacing w:line="360" w:lineRule="auto"/>
        <w:jc w:val="center"/>
        <w:rPr>
          <w:rFonts w:ascii="Times New Roman" w:eastAsia="Times New Roman" w:hAnsi="Times New Roman" w:cs="Times New Roman"/>
          <w:b/>
          <w:sz w:val="36"/>
          <w:szCs w:val="36"/>
        </w:rPr>
      </w:pPr>
    </w:p>
    <w:p w14:paraId="68479E9C" w14:textId="77777777" w:rsidR="00946150" w:rsidRDefault="00946150">
      <w:pPr>
        <w:spacing w:line="360" w:lineRule="auto"/>
        <w:jc w:val="center"/>
        <w:rPr>
          <w:rFonts w:ascii="Times New Roman" w:eastAsia="Times New Roman" w:hAnsi="Times New Roman" w:cs="Times New Roman"/>
          <w:b/>
          <w:sz w:val="36"/>
          <w:szCs w:val="36"/>
        </w:rPr>
      </w:pPr>
    </w:p>
    <w:p w14:paraId="7DE2A3ED" w14:textId="77777777" w:rsidR="00946150" w:rsidRDefault="00946150">
      <w:pPr>
        <w:spacing w:line="360" w:lineRule="auto"/>
        <w:jc w:val="center"/>
        <w:rPr>
          <w:rFonts w:ascii="Times New Roman" w:eastAsia="Times New Roman" w:hAnsi="Times New Roman" w:cs="Times New Roman"/>
          <w:b/>
          <w:sz w:val="36"/>
          <w:szCs w:val="36"/>
        </w:rPr>
      </w:pPr>
    </w:p>
    <w:p w14:paraId="73B66071" w14:textId="77777777" w:rsidR="00946150" w:rsidRDefault="00946150">
      <w:pPr>
        <w:spacing w:line="360" w:lineRule="auto"/>
        <w:jc w:val="center"/>
        <w:rPr>
          <w:rFonts w:ascii="Times New Roman" w:eastAsia="Times New Roman" w:hAnsi="Times New Roman" w:cs="Times New Roman"/>
          <w:b/>
          <w:sz w:val="36"/>
          <w:szCs w:val="36"/>
        </w:rPr>
      </w:pPr>
    </w:p>
    <w:p w14:paraId="06C3B3E1" w14:textId="77777777" w:rsidR="00946150" w:rsidRDefault="00946150">
      <w:pPr>
        <w:spacing w:line="360" w:lineRule="auto"/>
        <w:jc w:val="center"/>
        <w:rPr>
          <w:rFonts w:ascii="Times New Roman" w:eastAsia="Times New Roman" w:hAnsi="Times New Roman" w:cs="Times New Roman"/>
          <w:b/>
          <w:sz w:val="36"/>
          <w:szCs w:val="36"/>
        </w:rPr>
      </w:pPr>
    </w:p>
    <w:p w14:paraId="376E9079" w14:textId="77777777" w:rsidR="00946150" w:rsidRDefault="00946150">
      <w:pPr>
        <w:spacing w:line="360" w:lineRule="auto"/>
        <w:jc w:val="center"/>
        <w:rPr>
          <w:rFonts w:ascii="Times New Roman" w:eastAsia="Times New Roman" w:hAnsi="Times New Roman" w:cs="Times New Roman"/>
          <w:b/>
          <w:sz w:val="36"/>
          <w:szCs w:val="36"/>
        </w:rPr>
      </w:pPr>
    </w:p>
    <w:p w14:paraId="0A31774A" w14:textId="77777777" w:rsidR="00946150" w:rsidRDefault="00946150">
      <w:pPr>
        <w:spacing w:line="360" w:lineRule="auto"/>
        <w:jc w:val="center"/>
        <w:rPr>
          <w:rFonts w:ascii="Times New Roman" w:eastAsia="Times New Roman" w:hAnsi="Times New Roman" w:cs="Times New Roman"/>
          <w:b/>
          <w:sz w:val="36"/>
          <w:szCs w:val="36"/>
        </w:rPr>
      </w:pPr>
    </w:p>
    <w:p w14:paraId="00000001" w14:textId="22DFE10B" w:rsidR="00110EED" w:rsidRDefault="001E116E">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36"/>
          <w:szCs w:val="36"/>
        </w:rPr>
        <w:t>Case Study</w:t>
      </w:r>
      <w:r w:rsidR="003C0CBA" w:rsidRPr="00946150">
        <w:rPr>
          <w:rFonts w:ascii="Times New Roman" w:eastAsia="Times New Roman" w:hAnsi="Times New Roman" w:cs="Times New Roman"/>
          <w:b/>
          <w:sz w:val="36"/>
          <w:szCs w:val="36"/>
        </w:rPr>
        <w:t xml:space="preserve"> </w:t>
      </w:r>
      <w:r>
        <w:rPr>
          <w:rFonts w:ascii="Times New Roman" w:eastAsia="Times New Roman" w:hAnsi="Times New Roman" w:cs="Times New Roman"/>
          <w:b/>
          <w:sz w:val="36"/>
          <w:szCs w:val="36"/>
        </w:rPr>
        <w:t>R</w:t>
      </w:r>
      <w:r w:rsidR="003C0CBA" w:rsidRPr="00946150">
        <w:rPr>
          <w:rFonts w:ascii="Times New Roman" w:eastAsia="Times New Roman" w:hAnsi="Times New Roman" w:cs="Times New Roman"/>
          <w:b/>
          <w:sz w:val="36"/>
          <w:szCs w:val="36"/>
        </w:rPr>
        <w:t>eport</w:t>
      </w:r>
      <w:r w:rsidR="00894BEF">
        <w:rPr>
          <w:rFonts w:ascii="Times New Roman" w:eastAsia="Times New Roman" w:hAnsi="Times New Roman" w:cs="Times New Roman"/>
          <w:b/>
          <w:sz w:val="36"/>
          <w:szCs w:val="36"/>
        </w:rPr>
        <w:t xml:space="preserve"> Hyatt Hotels</w:t>
      </w:r>
      <w:r w:rsidR="003C0CBA">
        <w:br w:type="page"/>
      </w:r>
    </w:p>
    <w:p w14:paraId="00000002" w14:textId="77777777" w:rsidR="00110EED" w:rsidRDefault="003C0CBA">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Abstract</w:t>
      </w:r>
    </w:p>
    <w:p w14:paraId="69D2FFC6" w14:textId="0F5C75B5" w:rsidR="00946150"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Hotels Corporation, which has a hybrid organizational structure that balances centralized control and regional adaptability through a mixture of functional and regional divisions, has been discussed in this report. The Hyatt culture is based on inclusivity, employee well-being, and guest-centered service premises built around the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World of Care</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initiative.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corporate objectives are sustainable growth, expansion of its brand portfolio through acquisitions and management contracts, and maintaining leadership in digital innovation. At the unit level, the focus is on maintaining brand standards and customer satisfaction. The present initiatives on which the change is phased in and strategically aligned ensure Hyatt maintains a competitive advantage and then embraces responsible hospitality.</w:t>
      </w:r>
    </w:p>
    <w:p w14:paraId="69308940" w14:textId="77777777" w:rsidR="00946150" w:rsidRDefault="003C0CB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GB" w:eastAsia="en-IN"/>
        </w:rPr>
        <w:id w:val="-474832977"/>
        <w:docPartObj>
          <w:docPartGallery w:val="Table of Contents"/>
          <w:docPartUnique/>
        </w:docPartObj>
      </w:sdtPr>
      <w:sdtEndPr>
        <w:rPr>
          <w:b/>
          <w:bCs/>
          <w:noProof/>
        </w:rPr>
      </w:sdtEndPr>
      <w:sdtContent>
        <w:p w14:paraId="2A0E9EBC" w14:textId="5C563270" w:rsidR="00946150" w:rsidRPr="00946150" w:rsidRDefault="003C0CBA" w:rsidP="00946150">
          <w:pPr>
            <w:pStyle w:val="TOCHeading"/>
            <w:spacing w:line="360" w:lineRule="auto"/>
            <w:jc w:val="center"/>
            <w:rPr>
              <w:rFonts w:ascii="Times New Roman" w:hAnsi="Times New Roman" w:cs="Times New Roman"/>
              <w:b/>
              <w:bCs/>
              <w:color w:val="000000" w:themeColor="text1"/>
              <w:sz w:val="28"/>
              <w:szCs w:val="28"/>
            </w:rPr>
          </w:pPr>
          <w:r w:rsidRPr="00946150">
            <w:rPr>
              <w:rFonts w:ascii="Times New Roman" w:hAnsi="Times New Roman" w:cs="Times New Roman"/>
              <w:b/>
              <w:bCs/>
              <w:color w:val="000000" w:themeColor="text1"/>
              <w:sz w:val="28"/>
              <w:szCs w:val="28"/>
            </w:rPr>
            <w:t>Table of Contents</w:t>
          </w:r>
        </w:p>
        <w:p w14:paraId="3894C71C" w14:textId="64A6E3AD" w:rsidR="00946150" w:rsidRPr="00946150" w:rsidRDefault="003C0CBA" w:rsidP="00946150">
          <w:pPr>
            <w:pStyle w:val="TOC1"/>
            <w:tabs>
              <w:tab w:val="right" w:leader="dot" w:pos="9016"/>
            </w:tabs>
            <w:spacing w:line="360" w:lineRule="auto"/>
            <w:jc w:val="both"/>
            <w:rPr>
              <w:rFonts w:ascii="Times New Roman" w:hAnsi="Times New Roman" w:cs="Times New Roman"/>
              <w:noProof/>
              <w:sz w:val="24"/>
              <w:szCs w:val="24"/>
            </w:rPr>
          </w:pPr>
          <w:r w:rsidRPr="00946150">
            <w:rPr>
              <w:rFonts w:ascii="Times New Roman" w:hAnsi="Times New Roman" w:cs="Times New Roman"/>
              <w:sz w:val="24"/>
              <w:szCs w:val="24"/>
            </w:rPr>
            <w:fldChar w:fldCharType="begin"/>
          </w:r>
          <w:r w:rsidRPr="00946150">
            <w:rPr>
              <w:rFonts w:ascii="Times New Roman" w:hAnsi="Times New Roman" w:cs="Times New Roman"/>
              <w:sz w:val="24"/>
              <w:szCs w:val="24"/>
            </w:rPr>
            <w:instrText xml:space="preserve"> TOC \o "1-3" \h \z \u </w:instrText>
          </w:r>
          <w:r w:rsidRPr="00946150">
            <w:rPr>
              <w:rFonts w:ascii="Times New Roman" w:hAnsi="Times New Roman" w:cs="Times New Roman"/>
              <w:sz w:val="24"/>
              <w:szCs w:val="24"/>
            </w:rPr>
            <w:fldChar w:fldCharType="separate"/>
          </w:r>
          <w:hyperlink w:anchor="_Toc181993128" w:history="1">
            <w:r w:rsidR="00946150" w:rsidRPr="00946150">
              <w:rPr>
                <w:rStyle w:val="Hyperlink"/>
                <w:rFonts w:ascii="Times New Roman" w:hAnsi="Times New Roman" w:cs="Times New Roman"/>
                <w:noProof/>
                <w:sz w:val="24"/>
                <w:szCs w:val="24"/>
              </w:rPr>
              <w:t>Introduction</w:t>
            </w:r>
            <w:r w:rsidR="00946150" w:rsidRPr="00946150">
              <w:rPr>
                <w:rFonts w:ascii="Times New Roman" w:hAnsi="Times New Roman" w:cs="Times New Roman"/>
                <w:noProof/>
                <w:webHidden/>
                <w:sz w:val="24"/>
                <w:szCs w:val="24"/>
              </w:rPr>
              <w:tab/>
            </w:r>
            <w:r w:rsidR="00946150" w:rsidRPr="00946150">
              <w:rPr>
                <w:rFonts w:ascii="Times New Roman" w:hAnsi="Times New Roman" w:cs="Times New Roman"/>
                <w:noProof/>
                <w:webHidden/>
                <w:sz w:val="24"/>
                <w:szCs w:val="24"/>
              </w:rPr>
              <w:fldChar w:fldCharType="begin"/>
            </w:r>
            <w:r w:rsidR="00946150" w:rsidRPr="00946150">
              <w:rPr>
                <w:rFonts w:ascii="Times New Roman" w:hAnsi="Times New Roman" w:cs="Times New Roman"/>
                <w:noProof/>
                <w:webHidden/>
                <w:sz w:val="24"/>
                <w:szCs w:val="24"/>
              </w:rPr>
              <w:instrText xml:space="preserve"> PAGEREF _Toc181993128 \h </w:instrText>
            </w:r>
            <w:r w:rsidR="00946150" w:rsidRPr="00946150">
              <w:rPr>
                <w:rFonts w:ascii="Times New Roman" w:hAnsi="Times New Roman" w:cs="Times New Roman"/>
                <w:noProof/>
                <w:webHidden/>
                <w:sz w:val="24"/>
                <w:szCs w:val="24"/>
              </w:rPr>
            </w:r>
            <w:r w:rsidR="00946150" w:rsidRPr="00946150">
              <w:rPr>
                <w:rFonts w:ascii="Times New Roman" w:hAnsi="Times New Roman" w:cs="Times New Roman"/>
                <w:noProof/>
                <w:webHidden/>
                <w:sz w:val="24"/>
                <w:szCs w:val="24"/>
              </w:rPr>
              <w:fldChar w:fldCharType="separate"/>
            </w:r>
            <w:r w:rsidR="00946150" w:rsidRPr="00946150">
              <w:rPr>
                <w:rFonts w:ascii="Times New Roman" w:hAnsi="Times New Roman" w:cs="Times New Roman"/>
                <w:noProof/>
                <w:webHidden/>
                <w:sz w:val="24"/>
                <w:szCs w:val="24"/>
              </w:rPr>
              <w:t>4</w:t>
            </w:r>
            <w:r w:rsidR="00946150" w:rsidRPr="00946150">
              <w:rPr>
                <w:rFonts w:ascii="Times New Roman" w:hAnsi="Times New Roman" w:cs="Times New Roman"/>
                <w:noProof/>
                <w:webHidden/>
                <w:sz w:val="24"/>
                <w:szCs w:val="24"/>
              </w:rPr>
              <w:fldChar w:fldCharType="end"/>
            </w:r>
          </w:hyperlink>
        </w:p>
        <w:p w14:paraId="3EA73FC9" w14:textId="4D2E6E86" w:rsidR="00946150" w:rsidRPr="00946150" w:rsidRDefault="00946150" w:rsidP="00946150">
          <w:pPr>
            <w:pStyle w:val="TOC1"/>
            <w:tabs>
              <w:tab w:val="right" w:leader="dot" w:pos="9016"/>
            </w:tabs>
            <w:spacing w:line="360" w:lineRule="auto"/>
            <w:jc w:val="both"/>
            <w:rPr>
              <w:rFonts w:ascii="Times New Roman" w:hAnsi="Times New Roman" w:cs="Times New Roman"/>
              <w:noProof/>
              <w:sz w:val="24"/>
              <w:szCs w:val="24"/>
            </w:rPr>
          </w:pPr>
          <w:hyperlink w:anchor="_Toc181993129" w:history="1">
            <w:r w:rsidRPr="00946150">
              <w:rPr>
                <w:rStyle w:val="Hyperlink"/>
                <w:rFonts w:ascii="Times New Roman" w:hAnsi="Times New Roman" w:cs="Times New Roman"/>
                <w:noProof/>
                <w:sz w:val="24"/>
                <w:szCs w:val="24"/>
              </w:rPr>
              <w:t>Organisation Structure, Culture, and Goals</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_Toc181993129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4</w:t>
            </w:r>
            <w:r w:rsidRPr="00946150">
              <w:rPr>
                <w:rFonts w:ascii="Times New Roman" w:hAnsi="Times New Roman" w:cs="Times New Roman"/>
                <w:noProof/>
                <w:webHidden/>
                <w:sz w:val="24"/>
                <w:szCs w:val="24"/>
              </w:rPr>
              <w:fldChar w:fldCharType="end"/>
            </w:r>
          </w:hyperlink>
        </w:p>
        <w:p w14:paraId="3146C7DB" w14:textId="4CE5887B"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0" w:history="1">
            <w:r w:rsidRPr="00946150">
              <w:rPr>
                <w:rStyle w:val="Hyperlink"/>
                <w:rFonts w:ascii="Times New Roman" w:hAnsi="Times New Roman" w:cs="Times New Roman"/>
                <w:noProof/>
                <w:sz w:val="24"/>
                <w:szCs w:val="24"/>
              </w:rPr>
              <w:t>Organisational structure of Hyatt Hotels Corporation</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_Toc181993130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4</w:t>
            </w:r>
            <w:r w:rsidRPr="00946150">
              <w:rPr>
                <w:rFonts w:ascii="Times New Roman" w:hAnsi="Times New Roman" w:cs="Times New Roman"/>
                <w:noProof/>
                <w:webHidden/>
                <w:sz w:val="24"/>
                <w:szCs w:val="24"/>
              </w:rPr>
              <w:fldChar w:fldCharType="end"/>
            </w:r>
          </w:hyperlink>
        </w:p>
        <w:p w14:paraId="036DDB21" w14:textId="428F3DE8"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1" w:history="1">
            <w:r w:rsidRPr="00946150">
              <w:rPr>
                <w:rStyle w:val="Hyperlink"/>
                <w:rFonts w:ascii="Times New Roman" w:hAnsi="Times New Roman" w:cs="Times New Roman"/>
                <w:noProof/>
                <w:sz w:val="24"/>
                <w:szCs w:val="24"/>
              </w:rPr>
              <w:t>Evaluation of the corporate culture and how it influences operations</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_Toc181993131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5</w:t>
            </w:r>
            <w:r w:rsidRPr="00946150">
              <w:rPr>
                <w:rFonts w:ascii="Times New Roman" w:hAnsi="Times New Roman" w:cs="Times New Roman"/>
                <w:noProof/>
                <w:webHidden/>
                <w:sz w:val="24"/>
                <w:szCs w:val="24"/>
              </w:rPr>
              <w:fldChar w:fldCharType="end"/>
            </w:r>
          </w:hyperlink>
        </w:p>
        <w:p w14:paraId="287C27CE" w14:textId="69195520"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2" w:history="1">
            <w:r w:rsidRPr="00946150">
              <w:rPr>
                <w:rStyle w:val="Hyperlink"/>
                <w:rFonts w:ascii="Times New Roman" w:hAnsi="Times New Roman" w:cs="Times New Roman"/>
                <w:noProof/>
                <w:sz w:val="24"/>
                <w:szCs w:val="24"/>
              </w:rPr>
              <w:t>Discussion of the goals of the organisation at both corporate and individual unit levels</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_Toc181993132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5</w:t>
            </w:r>
            <w:r w:rsidRPr="00946150">
              <w:rPr>
                <w:rFonts w:ascii="Times New Roman" w:hAnsi="Times New Roman" w:cs="Times New Roman"/>
                <w:noProof/>
                <w:webHidden/>
                <w:sz w:val="24"/>
                <w:szCs w:val="24"/>
              </w:rPr>
              <w:fldChar w:fldCharType="end"/>
            </w:r>
          </w:hyperlink>
        </w:p>
        <w:p w14:paraId="3E0FC0C2" w14:textId="0BDFDBCF" w:rsidR="00946150" w:rsidRPr="00946150" w:rsidRDefault="00946150" w:rsidP="00946150">
          <w:pPr>
            <w:pStyle w:val="TOC1"/>
            <w:tabs>
              <w:tab w:val="right" w:leader="dot" w:pos="9016"/>
            </w:tabs>
            <w:spacing w:line="360" w:lineRule="auto"/>
            <w:jc w:val="both"/>
            <w:rPr>
              <w:rFonts w:ascii="Times New Roman" w:hAnsi="Times New Roman" w:cs="Times New Roman"/>
              <w:noProof/>
              <w:sz w:val="24"/>
              <w:szCs w:val="24"/>
            </w:rPr>
          </w:pPr>
          <w:hyperlink w:anchor="_Toc181993133" w:history="1">
            <w:r w:rsidRPr="00946150">
              <w:rPr>
                <w:rStyle w:val="Hyperlink"/>
                <w:rFonts w:ascii="Times New Roman" w:hAnsi="Times New Roman" w:cs="Times New Roman"/>
                <w:noProof/>
                <w:sz w:val="24"/>
                <w:szCs w:val="24"/>
              </w:rPr>
              <w:t>Recent Change Initiatives</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_Toc181993133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6</w:t>
            </w:r>
            <w:r w:rsidRPr="00946150">
              <w:rPr>
                <w:rFonts w:ascii="Times New Roman" w:hAnsi="Times New Roman" w:cs="Times New Roman"/>
                <w:noProof/>
                <w:webHidden/>
                <w:sz w:val="24"/>
                <w:szCs w:val="24"/>
              </w:rPr>
              <w:fldChar w:fldCharType="end"/>
            </w:r>
          </w:hyperlink>
        </w:p>
        <w:p w14:paraId="7D62B1C8" w14:textId="12A47A16"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4" w:history="1">
            <w:r w:rsidRPr="00946150">
              <w:rPr>
                <w:rStyle w:val="Hyperlink"/>
                <w:rFonts w:ascii="Times New Roman" w:hAnsi="Times New Roman" w:cs="Times New Roman"/>
                <w:noProof/>
                <w:sz w:val="24"/>
                <w:szCs w:val="24"/>
              </w:rPr>
              <w:t>Identification of recent change initiatives undertaken by the organisation</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_Toc181993134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6</w:t>
            </w:r>
            <w:r w:rsidRPr="00946150">
              <w:rPr>
                <w:rFonts w:ascii="Times New Roman" w:hAnsi="Times New Roman" w:cs="Times New Roman"/>
                <w:noProof/>
                <w:webHidden/>
                <w:sz w:val="24"/>
                <w:szCs w:val="24"/>
              </w:rPr>
              <w:fldChar w:fldCharType="end"/>
            </w:r>
          </w:hyperlink>
        </w:p>
        <w:p w14:paraId="4E4B47A8" w14:textId="1CB40BD0"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5" w:history="1">
            <w:r w:rsidRPr="00946150">
              <w:rPr>
                <w:rStyle w:val="Hyperlink"/>
                <w:rFonts w:ascii="Times New Roman" w:hAnsi="Times New Roman" w:cs="Times New Roman"/>
                <w:noProof/>
                <w:sz w:val="24"/>
                <w:szCs w:val="24"/>
              </w:rPr>
              <w:t>The impact of these initiatives on the organisation</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_Toc181993135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6</w:t>
            </w:r>
            <w:r w:rsidRPr="00946150">
              <w:rPr>
                <w:rFonts w:ascii="Times New Roman" w:hAnsi="Times New Roman" w:cs="Times New Roman"/>
                <w:noProof/>
                <w:webHidden/>
                <w:sz w:val="24"/>
                <w:szCs w:val="24"/>
              </w:rPr>
              <w:fldChar w:fldCharType="end"/>
            </w:r>
          </w:hyperlink>
        </w:p>
        <w:p w14:paraId="3908D791" w14:textId="7FF29E47"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6" w:history="1">
            <w:r w:rsidRPr="00946150">
              <w:rPr>
                <w:rStyle w:val="Hyperlink"/>
                <w:rFonts w:ascii="Times New Roman" w:hAnsi="Times New Roman" w:cs="Times New Roman"/>
                <w:noProof/>
                <w:sz w:val="24"/>
                <w:szCs w:val="24"/>
              </w:rPr>
              <w:t>Evaluation of how well these changes were managed</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_Toc181993136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7</w:t>
            </w:r>
            <w:r w:rsidRPr="00946150">
              <w:rPr>
                <w:rFonts w:ascii="Times New Roman" w:hAnsi="Times New Roman" w:cs="Times New Roman"/>
                <w:noProof/>
                <w:webHidden/>
                <w:sz w:val="24"/>
                <w:szCs w:val="24"/>
              </w:rPr>
              <w:fldChar w:fldCharType="end"/>
            </w:r>
          </w:hyperlink>
        </w:p>
        <w:p w14:paraId="23429FDB" w14:textId="0FCB9BA4" w:rsidR="00946150" w:rsidRPr="00946150" w:rsidRDefault="00946150" w:rsidP="00946150">
          <w:pPr>
            <w:pStyle w:val="TOC1"/>
            <w:tabs>
              <w:tab w:val="right" w:leader="dot" w:pos="9016"/>
            </w:tabs>
            <w:spacing w:line="360" w:lineRule="auto"/>
            <w:jc w:val="both"/>
            <w:rPr>
              <w:rFonts w:ascii="Times New Roman" w:hAnsi="Times New Roman" w:cs="Times New Roman"/>
              <w:noProof/>
              <w:sz w:val="24"/>
              <w:szCs w:val="24"/>
            </w:rPr>
          </w:pPr>
          <w:hyperlink w:anchor="_Toc181993137" w:history="1">
            <w:r w:rsidRPr="00946150">
              <w:rPr>
                <w:rStyle w:val="Hyperlink"/>
                <w:rFonts w:ascii="Times New Roman" w:hAnsi="Times New Roman" w:cs="Times New Roman"/>
                <w:noProof/>
                <w:sz w:val="24"/>
                <w:szCs w:val="24"/>
              </w:rPr>
              <w:t>Strategic Direction</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_Toc181993137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8</w:t>
            </w:r>
            <w:r w:rsidRPr="00946150">
              <w:rPr>
                <w:rFonts w:ascii="Times New Roman" w:hAnsi="Times New Roman" w:cs="Times New Roman"/>
                <w:noProof/>
                <w:webHidden/>
                <w:sz w:val="24"/>
                <w:szCs w:val="24"/>
              </w:rPr>
              <w:fldChar w:fldCharType="end"/>
            </w:r>
          </w:hyperlink>
        </w:p>
        <w:p w14:paraId="4DFB67A7" w14:textId="3F3A8C47"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8" w:history="1">
            <w:r w:rsidRPr="00946150">
              <w:rPr>
                <w:rStyle w:val="Hyperlink"/>
                <w:rFonts w:ascii="Times New Roman" w:hAnsi="Times New Roman" w:cs="Times New Roman"/>
                <w:noProof/>
                <w:sz w:val="24"/>
                <w:szCs w:val="24"/>
              </w:rPr>
              <w:t>Examine the strategic direction of the organisation</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_Toc181993138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8</w:t>
            </w:r>
            <w:r w:rsidRPr="00946150">
              <w:rPr>
                <w:rFonts w:ascii="Times New Roman" w:hAnsi="Times New Roman" w:cs="Times New Roman"/>
                <w:noProof/>
                <w:webHidden/>
                <w:sz w:val="24"/>
                <w:szCs w:val="24"/>
              </w:rPr>
              <w:fldChar w:fldCharType="end"/>
            </w:r>
          </w:hyperlink>
        </w:p>
        <w:p w14:paraId="40C45C5E" w14:textId="32BADC0D" w:rsidR="00946150" w:rsidRPr="00946150" w:rsidRDefault="00946150" w:rsidP="00946150">
          <w:pPr>
            <w:pStyle w:val="TOC2"/>
            <w:tabs>
              <w:tab w:val="right" w:leader="dot" w:pos="9016"/>
            </w:tabs>
            <w:spacing w:line="360" w:lineRule="auto"/>
            <w:jc w:val="both"/>
            <w:rPr>
              <w:rFonts w:ascii="Times New Roman" w:hAnsi="Times New Roman" w:cs="Times New Roman"/>
              <w:noProof/>
              <w:sz w:val="24"/>
              <w:szCs w:val="24"/>
            </w:rPr>
          </w:pPr>
          <w:hyperlink w:anchor="_Toc181993139" w:history="1">
            <w:r w:rsidRPr="00946150">
              <w:rPr>
                <w:rStyle w:val="Hyperlink"/>
                <w:rFonts w:ascii="Times New Roman" w:hAnsi="Times New Roman" w:cs="Times New Roman"/>
                <w:noProof/>
                <w:sz w:val="24"/>
                <w:szCs w:val="24"/>
              </w:rPr>
              <w:t>Analyse the strategies implemented to achieve their long-term objectives</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_Toc181993139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8</w:t>
            </w:r>
            <w:r w:rsidRPr="00946150">
              <w:rPr>
                <w:rFonts w:ascii="Times New Roman" w:hAnsi="Times New Roman" w:cs="Times New Roman"/>
                <w:noProof/>
                <w:webHidden/>
                <w:sz w:val="24"/>
                <w:szCs w:val="24"/>
              </w:rPr>
              <w:fldChar w:fldCharType="end"/>
            </w:r>
          </w:hyperlink>
        </w:p>
        <w:p w14:paraId="48184ECD" w14:textId="743819CC" w:rsidR="00946150" w:rsidRPr="00946150" w:rsidRDefault="00946150" w:rsidP="00946150">
          <w:pPr>
            <w:pStyle w:val="TOC1"/>
            <w:tabs>
              <w:tab w:val="right" w:leader="dot" w:pos="9016"/>
            </w:tabs>
            <w:spacing w:line="360" w:lineRule="auto"/>
            <w:jc w:val="both"/>
            <w:rPr>
              <w:rFonts w:ascii="Times New Roman" w:hAnsi="Times New Roman" w:cs="Times New Roman"/>
              <w:noProof/>
              <w:sz w:val="24"/>
              <w:szCs w:val="24"/>
            </w:rPr>
          </w:pPr>
          <w:hyperlink w:anchor="_Toc181993140" w:history="1">
            <w:r w:rsidRPr="00946150">
              <w:rPr>
                <w:rStyle w:val="Hyperlink"/>
                <w:rFonts w:ascii="Times New Roman" w:hAnsi="Times New Roman" w:cs="Times New Roman"/>
                <w:noProof/>
                <w:sz w:val="24"/>
                <w:szCs w:val="24"/>
              </w:rPr>
              <w:t>Conclusion and Recommendation</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_Toc181993140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9</w:t>
            </w:r>
            <w:r w:rsidRPr="00946150">
              <w:rPr>
                <w:rFonts w:ascii="Times New Roman" w:hAnsi="Times New Roman" w:cs="Times New Roman"/>
                <w:noProof/>
                <w:webHidden/>
                <w:sz w:val="24"/>
                <w:szCs w:val="24"/>
              </w:rPr>
              <w:fldChar w:fldCharType="end"/>
            </w:r>
          </w:hyperlink>
        </w:p>
        <w:p w14:paraId="6793E157" w14:textId="3222D901" w:rsidR="00946150" w:rsidRPr="00946150" w:rsidRDefault="00946150" w:rsidP="00946150">
          <w:pPr>
            <w:pStyle w:val="TOC1"/>
            <w:tabs>
              <w:tab w:val="right" w:leader="dot" w:pos="9016"/>
            </w:tabs>
            <w:spacing w:line="360" w:lineRule="auto"/>
            <w:jc w:val="both"/>
            <w:rPr>
              <w:rFonts w:ascii="Times New Roman" w:hAnsi="Times New Roman" w:cs="Times New Roman"/>
              <w:noProof/>
              <w:sz w:val="24"/>
              <w:szCs w:val="24"/>
            </w:rPr>
          </w:pPr>
          <w:hyperlink w:anchor="_Toc181993141" w:history="1">
            <w:r w:rsidRPr="00946150">
              <w:rPr>
                <w:rStyle w:val="Hyperlink"/>
                <w:rFonts w:ascii="Times New Roman" w:hAnsi="Times New Roman" w:cs="Times New Roman"/>
                <w:noProof/>
                <w:sz w:val="24"/>
                <w:szCs w:val="24"/>
              </w:rPr>
              <w:t>References</w:t>
            </w:r>
            <w:r w:rsidRPr="00946150">
              <w:rPr>
                <w:rFonts w:ascii="Times New Roman" w:hAnsi="Times New Roman" w:cs="Times New Roman"/>
                <w:noProof/>
                <w:webHidden/>
                <w:sz w:val="24"/>
                <w:szCs w:val="24"/>
              </w:rPr>
              <w:tab/>
            </w:r>
            <w:r w:rsidRPr="00946150">
              <w:rPr>
                <w:rFonts w:ascii="Times New Roman" w:hAnsi="Times New Roman" w:cs="Times New Roman"/>
                <w:noProof/>
                <w:webHidden/>
                <w:sz w:val="24"/>
                <w:szCs w:val="24"/>
              </w:rPr>
              <w:fldChar w:fldCharType="begin"/>
            </w:r>
            <w:r w:rsidRPr="00946150">
              <w:rPr>
                <w:rFonts w:ascii="Times New Roman" w:hAnsi="Times New Roman" w:cs="Times New Roman"/>
                <w:noProof/>
                <w:webHidden/>
                <w:sz w:val="24"/>
                <w:szCs w:val="24"/>
              </w:rPr>
              <w:instrText xml:space="preserve"> PAGEREF _Toc181993141 \h </w:instrText>
            </w:r>
            <w:r w:rsidRPr="00946150">
              <w:rPr>
                <w:rFonts w:ascii="Times New Roman" w:hAnsi="Times New Roman" w:cs="Times New Roman"/>
                <w:noProof/>
                <w:webHidden/>
                <w:sz w:val="24"/>
                <w:szCs w:val="24"/>
              </w:rPr>
            </w:r>
            <w:r w:rsidRPr="00946150">
              <w:rPr>
                <w:rFonts w:ascii="Times New Roman" w:hAnsi="Times New Roman" w:cs="Times New Roman"/>
                <w:noProof/>
                <w:webHidden/>
                <w:sz w:val="24"/>
                <w:szCs w:val="24"/>
              </w:rPr>
              <w:fldChar w:fldCharType="separate"/>
            </w:r>
            <w:r w:rsidRPr="00946150">
              <w:rPr>
                <w:rFonts w:ascii="Times New Roman" w:hAnsi="Times New Roman" w:cs="Times New Roman"/>
                <w:noProof/>
                <w:webHidden/>
                <w:sz w:val="24"/>
                <w:szCs w:val="24"/>
              </w:rPr>
              <w:t>10</w:t>
            </w:r>
            <w:r w:rsidRPr="00946150">
              <w:rPr>
                <w:rFonts w:ascii="Times New Roman" w:hAnsi="Times New Roman" w:cs="Times New Roman"/>
                <w:noProof/>
                <w:webHidden/>
                <w:sz w:val="24"/>
                <w:szCs w:val="24"/>
              </w:rPr>
              <w:fldChar w:fldCharType="end"/>
            </w:r>
          </w:hyperlink>
        </w:p>
        <w:p w14:paraId="7E9E7B63" w14:textId="77777777" w:rsidR="00946150" w:rsidRDefault="003C0CBA" w:rsidP="00946150">
          <w:pPr>
            <w:spacing w:line="360" w:lineRule="auto"/>
            <w:jc w:val="both"/>
            <w:rPr>
              <w:b/>
              <w:bCs/>
              <w:noProof/>
            </w:rPr>
          </w:pPr>
          <w:r w:rsidRPr="00946150">
            <w:rPr>
              <w:rFonts w:ascii="Times New Roman" w:hAnsi="Times New Roman" w:cs="Times New Roman"/>
              <w:b/>
              <w:bCs/>
              <w:noProof/>
              <w:sz w:val="24"/>
              <w:szCs w:val="24"/>
            </w:rPr>
            <w:fldChar w:fldCharType="end"/>
          </w:r>
        </w:p>
      </w:sdtContent>
    </w:sdt>
    <w:p w14:paraId="00000003" w14:textId="10FABFD8" w:rsidR="00110EED" w:rsidRPr="00946150" w:rsidRDefault="003C0CBA" w:rsidP="00946150">
      <w:r>
        <w:br w:type="page"/>
      </w:r>
    </w:p>
    <w:p w14:paraId="00000004" w14:textId="77777777" w:rsidR="00110EED" w:rsidRDefault="003C0CBA" w:rsidP="00946150">
      <w:pPr>
        <w:pStyle w:val="Heading1"/>
      </w:pPr>
      <w:bookmarkStart w:id="0" w:name="_Toc181993128"/>
      <w:r w:rsidRPr="00946150">
        <w:lastRenderedPageBreak/>
        <w:t>Introduction</w:t>
      </w:r>
      <w:bookmarkEnd w:id="0"/>
    </w:p>
    <w:p w14:paraId="00000005" w14:textId="77777777"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aims to analyse Hyatt Hotels Corporation, one of the best hospitality organisations that is dedicated to delivering great guest </w:t>
      </w:r>
      <w:r>
        <w:rPr>
          <w:rFonts w:ascii="Times New Roman" w:eastAsia="Times New Roman" w:hAnsi="Times New Roman" w:cs="Times New Roman"/>
          <w:sz w:val="24"/>
          <w:szCs w:val="24"/>
        </w:rPr>
        <w:t>experiences. The aim of this report is to assess the internal dynamics and strategic initiatives that make this hotel group operational, effective and adaptable in a competitive industry. The report begins by exploring the shape of the organisation from structure, culture and goals, which reflects the way those elements influence both day-to-day operations and long-term objectives. After this, change initiatives over recent times are determined and analysed to assess their impact on the organisation particu</w:t>
      </w:r>
      <w:r>
        <w:rPr>
          <w:rFonts w:ascii="Times New Roman" w:eastAsia="Times New Roman" w:hAnsi="Times New Roman" w:cs="Times New Roman"/>
          <w:sz w:val="24"/>
          <w:szCs w:val="24"/>
        </w:rPr>
        <w:t>larly with regard to the management of such changes. Finally, this report evaluates the strategic direction of the hotel group by assessing its ability to maintain its competitive stand and sustain growth by looking at the strategies that have been used. This gives a view of how Hyatt Hotels Corporation deals with both challenges and opportunities in the hospitality landscape.</w:t>
      </w:r>
    </w:p>
    <w:p w14:paraId="00000006" w14:textId="77777777" w:rsidR="00110EED" w:rsidRDefault="003C0CBA" w:rsidP="00946150">
      <w:pPr>
        <w:pStyle w:val="Heading1"/>
      </w:pPr>
      <w:bookmarkStart w:id="1" w:name="_Toc181993129"/>
      <w:r>
        <w:t>Organisation Structure, Culture, and Goals</w:t>
      </w:r>
      <w:bookmarkEnd w:id="1"/>
    </w:p>
    <w:p w14:paraId="00000007" w14:textId="77777777" w:rsidR="00110EED" w:rsidRDefault="003C0CBA" w:rsidP="00946150">
      <w:pPr>
        <w:pStyle w:val="Heading2"/>
      </w:pPr>
      <w:bookmarkStart w:id="2" w:name="_Toc181993130"/>
      <w:r>
        <w:t xml:space="preserve">Organisational </w:t>
      </w:r>
      <w:r w:rsidRPr="00946150">
        <w:t>structure</w:t>
      </w:r>
      <w:r>
        <w:t xml:space="preserve"> of Hyatt Hotels Corporation</w:t>
      </w:r>
      <w:bookmarkEnd w:id="2"/>
    </w:p>
    <w:p w14:paraId="00000008" w14:textId="0150AA6C"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 Hotels Corporation operates using a hybrid organisational structure that blends elements of both functional and divisional organisational structures (Organimi, 2024). It is headquartered in Chicago, Illinois. The organisational structure provides the corporation with a balance of centralised leadership and flexibility in dealing with regional markets at large. There are different divisions based on individual functions in operational, finance, human resources, and marketing.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structure also encapsulates geographic divisions, across North America, Europe, Asia-Pacific, and the Middle East region, led by the regional executives accountable for implementing local strategies in harmony with the corporate goals. This hybrid approach enables the company to allocate resources effectively while keeping high responsiveness to market trends and consumer preferences in the respective region.</w:t>
      </w:r>
    </w:p>
    <w:p w14:paraId="00000009" w14:textId="77777777"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Hyatt, each brand is further subdivided based on brand and tier. There are luxury brands (Park Hyatt), lifestyle brands (Andaz), and then there are select service brands (Hyatt Place). In this way, it would essentially allow the hotel to focus on unique brand-specific standards along with the values of the corporation overall. The above organisational structure supports the strategy of corporations to provide differentiated experiences for every market segment. Functional and regional divisions co</w:t>
      </w:r>
      <w:r>
        <w:rPr>
          <w:rFonts w:ascii="Times New Roman" w:eastAsia="Times New Roman" w:hAnsi="Times New Roman" w:cs="Times New Roman"/>
          <w:sz w:val="24"/>
          <w:szCs w:val="24"/>
        </w:rPr>
        <w:t>mbined with individual unit autonomy of hotels make Hyatt adaptable, responsive to customers, and sensitive to locations, hence enhancing brand imagery across the globe.</w:t>
      </w:r>
    </w:p>
    <w:p w14:paraId="0000000A" w14:textId="77777777" w:rsidR="00110EED" w:rsidRDefault="003C0CBA" w:rsidP="00946150">
      <w:pPr>
        <w:pStyle w:val="Heading2"/>
      </w:pPr>
      <w:bookmarkStart w:id="3" w:name="_Toc181993131"/>
      <w:r>
        <w:t>Evaluation of the corporate culture and how it influences operations</w:t>
      </w:r>
      <w:bookmarkEnd w:id="3"/>
    </w:p>
    <w:p w14:paraId="0000000B" w14:textId="2526C317"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corporate culture is very deeply embedded in the company</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mission of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care for people so they can be their best.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idea of care is not only intended for guests but also for colleagues (Hyatt, 2024). The Hyatt culture is based on being inclusive and diverse yet focused on the well-being of employees, thereby bringing a sense of belonging among the staff and respect towards one another. For example,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World of Care</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focuses on the well-being of the environment, community, and staff, therefore furthering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commitment to social responsibility and influencing its day-to-day activities (Hyatt, 2024).</w:t>
      </w:r>
    </w:p>
    <w:p w14:paraId="0000000C" w14:textId="6B063382"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culture is reflected in how the company approaches guest service, where personal, high-touch experiences across all brands are emphasised. The company</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culture empowers employees to take the initiative, be responsive to guests</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needs, and go beyond what customers would normally expect to create lasting memories. Hyatt fosters open communication and professional development programs that benefit employee satisfaction and loyalty and translate to consistent high-quality guest service. Finally, Hyatt commi</w:t>
      </w:r>
      <w:r>
        <w:rPr>
          <w:rFonts w:ascii="Times New Roman" w:eastAsia="Times New Roman" w:hAnsi="Times New Roman" w:cs="Times New Roman"/>
          <w:sz w:val="24"/>
          <w:szCs w:val="24"/>
        </w:rPr>
        <w:t>ts to diversity through hiring practices and training programs designed to promote a workforce that mirrors the global diversity of its guests (Hyatt, 2024). The inclusive culture not only lets the team collaborate internally but also allows Hyatt to engage with a range of clients that are engaging with the brand on a global scale.</w:t>
      </w:r>
    </w:p>
    <w:p w14:paraId="0000000D" w14:textId="77777777" w:rsidR="00110EED" w:rsidRDefault="003C0CBA" w:rsidP="00946150">
      <w:pPr>
        <w:pStyle w:val="Heading2"/>
      </w:pPr>
      <w:bookmarkStart w:id="4" w:name="_Toc181993132"/>
      <w:r>
        <w:t>Discussion of the goals of the organisation at both corporate and individual unit levels</w:t>
      </w:r>
      <w:bookmarkEnd w:id="4"/>
    </w:p>
    <w:p w14:paraId="0000000E" w14:textId="6FD0D1CB"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strategy at the corporate level is more focused on sustainable growth as a result of a pursuit of excellence in hospitality. The goal is to further intensify its brand portfolio by acquiring new property and expanding into new markets. Besides that, the company pursues innovation in the digital field since it aims to enhance its guest experience through this technology, for instance, its mobile app and digital check-in systems (Petrenko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 ESG initiatives that Hyatt also focuses on are the re</w:t>
      </w:r>
      <w:r>
        <w:rPr>
          <w:rFonts w:ascii="Times New Roman" w:eastAsia="Times New Roman" w:hAnsi="Times New Roman" w:cs="Times New Roman"/>
          <w:sz w:val="24"/>
          <w:szCs w:val="24"/>
        </w:rPr>
        <w:t>duction in carbon emissions, enhancement in energy efficiency, and a sustainability practice supporting a local community.</w:t>
      </w:r>
    </w:p>
    <w:p w14:paraId="0000000F" w14:textId="77777777"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an individual unit level, the goals are close to the corporate mission but tailored to the specific needs of the property and its target market. Since the responsibility of each hotel unit is to offer excellent service by complying with brand standards while also remaining profitable to help enhance the reputation of Hyatt, every hotel not only has individual operational goals set for it but also tries to achieve high guest satisfaction scores, install more eco-friendly practices, and engage itself in co</w:t>
      </w:r>
      <w:r>
        <w:rPr>
          <w:rFonts w:ascii="Times New Roman" w:eastAsia="Times New Roman" w:hAnsi="Times New Roman" w:cs="Times New Roman"/>
          <w:sz w:val="24"/>
          <w:szCs w:val="24"/>
        </w:rPr>
        <w:t>mmunity development. A Park Hyatt hotel can convey upscale services, unlike other brands, while a Hyatt Place location appeals to the business traveller for convenience, efficiency, and value.</w:t>
      </w:r>
    </w:p>
    <w:p w14:paraId="00000010" w14:textId="77777777" w:rsidR="00110EED" w:rsidRDefault="003C0CBA" w:rsidP="00946150">
      <w:pPr>
        <w:pStyle w:val="Heading1"/>
      </w:pPr>
      <w:bookmarkStart w:id="5" w:name="_Toc181993133"/>
      <w:r>
        <w:lastRenderedPageBreak/>
        <w:t>Recent Change Initiatives</w:t>
      </w:r>
      <w:bookmarkEnd w:id="5"/>
    </w:p>
    <w:p w14:paraId="00000011" w14:textId="77777777" w:rsidR="00110EED" w:rsidRDefault="003C0CBA" w:rsidP="00946150">
      <w:pPr>
        <w:pStyle w:val="Heading2"/>
      </w:pPr>
      <w:bookmarkStart w:id="6" w:name="_Toc181993134"/>
      <w:r>
        <w:t>Identification of recent change initiatives undertaken by the organisation</w:t>
      </w:r>
      <w:bookmarkEnd w:id="6"/>
    </w:p>
    <w:p w14:paraId="00000012" w14:textId="77777777" w:rsidR="00110EED" w:rsidRDefault="003C0CBA">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Digital Transformation</w:t>
      </w:r>
    </w:p>
    <w:p w14:paraId="00000013" w14:textId="77777777"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 Hotels Corporation has advanced digital transformation to enhance the guest experience and streamline operations. Its other innovations include mobile check-in/check-out, digital room keys, and enhanced features to book through the World of Hyatt app (Hyatt, 2024). The company also introduced digital meeting planning tools and redesigned its website for better usability and convenience, prioritising the concepts of convenience and contactless options to meet modern customer expectations.</w:t>
      </w:r>
    </w:p>
    <w:p w14:paraId="00000014" w14:textId="77777777" w:rsidR="00110EED" w:rsidRDefault="003C0CBA">
      <w:pPr>
        <w:numPr>
          <w:ilvl w:val="0"/>
          <w:numId w:val="9"/>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Expansion of the Hyatt Brand Portfolio</w:t>
      </w:r>
    </w:p>
    <w:p w14:paraId="00000015" w14:textId="1B5A7182"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 was aggressive in making strategic acquisitions and creating new brands to expand its portfolio and intensify its position in these markets. The acquisition of ALG in 2021 marked the biggest expansion in luxury all-inclusive resorts, primarily in the Americas and Europe (Hyatt, 2021). It reflected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strategy to satisfy the booming demand for leisure and luxury experiences. Hyatt has launched and extended lifestyle-oriented brands, such as Caption by Hyatt. Captions is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lifestyle-oriented brand that will focus on catering to millennial and Gen Z travellers who increasingly value experience over traditional accommodations.</w:t>
      </w:r>
    </w:p>
    <w:p w14:paraId="00000016" w14:textId="77777777" w:rsidR="00110EED" w:rsidRDefault="003C0CBA">
      <w:pPr>
        <w:numPr>
          <w:ilvl w:val="0"/>
          <w:numId w:val="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Sustainability and Social Responsibility Initiatives</w:t>
      </w:r>
    </w:p>
    <w:p w14:paraId="00000017" w14:textId="5DF5094F"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has solidified its commitment to sustainability and social responsibility by adopting the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World of Care</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initiative focused on ESG goals in water consumption, carbon footprint, and waste management (Hyatt, 2024). Hyatt targets specific areas such as decreasing single-use plastics and sourcing sustainable materials for its properties. This reflects its commitment to building a more sustainable and responsible brand.</w:t>
      </w:r>
    </w:p>
    <w:p w14:paraId="00000018" w14:textId="77777777" w:rsidR="00110EED" w:rsidRDefault="003C0CBA" w:rsidP="00946150">
      <w:pPr>
        <w:pStyle w:val="Heading2"/>
      </w:pPr>
      <w:bookmarkStart w:id="7" w:name="_Toc181993135"/>
      <w:r>
        <w:t>The impact of these initiatives on the organisation</w:t>
      </w:r>
      <w:bookmarkEnd w:id="7"/>
    </w:p>
    <w:p w14:paraId="00000019" w14:textId="77777777" w:rsidR="00110EED" w:rsidRDefault="003C0CBA">
      <w:pPr>
        <w:numPr>
          <w:ilvl w:val="0"/>
          <w:numId w:val="1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Digital Transformation</w:t>
      </w:r>
    </w:p>
    <w:p w14:paraId="0000001A" w14:textId="77777777"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is trying to meet the need for zero-contact service, especially during the COVID-19 pandemic. Mobile check-in, digital keys, and service through an app make guests more in control and flexible about their stay, thus increasing customer satisfaction and loyalty (Anwar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 At the same time, the digital tools make operation efficient by reducing waiting time at check-in and possible resource waste as staff is focused on individualised guest services.</w:t>
      </w:r>
    </w:p>
    <w:p w14:paraId="0000001B" w14:textId="77777777" w:rsidR="00110EED" w:rsidRDefault="003C0CBA">
      <w:pPr>
        <w:numPr>
          <w:ilvl w:val="0"/>
          <w:numId w:val="3"/>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Brand Portfolio Expansion</w:t>
      </w:r>
    </w:p>
    <w:p w14:paraId="0000001C" w14:textId="421AD9B6"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acquisition of Apple Leisure Group has opened doors for Hyatt to the high-demand market of all-inclusive offerings, thus attracting more leisure travellers and opening revenue streams. </w:t>
      </w:r>
      <w:r>
        <w:rPr>
          <w:rFonts w:ascii="Times New Roman" w:eastAsia="Times New Roman" w:hAnsi="Times New Roman" w:cs="Times New Roman"/>
          <w:sz w:val="24"/>
          <w:szCs w:val="24"/>
        </w:rPr>
        <w:lastRenderedPageBreak/>
        <w:t>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luxury reputation has been strengthened through ALG</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luxury properties, high-end customers, and repeat guests continuing to flock to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hotels. Expansion with lifestyle brands has made Hyatt a brand of interest to younger travellers, staying relevant and in competition within the hospitality industry.</w:t>
      </w:r>
    </w:p>
    <w:p w14:paraId="0000001D" w14:textId="77777777" w:rsidR="00110EED" w:rsidRDefault="003C0CBA">
      <w:pPr>
        <w:numPr>
          <w:ilvl w:val="0"/>
          <w:numId w:val="10"/>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Sustainability and Social Responsibility Initiatives</w:t>
      </w:r>
    </w:p>
    <w:p w14:paraId="0000001E" w14:textId="04595682"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has been driven to a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World of Care</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initiative, positively impacting its public image and operational practices. It clearly works with the changing demands of customers who seek environmentally responsible brands, which makes Hyatt more attractive to guests who are eco-conscious. Energy efficiency and waste reduction similarly contribute to reduced operational costs for Hyatt in the long run by bringing environmental as well as financial gains (Chan, 2021). This commitment to sustainability and social responsibility makes Hyat</w:t>
      </w:r>
      <w:r>
        <w:rPr>
          <w:rFonts w:ascii="Times New Roman" w:eastAsia="Times New Roman" w:hAnsi="Times New Roman" w:cs="Times New Roman"/>
          <w:sz w:val="24"/>
          <w:szCs w:val="24"/>
        </w:rPr>
        <w:t>t an attractive brand to guests and investors alike and reinforces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socially conscious brand image.</w:t>
      </w:r>
    </w:p>
    <w:p w14:paraId="0000001F" w14:textId="77777777" w:rsidR="00110EED" w:rsidRDefault="003C0CBA" w:rsidP="00946150">
      <w:pPr>
        <w:pStyle w:val="Heading2"/>
      </w:pPr>
      <w:bookmarkStart w:id="8" w:name="_Toc181993136"/>
      <w:r>
        <w:t>Evaluation of how well these changes were managed</w:t>
      </w:r>
      <w:bookmarkEnd w:id="8"/>
    </w:p>
    <w:p w14:paraId="00000020" w14:textId="77777777" w:rsidR="00110EED" w:rsidRDefault="003C0CBA">
      <w:pPr>
        <w:numPr>
          <w:ilvl w:val="0"/>
          <w:numId w:val="1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Change Management for Digital Transformation</w:t>
      </w:r>
    </w:p>
    <w:p w14:paraId="00000021" w14:textId="77777777"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approached digital transformation with a phasing approach to ease change among both guests and staff. Staff was trained completely on the use of digital tools so they could serve in an informed and efficient manner in such a technology-driven environment. Guest and employee feedback helped Hyatt shape digital offerings so that the tools enhanced customer experience without reducing service quality (Banyeva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This allowed for a relatively seamless introduction with minimal disruption and high service standards maintained.</w:t>
      </w:r>
    </w:p>
    <w:p w14:paraId="00000022" w14:textId="77777777" w:rsidR="00110EED" w:rsidRDefault="003C0CBA">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Change Management for Brand Expansion</w:t>
      </w:r>
    </w:p>
    <w:p w14:paraId="00000023" w14:textId="77777777"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Integration of Apple Leisure Group was managed through an effective communication strategy and gradual adjustments of the ALG operations in relation to the brand standards of </w:t>
      </w:r>
      <w:r>
        <w:rPr>
          <w:rFonts w:ascii="Times New Roman" w:eastAsia="Times New Roman" w:hAnsi="Times New Roman" w:cs="Times New Roman"/>
          <w:sz w:val="24"/>
          <w:szCs w:val="24"/>
        </w:rPr>
        <w:t>Hyatt. Since Hyatt tapped into the experience gained from the management over time through ALG and kept its stakeholders informed about the strategic advantages, the change went on relatively smoothly. Access to and engagement with the specific target groups of the lifestyle brands were also realised by Hyatt after detailed market research and proper positioning.</w:t>
      </w:r>
    </w:p>
    <w:p w14:paraId="00000024" w14:textId="77777777" w:rsidR="00110EED" w:rsidRDefault="003C0CBA">
      <w:pPr>
        <w:numPr>
          <w:ilvl w:val="0"/>
          <w:numId w:val="8"/>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Change Management for Sustainability Initiatives</w:t>
      </w:r>
    </w:p>
    <w:p w14:paraId="00000025" w14:textId="7A3FBF34"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launched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World of Care</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with specific ESG goals as well as clear updates on progress. Hence, Hyatt enjoyed stakeholder trust. Hyatt employees and customers participated in the sustainability initiatives of Hyatt, which included waste reduction and energy conservation. Hyatt worked with its suppliers to ensure the supply chain consisted of eco-friendly products. </w:t>
      </w:r>
      <w:r>
        <w:rPr>
          <w:rFonts w:ascii="Times New Roman" w:eastAsia="Times New Roman" w:hAnsi="Times New Roman" w:cs="Times New Roman"/>
          <w:sz w:val="24"/>
          <w:szCs w:val="24"/>
        </w:rPr>
        <w:lastRenderedPageBreak/>
        <w:t>Updates and sustainability reports provided frequent accountability and kept the stakeholders aware and concerned about the issues that Hyatt maintained reg</w:t>
      </w:r>
      <w:r>
        <w:rPr>
          <w:rFonts w:ascii="Times New Roman" w:eastAsia="Times New Roman" w:hAnsi="Times New Roman" w:cs="Times New Roman"/>
          <w:sz w:val="24"/>
          <w:szCs w:val="24"/>
        </w:rPr>
        <w:t>arding sustainability.</w:t>
      </w:r>
    </w:p>
    <w:p w14:paraId="00000026" w14:textId="77777777" w:rsidR="00110EED" w:rsidRDefault="003C0CBA" w:rsidP="00946150">
      <w:pPr>
        <w:pStyle w:val="Heading1"/>
      </w:pPr>
      <w:bookmarkStart w:id="9" w:name="_Toc181993137"/>
      <w:r>
        <w:t>Strategic Direction</w:t>
      </w:r>
      <w:bookmarkEnd w:id="9"/>
    </w:p>
    <w:p w14:paraId="00000027" w14:textId="77777777" w:rsidR="00110EED" w:rsidRDefault="003C0CBA" w:rsidP="00946150">
      <w:pPr>
        <w:pStyle w:val="Heading2"/>
      </w:pPr>
      <w:bookmarkStart w:id="10" w:name="_Toc181993138"/>
      <w:r>
        <w:t>Examine the strategic direction of the organisation.</w:t>
      </w:r>
      <w:bookmarkEnd w:id="10"/>
    </w:p>
    <w:p w14:paraId="00000028" w14:textId="662061D0"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 Hotels Corporation</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strategic direction falls under sustainable growth, operational excellence, and diversification. The company is positioned to be the world</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leader in hospitality, offering superior experiences while responding to dynamically changing market conditions.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current strategic priorities are enhancing its brand portfolio, harnessing the power of technology, and becoming more sustainable. These strategic goals will be performed within the framework of the company</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long-term goal of enhancing shareholde</w:t>
      </w:r>
      <w:r>
        <w:rPr>
          <w:rFonts w:ascii="Times New Roman" w:eastAsia="Times New Roman" w:hAnsi="Times New Roman" w:cs="Times New Roman"/>
          <w:sz w:val="24"/>
          <w:szCs w:val="24"/>
        </w:rPr>
        <w:t>r value as well as preserving competitiveness in this dynamic industry.</w:t>
      </w:r>
    </w:p>
    <w:p w14:paraId="00000029" w14:textId="77777777" w:rsidR="00110EED" w:rsidRDefault="003C0CBA" w:rsidP="00946150">
      <w:pPr>
        <w:pStyle w:val="Heading2"/>
      </w:pPr>
      <w:bookmarkStart w:id="11" w:name="_Toc181993139"/>
      <w:r>
        <w:t>Analyse the strategies implemented to achieve their long-term objectives</w:t>
      </w:r>
      <w:bookmarkEnd w:id="11"/>
    </w:p>
    <w:p w14:paraId="0000002A" w14:textId="2C80FB6F" w:rsidR="00110EED" w:rsidRDefault="003C0CBA">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Brand Portfolio Expansion</w:t>
      </w:r>
    </w:p>
    <w:p w14:paraId="0000002B" w14:textId="77777777"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has been aggressive in its drive </w:t>
      </w:r>
      <w:r>
        <w:rPr>
          <w:rFonts w:ascii="Times New Roman" w:eastAsia="Times New Roman" w:hAnsi="Times New Roman" w:cs="Times New Roman"/>
          <w:sz w:val="24"/>
          <w:szCs w:val="24"/>
        </w:rPr>
        <w:t>towards scaling up on brand portfolio expansion. This has been through organic boosters of growth within brands as well as acquisitions. Hyatt expanded its leisure market reach in the luxury all-inclusive market by acquiring Apple Leisure Group (ALG) in 2021, particularly in the Americas and Europe. With ALG integration, Hyatt expanded its leisure-hotel base and diversified revenue sources while taking advantage of improving consumer preferences for all-inclusive vacation experiences. New brands that are in</w:t>
      </w:r>
      <w:r>
        <w:rPr>
          <w:rFonts w:ascii="Times New Roman" w:eastAsia="Times New Roman" w:hAnsi="Times New Roman" w:cs="Times New Roman"/>
          <w:sz w:val="24"/>
          <w:szCs w:val="24"/>
        </w:rPr>
        <w:t>cluded are Caption by Hyatt, a new brand targeting millennial and Gen Z travellers and thus expanding its market appeal (Hyatt, 2024).</w:t>
      </w:r>
    </w:p>
    <w:p w14:paraId="0000002C" w14:textId="6B3A961B" w:rsidR="00110EED" w:rsidRDefault="003C0CB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Technology Integration</w:t>
      </w:r>
    </w:p>
    <w:p w14:paraId="0000002D" w14:textId="77777777"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 has made heavy investments in technology as a strategic enabler for accelerating both operational effectiveness and guest experience benefits. For example, improving the booking capability of its World of Hyatt app-enabled electronic check-in, mobile room keys, and other add-ons to the overall Hyatt guest experience. The technologies are designed to meet evolving guest preferences in terms of convenience and contactless service and contribute directly to the more efficient delivery of check-in process</w:t>
      </w:r>
      <w:r>
        <w:rPr>
          <w:rFonts w:ascii="Times New Roman" w:eastAsia="Times New Roman" w:hAnsi="Times New Roman" w:cs="Times New Roman"/>
          <w:sz w:val="24"/>
          <w:szCs w:val="24"/>
        </w:rPr>
        <w:t>es and streamlining of internal business operations.</w:t>
      </w:r>
    </w:p>
    <w:p w14:paraId="0000002E" w14:textId="419D8045" w:rsidR="00110EED" w:rsidRDefault="003C0CBA">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Sustainability and ESG Initiatives</w:t>
      </w:r>
    </w:p>
    <w:p w14:paraId="0000002F" w14:textId="51EC2A3F"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core corporate strategy is well deep-rooted in sustainability. Under its initiative known as </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World of Care,</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company has pledged itself to reduce its ecological footprint through energy efficiency, waste reduction, and more effective sourcing practices. The social responsibility aspect of the initiative called for the development of community engagement and </w:t>
      </w:r>
      <w:r>
        <w:rPr>
          <w:rFonts w:ascii="Times New Roman" w:eastAsia="Times New Roman" w:hAnsi="Times New Roman" w:cs="Times New Roman"/>
          <w:sz w:val="24"/>
          <w:szCs w:val="24"/>
        </w:rPr>
        <w:lastRenderedPageBreak/>
        <w:t>increasing diversity in the workforce.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sustainability works towards larger industry movements and patron expectations of responsible cor</w:t>
      </w:r>
      <w:r>
        <w:rPr>
          <w:rFonts w:ascii="Times New Roman" w:eastAsia="Times New Roman" w:hAnsi="Times New Roman" w:cs="Times New Roman"/>
          <w:sz w:val="24"/>
          <w:szCs w:val="24"/>
        </w:rPr>
        <w:t>porate practices that help keep the company in the lead while engaging brand loyalty among ecologically conscious consumers (World of Hyatt, 2024).</w:t>
      </w:r>
    </w:p>
    <w:p w14:paraId="00000030" w14:textId="77777777" w:rsidR="00110EED" w:rsidRDefault="003C0CBA" w:rsidP="00946150">
      <w:pPr>
        <w:pStyle w:val="Heading1"/>
      </w:pPr>
      <w:bookmarkStart w:id="12" w:name="_Toc181993140"/>
      <w:r>
        <w:t>Conclusion and Recommendation</w:t>
      </w:r>
      <w:bookmarkEnd w:id="12"/>
    </w:p>
    <w:p w14:paraId="00000031" w14:textId="6A1D28FB" w:rsidR="00110EED" w:rsidRDefault="003C0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Hyatt Hotels Corporation has effectively been able to develop a hybrid structure with the combination of centralised leadership and flexibility that it has attained in its global markets, which enables the company to achieve operational efficiency and responsiveness. Its deep culture, defined by care, inclusivity, and sustainability, greatly impacts the company</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operations to achieve very high levels of guest satisfaction and employee engagement. Hyatt</w:t>
      </w:r>
      <w:r w:rsidR="00635B9F">
        <w:rPr>
          <w:rFonts w:ascii="Times New Roman" w:eastAsia="Times New Roman" w:hAnsi="Times New Roman" w:cs="Times New Roman"/>
          <w:sz w:val="24"/>
          <w:szCs w:val="24"/>
        </w:rPr>
        <w:t>’</w:t>
      </w:r>
      <w:r>
        <w:rPr>
          <w:rFonts w:ascii="Times New Roman" w:eastAsia="Times New Roman" w:hAnsi="Times New Roman" w:cs="Times New Roman"/>
          <w:sz w:val="24"/>
          <w:szCs w:val="24"/>
        </w:rPr>
        <w:t>s corporate goals highlight sustainable growth, brand development, and operational excellence in perfect alignment with broader trends in digital innovation and social responsibility. All such change initiatives, Hyatt Corporation has taken lately, such as digital transformation, expansion of brand portfolios, and pursuit of sustainability, have delivered enhanced operational performance, market relevance, and pub</w:t>
      </w:r>
      <w:r>
        <w:rPr>
          <w:rFonts w:ascii="Times New Roman" w:eastAsia="Times New Roman" w:hAnsi="Times New Roman" w:cs="Times New Roman"/>
          <w:sz w:val="24"/>
          <w:szCs w:val="24"/>
        </w:rPr>
        <w:t>lic image for the company. These changes have been implemented with support and involvement from stakeholders and provided phase-wise progressive implementation with clear communication. As a way of building on the current success, Hyatt should continue its investment in technology, deepen its focus on sustainability, and even discover more strategic acquisitions for further strengthening the competitive edge in an evolving global hospitality market.</w:t>
      </w:r>
      <w:r>
        <w:br w:type="page"/>
      </w:r>
    </w:p>
    <w:p w14:paraId="00000032" w14:textId="77777777" w:rsidR="00110EED" w:rsidRDefault="003C0CBA" w:rsidP="00946150">
      <w:pPr>
        <w:pStyle w:val="Heading1"/>
      </w:pPr>
      <w:bookmarkStart w:id="13" w:name="_Toc181993141"/>
      <w:r>
        <w:lastRenderedPageBreak/>
        <w:t>References</w:t>
      </w:r>
      <w:bookmarkEnd w:id="13"/>
    </w:p>
    <w:p w14:paraId="38512C87" w14:textId="77777777" w:rsidR="00946150" w:rsidRPr="00946150" w:rsidRDefault="003C0CBA">
      <w:pPr>
        <w:spacing w:line="360" w:lineRule="auto"/>
        <w:jc w:val="both"/>
        <w:rPr>
          <w:rFonts w:ascii="Times New Roman" w:eastAsia="Times New Roman" w:hAnsi="Times New Roman" w:cs="Times New Roman"/>
          <w:color w:val="222222"/>
          <w:sz w:val="24"/>
          <w:szCs w:val="24"/>
          <w:highlight w:val="white"/>
        </w:rPr>
      </w:pPr>
      <w:r w:rsidRPr="00946150">
        <w:rPr>
          <w:rFonts w:ascii="Times New Roman" w:eastAsia="Times New Roman" w:hAnsi="Times New Roman" w:cs="Times New Roman"/>
          <w:color w:val="222222"/>
          <w:sz w:val="24"/>
          <w:szCs w:val="24"/>
          <w:highlight w:val="white"/>
        </w:rPr>
        <w:t xml:space="preserve">Anwar, F.A., Deliana, D. and Suyamto, S. (2024). Digital Transformation in the Hospitality Industry: Improving Efficiency and Guest Experience. </w:t>
      </w:r>
      <w:r w:rsidRPr="00946150">
        <w:rPr>
          <w:rFonts w:ascii="Times New Roman" w:eastAsia="Times New Roman" w:hAnsi="Times New Roman" w:cs="Times New Roman"/>
          <w:i/>
          <w:color w:val="222222"/>
          <w:sz w:val="24"/>
          <w:szCs w:val="24"/>
          <w:highlight w:val="white"/>
        </w:rPr>
        <w:t>International Journal of Management Science and Information Technology</w:t>
      </w:r>
      <w:r w:rsidRPr="00946150">
        <w:rPr>
          <w:rFonts w:ascii="Times New Roman" w:eastAsia="Times New Roman" w:hAnsi="Times New Roman" w:cs="Times New Roman"/>
          <w:color w:val="222222"/>
          <w:sz w:val="24"/>
          <w:szCs w:val="24"/>
          <w:highlight w:val="white"/>
        </w:rPr>
        <w:t xml:space="preserve">, </w:t>
      </w:r>
      <w:r w:rsidRPr="00946150">
        <w:rPr>
          <w:rFonts w:ascii="Times New Roman" w:eastAsia="Times New Roman" w:hAnsi="Times New Roman" w:cs="Times New Roman"/>
          <w:i/>
          <w:color w:val="222222"/>
          <w:sz w:val="24"/>
          <w:szCs w:val="24"/>
          <w:highlight w:val="white"/>
        </w:rPr>
        <w:t>4</w:t>
      </w:r>
      <w:r w:rsidRPr="00946150">
        <w:rPr>
          <w:rFonts w:ascii="Times New Roman" w:eastAsia="Times New Roman" w:hAnsi="Times New Roman" w:cs="Times New Roman"/>
          <w:color w:val="222222"/>
          <w:sz w:val="24"/>
          <w:szCs w:val="24"/>
          <w:highlight w:val="white"/>
        </w:rPr>
        <w:t>(2), pp.428-437.</w:t>
      </w:r>
    </w:p>
    <w:p w14:paraId="1D260652" w14:textId="77777777" w:rsidR="00946150" w:rsidRPr="00946150" w:rsidRDefault="003C0CBA">
      <w:pPr>
        <w:spacing w:line="360" w:lineRule="auto"/>
        <w:jc w:val="both"/>
        <w:rPr>
          <w:rFonts w:ascii="Times New Roman" w:eastAsia="Times New Roman" w:hAnsi="Times New Roman" w:cs="Times New Roman"/>
          <w:color w:val="222222"/>
          <w:sz w:val="24"/>
          <w:szCs w:val="24"/>
          <w:highlight w:val="white"/>
        </w:rPr>
      </w:pPr>
      <w:r w:rsidRPr="00946150">
        <w:rPr>
          <w:rFonts w:ascii="Times New Roman" w:eastAsia="Times New Roman" w:hAnsi="Times New Roman" w:cs="Times New Roman"/>
          <w:color w:val="222222"/>
          <w:sz w:val="24"/>
          <w:szCs w:val="24"/>
          <w:highlight w:val="white"/>
        </w:rPr>
        <w:t xml:space="preserve">Banyeva, I., Lebedieva, N., Parfinenko, T., Velychko, O., Petrova, O. and Peresichna, S. (2023). Digital Tools of Marketing Strategies in Hotel Branding. </w:t>
      </w:r>
      <w:r w:rsidRPr="00946150">
        <w:rPr>
          <w:rFonts w:ascii="Times New Roman" w:eastAsia="Times New Roman" w:hAnsi="Times New Roman" w:cs="Times New Roman"/>
          <w:i/>
          <w:color w:val="222222"/>
          <w:sz w:val="24"/>
          <w:szCs w:val="24"/>
          <w:highlight w:val="white"/>
        </w:rPr>
        <w:t>Journal of Information Technology Management</w:t>
      </w:r>
      <w:r w:rsidRPr="00946150">
        <w:rPr>
          <w:rFonts w:ascii="Times New Roman" w:eastAsia="Times New Roman" w:hAnsi="Times New Roman" w:cs="Times New Roman"/>
          <w:color w:val="222222"/>
          <w:sz w:val="24"/>
          <w:szCs w:val="24"/>
          <w:highlight w:val="white"/>
        </w:rPr>
        <w:t xml:space="preserve">, </w:t>
      </w:r>
      <w:r w:rsidRPr="00946150">
        <w:rPr>
          <w:rFonts w:ascii="Times New Roman" w:eastAsia="Times New Roman" w:hAnsi="Times New Roman" w:cs="Times New Roman"/>
          <w:i/>
          <w:color w:val="222222"/>
          <w:sz w:val="24"/>
          <w:szCs w:val="24"/>
          <w:highlight w:val="white"/>
        </w:rPr>
        <w:t>15</w:t>
      </w:r>
      <w:r w:rsidRPr="00946150">
        <w:rPr>
          <w:rFonts w:ascii="Times New Roman" w:eastAsia="Times New Roman" w:hAnsi="Times New Roman" w:cs="Times New Roman"/>
          <w:color w:val="222222"/>
          <w:sz w:val="24"/>
          <w:szCs w:val="24"/>
          <w:highlight w:val="white"/>
        </w:rPr>
        <w:t>(1), pp.62-88.</w:t>
      </w:r>
    </w:p>
    <w:p w14:paraId="56CD3202" w14:textId="77777777" w:rsidR="00946150" w:rsidRPr="00946150" w:rsidRDefault="003C0CBA">
      <w:pPr>
        <w:spacing w:line="360" w:lineRule="auto"/>
        <w:jc w:val="both"/>
        <w:rPr>
          <w:rFonts w:ascii="Times New Roman" w:eastAsia="Times New Roman" w:hAnsi="Times New Roman" w:cs="Times New Roman"/>
          <w:color w:val="222222"/>
          <w:sz w:val="24"/>
          <w:szCs w:val="24"/>
          <w:highlight w:val="white"/>
        </w:rPr>
      </w:pPr>
      <w:r w:rsidRPr="00946150">
        <w:rPr>
          <w:rFonts w:ascii="Times New Roman" w:eastAsia="Times New Roman" w:hAnsi="Times New Roman" w:cs="Times New Roman"/>
          <w:color w:val="222222"/>
          <w:sz w:val="24"/>
          <w:szCs w:val="24"/>
          <w:highlight w:val="white"/>
        </w:rPr>
        <w:t xml:space="preserve">Chan, E.S. (2021). Why do hotels find reducing their carbon footprint difficult?. </w:t>
      </w:r>
      <w:r w:rsidRPr="00946150">
        <w:rPr>
          <w:rFonts w:ascii="Times New Roman" w:eastAsia="Times New Roman" w:hAnsi="Times New Roman" w:cs="Times New Roman"/>
          <w:i/>
          <w:color w:val="222222"/>
          <w:sz w:val="24"/>
          <w:szCs w:val="24"/>
          <w:highlight w:val="white"/>
        </w:rPr>
        <w:t>International Journal of Contemporary Hospitality Management</w:t>
      </w:r>
      <w:r w:rsidRPr="00946150">
        <w:rPr>
          <w:rFonts w:ascii="Times New Roman" w:eastAsia="Times New Roman" w:hAnsi="Times New Roman" w:cs="Times New Roman"/>
          <w:color w:val="222222"/>
          <w:sz w:val="24"/>
          <w:szCs w:val="24"/>
          <w:highlight w:val="white"/>
        </w:rPr>
        <w:t xml:space="preserve">, </w:t>
      </w:r>
      <w:r w:rsidRPr="00946150">
        <w:rPr>
          <w:rFonts w:ascii="Times New Roman" w:eastAsia="Times New Roman" w:hAnsi="Times New Roman" w:cs="Times New Roman"/>
          <w:i/>
          <w:color w:val="222222"/>
          <w:sz w:val="24"/>
          <w:szCs w:val="24"/>
          <w:highlight w:val="white"/>
        </w:rPr>
        <w:t>33</w:t>
      </w:r>
      <w:r w:rsidRPr="00946150">
        <w:rPr>
          <w:rFonts w:ascii="Times New Roman" w:eastAsia="Times New Roman" w:hAnsi="Times New Roman" w:cs="Times New Roman"/>
          <w:color w:val="222222"/>
          <w:sz w:val="24"/>
          <w:szCs w:val="24"/>
          <w:highlight w:val="white"/>
        </w:rPr>
        <w:t>(5), pp.1646-1667.</w:t>
      </w:r>
    </w:p>
    <w:p w14:paraId="190455BD" w14:textId="77777777" w:rsidR="00946150" w:rsidRPr="00946150" w:rsidRDefault="003C0CBA">
      <w:pPr>
        <w:spacing w:line="360" w:lineRule="auto"/>
        <w:jc w:val="both"/>
        <w:rPr>
          <w:rFonts w:ascii="Times New Roman" w:eastAsia="Times New Roman" w:hAnsi="Times New Roman" w:cs="Times New Roman"/>
          <w:sz w:val="24"/>
          <w:szCs w:val="24"/>
        </w:rPr>
      </w:pPr>
      <w:r w:rsidRPr="00946150">
        <w:rPr>
          <w:rFonts w:ascii="Times New Roman" w:eastAsia="Times New Roman" w:hAnsi="Times New Roman" w:cs="Times New Roman"/>
          <w:sz w:val="24"/>
          <w:szCs w:val="24"/>
        </w:rPr>
        <w:t xml:space="preserve">Hyatt. (2021). </w:t>
      </w:r>
      <w:r w:rsidRPr="00946150">
        <w:rPr>
          <w:rFonts w:ascii="Times New Roman" w:eastAsia="Times New Roman" w:hAnsi="Times New Roman" w:cs="Times New Roman"/>
          <w:i/>
          <w:sz w:val="24"/>
          <w:szCs w:val="24"/>
        </w:rPr>
        <w:t xml:space="preserve">Hyatt Completes Acquisition of Apple Leisure Group, Creating Global Leader in Leisure and Luxury All-Inclusive Travel. </w:t>
      </w:r>
      <w:r w:rsidRPr="00946150">
        <w:rPr>
          <w:rFonts w:ascii="Times New Roman" w:eastAsia="Times New Roman" w:hAnsi="Times New Roman" w:cs="Times New Roman"/>
          <w:sz w:val="24"/>
          <w:szCs w:val="24"/>
        </w:rPr>
        <w:t xml:space="preserve">Available at: </w:t>
      </w:r>
      <w:hyperlink r:id="rId8" w:anchor=":~:text=CHICAGO%2D%2D(BUSINESS%20WIRE)%2D%2D,and%20KSL%20Capital%20Partners%2C%20LLC">
        <w:r w:rsidR="00946150" w:rsidRPr="00946150">
          <w:rPr>
            <w:rFonts w:ascii="Times New Roman" w:eastAsia="Times New Roman" w:hAnsi="Times New Roman" w:cs="Times New Roman"/>
            <w:color w:val="1155CC"/>
            <w:sz w:val="24"/>
            <w:szCs w:val="24"/>
            <w:u w:val="single"/>
          </w:rPr>
          <w:t>https://investors.hyatt.com/news/investor-news/news-details/2021/Hyatt-Completes-Acquisition-of-Apple-Leisure-Group-Creating-Global-Leader-in-Leisure-and-Luxury-All-Inclusive-Travel-11-02-2021/default.aspx#:~:text=CHICAGO%2D%2D(BUSINESS%20WIRE)%2D%2D,</w:t>
        </w:r>
      </w:hyperlink>
      <w:hyperlink r:id="rId9" w:anchor=":~:text=CHICAGO%2D%2D(BUSINESS%20WIRE)%2D%2D,and%20KSL%20Capital%20Partners%2C%20LLC">
        <w:r w:rsidR="00946150" w:rsidRPr="00946150">
          <w:rPr>
            <w:rFonts w:ascii="Times New Roman" w:eastAsia="Times New Roman" w:hAnsi="Times New Roman" w:cs="Times New Roman"/>
            <w:color w:val="1155CC"/>
            <w:sz w:val="24"/>
            <w:szCs w:val="24"/>
            <w:u w:val="single"/>
          </w:rPr>
          <w:t>and%20KSL%20Capital%20Partners%2C%20LLC</w:t>
        </w:r>
      </w:hyperlink>
      <w:r w:rsidRPr="00946150">
        <w:rPr>
          <w:rFonts w:ascii="Times New Roman" w:eastAsia="Times New Roman" w:hAnsi="Times New Roman" w:cs="Times New Roman"/>
          <w:sz w:val="24"/>
          <w:szCs w:val="24"/>
        </w:rPr>
        <w:t>. [Accessed on 7th November].[Accessed on 7th November].</w:t>
      </w:r>
    </w:p>
    <w:p w14:paraId="5659F36C" w14:textId="77777777" w:rsidR="00946150" w:rsidRPr="00946150" w:rsidRDefault="003C0CBA">
      <w:pPr>
        <w:spacing w:line="360" w:lineRule="auto"/>
        <w:jc w:val="both"/>
        <w:rPr>
          <w:rFonts w:ascii="Times New Roman" w:eastAsia="Times New Roman" w:hAnsi="Times New Roman" w:cs="Times New Roman"/>
          <w:sz w:val="24"/>
          <w:szCs w:val="24"/>
        </w:rPr>
      </w:pPr>
      <w:r w:rsidRPr="00946150">
        <w:rPr>
          <w:rFonts w:ascii="Times New Roman" w:eastAsia="Times New Roman" w:hAnsi="Times New Roman" w:cs="Times New Roman"/>
          <w:sz w:val="24"/>
          <w:szCs w:val="24"/>
        </w:rPr>
        <w:t xml:space="preserve">Hyatt. (2024). </w:t>
      </w:r>
      <w:r w:rsidRPr="00946150">
        <w:rPr>
          <w:rFonts w:ascii="Times New Roman" w:eastAsia="Times New Roman" w:hAnsi="Times New Roman" w:cs="Times New Roman"/>
          <w:i/>
          <w:sz w:val="24"/>
          <w:szCs w:val="24"/>
        </w:rPr>
        <w:t xml:space="preserve">ABOUT HYATT. </w:t>
      </w:r>
      <w:r w:rsidRPr="00946150">
        <w:rPr>
          <w:rFonts w:ascii="Times New Roman" w:eastAsia="Times New Roman" w:hAnsi="Times New Roman" w:cs="Times New Roman"/>
          <w:sz w:val="24"/>
          <w:szCs w:val="24"/>
        </w:rPr>
        <w:t xml:space="preserve">Available at: </w:t>
      </w:r>
      <w:hyperlink r:id="rId10">
        <w:r w:rsidR="00946150" w:rsidRPr="00946150">
          <w:rPr>
            <w:rFonts w:ascii="Times New Roman" w:eastAsia="Times New Roman" w:hAnsi="Times New Roman" w:cs="Times New Roman"/>
            <w:color w:val="1155CC"/>
            <w:sz w:val="24"/>
            <w:szCs w:val="24"/>
            <w:u w:val="single"/>
          </w:rPr>
          <w:t>https://about.hyatt.com/en/.html</w:t>
        </w:r>
      </w:hyperlink>
      <w:r w:rsidRPr="00946150">
        <w:rPr>
          <w:rFonts w:ascii="Times New Roman" w:eastAsia="Times New Roman" w:hAnsi="Times New Roman" w:cs="Times New Roman"/>
          <w:sz w:val="24"/>
          <w:szCs w:val="24"/>
        </w:rPr>
        <w:t>. [Accessed on 7th November].</w:t>
      </w:r>
    </w:p>
    <w:p w14:paraId="53DC662D" w14:textId="77777777" w:rsidR="00946150" w:rsidRPr="00946150" w:rsidRDefault="003C0CBA">
      <w:pPr>
        <w:spacing w:line="360" w:lineRule="auto"/>
        <w:jc w:val="both"/>
        <w:rPr>
          <w:rFonts w:ascii="Times New Roman" w:eastAsia="Times New Roman" w:hAnsi="Times New Roman" w:cs="Times New Roman"/>
          <w:sz w:val="24"/>
          <w:szCs w:val="24"/>
        </w:rPr>
      </w:pPr>
      <w:r w:rsidRPr="00946150">
        <w:rPr>
          <w:rFonts w:ascii="Times New Roman" w:eastAsia="Times New Roman" w:hAnsi="Times New Roman" w:cs="Times New Roman"/>
          <w:sz w:val="24"/>
          <w:szCs w:val="24"/>
        </w:rPr>
        <w:t xml:space="preserve">Hyatt. (2024). </w:t>
      </w:r>
      <w:r w:rsidRPr="00946150">
        <w:rPr>
          <w:rFonts w:ascii="Times New Roman" w:eastAsia="Times New Roman" w:hAnsi="Times New Roman" w:cs="Times New Roman"/>
          <w:i/>
          <w:sz w:val="24"/>
          <w:szCs w:val="24"/>
        </w:rPr>
        <w:t xml:space="preserve">Caption By Hyatt. </w:t>
      </w:r>
      <w:r w:rsidRPr="00946150">
        <w:rPr>
          <w:rFonts w:ascii="Times New Roman" w:eastAsia="Times New Roman" w:hAnsi="Times New Roman" w:cs="Times New Roman"/>
          <w:sz w:val="24"/>
          <w:szCs w:val="24"/>
        </w:rPr>
        <w:t xml:space="preserve">Available at: </w:t>
      </w:r>
      <w:hyperlink r:id="rId11">
        <w:r w:rsidR="00946150" w:rsidRPr="00946150">
          <w:rPr>
            <w:rFonts w:ascii="Times New Roman" w:eastAsia="Times New Roman" w:hAnsi="Times New Roman" w:cs="Times New Roman"/>
            <w:color w:val="1155CC"/>
            <w:sz w:val="24"/>
            <w:szCs w:val="24"/>
            <w:highlight w:val="white"/>
            <w:u w:val="single"/>
          </w:rPr>
          <w:t>https://www.hyatt.com/brands/caption-by-hyatt</w:t>
        </w:r>
      </w:hyperlink>
      <w:r w:rsidRPr="00946150">
        <w:rPr>
          <w:rFonts w:ascii="Times New Roman" w:eastAsia="Times New Roman" w:hAnsi="Times New Roman" w:cs="Times New Roman"/>
          <w:color w:val="222222"/>
          <w:sz w:val="24"/>
          <w:szCs w:val="24"/>
          <w:highlight w:val="white"/>
        </w:rPr>
        <w:t xml:space="preserve">. </w:t>
      </w:r>
      <w:r w:rsidRPr="00946150">
        <w:rPr>
          <w:rFonts w:ascii="Times New Roman" w:eastAsia="Times New Roman" w:hAnsi="Times New Roman" w:cs="Times New Roman"/>
          <w:sz w:val="24"/>
          <w:szCs w:val="24"/>
        </w:rPr>
        <w:t>[Accessed on 7th November].</w:t>
      </w:r>
    </w:p>
    <w:p w14:paraId="4948B46C" w14:textId="77777777" w:rsidR="00946150" w:rsidRPr="00946150" w:rsidRDefault="003C0CBA">
      <w:pPr>
        <w:spacing w:line="360" w:lineRule="auto"/>
        <w:jc w:val="both"/>
        <w:rPr>
          <w:rFonts w:ascii="Times New Roman" w:eastAsia="Times New Roman" w:hAnsi="Times New Roman" w:cs="Times New Roman"/>
          <w:sz w:val="24"/>
          <w:szCs w:val="24"/>
        </w:rPr>
      </w:pPr>
      <w:r w:rsidRPr="00946150">
        <w:rPr>
          <w:rFonts w:ascii="Times New Roman" w:eastAsia="Times New Roman" w:hAnsi="Times New Roman" w:cs="Times New Roman"/>
          <w:sz w:val="24"/>
          <w:szCs w:val="24"/>
        </w:rPr>
        <w:t xml:space="preserve">Hyatt. (2024). </w:t>
      </w:r>
      <w:r w:rsidRPr="00946150">
        <w:rPr>
          <w:rFonts w:ascii="Times New Roman" w:eastAsia="Times New Roman" w:hAnsi="Times New Roman" w:cs="Times New Roman"/>
          <w:i/>
          <w:sz w:val="24"/>
          <w:szCs w:val="24"/>
        </w:rPr>
        <w:t xml:space="preserve">Caring for the Planet. </w:t>
      </w:r>
      <w:r w:rsidRPr="00946150">
        <w:rPr>
          <w:rFonts w:ascii="Times New Roman" w:eastAsia="Times New Roman" w:hAnsi="Times New Roman" w:cs="Times New Roman"/>
          <w:sz w:val="24"/>
          <w:szCs w:val="24"/>
        </w:rPr>
        <w:t xml:space="preserve">Available at: </w:t>
      </w:r>
      <w:hyperlink r:id="rId12">
        <w:r w:rsidR="00946150" w:rsidRPr="00946150">
          <w:rPr>
            <w:rFonts w:ascii="Times New Roman" w:eastAsia="Times New Roman" w:hAnsi="Times New Roman" w:cs="Times New Roman"/>
            <w:color w:val="1155CC"/>
            <w:sz w:val="24"/>
            <w:szCs w:val="24"/>
            <w:u w:val="single"/>
          </w:rPr>
          <w:t>https://www.hyatt.com/world-of-care/en-US/caring-for-the-planet</w:t>
        </w:r>
      </w:hyperlink>
      <w:r w:rsidRPr="00946150">
        <w:rPr>
          <w:rFonts w:ascii="Times New Roman" w:eastAsia="Times New Roman" w:hAnsi="Times New Roman" w:cs="Times New Roman"/>
          <w:sz w:val="24"/>
          <w:szCs w:val="24"/>
        </w:rPr>
        <w:t>. [Accessed on 7th November].</w:t>
      </w:r>
    </w:p>
    <w:p w14:paraId="053E788B" w14:textId="77777777" w:rsidR="00946150" w:rsidRPr="00946150" w:rsidRDefault="003C0CBA">
      <w:pPr>
        <w:spacing w:line="360" w:lineRule="auto"/>
        <w:jc w:val="both"/>
        <w:rPr>
          <w:rFonts w:ascii="Times New Roman" w:eastAsia="Times New Roman" w:hAnsi="Times New Roman" w:cs="Times New Roman"/>
          <w:sz w:val="24"/>
          <w:szCs w:val="24"/>
        </w:rPr>
      </w:pPr>
      <w:r w:rsidRPr="00946150">
        <w:rPr>
          <w:rFonts w:ascii="Times New Roman" w:eastAsia="Times New Roman" w:hAnsi="Times New Roman" w:cs="Times New Roman"/>
          <w:sz w:val="24"/>
          <w:szCs w:val="24"/>
        </w:rPr>
        <w:t xml:space="preserve">Hyatt. (2024). </w:t>
      </w:r>
      <w:r w:rsidRPr="00946150">
        <w:rPr>
          <w:rFonts w:ascii="Times New Roman" w:eastAsia="Times New Roman" w:hAnsi="Times New Roman" w:cs="Times New Roman"/>
          <w:i/>
          <w:sz w:val="24"/>
          <w:szCs w:val="24"/>
        </w:rPr>
        <w:t xml:space="preserve">Connect with us your way. </w:t>
      </w:r>
      <w:r w:rsidRPr="00946150">
        <w:rPr>
          <w:rFonts w:ascii="Times New Roman" w:eastAsia="Times New Roman" w:hAnsi="Times New Roman" w:cs="Times New Roman"/>
          <w:sz w:val="24"/>
          <w:szCs w:val="24"/>
        </w:rPr>
        <w:t xml:space="preserve">Available at: </w:t>
      </w:r>
      <w:hyperlink r:id="rId13">
        <w:r w:rsidR="00946150" w:rsidRPr="00946150">
          <w:rPr>
            <w:rFonts w:ascii="Times New Roman" w:eastAsia="Times New Roman" w:hAnsi="Times New Roman" w:cs="Times New Roman"/>
            <w:color w:val="1155CC"/>
            <w:sz w:val="24"/>
            <w:szCs w:val="24"/>
            <w:highlight w:val="white"/>
            <w:u w:val="single"/>
          </w:rPr>
          <w:t>https://world.hyatt.com/content/gp/en/rewards/mobile.html</w:t>
        </w:r>
      </w:hyperlink>
      <w:r w:rsidRPr="00946150">
        <w:rPr>
          <w:rFonts w:ascii="Times New Roman" w:eastAsia="Times New Roman" w:hAnsi="Times New Roman" w:cs="Times New Roman"/>
          <w:color w:val="222222"/>
          <w:sz w:val="24"/>
          <w:szCs w:val="24"/>
          <w:highlight w:val="white"/>
        </w:rPr>
        <w:t xml:space="preserve">. </w:t>
      </w:r>
      <w:r w:rsidRPr="00946150">
        <w:rPr>
          <w:rFonts w:ascii="Times New Roman" w:eastAsia="Times New Roman" w:hAnsi="Times New Roman" w:cs="Times New Roman"/>
          <w:sz w:val="24"/>
          <w:szCs w:val="24"/>
        </w:rPr>
        <w:t>[Accessed on 7th November].</w:t>
      </w:r>
    </w:p>
    <w:p w14:paraId="48A30FCA" w14:textId="77777777" w:rsidR="00946150" w:rsidRPr="00946150" w:rsidRDefault="003C0CBA">
      <w:pPr>
        <w:spacing w:line="360" w:lineRule="auto"/>
        <w:jc w:val="both"/>
        <w:rPr>
          <w:rFonts w:ascii="Times New Roman" w:eastAsia="Times New Roman" w:hAnsi="Times New Roman" w:cs="Times New Roman"/>
          <w:sz w:val="24"/>
          <w:szCs w:val="24"/>
        </w:rPr>
      </w:pPr>
      <w:r w:rsidRPr="00946150">
        <w:rPr>
          <w:rFonts w:ascii="Times New Roman" w:eastAsia="Times New Roman" w:hAnsi="Times New Roman" w:cs="Times New Roman"/>
          <w:sz w:val="24"/>
          <w:szCs w:val="24"/>
        </w:rPr>
        <w:t xml:space="preserve">Hyatt. (2024). </w:t>
      </w:r>
      <w:r w:rsidRPr="00946150">
        <w:rPr>
          <w:rFonts w:ascii="Times New Roman" w:eastAsia="Times New Roman" w:hAnsi="Times New Roman" w:cs="Times New Roman"/>
          <w:i/>
          <w:sz w:val="24"/>
          <w:szCs w:val="24"/>
        </w:rPr>
        <w:t xml:space="preserve">Diversity, Equity &amp; Inclusion. </w:t>
      </w:r>
      <w:r w:rsidRPr="00946150">
        <w:rPr>
          <w:rFonts w:ascii="Times New Roman" w:eastAsia="Times New Roman" w:hAnsi="Times New Roman" w:cs="Times New Roman"/>
          <w:sz w:val="24"/>
          <w:szCs w:val="24"/>
        </w:rPr>
        <w:t xml:space="preserve">Available at: </w:t>
      </w:r>
      <w:hyperlink r:id="rId14">
        <w:r w:rsidR="00946150" w:rsidRPr="00946150">
          <w:rPr>
            <w:rFonts w:ascii="Times New Roman" w:eastAsia="Times New Roman" w:hAnsi="Times New Roman" w:cs="Times New Roman"/>
            <w:color w:val="1155CC"/>
            <w:sz w:val="24"/>
            <w:szCs w:val="24"/>
            <w:u w:val="single"/>
          </w:rPr>
          <w:t>https://www.hyatt.com/world-of-care/en-US/caring-for-people</w:t>
        </w:r>
      </w:hyperlink>
      <w:r w:rsidRPr="00946150">
        <w:rPr>
          <w:rFonts w:ascii="Times New Roman" w:eastAsia="Times New Roman" w:hAnsi="Times New Roman" w:cs="Times New Roman"/>
          <w:sz w:val="24"/>
          <w:szCs w:val="24"/>
        </w:rPr>
        <w:t>. [Accessed on 7th November].</w:t>
      </w:r>
    </w:p>
    <w:p w14:paraId="32A18110" w14:textId="77777777" w:rsidR="00946150" w:rsidRPr="00946150" w:rsidRDefault="003C0CBA">
      <w:pPr>
        <w:spacing w:line="360" w:lineRule="auto"/>
        <w:jc w:val="both"/>
        <w:rPr>
          <w:rFonts w:ascii="Times New Roman" w:eastAsia="Times New Roman" w:hAnsi="Times New Roman" w:cs="Times New Roman"/>
          <w:sz w:val="24"/>
          <w:szCs w:val="24"/>
        </w:rPr>
      </w:pPr>
      <w:r w:rsidRPr="00946150">
        <w:rPr>
          <w:rFonts w:ascii="Times New Roman" w:eastAsia="Times New Roman" w:hAnsi="Times New Roman" w:cs="Times New Roman"/>
          <w:sz w:val="24"/>
          <w:szCs w:val="24"/>
        </w:rPr>
        <w:t xml:space="preserve">Hyatt. (2024). </w:t>
      </w:r>
      <w:r w:rsidRPr="00946150">
        <w:rPr>
          <w:rFonts w:ascii="Times New Roman" w:eastAsia="Times New Roman" w:hAnsi="Times New Roman" w:cs="Times New Roman"/>
          <w:i/>
          <w:sz w:val="24"/>
          <w:szCs w:val="24"/>
        </w:rPr>
        <w:t xml:space="preserve">World of Care. </w:t>
      </w:r>
      <w:r w:rsidRPr="00946150">
        <w:rPr>
          <w:rFonts w:ascii="Times New Roman" w:eastAsia="Times New Roman" w:hAnsi="Times New Roman" w:cs="Times New Roman"/>
          <w:sz w:val="24"/>
          <w:szCs w:val="24"/>
        </w:rPr>
        <w:t xml:space="preserve">Available at: </w:t>
      </w:r>
      <w:hyperlink r:id="rId15">
        <w:r w:rsidR="00946150" w:rsidRPr="00946150">
          <w:rPr>
            <w:rFonts w:ascii="Times New Roman" w:eastAsia="Times New Roman" w:hAnsi="Times New Roman" w:cs="Times New Roman"/>
            <w:color w:val="1155CC"/>
            <w:sz w:val="24"/>
            <w:szCs w:val="24"/>
            <w:u w:val="single"/>
          </w:rPr>
          <w:t>https://www.hyatt.com/world-of-care/en-US</w:t>
        </w:r>
      </w:hyperlink>
      <w:r w:rsidRPr="00946150">
        <w:rPr>
          <w:rFonts w:ascii="Times New Roman" w:eastAsia="Times New Roman" w:hAnsi="Times New Roman" w:cs="Times New Roman"/>
          <w:sz w:val="24"/>
          <w:szCs w:val="24"/>
        </w:rPr>
        <w:t>. [Accessed on 7th November].</w:t>
      </w:r>
    </w:p>
    <w:p w14:paraId="78E123FE" w14:textId="2F197A10" w:rsidR="00946150" w:rsidRPr="00946150" w:rsidRDefault="003C0CBA">
      <w:pPr>
        <w:spacing w:line="360" w:lineRule="auto"/>
        <w:jc w:val="both"/>
        <w:rPr>
          <w:rFonts w:ascii="Times New Roman" w:eastAsia="Times New Roman" w:hAnsi="Times New Roman" w:cs="Times New Roman"/>
          <w:sz w:val="24"/>
          <w:szCs w:val="24"/>
        </w:rPr>
      </w:pPr>
      <w:r w:rsidRPr="00946150">
        <w:rPr>
          <w:rFonts w:ascii="Times New Roman" w:eastAsia="Times New Roman" w:hAnsi="Times New Roman" w:cs="Times New Roman"/>
          <w:sz w:val="24"/>
          <w:szCs w:val="24"/>
        </w:rPr>
        <w:t xml:space="preserve">Organimi. (2024). </w:t>
      </w:r>
      <w:r w:rsidRPr="00946150">
        <w:rPr>
          <w:rFonts w:ascii="Times New Roman" w:eastAsia="Times New Roman" w:hAnsi="Times New Roman" w:cs="Times New Roman"/>
          <w:i/>
          <w:sz w:val="24"/>
          <w:szCs w:val="24"/>
        </w:rPr>
        <w:t>Hyatt Hotels</w:t>
      </w:r>
      <w:r w:rsidR="00635B9F">
        <w:rPr>
          <w:rFonts w:ascii="Times New Roman" w:eastAsia="Times New Roman" w:hAnsi="Times New Roman" w:cs="Times New Roman"/>
          <w:i/>
          <w:sz w:val="24"/>
          <w:szCs w:val="24"/>
        </w:rPr>
        <w:t>’</w:t>
      </w:r>
      <w:r w:rsidRPr="00946150">
        <w:rPr>
          <w:rFonts w:ascii="Times New Roman" w:eastAsia="Times New Roman" w:hAnsi="Times New Roman" w:cs="Times New Roman"/>
          <w:i/>
          <w:sz w:val="24"/>
          <w:szCs w:val="24"/>
        </w:rPr>
        <w:t xml:space="preserve"> Organizational Structure. </w:t>
      </w:r>
      <w:r w:rsidRPr="00946150">
        <w:rPr>
          <w:rFonts w:ascii="Times New Roman" w:eastAsia="Times New Roman" w:hAnsi="Times New Roman" w:cs="Times New Roman"/>
          <w:sz w:val="24"/>
          <w:szCs w:val="24"/>
        </w:rPr>
        <w:t xml:space="preserve">Available at: </w:t>
      </w:r>
      <w:hyperlink r:id="rId16">
        <w:r w:rsidR="00946150" w:rsidRPr="00946150">
          <w:rPr>
            <w:rFonts w:ascii="Times New Roman" w:eastAsia="Times New Roman" w:hAnsi="Times New Roman" w:cs="Times New Roman"/>
            <w:color w:val="1155CC"/>
            <w:sz w:val="24"/>
            <w:szCs w:val="24"/>
            <w:u w:val="single"/>
          </w:rPr>
          <w:t>https://www.organimi.com/organizational-structures/hyatt-hotels/</w:t>
        </w:r>
      </w:hyperlink>
      <w:r w:rsidRPr="00946150">
        <w:rPr>
          <w:rFonts w:ascii="Times New Roman" w:eastAsia="Times New Roman" w:hAnsi="Times New Roman" w:cs="Times New Roman"/>
          <w:sz w:val="24"/>
          <w:szCs w:val="24"/>
        </w:rPr>
        <w:t>. [Accessed on 7th November].</w:t>
      </w:r>
    </w:p>
    <w:p w14:paraId="702EB7AA" w14:textId="77777777" w:rsidR="00946150" w:rsidRPr="00946150" w:rsidRDefault="003C0CBA">
      <w:pPr>
        <w:spacing w:line="360" w:lineRule="auto"/>
        <w:jc w:val="both"/>
        <w:rPr>
          <w:rFonts w:ascii="Times New Roman" w:eastAsia="Times New Roman" w:hAnsi="Times New Roman" w:cs="Times New Roman"/>
          <w:color w:val="222222"/>
          <w:sz w:val="24"/>
          <w:szCs w:val="24"/>
          <w:highlight w:val="white"/>
        </w:rPr>
      </w:pPr>
      <w:r w:rsidRPr="00946150">
        <w:rPr>
          <w:rFonts w:ascii="Times New Roman" w:eastAsia="Times New Roman" w:hAnsi="Times New Roman" w:cs="Times New Roman"/>
          <w:color w:val="222222"/>
          <w:sz w:val="24"/>
          <w:szCs w:val="24"/>
          <w:highlight w:val="white"/>
        </w:rPr>
        <w:lastRenderedPageBreak/>
        <w:t xml:space="preserve">Petrenko, A., Ekinil, G. and Provotorina, V. (2024). Innovative technologies in the hotel business as a factor in the sustainable development of the hospitality industry in the Rostov region. In </w:t>
      </w:r>
      <w:r w:rsidRPr="00946150">
        <w:rPr>
          <w:rFonts w:ascii="Times New Roman" w:eastAsia="Times New Roman" w:hAnsi="Times New Roman" w:cs="Times New Roman"/>
          <w:i/>
          <w:color w:val="222222"/>
          <w:sz w:val="24"/>
          <w:szCs w:val="24"/>
          <w:highlight w:val="white"/>
        </w:rPr>
        <w:t>BIO Web of Conferences</w:t>
      </w:r>
      <w:r w:rsidRPr="00946150">
        <w:rPr>
          <w:rFonts w:ascii="Times New Roman" w:eastAsia="Times New Roman" w:hAnsi="Times New Roman" w:cs="Times New Roman"/>
          <w:color w:val="222222"/>
          <w:sz w:val="24"/>
          <w:szCs w:val="24"/>
          <w:highlight w:val="white"/>
        </w:rPr>
        <w:t xml:space="preserve"> (Vol. 113, p. 06024). EDP Sciences.</w:t>
      </w:r>
    </w:p>
    <w:p w14:paraId="4B48E048" w14:textId="77777777" w:rsidR="00946150" w:rsidRDefault="003C0CBA">
      <w:pPr>
        <w:spacing w:line="360" w:lineRule="auto"/>
        <w:jc w:val="both"/>
        <w:rPr>
          <w:rFonts w:ascii="Times New Roman" w:eastAsia="Times New Roman" w:hAnsi="Times New Roman" w:cs="Times New Roman"/>
          <w:sz w:val="24"/>
          <w:szCs w:val="24"/>
        </w:rPr>
      </w:pPr>
      <w:r w:rsidRPr="00946150">
        <w:rPr>
          <w:rFonts w:ascii="Times New Roman" w:eastAsia="Times New Roman" w:hAnsi="Times New Roman" w:cs="Times New Roman"/>
          <w:sz w:val="24"/>
          <w:szCs w:val="24"/>
        </w:rPr>
        <w:t xml:space="preserve">World of Hyatt. (2024). </w:t>
      </w:r>
      <w:r w:rsidRPr="00946150">
        <w:rPr>
          <w:rFonts w:ascii="Times New Roman" w:eastAsia="Times New Roman" w:hAnsi="Times New Roman" w:cs="Times New Roman"/>
          <w:i/>
          <w:sz w:val="24"/>
          <w:szCs w:val="24"/>
        </w:rPr>
        <w:t xml:space="preserve">More impactful. </w:t>
      </w:r>
      <w:r w:rsidRPr="00946150">
        <w:rPr>
          <w:rFonts w:ascii="Times New Roman" w:eastAsia="Times New Roman" w:hAnsi="Times New Roman" w:cs="Times New Roman"/>
          <w:sz w:val="24"/>
          <w:szCs w:val="24"/>
        </w:rPr>
        <w:t xml:space="preserve">Available at: </w:t>
      </w:r>
      <w:hyperlink r:id="rId17">
        <w:r w:rsidR="00946150" w:rsidRPr="00946150">
          <w:rPr>
            <w:rFonts w:ascii="Times New Roman" w:eastAsia="Times New Roman" w:hAnsi="Times New Roman" w:cs="Times New Roman"/>
            <w:color w:val="1155CC"/>
            <w:sz w:val="24"/>
            <w:szCs w:val="24"/>
            <w:u w:val="single"/>
          </w:rPr>
          <w:t>https://www.hyatt.com/events/en-US/together-by-hyatt/sustainability</w:t>
        </w:r>
      </w:hyperlink>
      <w:r w:rsidRPr="00946150">
        <w:rPr>
          <w:rFonts w:ascii="Times New Roman" w:eastAsia="Times New Roman" w:hAnsi="Times New Roman" w:cs="Times New Roman"/>
          <w:sz w:val="24"/>
          <w:szCs w:val="24"/>
        </w:rPr>
        <w:t>. [Accessed on 7th November].</w:t>
      </w:r>
    </w:p>
    <w:sectPr w:rsidR="00946150">
      <w:footerReference w:type="default" r:id="rId1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67A684" w14:textId="77777777" w:rsidR="007A352F" w:rsidRDefault="007A352F">
      <w:pPr>
        <w:spacing w:line="240" w:lineRule="auto"/>
      </w:pPr>
      <w:r>
        <w:separator/>
      </w:r>
    </w:p>
  </w:endnote>
  <w:endnote w:type="continuationSeparator" w:id="0">
    <w:p w14:paraId="6273EC18" w14:textId="77777777" w:rsidR="007A352F" w:rsidRDefault="007A35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2515717"/>
      <w:docPartObj>
        <w:docPartGallery w:val="Page Numbers (Bottom of Page)"/>
        <w:docPartUnique/>
      </w:docPartObj>
    </w:sdtPr>
    <w:sdtEndPr>
      <w:rPr>
        <w:noProof/>
      </w:rPr>
    </w:sdtEndPr>
    <w:sdtContent>
      <w:p w14:paraId="4E0377AB" w14:textId="3F675349" w:rsidR="00946150" w:rsidRDefault="003C0C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2D998A" w14:textId="77777777" w:rsidR="00946150" w:rsidRDefault="00946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E0BE3E" w14:textId="77777777" w:rsidR="007A352F" w:rsidRDefault="007A352F">
      <w:pPr>
        <w:spacing w:line="240" w:lineRule="auto"/>
      </w:pPr>
      <w:r>
        <w:separator/>
      </w:r>
    </w:p>
  </w:footnote>
  <w:footnote w:type="continuationSeparator" w:id="0">
    <w:p w14:paraId="207D26CE" w14:textId="77777777" w:rsidR="007A352F" w:rsidRDefault="007A35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82B5D"/>
    <w:multiLevelType w:val="multilevel"/>
    <w:tmpl w:val="A79CBE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91696F"/>
    <w:multiLevelType w:val="multilevel"/>
    <w:tmpl w:val="0F963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BD0E5C"/>
    <w:multiLevelType w:val="multilevel"/>
    <w:tmpl w:val="0CC2C9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CE5B50"/>
    <w:multiLevelType w:val="multilevel"/>
    <w:tmpl w:val="9A147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B21060"/>
    <w:multiLevelType w:val="multilevel"/>
    <w:tmpl w:val="E5CA1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DD2DBF"/>
    <w:multiLevelType w:val="multilevel"/>
    <w:tmpl w:val="63004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A3E2C61"/>
    <w:multiLevelType w:val="multilevel"/>
    <w:tmpl w:val="640EF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5E51603"/>
    <w:multiLevelType w:val="multilevel"/>
    <w:tmpl w:val="37B6B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0DE1942"/>
    <w:multiLevelType w:val="multilevel"/>
    <w:tmpl w:val="3D3EB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9F51CDF"/>
    <w:multiLevelType w:val="multilevel"/>
    <w:tmpl w:val="B2888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846546"/>
    <w:multiLevelType w:val="multilevel"/>
    <w:tmpl w:val="ECB0A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12730DA"/>
    <w:multiLevelType w:val="multilevel"/>
    <w:tmpl w:val="D4208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5006650">
    <w:abstractNumId w:val="5"/>
  </w:num>
  <w:num w:numId="2" w16cid:durableId="1874074539">
    <w:abstractNumId w:val="3"/>
  </w:num>
  <w:num w:numId="3" w16cid:durableId="1583568347">
    <w:abstractNumId w:val="1"/>
  </w:num>
  <w:num w:numId="4" w16cid:durableId="1732725991">
    <w:abstractNumId w:val="10"/>
  </w:num>
  <w:num w:numId="5" w16cid:durableId="1438062719">
    <w:abstractNumId w:val="6"/>
  </w:num>
  <w:num w:numId="6" w16cid:durableId="1889611846">
    <w:abstractNumId w:val="7"/>
  </w:num>
  <w:num w:numId="7" w16cid:durableId="365101275">
    <w:abstractNumId w:val="11"/>
  </w:num>
  <w:num w:numId="8" w16cid:durableId="408582132">
    <w:abstractNumId w:val="8"/>
  </w:num>
  <w:num w:numId="9" w16cid:durableId="449515069">
    <w:abstractNumId w:val="0"/>
  </w:num>
  <w:num w:numId="10" w16cid:durableId="907693762">
    <w:abstractNumId w:val="2"/>
  </w:num>
  <w:num w:numId="11" w16cid:durableId="1931352775">
    <w:abstractNumId w:val="4"/>
  </w:num>
  <w:num w:numId="12" w16cid:durableId="20907331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EED"/>
    <w:rsid w:val="00096BAC"/>
    <w:rsid w:val="000A4C1D"/>
    <w:rsid w:val="00110EED"/>
    <w:rsid w:val="00122313"/>
    <w:rsid w:val="001E116E"/>
    <w:rsid w:val="002D0895"/>
    <w:rsid w:val="00303F61"/>
    <w:rsid w:val="005419AA"/>
    <w:rsid w:val="00544E73"/>
    <w:rsid w:val="00594CBF"/>
    <w:rsid w:val="0062388E"/>
    <w:rsid w:val="00635B9F"/>
    <w:rsid w:val="00703F13"/>
    <w:rsid w:val="007A352F"/>
    <w:rsid w:val="00815C4F"/>
    <w:rsid w:val="00847AF6"/>
    <w:rsid w:val="00894BEF"/>
    <w:rsid w:val="008A42D4"/>
    <w:rsid w:val="00946150"/>
    <w:rsid w:val="00B22A6D"/>
    <w:rsid w:val="00BE2502"/>
    <w:rsid w:val="00CC39E7"/>
    <w:rsid w:val="00D91B6E"/>
    <w:rsid w:val="00DB15A0"/>
    <w:rsid w:val="00E81150"/>
    <w:rsid w:val="00FD1B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B92BF"/>
  <w15:docId w15:val="{5AD9CE96-991C-4653-9D5B-BC744EAC9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46150"/>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946150"/>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46150"/>
    <w:pPr>
      <w:tabs>
        <w:tab w:val="center" w:pos="4513"/>
        <w:tab w:val="right" w:pos="9026"/>
      </w:tabs>
      <w:spacing w:line="240" w:lineRule="auto"/>
    </w:pPr>
  </w:style>
  <w:style w:type="character" w:customStyle="1" w:styleId="HeaderChar">
    <w:name w:val="Header Char"/>
    <w:basedOn w:val="DefaultParagraphFont"/>
    <w:link w:val="Header"/>
    <w:uiPriority w:val="99"/>
    <w:rsid w:val="00946150"/>
  </w:style>
  <w:style w:type="paragraph" w:styleId="Footer">
    <w:name w:val="footer"/>
    <w:basedOn w:val="Normal"/>
    <w:link w:val="FooterChar"/>
    <w:uiPriority w:val="99"/>
    <w:unhideWhenUsed/>
    <w:rsid w:val="00946150"/>
    <w:pPr>
      <w:tabs>
        <w:tab w:val="center" w:pos="4513"/>
        <w:tab w:val="right" w:pos="9026"/>
      </w:tabs>
      <w:spacing w:line="240" w:lineRule="auto"/>
    </w:pPr>
  </w:style>
  <w:style w:type="character" w:customStyle="1" w:styleId="FooterChar">
    <w:name w:val="Footer Char"/>
    <w:basedOn w:val="DefaultParagraphFont"/>
    <w:link w:val="Footer"/>
    <w:uiPriority w:val="99"/>
    <w:rsid w:val="00946150"/>
  </w:style>
  <w:style w:type="paragraph" w:styleId="TOCHeading">
    <w:name w:val="TOC Heading"/>
    <w:basedOn w:val="Heading1"/>
    <w:next w:val="Normal"/>
    <w:uiPriority w:val="39"/>
    <w:unhideWhenUsed/>
    <w:qFormat/>
    <w:rsid w:val="00946150"/>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46150"/>
    <w:pPr>
      <w:spacing w:after="100"/>
    </w:pPr>
  </w:style>
  <w:style w:type="paragraph" w:styleId="TOC2">
    <w:name w:val="toc 2"/>
    <w:basedOn w:val="Normal"/>
    <w:next w:val="Normal"/>
    <w:autoRedefine/>
    <w:uiPriority w:val="39"/>
    <w:unhideWhenUsed/>
    <w:rsid w:val="00946150"/>
    <w:pPr>
      <w:spacing w:after="100"/>
      <w:ind w:left="220"/>
    </w:pPr>
  </w:style>
  <w:style w:type="character" w:styleId="Hyperlink">
    <w:name w:val="Hyperlink"/>
    <w:basedOn w:val="DefaultParagraphFont"/>
    <w:uiPriority w:val="99"/>
    <w:unhideWhenUsed/>
    <w:rsid w:val="009461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investors.hyatt.com/news/investor-news/news-details/2021/Hyatt-Completes-Acquisition-of-Apple-Leisure-Group-Creating-Global-Leader-in-Leisure-and-Luxury-All-Inclusive-Travel-11-02-2021/default.aspx" TargetMode="External"/><Relationship Id="rId13" Type="http://schemas.openxmlformats.org/officeDocument/2006/relationships/hyperlink" Target="https://world.hyatt.com/content/gp/en/rewards/mobile.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yatt.com/world-of-care/en-US/caring-for-the-planet" TargetMode="External"/><Relationship Id="rId17" Type="http://schemas.openxmlformats.org/officeDocument/2006/relationships/hyperlink" Target="https://www.hyatt.com/events/en-US/together-by-hyatt/sustainability" TargetMode="External"/><Relationship Id="rId2" Type="http://schemas.openxmlformats.org/officeDocument/2006/relationships/numbering" Target="numbering.xml"/><Relationship Id="rId16" Type="http://schemas.openxmlformats.org/officeDocument/2006/relationships/hyperlink" Target="https://www.organimi.com/organizational-structures/hyatt-hote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yatt.com/brands/caption-by-hyatt" TargetMode="External"/><Relationship Id="rId5" Type="http://schemas.openxmlformats.org/officeDocument/2006/relationships/webSettings" Target="webSettings.xml"/><Relationship Id="rId15" Type="http://schemas.openxmlformats.org/officeDocument/2006/relationships/hyperlink" Target="https://www.hyatt.com/world-of-care/en-US" TargetMode="External"/><Relationship Id="rId10" Type="http://schemas.openxmlformats.org/officeDocument/2006/relationships/hyperlink" Target="https://about.hyatt.com/en/.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vestors.hyatt.com/news/investor-news/news-details/2021/Hyatt-Completes-Acquisition-of-Apple-Leisure-Group-Creating-Global-Leader-in-Leisure-and-Luxury-All-Inclusive-Travel-11-02-2021/default.aspx" TargetMode="External"/><Relationship Id="rId14" Type="http://schemas.openxmlformats.org/officeDocument/2006/relationships/hyperlink" Target="https://www.hyatt.com/world-of-care/en-US/caring-for-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5CC82-8B1C-4EFA-93DD-82F0CAD09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3213</Words>
  <Characters>18317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2223648@student.uwtsd.ac.uk</dc:creator>
  <cp:lastModifiedBy>Alecu Mihaela</cp:lastModifiedBy>
  <cp:revision>2</cp:revision>
  <dcterms:created xsi:type="dcterms:W3CDTF">2024-11-08T17:47:00Z</dcterms:created>
  <dcterms:modified xsi:type="dcterms:W3CDTF">2024-11-08T17:47:00Z</dcterms:modified>
</cp:coreProperties>
</file>