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2A4670B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20C4B590" w14:textId="77777777" w:rsidR="009B47AE" w:rsidRDefault="009B47AE" w:rsidP="00E611D9">
      <w:pPr>
        <w:pStyle w:val="AssignBody"/>
      </w:pPr>
    </w:p>
    <w:p w14:paraId="1F48C9B5" w14:textId="7AFE873F" w:rsidR="009B47AE" w:rsidRDefault="003B6BF4" w:rsidP="00E611D9">
      <w:pPr>
        <w:pStyle w:val="AssignBody"/>
      </w:pPr>
      <w:r w:rsidRPr="003B6BF4">
        <w:t>https://uowtsd-my.sharepoint.com/:v:/g/personal/1900196_student_uwtsd_ac_uk/EXSLrJ_fPSBIl8t7-PXmFf0BPJkagwLiJhXTzD7NLOALXg?e=gIHuJi</w:t>
      </w:r>
    </w:p>
    <w:p w14:paraId="189CBD26" w14:textId="77777777" w:rsidR="009B47AE" w:rsidRDefault="009B47AE" w:rsidP="00E611D9">
      <w:pPr>
        <w:pStyle w:val="AssignBody"/>
      </w:pPr>
      <w:bookmarkStart w:id="0" w:name="_GoBack"/>
      <w:bookmarkEnd w:id="0"/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637437B" w14:textId="77777777" w:rsidR="00DB2C9B" w:rsidRDefault="00DB2C9B" w:rsidP="00DB2C9B">
      <w:pPr>
        <w:pStyle w:val="AssignBody"/>
      </w:pPr>
    </w:p>
    <w:p w14:paraId="03D1A945" w14:textId="6034D75F" w:rsidR="00DB2C9B" w:rsidRPr="00DB2C9B" w:rsidRDefault="00DB2C9B" w:rsidP="00DB2C9B">
      <w:pPr>
        <w:pStyle w:val="AssignBody"/>
      </w:pPr>
      <w:r w:rsidRPr="00DB2C9B">
        <w:t xml:space="preserve">Akinola, Y. J and </w:t>
      </w:r>
      <w:proofErr w:type="spellStart"/>
      <w:r w:rsidRPr="00DB2C9B">
        <w:t>Gabhainn</w:t>
      </w:r>
      <w:proofErr w:type="spellEnd"/>
      <w:r w:rsidRPr="00DB2C9B">
        <w:t xml:space="preserve">, N. S. (2014). Children’s participation at school: a cross-sectional study of the relationship between school environments, participation and health and wellbeing outcomes. </w:t>
      </w:r>
      <w:r w:rsidRPr="00DB2C9B">
        <w:rPr>
          <w:i/>
          <w:iCs/>
        </w:rPr>
        <w:t>BMC Public Health,</w:t>
      </w:r>
      <w:r w:rsidRPr="00DB2C9B">
        <w:t xml:space="preserve"> 14, pp 964</w:t>
      </w:r>
    </w:p>
    <w:p w14:paraId="294FD815" w14:textId="77777777" w:rsidR="00DB2C9B" w:rsidRDefault="00DB2C9B" w:rsidP="00DB2C9B">
      <w:pPr>
        <w:pStyle w:val="AssignBody"/>
      </w:pPr>
    </w:p>
    <w:p w14:paraId="1D577577" w14:textId="7124BC11" w:rsidR="00DB2C9B" w:rsidRPr="00DB2C9B" w:rsidRDefault="00DB2C9B" w:rsidP="00DB2C9B">
      <w:pPr>
        <w:pStyle w:val="AssignBody"/>
      </w:pPr>
      <w:proofErr w:type="spellStart"/>
      <w:r w:rsidRPr="00DB2C9B">
        <w:t>Bartz</w:t>
      </w:r>
      <w:proofErr w:type="spellEnd"/>
      <w:r w:rsidRPr="00DB2C9B">
        <w:t>, D. E. B; Rice, P; Karnes, C. (2018). Community Engagement: A Key Ingredient for Public Schools Gaining Stakeholders’ Input and Support</w:t>
      </w:r>
      <w:r w:rsidRPr="00DB2C9B">
        <w:rPr>
          <w:i/>
          <w:iCs/>
        </w:rPr>
        <w:t>. National Forum of Educational Administration and Supervision Journal.</w:t>
      </w:r>
      <w:r w:rsidRPr="00DB2C9B">
        <w:t xml:space="preserve"> 36</w:t>
      </w:r>
      <w:r w:rsidRPr="00DB2C9B">
        <w:rPr>
          <w:b/>
          <w:bCs/>
        </w:rPr>
        <w:t>(4)</w:t>
      </w:r>
      <w:r w:rsidRPr="00DB2C9B">
        <w:t xml:space="preserve"> pp. 1-7</w:t>
      </w:r>
    </w:p>
    <w:p w14:paraId="548D4657" w14:textId="77777777" w:rsidR="00DB2C9B" w:rsidRDefault="00DB2C9B" w:rsidP="00DB2C9B">
      <w:pPr>
        <w:pStyle w:val="AssignBody"/>
      </w:pPr>
    </w:p>
    <w:p w14:paraId="3F420EF4" w14:textId="77215380" w:rsidR="00DB2C9B" w:rsidRPr="00DB2C9B" w:rsidRDefault="00DB2C9B" w:rsidP="00DB2C9B">
      <w:pPr>
        <w:pStyle w:val="AssignBody"/>
      </w:pPr>
      <w:r w:rsidRPr="00DB2C9B">
        <w:t xml:space="preserve">Brown, J; </w:t>
      </w:r>
      <w:proofErr w:type="spellStart"/>
      <w:r w:rsidRPr="00DB2C9B">
        <w:t>Croxford</w:t>
      </w:r>
      <w:proofErr w:type="spellEnd"/>
      <w:r w:rsidRPr="00DB2C9B">
        <w:t xml:space="preserve">, L; Minty, S. (2017) Pupils as Citizens: participation, responsibility and voice in the transition from primary to secondary school. </w:t>
      </w:r>
      <w:r w:rsidRPr="00DB2C9B">
        <w:rPr>
          <w:i/>
          <w:iCs/>
        </w:rPr>
        <w:t xml:space="preserve">Centre for Research in Education Inclusion and Diversity, </w:t>
      </w:r>
      <w:r w:rsidRPr="00DB2C9B">
        <w:t>pp 1-54</w:t>
      </w:r>
    </w:p>
    <w:p w14:paraId="3801AF5C" w14:textId="77777777" w:rsidR="00DB2C9B" w:rsidRDefault="00DB2C9B" w:rsidP="00DB2C9B">
      <w:pPr>
        <w:pStyle w:val="AssignBody"/>
      </w:pPr>
    </w:p>
    <w:p w14:paraId="64446D5F" w14:textId="4AD066B9" w:rsidR="00DB2C9B" w:rsidRPr="00DB2C9B" w:rsidRDefault="00DB2C9B" w:rsidP="00DB2C9B">
      <w:pPr>
        <w:pStyle w:val="AssignBody"/>
      </w:pPr>
      <w:proofErr w:type="spellStart"/>
      <w:r w:rsidRPr="00DB2C9B">
        <w:t>Croeso</w:t>
      </w:r>
      <w:proofErr w:type="spellEnd"/>
      <w:r w:rsidRPr="00DB2C9B">
        <w:t xml:space="preserve"> </w:t>
      </w:r>
      <w:proofErr w:type="spellStart"/>
      <w:r w:rsidRPr="00DB2C9B">
        <w:t>i</w:t>
      </w:r>
      <w:proofErr w:type="spellEnd"/>
      <w:r w:rsidRPr="00DB2C9B">
        <w:t xml:space="preserve"> Ysgol </w:t>
      </w:r>
      <w:proofErr w:type="spellStart"/>
      <w:r w:rsidRPr="00DB2C9B">
        <w:t>Fictoria</w:t>
      </w:r>
      <w:proofErr w:type="spellEnd"/>
      <w:r w:rsidRPr="00DB2C9B">
        <w:t>. (</w:t>
      </w:r>
      <w:proofErr w:type="spellStart"/>
      <w:r w:rsidRPr="00DB2C9B">
        <w:t>n.d</w:t>
      </w:r>
      <w:proofErr w:type="spellEnd"/>
      <w:r w:rsidRPr="00DB2C9B">
        <w:t xml:space="preserve">). </w:t>
      </w:r>
      <w:r w:rsidRPr="00DB2C9B">
        <w:rPr>
          <w:i/>
          <w:iCs/>
        </w:rPr>
        <w:t>The Four Purposes</w:t>
      </w:r>
      <w:r w:rsidRPr="00DB2C9B">
        <w:t xml:space="preserve">. [online] Accessed from: https://victoria-pri.wrexham.sch.uk/new-curriculum-in-wales/the-four-purposes/ [Accessed on: 10/03/2020]. </w:t>
      </w:r>
    </w:p>
    <w:p w14:paraId="2D7EDC6A" w14:textId="77777777" w:rsidR="00DB2C9B" w:rsidRDefault="00DB2C9B" w:rsidP="00DB2C9B">
      <w:pPr>
        <w:pStyle w:val="AssignBody"/>
      </w:pPr>
    </w:p>
    <w:p w14:paraId="3024C156" w14:textId="33B12255" w:rsidR="00DB2C9B" w:rsidRPr="00DB2C9B" w:rsidRDefault="00DB2C9B" w:rsidP="00DB2C9B">
      <w:pPr>
        <w:pStyle w:val="AssignBody"/>
      </w:pPr>
      <w:r w:rsidRPr="00DB2C9B">
        <w:t xml:space="preserve">Department for Education and Welsh Government. (2014). </w:t>
      </w:r>
      <w:r w:rsidRPr="00DB2C9B">
        <w:rPr>
          <w:i/>
          <w:iCs/>
        </w:rPr>
        <w:t xml:space="preserve">Free school meal status and educational attainment at age 16. </w:t>
      </w:r>
      <w:r w:rsidRPr="00DB2C9B">
        <w:t xml:space="preserve">[online] Accessed from: https://www.jrf.org.uk/mpse-2015/free-school-meal-status-and-educational-attainment-age-16 [Accessed on: 10/03/2020]. </w:t>
      </w:r>
    </w:p>
    <w:p w14:paraId="3AF54CF9" w14:textId="77777777" w:rsidR="00DB2C9B" w:rsidRDefault="00DB2C9B" w:rsidP="00DB2C9B">
      <w:pPr>
        <w:pStyle w:val="AssignBody"/>
      </w:pPr>
    </w:p>
    <w:p w14:paraId="0D19C255" w14:textId="76DA978F" w:rsidR="00DB2C9B" w:rsidRPr="00DB2C9B" w:rsidRDefault="00DB2C9B" w:rsidP="00DB2C9B">
      <w:pPr>
        <w:pStyle w:val="AssignBody"/>
      </w:pPr>
      <w:r w:rsidRPr="00DB2C9B">
        <w:t xml:space="preserve">Dunne, M. Humphreys, S. Dyson, A. </w:t>
      </w:r>
      <w:proofErr w:type="spellStart"/>
      <w:r w:rsidRPr="00DB2C9B">
        <w:t>Sebba</w:t>
      </w:r>
      <w:proofErr w:type="spellEnd"/>
      <w:r w:rsidRPr="00DB2C9B">
        <w:t xml:space="preserve">, J. </w:t>
      </w:r>
      <w:proofErr w:type="spellStart"/>
      <w:r w:rsidRPr="00DB2C9B">
        <w:t>Gallannaugh</w:t>
      </w:r>
      <w:proofErr w:type="spellEnd"/>
      <w:r w:rsidRPr="00DB2C9B">
        <w:t xml:space="preserve">, F and </w:t>
      </w:r>
      <w:proofErr w:type="spellStart"/>
      <w:r w:rsidRPr="00DB2C9B">
        <w:t>Muijs</w:t>
      </w:r>
      <w:proofErr w:type="spellEnd"/>
      <w:r w:rsidRPr="00DB2C9B">
        <w:t>, D. (2011). The teaching and learning of pupils in low-attainment sets. </w:t>
      </w:r>
      <w:r w:rsidRPr="00DB2C9B">
        <w:rPr>
          <w:i/>
          <w:iCs/>
        </w:rPr>
        <w:t>Curriculum Journal</w:t>
      </w:r>
      <w:r w:rsidRPr="00DB2C9B">
        <w:t>, </w:t>
      </w:r>
      <w:r w:rsidRPr="00DB2C9B">
        <w:rPr>
          <w:i/>
          <w:iCs/>
        </w:rPr>
        <w:t>22</w:t>
      </w:r>
      <w:r w:rsidRPr="00DB2C9B">
        <w:t>(</w:t>
      </w:r>
      <w:r w:rsidRPr="00DB2C9B">
        <w:rPr>
          <w:b/>
          <w:bCs/>
        </w:rPr>
        <w:t xml:space="preserve">4) </w:t>
      </w:r>
      <w:r w:rsidRPr="00DB2C9B">
        <w:t>pp.485-513.</w:t>
      </w:r>
    </w:p>
    <w:p w14:paraId="06929FAA" w14:textId="77777777" w:rsidR="00DB2C9B" w:rsidRDefault="00DB2C9B" w:rsidP="00DB2C9B">
      <w:pPr>
        <w:pStyle w:val="AssignBody"/>
      </w:pPr>
    </w:p>
    <w:p w14:paraId="3040F24C" w14:textId="6F96C864" w:rsidR="00DB2C9B" w:rsidRPr="00DB2C9B" w:rsidRDefault="00DB2C9B" w:rsidP="00DB2C9B">
      <w:pPr>
        <w:pStyle w:val="AssignBody"/>
      </w:pPr>
      <w:proofErr w:type="spellStart"/>
      <w:r w:rsidRPr="00DB2C9B">
        <w:t>Durisic</w:t>
      </w:r>
      <w:proofErr w:type="spellEnd"/>
      <w:r w:rsidRPr="00DB2C9B">
        <w:t xml:space="preserve">, M and </w:t>
      </w:r>
      <w:proofErr w:type="spellStart"/>
      <w:r w:rsidRPr="00DB2C9B">
        <w:t>Bunijevac</w:t>
      </w:r>
      <w:proofErr w:type="spellEnd"/>
      <w:r w:rsidRPr="00DB2C9B">
        <w:t xml:space="preserve">, M. (2017). Parental Involvement as </w:t>
      </w:r>
      <w:proofErr w:type="spellStart"/>
      <w:proofErr w:type="gramStart"/>
      <w:r w:rsidRPr="00DB2C9B">
        <w:t>a</w:t>
      </w:r>
      <w:proofErr w:type="spellEnd"/>
      <w:proofErr w:type="gramEnd"/>
      <w:r w:rsidRPr="00DB2C9B">
        <w:t xml:space="preserve"> Important Factor for Successful Education. </w:t>
      </w:r>
      <w:r w:rsidRPr="00DB2C9B">
        <w:rPr>
          <w:i/>
          <w:iCs/>
        </w:rPr>
        <w:t xml:space="preserve">C.E.P.S Journal, </w:t>
      </w:r>
      <w:r w:rsidRPr="00DB2C9B">
        <w:t>7</w:t>
      </w:r>
      <w:r w:rsidRPr="00DB2C9B">
        <w:rPr>
          <w:b/>
          <w:bCs/>
        </w:rPr>
        <w:t xml:space="preserve">(3) </w:t>
      </w:r>
      <w:r w:rsidRPr="00DB2C9B">
        <w:t>pp. 137-153</w:t>
      </w:r>
    </w:p>
    <w:p w14:paraId="469C2906" w14:textId="77777777" w:rsidR="00DB2C9B" w:rsidRPr="00DB2C9B" w:rsidRDefault="00DB2C9B" w:rsidP="00DB2C9B">
      <w:pPr>
        <w:pStyle w:val="AssignBody"/>
      </w:pPr>
      <w:r w:rsidRPr="00DB2C9B">
        <w:t xml:space="preserve">Estyn. (2015) </w:t>
      </w:r>
      <w:r w:rsidRPr="00DB2C9B">
        <w:rPr>
          <w:i/>
          <w:iCs/>
        </w:rPr>
        <w:t xml:space="preserve">A report on school ‘x’. </w:t>
      </w:r>
      <w:r w:rsidRPr="00DB2C9B">
        <w:t xml:space="preserve">(Following BERA’s framework this link has not been disclosed) [Accessed on: 8/03/2020]. </w:t>
      </w:r>
    </w:p>
    <w:p w14:paraId="2C0D0081" w14:textId="77777777" w:rsidR="00DB2C9B" w:rsidRDefault="00DB2C9B" w:rsidP="00DB2C9B">
      <w:pPr>
        <w:pStyle w:val="AssignBody"/>
      </w:pPr>
    </w:p>
    <w:p w14:paraId="6FDE95BB" w14:textId="4203EFA2" w:rsidR="00DB2C9B" w:rsidRPr="00DB2C9B" w:rsidRDefault="00DB2C9B" w:rsidP="00DB2C9B">
      <w:pPr>
        <w:pStyle w:val="AssignBody"/>
      </w:pPr>
      <w:r w:rsidRPr="00DB2C9B">
        <w:t xml:space="preserve">Henderson, A. T; Mapp, K. L. A. (2002). </w:t>
      </w:r>
      <w:r w:rsidRPr="00DB2C9B">
        <w:rPr>
          <w:i/>
          <w:iCs/>
        </w:rPr>
        <w:t xml:space="preserve">New Wave of Evidence The impact of school, family, and community connections on student achievement.  </w:t>
      </w:r>
      <w:r w:rsidRPr="00DB2C9B">
        <w:t xml:space="preserve">[online] Accessed from: https://www.sedl.org/connections/resources/evidence.pdf [Accessed on: 9/03/2020]. </w:t>
      </w:r>
    </w:p>
    <w:p w14:paraId="6B014B26" w14:textId="77777777" w:rsidR="00DB2C9B" w:rsidRDefault="00DB2C9B" w:rsidP="00DB2C9B">
      <w:pPr>
        <w:pStyle w:val="AssignBody"/>
      </w:pPr>
    </w:p>
    <w:p w14:paraId="49231CDF" w14:textId="09D928DD" w:rsidR="00DB2C9B" w:rsidRPr="00DB2C9B" w:rsidRDefault="00DB2C9B" w:rsidP="00DB2C9B">
      <w:pPr>
        <w:pStyle w:val="AssignBody"/>
      </w:pPr>
      <w:proofErr w:type="spellStart"/>
      <w:r w:rsidRPr="00DB2C9B">
        <w:t>Houtte</w:t>
      </w:r>
      <w:proofErr w:type="spellEnd"/>
      <w:r w:rsidRPr="00DB2C9B">
        <w:t>, M. V.  (2004). Why boys achieve less at school than girls: The difference between boys’ and girls’ academic culture. Educational Studies, 30</w:t>
      </w:r>
      <w:r w:rsidRPr="00DB2C9B">
        <w:rPr>
          <w:b/>
          <w:bCs/>
        </w:rPr>
        <w:t xml:space="preserve">(2) </w:t>
      </w:r>
      <w:r w:rsidRPr="00DB2C9B">
        <w:t>pp 159 - 173</w:t>
      </w:r>
    </w:p>
    <w:p w14:paraId="21035561" w14:textId="77777777" w:rsidR="00DB2C9B" w:rsidRDefault="00DB2C9B" w:rsidP="00DB2C9B">
      <w:pPr>
        <w:pStyle w:val="AssignBody"/>
      </w:pPr>
    </w:p>
    <w:p w14:paraId="63176D41" w14:textId="2BACD8BB" w:rsidR="00DB2C9B" w:rsidRPr="00DB2C9B" w:rsidRDefault="00DB2C9B" w:rsidP="00DB2C9B">
      <w:pPr>
        <w:pStyle w:val="AssignBody"/>
      </w:pPr>
      <w:r w:rsidRPr="00DB2C9B">
        <w:t xml:space="preserve">My Jewish Learning. (2020). </w:t>
      </w:r>
      <w:r w:rsidRPr="00DB2C9B">
        <w:rPr>
          <w:i/>
          <w:iCs/>
        </w:rPr>
        <w:t xml:space="preserve">Literature 101 </w:t>
      </w:r>
      <w:r w:rsidRPr="00DB2C9B">
        <w:t xml:space="preserve">[online] Accessed from: https://www.myjewishlearning.com/article/literature-101 [Accessed on 15/04/2020]. </w:t>
      </w:r>
    </w:p>
    <w:p w14:paraId="4B2E68D5" w14:textId="77777777" w:rsidR="00DB2C9B" w:rsidRDefault="00DB2C9B" w:rsidP="00DB2C9B">
      <w:pPr>
        <w:pStyle w:val="AssignBody"/>
      </w:pPr>
    </w:p>
    <w:p w14:paraId="14C73314" w14:textId="17EF1CBE" w:rsidR="00DB2C9B" w:rsidRPr="00DB2C9B" w:rsidRDefault="00DB2C9B" w:rsidP="00DB2C9B">
      <w:pPr>
        <w:pStyle w:val="AssignBody"/>
      </w:pPr>
      <w:r w:rsidRPr="00DB2C9B">
        <w:t xml:space="preserve">National Assembly for Wales. (2018). </w:t>
      </w:r>
      <w:r w:rsidRPr="00DB2C9B">
        <w:rPr>
          <w:i/>
          <w:iCs/>
        </w:rPr>
        <w:t>Mind over Matter</w:t>
      </w:r>
      <w:r w:rsidRPr="00DB2C9B">
        <w:t>. [online] Accessed from: https://www.assembly.wales/laid%20documents/cr-ld11522/cr-ld11522-e.pdf [Accessed on: 9/03/2020].</w:t>
      </w:r>
    </w:p>
    <w:p w14:paraId="0404B58B" w14:textId="77777777" w:rsidR="00DB2C9B" w:rsidRDefault="00DB2C9B" w:rsidP="00DB2C9B">
      <w:pPr>
        <w:pStyle w:val="AssignBody"/>
      </w:pPr>
    </w:p>
    <w:p w14:paraId="38FF3F49" w14:textId="4E789BFA" w:rsidR="00DB2C9B" w:rsidRPr="00DB2C9B" w:rsidRDefault="00DB2C9B" w:rsidP="00DB2C9B">
      <w:pPr>
        <w:pStyle w:val="AssignBody"/>
      </w:pPr>
      <w:r w:rsidRPr="00DB2C9B">
        <w:t>Newall Green Primary School. (</w:t>
      </w:r>
      <w:proofErr w:type="spellStart"/>
      <w:r w:rsidRPr="00DB2C9B">
        <w:t>n.d</w:t>
      </w:r>
      <w:proofErr w:type="spellEnd"/>
      <w:r w:rsidRPr="00DB2C9B">
        <w:t xml:space="preserve">). </w:t>
      </w:r>
      <w:r w:rsidRPr="00DB2C9B">
        <w:rPr>
          <w:i/>
          <w:iCs/>
        </w:rPr>
        <w:t xml:space="preserve">Wellbeing Award </w:t>
      </w:r>
      <w:r w:rsidRPr="00DB2C9B">
        <w:t xml:space="preserve">[online] Accessed from: http://newallgreen.manchester.sch.uk/pupils-and-carers/mental-health-and-wellbeing/wellbeing-award [Accessed on: 15/04/2020]. </w:t>
      </w:r>
    </w:p>
    <w:p w14:paraId="1BBD75A4" w14:textId="77777777" w:rsidR="00DB2C9B" w:rsidRDefault="00DB2C9B" w:rsidP="00DB2C9B">
      <w:pPr>
        <w:pStyle w:val="AssignBody"/>
      </w:pPr>
    </w:p>
    <w:p w14:paraId="332BB620" w14:textId="43B5424E" w:rsidR="00DB2C9B" w:rsidRPr="00DB2C9B" w:rsidRDefault="00DB2C9B" w:rsidP="00DB2C9B">
      <w:pPr>
        <w:pStyle w:val="AssignBody"/>
      </w:pPr>
      <w:r w:rsidRPr="00DB2C9B">
        <w:t xml:space="preserve">Pride Surveys (2016). </w:t>
      </w:r>
      <w:r w:rsidRPr="00DB2C9B">
        <w:rPr>
          <w:i/>
          <w:iCs/>
        </w:rPr>
        <w:t>Why Community Involvement in Schools is Important</w:t>
      </w:r>
      <w:r w:rsidRPr="00DB2C9B">
        <w:t xml:space="preserve">. [online] Accessed from: https://www.pridesurveys.com/index.php/blog/community-involvement-in-schools/ </w:t>
      </w:r>
      <w:r w:rsidRPr="00DB2C9B">
        <w:rPr>
          <w:u w:val="single"/>
        </w:rPr>
        <w:t>[</w:t>
      </w:r>
      <w:r w:rsidRPr="00DB2C9B">
        <w:t xml:space="preserve">Accessed from: 10/03/2020]. </w:t>
      </w:r>
    </w:p>
    <w:p w14:paraId="756D4E6A" w14:textId="77777777" w:rsidR="00DB2C9B" w:rsidRDefault="00DB2C9B" w:rsidP="00DB2C9B">
      <w:pPr>
        <w:pStyle w:val="AssignBody"/>
      </w:pPr>
    </w:p>
    <w:p w14:paraId="2EF6C4F7" w14:textId="4E56DD1C" w:rsidR="00DB2C9B" w:rsidRPr="00DB2C9B" w:rsidRDefault="00DB2C9B" w:rsidP="00DB2C9B">
      <w:pPr>
        <w:pStyle w:val="AssignBody"/>
      </w:pPr>
      <w:r w:rsidRPr="00DB2C9B">
        <w:t xml:space="preserve">Saint Gilberts Church of England Primary School. (2020) </w:t>
      </w:r>
      <w:r w:rsidRPr="00DB2C9B">
        <w:rPr>
          <w:i/>
          <w:iCs/>
        </w:rPr>
        <w:t xml:space="preserve">Pupil Voice. </w:t>
      </w:r>
      <w:r w:rsidRPr="00DB2C9B">
        <w:t>[online] Accessed from: http://www.stgilberts.co.uk/PupilVoice.asp [Accessed on: 15/04/2020]</w:t>
      </w:r>
    </w:p>
    <w:p w14:paraId="54781D00" w14:textId="77777777" w:rsidR="00DB2C9B" w:rsidRDefault="00DB2C9B" w:rsidP="00DB2C9B">
      <w:pPr>
        <w:pStyle w:val="AssignBody"/>
      </w:pPr>
    </w:p>
    <w:p w14:paraId="4BEEFB51" w14:textId="7D663124" w:rsidR="00DB2C9B" w:rsidRPr="00DB2C9B" w:rsidRDefault="00DB2C9B" w:rsidP="00DB2C9B">
      <w:pPr>
        <w:pStyle w:val="AssignBody"/>
      </w:pPr>
      <w:r w:rsidRPr="00DB2C9B">
        <w:t xml:space="preserve">School ‘X’. (2018). </w:t>
      </w:r>
      <w:r w:rsidRPr="00DB2C9B">
        <w:rPr>
          <w:i/>
          <w:iCs/>
        </w:rPr>
        <w:t>School Development Plan 2017 – 20.</w:t>
      </w:r>
      <w:r w:rsidRPr="00DB2C9B">
        <w:t xml:space="preserve"> [online] (Following BERA’s framework this link has not been disclosed) [Accessed on: 8/03/2020]. </w:t>
      </w:r>
    </w:p>
    <w:p w14:paraId="7AF09653" w14:textId="77777777" w:rsidR="00DB2C9B" w:rsidRDefault="00DB2C9B" w:rsidP="00DB2C9B">
      <w:pPr>
        <w:pStyle w:val="AssignBody"/>
      </w:pPr>
    </w:p>
    <w:p w14:paraId="2A2C261F" w14:textId="1EFD6AA2" w:rsidR="00DB2C9B" w:rsidRPr="00DB2C9B" w:rsidRDefault="00DB2C9B" w:rsidP="00DB2C9B">
      <w:pPr>
        <w:pStyle w:val="AssignBody"/>
      </w:pPr>
      <w:r w:rsidRPr="00DB2C9B">
        <w:t>Single Steps Learning Project. (</w:t>
      </w:r>
      <w:proofErr w:type="spellStart"/>
      <w:r w:rsidRPr="00DB2C9B">
        <w:t>n.d</w:t>
      </w:r>
      <w:proofErr w:type="spellEnd"/>
      <w:r w:rsidRPr="00DB2C9B">
        <w:t xml:space="preserve">). </w:t>
      </w:r>
      <w:r w:rsidRPr="00DB2C9B">
        <w:rPr>
          <w:i/>
          <w:iCs/>
        </w:rPr>
        <w:t>Curriculum for Wales</w:t>
      </w:r>
      <w:r w:rsidRPr="00DB2C9B">
        <w:t xml:space="preserve">. [online] Accessed From: https://singlestepslearningproject2.weebly.com/curriculum-for-wales.html [Accessed on: 10/03/2020]. </w:t>
      </w:r>
    </w:p>
    <w:p w14:paraId="488DB6F6" w14:textId="77777777" w:rsidR="00DB2C9B" w:rsidRDefault="00DB2C9B" w:rsidP="00DB2C9B">
      <w:pPr>
        <w:pStyle w:val="AssignBody"/>
      </w:pPr>
    </w:p>
    <w:p w14:paraId="7ABF48FA" w14:textId="7AC3E74F" w:rsidR="00DB2C9B" w:rsidRPr="00DB2C9B" w:rsidRDefault="00DB2C9B" w:rsidP="00DB2C9B">
      <w:pPr>
        <w:pStyle w:val="AssignBody"/>
      </w:pPr>
      <w:proofErr w:type="spellStart"/>
      <w:r w:rsidRPr="00DB2C9B">
        <w:t>Tzadock</w:t>
      </w:r>
      <w:proofErr w:type="spellEnd"/>
      <w:r w:rsidRPr="00DB2C9B">
        <w:t xml:space="preserve">, K. A; Kim, S. S; Main, G. (2017). Children’s subjective well-being in relation to gender – What can we learn from dissatisfied children? </w:t>
      </w:r>
      <w:r w:rsidRPr="00DB2C9B">
        <w:rPr>
          <w:i/>
          <w:iCs/>
        </w:rPr>
        <w:t xml:space="preserve">Children and Youth Services Review, </w:t>
      </w:r>
      <w:r w:rsidRPr="00DB2C9B">
        <w:t>80 pp. 96-104</w:t>
      </w:r>
    </w:p>
    <w:p w14:paraId="3F7CD214" w14:textId="77777777" w:rsidR="00DB2C9B" w:rsidRDefault="00DB2C9B" w:rsidP="00DB2C9B">
      <w:pPr>
        <w:pStyle w:val="AssignBody"/>
      </w:pPr>
    </w:p>
    <w:p w14:paraId="175F973C" w14:textId="7FB0DF8B" w:rsidR="00DB2C9B" w:rsidRPr="00DB2C9B" w:rsidRDefault="00DB2C9B" w:rsidP="00DB2C9B">
      <w:pPr>
        <w:pStyle w:val="AssignBody"/>
      </w:pPr>
      <w:r w:rsidRPr="00DB2C9B">
        <w:lastRenderedPageBreak/>
        <w:t xml:space="preserve">Wales Online. (2019). </w:t>
      </w:r>
      <w:r w:rsidRPr="00DB2C9B">
        <w:rPr>
          <w:i/>
          <w:iCs/>
        </w:rPr>
        <w:t>School X</w:t>
      </w:r>
      <w:r w:rsidRPr="00DB2C9B">
        <w:t xml:space="preserve">. [online] Accessed from: (Following BERA’S framework this link has not been disclosed) [Accessed On: 8/03/2020]. </w:t>
      </w:r>
    </w:p>
    <w:p w14:paraId="7905099D" w14:textId="77777777" w:rsidR="00DB2C9B" w:rsidRDefault="00DB2C9B" w:rsidP="00DB2C9B">
      <w:pPr>
        <w:pStyle w:val="AssignBody"/>
      </w:pPr>
    </w:p>
    <w:p w14:paraId="49398860" w14:textId="32942966" w:rsidR="00DB2C9B" w:rsidRPr="00DB2C9B" w:rsidRDefault="00DB2C9B" w:rsidP="00DB2C9B">
      <w:pPr>
        <w:pStyle w:val="AssignBody"/>
      </w:pPr>
      <w:r w:rsidRPr="00DB2C9B">
        <w:t xml:space="preserve">Welsh Assembly Government. (2010). </w:t>
      </w:r>
      <w:r w:rsidRPr="00DB2C9B">
        <w:rPr>
          <w:i/>
          <w:iCs/>
        </w:rPr>
        <w:t>Think Positively</w:t>
      </w:r>
      <w:r w:rsidRPr="00DB2C9B">
        <w:t xml:space="preserve">. [online] Accessed from: https://gov.wales/sites/default/files/publications/2018-12/thinking-positively-emotional-health-and-well-being-in-schools-and-early-years-settings.pdf [Accessed on: 9/03/2020]. </w:t>
      </w:r>
    </w:p>
    <w:p w14:paraId="6176A708" w14:textId="77777777" w:rsidR="00DB2C9B" w:rsidRDefault="00DB2C9B" w:rsidP="00DB2C9B">
      <w:pPr>
        <w:pStyle w:val="AssignBody"/>
      </w:pPr>
    </w:p>
    <w:p w14:paraId="3F31B1D4" w14:textId="2B0E5F9C" w:rsidR="00DB2C9B" w:rsidRPr="00DB2C9B" w:rsidRDefault="00DB2C9B" w:rsidP="00DB2C9B">
      <w:pPr>
        <w:pStyle w:val="AssignBody"/>
      </w:pPr>
      <w:proofErr w:type="spellStart"/>
      <w:r w:rsidRPr="00DB2C9B">
        <w:t>Workoplois</w:t>
      </w:r>
      <w:proofErr w:type="spellEnd"/>
      <w:r w:rsidRPr="00DB2C9B">
        <w:t xml:space="preserve">. (2018). </w:t>
      </w:r>
      <w:r w:rsidRPr="00DB2C9B">
        <w:rPr>
          <w:i/>
          <w:iCs/>
        </w:rPr>
        <w:t>The 13 traits of amazing managers</w:t>
      </w:r>
      <w:r w:rsidRPr="00DB2C9B">
        <w:t xml:space="preserve">. [online]. Accessed from: https://hiring.workopolis.com/article/13-traits-amazing-managers/ [Accessed on 15/04/2020]. </w:t>
      </w:r>
    </w:p>
    <w:p w14:paraId="3F31F888" w14:textId="77777777" w:rsidR="00DB2C9B" w:rsidRDefault="00DB2C9B" w:rsidP="00DB2C9B">
      <w:pPr>
        <w:pStyle w:val="AssignBody"/>
      </w:pPr>
    </w:p>
    <w:p w14:paraId="707FDB85" w14:textId="1FF2C310" w:rsidR="00DB2C9B" w:rsidRPr="00DB2C9B" w:rsidRDefault="00DB2C9B" w:rsidP="00DB2C9B">
      <w:pPr>
        <w:pStyle w:val="AssignBody"/>
      </w:pPr>
      <w:r w:rsidRPr="00DB2C9B">
        <w:t>123RF. (2020). Child Protection Stock Vectors, Clipart and Illustrations [online] Accessed from: https://www.123rf.com/clipart-vector/child_protection.html?sti=mb74yrv9a0h77ufxzo|&amp;mediapopup=44648036 [Accessed on 15/04/2020]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4DD6CE" w14:textId="77777777" w:rsidR="006E2CDC" w:rsidRDefault="006E2CDC" w:rsidP="00E611D9">
      <w:pPr>
        <w:spacing w:after="0" w:line="240" w:lineRule="auto"/>
      </w:pPr>
      <w:r>
        <w:separator/>
      </w:r>
    </w:p>
  </w:endnote>
  <w:endnote w:type="continuationSeparator" w:id="0">
    <w:p w14:paraId="4ABD542C" w14:textId="77777777" w:rsidR="006E2CDC" w:rsidRDefault="006E2CD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1CE87E" w14:textId="77777777" w:rsidR="006E2CDC" w:rsidRDefault="006E2CDC" w:rsidP="00E611D9">
      <w:pPr>
        <w:spacing w:after="0" w:line="240" w:lineRule="auto"/>
      </w:pPr>
      <w:r>
        <w:separator/>
      </w:r>
    </w:p>
  </w:footnote>
  <w:footnote w:type="continuationSeparator" w:id="0">
    <w:p w14:paraId="13EC57CD" w14:textId="77777777" w:rsidR="006E2CDC" w:rsidRDefault="006E2CD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000BDF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B2C9B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3DD976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DB2C9B">
            <w:rPr>
              <w:rFonts w:ascii="Arial" w:hAnsi="Arial" w:cs="Arial"/>
            </w:rPr>
            <w:t xml:space="preserve"> 1900196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B6BF4"/>
    <w:rsid w:val="003E55AE"/>
    <w:rsid w:val="00433F17"/>
    <w:rsid w:val="005956FB"/>
    <w:rsid w:val="006419C3"/>
    <w:rsid w:val="00691A46"/>
    <w:rsid w:val="006B5861"/>
    <w:rsid w:val="006E2CDC"/>
    <w:rsid w:val="00817F7A"/>
    <w:rsid w:val="009B47AE"/>
    <w:rsid w:val="00AD4EBD"/>
    <w:rsid w:val="00B67895"/>
    <w:rsid w:val="00BC651E"/>
    <w:rsid w:val="00CD1240"/>
    <w:rsid w:val="00DB2C9B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4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3</Pages>
  <Words>665</Words>
  <Characters>3793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Cerys Felton (1900196)</cp:lastModifiedBy>
  <cp:revision>2</cp:revision>
  <dcterms:created xsi:type="dcterms:W3CDTF">2020-04-15T12:13:00Z</dcterms:created>
  <dcterms:modified xsi:type="dcterms:W3CDTF">2020-04-15T12:13:00Z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