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A235A3" w14:textId="77777777" w:rsidR="00ED4DC1" w:rsidRDefault="00ED4DC1" w:rsidP="24AA372E">
      <w:pPr>
        <w:spacing w:line="360" w:lineRule="auto"/>
        <w:jc w:val="center"/>
        <w:rPr>
          <w:rFonts w:ascii="Times New Roman" w:hAnsi="Times New Roman" w:cs="Times New Roman"/>
          <w:b/>
          <w:bCs/>
          <w:sz w:val="48"/>
          <w:szCs w:val="48"/>
        </w:rPr>
      </w:pPr>
    </w:p>
    <w:p w14:paraId="5BE9585A" w14:textId="4F2C5ABF" w:rsidR="00FD4D32" w:rsidRPr="00213F8D" w:rsidRDefault="24AA372E" w:rsidP="24AA372E">
      <w:pPr>
        <w:spacing w:line="360" w:lineRule="auto"/>
        <w:jc w:val="center"/>
        <w:rPr>
          <w:rFonts w:ascii="Times New Roman" w:hAnsi="Times New Roman" w:cs="Times New Roman"/>
          <w:b/>
          <w:bCs/>
          <w:sz w:val="48"/>
          <w:szCs w:val="48"/>
        </w:rPr>
      </w:pPr>
      <w:r w:rsidRPr="24AA372E">
        <w:rPr>
          <w:rFonts w:ascii="Times New Roman" w:hAnsi="Times New Roman" w:cs="Times New Roman"/>
          <w:b/>
          <w:bCs/>
          <w:sz w:val="48"/>
          <w:szCs w:val="48"/>
        </w:rPr>
        <w:t>Dissertation – Proposal</w:t>
      </w:r>
    </w:p>
    <w:p w14:paraId="77B1ED64" w14:textId="545E7BAC" w:rsidR="00FD4D32" w:rsidRPr="00213F8D" w:rsidRDefault="24AA372E" w:rsidP="24AA372E">
      <w:pPr>
        <w:spacing w:line="360" w:lineRule="auto"/>
        <w:jc w:val="center"/>
        <w:rPr>
          <w:rFonts w:ascii="Times New Roman" w:hAnsi="Times New Roman" w:cs="Times New Roman"/>
          <w:b/>
          <w:bCs/>
          <w:sz w:val="48"/>
          <w:szCs w:val="48"/>
        </w:rPr>
      </w:pPr>
      <w:r w:rsidRPr="24AA372E">
        <w:rPr>
          <w:rFonts w:ascii="Times New Roman" w:hAnsi="Times New Roman" w:cs="Times New Roman"/>
          <w:b/>
          <w:bCs/>
          <w:sz w:val="40"/>
          <w:szCs w:val="40"/>
        </w:rPr>
        <w:t xml:space="preserve">BA (Hons) Business Management </w:t>
      </w:r>
    </w:p>
    <w:p w14:paraId="4B175AF3" w14:textId="5CA2EA65" w:rsidR="00FD4D32" w:rsidRPr="00213F8D" w:rsidRDefault="24AA372E" w:rsidP="24AA372E">
      <w:pPr>
        <w:spacing w:line="360" w:lineRule="auto"/>
        <w:jc w:val="center"/>
        <w:rPr>
          <w:rFonts w:ascii="Times New Roman" w:hAnsi="Times New Roman" w:cs="Times New Roman"/>
          <w:b/>
          <w:bCs/>
          <w:sz w:val="40"/>
          <w:szCs w:val="40"/>
        </w:rPr>
      </w:pPr>
      <w:r w:rsidRPr="24AA372E">
        <w:rPr>
          <w:rFonts w:ascii="Times New Roman" w:hAnsi="Times New Roman" w:cs="Times New Roman"/>
          <w:b/>
          <w:bCs/>
          <w:sz w:val="40"/>
          <w:szCs w:val="40"/>
        </w:rPr>
        <w:t xml:space="preserve">University of Wales Trinity Saint David ( London Campus ) </w:t>
      </w:r>
    </w:p>
    <w:p w14:paraId="4E4700C5" w14:textId="43DC27D7" w:rsidR="00FD4D32" w:rsidRPr="00213F8D" w:rsidRDefault="24AA372E" w:rsidP="24AA372E">
      <w:pPr>
        <w:spacing w:line="360" w:lineRule="auto"/>
        <w:jc w:val="center"/>
        <w:rPr>
          <w:rFonts w:ascii="Times New Roman" w:hAnsi="Times New Roman" w:cs="Times New Roman"/>
          <w:b/>
          <w:bCs/>
          <w:i/>
          <w:iCs/>
          <w:sz w:val="40"/>
          <w:szCs w:val="40"/>
        </w:rPr>
      </w:pPr>
      <w:r w:rsidRPr="24AA372E">
        <w:rPr>
          <w:rFonts w:ascii="Times New Roman" w:hAnsi="Times New Roman" w:cs="Times New Roman"/>
          <w:b/>
          <w:bCs/>
          <w:sz w:val="24"/>
          <w:szCs w:val="24"/>
        </w:rPr>
        <w:t xml:space="preserve"> </w:t>
      </w:r>
      <w:r w:rsidRPr="24AA372E">
        <w:rPr>
          <w:rFonts w:ascii="Times New Roman" w:hAnsi="Times New Roman" w:cs="Times New Roman"/>
          <w:b/>
          <w:bCs/>
          <w:i/>
          <w:iCs/>
          <w:sz w:val="40"/>
          <w:szCs w:val="40"/>
        </w:rPr>
        <w:t>The effects of organisational culture on employee performance and satisfaction: A case study of Tesco</w:t>
      </w:r>
    </w:p>
    <w:p w14:paraId="1E13D9B4" w14:textId="2730A4AC" w:rsidR="00B4677C" w:rsidRPr="00213F8D" w:rsidRDefault="00B4677C" w:rsidP="24AA372E">
      <w:pPr>
        <w:spacing w:line="360" w:lineRule="auto"/>
        <w:jc w:val="center"/>
        <w:rPr>
          <w:rFonts w:ascii="Times New Roman" w:hAnsi="Times New Roman" w:cs="Times New Roman"/>
          <w:b/>
          <w:bCs/>
          <w:i/>
          <w:iCs/>
          <w:sz w:val="40"/>
          <w:szCs w:val="40"/>
        </w:rPr>
      </w:pPr>
    </w:p>
    <w:p w14:paraId="7F8D28EC" w14:textId="6B0A6FEF" w:rsidR="00B4677C" w:rsidRDefault="00B4677C" w:rsidP="24AA372E">
      <w:pPr>
        <w:spacing w:line="360" w:lineRule="auto"/>
        <w:jc w:val="center"/>
        <w:rPr>
          <w:rFonts w:ascii="Times New Roman" w:hAnsi="Times New Roman" w:cs="Times New Roman"/>
          <w:b/>
          <w:bCs/>
          <w:i/>
          <w:iCs/>
          <w:sz w:val="40"/>
          <w:szCs w:val="40"/>
        </w:rPr>
      </w:pPr>
    </w:p>
    <w:p w14:paraId="0A7503E3" w14:textId="19C96887" w:rsidR="00ED4DC1" w:rsidRDefault="00ED4DC1" w:rsidP="24AA372E">
      <w:pPr>
        <w:spacing w:line="360" w:lineRule="auto"/>
        <w:jc w:val="center"/>
        <w:rPr>
          <w:rFonts w:ascii="Times New Roman" w:hAnsi="Times New Roman" w:cs="Times New Roman"/>
          <w:b/>
          <w:bCs/>
          <w:i/>
          <w:iCs/>
          <w:sz w:val="40"/>
          <w:szCs w:val="40"/>
        </w:rPr>
      </w:pPr>
    </w:p>
    <w:p w14:paraId="5EBBCE58" w14:textId="77777777" w:rsidR="00ED4DC1" w:rsidRDefault="00ED4DC1" w:rsidP="24AA372E">
      <w:pPr>
        <w:spacing w:line="360" w:lineRule="auto"/>
        <w:jc w:val="center"/>
        <w:rPr>
          <w:rFonts w:ascii="Times New Roman" w:hAnsi="Times New Roman" w:cs="Times New Roman"/>
          <w:b/>
          <w:bCs/>
          <w:i/>
          <w:iCs/>
          <w:sz w:val="40"/>
          <w:szCs w:val="40"/>
        </w:rPr>
      </w:pPr>
    </w:p>
    <w:p w14:paraId="09F6E98B" w14:textId="77777777" w:rsidR="00ED4DC1" w:rsidRPr="00213F8D" w:rsidRDefault="00ED4DC1" w:rsidP="24AA372E">
      <w:pPr>
        <w:spacing w:line="360" w:lineRule="auto"/>
        <w:jc w:val="center"/>
        <w:rPr>
          <w:rFonts w:ascii="Times New Roman" w:hAnsi="Times New Roman" w:cs="Times New Roman"/>
          <w:b/>
          <w:bCs/>
          <w:i/>
          <w:iCs/>
          <w:sz w:val="40"/>
          <w:szCs w:val="40"/>
        </w:rPr>
      </w:pPr>
    </w:p>
    <w:p w14:paraId="1C4F9516" w14:textId="3D505C1C" w:rsidR="00B4677C" w:rsidRPr="00213F8D" w:rsidRDefault="00B4677C" w:rsidP="24AA372E">
      <w:pPr>
        <w:spacing w:line="360" w:lineRule="auto"/>
        <w:rPr>
          <w:rFonts w:ascii="Times New Roman" w:hAnsi="Times New Roman" w:cs="Times New Roman"/>
          <w:b/>
          <w:bCs/>
          <w:sz w:val="32"/>
          <w:szCs w:val="32"/>
        </w:rPr>
      </w:pPr>
    </w:p>
    <w:p w14:paraId="023ABCD2" w14:textId="577F9D8F" w:rsidR="00B4677C" w:rsidRPr="00ED4DC1" w:rsidRDefault="24AA372E" w:rsidP="24AA372E">
      <w:pPr>
        <w:spacing w:line="360" w:lineRule="auto"/>
        <w:rPr>
          <w:rFonts w:ascii="Times New Roman" w:hAnsi="Times New Roman" w:cs="Times New Roman"/>
          <w:b/>
          <w:bCs/>
          <w:sz w:val="24"/>
          <w:szCs w:val="24"/>
        </w:rPr>
      </w:pPr>
      <w:r w:rsidRPr="00ED4DC1">
        <w:rPr>
          <w:rFonts w:ascii="Times New Roman" w:hAnsi="Times New Roman" w:cs="Times New Roman"/>
          <w:b/>
          <w:bCs/>
          <w:sz w:val="24"/>
          <w:szCs w:val="24"/>
        </w:rPr>
        <w:t xml:space="preserve">Student Name: Carolina Covali </w:t>
      </w:r>
    </w:p>
    <w:p w14:paraId="03B25B82" w14:textId="637F5742" w:rsidR="00B4677C" w:rsidRPr="00ED4DC1" w:rsidRDefault="24AA372E" w:rsidP="24AA372E">
      <w:pPr>
        <w:spacing w:line="360" w:lineRule="auto"/>
        <w:rPr>
          <w:rFonts w:ascii="Times New Roman" w:hAnsi="Times New Roman" w:cs="Times New Roman"/>
          <w:b/>
          <w:bCs/>
          <w:sz w:val="24"/>
          <w:szCs w:val="24"/>
        </w:rPr>
      </w:pPr>
      <w:r w:rsidRPr="00ED4DC1">
        <w:rPr>
          <w:rFonts w:ascii="Times New Roman" w:hAnsi="Times New Roman" w:cs="Times New Roman"/>
          <w:b/>
          <w:bCs/>
          <w:sz w:val="24"/>
          <w:szCs w:val="24"/>
        </w:rPr>
        <w:t xml:space="preserve">Student ID: 2112320 </w:t>
      </w:r>
    </w:p>
    <w:p w14:paraId="55A57534" w14:textId="1D4AB81B" w:rsidR="00B4677C" w:rsidRPr="00ED4DC1" w:rsidRDefault="24AA372E" w:rsidP="24AA372E">
      <w:pPr>
        <w:spacing w:line="360" w:lineRule="auto"/>
        <w:rPr>
          <w:rFonts w:ascii="Times New Roman" w:hAnsi="Times New Roman" w:cs="Times New Roman"/>
          <w:b/>
          <w:bCs/>
          <w:sz w:val="24"/>
          <w:szCs w:val="24"/>
        </w:rPr>
      </w:pPr>
      <w:r w:rsidRPr="00ED4DC1">
        <w:rPr>
          <w:rFonts w:ascii="Times New Roman" w:hAnsi="Times New Roman" w:cs="Times New Roman"/>
          <w:b/>
          <w:bCs/>
          <w:sz w:val="24"/>
          <w:szCs w:val="24"/>
        </w:rPr>
        <w:t>Module Code: LCBB6000</w:t>
      </w:r>
    </w:p>
    <w:p w14:paraId="748CD4EA" w14:textId="4B5569F4" w:rsidR="00B4677C" w:rsidRPr="00ED4DC1" w:rsidRDefault="24AA372E" w:rsidP="00ED4DC1">
      <w:pPr>
        <w:spacing w:line="360" w:lineRule="auto"/>
        <w:rPr>
          <w:rFonts w:ascii="Times New Roman" w:hAnsi="Times New Roman" w:cs="Times New Roman"/>
          <w:b/>
          <w:bCs/>
          <w:sz w:val="24"/>
          <w:szCs w:val="24"/>
        </w:rPr>
      </w:pPr>
      <w:r w:rsidRPr="00ED4DC1">
        <w:rPr>
          <w:rFonts w:ascii="Times New Roman" w:hAnsi="Times New Roman" w:cs="Times New Roman"/>
          <w:b/>
          <w:bCs/>
          <w:sz w:val="24"/>
          <w:szCs w:val="24"/>
        </w:rPr>
        <w:t xml:space="preserve">Lecturer ( Supervisor ) : Amandeep Sahota </w:t>
      </w:r>
    </w:p>
    <w:p w14:paraId="52103E2E" w14:textId="0E2ABC4A" w:rsidR="00ED4DC1" w:rsidRPr="00213F8D" w:rsidRDefault="00ED4DC1" w:rsidP="00ED4DC1">
      <w:pPr>
        <w:tabs>
          <w:tab w:val="left" w:pos="1095"/>
        </w:tabs>
        <w:spacing w:line="360" w:lineRule="auto"/>
        <w:rPr>
          <w:rFonts w:ascii="Times New Roman" w:hAnsi="Times New Roman" w:cs="Times New Roman"/>
          <w:b/>
          <w:bCs/>
          <w:sz w:val="32"/>
          <w:szCs w:val="32"/>
        </w:rPr>
      </w:pPr>
    </w:p>
    <w:p w14:paraId="7E780634" w14:textId="77777777" w:rsidR="00F07A75" w:rsidRDefault="00F07A75" w:rsidP="24AA372E">
      <w:pPr>
        <w:spacing w:line="360" w:lineRule="auto"/>
        <w:rPr>
          <w:rFonts w:ascii="Times New Roman" w:hAnsi="Times New Roman" w:cs="Times New Roman"/>
          <w:b/>
          <w:bCs/>
          <w:iCs/>
          <w:sz w:val="28"/>
          <w:szCs w:val="28"/>
        </w:rPr>
      </w:pPr>
    </w:p>
    <w:p w14:paraId="0577C8C4" w14:textId="1C6F8CC4" w:rsidR="00B4677C" w:rsidRPr="004A644B" w:rsidRDefault="24AA372E" w:rsidP="24AA372E">
      <w:pPr>
        <w:spacing w:line="360" w:lineRule="auto"/>
        <w:rPr>
          <w:rFonts w:ascii="Times New Roman" w:hAnsi="Times New Roman" w:cs="Times New Roman"/>
          <w:b/>
          <w:bCs/>
          <w:iCs/>
          <w:sz w:val="28"/>
          <w:szCs w:val="28"/>
        </w:rPr>
      </w:pPr>
      <w:r w:rsidRPr="004A644B">
        <w:rPr>
          <w:rFonts w:ascii="Times New Roman" w:hAnsi="Times New Roman" w:cs="Times New Roman"/>
          <w:b/>
          <w:bCs/>
          <w:iCs/>
          <w:sz w:val="28"/>
          <w:szCs w:val="28"/>
        </w:rPr>
        <w:t>Contents</w:t>
      </w:r>
    </w:p>
    <w:p w14:paraId="543EBCD0" w14:textId="399236C0" w:rsidR="00B4677C" w:rsidRPr="00ED4DC1" w:rsidRDefault="24AA372E" w:rsidP="24AA372E">
      <w:pPr>
        <w:spacing w:line="360" w:lineRule="auto"/>
        <w:rPr>
          <w:rFonts w:ascii="Times New Roman" w:hAnsi="Times New Roman" w:cs="Times New Roman"/>
          <w:b/>
          <w:bCs/>
          <w:i/>
          <w:iCs/>
          <w:sz w:val="24"/>
          <w:szCs w:val="24"/>
        </w:rPr>
      </w:pPr>
      <w:r w:rsidRPr="00ED4DC1">
        <w:rPr>
          <w:rFonts w:ascii="Times New Roman" w:hAnsi="Times New Roman" w:cs="Times New Roman"/>
          <w:b/>
          <w:sz w:val="24"/>
          <w:szCs w:val="24"/>
        </w:rPr>
        <w:t>Introduction</w:t>
      </w:r>
      <w:r w:rsidRPr="00ED4DC1">
        <w:rPr>
          <w:rFonts w:ascii="Times New Roman" w:hAnsi="Times New Roman" w:cs="Times New Roman"/>
          <w:b/>
          <w:bCs/>
          <w:sz w:val="24"/>
          <w:szCs w:val="24"/>
        </w:rPr>
        <w:t>: ....................................................................................</w:t>
      </w:r>
      <w:r w:rsidR="00ED4DC1">
        <w:rPr>
          <w:rFonts w:ascii="Times New Roman" w:hAnsi="Times New Roman" w:cs="Times New Roman"/>
          <w:b/>
          <w:bCs/>
          <w:sz w:val="24"/>
          <w:szCs w:val="24"/>
        </w:rPr>
        <w:t>............................</w:t>
      </w:r>
      <w:r w:rsidRPr="00ED4DC1">
        <w:rPr>
          <w:rFonts w:ascii="Times New Roman" w:hAnsi="Times New Roman" w:cs="Times New Roman"/>
          <w:b/>
          <w:sz w:val="24"/>
          <w:szCs w:val="24"/>
        </w:rPr>
        <w:t xml:space="preserve"> 3</w:t>
      </w:r>
      <w:r w:rsidRPr="00ED4DC1">
        <w:rPr>
          <w:rFonts w:ascii="Times New Roman" w:hAnsi="Times New Roman" w:cs="Times New Roman"/>
          <w:b/>
          <w:bCs/>
          <w:sz w:val="24"/>
          <w:szCs w:val="24"/>
        </w:rPr>
        <w:t xml:space="preserve"> </w:t>
      </w:r>
    </w:p>
    <w:p w14:paraId="2C1E2CA2" w14:textId="602BFC2B" w:rsidR="00B4677C" w:rsidRPr="00ED4DC1" w:rsidRDefault="24AA372E" w:rsidP="24AA372E">
      <w:pPr>
        <w:spacing w:line="360" w:lineRule="auto"/>
        <w:rPr>
          <w:rFonts w:ascii="Times New Roman" w:hAnsi="Times New Roman" w:cs="Times New Roman"/>
          <w:b/>
          <w:bCs/>
          <w:sz w:val="24"/>
          <w:szCs w:val="24"/>
        </w:rPr>
      </w:pPr>
      <w:r w:rsidRPr="00ED4DC1">
        <w:rPr>
          <w:rFonts w:ascii="Times New Roman" w:hAnsi="Times New Roman" w:cs="Times New Roman"/>
          <w:b/>
          <w:sz w:val="24"/>
          <w:szCs w:val="24"/>
        </w:rPr>
        <w:t>Aim: ..................................................................................................</w:t>
      </w:r>
      <w:r w:rsidR="00ED4DC1">
        <w:rPr>
          <w:rFonts w:ascii="Times New Roman" w:hAnsi="Times New Roman" w:cs="Times New Roman"/>
          <w:b/>
          <w:sz w:val="24"/>
          <w:szCs w:val="24"/>
        </w:rPr>
        <w:t xml:space="preserve">............................. </w:t>
      </w:r>
      <w:r w:rsidRPr="00ED4DC1">
        <w:rPr>
          <w:rFonts w:ascii="Times New Roman" w:hAnsi="Times New Roman" w:cs="Times New Roman"/>
          <w:b/>
          <w:sz w:val="24"/>
          <w:szCs w:val="24"/>
        </w:rPr>
        <w:t xml:space="preserve">4 </w:t>
      </w:r>
    </w:p>
    <w:p w14:paraId="73A02D3F" w14:textId="5DF5B486" w:rsidR="00B4677C" w:rsidRPr="00ED4DC1" w:rsidRDefault="24AA372E" w:rsidP="24AA372E">
      <w:pPr>
        <w:spacing w:line="360" w:lineRule="auto"/>
        <w:rPr>
          <w:rFonts w:ascii="Times New Roman" w:hAnsi="Times New Roman" w:cs="Times New Roman"/>
          <w:b/>
          <w:sz w:val="24"/>
          <w:szCs w:val="24"/>
        </w:rPr>
      </w:pPr>
      <w:r w:rsidRPr="00ED4DC1">
        <w:rPr>
          <w:rFonts w:ascii="Times New Roman" w:hAnsi="Times New Roman" w:cs="Times New Roman"/>
          <w:b/>
          <w:sz w:val="24"/>
          <w:szCs w:val="24"/>
        </w:rPr>
        <w:t>Objectives: .......................................................................................</w:t>
      </w:r>
      <w:r w:rsidR="00ED4DC1">
        <w:rPr>
          <w:rFonts w:ascii="Times New Roman" w:hAnsi="Times New Roman" w:cs="Times New Roman"/>
          <w:b/>
          <w:sz w:val="24"/>
          <w:szCs w:val="24"/>
        </w:rPr>
        <w:t>.............................</w:t>
      </w:r>
      <w:r w:rsidRPr="00ED4DC1">
        <w:rPr>
          <w:rFonts w:ascii="Times New Roman" w:hAnsi="Times New Roman" w:cs="Times New Roman"/>
          <w:b/>
          <w:sz w:val="24"/>
          <w:szCs w:val="24"/>
        </w:rPr>
        <w:t xml:space="preserve"> 4 </w:t>
      </w:r>
    </w:p>
    <w:p w14:paraId="3FD15661" w14:textId="1BD90D1E" w:rsidR="00B4677C" w:rsidRPr="00ED4DC1" w:rsidRDefault="24AA372E" w:rsidP="24AA372E">
      <w:pPr>
        <w:spacing w:line="360" w:lineRule="auto"/>
        <w:rPr>
          <w:rFonts w:ascii="Times New Roman" w:hAnsi="Times New Roman" w:cs="Times New Roman"/>
          <w:b/>
          <w:sz w:val="24"/>
          <w:szCs w:val="24"/>
        </w:rPr>
      </w:pPr>
      <w:r w:rsidRPr="00ED4DC1">
        <w:rPr>
          <w:rFonts w:ascii="Times New Roman" w:hAnsi="Times New Roman" w:cs="Times New Roman"/>
          <w:b/>
          <w:sz w:val="24"/>
          <w:szCs w:val="24"/>
        </w:rPr>
        <w:t>Research Questions: .......................................................................</w:t>
      </w:r>
      <w:r w:rsidR="00ED4DC1">
        <w:rPr>
          <w:rFonts w:ascii="Times New Roman" w:hAnsi="Times New Roman" w:cs="Times New Roman"/>
          <w:b/>
          <w:sz w:val="24"/>
          <w:szCs w:val="24"/>
        </w:rPr>
        <w:t>............................</w:t>
      </w:r>
      <w:r w:rsidRPr="00ED4DC1">
        <w:rPr>
          <w:rFonts w:ascii="Times New Roman" w:hAnsi="Times New Roman" w:cs="Times New Roman"/>
          <w:b/>
          <w:sz w:val="24"/>
          <w:szCs w:val="24"/>
        </w:rPr>
        <w:t>.</w:t>
      </w:r>
      <w:r w:rsidR="00ED4DC1">
        <w:rPr>
          <w:rFonts w:ascii="Times New Roman" w:hAnsi="Times New Roman" w:cs="Times New Roman"/>
          <w:b/>
          <w:sz w:val="24"/>
          <w:szCs w:val="24"/>
        </w:rPr>
        <w:t xml:space="preserve"> </w:t>
      </w:r>
      <w:r w:rsidRPr="00ED4DC1">
        <w:rPr>
          <w:rFonts w:ascii="Times New Roman" w:hAnsi="Times New Roman" w:cs="Times New Roman"/>
          <w:b/>
          <w:sz w:val="24"/>
          <w:szCs w:val="24"/>
        </w:rPr>
        <w:t xml:space="preserve">4 </w:t>
      </w:r>
    </w:p>
    <w:p w14:paraId="16CE27C0" w14:textId="3694AC5E" w:rsidR="00B4677C" w:rsidRPr="00ED4DC1" w:rsidRDefault="24AA372E" w:rsidP="24AA372E">
      <w:pPr>
        <w:spacing w:line="360" w:lineRule="auto"/>
        <w:rPr>
          <w:rFonts w:ascii="Times New Roman" w:hAnsi="Times New Roman" w:cs="Times New Roman"/>
          <w:b/>
          <w:sz w:val="24"/>
          <w:szCs w:val="24"/>
        </w:rPr>
      </w:pPr>
      <w:r w:rsidRPr="00ED4DC1">
        <w:rPr>
          <w:rFonts w:ascii="Times New Roman" w:hAnsi="Times New Roman" w:cs="Times New Roman"/>
          <w:b/>
          <w:sz w:val="24"/>
          <w:szCs w:val="24"/>
        </w:rPr>
        <w:t>Literature Review: ..........................................................................</w:t>
      </w:r>
      <w:r w:rsidR="00ED4DC1">
        <w:rPr>
          <w:rFonts w:ascii="Times New Roman" w:hAnsi="Times New Roman" w:cs="Times New Roman"/>
          <w:b/>
          <w:sz w:val="24"/>
          <w:szCs w:val="24"/>
        </w:rPr>
        <w:t>............................</w:t>
      </w:r>
      <w:r w:rsidRPr="00ED4DC1">
        <w:rPr>
          <w:rFonts w:ascii="Times New Roman" w:hAnsi="Times New Roman" w:cs="Times New Roman"/>
          <w:b/>
          <w:sz w:val="24"/>
          <w:szCs w:val="24"/>
        </w:rPr>
        <w:t xml:space="preserve">. 5 </w:t>
      </w:r>
    </w:p>
    <w:p w14:paraId="1F1151D6" w14:textId="143F0C9F" w:rsidR="00B4677C" w:rsidRPr="00ED4DC1" w:rsidRDefault="24AA372E" w:rsidP="24AA372E">
      <w:pPr>
        <w:spacing w:line="360" w:lineRule="auto"/>
        <w:rPr>
          <w:rFonts w:ascii="Times New Roman" w:hAnsi="Times New Roman" w:cs="Times New Roman"/>
          <w:b/>
          <w:sz w:val="24"/>
          <w:szCs w:val="24"/>
        </w:rPr>
      </w:pPr>
      <w:r w:rsidRPr="00ED4DC1">
        <w:rPr>
          <w:rFonts w:ascii="Times New Roman" w:hAnsi="Times New Roman" w:cs="Times New Roman"/>
          <w:b/>
          <w:sz w:val="24"/>
          <w:szCs w:val="24"/>
        </w:rPr>
        <w:t>Rationale: .........................................................................................</w:t>
      </w:r>
      <w:r w:rsidR="00ED4DC1">
        <w:rPr>
          <w:rFonts w:ascii="Times New Roman" w:hAnsi="Times New Roman" w:cs="Times New Roman"/>
          <w:b/>
          <w:sz w:val="24"/>
          <w:szCs w:val="24"/>
        </w:rPr>
        <w:t>.............................</w:t>
      </w:r>
      <w:r w:rsidRPr="00ED4DC1">
        <w:rPr>
          <w:rFonts w:ascii="Times New Roman" w:hAnsi="Times New Roman" w:cs="Times New Roman"/>
          <w:b/>
          <w:sz w:val="24"/>
          <w:szCs w:val="24"/>
        </w:rPr>
        <w:t xml:space="preserve"> 6 </w:t>
      </w:r>
    </w:p>
    <w:p w14:paraId="3A8B5E33" w14:textId="7F8809F3" w:rsidR="00B4677C" w:rsidRPr="00ED4DC1" w:rsidRDefault="24AA372E" w:rsidP="24AA372E">
      <w:pPr>
        <w:spacing w:line="360" w:lineRule="auto"/>
        <w:rPr>
          <w:rFonts w:ascii="Times New Roman" w:hAnsi="Times New Roman" w:cs="Times New Roman"/>
          <w:b/>
          <w:sz w:val="24"/>
          <w:szCs w:val="24"/>
        </w:rPr>
      </w:pPr>
      <w:r w:rsidRPr="00ED4DC1">
        <w:rPr>
          <w:rFonts w:ascii="Times New Roman" w:hAnsi="Times New Roman" w:cs="Times New Roman"/>
          <w:b/>
          <w:sz w:val="24"/>
          <w:szCs w:val="24"/>
        </w:rPr>
        <w:t>Data collection methods: ................................................................</w:t>
      </w:r>
      <w:r w:rsidR="00ED4DC1">
        <w:rPr>
          <w:rFonts w:ascii="Times New Roman" w:hAnsi="Times New Roman" w:cs="Times New Roman"/>
          <w:b/>
          <w:sz w:val="24"/>
          <w:szCs w:val="24"/>
        </w:rPr>
        <w:t>..............................</w:t>
      </w:r>
      <w:r w:rsidR="004A644B">
        <w:rPr>
          <w:rFonts w:ascii="Times New Roman" w:hAnsi="Times New Roman" w:cs="Times New Roman"/>
          <w:b/>
          <w:sz w:val="24"/>
          <w:szCs w:val="24"/>
        </w:rPr>
        <w:t xml:space="preserve"> 6</w:t>
      </w:r>
      <w:r w:rsidRPr="00ED4DC1">
        <w:rPr>
          <w:rFonts w:ascii="Times New Roman" w:hAnsi="Times New Roman" w:cs="Times New Roman"/>
          <w:b/>
          <w:sz w:val="24"/>
          <w:szCs w:val="24"/>
        </w:rPr>
        <w:t xml:space="preserve"> </w:t>
      </w:r>
    </w:p>
    <w:p w14:paraId="59F64878" w14:textId="126C7F8D" w:rsidR="00B4677C" w:rsidRPr="00ED4DC1" w:rsidRDefault="24AA372E" w:rsidP="24AA372E">
      <w:pPr>
        <w:spacing w:line="360" w:lineRule="auto"/>
        <w:rPr>
          <w:rFonts w:ascii="Times New Roman" w:hAnsi="Times New Roman" w:cs="Times New Roman"/>
          <w:b/>
          <w:sz w:val="24"/>
          <w:szCs w:val="24"/>
        </w:rPr>
      </w:pPr>
      <w:r w:rsidRPr="00ED4DC1">
        <w:rPr>
          <w:rFonts w:ascii="Times New Roman" w:hAnsi="Times New Roman" w:cs="Times New Roman"/>
          <w:b/>
          <w:sz w:val="24"/>
          <w:szCs w:val="24"/>
        </w:rPr>
        <w:t>Expected Results: ............................................................................</w:t>
      </w:r>
      <w:r w:rsidR="00ED4DC1">
        <w:rPr>
          <w:rFonts w:ascii="Times New Roman" w:hAnsi="Times New Roman" w:cs="Times New Roman"/>
          <w:b/>
          <w:sz w:val="24"/>
          <w:szCs w:val="24"/>
        </w:rPr>
        <w:t>.............................</w:t>
      </w:r>
      <w:r w:rsidRPr="00ED4DC1">
        <w:rPr>
          <w:rFonts w:ascii="Times New Roman" w:hAnsi="Times New Roman" w:cs="Times New Roman"/>
          <w:b/>
          <w:sz w:val="24"/>
          <w:szCs w:val="24"/>
        </w:rPr>
        <w:t xml:space="preserve"> </w:t>
      </w:r>
      <w:r w:rsidR="004A644B">
        <w:rPr>
          <w:rFonts w:ascii="Times New Roman" w:hAnsi="Times New Roman" w:cs="Times New Roman"/>
          <w:b/>
          <w:sz w:val="24"/>
          <w:szCs w:val="24"/>
        </w:rPr>
        <w:t>6</w:t>
      </w:r>
      <w:r w:rsidRPr="00ED4DC1">
        <w:rPr>
          <w:rFonts w:ascii="Times New Roman" w:hAnsi="Times New Roman" w:cs="Times New Roman"/>
          <w:b/>
          <w:sz w:val="24"/>
          <w:szCs w:val="24"/>
        </w:rPr>
        <w:t xml:space="preserve"> </w:t>
      </w:r>
    </w:p>
    <w:p w14:paraId="0330B8F5" w14:textId="63696A35" w:rsidR="00B4677C" w:rsidRPr="00ED4DC1" w:rsidRDefault="24AA372E" w:rsidP="24AA372E">
      <w:pPr>
        <w:spacing w:line="360" w:lineRule="auto"/>
        <w:rPr>
          <w:rFonts w:ascii="Times New Roman" w:hAnsi="Times New Roman" w:cs="Times New Roman"/>
          <w:b/>
          <w:bCs/>
          <w:sz w:val="24"/>
          <w:szCs w:val="24"/>
        </w:rPr>
      </w:pPr>
      <w:r w:rsidRPr="00ED4DC1">
        <w:rPr>
          <w:rFonts w:ascii="Times New Roman" w:hAnsi="Times New Roman" w:cs="Times New Roman"/>
          <w:b/>
          <w:sz w:val="24"/>
          <w:szCs w:val="24"/>
        </w:rPr>
        <w:t>Conclusion: .....................................................................................</w:t>
      </w:r>
      <w:r w:rsidR="00ED4DC1">
        <w:rPr>
          <w:rFonts w:ascii="Times New Roman" w:hAnsi="Times New Roman" w:cs="Times New Roman"/>
          <w:b/>
          <w:sz w:val="24"/>
          <w:szCs w:val="24"/>
        </w:rPr>
        <w:t>.............................</w:t>
      </w:r>
      <w:r w:rsidRPr="00ED4DC1">
        <w:rPr>
          <w:rFonts w:ascii="Times New Roman" w:hAnsi="Times New Roman" w:cs="Times New Roman"/>
          <w:b/>
          <w:sz w:val="24"/>
          <w:szCs w:val="24"/>
        </w:rPr>
        <w:t xml:space="preserve">. </w:t>
      </w:r>
      <w:r w:rsidR="004A644B">
        <w:rPr>
          <w:rFonts w:ascii="Times New Roman" w:hAnsi="Times New Roman" w:cs="Times New Roman"/>
          <w:b/>
          <w:sz w:val="24"/>
          <w:szCs w:val="24"/>
        </w:rPr>
        <w:t>7</w:t>
      </w:r>
      <w:r w:rsidRPr="00ED4DC1">
        <w:rPr>
          <w:rFonts w:ascii="Times New Roman" w:hAnsi="Times New Roman" w:cs="Times New Roman"/>
          <w:b/>
          <w:sz w:val="24"/>
          <w:szCs w:val="24"/>
        </w:rPr>
        <w:t xml:space="preserve"> </w:t>
      </w:r>
    </w:p>
    <w:p w14:paraId="1FAFE2EA" w14:textId="4D459808" w:rsidR="00B4677C" w:rsidRPr="00ED4DC1" w:rsidRDefault="24AA372E" w:rsidP="24AA372E">
      <w:pPr>
        <w:spacing w:line="360" w:lineRule="auto"/>
        <w:rPr>
          <w:rFonts w:ascii="Times New Roman" w:hAnsi="Times New Roman" w:cs="Times New Roman"/>
          <w:b/>
          <w:sz w:val="24"/>
          <w:szCs w:val="24"/>
        </w:rPr>
      </w:pPr>
      <w:r w:rsidRPr="00ED4DC1">
        <w:rPr>
          <w:rFonts w:ascii="Times New Roman" w:hAnsi="Times New Roman" w:cs="Times New Roman"/>
          <w:b/>
          <w:sz w:val="24"/>
          <w:szCs w:val="24"/>
        </w:rPr>
        <w:t>References: .......................................................................................</w:t>
      </w:r>
      <w:r w:rsidR="00ED4DC1">
        <w:rPr>
          <w:rFonts w:ascii="Times New Roman" w:hAnsi="Times New Roman" w:cs="Times New Roman"/>
          <w:b/>
          <w:sz w:val="24"/>
          <w:szCs w:val="24"/>
        </w:rPr>
        <w:t>.............................</w:t>
      </w:r>
      <w:r w:rsidRPr="00ED4DC1">
        <w:rPr>
          <w:rFonts w:ascii="Times New Roman" w:hAnsi="Times New Roman" w:cs="Times New Roman"/>
          <w:b/>
          <w:sz w:val="24"/>
          <w:szCs w:val="24"/>
        </w:rPr>
        <w:t xml:space="preserve"> </w:t>
      </w:r>
      <w:r w:rsidR="004A644B">
        <w:rPr>
          <w:rFonts w:ascii="Times New Roman" w:hAnsi="Times New Roman" w:cs="Times New Roman"/>
          <w:b/>
          <w:sz w:val="24"/>
          <w:szCs w:val="24"/>
        </w:rPr>
        <w:t>7</w:t>
      </w:r>
      <w:r w:rsidRPr="00ED4DC1">
        <w:rPr>
          <w:rFonts w:ascii="Times New Roman" w:hAnsi="Times New Roman" w:cs="Times New Roman"/>
          <w:b/>
          <w:sz w:val="24"/>
          <w:szCs w:val="24"/>
        </w:rPr>
        <w:t xml:space="preserve"> </w:t>
      </w:r>
    </w:p>
    <w:p w14:paraId="2D26CB2C" w14:textId="2BCD5421" w:rsidR="00B4677C" w:rsidRPr="00213F8D" w:rsidRDefault="00B4677C" w:rsidP="24AA372E">
      <w:pPr>
        <w:spacing w:line="360" w:lineRule="auto"/>
        <w:rPr>
          <w:rFonts w:ascii="Times New Roman" w:hAnsi="Times New Roman" w:cs="Times New Roman"/>
          <w:b/>
          <w:bCs/>
          <w:sz w:val="24"/>
          <w:szCs w:val="24"/>
        </w:rPr>
      </w:pPr>
    </w:p>
    <w:p w14:paraId="66AB7B6B" w14:textId="78EF457D" w:rsidR="00B4677C" w:rsidRPr="00213F8D" w:rsidRDefault="00B4677C" w:rsidP="24AA372E">
      <w:pPr>
        <w:spacing w:line="360" w:lineRule="auto"/>
        <w:rPr>
          <w:rFonts w:ascii="Times New Roman" w:hAnsi="Times New Roman" w:cs="Times New Roman"/>
          <w:b/>
          <w:bCs/>
          <w:sz w:val="24"/>
          <w:szCs w:val="24"/>
        </w:rPr>
      </w:pPr>
    </w:p>
    <w:p w14:paraId="4DFF0E37" w14:textId="4876D6CC" w:rsidR="00B4677C" w:rsidRDefault="00B4677C" w:rsidP="24AA372E">
      <w:pPr>
        <w:spacing w:line="360" w:lineRule="auto"/>
        <w:rPr>
          <w:rFonts w:ascii="Times New Roman" w:hAnsi="Times New Roman" w:cs="Times New Roman"/>
          <w:b/>
          <w:bCs/>
          <w:sz w:val="24"/>
          <w:szCs w:val="24"/>
        </w:rPr>
      </w:pPr>
    </w:p>
    <w:p w14:paraId="121B28D4" w14:textId="35098FEB" w:rsidR="00ED4DC1" w:rsidRDefault="00ED4DC1" w:rsidP="24AA372E">
      <w:pPr>
        <w:spacing w:line="360" w:lineRule="auto"/>
        <w:rPr>
          <w:rFonts w:ascii="Times New Roman" w:hAnsi="Times New Roman" w:cs="Times New Roman"/>
          <w:b/>
          <w:bCs/>
          <w:sz w:val="24"/>
          <w:szCs w:val="24"/>
        </w:rPr>
      </w:pPr>
    </w:p>
    <w:p w14:paraId="4AE2F29A" w14:textId="4A1B239D" w:rsidR="00ED4DC1" w:rsidRDefault="00ED4DC1" w:rsidP="24AA372E">
      <w:pPr>
        <w:spacing w:line="360" w:lineRule="auto"/>
        <w:rPr>
          <w:rFonts w:ascii="Times New Roman" w:hAnsi="Times New Roman" w:cs="Times New Roman"/>
          <w:b/>
          <w:bCs/>
          <w:sz w:val="24"/>
          <w:szCs w:val="24"/>
        </w:rPr>
      </w:pPr>
    </w:p>
    <w:p w14:paraId="0E322417" w14:textId="77777777" w:rsidR="00ED4DC1" w:rsidRPr="00213F8D" w:rsidRDefault="00ED4DC1" w:rsidP="24AA372E">
      <w:pPr>
        <w:spacing w:line="360" w:lineRule="auto"/>
        <w:rPr>
          <w:rFonts w:ascii="Times New Roman" w:hAnsi="Times New Roman" w:cs="Times New Roman"/>
          <w:b/>
          <w:bCs/>
          <w:sz w:val="24"/>
          <w:szCs w:val="24"/>
        </w:rPr>
      </w:pPr>
    </w:p>
    <w:p w14:paraId="1367CE79" w14:textId="0E5031EE" w:rsidR="00B4677C" w:rsidRPr="00213F8D" w:rsidRDefault="00B4677C" w:rsidP="24AA372E">
      <w:pPr>
        <w:spacing w:line="360" w:lineRule="auto"/>
        <w:rPr>
          <w:rFonts w:ascii="Times New Roman" w:hAnsi="Times New Roman" w:cs="Times New Roman"/>
          <w:b/>
          <w:bCs/>
          <w:sz w:val="24"/>
          <w:szCs w:val="24"/>
        </w:rPr>
      </w:pPr>
    </w:p>
    <w:p w14:paraId="3BFD39B2" w14:textId="1DD1AA23" w:rsidR="00B4677C" w:rsidRPr="00213F8D" w:rsidRDefault="00B4677C" w:rsidP="24AA372E">
      <w:pPr>
        <w:spacing w:line="360" w:lineRule="auto"/>
        <w:rPr>
          <w:rFonts w:ascii="Times New Roman" w:hAnsi="Times New Roman" w:cs="Times New Roman"/>
          <w:b/>
          <w:bCs/>
          <w:sz w:val="24"/>
          <w:szCs w:val="24"/>
        </w:rPr>
      </w:pPr>
    </w:p>
    <w:p w14:paraId="08C6145C" w14:textId="6279FF6A" w:rsidR="00B4677C" w:rsidRPr="00213F8D" w:rsidRDefault="00B4677C" w:rsidP="24AA372E">
      <w:pPr>
        <w:spacing w:line="360" w:lineRule="auto"/>
        <w:rPr>
          <w:rFonts w:ascii="Times New Roman" w:hAnsi="Times New Roman" w:cs="Times New Roman"/>
          <w:b/>
          <w:bCs/>
          <w:sz w:val="24"/>
          <w:szCs w:val="24"/>
        </w:rPr>
      </w:pPr>
    </w:p>
    <w:p w14:paraId="652667AF" w14:textId="4671A0F1" w:rsidR="00B4677C" w:rsidRPr="00213F8D" w:rsidRDefault="00B4677C" w:rsidP="24AA372E">
      <w:pPr>
        <w:spacing w:line="360" w:lineRule="auto"/>
        <w:rPr>
          <w:rFonts w:ascii="Times New Roman" w:hAnsi="Times New Roman" w:cs="Times New Roman"/>
          <w:b/>
          <w:bCs/>
          <w:sz w:val="24"/>
          <w:szCs w:val="24"/>
        </w:rPr>
      </w:pPr>
    </w:p>
    <w:p w14:paraId="07FED66F" w14:textId="4975DF7F" w:rsidR="00B4677C" w:rsidRPr="00213F8D" w:rsidRDefault="00B4677C" w:rsidP="24AA372E">
      <w:pPr>
        <w:spacing w:line="360" w:lineRule="auto"/>
        <w:rPr>
          <w:rFonts w:ascii="Times New Roman" w:hAnsi="Times New Roman" w:cs="Times New Roman"/>
          <w:b/>
          <w:bCs/>
          <w:sz w:val="24"/>
          <w:szCs w:val="24"/>
        </w:rPr>
      </w:pPr>
    </w:p>
    <w:p w14:paraId="51510E78" w14:textId="4862E661" w:rsidR="00B4677C" w:rsidRPr="00213F8D" w:rsidRDefault="00B4677C" w:rsidP="24AA372E">
      <w:pPr>
        <w:spacing w:line="360" w:lineRule="auto"/>
        <w:rPr>
          <w:rFonts w:ascii="Times New Roman" w:hAnsi="Times New Roman" w:cs="Times New Roman"/>
          <w:b/>
          <w:bCs/>
          <w:sz w:val="24"/>
          <w:szCs w:val="24"/>
        </w:rPr>
      </w:pPr>
    </w:p>
    <w:p w14:paraId="20BEAA44" w14:textId="1DEC5354" w:rsidR="00B4677C" w:rsidRPr="00213F8D" w:rsidRDefault="00B4677C" w:rsidP="24AA372E">
      <w:pPr>
        <w:spacing w:line="360" w:lineRule="auto"/>
        <w:rPr>
          <w:rFonts w:ascii="Times New Roman" w:hAnsi="Times New Roman" w:cs="Times New Roman"/>
          <w:b/>
          <w:bCs/>
          <w:sz w:val="24"/>
          <w:szCs w:val="24"/>
        </w:rPr>
      </w:pPr>
    </w:p>
    <w:p w14:paraId="42936D01" w14:textId="62C3504E" w:rsidR="00B4677C" w:rsidRPr="00213F8D" w:rsidRDefault="24AA372E" w:rsidP="24AA372E">
      <w:pPr>
        <w:spacing w:line="360" w:lineRule="auto"/>
        <w:rPr>
          <w:rFonts w:ascii="Times New Roman" w:hAnsi="Times New Roman" w:cs="Times New Roman"/>
          <w:b/>
          <w:bCs/>
          <w:sz w:val="24"/>
          <w:szCs w:val="24"/>
        </w:rPr>
      </w:pPr>
      <w:r w:rsidRPr="24AA372E">
        <w:rPr>
          <w:rFonts w:ascii="Times New Roman" w:hAnsi="Times New Roman" w:cs="Times New Roman"/>
          <w:b/>
          <w:bCs/>
          <w:sz w:val="24"/>
          <w:szCs w:val="24"/>
        </w:rPr>
        <w:t xml:space="preserve">Introduction </w:t>
      </w:r>
    </w:p>
    <w:p w14:paraId="672A6B8A" w14:textId="44A89622" w:rsidR="00213F8D"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 xml:space="preserve">Organizational culture is </w:t>
      </w:r>
      <w:r w:rsidR="00213F8D">
        <w:rPr>
          <w:rFonts w:ascii="Times New Roman" w:hAnsi="Times New Roman" w:cs="Times New Roman"/>
          <w:sz w:val="24"/>
          <w:szCs w:val="24"/>
        </w:rPr>
        <w:t xml:space="preserve">an </w:t>
      </w:r>
      <w:r w:rsidRPr="002A6593">
        <w:rPr>
          <w:rFonts w:ascii="Times New Roman" w:hAnsi="Times New Roman" w:cs="Times New Roman"/>
          <w:sz w:val="24"/>
          <w:szCs w:val="24"/>
        </w:rPr>
        <w:t xml:space="preserve">equivalently critical factor in building employee efficiency and commitment within </w:t>
      </w:r>
      <w:r w:rsidR="00213F8D">
        <w:rPr>
          <w:rFonts w:ascii="Times New Roman" w:hAnsi="Times New Roman" w:cs="Times New Roman"/>
          <w:sz w:val="24"/>
          <w:szCs w:val="24"/>
        </w:rPr>
        <w:t xml:space="preserve">the </w:t>
      </w:r>
      <w:r w:rsidRPr="002A6593">
        <w:rPr>
          <w:rFonts w:ascii="Times New Roman" w:hAnsi="Times New Roman" w:cs="Times New Roman"/>
          <w:sz w:val="24"/>
          <w:szCs w:val="24"/>
        </w:rPr>
        <w:t xml:space="preserve">business scope. Joining this effort consists of agreed moral values, </w:t>
      </w:r>
      <w:r w:rsidR="00213F8D">
        <w:rPr>
          <w:rFonts w:ascii="Times New Roman" w:hAnsi="Times New Roman" w:cs="Times New Roman"/>
          <w:sz w:val="24"/>
          <w:szCs w:val="24"/>
        </w:rPr>
        <w:t>ideas</w:t>
      </w:r>
      <w:r w:rsidRPr="002A6593">
        <w:rPr>
          <w:rFonts w:ascii="Times New Roman" w:hAnsi="Times New Roman" w:cs="Times New Roman"/>
          <w:sz w:val="24"/>
          <w:szCs w:val="24"/>
        </w:rPr>
        <w:t xml:space="preserve"> of everything, types of </w:t>
      </w:r>
      <w:r w:rsidR="00213F8D">
        <w:rPr>
          <w:rFonts w:ascii="Times New Roman" w:hAnsi="Times New Roman" w:cs="Times New Roman"/>
          <w:sz w:val="24"/>
          <w:szCs w:val="24"/>
        </w:rPr>
        <w:t>behaviour</w:t>
      </w:r>
      <w:r w:rsidRPr="002A6593">
        <w:rPr>
          <w:rFonts w:ascii="Times New Roman" w:hAnsi="Times New Roman" w:cs="Times New Roman"/>
          <w:sz w:val="24"/>
          <w:szCs w:val="24"/>
        </w:rPr>
        <w:t xml:space="preserve"> and norms among the employees and the organization as a whole</w:t>
      </w:r>
      <w:r w:rsidR="00213F8D" w:rsidRPr="00213F8D">
        <w:rPr>
          <w:rFonts w:ascii="Times New Roman" w:hAnsi="Times New Roman" w:cs="Times New Roman"/>
          <w:sz w:val="24"/>
          <w:szCs w:val="24"/>
        </w:rPr>
        <w:t xml:space="preserve"> (Woods, 2022)</w:t>
      </w:r>
      <w:r w:rsidRPr="002A6593">
        <w:rPr>
          <w:rFonts w:ascii="Times New Roman" w:hAnsi="Times New Roman" w:cs="Times New Roman"/>
          <w:sz w:val="24"/>
          <w:szCs w:val="24"/>
        </w:rPr>
        <w:t xml:space="preserve">. The link between organizational culture and the effectiveness of employees has been a critical one that </w:t>
      </w:r>
      <w:r w:rsidR="00213F8D">
        <w:rPr>
          <w:rFonts w:ascii="Times New Roman" w:hAnsi="Times New Roman" w:cs="Times New Roman"/>
          <w:sz w:val="24"/>
          <w:szCs w:val="24"/>
        </w:rPr>
        <w:t>researchers</w:t>
      </w:r>
      <w:r w:rsidRPr="002A6593">
        <w:rPr>
          <w:rFonts w:ascii="Times New Roman" w:hAnsi="Times New Roman" w:cs="Times New Roman"/>
          <w:sz w:val="24"/>
          <w:szCs w:val="24"/>
        </w:rPr>
        <w:t xml:space="preserve"> keep on producing with results showing that organisations with strong positive cultures can drive high levels of employee engagement, productivity, and satisfaction</w:t>
      </w:r>
      <w:r w:rsidR="00213F8D">
        <w:rPr>
          <w:rFonts w:ascii="Times New Roman" w:hAnsi="Times New Roman" w:cs="Times New Roman"/>
          <w:sz w:val="24"/>
          <w:szCs w:val="24"/>
        </w:rPr>
        <w:t>.</w:t>
      </w:r>
    </w:p>
    <w:p w14:paraId="62F7CC32" w14:textId="2951621F" w:rsidR="00213F8D"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 xml:space="preserve">The pattern of organizational </w:t>
      </w:r>
      <w:r w:rsidR="00213F8D">
        <w:rPr>
          <w:rFonts w:ascii="Times New Roman" w:hAnsi="Times New Roman" w:cs="Times New Roman"/>
          <w:sz w:val="24"/>
          <w:szCs w:val="24"/>
        </w:rPr>
        <w:t>behaviour</w:t>
      </w:r>
      <w:r w:rsidRPr="002A6593">
        <w:rPr>
          <w:rFonts w:ascii="Times New Roman" w:hAnsi="Times New Roman" w:cs="Times New Roman"/>
          <w:sz w:val="24"/>
          <w:szCs w:val="24"/>
        </w:rPr>
        <w:t xml:space="preserve"> also greatly influences employees' job satisfaction and performance. It involves the collective set of shared beliefs, wards and customs that create a platform for positive and trustworthy interactions between an </w:t>
      </w:r>
      <w:r w:rsidR="00213F8D">
        <w:rPr>
          <w:rFonts w:ascii="Times New Roman" w:hAnsi="Times New Roman" w:cs="Times New Roman"/>
          <w:sz w:val="24"/>
          <w:szCs w:val="24"/>
        </w:rPr>
        <w:t>organisation's</w:t>
      </w:r>
      <w:r w:rsidRPr="002A6593">
        <w:rPr>
          <w:rFonts w:ascii="Times New Roman" w:hAnsi="Times New Roman" w:cs="Times New Roman"/>
          <w:sz w:val="24"/>
          <w:szCs w:val="24"/>
        </w:rPr>
        <w:t xml:space="preserve"> team members and external parties</w:t>
      </w:r>
      <w:r w:rsidR="00213F8D" w:rsidRPr="00213F8D">
        <w:rPr>
          <w:rFonts w:ascii="Times New Roman" w:hAnsi="Times New Roman" w:cs="Times New Roman"/>
          <w:sz w:val="24"/>
          <w:szCs w:val="24"/>
        </w:rPr>
        <w:t xml:space="preserve"> (Fadeyi, 2020)</w:t>
      </w:r>
      <w:r w:rsidRPr="002A6593">
        <w:rPr>
          <w:rFonts w:ascii="Times New Roman" w:hAnsi="Times New Roman" w:cs="Times New Roman"/>
          <w:sz w:val="24"/>
          <w:szCs w:val="24"/>
        </w:rPr>
        <w:t xml:space="preserve">. The culture of an organization turned </w:t>
      </w:r>
      <w:r w:rsidR="00213F8D">
        <w:rPr>
          <w:rFonts w:ascii="Times New Roman" w:hAnsi="Times New Roman" w:cs="Times New Roman"/>
          <w:sz w:val="24"/>
          <w:szCs w:val="24"/>
        </w:rPr>
        <w:t xml:space="preserve">out </w:t>
      </w:r>
      <w:r w:rsidRPr="002A6593">
        <w:rPr>
          <w:rFonts w:ascii="Times New Roman" w:hAnsi="Times New Roman" w:cs="Times New Roman"/>
          <w:sz w:val="24"/>
          <w:szCs w:val="24"/>
        </w:rPr>
        <w:t>to be one of the most engaging topics in employee engagement, productivity, and satisfaction and some researchers have been indicating that a strong and positive atmosphere was the main incentive that allowed workers to give more.</w:t>
      </w:r>
    </w:p>
    <w:p w14:paraId="64004174" w14:textId="2C9506A3" w:rsidR="002A6593" w:rsidRPr="00213F8D"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 xml:space="preserve">Culture in Tesco has been proven to function as one of the most significant factors behind raising the bar for employees’ performance and happiness. Establishing a culture of ongoing change and innovation helps the staff deal with </w:t>
      </w:r>
      <w:r w:rsidR="00213F8D">
        <w:rPr>
          <w:rFonts w:ascii="Times New Roman" w:hAnsi="Times New Roman" w:cs="Times New Roman"/>
          <w:sz w:val="24"/>
          <w:szCs w:val="24"/>
        </w:rPr>
        <w:t>everyday</w:t>
      </w:r>
      <w:r w:rsidRPr="002A6593">
        <w:rPr>
          <w:rFonts w:ascii="Times New Roman" w:hAnsi="Times New Roman" w:cs="Times New Roman"/>
          <w:sz w:val="24"/>
          <w:szCs w:val="24"/>
        </w:rPr>
        <w:t xml:space="preserve"> fresh challenges and create new functions that will boost business results</w:t>
      </w:r>
      <w:r w:rsidR="00213F8D" w:rsidRPr="00213F8D">
        <w:rPr>
          <w:rFonts w:ascii="Times New Roman" w:hAnsi="Times New Roman" w:cs="Times New Roman"/>
          <w:sz w:val="24"/>
          <w:szCs w:val="24"/>
        </w:rPr>
        <w:t xml:space="preserve"> (Yawson, 2022)</w:t>
      </w:r>
      <w:r w:rsidRPr="002A6593">
        <w:rPr>
          <w:rFonts w:ascii="Times New Roman" w:hAnsi="Times New Roman" w:cs="Times New Roman"/>
          <w:sz w:val="24"/>
          <w:szCs w:val="24"/>
        </w:rPr>
        <w:t>. Similarly, the employees are highly motivated and satisfied with a Tesco work environment that sees them develop professionally and get recognition. As a result, the company boasts a happy and loyal workforce which are more likely to be involved in their jobs.</w:t>
      </w:r>
    </w:p>
    <w:p w14:paraId="49ACC06A" w14:textId="1A02443B" w:rsidR="002A6593" w:rsidRPr="00773819"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This  study reviews the extent in which organisational culture affects employees' performance and satisfaction, with Tesco as the retail market's largest player in the UK. Tesco’s exceptional performance is commonly recognised as a lot of factors, starting with clear strategic business practices and the strong employee-oriented culture underpinning it with the key principles of customer focus, employee commitment, and continuous improvement.</w:t>
      </w:r>
      <w:r w:rsidRPr="00213F8D">
        <w:rPr>
          <w:rFonts w:ascii="Times New Roman" w:hAnsi="Times New Roman" w:cs="Times New Roman"/>
          <w:sz w:val="24"/>
          <w:szCs w:val="24"/>
        </w:rPr>
        <w:t xml:space="preserve"> </w:t>
      </w:r>
      <w:r w:rsidRPr="002A6593">
        <w:rPr>
          <w:rFonts w:ascii="Times New Roman" w:hAnsi="Times New Roman" w:cs="Times New Roman"/>
          <w:sz w:val="24"/>
          <w:szCs w:val="24"/>
        </w:rPr>
        <w:t>This study will examine Tesco's organisational culture, and its effect on employee productivity and satisfaction. This will contribute to providing other institutions with an opportunity to learn how to enrich cultures and enhance employee performance.</w:t>
      </w:r>
    </w:p>
    <w:p w14:paraId="6C095FCD" w14:textId="77777777" w:rsidR="00ED4DC1" w:rsidRDefault="00ED4DC1" w:rsidP="00213F8D">
      <w:pPr>
        <w:spacing w:line="360" w:lineRule="auto"/>
        <w:jc w:val="both"/>
        <w:rPr>
          <w:rFonts w:ascii="Times New Roman" w:hAnsi="Times New Roman" w:cs="Times New Roman"/>
          <w:b/>
          <w:bCs/>
          <w:sz w:val="24"/>
          <w:szCs w:val="24"/>
        </w:rPr>
      </w:pPr>
    </w:p>
    <w:p w14:paraId="54A19C1A" w14:textId="6B1A53AF" w:rsidR="00FD4D32" w:rsidRPr="00213F8D" w:rsidRDefault="00FD4D32" w:rsidP="00213F8D">
      <w:pPr>
        <w:spacing w:line="360" w:lineRule="auto"/>
        <w:jc w:val="both"/>
        <w:rPr>
          <w:rFonts w:ascii="Times New Roman" w:hAnsi="Times New Roman" w:cs="Times New Roman"/>
          <w:sz w:val="24"/>
          <w:szCs w:val="24"/>
        </w:rPr>
      </w:pPr>
      <w:r w:rsidRPr="00213F8D">
        <w:rPr>
          <w:rFonts w:ascii="Times New Roman" w:hAnsi="Times New Roman" w:cs="Times New Roman"/>
          <w:b/>
          <w:bCs/>
          <w:sz w:val="24"/>
          <w:szCs w:val="24"/>
        </w:rPr>
        <w:t>Aim</w:t>
      </w:r>
    </w:p>
    <w:p w14:paraId="56EE7DF1" w14:textId="50BD4236" w:rsidR="00FD4D32" w:rsidRPr="00213F8D" w:rsidRDefault="00213F8D" w:rsidP="00213F8D">
      <w:pPr>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aims</w:t>
      </w:r>
      <w:r w:rsidR="00FD4D32" w:rsidRPr="00213F8D">
        <w:rPr>
          <w:rFonts w:ascii="Times New Roman" w:hAnsi="Times New Roman" w:cs="Times New Roman"/>
          <w:sz w:val="24"/>
          <w:szCs w:val="24"/>
        </w:rPr>
        <w:t xml:space="preserve"> to investigate the effects of organisational culture on employee performance and satisfaction at Tesco.</w:t>
      </w:r>
    </w:p>
    <w:p w14:paraId="166260FE" w14:textId="77777777" w:rsidR="00FD4D32" w:rsidRPr="00213F8D" w:rsidRDefault="00FD4D32" w:rsidP="00213F8D">
      <w:pPr>
        <w:spacing w:line="360" w:lineRule="auto"/>
        <w:jc w:val="both"/>
        <w:rPr>
          <w:rFonts w:ascii="Times New Roman" w:hAnsi="Times New Roman" w:cs="Times New Roman"/>
          <w:sz w:val="24"/>
          <w:szCs w:val="24"/>
        </w:rPr>
      </w:pPr>
      <w:r w:rsidRPr="00213F8D">
        <w:rPr>
          <w:rFonts w:ascii="Times New Roman" w:hAnsi="Times New Roman" w:cs="Times New Roman"/>
          <w:b/>
          <w:bCs/>
          <w:sz w:val="24"/>
          <w:szCs w:val="24"/>
        </w:rPr>
        <w:t>Objectives</w:t>
      </w:r>
    </w:p>
    <w:p w14:paraId="572FACF7" w14:textId="77777777" w:rsidR="00FD4D32" w:rsidRPr="00213F8D" w:rsidRDefault="00FD4D32" w:rsidP="00213F8D">
      <w:pPr>
        <w:numPr>
          <w:ilvl w:val="0"/>
          <w:numId w:val="1"/>
        </w:numPr>
        <w:spacing w:line="360" w:lineRule="auto"/>
        <w:jc w:val="both"/>
        <w:rPr>
          <w:rFonts w:ascii="Times New Roman" w:hAnsi="Times New Roman" w:cs="Times New Roman"/>
          <w:sz w:val="24"/>
          <w:szCs w:val="24"/>
        </w:rPr>
      </w:pPr>
      <w:r w:rsidRPr="00213F8D">
        <w:rPr>
          <w:rFonts w:ascii="Times New Roman" w:hAnsi="Times New Roman" w:cs="Times New Roman"/>
          <w:sz w:val="24"/>
          <w:szCs w:val="24"/>
        </w:rPr>
        <w:t>To examine the existing organisational culture at Tesco.</w:t>
      </w:r>
    </w:p>
    <w:p w14:paraId="5B0B5E83" w14:textId="0AADA8C0" w:rsidR="00FD4D32" w:rsidRPr="00213F8D" w:rsidRDefault="00FD4D32" w:rsidP="00213F8D">
      <w:pPr>
        <w:numPr>
          <w:ilvl w:val="0"/>
          <w:numId w:val="1"/>
        </w:numPr>
        <w:spacing w:line="360" w:lineRule="auto"/>
        <w:jc w:val="both"/>
        <w:rPr>
          <w:rFonts w:ascii="Times New Roman" w:hAnsi="Times New Roman" w:cs="Times New Roman"/>
          <w:sz w:val="24"/>
          <w:szCs w:val="24"/>
        </w:rPr>
      </w:pPr>
      <w:r w:rsidRPr="00213F8D">
        <w:rPr>
          <w:rFonts w:ascii="Times New Roman" w:hAnsi="Times New Roman" w:cs="Times New Roman"/>
          <w:sz w:val="24"/>
          <w:szCs w:val="24"/>
        </w:rPr>
        <w:t xml:space="preserve">To </w:t>
      </w:r>
      <w:r w:rsidR="00D16F3C" w:rsidRPr="00213F8D">
        <w:rPr>
          <w:rFonts w:ascii="Times New Roman" w:hAnsi="Times New Roman" w:cs="Times New Roman"/>
          <w:sz w:val="24"/>
          <w:szCs w:val="24"/>
        </w:rPr>
        <w:t>analyse</w:t>
      </w:r>
      <w:r w:rsidRPr="00213F8D">
        <w:rPr>
          <w:rFonts w:ascii="Times New Roman" w:hAnsi="Times New Roman" w:cs="Times New Roman"/>
          <w:sz w:val="24"/>
          <w:szCs w:val="24"/>
        </w:rPr>
        <w:t xml:space="preserve"> the impact of organisational culture on employee performance at Tesco.</w:t>
      </w:r>
    </w:p>
    <w:p w14:paraId="5E35BF2D" w14:textId="77777777" w:rsidR="00FD4D32" w:rsidRPr="00213F8D" w:rsidRDefault="00FD4D32" w:rsidP="00213F8D">
      <w:pPr>
        <w:numPr>
          <w:ilvl w:val="0"/>
          <w:numId w:val="1"/>
        </w:numPr>
        <w:spacing w:line="360" w:lineRule="auto"/>
        <w:jc w:val="both"/>
        <w:rPr>
          <w:rFonts w:ascii="Times New Roman" w:hAnsi="Times New Roman" w:cs="Times New Roman"/>
          <w:sz w:val="24"/>
          <w:szCs w:val="24"/>
        </w:rPr>
      </w:pPr>
      <w:r w:rsidRPr="00213F8D">
        <w:rPr>
          <w:rFonts w:ascii="Times New Roman" w:hAnsi="Times New Roman" w:cs="Times New Roman"/>
          <w:sz w:val="24"/>
          <w:szCs w:val="24"/>
        </w:rPr>
        <w:t>To assess the influence of organisational culture on employee satisfaction at Tesco.</w:t>
      </w:r>
    </w:p>
    <w:p w14:paraId="4EF3F74A" w14:textId="717B8339" w:rsidR="00FD4D32" w:rsidRPr="00213F8D" w:rsidRDefault="00FD4D32" w:rsidP="00213F8D">
      <w:pPr>
        <w:numPr>
          <w:ilvl w:val="0"/>
          <w:numId w:val="1"/>
        </w:numPr>
        <w:spacing w:line="360" w:lineRule="auto"/>
        <w:jc w:val="both"/>
        <w:rPr>
          <w:rFonts w:ascii="Times New Roman" w:hAnsi="Times New Roman" w:cs="Times New Roman"/>
          <w:sz w:val="24"/>
          <w:szCs w:val="24"/>
        </w:rPr>
      </w:pPr>
      <w:r w:rsidRPr="00213F8D">
        <w:rPr>
          <w:rFonts w:ascii="Times New Roman" w:hAnsi="Times New Roman" w:cs="Times New Roman"/>
          <w:sz w:val="24"/>
          <w:szCs w:val="24"/>
        </w:rPr>
        <w:t>To provide recommendations for enhancing organisational culture to improve employee performance and satisfaction at Tesco.</w:t>
      </w:r>
    </w:p>
    <w:p w14:paraId="23748703" w14:textId="217912ED" w:rsidR="00773819" w:rsidRPr="00213F8D" w:rsidRDefault="00773819" w:rsidP="00213F8D">
      <w:pPr>
        <w:spacing w:line="360" w:lineRule="auto"/>
        <w:jc w:val="both"/>
        <w:rPr>
          <w:rFonts w:ascii="Times New Roman" w:hAnsi="Times New Roman" w:cs="Times New Roman"/>
          <w:b/>
          <w:bCs/>
          <w:sz w:val="24"/>
          <w:szCs w:val="24"/>
        </w:rPr>
      </w:pPr>
      <w:r w:rsidRPr="00213F8D">
        <w:rPr>
          <w:rFonts w:ascii="Times New Roman" w:hAnsi="Times New Roman" w:cs="Times New Roman"/>
          <w:b/>
          <w:bCs/>
          <w:sz w:val="24"/>
          <w:szCs w:val="24"/>
        </w:rPr>
        <w:t>Research Questions</w:t>
      </w:r>
    </w:p>
    <w:p w14:paraId="21C9028A" w14:textId="77777777" w:rsidR="00773819" w:rsidRPr="00773819" w:rsidRDefault="00773819" w:rsidP="00213F8D">
      <w:pPr>
        <w:numPr>
          <w:ilvl w:val="0"/>
          <w:numId w:val="2"/>
        </w:numPr>
        <w:spacing w:line="360" w:lineRule="auto"/>
        <w:jc w:val="both"/>
        <w:rPr>
          <w:rFonts w:ascii="Times New Roman" w:hAnsi="Times New Roman" w:cs="Times New Roman"/>
          <w:sz w:val="24"/>
          <w:szCs w:val="24"/>
        </w:rPr>
      </w:pPr>
      <w:r w:rsidRPr="00773819">
        <w:rPr>
          <w:rFonts w:ascii="Times New Roman" w:hAnsi="Times New Roman" w:cs="Times New Roman"/>
          <w:sz w:val="24"/>
          <w:szCs w:val="24"/>
        </w:rPr>
        <w:t>What is the current organisational culture at Tesco?</w:t>
      </w:r>
    </w:p>
    <w:p w14:paraId="37732101" w14:textId="77777777" w:rsidR="00773819" w:rsidRPr="00773819" w:rsidRDefault="00773819" w:rsidP="00213F8D">
      <w:pPr>
        <w:numPr>
          <w:ilvl w:val="0"/>
          <w:numId w:val="2"/>
        </w:numPr>
        <w:spacing w:line="360" w:lineRule="auto"/>
        <w:jc w:val="both"/>
        <w:rPr>
          <w:rFonts w:ascii="Times New Roman" w:hAnsi="Times New Roman" w:cs="Times New Roman"/>
          <w:sz w:val="24"/>
          <w:szCs w:val="24"/>
        </w:rPr>
      </w:pPr>
      <w:r w:rsidRPr="00773819">
        <w:rPr>
          <w:rFonts w:ascii="Times New Roman" w:hAnsi="Times New Roman" w:cs="Times New Roman"/>
          <w:sz w:val="24"/>
          <w:szCs w:val="24"/>
        </w:rPr>
        <w:t>How does organisational culture impact employee performance at Tesco?</w:t>
      </w:r>
    </w:p>
    <w:p w14:paraId="56C5F808" w14:textId="77777777" w:rsidR="00773819" w:rsidRPr="00773819" w:rsidRDefault="00773819" w:rsidP="00213F8D">
      <w:pPr>
        <w:numPr>
          <w:ilvl w:val="0"/>
          <w:numId w:val="2"/>
        </w:numPr>
        <w:spacing w:line="360" w:lineRule="auto"/>
        <w:jc w:val="both"/>
        <w:rPr>
          <w:rFonts w:ascii="Times New Roman" w:hAnsi="Times New Roman" w:cs="Times New Roman"/>
          <w:sz w:val="24"/>
          <w:szCs w:val="24"/>
        </w:rPr>
      </w:pPr>
      <w:r w:rsidRPr="00773819">
        <w:rPr>
          <w:rFonts w:ascii="Times New Roman" w:hAnsi="Times New Roman" w:cs="Times New Roman"/>
          <w:sz w:val="24"/>
          <w:szCs w:val="24"/>
        </w:rPr>
        <w:t>What is the influence of organisational culture on employee satisfaction at Tesco?</w:t>
      </w:r>
    </w:p>
    <w:p w14:paraId="03C92E7D" w14:textId="77777777" w:rsidR="00773819" w:rsidRPr="00773819" w:rsidRDefault="00773819" w:rsidP="00213F8D">
      <w:pPr>
        <w:numPr>
          <w:ilvl w:val="0"/>
          <w:numId w:val="2"/>
        </w:numPr>
        <w:spacing w:line="360" w:lineRule="auto"/>
        <w:jc w:val="both"/>
        <w:rPr>
          <w:rFonts w:ascii="Times New Roman" w:hAnsi="Times New Roman" w:cs="Times New Roman"/>
          <w:sz w:val="24"/>
          <w:szCs w:val="24"/>
        </w:rPr>
      </w:pPr>
      <w:r w:rsidRPr="00773819">
        <w:rPr>
          <w:rFonts w:ascii="Times New Roman" w:hAnsi="Times New Roman" w:cs="Times New Roman"/>
          <w:sz w:val="24"/>
          <w:szCs w:val="24"/>
        </w:rPr>
        <w:t>What strategies can Tesco implement to enhance its organisational culture and improve employee performance and satisfaction?</w:t>
      </w:r>
    </w:p>
    <w:p w14:paraId="589445F7" w14:textId="4A53B012" w:rsidR="00FD4D32" w:rsidRPr="00ED4DC1" w:rsidRDefault="00FD4D32" w:rsidP="00ED4DC1">
      <w:pPr>
        <w:spacing w:line="360" w:lineRule="auto"/>
        <w:jc w:val="both"/>
        <w:rPr>
          <w:rFonts w:ascii="Times New Roman" w:hAnsi="Times New Roman" w:cs="Times New Roman"/>
          <w:sz w:val="24"/>
          <w:szCs w:val="24"/>
        </w:rPr>
      </w:pPr>
      <w:r w:rsidRPr="00213F8D">
        <w:rPr>
          <w:rFonts w:ascii="Times New Roman" w:hAnsi="Times New Roman" w:cs="Times New Roman"/>
          <w:b/>
          <w:bCs/>
          <w:sz w:val="24"/>
          <w:szCs w:val="24"/>
        </w:rPr>
        <w:t>Literature Review</w:t>
      </w:r>
    </w:p>
    <w:p w14:paraId="734859A1" w14:textId="6B3FC8C0" w:rsidR="002A6593" w:rsidRPr="00213F8D"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 xml:space="preserve">Many emerging studies point to organizational culture as a key aspect </w:t>
      </w:r>
      <w:r w:rsidR="00213F8D">
        <w:rPr>
          <w:rFonts w:ascii="Times New Roman" w:hAnsi="Times New Roman" w:cs="Times New Roman"/>
          <w:sz w:val="24"/>
          <w:szCs w:val="24"/>
        </w:rPr>
        <w:t>of</w:t>
      </w:r>
      <w:r w:rsidRPr="002A6593">
        <w:rPr>
          <w:rFonts w:ascii="Times New Roman" w:hAnsi="Times New Roman" w:cs="Times New Roman"/>
          <w:sz w:val="24"/>
          <w:szCs w:val="24"/>
        </w:rPr>
        <w:t xml:space="preserve"> employees' performance and engagement levels. As illustrated by Nguyen et al. (2020), the retailer introduced a study on corporate cultures and concluded that a strong corporate culture improves performance by inducing </w:t>
      </w:r>
      <w:r w:rsidR="00213F8D">
        <w:rPr>
          <w:rFonts w:ascii="Times New Roman" w:hAnsi="Times New Roman" w:cs="Times New Roman"/>
          <w:sz w:val="24"/>
          <w:szCs w:val="24"/>
        </w:rPr>
        <w:t>a</w:t>
      </w:r>
      <w:r w:rsidRPr="002A6593">
        <w:rPr>
          <w:rFonts w:ascii="Times New Roman" w:hAnsi="Times New Roman" w:cs="Times New Roman"/>
          <w:sz w:val="24"/>
          <w:szCs w:val="24"/>
        </w:rPr>
        <w:t xml:space="preserve"> sense of belongingness and commitment. For example, a study conducted by Smith and Brown (2019), for </w:t>
      </w:r>
      <w:r w:rsidR="00213F8D">
        <w:rPr>
          <w:rFonts w:ascii="Times New Roman" w:hAnsi="Times New Roman" w:cs="Times New Roman"/>
          <w:sz w:val="24"/>
          <w:szCs w:val="24"/>
        </w:rPr>
        <w:t>the</w:t>
      </w:r>
      <w:r w:rsidRPr="002A6593">
        <w:rPr>
          <w:rFonts w:ascii="Times New Roman" w:hAnsi="Times New Roman" w:cs="Times New Roman"/>
          <w:sz w:val="24"/>
          <w:szCs w:val="24"/>
        </w:rPr>
        <w:t xml:space="preserve"> hospitality sector, found that organizations with kind and welcoming cultures did better in employee job satisfaction and engagement.</w:t>
      </w:r>
      <w:r w:rsidRPr="002A6593">
        <w:rPr>
          <w:rFonts w:ascii="Times New Roman" w:hAnsi="Times New Roman" w:cs="Times New Roman"/>
          <w:sz w:val="24"/>
          <w:szCs w:val="24"/>
        </w:rPr>
        <w:br/>
      </w:r>
      <w:r w:rsidRPr="002A6593">
        <w:rPr>
          <w:rFonts w:ascii="Times New Roman" w:hAnsi="Times New Roman" w:cs="Times New Roman"/>
          <w:sz w:val="24"/>
          <w:szCs w:val="24"/>
        </w:rPr>
        <w:br/>
        <w:t xml:space="preserve">Another finding from the study of Johnson and Lee (2021) </w:t>
      </w:r>
      <w:r w:rsidR="00213F8D">
        <w:rPr>
          <w:rFonts w:ascii="Times New Roman" w:hAnsi="Times New Roman" w:cs="Times New Roman"/>
          <w:sz w:val="24"/>
          <w:szCs w:val="24"/>
        </w:rPr>
        <w:t>shows</w:t>
      </w:r>
      <w:r w:rsidRPr="002A6593">
        <w:rPr>
          <w:rFonts w:ascii="Times New Roman" w:hAnsi="Times New Roman" w:cs="Times New Roman"/>
          <w:sz w:val="24"/>
          <w:szCs w:val="24"/>
        </w:rPr>
        <w:t xml:space="preserve"> that in the tech sector, </w:t>
      </w:r>
      <w:r w:rsidR="00213F8D">
        <w:rPr>
          <w:rFonts w:ascii="Times New Roman" w:hAnsi="Times New Roman" w:cs="Times New Roman"/>
          <w:sz w:val="24"/>
          <w:szCs w:val="24"/>
        </w:rPr>
        <w:t xml:space="preserve">a </w:t>
      </w:r>
      <w:r w:rsidRPr="002A6593">
        <w:rPr>
          <w:rFonts w:ascii="Times New Roman" w:hAnsi="Times New Roman" w:cs="Times New Roman"/>
          <w:sz w:val="24"/>
          <w:szCs w:val="24"/>
        </w:rPr>
        <w:t xml:space="preserve">business culture which treats innovation and collaboration as part of the business way of operation </w:t>
      </w:r>
      <w:r w:rsidR="00213F8D">
        <w:rPr>
          <w:rFonts w:ascii="Times New Roman" w:hAnsi="Times New Roman" w:cs="Times New Roman"/>
          <w:sz w:val="24"/>
          <w:szCs w:val="24"/>
        </w:rPr>
        <w:t>has</w:t>
      </w:r>
      <w:r w:rsidRPr="002A6593">
        <w:rPr>
          <w:rFonts w:ascii="Times New Roman" w:hAnsi="Times New Roman" w:cs="Times New Roman"/>
          <w:sz w:val="24"/>
          <w:szCs w:val="24"/>
        </w:rPr>
        <w:t xml:space="preserve"> a positive impact on the performance and motivation of employees. In the “Pandita” (2022) study, we explored how organizational culture can affect the job satisfaction </w:t>
      </w:r>
      <w:r w:rsidRPr="002A6593">
        <w:rPr>
          <w:rFonts w:ascii="Times New Roman" w:hAnsi="Times New Roman" w:cs="Times New Roman"/>
          <w:sz w:val="24"/>
          <w:szCs w:val="24"/>
        </w:rPr>
        <w:lastRenderedPageBreak/>
        <w:t xml:space="preserve">of </w:t>
      </w:r>
      <w:r w:rsidR="00213F8D">
        <w:rPr>
          <w:rFonts w:ascii="Times New Roman" w:hAnsi="Times New Roman" w:cs="Times New Roman"/>
          <w:sz w:val="24"/>
          <w:szCs w:val="24"/>
        </w:rPr>
        <w:t>bank</w:t>
      </w:r>
      <w:r w:rsidRPr="002A6593">
        <w:rPr>
          <w:rFonts w:ascii="Times New Roman" w:hAnsi="Times New Roman" w:cs="Times New Roman"/>
          <w:sz w:val="24"/>
          <w:szCs w:val="24"/>
        </w:rPr>
        <w:t xml:space="preserve"> employees. We found out that, the creation of a culture that supports and welcomes all plays a large role in the job satisfaction of employees hence their well-being in general.</w:t>
      </w:r>
    </w:p>
    <w:p w14:paraId="333AA8AA" w14:textId="53B7F768" w:rsidR="002A6593" w:rsidRPr="00213F8D"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 xml:space="preserve">However, Li et al. (2021) study about the hospitality sector mentions that a good organisational culture results </w:t>
      </w:r>
      <w:r w:rsidR="00213F8D">
        <w:rPr>
          <w:rFonts w:ascii="Times New Roman" w:hAnsi="Times New Roman" w:cs="Times New Roman"/>
          <w:sz w:val="24"/>
          <w:szCs w:val="24"/>
        </w:rPr>
        <w:t>in</w:t>
      </w:r>
      <w:r w:rsidRPr="002A6593">
        <w:rPr>
          <w:rFonts w:ascii="Times New Roman" w:hAnsi="Times New Roman" w:cs="Times New Roman"/>
          <w:sz w:val="24"/>
          <w:szCs w:val="24"/>
        </w:rPr>
        <w:t xml:space="preserve"> increased staff engagement as well as client satisfaction levels. In addition, a study by Ghouri et al (2021) showed how organisational culture could determine the kind of mindsets and behaviours that employees have, that is, an environment that promotes innovation and collaboration pushes for </w:t>
      </w:r>
      <w:r w:rsidR="00213F8D">
        <w:rPr>
          <w:rFonts w:ascii="Times New Roman" w:hAnsi="Times New Roman" w:cs="Times New Roman"/>
          <w:sz w:val="24"/>
          <w:szCs w:val="24"/>
        </w:rPr>
        <w:t>productive and high satisfaction levels</w:t>
      </w:r>
      <w:r w:rsidRPr="002A6593">
        <w:rPr>
          <w:rFonts w:ascii="Times New Roman" w:hAnsi="Times New Roman" w:cs="Times New Roman"/>
          <w:sz w:val="24"/>
          <w:szCs w:val="24"/>
        </w:rPr>
        <w:t>.</w:t>
      </w:r>
      <w:r w:rsidR="00213F8D" w:rsidRPr="00213F8D">
        <w:rPr>
          <w:rFonts w:ascii="Times New Roman" w:hAnsi="Times New Roman" w:cs="Times New Roman"/>
          <w:sz w:val="24"/>
          <w:szCs w:val="24"/>
        </w:rPr>
        <w:t xml:space="preserve"> </w:t>
      </w:r>
      <w:r w:rsidR="00213F8D">
        <w:rPr>
          <w:rFonts w:ascii="Times New Roman" w:hAnsi="Times New Roman" w:cs="Times New Roman"/>
          <w:sz w:val="24"/>
          <w:szCs w:val="24"/>
        </w:rPr>
        <w:t>This</w:t>
      </w:r>
      <w:r w:rsidRPr="002A6593">
        <w:rPr>
          <w:rFonts w:ascii="Times New Roman" w:hAnsi="Times New Roman" w:cs="Times New Roman"/>
          <w:sz w:val="24"/>
          <w:szCs w:val="24"/>
        </w:rPr>
        <w:t xml:space="preserve"> research </w:t>
      </w:r>
      <w:r w:rsidR="00213F8D">
        <w:rPr>
          <w:rFonts w:ascii="Times New Roman" w:hAnsi="Times New Roman" w:cs="Times New Roman"/>
          <w:sz w:val="24"/>
          <w:szCs w:val="24"/>
        </w:rPr>
        <w:t>yields</w:t>
      </w:r>
      <w:r w:rsidRPr="002A6593">
        <w:rPr>
          <w:rFonts w:ascii="Times New Roman" w:hAnsi="Times New Roman" w:cs="Times New Roman"/>
          <w:sz w:val="24"/>
          <w:szCs w:val="24"/>
        </w:rPr>
        <w:t xml:space="preserve"> a verity that </w:t>
      </w:r>
      <w:r w:rsidR="00213F8D">
        <w:rPr>
          <w:rFonts w:ascii="Times New Roman" w:hAnsi="Times New Roman" w:cs="Times New Roman"/>
          <w:sz w:val="24"/>
          <w:szCs w:val="24"/>
        </w:rPr>
        <w:t xml:space="preserve">the </w:t>
      </w:r>
      <w:r w:rsidRPr="002A6593">
        <w:rPr>
          <w:rFonts w:ascii="Times New Roman" w:hAnsi="Times New Roman" w:cs="Times New Roman"/>
          <w:sz w:val="24"/>
          <w:szCs w:val="24"/>
        </w:rPr>
        <w:t>culture of the organisation plays a significant role in an employee's performance across different industries</w:t>
      </w:r>
      <w:r w:rsidR="00213F8D" w:rsidRPr="00213F8D">
        <w:rPr>
          <w:rFonts w:ascii="Times New Roman" w:hAnsi="Times New Roman" w:cs="Times New Roman"/>
          <w:sz w:val="24"/>
          <w:szCs w:val="24"/>
        </w:rPr>
        <w:t xml:space="preserve"> (Fadeyi, 2020)</w:t>
      </w:r>
      <w:r w:rsidRPr="002A6593">
        <w:rPr>
          <w:rFonts w:ascii="Times New Roman" w:hAnsi="Times New Roman" w:cs="Times New Roman"/>
          <w:sz w:val="24"/>
          <w:szCs w:val="24"/>
        </w:rPr>
        <w:t xml:space="preserve">. They furnish </w:t>
      </w:r>
      <w:r w:rsidR="00213F8D">
        <w:rPr>
          <w:rFonts w:ascii="Times New Roman" w:hAnsi="Times New Roman" w:cs="Times New Roman"/>
          <w:sz w:val="24"/>
          <w:szCs w:val="24"/>
        </w:rPr>
        <w:t xml:space="preserve">a </w:t>
      </w:r>
      <w:r w:rsidRPr="002A6593">
        <w:rPr>
          <w:rFonts w:ascii="Times New Roman" w:hAnsi="Times New Roman" w:cs="Times New Roman"/>
          <w:sz w:val="24"/>
          <w:szCs w:val="24"/>
        </w:rPr>
        <w:t>key understanding of how culture can be implemented or enacted at the workplace level to promote positive mutual relations and give organisations a competitive edge</w:t>
      </w:r>
      <w:r w:rsidRPr="00213F8D">
        <w:rPr>
          <w:rFonts w:ascii="Times New Roman" w:hAnsi="Times New Roman" w:cs="Times New Roman"/>
          <w:sz w:val="24"/>
          <w:szCs w:val="24"/>
        </w:rPr>
        <w:t>.</w:t>
      </w:r>
    </w:p>
    <w:p w14:paraId="504B89DF" w14:textId="357627CF" w:rsidR="002A6593" w:rsidRPr="00213F8D"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 xml:space="preserve">In addition, the impact of cultural factors within a company, like the ones studied by Tesco, can </w:t>
      </w:r>
      <w:r w:rsidR="00213F8D">
        <w:rPr>
          <w:rFonts w:ascii="Times New Roman" w:hAnsi="Times New Roman" w:cs="Times New Roman"/>
          <w:sz w:val="24"/>
          <w:szCs w:val="24"/>
        </w:rPr>
        <w:t>shape</w:t>
      </w:r>
      <w:r w:rsidRPr="002A6593">
        <w:rPr>
          <w:rFonts w:ascii="Times New Roman" w:hAnsi="Times New Roman" w:cs="Times New Roman"/>
          <w:sz w:val="24"/>
          <w:szCs w:val="24"/>
        </w:rPr>
        <w:t xml:space="preserve"> employee performance and satisfaction. In turn, Tesco's distinctive organizational culture, which operates on the principles of customer focus, respect for individual talents and development, and continuous improvement, is likely to be behind its employees' high engagement and satisfaction levels</w:t>
      </w:r>
      <w:r w:rsidR="00213F8D" w:rsidRPr="00213F8D">
        <w:rPr>
          <w:rFonts w:ascii="Times New Roman" w:hAnsi="Times New Roman" w:cs="Times New Roman"/>
          <w:sz w:val="24"/>
          <w:szCs w:val="24"/>
        </w:rPr>
        <w:t xml:space="preserve"> (Pandita, 2022)</w:t>
      </w:r>
      <w:r w:rsidRPr="002A6593">
        <w:rPr>
          <w:rFonts w:ascii="Times New Roman" w:hAnsi="Times New Roman" w:cs="Times New Roman"/>
          <w:sz w:val="24"/>
          <w:szCs w:val="24"/>
        </w:rPr>
        <w:t xml:space="preserve">. The </w:t>
      </w:r>
      <w:r w:rsidR="00213F8D">
        <w:rPr>
          <w:rFonts w:ascii="Times New Roman" w:hAnsi="Times New Roman" w:cs="Times New Roman"/>
          <w:sz w:val="24"/>
          <w:szCs w:val="24"/>
        </w:rPr>
        <w:t>employees</w:t>
      </w:r>
      <w:r w:rsidRPr="002A6593">
        <w:rPr>
          <w:rFonts w:ascii="Times New Roman" w:hAnsi="Times New Roman" w:cs="Times New Roman"/>
          <w:sz w:val="24"/>
          <w:szCs w:val="24"/>
        </w:rPr>
        <w:t xml:space="preserve"> who think they are a part of </w:t>
      </w:r>
      <w:r w:rsidR="00213F8D">
        <w:rPr>
          <w:rFonts w:ascii="Times New Roman" w:hAnsi="Times New Roman" w:cs="Times New Roman"/>
          <w:sz w:val="24"/>
          <w:szCs w:val="24"/>
        </w:rPr>
        <w:t xml:space="preserve">the </w:t>
      </w:r>
      <w:r w:rsidRPr="002A6593">
        <w:rPr>
          <w:rFonts w:ascii="Times New Roman" w:hAnsi="Times New Roman" w:cs="Times New Roman"/>
          <w:sz w:val="24"/>
          <w:szCs w:val="24"/>
        </w:rPr>
        <w:t xml:space="preserve">Tesco family are more concerned </w:t>
      </w:r>
      <w:r w:rsidR="00213F8D">
        <w:rPr>
          <w:rFonts w:ascii="Times New Roman" w:hAnsi="Times New Roman" w:cs="Times New Roman"/>
          <w:sz w:val="24"/>
          <w:szCs w:val="24"/>
        </w:rPr>
        <w:t>about giving</w:t>
      </w:r>
      <w:r w:rsidRPr="002A6593">
        <w:rPr>
          <w:rFonts w:ascii="Times New Roman" w:hAnsi="Times New Roman" w:cs="Times New Roman"/>
          <w:sz w:val="24"/>
          <w:szCs w:val="24"/>
        </w:rPr>
        <w:t xml:space="preserve"> the best services to the customers and it results in more satisfied and loyal customers</w:t>
      </w:r>
      <w:r w:rsidRPr="00213F8D">
        <w:rPr>
          <w:rFonts w:ascii="Times New Roman" w:hAnsi="Times New Roman" w:cs="Times New Roman"/>
          <w:sz w:val="24"/>
          <w:szCs w:val="24"/>
        </w:rPr>
        <w:t>.</w:t>
      </w:r>
    </w:p>
    <w:p w14:paraId="16048605" w14:textId="427A6D6A" w:rsidR="002A6593" w:rsidRPr="00213F8D"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 xml:space="preserve">In addition, Tesco may achieve higher satisfaction among its employees due to its approach to their development and recognition within the company. Through supporting people and notifying </w:t>
      </w:r>
      <w:r w:rsidR="00213F8D">
        <w:rPr>
          <w:rFonts w:ascii="Times New Roman" w:hAnsi="Times New Roman" w:cs="Times New Roman"/>
          <w:sz w:val="24"/>
          <w:szCs w:val="24"/>
        </w:rPr>
        <w:t xml:space="preserve">them </w:t>
      </w:r>
      <w:r w:rsidRPr="002A6593">
        <w:rPr>
          <w:rFonts w:ascii="Times New Roman" w:hAnsi="Times New Roman" w:cs="Times New Roman"/>
          <w:sz w:val="24"/>
          <w:szCs w:val="24"/>
        </w:rPr>
        <w:t>about their achievements, Tesco can build a feeling that they belong to the company and they are loved</w:t>
      </w:r>
      <w:r w:rsidR="00213F8D" w:rsidRPr="00213F8D">
        <w:rPr>
          <w:rFonts w:ascii="Times New Roman" w:hAnsi="Times New Roman" w:cs="Times New Roman"/>
          <w:sz w:val="24"/>
          <w:szCs w:val="24"/>
        </w:rPr>
        <w:t xml:space="preserve"> (Yawson, 2022)</w:t>
      </w:r>
      <w:r w:rsidRPr="002A6593">
        <w:rPr>
          <w:rFonts w:ascii="Times New Roman" w:hAnsi="Times New Roman" w:cs="Times New Roman"/>
          <w:sz w:val="24"/>
          <w:szCs w:val="24"/>
        </w:rPr>
        <w:t xml:space="preserve">. This, consequently, can result </w:t>
      </w:r>
      <w:r w:rsidR="00213F8D">
        <w:rPr>
          <w:rFonts w:ascii="Times New Roman" w:hAnsi="Times New Roman" w:cs="Times New Roman"/>
          <w:sz w:val="24"/>
          <w:szCs w:val="24"/>
        </w:rPr>
        <w:t>in</w:t>
      </w:r>
      <w:r w:rsidRPr="002A6593">
        <w:rPr>
          <w:rFonts w:ascii="Times New Roman" w:hAnsi="Times New Roman" w:cs="Times New Roman"/>
          <w:sz w:val="24"/>
          <w:szCs w:val="24"/>
        </w:rPr>
        <w:t xml:space="preserve"> a high performance by employees because most workers </w:t>
      </w:r>
      <w:r w:rsidR="00213F8D">
        <w:rPr>
          <w:rFonts w:ascii="Times New Roman" w:hAnsi="Times New Roman" w:cs="Times New Roman"/>
          <w:sz w:val="24"/>
          <w:szCs w:val="24"/>
        </w:rPr>
        <w:t>tend</w:t>
      </w:r>
      <w:r w:rsidRPr="002A6593">
        <w:rPr>
          <w:rFonts w:ascii="Times New Roman" w:hAnsi="Times New Roman" w:cs="Times New Roman"/>
          <w:sz w:val="24"/>
          <w:szCs w:val="24"/>
        </w:rPr>
        <w:t xml:space="preserve"> to be interested in the success of the business. In short, Tesco's organisational culture is what makes the </w:t>
      </w:r>
      <w:r w:rsidR="00213F8D">
        <w:rPr>
          <w:rFonts w:ascii="Times New Roman" w:hAnsi="Times New Roman" w:cs="Times New Roman"/>
          <w:sz w:val="24"/>
          <w:szCs w:val="24"/>
        </w:rPr>
        <w:t>people's</w:t>
      </w:r>
      <w:r w:rsidRPr="002A6593">
        <w:rPr>
          <w:rFonts w:ascii="Times New Roman" w:hAnsi="Times New Roman" w:cs="Times New Roman"/>
          <w:sz w:val="24"/>
          <w:szCs w:val="24"/>
        </w:rPr>
        <w:t xml:space="preserve"> experience and outcomes, one of the factors that lead to the company's success in retail</w:t>
      </w:r>
      <w:r w:rsidRPr="00213F8D">
        <w:rPr>
          <w:rFonts w:ascii="Times New Roman" w:hAnsi="Times New Roman" w:cs="Times New Roman"/>
          <w:sz w:val="24"/>
          <w:szCs w:val="24"/>
        </w:rPr>
        <w:t>.</w:t>
      </w:r>
    </w:p>
    <w:p w14:paraId="6A0CE3AC" w14:textId="4A61399F" w:rsidR="002A6593" w:rsidRPr="003F23F3"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 xml:space="preserve">As a concluding remark, the organizational culture that exists at Tesco has a great influence on the performance and confidence of employees. At Tesco, </w:t>
      </w:r>
      <w:r w:rsidR="00213F8D">
        <w:rPr>
          <w:rFonts w:ascii="Times New Roman" w:hAnsi="Times New Roman" w:cs="Times New Roman"/>
          <w:sz w:val="24"/>
          <w:szCs w:val="24"/>
        </w:rPr>
        <w:t xml:space="preserve">a </w:t>
      </w:r>
      <w:r w:rsidRPr="002A6593">
        <w:rPr>
          <w:rFonts w:ascii="Times New Roman" w:hAnsi="Times New Roman" w:cs="Times New Roman"/>
          <w:sz w:val="24"/>
          <w:szCs w:val="24"/>
        </w:rPr>
        <w:t>strong culture is manifested through customer focus, continuous improvement and professionalism. Subsequently, such values result in high employee engagement and satisfaction. </w:t>
      </w:r>
      <w:r w:rsidR="00213F8D">
        <w:rPr>
          <w:rFonts w:ascii="Times New Roman" w:hAnsi="Times New Roman" w:cs="Times New Roman"/>
          <w:sz w:val="24"/>
          <w:szCs w:val="24"/>
        </w:rPr>
        <w:t>The teaching</w:t>
      </w:r>
      <w:r w:rsidRPr="002A6593">
        <w:rPr>
          <w:rFonts w:ascii="Times New Roman" w:hAnsi="Times New Roman" w:cs="Times New Roman"/>
          <w:sz w:val="24"/>
          <w:szCs w:val="24"/>
        </w:rPr>
        <w:t xml:space="preserve"> of employee development and recognition focuses further enhancement on job satisfaction and commitment within Tesco</w:t>
      </w:r>
      <w:r w:rsidR="00213F8D" w:rsidRPr="00213F8D">
        <w:rPr>
          <w:rFonts w:ascii="Times New Roman" w:hAnsi="Times New Roman" w:cs="Times New Roman"/>
          <w:sz w:val="24"/>
          <w:szCs w:val="24"/>
        </w:rPr>
        <w:t xml:space="preserve"> (Woods, 2022)</w:t>
      </w:r>
      <w:r w:rsidRPr="002A6593">
        <w:rPr>
          <w:rFonts w:ascii="Times New Roman" w:hAnsi="Times New Roman" w:cs="Times New Roman"/>
          <w:sz w:val="24"/>
          <w:szCs w:val="24"/>
        </w:rPr>
        <w:t xml:space="preserve">. These features ensure that employees perform better as motivated and engaged staff are more likely to offer excellent customer service and this in turn, leads to enhanced </w:t>
      </w:r>
      <w:r w:rsidRPr="002A6593">
        <w:rPr>
          <w:rFonts w:ascii="Times New Roman" w:hAnsi="Times New Roman" w:cs="Times New Roman"/>
          <w:sz w:val="24"/>
          <w:szCs w:val="24"/>
        </w:rPr>
        <w:lastRenderedPageBreak/>
        <w:t>customer satisfaction and satisfaction. </w:t>
      </w:r>
      <w:r w:rsidR="00213F8D">
        <w:rPr>
          <w:rFonts w:ascii="Times New Roman" w:hAnsi="Times New Roman" w:cs="Times New Roman"/>
          <w:sz w:val="24"/>
          <w:szCs w:val="24"/>
        </w:rPr>
        <w:t>Several factors have</w:t>
      </w:r>
      <w:r w:rsidRPr="002A6593">
        <w:rPr>
          <w:rFonts w:ascii="Times New Roman" w:hAnsi="Times New Roman" w:cs="Times New Roman"/>
          <w:sz w:val="24"/>
          <w:szCs w:val="24"/>
        </w:rPr>
        <w:t xml:space="preserve"> contributed to the success of Tesco in the retail industry, with company culture as one of them. This is indicative of the crucial role that the cultivation of a positive and welcoming culture plays in the progression of employees and the entire organization.</w:t>
      </w:r>
    </w:p>
    <w:p w14:paraId="2482D78B" w14:textId="5E407DF3" w:rsidR="00FD4D32" w:rsidRPr="00213F8D" w:rsidRDefault="00FD4D32" w:rsidP="00213F8D">
      <w:pPr>
        <w:pStyle w:val="1"/>
        <w:spacing w:line="360" w:lineRule="auto"/>
        <w:jc w:val="both"/>
        <w:rPr>
          <w:rFonts w:ascii="Times New Roman" w:hAnsi="Times New Roman" w:cs="Times New Roman"/>
          <w:b/>
          <w:bCs/>
          <w:color w:val="auto"/>
          <w:sz w:val="24"/>
          <w:szCs w:val="24"/>
        </w:rPr>
      </w:pPr>
      <w:r w:rsidRPr="00213F8D">
        <w:rPr>
          <w:rFonts w:ascii="Times New Roman" w:hAnsi="Times New Roman" w:cs="Times New Roman"/>
          <w:b/>
          <w:bCs/>
          <w:color w:val="auto"/>
          <w:sz w:val="24"/>
          <w:szCs w:val="24"/>
        </w:rPr>
        <w:t>Rationale</w:t>
      </w:r>
    </w:p>
    <w:p w14:paraId="7E94EA49" w14:textId="095BC45F" w:rsidR="002A6593" w:rsidRPr="00213F8D" w:rsidRDefault="002A6593" w:rsidP="00213F8D">
      <w:pPr>
        <w:spacing w:line="360" w:lineRule="auto"/>
        <w:jc w:val="both"/>
        <w:rPr>
          <w:rFonts w:ascii="Times New Roman" w:hAnsi="Times New Roman" w:cs="Times New Roman"/>
          <w:sz w:val="24"/>
          <w:szCs w:val="24"/>
        </w:rPr>
      </w:pPr>
      <w:r w:rsidRPr="002A6593">
        <w:rPr>
          <w:rFonts w:ascii="Times New Roman" w:hAnsi="Times New Roman" w:cs="Times New Roman"/>
          <w:sz w:val="24"/>
          <w:szCs w:val="24"/>
        </w:rPr>
        <w:t xml:space="preserve">The rationale for examining how the organisational culture affects employee performance and job satisfaction in Tesco is that it is important to know the crucial role, that culture has in shaping not only employee experience but also, organisational results. As well as making its business strategic, the unique character and culture in Tescowhat </w:t>
      </w:r>
      <w:r w:rsidR="00213F8D">
        <w:rPr>
          <w:rFonts w:ascii="Times New Roman" w:hAnsi="Times New Roman" w:cs="Times New Roman"/>
          <w:sz w:val="24"/>
          <w:szCs w:val="24"/>
        </w:rPr>
        <w:t>have</w:t>
      </w:r>
      <w:r w:rsidRPr="002A6593">
        <w:rPr>
          <w:rFonts w:ascii="Times New Roman" w:hAnsi="Times New Roman" w:cs="Times New Roman"/>
          <w:sz w:val="24"/>
          <w:szCs w:val="24"/>
        </w:rPr>
        <w:t xml:space="preserve"> been a critical factor for engagement with staff and customer satisfaction (Smith, 2023). As stated in the paper, one of the primary aims is to point out those specific Tesco culture constituents which eventually led to such results and suggest these as pretty useful inputs for other companies as they strive to have their culture optimization and </w:t>
      </w:r>
      <w:r w:rsidR="00213F8D">
        <w:rPr>
          <w:rFonts w:ascii="Times New Roman" w:hAnsi="Times New Roman" w:cs="Times New Roman"/>
          <w:sz w:val="24"/>
          <w:szCs w:val="24"/>
        </w:rPr>
        <w:t>employee</w:t>
      </w:r>
      <w:r w:rsidRPr="002A6593">
        <w:rPr>
          <w:rFonts w:ascii="Times New Roman" w:hAnsi="Times New Roman" w:cs="Times New Roman"/>
          <w:sz w:val="24"/>
          <w:szCs w:val="24"/>
        </w:rPr>
        <w:t xml:space="preserve"> performance and satisfaction improvement done.</w:t>
      </w:r>
    </w:p>
    <w:p w14:paraId="274952BB" w14:textId="627AFDBF" w:rsidR="00FD4D32" w:rsidRPr="00213F8D" w:rsidRDefault="00FD4D32" w:rsidP="00213F8D">
      <w:pPr>
        <w:pStyle w:val="1"/>
        <w:spacing w:line="360" w:lineRule="auto"/>
        <w:jc w:val="both"/>
        <w:rPr>
          <w:rFonts w:ascii="Times New Roman" w:hAnsi="Times New Roman" w:cs="Times New Roman"/>
          <w:b/>
          <w:bCs/>
          <w:color w:val="auto"/>
          <w:sz w:val="24"/>
          <w:szCs w:val="24"/>
        </w:rPr>
      </w:pPr>
      <w:r w:rsidRPr="00213F8D">
        <w:rPr>
          <w:rFonts w:ascii="Times New Roman" w:hAnsi="Times New Roman" w:cs="Times New Roman"/>
          <w:b/>
          <w:bCs/>
          <w:color w:val="auto"/>
          <w:sz w:val="24"/>
          <w:szCs w:val="24"/>
        </w:rPr>
        <w:t>Data collection methods</w:t>
      </w:r>
    </w:p>
    <w:p w14:paraId="5C557774" w14:textId="721531CD" w:rsidR="00213F8D" w:rsidRDefault="00651807" w:rsidP="00213F8D">
      <w:pPr>
        <w:spacing w:line="360" w:lineRule="auto"/>
        <w:jc w:val="both"/>
        <w:rPr>
          <w:rFonts w:ascii="Times New Roman" w:hAnsi="Times New Roman" w:cs="Times New Roman"/>
          <w:sz w:val="24"/>
          <w:szCs w:val="24"/>
        </w:rPr>
      </w:pPr>
      <w:r w:rsidRPr="00651807">
        <w:rPr>
          <w:rFonts w:ascii="Times New Roman" w:hAnsi="Times New Roman" w:cs="Times New Roman"/>
          <w:sz w:val="24"/>
          <w:szCs w:val="24"/>
        </w:rPr>
        <w:t xml:space="preserve">Quantitative data collection is going to take place in the form of primary research which will be carried out </w:t>
      </w:r>
      <w:r w:rsidR="00213F8D">
        <w:rPr>
          <w:rFonts w:ascii="Times New Roman" w:hAnsi="Times New Roman" w:cs="Times New Roman"/>
          <w:sz w:val="24"/>
          <w:szCs w:val="24"/>
        </w:rPr>
        <w:t>using</w:t>
      </w:r>
      <w:r w:rsidRPr="00651807">
        <w:rPr>
          <w:rFonts w:ascii="Times New Roman" w:hAnsi="Times New Roman" w:cs="Times New Roman"/>
          <w:sz w:val="24"/>
          <w:szCs w:val="24"/>
        </w:rPr>
        <w:t xml:space="preserve"> an e-survey sent to employees at Tesco. The sample of the survey comprises eye-witness staff and management personnel on all departmental and seniority levels within the organization. A survey that collects quantitative data on employees ‘outlook towards their company atmosphere, their extent of satisfaction and job performance will be designed.</w:t>
      </w:r>
    </w:p>
    <w:p w14:paraId="4EEC9872" w14:textId="2F2A3A27" w:rsidR="00651807" w:rsidRPr="00213F8D" w:rsidRDefault="00651807" w:rsidP="00213F8D">
      <w:pPr>
        <w:spacing w:line="360" w:lineRule="auto"/>
        <w:jc w:val="both"/>
        <w:rPr>
          <w:rFonts w:ascii="Times New Roman" w:hAnsi="Times New Roman" w:cs="Times New Roman"/>
          <w:sz w:val="24"/>
          <w:szCs w:val="24"/>
        </w:rPr>
      </w:pPr>
      <w:r w:rsidRPr="00651807">
        <w:rPr>
          <w:rFonts w:ascii="Times New Roman" w:hAnsi="Times New Roman" w:cs="Times New Roman"/>
          <w:sz w:val="24"/>
          <w:szCs w:val="24"/>
        </w:rPr>
        <w:t xml:space="preserve">The questions in the survey will be crafted such that they are in line with the extensive literature that is available regarding </w:t>
      </w:r>
      <w:r w:rsidR="00213F8D">
        <w:rPr>
          <w:rFonts w:ascii="Times New Roman" w:hAnsi="Times New Roman" w:cs="Times New Roman"/>
          <w:sz w:val="24"/>
          <w:szCs w:val="24"/>
        </w:rPr>
        <w:t>organisational</w:t>
      </w:r>
      <w:r w:rsidRPr="00651807">
        <w:rPr>
          <w:rFonts w:ascii="Times New Roman" w:hAnsi="Times New Roman" w:cs="Times New Roman"/>
          <w:sz w:val="24"/>
          <w:szCs w:val="24"/>
        </w:rPr>
        <w:t xml:space="preserve"> culture, employee performance, and satisfaction. Questions could be for example to rate the strength of company culture, satisfaction </w:t>
      </w:r>
      <w:r w:rsidR="00213F8D">
        <w:rPr>
          <w:rFonts w:ascii="Times New Roman" w:hAnsi="Times New Roman" w:cs="Times New Roman"/>
          <w:sz w:val="24"/>
          <w:szCs w:val="24"/>
        </w:rPr>
        <w:t>with</w:t>
      </w:r>
      <w:r w:rsidRPr="00651807">
        <w:rPr>
          <w:rFonts w:ascii="Times New Roman" w:hAnsi="Times New Roman" w:cs="Times New Roman"/>
          <w:sz w:val="24"/>
          <w:szCs w:val="24"/>
        </w:rPr>
        <w:t xml:space="preserve"> different workplace features and self-assessment of one's performance using rating scales could be used. To collect data effectively, the survey is going to </w:t>
      </w:r>
      <w:r w:rsidR="00213F8D">
        <w:rPr>
          <w:rFonts w:ascii="Times New Roman" w:hAnsi="Times New Roman" w:cs="Times New Roman"/>
          <w:sz w:val="24"/>
          <w:szCs w:val="24"/>
        </w:rPr>
        <w:t>be</w:t>
      </w:r>
      <w:r w:rsidRPr="00651807">
        <w:rPr>
          <w:rFonts w:ascii="Times New Roman" w:hAnsi="Times New Roman" w:cs="Times New Roman"/>
          <w:sz w:val="24"/>
          <w:szCs w:val="24"/>
        </w:rPr>
        <w:t xml:space="preserve"> distributed electronically. This method proves to be most productive and helps in getting responses from a larger number of individuals within the organisation</w:t>
      </w:r>
      <w:r w:rsidR="00213F8D" w:rsidRPr="00213F8D">
        <w:rPr>
          <w:rFonts w:ascii="Times New Roman" w:hAnsi="Times New Roman" w:cs="Times New Roman"/>
          <w:sz w:val="24"/>
          <w:szCs w:val="24"/>
        </w:rPr>
        <w:t xml:space="preserve"> (Yawson, 2022)</w:t>
      </w:r>
      <w:r w:rsidRPr="00651807">
        <w:rPr>
          <w:rFonts w:ascii="Times New Roman" w:hAnsi="Times New Roman" w:cs="Times New Roman"/>
          <w:sz w:val="24"/>
          <w:szCs w:val="24"/>
        </w:rPr>
        <w:t>. Survey data will be examined using statistical techniques to discover any connections that might exist between organizational culture and pay rate &amp; workers’ job satisfaction and commitment.</w:t>
      </w:r>
    </w:p>
    <w:p w14:paraId="26F9DB29" w14:textId="6DBB91A5" w:rsidR="00FD4D32" w:rsidRPr="00213F8D" w:rsidRDefault="00FD4D32" w:rsidP="00213F8D">
      <w:pPr>
        <w:pStyle w:val="1"/>
        <w:spacing w:line="360" w:lineRule="auto"/>
        <w:jc w:val="both"/>
        <w:rPr>
          <w:rFonts w:ascii="Times New Roman" w:hAnsi="Times New Roman" w:cs="Times New Roman"/>
          <w:b/>
          <w:bCs/>
          <w:color w:val="auto"/>
          <w:sz w:val="24"/>
          <w:szCs w:val="24"/>
        </w:rPr>
      </w:pPr>
      <w:r w:rsidRPr="00213F8D">
        <w:rPr>
          <w:rFonts w:ascii="Times New Roman" w:hAnsi="Times New Roman" w:cs="Times New Roman"/>
          <w:b/>
          <w:bCs/>
          <w:color w:val="auto"/>
          <w:sz w:val="24"/>
          <w:szCs w:val="24"/>
        </w:rPr>
        <w:t>Expected results</w:t>
      </w:r>
    </w:p>
    <w:p w14:paraId="1041AD9E" w14:textId="0205A79D" w:rsidR="00651807" w:rsidRPr="00213F8D" w:rsidRDefault="00651807" w:rsidP="00213F8D">
      <w:pPr>
        <w:spacing w:line="360" w:lineRule="auto"/>
        <w:jc w:val="both"/>
        <w:rPr>
          <w:rFonts w:ascii="Times New Roman" w:hAnsi="Times New Roman" w:cs="Times New Roman"/>
          <w:sz w:val="24"/>
          <w:szCs w:val="24"/>
        </w:rPr>
      </w:pPr>
      <w:r w:rsidRPr="00213F8D">
        <w:rPr>
          <w:rFonts w:ascii="Times New Roman" w:hAnsi="Times New Roman" w:cs="Times New Roman"/>
          <w:sz w:val="24"/>
          <w:szCs w:val="24"/>
        </w:rPr>
        <w:t>T</w:t>
      </w:r>
      <w:r w:rsidRPr="00651807">
        <w:rPr>
          <w:rFonts w:ascii="Times New Roman" w:hAnsi="Times New Roman" w:cs="Times New Roman"/>
          <w:sz w:val="24"/>
          <w:szCs w:val="24"/>
        </w:rPr>
        <w:t xml:space="preserve">he research </w:t>
      </w:r>
      <w:r w:rsidRPr="00213F8D">
        <w:rPr>
          <w:rFonts w:ascii="Times New Roman" w:hAnsi="Times New Roman" w:cs="Times New Roman"/>
          <w:sz w:val="24"/>
          <w:szCs w:val="24"/>
        </w:rPr>
        <w:t xml:space="preserve">expects </w:t>
      </w:r>
      <w:r w:rsidRPr="00651807">
        <w:rPr>
          <w:rFonts w:ascii="Times New Roman" w:hAnsi="Times New Roman" w:cs="Times New Roman"/>
          <w:sz w:val="24"/>
          <w:szCs w:val="24"/>
        </w:rPr>
        <w:t xml:space="preserve">to indicate a positive correlation between Tesco's power and the company's strong organizational culture with higher levels of employee efficacy and </w:t>
      </w:r>
      <w:r w:rsidRPr="00651807">
        <w:rPr>
          <w:rFonts w:ascii="Times New Roman" w:hAnsi="Times New Roman" w:cs="Times New Roman"/>
          <w:sz w:val="24"/>
          <w:szCs w:val="24"/>
        </w:rPr>
        <w:lastRenderedPageBreak/>
        <w:t>satisfaction. The perception from personnel that they feel that Tesco’s culture is supportive, innovative and customer-focused, will result in them reporting higher job satisfaction and scores of self-reports on individual productivity. The findings of this study are in line with research that positive organizational culture is a primary factor that brings together increased employee engagement, productivity and satisfaction.</w:t>
      </w:r>
    </w:p>
    <w:p w14:paraId="75231A69" w14:textId="6AD77ABA" w:rsidR="00FD4D32" w:rsidRPr="00213F8D" w:rsidRDefault="00651807" w:rsidP="00213F8D">
      <w:pPr>
        <w:spacing w:line="360" w:lineRule="auto"/>
        <w:jc w:val="both"/>
        <w:rPr>
          <w:rFonts w:ascii="Times New Roman" w:hAnsi="Times New Roman" w:cs="Times New Roman"/>
          <w:sz w:val="24"/>
          <w:szCs w:val="24"/>
        </w:rPr>
      </w:pPr>
      <w:r w:rsidRPr="00651807">
        <w:rPr>
          <w:rFonts w:ascii="Times New Roman" w:hAnsi="Times New Roman" w:cs="Times New Roman"/>
          <w:sz w:val="24"/>
          <w:szCs w:val="24"/>
        </w:rPr>
        <w:t xml:space="preserve">The value of this study can be seen in the fact that companies can learn lessons </w:t>
      </w:r>
      <w:r w:rsidR="00213F8D">
        <w:rPr>
          <w:rFonts w:ascii="Times New Roman" w:hAnsi="Times New Roman" w:cs="Times New Roman"/>
          <w:sz w:val="24"/>
          <w:szCs w:val="24"/>
        </w:rPr>
        <w:t>about</w:t>
      </w:r>
      <w:r w:rsidRPr="00651807">
        <w:rPr>
          <w:rFonts w:ascii="Times New Roman" w:hAnsi="Times New Roman" w:cs="Times New Roman"/>
          <w:sz w:val="24"/>
          <w:szCs w:val="24"/>
        </w:rPr>
        <w:t xml:space="preserve"> how </w:t>
      </w:r>
      <w:r w:rsidR="00213F8D">
        <w:rPr>
          <w:rFonts w:ascii="Times New Roman" w:hAnsi="Times New Roman" w:cs="Times New Roman"/>
          <w:sz w:val="24"/>
          <w:szCs w:val="24"/>
        </w:rPr>
        <w:t>organisational</w:t>
      </w:r>
      <w:r w:rsidRPr="00651807">
        <w:rPr>
          <w:rFonts w:ascii="Times New Roman" w:hAnsi="Times New Roman" w:cs="Times New Roman"/>
          <w:sz w:val="24"/>
          <w:szCs w:val="24"/>
        </w:rPr>
        <w:t xml:space="preserve"> culture shapes the outputs of their employees. Being aware of the complexities of culture that impact work and happiness allows companies to design their culture-building programs to optimally contribute to staff satisfaction and company profitability. On the other hand</w:t>
      </w:r>
      <w:r w:rsidR="00213F8D">
        <w:rPr>
          <w:rFonts w:ascii="Times New Roman" w:hAnsi="Times New Roman" w:cs="Times New Roman"/>
          <w:sz w:val="24"/>
          <w:szCs w:val="24"/>
        </w:rPr>
        <w:t>,</w:t>
      </w:r>
      <w:r w:rsidRPr="00651807">
        <w:rPr>
          <w:rFonts w:ascii="Times New Roman" w:hAnsi="Times New Roman" w:cs="Times New Roman"/>
          <w:sz w:val="24"/>
          <w:szCs w:val="24"/>
        </w:rPr>
        <w:t xml:space="preserve"> this study is of utmost relevance to HR professionals, top management and leaders who seek to facilitate engagement, productivity and job satisfaction for their organisations. Core values and principles of an ideal organisational culture can be identified by organisations that lead workers to have the drive and be motivated, as well a</w:t>
      </w:r>
      <w:r w:rsidR="00ED4DC1">
        <w:rPr>
          <w:rFonts w:ascii="Times New Roman" w:hAnsi="Times New Roman" w:cs="Times New Roman"/>
          <w:sz w:val="24"/>
          <w:szCs w:val="24"/>
        </w:rPr>
        <w:t>s to have shared objectives.</w:t>
      </w:r>
    </w:p>
    <w:p w14:paraId="316E2333" w14:textId="77777777" w:rsidR="00CE19D6" w:rsidRPr="00213F8D" w:rsidRDefault="00CE19D6" w:rsidP="00213F8D">
      <w:pPr>
        <w:pStyle w:val="1"/>
        <w:spacing w:line="360" w:lineRule="auto"/>
        <w:jc w:val="both"/>
        <w:rPr>
          <w:rFonts w:ascii="Times New Roman" w:hAnsi="Times New Roman" w:cs="Times New Roman"/>
          <w:b/>
          <w:bCs/>
          <w:color w:val="auto"/>
          <w:sz w:val="24"/>
          <w:szCs w:val="24"/>
        </w:rPr>
      </w:pPr>
      <w:r w:rsidRPr="00213F8D">
        <w:rPr>
          <w:rFonts w:ascii="Times New Roman" w:hAnsi="Times New Roman" w:cs="Times New Roman"/>
          <w:b/>
          <w:bCs/>
          <w:color w:val="auto"/>
          <w:sz w:val="24"/>
          <w:szCs w:val="24"/>
        </w:rPr>
        <w:t>Conclusion</w:t>
      </w:r>
    </w:p>
    <w:p w14:paraId="29648BB4" w14:textId="014ABE56" w:rsidR="00651807" w:rsidRPr="00651807" w:rsidRDefault="00651807" w:rsidP="00213F8D">
      <w:pPr>
        <w:spacing w:line="360" w:lineRule="auto"/>
        <w:jc w:val="both"/>
        <w:rPr>
          <w:rFonts w:ascii="Times New Roman" w:hAnsi="Times New Roman" w:cs="Times New Roman"/>
          <w:sz w:val="24"/>
          <w:szCs w:val="24"/>
        </w:rPr>
      </w:pPr>
      <w:r w:rsidRPr="00651807">
        <w:rPr>
          <w:rFonts w:ascii="Times New Roman" w:hAnsi="Times New Roman" w:cs="Times New Roman"/>
          <w:sz w:val="24"/>
          <w:szCs w:val="24"/>
        </w:rPr>
        <w:t xml:space="preserve">Finally, the study highlights the significance of cultural organization in employees and job satisfaction in Tesco. The results brought up the issue of </w:t>
      </w:r>
      <w:r w:rsidR="00213F8D">
        <w:rPr>
          <w:rFonts w:ascii="Times New Roman" w:hAnsi="Times New Roman" w:cs="Times New Roman"/>
          <w:sz w:val="24"/>
          <w:szCs w:val="24"/>
        </w:rPr>
        <w:t xml:space="preserve">a </w:t>
      </w:r>
      <w:r w:rsidRPr="00651807">
        <w:rPr>
          <w:rFonts w:ascii="Times New Roman" w:hAnsi="Times New Roman" w:cs="Times New Roman"/>
          <w:sz w:val="24"/>
          <w:szCs w:val="24"/>
        </w:rPr>
        <w:t xml:space="preserve">good workplace that is aimed at </w:t>
      </w:r>
      <w:r w:rsidR="00213F8D">
        <w:rPr>
          <w:rFonts w:ascii="Times New Roman" w:hAnsi="Times New Roman" w:cs="Times New Roman"/>
          <w:sz w:val="24"/>
          <w:szCs w:val="24"/>
        </w:rPr>
        <w:t>workers'</w:t>
      </w:r>
      <w:r w:rsidRPr="00651807">
        <w:rPr>
          <w:rFonts w:ascii="Times New Roman" w:hAnsi="Times New Roman" w:cs="Times New Roman"/>
          <w:sz w:val="24"/>
          <w:szCs w:val="24"/>
        </w:rPr>
        <w:t xml:space="preserve"> well-being and engagement. By acknowledging the fact that organisational culture impacts employee effectiveness, Tesco can then be able to adopt interventions that will lead to a better culture, which in return will translate to employee performance and job satisfaction and the success of the organisation. The article attempts to resolve the gap in the existing literature, which is the identification of how exactly organizational culture affects the </w:t>
      </w:r>
      <w:r w:rsidR="00213F8D">
        <w:rPr>
          <w:rFonts w:ascii="Times New Roman" w:hAnsi="Times New Roman" w:cs="Times New Roman"/>
          <w:sz w:val="24"/>
          <w:szCs w:val="24"/>
        </w:rPr>
        <w:t>behaviour</w:t>
      </w:r>
      <w:r w:rsidRPr="00651807">
        <w:rPr>
          <w:rFonts w:ascii="Times New Roman" w:hAnsi="Times New Roman" w:cs="Times New Roman"/>
          <w:sz w:val="24"/>
          <w:szCs w:val="24"/>
        </w:rPr>
        <w:t xml:space="preserve"> and reactions of employees, by emphasizing culture as a determinant of organizational success.</w:t>
      </w:r>
    </w:p>
    <w:p w14:paraId="324DA152" w14:textId="71929A82" w:rsidR="00FD4D32" w:rsidRPr="00ED4DC1" w:rsidRDefault="00FD4D32" w:rsidP="00ED4DC1">
      <w:pPr>
        <w:spacing w:line="360" w:lineRule="auto"/>
        <w:jc w:val="both"/>
        <w:rPr>
          <w:rFonts w:ascii="Times New Roman" w:hAnsi="Times New Roman" w:cs="Times New Roman"/>
          <w:sz w:val="24"/>
          <w:szCs w:val="24"/>
        </w:rPr>
      </w:pPr>
      <w:r w:rsidRPr="00213F8D">
        <w:rPr>
          <w:rFonts w:ascii="Times New Roman" w:hAnsi="Times New Roman" w:cs="Times New Roman"/>
          <w:b/>
          <w:bCs/>
          <w:sz w:val="24"/>
          <w:szCs w:val="24"/>
        </w:rPr>
        <w:t>References</w:t>
      </w:r>
    </w:p>
    <w:p w14:paraId="47346887" w14:textId="77777777" w:rsidR="00ED4DC1" w:rsidRPr="00ED4DC1" w:rsidRDefault="00213F8D" w:rsidP="00213F8D">
      <w:pPr>
        <w:pStyle w:val="a7"/>
        <w:numPr>
          <w:ilvl w:val="0"/>
          <w:numId w:val="3"/>
        </w:numPr>
        <w:spacing w:line="360" w:lineRule="auto"/>
        <w:jc w:val="both"/>
        <w:rPr>
          <w:rFonts w:ascii="Times New Roman" w:hAnsi="Times New Roman" w:cs="Times New Roman"/>
          <w:sz w:val="24"/>
          <w:szCs w:val="24"/>
        </w:rPr>
      </w:pPr>
      <w:r w:rsidRPr="00ED4DC1">
        <w:rPr>
          <w:rFonts w:ascii="Times New Roman" w:hAnsi="Times New Roman" w:cs="Times New Roman"/>
          <w:color w:val="222222"/>
          <w:sz w:val="24"/>
          <w:szCs w:val="24"/>
          <w:shd w:val="clear" w:color="auto" w:fill="FFFFFF"/>
        </w:rPr>
        <w:t>Aiello, L.M., Quercia, D., Schifanella, R. and Del Prete, L., (2020). Tesco Grocery 1.0, a large-scale dataset of grocery purchases in London. </w:t>
      </w:r>
      <w:r w:rsidRPr="00ED4DC1">
        <w:rPr>
          <w:rFonts w:ascii="Times New Roman" w:hAnsi="Times New Roman" w:cs="Times New Roman"/>
          <w:i/>
          <w:iCs/>
          <w:color w:val="222222"/>
          <w:sz w:val="24"/>
          <w:szCs w:val="24"/>
          <w:shd w:val="clear" w:color="auto" w:fill="FFFFFF"/>
        </w:rPr>
        <w:t>Scientific data</w:t>
      </w:r>
      <w:r w:rsidRPr="00ED4DC1">
        <w:rPr>
          <w:rFonts w:ascii="Times New Roman" w:hAnsi="Times New Roman" w:cs="Times New Roman"/>
          <w:color w:val="222222"/>
          <w:sz w:val="24"/>
          <w:szCs w:val="24"/>
          <w:shd w:val="clear" w:color="auto" w:fill="FFFFFF"/>
        </w:rPr>
        <w:t>, </w:t>
      </w:r>
      <w:r w:rsidRPr="00ED4DC1">
        <w:rPr>
          <w:rFonts w:ascii="Times New Roman" w:hAnsi="Times New Roman" w:cs="Times New Roman"/>
          <w:i/>
          <w:iCs/>
          <w:color w:val="222222"/>
          <w:sz w:val="24"/>
          <w:szCs w:val="24"/>
          <w:shd w:val="clear" w:color="auto" w:fill="FFFFFF"/>
        </w:rPr>
        <w:t>7</w:t>
      </w:r>
      <w:r w:rsidRPr="00ED4DC1">
        <w:rPr>
          <w:rFonts w:ascii="Times New Roman" w:hAnsi="Times New Roman" w:cs="Times New Roman"/>
          <w:color w:val="222222"/>
          <w:sz w:val="24"/>
          <w:szCs w:val="24"/>
          <w:shd w:val="clear" w:color="auto" w:fill="FFFFFF"/>
        </w:rPr>
        <w:t>(1), p.57.</w:t>
      </w:r>
    </w:p>
    <w:p w14:paraId="022681E5" w14:textId="77777777" w:rsidR="00ED4DC1" w:rsidRPr="00ED4DC1" w:rsidRDefault="00213F8D" w:rsidP="00213F8D">
      <w:pPr>
        <w:pStyle w:val="a7"/>
        <w:numPr>
          <w:ilvl w:val="0"/>
          <w:numId w:val="3"/>
        </w:numPr>
        <w:spacing w:line="360" w:lineRule="auto"/>
        <w:jc w:val="both"/>
        <w:rPr>
          <w:rFonts w:ascii="Times New Roman" w:hAnsi="Times New Roman" w:cs="Times New Roman"/>
          <w:sz w:val="24"/>
          <w:szCs w:val="24"/>
        </w:rPr>
      </w:pPr>
      <w:r w:rsidRPr="00ED4DC1">
        <w:rPr>
          <w:rFonts w:ascii="Times New Roman" w:hAnsi="Times New Roman" w:cs="Times New Roman"/>
          <w:color w:val="222222"/>
          <w:sz w:val="24"/>
          <w:szCs w:val="24"/>
          <w:shd w:val="clear" w:color="auto" w:fill="FFFFFF"/>
        </w:rPr>
        <w:t>Fadeyi, A.P., (2020). </w:t>
      </w:r>
      <w:r w:rsidRPr="00ED4DC1">
        <w:rPr>
          <w:rFonts w:ascii="Times New Roman" w:hAnsi="Times New Roman" w:cs="Times New Roman"/>
          <w:i/>
          <w:iCs/>
          <w:color w:val="222222"/>
          <w:sz w:val="24"/>
          <w:szCs w:val="24"/>
          <w:shd w:val="clear" w:color="auto" w:fill="FFFFFF"/>
        </w:rPr>
        <w:t>An Analysis on the Application of Motivational Theories at Workplace and the Impact on Employee Engagement: A Study of Tesco Ireland</w:t>
      </w:r>
      <w:r w:rsidRPr="00ED4DC1">
        <w:rPr>
          <w:rFonts w:ascii="Times New Roman" w:hAnsi="Times New Roman" w:cs="Times New Roman"/>
          <w:color w:val="222222"/>
          <w:sz w:val="24"/>
          <w:szCs w:val="24"/>
          <w:shd w:val="clear" w:color="auto" w:fill="FFFFFF"/>
        </w:rPr>
        <w:t> (Doctoral dissertation, Dublin, National College of Ireland).</w:t>
      </w:r>
    </w:p>
    <w:p w14:paraId="250FA1CA" w14:textId="77777777" w:rsidR="00ED4DC1" w:rsidRPr="00ED4DC1" w:rsidRDefault="00213F8D" w:rsidP="00213F8D">
      <w:pPr>
        <w:pStyle w:val="a7"/>
        <w:numPr>
          <w:ilvl w:val="0"/>
          <w:numId w:val="3"/>
        </w:numPr>
        <w:spacing w:line="360" w:lineRule="auto"/>
        <w:jc w:val="both"/>
        <w:rPr>
          <w:rFonts w:ascii="Times New Roman" w:hAnsi="Times New Roman" w:cs="Times New Roman"/>
          <w:sz w:val="24"/>
          <w:szCs w:val="24"/>
        </w:rPr>
      </w:pPr>
      <w:r w:rsidRPr="00ED4DC1">
        <w:rPr>
          <w:rFonts w:ascii="Times New Roman" w:hAnsi="Times New Roman" w:cs="Times New Roman"/>
          <w:color w:val="222222"/>
          <w:sz w:val="24"/>
          <w:szCs w:val="24"/>
          <w:shd w:val="clear" w:color="auto" w:fill="FFFFFF"/>
        </w:rPr>
        <w:t>Ghouri, A.M., Mani, V., Jiao, Z., Venkatesh, V.G., Shi, Y. and Kamble, S.S., (2021). An empirical study of real-time information-receiving using industry 4.0 technologies in downstream operations. </w:t>
      </w:r>
      <w:r w:rsidRPr="00ED4DC1">
        <w:rPr>
          <w:rFonts w:ascii="Times New Roman" w:hAnsi="Times New Roman" w:cs="Times New Roman"/>
          <w:i/>
          <w:iCs/>
          <w:color w:val="222222"/>
          <w:sz w:val="24"/>
          <w:szCs w:val="24"/>
          <w:shd w:val="clear" w:color="auto" w:fill="FFFFFF"/>
        </w:rPr>
        <w:t>Technological Forecasting and Social Change</w:t>
      </w:r>
      <w:r w:rsidRPr="00ED4DC1">
        <w:rPr>
          <w:rFonts w:ascii="Times New Roman" w:hAnsi="Times New Roman" w:cs="Times New Roman"/>
          <w:color w:val="222222"/>
          <w:sz w:val="24"/>
          <w:szCs w:val="24"/>
          <w:shd w:val="clear" w:color="auto" w:fill="FFFFFF"/>
        </w:rPr>
        <w:t>, </w:t>
      </w:r>
      <w:r w:rsidRPr="00ED4DC1">
        <w:rPr>
          <w:rFonts w:ascii="Times New Roman" w:hAnsi="Times New Roman" w:cs="Times New Roman"/>
          <w:i/>
          <w:iCs/>
          <w:color w:val="222222"/>
          <w:sz w:val="24"/>
          <w:szCs w:val="24"/>
          <w:shd w:val="clear" w:color="auto" w:fill="FFFFFF"/>
        </w:rPr>
        <w:t>165</w:t>
      </w:r>
      <w:r w:rsidRPr="00ED4DC1">
        <w:rPr>
          <w:rFonts w:ascii="Times New Roman" w:hAnsi="Times New Roman" w:cs="Times New Roman"/>
          <w:color w:val="222222"/>
          <w:sz w:val="24"/>
          <w:szCs w:val="24"/>
          <w:shd w:val="clear" w:color="auto" w:fill="FFFFFF"/>
        </w:rPr>
        <w:t>, p.120551.</w:t>
      </w:r>
    </w:p>
    <w:p w14:paraId="392D19A8" w14:textId="77777777" w:rsidR="00ED4DC1" w:rsidRPr="00ED4DC1" w:rsidRDefault="00213F8D" w:rsidP="00213F8D">
      <w:pPr>
        <w:pStyle w:val="a7"/>
        <w:numPr>
          <w:ilvl w:val="0"/>
          <w:numId w:val="3"/>
        </w:numPr>
        <w:spacing w:line="360" w:lineRule="auto"/>
        <w:jc w:val="both"/>
        <w:rPr>
          <w:rFonts w:ascii="Times New Roman" w:hAnsi="Times New Roman" w:cs="Times New Roman"/>
          <w:sz w:val="24"/>
          <w:szCs w:val="24"/>
        </w:rPr>
      </w:pPr>
      <w:r w:rsidRPr="00ED4DC1">
        <w:rPr>
          <w:rFonts w:ascii="Times New Roman" w:hAnsi="Times New Roman" w:cs="Times New Roman"/>
          <w:color w:val="222222"/>
          <w:sz w:val="24"/>
          <w:szCs w:val="24"/>
          <w:shd w:val="clear" w:color="auto" w:fill="FFFFFF"/>
        </w:rPr>
        <w:lastRenderedPageBreak/>
        <w:t>Li, B., Zhong, Y., Zhang, T. and Hua, N., (2021). Transcending the COVID-19 crisis: Business resilience and innovation of the restaurant industry in China. </w:t>
      </w:r>
      <w:r w:rsidRPr="00ED4DC1">
        <w:rPr>
          <w:rFonts w:ascii="Times New Roman" w:hAnsi="Times New Roman" w:cs="Times New Roman"/>
          <w:i/>
          <w:iCs/>
          <w:color w:val="222222"/>
          <w:sz w:val="24"/>
          <w:szCs w:val="24"/>
          <w:shd w:val="clear" w:color="auto" w:fill="FFFFFF"/>
        </w:rPr>
        <w:t>Journal of Hospitality and Tourism Management</w:t>
      </w:r>
      <w:r w:rsidRPr="00ED4DC1">
        <w:rPr>
          <w:rFonts w:ascii="Times New Roman" w:hAnsi="Times New Roman" w:cs="Times New Roman"/>
          <w:color w:val="222222"/>
          <w:sz w:val="24"/>
          <w:szCs w:val="24"/>
          <w:shd w:val="clear" w:color="auto" w:fill="FFFFFF"/>
        </w:rPr>
        <w:t>, </w:t>
      </w:r>
      <w:r w:rsidRPr="00ED4DC1">
        <w:rPr>
          <w:rFonts w:ascii="Times New Roman" w:hAnsi="Times New Roman" w:cs="Times New Roman"/>
          <w:i/>
          <w:iCs/>
          <w:color w:val="222222"/>
          <w:sz w:val="24"/>
          <w:szCs w:val="24"/>
          <w:shd w:val="clear" w:color="auto" w:fill="FFFFFF"/>
        </w:rPr>
        <w:t>49</w:t>
      </w:r>
      <w:r w:rsidRPr="00ED4DC1">
        <w:rPr>
          <w:rFonts w:ascii="Times New Roman" w:hAnsi="Times New Roman" w:cs="Times New Roman"/>
          <w:color w:val="222222"/>
          <w:sz w:val="24"/>
          <w:szCs w:val="24"/>
          <w:shd w:val="clear" w:color="auto" w:fill="FFFFFF"/>
        </w:rPr>
        <w:t>, pp.44-53.</w:t>
      </w:r>
    </w:p>
    <w:p w14:paraId="2F2D4A2C" w14:textId="77777777" w:rsidR="00ED4DC1" w:rsidRPr="00ED4DC1" w:rsidRDefault="00213F8D" w:rsidP="00213F8D">
      <w:pPr>
        <w:pStyle w:val="a7"/>
        <w:numPr>
          <w:ilvl w:val="0"/>
          <w:numId w:val="3"/>
        </w:numPr>
        <w:spacing w:line="360" w:lineRule="auto"/>
        <w:jc w:val="both"/>
        <w:rPr>
          <w:rFonts w:ascii="Times New Roman" w:hAnsi="Times New Roman" w:cs="Times New Roman"/>
          <w:sz w:val="24"/>
          <w:szCs w:val="24"/>
        </w:rPr>
      </w:pPr>
      <w:r w:rsidRPr="00ED4DC1">
        <w:rPr>
          <w:rFonts w:ascii="Times New Roman" w:hAnsi="Times New Roman" w:cs="Times New Roman"/>
          <w:color w:val="222222"/>
          <w:sz w:val="24"/>
          <w:szCs w:val="24"/>
          <w:shd w:val="clear" w:color="auto" w:fill="FFFFFF"/>
        </w:rPr>
        <w:t>Nguyen, H.N., Le, Q.H., Tran, Q.B., Tran, T.H.M., Nguyen, T.H.Y. and Nguyen, T.T.Q., (2020). The impact of organizational commitment on employee motivation: A study in Vietnamese enterprises. </w:t>
      </w:r>
      <w:r w:rsidRPr="00ED4DC1">
        <w:rPr>
          <w:rFonts w:ascii="Times New Roman" w:hAnsi="Times New Roman" w:cs="Times New Roman"/>
          <w:i/>
          <w:iCs/>
          <w:color w:val="222222"/>
          <w:sz w:val="24"/>
          <w:szCs w:val="24"/>
          <w:shd w:val="clear" w:color="auto" w:fill="FFFFFF"/>
        </w:rPr>
        <w:t>The Journal of Asian Finance, Economics and Business</w:t>
      </w:r>
      <w:r w:rsidRPr="00ED4DC1">
        <w:rPr>
          <w:rFonts w:ascii="Times New Roman" w:hAnsi="Times New Roman" w:cs="Times New Roman"/>
          <w:color w:val="222222"/>
          <w:sz w:val="24"/>
          <w:szCs w:val="24"/>
          <w:shd w:val="clear" w:color="auto" w:fill="FFFFFF"/>
        </w:rPr>
        <w:t>, </w:t>
      </w:r>
      <w:r w:rsidRPr="00ED4DC1">
        <w:rPr>
          <w:rFonts w:ascii="Times New Roman" w:hAnsi="Times New Roman" w:cs="Times New Roman"/>
          <w:i/>
          <w:iCs/>
          <w:color w:val="222222"/>
          <w:sz w:val="24"/>
          <w:szCs w:val="24"/>
          <w:shd w:val="clear" w:color="auto" w:fill="FFFFFF"/>
        </w:rPr>
        <w:t>7</w:t>
      </w:r>
      <w:r w:rsidRPr="00ED4DC1">
        <w:rPr>
          <w:rFonts w:ascii="Times New Roman" w:hAnsi="Times New Roman" w:cs="Times New Roman"/>
          <w:color w:val="222222"/>
          <w:sz w:val="24"/>
          <w:szCs w:val="24"/>
          <w:shd w:val="clear" w:color="auto" w:fill="FFFFFF"/>
        </w:rPr>
        <w:t>(6), pp.439-447.</w:t>
      </w:r>
    </w:p>
    <w:p w14:paraId="5F7E2B68" w14:textId="77777777" w:rsidR="00ED4DC1" w:rsidRPr="00ED4DC1" w:rsidRDefault="00213F8D" w:rsidP="00213F8D">
      <w:pPr>
        <w:pStyle w:val="a7"/>
        <w:numPr>
          <w:ilvl w:val="0"/>
          <w:numId w:val="3"/>
        </w:numPr>
        <w:spacing w:line="360" w:lineRule="auto"/>
        <w:jc w:val="both"/>
        <w:rPr>
          <w:rFonts w:ascii="Times New Roman" w:hAnsi="Times New Roman" w:cs="Times New Roman"/>
          <w:sz w:val="24"/>
          <w:szCs w:val="24"/>
        </w:rPr>
      </w:pPr>
      <w:r w:rsidRPr="00ED4DC1">
        <w:rPr>
          <w:rFonts w:ascii="Times New Roman" w:hAnsi="Times New Roman" w:cs="Times New Roman"/>
          <w:color w:val="222222"/>
          <w:sz w:val="24"/>
          <w:szCs w:val="24"/>
          <w:shd w:val="clear" w:color="auto" w:fill="FFFFFF"/>
        </w:rPr>
        <w:t>Pandita, A. and Kiran, R., (2022). Employee experience through academic culture emerges as the strongest predictor of the overall performance of higher education institutes. </w:t>
      </w:r>
      <w:r w:rsidRPr="00ED4DC1">
        <w:rPr>
          <w:rFonts w:ascii="Times New Roman" w:hAnsi="Times New Roman" w:cs="Times New Roman"/>
          <w:i/>
          <w:iCs/>
          <w:color w:val="222222"/>
          <w:sz w:val="24"/>
          <w:szCs w:val="24"/>
          <w:shd w:val="clear" w:color="auto" w:fill="FFFFFF"/>
        </w:rPr>
        <w:t>Journal of Public Affairs</w:t>
      </w:r>
      <w:r w:rsidRPr="00ED4DC1">
        <w:rPr>
          <w:rFonts w:ascii="Times New Roman" w:hAnsi="Times New Roman" w:cs="Times New Roman"/>
          <w:color w:val="222222"/>
          <w:sz w:val="24"/>
          <w:szCs w:val="24"/>
          <w:shd w:val="clear" w:color="auto" w:fill="FFFFFF"/>
        </w:rPr>
        <w:t>, </w:t>
      </w:r>
      <w:r w:rsidRPr="00ED4DC1">
        <w:rPr>
          <w:rFonts w:ascii="Times New Roman" w:hAnsi="Times New Roman" w:cs="Times New Roman"/>
          <w:i/>
          <w:iCs/>
          <w:color w:val="222222"/>
          <w:sz w:val="24"/>
          <w:szCs w:val="24"/>
          <w:shd w:val="clear" w:color="auto" w:fill="FFFFFF"/>
        </w:rPr>
        <w:t>22</w:t>
      </w:r>
      <w:r w:rsidRPr="00ED4DC1">
        <w:rPr>
          <w:rFonts w:ascii="Times New Roman" w:hAnsi="Times New Roman" w:cs="Times New Roman"/>
          <w:color w:val="222222"/>
          <w:sz w:val="24"/>
          <w:szCs w:val="24"/>
          <w:shd w:val="clear" w:color="auto" w:fill="FFFFFF"/>
        </w:rPr>
        <w:t>(4), p.e2672.</w:t>
      </w:r>
    </w:p>
    <w:p w14:paraId="41FFA4C9" w14:textId="77777777" w:rsidR="00ED4DC1" w:rsidRPr="00ED4DC1" w:rsidRDefault="00213F8D" w:rsidP="00213F8D">
      <w:pPr>
        <w:pStyle w:val="a7"/>
        <w:numPr>
          <w:ilvl w:val="0"/>
          <w:numId w:val="3"/>
        </w:numPr>
        <w:spacing w:line="360" w:lineRule="auto"/>
        <w:jc w:val="both"/>
        <w:rPr>
          <w:rFonts w:ascii="Times New Roman" w:hAnsi="Times New Roman" w:cs="Times New Roman"/>
          <w:sz w:val="24"/>
          <w:szCs w:val="24"/>
        </w:rPr>
      </w:pPr>
      <w:r w:rsidRPr="00ED4DC1">
        <w:rPr>
          <w:rFonts w:ascii="Times New Roman" w:hAnsi="Times New Roman" w:cs="Times New Roman"/>
          <w:color w:val="222222"/>
          <w:sz w:val="24"/>
          <w:szCs w:val="24"/>
          <w:shd w:val="clear" w:color="auto" w:fill="FFFFFF"/>
        </w:rPr>
        <w:t>Smith, D., (2023). Logistics in Tesco: past, present and future. In </w:t>
      </w:r>
      <w:r w:rsidRPr="00ED4DC1">
        <w:rPr>
          <w:rFonts w:ascii="Times New Roman" w:hAnsi="Times New Roman" w:cs="Times New Roman"/>
          <w:i/>
          <w:iCs/>
          <w:color w:val="222222"/>
          <w:sz w:val="24"/>
          <w:szCs w:val="24"/>
          <w:shd w:val="clear" w:color="auto" w:fill="FFFFFF"/>
        </w:rPr>
        <w:t>Logistics And Retail Management Insights Into Current Practice And Trends From Leading Experts</w:t>
      </w:r>
      <w:r w:rsidRPr="00ED4DC1">
        <w:rPr>
          <w:rFonts w:ascii="Times New Roman" w:hAnsi="Times New Roman" w:cs="Times New Roman"/>
          <w:color w:val="222222"/>
          <w:sz w:val="24"/>
          <w:szCs w:val="24"/>
          <w:shd w:val="clear" w:color="auto" w:fill="FFFFFF"/>
        </w:rPr>
        <w:t> (pp. 154-183). CRC Press.</w:t>
      </w:r>
    </w:p>
    <w:p w14:paraId="3994529A" w14:textId="77777777" w:rsidR="00ED4DC1" w:rsidRPr="00ED4DC1" w:rsidRDefault="00213F8D" w:rsidP="00213F8D">
      <w:pPr>
        <w:pStyle w:val="a7"/>
        <w:numPr>
          <w:ilvl w:val="0"/>
          <w:numId w:val="3"/>
        </w:numPr>
        <w:spacing w:line="360" w:lineRule="auto"/>
        <w:jc w:val="both"/>
        <w:rPr>
          <w:rFonts w:ascii="Times New Roman" w:hAnsi="Times New Roman" w:cs="Times New Roman"/>
          <w:sz w:val="24"/>
          <w:szCs w:val="24"/>
        </w:rPr>
      </w:pPr>
      <w:r w:rsidRPr="00ED4DC1">
        <w:rPr>
          <w:rFonts w:ascii="Times New Roman" w:hAnsi="Times New Roman" w:cs="Times New Roman"/>
          <w:color w:val="222222"/>
          <w:sz w:val="24"/>
          <w:szCs w:val="24"/>
          <w:shd w:val="clear" w:color="auto" w:fill="FFFFFF"/>
        </w:rPr>
        <w:t>Woods, M., (2022). Risk Management in Retail: Tesco PLC (2004–2019). In </w:t>
      </w:r>
      <w:r w:rsidRPr="00ED4DC1">
        <w:rPr>
          <w:rFonts w:ascii="Times New Roman" w:hAnsi="Times New Roman" w:cs="Times New Roman"/>
          <w:i/>
          <w:iCs/>
          <w:color w:val="222222"/>
          <w:sz w:val="24"/>
          <w:szCs w:val="24"/>
          <w:shd w:val="clear" w:color="auto" w:fill="FFFFFF"/>
        </w:rPr>
        <w:t>Risk Management in Organisations</w:t>
      </w:r>
      <w:r w:rsidRPr="00ED4DC1">
        <w:rPr>
          <w:rFonts w:ascii="Times New Roman" w:hAnsi="Times New Roman" w:cs="Times New Roman"/>
          <w:color w:val="222222"/>
          <w:sz w:val="24"/>
          <w:szCs w:val="24"/>
          <w:shd w:val="clear" w:color="auto" w:fill="FFFFFF"/>
        </w:rPr>
        <w:t> (pp. 109-156). Routledge.</w:t>
      </w:r>
    </w:p>
    <w:p w14:paraId="3A7F61D7" w14:textId="2BFD9044" w:rsidR="00213F8D" w:rsidRPr="00ED4DC1" w:rsidRDefault="00213F8D" w:rsidP="00213F8D">
      <w:pPr>
        <w:pStyle w:val="a7"/>
        <w:numPr>
          <w:ilvl w:val="0"/>
          <w:numId w:val="3"/>
        </w:numPr>
        <w:spacing w:line="360" w:lineRule="auto"/>
        <w:jc w:val="both"/>
        <w:rPr>
          <w:rFonts w:ascii="Times New Roman" w:hAnsi="Times New Roman" w:cs="Times New Roman"/>
          <w:sz w:val="24"/>
          <w:szCs w:val="24"/>
        </w:rPr>
      </w:pPr>
      <w:r w:rsidRPr="00ED4DC1">
        <w:rPr>
          <w:rFonts w:ascii="Times New Roman" w:hAnsi="Times New Roman" w:cs="Times New Roman"/>
          <w:color w:val="222222"/>
          <w:sz w:val="24"/>
          <w:szCs w:val="24"/>
          <w:shd w:val="clear" w:color="auto" w:fill="FFFFFF"/>
        </w:rPr>
        <w:t>Yawson, D.E. and Yamoah, F.A., (2022). The TESCO Club Card Loyalty Programme: The Gold Standard. In </w:t>
      </w:r>
      <w:r w:rsidRPr="00ED4DC1">
        <w:rPr>
          <w:rFonts w:ascii="Times New Roman" w:hAnsi="Times New Roman" w:cs="Times New Roman"/>
          <w:i/>
          <w:iCs/>
          <w:color w:val="222222"/>
          <w:sz w:val="24"/>
          <w:szCs w:val="24"/>
          <w:shd w:val="clear" w:color="auto" w:fill="FFFFFF"/>
        </w:rPr>
        <w:t>Contemporary Retail Marketing in Emerging Economies: The Case of Ghana’s Supermarket Chains</w:t>
      </w:r>
      <w:r w:rsidRPr="00ED4DC1">
        <w:rPr>
          <w:rFonts w:ascii="Times New Roman" w:hAnsi="Times New Roman" w:cs="Times New Roman"/>
          <w:color w:val="222222"/>
          <w:sz w:val="24"/>
          <w:szCs w:val="24"/>
          <w:shd w:val="clear" w:color="auto" w:fill="FFFFFF"/>
        </w:rPr>
        <w:t> (pp. 77-87). Cham: Springer International Publishing.</w:t>
      </w:r>
    </w:p>
    <w:p w14:paraId="04986FAF" w14:textId="00BA7EEC" w:rsidR="00FD4D32" w:rsidRPr="00213F8D" w:rsidRDefault="00FD4D32" w:rsidP="00213F8D">
      <w:pPr>
        <w:spacing w:line="360" w:lineRule="auto"/>
        <w:jc w:val="both"/>
        <w:rPr>
          <w:rFonts w:ascii="Times New Roman" w:hAnsi="Times New Roman" w:cs="Times New Roman"/>
          <w:sz w:val="24"/>
          <w:szCs w:val="24"/>
        </w:rPr>
      </w:pPr>
      <w:bookmarkStart w:id="0" w:name="_GoBack"/>
      <w:bookmarkEnd w:id="0"/>
    </w:p>
    <w:sectPr w:rsidR="00FD4D32" w:rsidRPr="00213F8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EF9497" w14:textId="77777777" w:rsidR="00BF1988" w:rsidRDefault="00BF1988" w:rsidP="00CE19D6">
      <w:pPr>
        <w:spacing w:after="0" w:line="240" w:lineRule="auto"/>
      </w:pPr>
      <w:r>
        <w:separator/>
      </w:r>
    </w:p>
  </w:endnote>
  <w:endnote w:type="continuationSeparator" w:id="0">
    <w:p w14:paraId="17A8D9CF" w14:textId="77777777" w:rsidR="00BF1988" w:rsidRDefault="00BF1988" w:rsidP="00CE1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3490430"/>
      <w:docPartObj>
        <w:docPartGallery w:val="Page Numbers (Bottom of Page)"/>
        <w:docPartUnique/>
      </w:docPartObj>
    </w:sdtPr>
    <w:sdtEndPr>
      <w:rPr>
        <w:noProof/>
      </w:rPr>
    </w:sdtEndPr>
    <w:sdtContent>
      <w:p w14:paraId="2993694D" w14:textId="6CC1C6F1" w:rsidR="00CE19D6" w:rsidRDefault="00CE19D6">
        <w:pPr>
          <w:pStyle w:val="a5"/>
          <w:jc w:val="center"/>
        </w:pPr>
        <w:r>
          <w:fldChar w:fldCharType="begin"/>
        </w:r>
        <w:r>
          <w:instrText xml:space="preserve"> PAGE   \* MERGEFORMAT </w:instrText>
        </w:r>
        <w:r>
          <w:fldChar w:fldCharType="separate"/>
        </w:r>
        <w:r w:rsidR="00F07A75">
          <w:rPr>
            <w:noProof/>
          </w:rPr>
          <w:t>1</w:t>
        </w:r>
        <w:r>
          <w:rPr>
            <w:noProof/>
          </w:rPr>
          <w:fldChar w:fldCharType="end"/>
        </w:r>
      </w:p>
    </w:sdtContent>
  </w:sdt>
  <w:p w14:paraId="3623BDDE" w14:textId="77777777" w:rsidR="00CE19D6" w:rsidRDefault="00CE19D6">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0B2428" w14:textId="77777777" w:rsidR="00BF1988" w:rsidRDefault="00BF1988" w:rsidP="00CE19D6">
      <w:pPr>
        <w:spacing w:after="0" w:line="240" w:lineRule="auto"/>
      </w:pPr>
      <w:r>
        <w:separator/>
      </w:r>
    </w:p>
  </w:footnote>
  <w:footnote w:type="continuationSeparator" w:id="0">
    <w:p w14:paraId="3E32456A" w14:textId="77777777" w:rsidR="00BF1988" w:rsidRDefault="00BF1988" w:rsidP="00CE19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F811F6"/>
    <w:multiLevelType w:val="multilevel"/>
    <w:tmpl w:val="74C4F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A74D0D"/>
    <w:multiLevelType w:val="hybridMultilevel"/>
    <w:tmpl w:val="0CA22936"/>
    <w:lvl w:ilvl="0" w:tplc="0DEA0604">
      <w:start w:val="1"/>
      <w:numFmt w:val="decimal"/>
      <w:lvlText w:val="%1."/>
      <w:lvlJc w:val="left"/>
      <w:pPr>
        <w:ind w:left="720" w:hanging="360"/>
      </w:pPr>
      <w:rPr>
        <w:rFonts w:hint="default"/>
        <w:color w:val="222222"/>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77490E6D"/>
    <w:multiLevelType w:val="multilevel"/>
    <w:tmpl w:val="5CC21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D32"/>
    <w:rsid w:val="00213F8D"/>
    <w:rsid w:val="002A6593"/>
    <w:rsid w:val="003F23F3"/>
    <w:rsid w:val="004A644B"/>
    <w:rsid w:val="005F7AC4"/>
    <w:rsid w:val="00651807"/>
    <w:rsid w:val="00773819"/>
    <w:rsid w:val="00B4677C"/>
    <w:rsid w:val="00BF1988"/>
    <w:rsid w:val="00C07FC3"/>
    <w:rsid w:val="00CE19D6"/>
    <w:rsid w:val="00D16F3C"/>
    <w:rsid w:val="00E65D4A"/>
    <w:rsid w:val="00ED4DC1"/>
    <w:rsid w:val="00F07A75"/>
    <w:rsid w:val="00FD4D32"/>
    <w:rsid w:val="00FE43EB"/>
    <w:rsid w:val="24AA37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E84D62"/>
  <w15:chartTrackingRefBased/>
  <w15:docId w15:val="{8350C759-6881-45F8-94BF-E32F349C9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CE19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CE19D6"/>
    <w:rPr>
      <w:rFonts w:asciiTheme="majorHAnsi" w:eastAsiaTheme="majorEastAsia" w:hAnsiTheme="majorHAnsi" w:cstheme="majorBidi"/>
      <w:color w:val="2F5496" w:themeColor="accent1" w:themeShade="BF"/>
      <w:sz w:val="32"/>
      <w:szCs w:val="32"/>
    </w:rPr>
  </w:style>
  <w:style w:type="paragraph" w:styleId="a3">
    <w:name w:val="header"/>
    <w:basedOn w:val="a"/>
    <w:link w:val="a4"/>
    <w:uiPriority w:val="99"/>
    <w:unhideWhenUsed/>
    <w:rsid w:val="00CE19D6"/>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CE19D6"/>
  </w:style>
  <w:style w:type="paragraph" w:styleId="a5">
    <w:name w:val="footer"/>
    <w:basedOn w:val="a"/>
    <w:link w:val="a6"/>
    <w:uiPriority w:val="99"/>
    <w:unhideWhenUsed/>
    <w:rsid w:val="00CE19D6"/>
    <w:pPr>
      <w:tabs>
        <w:tab w:val="center" w:pos="4513"/>
        <w:tab w:val="right" w:pos="9026"/>
      </w:tabs>
      <w:spacing w:after="0" w:line="240" w:lineRule="auto"/>
    </w:pPr>
  </w:style>
  <w:style w:type="character" w:customStyle="1" w:styleId="a6">
    <w:name w:val="Нижний колонтитул Знак"/>
    <w:basedOn w:val="a0"/>
    <w:link w:val="a5"/>
    <w:uiPriority w:val="99"/>
    <w:rsid w:val="00CE19D6"/>
  </w:style>
  <w:style w:type="paragraph" w:styleId="a7">
    <w:name w:val="List Paragraph"/>
    <w:basedOn w:val="a"/>
    <w:uiPriority w:val="34"/>
    <w:qFormat/>
    <w:rsid w:val="00ED4DC1"/>
    <w:pPr>
      <w:ind w:left="720"/>
      <w:contextualSpacing/>
    </w:pPr>
  </w:style>
  <w:style w:type="paragraph" w:styleId="a8">
    <w:name w:val="Balloon Text"/>
    <w:basedOn w:val="a"/>
    <w:link w:val="a9"/>
    <w:uiPriority w:val="99"/>
    <w:semiHidden/>
    <w:unhideWhenUsed/>
    <w:rsid w:val="004A644B"/>
    <w:pPr>
      <w:spacing w:after="0" w:line="240" w:lineRule="auto"/>
    </w:pPr>
    <w:rPr>
      <w:rFonts w:ascii="Segoe UI" w:hAnsi="Segoe UI" w:cs="Segoe UI"/>
      <w:sz w:val="18"/>
      <w:szCs w:val="18"/>
    </w:rPr>
  </w:style>
  <w:style w:type="character" w:customStyle="1" w:styleId="a9">
    <w:name w:val="Текст выноски Знак"/>
    <w:basedOn w:val="a0"/>
    <w:link w:val="a8"/>
    <w:uiPriority w:val="99"/>
    <w:semiHidden/>
    <w:rsid w:val="004A64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97296">
      <w:bodyDiv w:val="1"/>
      <w:marLeft w:val="0"/>
      <w:marRight w:val="0"/>
      <w:marTop w:val="0"/>
      <w:marBottom w:val="0"/>
      <w:divBdr>
        <w:top w:val="none" w:sz="0" w:space="0" w:color="auto"/>
        <w:left w:val="none" w:sz="0" w:space="0" w:color="auto"/>
        <w:bottom w:val="none" w:sz="0" w:space="0" w:color="auto"/>
        <w:right w:val="none" w:sz="0" w:space="0" w:color="auto"/>
      </w:divBdr>
      <w:divsChild>
        <w:div w:id="384068379">
          <w:marLeft w:val="0"/>
          <w:marRight w:val="0"/>
          <w:marTop w:val="0"/>
          <w:marBottom w:val="0"/>
          <w:divBdr>
            <w:top w:val="single" w:sz="6" w:space="0" w:color="auto"/>
            <w:left w:val="single" w:sz="6" w:space="0" w:color="auto"/>
            <w:bottom w:val="single" w:sz="6" w:space="0" w:color="auto"/>
            <w:right w:val="single" w:sz="6" w:space="0" w:color="auto"/>
          </w:divBdr>
        </w:div>
      </w:divsChild>
    </w:div>
    <w:div w:id="186911261">
      <w:bodyDiv w:val="1"/>
      <w:marLeft w:val="0"/>
      <w:marRight w:val="0"/>
      <w:marTop w:val="0"/>
      <w:marBottom w:val="0"/>
      <w:divBdr>
        <w:top w:val="none" w:sz="0" w:space="0" w:color="auto"/>
        <w:left w:val="none" w:sz="0" w:space="0" w:color="auto"/>
        <w:bottom w:val="none" w:sz="0" w:space="0" w:color="auto"/>
        <w:right w:val="none" w:sz="0" w:space="0" w:color="auto"/>
      </w:divBdr>
      <w:divsChild>
        <w:div w:id="230581371">
          <w:marLeft w:val="0"/>
          <w:marRight w:val="0"/>
          <w:marTop w:val="0"/>
          <w:marBottom w:val="0"/>
          <w:divBdr>
            <w:top w:val="single" w:sz="6" w:space="0" w:color="auto"/>
            <w:left w:val="single" w:sz="6" w:space="0" w:color="auto"/>
            <w:bottom w:val="single" w:sz="6" w:space="0" w:color="auto"/>
            <w:right w:val="single" w:sz="6" w:space="0" w:color="auto"/>
          </w:divBdr>
        </w:div>
      </w:divsChild>
    </w:div>
    <w:div w:id="251086280">
      <w:bodyDiv w:val="1"/>
      <w:marLeft w:val="0"/>
      <w:marRight w:val="0"/>
      <w:marTop w:val="0"/>
      <w:marBottom w:val="0"/>
      <w:divBdr>
        <w:top w:val="none" w:sz="0" w:space="0" w:color="auto"/>
        <w:left w:val="none" w:sz="0" w:space="0" w:color="auto"/>
        <w:bottom w:val="none" w:sz="0" w:space="0" w:color="auto"/>
        <w:right w:val="none" w:sz="0" w:space="0" w:color="auto"/>
      </w:divBdr>
    </w:div>
    <w:div w:id="697194880">
      <w:bodyDiv w:val="1"/>
      <w:marLeft w:val="0"/>
      <w:marRight w:val="0"/>
      <w:marTop w:val="0"/>
      <w:marBottom w:val="0"/>
      <w:divBdr>
        <w:top w:val="none" w:sz="0" w:space="0" w:color="auto"/>
        <w:left w:val="none" w:sz="0" w:space="0" w:color="auto"/>
        <w:bottom w:val="none" w:sz="0" w:space="0" w:color="auto"/>
        <w:right w:val="none" w:sz="0" w:space="0" w:color="auto"/>
      </w:divBdr>
    </w:div>
    <w:div w:id="731587095">
      <w:bodyDiv w:val="1"/>
      <w:marLeft w:val="0"/>
      <w:marRight w:val="0"/>
      <w:marTop w:val="0"/>
      <w:marBottom w:val="0"/>
      <w:divBdr>
        <w:top w:val="none" w:sz="0" w:space="0" w:color="auto"/>
        <w:left w:val="none" w:sz="0" w:space="0" w:color="auto"/>
        <w:bottom w:val="none" w:sz="0" w:space="0" w:color="auto"/>
        <w:right w:val="none" w:sz="0" w:space="0" w:color="auto"/>
      </w:divBdr>
      <w:divsChild>
        <w:div w:id="767307833">
          <w:marLeft w:val="0"/>
          <w:marRight w:val="0"/>
          <w:marTop w:val="0"/>
          <w:marBottom w:val="0"/>
          <w:divBdr>
            <w:top w:val="single" w:sz="2" w:space="0" w:color="E3E3E3"/>
            <w:left w:val="single" w:sz="2" w:space="0" w:color="E3E3E3"/>
            <w:bottom w:val="single" w:sz="2" w:space="0" w:color="E3E3E3"/>
            <w:right w:val="single" w:sz="2" w:space="0" w:color="E3E3E3"/>
          </w:divBdr>
          <w:divsChild>
            <w:div w:id="957226231">
              <w:marLeft w:val="0"/>
              <w:marRight w:val="0"/>
              <w:marTop w:val="100"/>
              <w:marBottom w:val="100"/>
              <w:divBdr>
                <w:top w:val="single" w:sz="2" w:space="0" w:color="E3E3E3"/>
                <w:left w:val="single" w:sz="2" w:space="0" w:color="E3E3E3"/>
                <w:bottom w:val="single" w:sz="2" w:space="0" w:color="E3E3E3"/>
                <w:right w:val="single" w:sz="2" w:space="0" w:color="E3E3E3"/>
              </w:divBdr>
              <w:divsChild>
                <w:div w:id="1177189750">
                  <w:marLeft w:val="0"/>
                  <w:marRight w:val="0"/>
                  <w:marTop w:val="0"/>
                  <w:marBottom w:val="0"/>
                  <w:divBdr>
                    <w:top w:val="single" w:sz="2" w:space="0" w:color="E3E3E3"/>
                    <w:left w:val="single" w:sz="2" w:space="0" w:color="E3E3E3"/>
                    <w:bottom w:val="single" w:sz="2" w:space="0" w:color="E3E3E3"/>
                    <w:right w:val="single" w:sz="2" w:space="0" w:color="E3E3E3"/>
                  </w:divBdr>
                  <w:divsChild>
                    <w:div w:id="2011056802">
                      <w:marLeft w:val="0"/>
                      <w:marRight w:val="0"/>
                      <w:marTop w:val="0"/>
                      <w:marBottom w:val="0"/>
                      <w:divBdr>
                        <w:top w:val="single" w:sz="2" w:space="0" w:color="E3E3E3"/>
                        <w:left w:val="single" w:sz="2" w:space="0" w:color="E3E3E3"/>
                        <w:bottom w:val="single" w:sz="2" w:space="0" w:color="E3E3E3"/>
                        <w:right w:val="single" w:sz="2" w:space="0" w:color="E3E3E3"/>
                      </w:divBdr>
                      <w:divsChild>
                        <w:div w:id="787046723">
                          <w:marLeft w:val="0"/>
                          <w:marRight w:val="0"/>
                          <w:marTop w:val="0"/>
                          <w:marBottom w:val="0"/>
                          <w:divBdr>
                            <w:top w:val="single" w:sz="2" w:space="0" w:color="E3E3E3"/>
                            <w:left w:val="single" w:sz="2" w:space="0" w:color="E3E3E3"/>
                            <w:bottom w:val="single" w:sz="2" w:space="0" w:color="E3E3E3"/>
                            <w:right w:val="single" w:sz="2" w:space="0" w:color="E3E3E3"/>
                          </w:divBdr>
                          <w:divsChild>
                            <w:div w:id="54403829">
                              <w:marLeft w:val="0"/>
                              <w:marRight w:val="0"/>
                              <w:marTop w:val="0"/>
                              <w:marBottom w:val="0"/>
                              <w:divBdr>
                                <w:top w:val="single" w:sz="2" w:space="0" w:color="E3E3E3"/>
                                <w:left w:val="single" w:sz="2" w:space="0" w:color="E3E3E3"/>
                                <w:bottom w:val="single" w:sz="2" w:space="0" w:color="E3E3E3"/>
                                <w:right w:val="single" w:sz="2" w:space="0" w:color="E3E3E3"/>
                              </w:divBdr>
                              <w:divsChild>
                                <w:div w:id="1827553728">
                                  <w:marLeft w:val="0"/>
                                  <w:marRight w:val="0"/>
                                  <w:marTop w:val="0"/>
                                  <w:marBottom w:val="0"/>
                                  <w:divBdr>
                                    <w:top w:val="single" w:sz="2" w:space="0" w:color="E3E3E3"/>
                                    <w:left w:val="single" w:sz="2" w:space="0" w:color="E3E3E3"/>
                                    <w:bottom w:val="single" w:sz="2" w:space="0" w:color="E3E3E3"/>
                                    <w:right w:val="single" w:sz="2" w:space="0" w:color="E3E3E3"/>
                                  </w:divBdr>
                                  <w:divsChild>
                                    <w:div w:id="8344180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03277271">
      <w:bodyDiv w:val="1"/>
      <w:marLeft w:val="0"/>
      <w:marRight w:val="0"/>
      <w:marTop w:val="0"/>
      <w:marBottom w:val="0"/>
      <w:divBdr>
        <w:top w:val="none" w:sz="0" w:space="0" w:color="auto"/>
        <w:left w:val="none" w:sz="0" w:space="0" w:color="auto"/>
        <w:bottom w:val="none" w:sz="0" w:space="0" w:color="auto"/>
        <w:right w:val="none" w:sz="0" w:space="0" w:color="auto"/>
      </w:divBdr>
    </w:div>
    <w:div w:id="985745433">
      <w:bodyDiv w:val="1"/>
      <w:marLeft w:val="0"/>
      <w:marRight w:val="0"/>
      <w:marTop w:val="0"/>
      <w:marBottom w:val="0"/>
      <w:divBdr>
        <w:top w:val="none" w:sz="0" w:space="0" w:color="auto"/>
        <w:left w:val="none" w:sz="0" w:space="0" w:color="auto"/>
        <w:bottom w:val="none" w:sz="0" w:space="0" w:color="auto"/>
        <w:right w:val="none" w:sz="0" w:space="0" w:color="auto"/>
      </w:divBdr>
    </w:div>
    <w:div w:id="1020930786">
      <w:bodyDiv w:val="1"/>
      <w:marLeft w:val="0"/>
      <w:marRight w:val="0"/>
      <w:marTop w:val="0"/>
      <w:marBottom w:val="0"/>
      <w:divBdr>
        <w:top w:val="none" w:sz="0" w:space="0" w:color="auto"/>
        <w:left w:val="none" w:sz="0" w:space="0" w:color="auto"/>
        <w:bottom w:val="none" w:sz="0" w:space="0" w:color="auto"/>
        <w:right w:val="none" w:sz="0" w:space="0" w:color="auto"/>
      </w:divBdr>
      <w:divsChild>
        <w:div w:id="1047410220">
          <w:marLeft w:val="0"/>
          <w:marRight w:val="0"/>
          <w:marTop w:val="0"/>
          <w:marBottom w:val="0"/>
          <w:divBdr>
            <w:top w:val="single" w:sz="6" w:space="0" w:color="auto"/>
            <w:left w:val="single" w:sz="6" w:space="0" w:color="auto"/>
            <w:bottom w:val="single" w:sz="6" w:space="0" w:color="auto"/>
            <w:right w:val="single" w:sz="6" w:space="0" w:color="auto"/>
          </w:divBdr>
        </w:div>
      </w:divsChild>
    </w:div>
    <w:div w:id="1057436134">
      <w:bodyDiv w:val="1"/>
      <w:marLeft w:val="0"/>
      <w:marRight w:val="0"/>
      <w:marTop w:val="0"/>
      <w:marBottom w:val="0"/>
      <w:divBdr>
        <w:top w:val="none" w:sz="0" w:space="0" w:color="auto"/>
        <w:left w:val="none" w:sz="0" w:space="0" w:color="auto"/>
        <w:bottom w:val="none" w:sz="0" w:space="0" w:color="auto"/>
        <w:right w:val="none" w:sz="0" w:space="0" w:color="auto"/>
      </w:divBdr>
      <w:divsChild>
        <w:div w:id="196936851">
          <w:marLeft w:val="0"/>
          <w:marRight w:val="0"/>
          <w:marTop w:val="0"/>
          <w:marBottom w:val="0"/>
          <w:divBdr>
            <w:top w:val="single" w:sz="6" w:space="0" w:color="auto"/>
            <w:left w:val="single" w:sz="6" w:space="0" w:color="auto"/>
            <w:bottom w:val="single" w:sz="6" w:space="0" w:color="auto"/>
            <w:right w:val="single" w:sz="6" w:space="0" w:color="auto"/>
          </w:divBdr>
        </w:div>
      </w:divsChild>
    </w:div>
    <w:div w:id="1158888219">
      <w:bodyDiv w:val="1"/>
      <w:marLeft w:val="0"/>
      <w:marRight w:val="0"/>
      <w:marTop w:val="0"/>
      <w:marBottom w:val="0"/>
      <w:divBdr>
        <w:top w:val="none" w:sz="0" w:space="0" w:color="auto"/>
        <w:left w:val="none" w:sz="0" w:space="0" w:color="auto"/>
        <w:bottom w:val="none" w:sz="0" w:space="0" w:color="auto"/>
        <w:right w:val="none" w:sz="0" w:space="0" w:color="auto"/>
      </w:divBdr>
      <w:divsChild>
        <w:div w:id="1185440698">
          <w:marLeft w:val="0"/>
          <w:marRight w:val="0"/>
          <w:marTop w:val="0"/>
          <w:marBottom w:val="0"/>
          <w:divBdr>
            <w:top w:val="single" w:sz="6" w:space="0" w:color="auto"/>
            <w:left w:val="single" w:sz="6" w:space="0" w:color="auto"/>
            <w:bottom w:val="single" w:sz="6" w:space="0" w:color="auto"/>
            <w:right w:val="single" w:sz="6" w:space="0" w:color="auto"/>
          </w:divBdr>
        </w:div>
      </w:divsChild>
    </w:div>
    <w:div w:id="1176504736">
      <w:bodyDiv w:val="1"/>
      <w:marLeft w:val="0"/>
      <w:marRight w:val="0"/>
      <w:marTop w:val="0"/>
      <w:marBottom w:val="0"/>
      <w:divBdr>
        <w:top w:val="none" w:sz="0" w:space="0" w:color="auto"/>
        <w:left w:val="none" w:sz="0" w:space="0" w:color="auto"/>
        <w:bottom w:val="none" w:sz="0" w:space="0" w:color="auto"/>
        <w:right w:val="none" w:sz="0" w:space="0" w:color="auto"/>
      </w:divBdr>
      <w:divsChild>
        <w:div w:id="1103956869">
          <w:marLeft w:val="0"/>
          <w:marRight w:val="0"/>
          <w:marTop w:val="0"/>
          <w:marBottom w:val="0"/>
          <w:divBdr>
            <w:top w:val="single" w:sz="6" w:space="0" w:color="auto"/>
            <w:left w:val="single" w:sz="6" w:space="0" w:color="auto"/>
            <w:bottom w:val="single" w:sz="6" w:space="0" w:color="auto"/>
            <w:right w:val="single" w:sz="6" w:space="0" w:color="auto"/>
          </w:divBdr>
        </w:div>
      </w:divsChild>
    </w:div>
    <w:div w:id="1177889376">
      <w:bodyDiv w:val="1"/>
      <w:marLeft w:val="0"/>
      <w:marRight w:val="0"/>
      <w:marTop w:val="0"/>
      <w:marBottom w:val="0"/>
      <w:divBdr>
        <w:top w:val="none" w:sz="0" w:space="0" w:color="auto"/>
        <w:left w:val="none" w:sz="0" w:space="0" w:color="auto"/>
        <w:bottom w:val="none" w:sz="0" w:space="0" w:color="auto"/>
        <w:right w:val="none" w:sz="0" w:space="0" w:color="auto"/>
      </w:divBdr>
    </w:div>
    <w:div w:id="1384251664">
      <w:bodyDiv w:val="1"/>
      <w:marLeft w:val="0"/>
      <w:marRight w:val="0"/>
      <w:marTop w:val="0"/>
      <w:marBottom w:val="0"/>
      <w:divBdr>
        <w:top w:val="none" w:sz="0" w:space="0" w:color="auto"/>
        <w:left w:val="none" w:sz="0" w:space="0" w:color="auto"/>
        <w:bottom w:val="none" w:sz="0" w:space="0" w:color="auto"/>
        <w:right w:val="none" w:sz="0" w:space="0" w:color="auto"/>
      </w:divBdr>
    </w:div>
    <w:div w:id="1680279794">
      <w:bodyDiv w:val="1"/>
      <w:marLeft w:val="0"/>
      <w:marRight w:val="0"/>
      <w:marTop w:val="0"/>
      <w:marBottom w:val="0"/>
      <w:divBdr>
        <w:top w:val="none" w:sz="0" w:space="0" w:color="auto"/>
        <w:left w:val="none" w:sz="0" w:space="0" w:color="auto"/>
        <w:bottom w:val="none" w:sz="0" w:space="0" w:color="auto"/>
        <w:right w:val="none" w:sz="0" w:space="0" w:color="auto"/>
      </w:divBdr>
      <w:divsChild>
        <w:div w:id="1272206855">
          <w:marLeft w:val="0"/>
          <w:marRight w:val="0"/>
          <w:marTop w:val="0"/>
          <w:marBottom w:val="0"/>
          <w:divBdr>
            <w:top w:val="single" w:sz="6" w:space="0" w:color="auto"/>
            <w:left w:val="single" w:sz="6" w:space="0" w:color="auto"/>
            <w:bottom w:val="single" w:sz="6" w:space="0" w:color="auto"/>
            <w:right w:val="single" w:sz="6" w:space="0" w:color="auto"/>
          </w:divBdr>
        </w:div>
      </w:divsChild>
    </w:div>
    <w:div w:id="1851218221">
      <w:bodyDiv w:val="1"/>
      <w:marLeft w:val="0"/>
      <w:marRight w:val="0"/>
      <w:marTop w:val="0"/>
      <w:marBottom w:val="0"/>
      <w:divBdr>
        <w:top w:val="none" w:sz="0" w:space="0" w:color="auto"/>
        <w:left w:val="none" w:sz="0" w:space="0" w:color="auto"/>
        <w:bottom w:val="none" w:sz="0" w:space="0" w:color="auto"/>
        <w:right w:val="none" w:sz="0" w:space="0" w:color="auto"/>
      </w:divBdr>
    </w:div>
    <w:div w:id="1949727840">
      <w:bodyDiv w:val="1"/>
      <w:marLeft w:val="0"/>
      <w:marRight w:val="0"/>
      <w:marTop w:val="0"/>
      <w:marBottom w:val="0"/>
      <w:divBdr>
        <w:top w:val="none" w:sz="0" w:space="0" w:color="auto"/>
        <w:left w:val="none" w:sz="0" w:space="0" w:color="auto"/>
        <w:bottom w:val="none" w:sz="0" w:space="0" w:color="auto"/>
        <w:right w:val="none" w:sz="0" w:space="0" w:color="auto"/>
      </w:divBdr>
      <w:divsChild>
        <w:div w:id="527763422">
          <w:marLeft w:val="0"/>
          <w:marRight w:val="0"/>
          <w:marTop w:val="0"/>
          <w:marBottom w:val="0"/>
          <w:divBdr>
            <w:top w:val="single" w:sz="6" w:space="0" w:color="auto"/>
            <w:left w:val="single" w:sz="6" w:space="0" w:color="auto"/>
            <w:bottom w:val="single" w:sz="6" w:space="0" w:color="auto"/>
            <w:right w:val="single" w:sz="6" w:space="0" w:color="auto"/>
          </w:divBdr>
        </w:div>
      </w:divsChild>
    </w:div>
    <w:div w:id="1992633202">
      <w:bodyDiv w:val="1"/>
      <w:marLeft w:val="0"/>
      <w:marRight w:val="0"/>
      <w:marTop w:val="0"/>
      <w:marBottom w:val="0"/>
      <w:divBdr>
        <w:top w:val="none" w:sz="0" w:space="0" w:color="auto"/>
        <w:left w:val="none" w:sz="0" w:space="0" w:color="auto"/>
        <w:bottom w:val="none" w:sz="0" w:space="0" w:color="auto"/>
        <w:right w:val="none" w:sz="0" w:space="0" w:color="auto"/>
      </w:divBdr>
      <w:divsChild>
        <w:div w:id="1121681111">
          <w:marLeft w:val="0"/>
          <w:marRight w:val="0"/>
          <w:marTop w:val="0"/>
          <w:marBottom w:val="0"/>
          <w:divBdr>
            <w:top w:val="single" w:sz="6" w:space="0" w:color="auto"/>
            <w:left w:val="single" w:sz="6" w:space="0" w:color="auto"/>
            <w:bottom w:val="single" w:sz="6" w:space="0" w:color="auto"/>
            <w:right w:val="single" w:sz="6" w:space="0" w:color="auto"/>
          </w:divBdr>
        </w:div>
      </w:divsChild>
    </w:div>
    <w:div w:id="2047171965">
      <w:bodyDiv w:val="1"/>
      <w:marLeft w:val="0"/>
      <w:marRight w:val="0"/>
      <w:marTop w:val="0"/>
      <w:marBottom w:val="0"/>
      <w:divBdr>
        <w:top w:val="none" w:sz="0" w:space="0" w:color="auto"/>
        <w:left w:val="none" w:sz="0" w:space="0" w:color="auto"/>
        <w:bottom w:val="none" w:sz="0" w:space="0" w:color="auto"/>
        <w:right w:val="none" w:sz="0" w:space="0" w:color="auto"/>
      </w:divBdr>
      <w:divsChild>
        <w:div w:id="1424763428">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2084</Words>
  <Characters>13078</Characters>
  <Application>Microsoft Office Word</Application>
  <DocSecurity>0</DocSecurity>
  <Lines>108</Lines>
  <Paragraphs>30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bibliotecar</cp:lastModifiedBy>
  <cp:revision>4</cp:revision>
  <cp:lastPrinted>2024-04-16T05:27:00Z</cp:lastPrinted>
  <dcterms:created xsi:type="dcterms:W3CDTF">2024-04-06T18:16:00Z</dcterms:created>
  <dcterms:modified xsi:type="dcterms:W3CDTF">2024-04-16T05:36:00Z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876fefe0-9811-47b3-b1d5-b3f70c986cd7</vt:lpwstr>
  </property>
</Properties>
</file>