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6A8C4E8" wp14:paraId="79D3CB6E" wp14:textId="2CA858F8">
      <w:pPr>
        <w:pStyle w:val="Normal"/>
        <w:rPr>
          <w:rFonts w:ascii="Times New Roman" w:hAnsi="Times New Roman" w:eastAsia="Times New Roman" w:cs="Times New Roman"/>
          <w:noProof w:val="0"/>
          <w:sz w:val="32"/>
          <w:szCs w:val="32"/>
          <w:lang w:val="en-GB"/>
        </w:rPr>
      </w:pPr>
      <w:r w:rsidRPr="3829F9A3" w:rsidR="76E9A5E4">
        <w:rPr>
          <w:rFonts w:ascii="Times New Roman" w:hAnsi="Times New Roman" w:eastAsia="Times New Roman" w:cs="Times New Roman"/>
          <w:noProof w:val="0"/>
          <w:sz w:val="32"/>
          <w:szCs w:val="32"/>
          <w:lang w:val="en-GB"/>
        </w:rPr>
        <w:t>Illustrated Glossary</w:t>
      </w:r>
    </w:p>
    <w:p xmlns:wp14="http://schemas.microsoft.com/office/word/2010/wordml" w:rsidP="76A8C4E8" wp14:paraId="2C078E63" wp14:textId="2ADCFCF3">
      <w:pPr>
        <w:rPr>
          <w:rFonts w:ascii="Times New Roman" w:hAnsi="Times New Roman" w:eastAsia="Times New Roman" w:cs="Times New Roman"/>
          <w:noProof w:val="0"/>
          <w:sz w:val="28"/>
          <w:szCs w:val="28"/>
          <w:lang w:val="en-GB"/>
        </w:rPr>
      </w:pPr>
      <w:r w:rsidRPr="3829F9A3" w:rsidR="202CE8EC">
        <w:rPr>
          <w:rFonts w:ascii="Times New Roman" w:hAnsi="Times New Roman" w:eastAsia="Times New Roman" w:cs="Times New Roman"/>
          <w:noProof w:val="0"/>
          <w:sz w:val="28"/>
          <w:szCs w:val="28"/>
          <w:lang w:val="en-GB"/>
        </w:rPr>
        <w:t>Thinking with Things (HPAN5013/HPAN6013)</w:t>
      </w:r>
    </w:p>
    <w:p w:rsidR="101E9704" w:rsidP="76A8C4E8" w:rsidRDefault="101E9704" w14:paraId="7A3D40D0" w14:textId="20241BED">
      <w:pPr>
        <w:rPr>
          <w:rFonts w:ascii="Times New Roman" w:hAnsi="Times New Roman" w:eastAsia="Times New Roman" w:cs="Times New Roman"/>
          <w:noProof w:val="0"/>
          <w:sz w:val="28"/>
          <w:szCs w:val="28"/>
          <w:lang w:val="en-GB"/>
        </w:rPr>
      </w:pPr>
      <w:r w:rsidRPr="3829F9A3" w:rsidR="101E9704">
        <w:rPr>
          <w:rFonts w:ascii="Times New Roman" w:hAnsi="Times New Roman" w:eastAsia="Times New Roman" w:cs="Times New Roman"/>
          <w:noProof w:val="0"/>
          <w:sz w:val="28"/>
          <w:szCs w:val="28"/>
          <w:lang w:val="en-GB"/>
        </w:rPr>
        <w:t>Al Williams-Spooner (2305138)</w:t>
      </w:r>
    </w:p>
    <w:p w:rsidR="0191D699" w:rsidP="76A8C4E8" w:rsidRDefault="0191D699" w14:paraId="10500899" w14:textId="5523A01D">
      <w:pPr>
        <w:pStyle w:val="Normal"/>
        <w:jc w:val="right"/>
        <w:rPr>
          <w:rFonts w:ascii="Times New Roman" w:hAnsi="Times New Roman" w:eastAsia="Times New Roman" w:cs="Times New Roman"/>
          <w:noProof w:val="0"/>
          <w:lang w:val="en-GB"/>
        </w:rPr>
      </w:pPr>
      <w:r w:rsidR="0191D699">
        <w:drawing>
          <wp:inline wp14:editId="765E6029" wp14:anchorId="11435086">
            <wp:extent cx="3600450" cy="2298700"/>
            <wp:effectExtent l="0" t="0" r="0" b="0"/>
            <wp:docPr id="420281073" name="" title=""/>
            <wp:cNvGraphicFramePr>
              <a:graphicFrameLocks noChangeAspect="1"/>
            </wp:cNvGraphicFramePr>
            <a:graphic>
              <a:graphicData uri="http://schemas.openxmlformats.org/drawingml/2006/picture">
                <pic:pic>
                  <pic:nvPicPr>
                    <pic:cNvPr id="0" name=""/>
                    <pic:cNvPicPr/>
                  </pic:nvPicPr>
                  <pic:blipFill>
                    <a:blip r:embed="R50f78ef1903a42a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00450" cy="2298700"/>
                    </a:xfrm>
                    <a:prstGeom prst="rect">
                      <a:avLst/>
                    </a:prstGeom>
                  </pic:spPr>
                </pic:pic>
              </a:graphicData>
            </a:graphic>
          </wp:inline>
        </w:drawing>
      </w:r>
    </w:p>
    <w:p w:rsidR="3DF67812" w:rsidP="76A8C4E8" w:rsidRDefault="3DF67812" w14:paraId="75C84F2F" w14:textId="19CA9CCE">
      <w:pPr>
        <w:pStyle w:val="Normal"/>
        <w:rPr>
          <w:rFonts w:ascii="Times New Roman" w:hAnsi="Times New Roman" w:eastAsia="Times New Roman" w:cs="Times New Roman"/>
          <w:noProof w:val="0"/>
          <w:lang w:val="en-GB"/>
        </w:rPr>
      </w:pPr>
      <w:r w:rsidRPr="3829F9A3" w:rsidR="3DF67812">
        <w:rPr>
          <w:rFonts w:ascii="Times New Roman" w:hAnsi="Times New Roman" w:eastAsia="Times New Roman" w:cs="Times New Roman"/>
          <w:noProof w:val="0"/>
          <w:lang w:val="en-GB"/>
        </w:rPr>
        <w:t>Thing</w:t>
      </w:r>
    </w:p>
    <w:p w:rsidR="1462E785" w:rsidP="3829F9A3" w:rsidRDefault="1462E785" w14:paraId="301D28EC" w14:textId="391D33D0">
      <w:pPr>
        <w:pStyle w:val="ListParagraph"/>
        <w:numPr>
          <w:ilvl w:val="0"/>
          <w:numId w:val="3"/>
        </w:numPr>
        <w:jc w:val="both"/>
        <w:rPr>
          <w:rFonts w:ascii="Times New Roman" w:hAnsi="Times New Roman" w:eastAsia="Times New Roman" w:cs="Times New Roman"/>
          <w:noProof w:val="0"/>
          <w:lang w:val="en-GB"/>
        </w:rPr>
      </w:pPr>
      <w:r w:rsidRPr="3829F9A3" w:rsidR="1462E785">
        <w:rPr>
          <w:rFonts w:ascii="Times New Roman" w:hAnsi="Times New Roman" w:eastAsia="Times New Roman" w:cs="Times New Roman"/>
          <w:noProof w:val="0"/>
          <w:lang w:val="en-GB"/>
        </w:rPr>
        <w:t xml:space="preserve">A thing is a casual term used for an object that does not have any immediate important </w:t>
      </w:r>
      <w:r w:rsidRPr="3829F9A3" w:rsidR="1EC51EE4">
        <w:rPr>
          <w:rFonts w:ascii="Times New Roman" w:hAnsi="Times New Roman" w:eastAsia="Times New Roman" w:cs="Times New Roman"/>
          <w:noProof w:val="0"/>
          <w:lang w:val="en-GB"/>
        </w:rPr>
        <w:t>value and</w:t>
      </w:r>
      <w:r w:rsidRPr="3829F9A3" w:rsidR="1462E785">
        <w:rPr>
          <w:rFonts w:ascii="Times New Roman" w:hAnsi="Times New Roman" w:eastAsia="Times New Roman" w:cs="Times New Roman"/>
          <w:noProof w:val="0"/>
          <w:lang w:val="en-GB"/>
        </w:rPr>
        <w:t xml:space="preserve"> can </w:t>
      </w:r>
      <w:r w:rsidRPr="3829F9A3" w:rsidR="7D53B474">
        <w:rPr>
          <w:rFonts w:ascii="Times New Roman" w:hAnsi="Times New Roman" w:eastAsia="Times New Roman" w:cs="Times New Roman"/>
          <w:noProof w:val="0"/>
          <w:lang w:val="en-GB"/>
        </w:rPr>
        <w:t>therefore be treated with more dismissal. The word thing is a noun (</w:t>
      </w:r>
      <w:r w:rsidRPr="3829F9A3" w:rsidR="398891D8">
        <w:rPr>
          <w:rFonts w:ascii="Times New Roman" w:hAnsi="Times New Roman" w:eastAsia="Times New Roman" w:cs="Times New Roman"/>
          <w:noProof w:val="0"/>
          <w:lang w:val="en-GB"/>
        </w:rPr>
        <w:t>Oxford Learner’s Dictionary, 2024) and is described as “an object that is not alive in the way that people and plants are.”</w:t>
      </w:r>
      <w:r w:rsidRPr="3829F9A3" w:rsidR="3F9C03D0">
        <w:rPr>
          <w:rFonts w:ascii="Times New Roman" w:hAnsi="Times New Roman" w:eastAsia="Times New Roman" w:cs="Times New Roman"/>
          <w:noProof w:val="0"/>
          <w:lang w:val="en-GB"/>
        </w:rPr>
        <w:t xml:space="preserve">. </w:t>
      </w:r>
      <w:r w:rsidRPr="3829F9A3" w:rsidR="202075F4">
        <w:rPr>
          <w:rFonts w:ascii="Times New Roman" w:hAnsi="Times New Roman" w:eastAsia="Times New Roman" w:cs="Times New Roman"/>
          <w:noProof w:val="0"/>
          <w:lang w:val="en-GB"/>
        </w:rPr>
        <w:t xml:space="preserve">Furthermore, Witmore argues in his 2014 article, </w:t>
      </w:r>
      <w:r w:rsidRPr="3829F9A3" w:rsidR="202075F4">
        <w:rPr>
          <w:rFonts w:ascii="Times New Roman" w:hAnsi="Times New Roman" w:eastAsia="Times New Roman" w:cs="Times New Roman"/>
          <w:i w:val="1"/>
          <w:iCs w:val="1"/>
          <w:noProof w:val="0"/>
          <w:lang w:val="en-GB"/>
        </w:rPr>
        <w:t>Archaeology</w:t>
      </w:r>
      <w:r w:rsidRPr="3829F9A3" w:rsidR="202075F4">
        <w:rPr>
          <w:rFonts w:ascii="Times New Roman" w:hAnsi="Times New Roman" w:eastAsia="Times New Roman" w:cs="Times New Roman"/>
          <w:i w:val="1"/>
          <w:iCs w:val="1"/>
          <w:noProof w:val="0"/>
          <w:lang w:val="en-GB"/>
        </w:rPr>
        <w:t xml:space="preserve"> and the New Materialisms</w:t>
      </w:r>
      <w:r w:rsidRPr="3829F9A3" w:rsidR="202075F4">
        <w:rPr>
          <w:rFonts w:ascii="Times New Roman" w:hAnsi="Times New Roman" w:eastAsia="Times New Roman" w:cs="Times New Roman"/>
          <w:noProof w:val="0"/>
          <w:lang w:val="en-GB"/>
        </w:rPr>
        <w:t>, that “</w:t>
      </w:r>
      <w:r w:rsidRPr="3829F9A3" w:rsidR="6A29A7C0">
        <w:rPr>
          <w:rFonts w:ascii="Times New Roman" w:hAnsi="Times New Roman" w:eastAsia="Times New Roman" w:cs="Times New Roman"/>
          <w:noProof w:val="0"/>
          <w:lang w:val="en-GB"/>
        </w:rPr>
        <w:t>a thing’s properties exceed its components” (Witmore 2014, p. 206)</w:t>
      </w:r>
      <w:r w:rsidRPr="3829F9A3" w:rsidR="09D72A9E">
        <w:rPr>
          <w:rFonts w:ascii="Times New Roman" w:hAnsi="Times New Roman" w:eastAsia="Times New Roman" w:cs="Times New Roman"/>
          <w:noProof w:val="0"/>
          <w:lang w:val="en-GB"/>
        </w:rPr>
        <w:t xml:space="preserve">. </w:t>
      </w:r>
      <w:r w:rsidRPr="3829F9A3" w:rsidR="390AFAFA">
        <w:rPr>
          <w:rFonts w:ascii="Times New Roman" w:hAnsi="Times New Roman" w:eastAsia="Times New Roman" w:cs="Times New Roman"/>
          <w:noProof w:val="0"/>
          <w:lang w:val="en-GB"/>
        </w:rPr>
        <w:t>The concept of the t</w:t>
      </w:r>
      <w:r w:rsidRPr="3829F9A3" w:rsidR="7EB235DB">
        <w:rPr>
          <w:rFonts w:ascii="Times New Roman" w:hAnsi="Times New Roman" w:eastAsia="Times New Roman" w:cs="Times New Roman"/>
          <w:noProof w:val="0"/>
          <w:lang w:val="en-GB"/>
        </w:rPr>
        <w:t xml:space="preserve">hing is intermittently linked with </w:t>
      </w:r>
      <w:r w:rsidRPr="3829F9A3" w:rsidR="6B5EABA2">
        <w:rPr>
          <w:rFonts w:ascii="Times New Roman" w:hAnsi="Times New Roman" w:eastAsia="Times New Roman" w:cs="Times New Roman"/>
          <w:noProof w:val="0"/>
          <w:lang w:val="en-GB"/>
        </w:rPr>
        <w:t xml:space="preserve">the concept of the </w:t>
      </w:r>
      <w:r w:rsidRPr="3829F9A3" w:rsidR="7EB235DB">
        <w:rPr>
          <w:rFonts w:ascii="Times New Roman" w:hAnsi="Times New Roman" w:eastAsia="Times New Roman" w:cs="Times New Roman"/>
          <w:noProof w:val="0"/>
          <w:lang w:val="en-GB"/>
        </w:rPr>
        <w:t xml:space="preserve">object. </w:t>
      </w:r>
    </w:p>
    <w:p w:rsidR="3DF67812" w:rsidP="76A8C4E8" w:rsidRDefault="3DF67812" w14:paraId="2E1B8D2A" w14:textId="1CB56673">
      <w:pPr>
        <w:pStyle w:val="Normal"/>
        <w:rPr>
          <w:rFonts w:ascii="Times New Roman" w:hAnsi="Times New Roman" w:eastAsia="Times New Roman" w:cs="Times New Roman"/>
          <w:noProof w:val="0"/>
          <w:lang w:val="en-GB"/>
        </w:rPr>
      </w:pPr>
      <w:r w:rsidRPr="3829F9A3" w:rsidR="3DF67812">
        <w:rPr>
          <w:rFonts w:ascii="Times New Roman" w:hAnsi="Times New Roman" w:eastAsia="Times New Roman" w:cs="Times New Roman"/>
          <w:noProof w:val="0"/>
          <w:lang w:val="en-GB"/>
        </w:rPr>
        <w:t>Object</w:t>
      </w:r>
    </w:p>
    <w:p w:rsidR="0BAE65C1" w:rsidP="7889DD6D" w:rsidRDefault="0BAE65C1" w14:paraId="5E898BE7" w14:textId="219B4867">
      <w:pPr>
        <w:pStyle w:val="ListParagraph"/>
        <w:numPr>
          <w:ilvl w:val="0"/>
          <w:numId w:val="5"/>
        </w:numPr>
        <w:jc w:val="both"/>
        <w:rPr>
          <w:rFonts w:ascii="Times New Roman" w:hAnsi="Times New Roman" w:eastAsia="Times New Roman" w:cs="Times New Roman"/>
          <w:noProof w:val="0"/>
          <w:lang w:val="en-US"/>
        </w:rPr>
      </w:pPr>
      <w:r w:rsidRPr="7889DD6D" w:rsidR="0BAE65C1">
        <w:rPr>
          <w:rFonts w:ascii="Times New Roman" w:hAnsi="Times New Roman" w:eastAsia="Times New Roman" w:cs="Times New Roman"/>
          <w:noProof w:val="0"/>
          <w:lang w:val="en-US"/>
        </w:rPr>
        <w:t>An object is a more formal term to describe a thing. Where a thing feels more</w:t>
      </w:r>
      <w:r w:rsidRPr="7889DD6D" w:rsidR="2C813E27">
        <w:rPr>
          <w:rFonts w:ascii="Times New Roman" w:hAnsi="Times New Roman" w:eastAsia="Times New Roman" w:cs="Times New Roman"/>
          <w:noProof w:val="0"/>
          <w:lang w:val="en-US"/>
        </w:rPr>
        <w:t xml:space="preserve"> as a throwaway word, the word object, which is described as “a person o</w:t>
      </w:r>
      <w:r w:rsidRPr="7889DD6D" w:rsidR="095F7D66">
        <w:rPr>
          <w:rFonts w:ascii="Times New Roman" w:hAnsi="Times New Roman" w:eastAsia="Times New Roman" w:cs="Times New Roman"/>
          <w:noProof w:val="0"/>
          <w:lang w:val="en-US"/>
        </w:rPr>
        <w:t>r thing that somebody desires, studies, pays attention to, etc.” (Oxford Learner’s Dictionary, 2024), holds more weight</w:t>
      </w:r>
      <w:r w:rsidRPr="7889DD6D" w:rsidR="2E01A182">
        <w:rPr>
          <w:rFonts w:ascii="Times New Roman" w:hAnsi="Times New Roman" w:eastAsia="Times New Roman" w:cs="Times New Roman"/>
          <w:noProof w:val="0"/>
          <w:lang w:val="en-US"/>
        </w:rPr>
        <w:t xml:space="preserve"> in the mental image. An example in connection to the reference above would be a phrase such as ‘the object of one’s desire</w:t>
      </w:r>
      <w:r w:rsidRPr="7889DD6D" w:rsidR="2E01A182">
        <w:rPr>
          <w:rFonts w:ascii="Times New Roman" w:hAnsi="Times New Roman" w:eastAsia="Times New Roman" w:cs="Times New Roman"/>
          <w:noProof w:val="0"/>
          <w:lang w:val="en-US"/>
        </w:rPr>
        <w:t>’.</w:t>
      </w:r>
      <w:r w:rsidRPr="7889DD6D" w:rsidR="2E01A182">
        <w:rPr>
          <w:rFonts w:ascii="Times New Roman" w:hAnsi="Times New Roman" w:eastAsia="Times New Roman" w:cs="Times New Roman"/>
          <w:noProof w:val="0"/>
          <w:lang w:val="en-US"/>
        </w:rPr>
        <w:t xml:space="preserve"> </w:t>
      </w:r>
      <w:r w:rsidRPr="7889DD6D" w:rsidR="2EAD279C">
        <w:rPr>
          <w:rFonts w:ascii="Times New Roman" w:hAnsi="Times New Roman" w:eastAsia="Times New Roman" w:cs="Times New Roman"/>
          <w:noProof w:val="0"/>
          <w:lang w:val="en-US"/>
        </w:rPr>
        <w:t>The concept of the o</w:t>
      </w:r>
      <w:r w:rsidRPr="7889DD6D" w:rsidR="2E7EF2D7">
        <w:rPr>
          <w:rFonts w:ascii="Times New Roman" w:hAnsi="Times New Roman" w:eastAsia="Times New Roman" w:cs="Times New Roman"/>
          <w:noProof w:val="0"/>
          <w:lang w:val="en-US"/>
        </w:rPr>
        <w:t xml:space="preserve">bject is intermittently linked with </w:t>
      </w:r>
      <w:r w:rsidRPr="7889DD6D" w:rsidR="14D4BB2E">
        <w:rPr>
          <w:rFonts w:ascii="Times New Roman" w:hAnsi="Times New Roman" w:eastAsia="Times New Roman" w:cs="Times New Roman"/>
          <w:noProof w:val="0"/>
          <w:lang w:val="en-US"/>
        </w:rPr>
        <w:t xml:space="preserve">the concept of the thing. </w:t>
      </w:r>
    </w:p>
    <w:p w:rsidR="77EFE78D" w:rsidP="26AF0C55" w:rsidRDefault="77EFE78D" w14:paraId="5B99E35B" w14:textId="521CE32D">
      <w:pPr>
        <w:pStyle w:val="Normal"/>
        <w:jc w:val="right"/>
        <w:rPr>
          <w:rFonts w:ascii="Times New Roman" w:hAnsi="Times New Roman" w:eastAsia="Times New Roman" w:cs="Times New Roman"/>
          <w:noProof w:val="0"/>
          <w:lang w:val="en-GB"/>
        </w:rPr>
      </w:pPr>
      <w:r w:rsidR="77EFE78D">
        <w:drawing>
          <wp:inline wp14:editId="09933F97" wp14:anchorId="5958B2DE">
            <wp:extent cx="3420533" cy="1924050"/>
            <wp:effectExtent l="0" t="0" r="0" b="0"/>
            <wp:docPr id="1736648817" name="" title=""/>
            <wp:cNvGraphicFramePr>
              <a:graphicFrameLocks noChangeAspect="1"/>
            </wp:cNvGraphicFramePr>
            <a:graphic>
              <a:graphicData uri="http://schemas.openxmlformats.org/drawingml/2006/picture">
                <pic:pic>
                  <pic:nvPicPr>
                    <pic:cNvPr id="0" name=""/>
                    <pic:cNvPicPr/>
                  </pic:nvPicPr>
                  <pic:blipFill>
                    <a:blip r:embed="Rc8a37bd13f9e4cc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0533" cy="1924050"/>
                    </a:xfrm>
                    <a:prstGeom prst="rect">
                      <a:avLst/>
                    </a:prstGeom>
                  </pic:spPr>
                </pic:pic>
              </a:graphicData>
            </a:graphic>
          </wp:inline>
        </w:drawing>
      </w:r>
    </w:p>
    <w:p w:rsidR="3DF67812" w:rsidP="76A8C4E8" w:rsidRDefault="3DF67812" w14:paraId="692D956F" w14:textId="11C0B7F6">
      <w:pPr>
        <w:pStyle w:val="Normal"/>
        <w:rPr>
          <w:rFonts w:ascii="Times New Roman" w:hAnsi="Times New Roman" w:eastAsia="Times New Roman" w:cs="Times New Roman"/>
          <w:noProof w:val="0"/>
          <w:lang w:val="en-GB"/>
        </w:rPr>
      </w:pPr>
      <w:r w:rsidRPr="3829F9A3" w:rsidR="3DF67812">
        <w:rPr>
          <w:rFonts w:ascii="Times New Roman" w:hAnsi="Times New Roman" w:eastAsia="Times New Roman" w:cs="Times New Roman"/>
          <w:noProof w:val="0"/>
          <w:lang w:val="en-GB"/>
        </w:rPr>
        <w:t>Material</w:t>
      </w:r>
    </w:p>
    <w:p w:rsidR="11D33A93" w:rsidP="26AF0C55" w:rsidRDefault="11D33A93" w14:paraId="3A453483" w14:textId="320F4ECF">
      <w:pPr>
        <w:pStyle w:val="ListParagraph"/>
        <w:numPr>
          <w:ilvl w:val="0"/>
          <w:numId w:val="8"/>
        </w:numPr>
        <w:jc w:val="both"/>
        <w:rPr>
          <w:rFonts w:ascii="Times New Roman" w:hAnsi="Times New Roman" w:eastAsia="Times New Roman" w:cs="Times New Roman"/>
          <w:noProof w:val="0"/>
          <w:lang w:val="en-GB"/>
        </w:rPr>
      </w:pPr>
      <w:r w:rsidRPr="3829F9A3" w:rsidR="11D33A93">
        <w:rPr>
          <w:rFonts w:ascii="Times New Roman" w:hAnsi="Times New Roman" w:eastAsia="Times New Roman" w:cs="Times New Roman"/>
          <w:noProof w:val="0"/>
          <w:lang w:val="en-GB"/>
        </w:rPr>
        <w:t xml:space="preserve">The Cambridge English </w:t>
      </w:r>
      <w:r w:rsidRPr="3829F9A3" w:rsidR="1C60F580">
        <w:rPr>
          <w:rFonts w:ascii="Times New Roman" w:hAnsi="Times New Roman" w:eastAsia="Times New Roman" w:cs="Times New Roman"/>
          <w:noProof w:val="0"/>
          <w:lang w:val="en-GB"/>
        </w:rPr>
        <w:t>Dictionary</w:t>
      </w:r>
      <w:r w:rsidRPr="3829F9A3" w:rsidR="11D33A93">
        <w:rPr>
          <w:rFonts w:ascii="Times New Roman" w:hAnsi="Times New Roman" w:eastAsia="Times New Roman" w:cs="Times New Roman"/>
          <w:noProof w:val="0"/>
          <w:lang w:val="en-GB"/>
        </w:rPr>
        <w:t xml:space="preserve"> sites the word Material as </w:t>
      </w:r>
      <w:r w:rsidRPr="3829F9A3" w:rsidR="5A7C9010">
        <w:rPr>
          <w:rFonts w:ascii="Times New Roman" w:hAnsi="Times New Roman" w:eastAsia="Times New Roman" w:cs="Times New Roman"/>
          <w:noProof w:val="0"/>
          <w:lang w:val="en-GB"/>
        </w:rPr>
        <w:t xml:space="preserve">a </w:t>
      </w:r>
      <w:r w:rsidRPr="3829F9A3" w:rsidR="11D33A93">
        <w:rPr>
          <w:rFonts w:ascii="Times New Roman" w:hAnsi="Times New Roman" w:eastAsia="Times New Roman" w:cs="Times New Roman"/>
          <w:noProof w:val="0"/>
          <w:lang w:val="en-GB"/>
        </w:rPr>
        <w:t>noun, describing</w:t>
      </w:r>
      <w:r w:rsidRPr="3829F9A3" w:rsidR="46237348">
        <w:rPr>
          <w:rFonts w:ascii="Times New Roman" w:hAnsi="Times New Roman" w:eastAsia="Times New Roman" w:cs="Times New Roman"/>
          <w:noProof w:val="0"/>
          <w:lang w:val="en-GB"/>
        </w:rPr>
        <w:t xml:space="preserve"> it</w:t>
      </w:r>
      <w:r w:rsidRPr="3829F9A3" w:rsidR="11D33A93">
        <w:rPr>
          <w:rFonts w:ascii="Times New Roman" w:hAnsi="Times New Roman" w:eastAsia="Times New Roman" w:cs="Times New Roman"/>
          <w:noProof w:val="0"/>
          <w:lang w:val="en-GB"/>
        </w:rPr>
        <w:t xml:space="preserve"> as the “substance” that things and ob</w:t>
      </w:r>
      <w:r w:rsidRPr="3829F9A3" w:rsidR="6BE25F08">
        <w:rPr>
          <w:rFonts w:ascii="Times New Roman" w:hAnsi="Times New Roman" w:eastAsia="Times New Roman" w:cs="Times New Roman"/>
          <w:noProof w:val="0"/>
          <w:lang w:val="en-GB"/>
        </w:rPr>
        <w:t xml:space="preserve">jects are made of. This includes the clay that goes into pottery, the paper that goes into books, the trees that go into paper, the wool that goes into socks, etc. </w:t>
      </w:r>
      <w:r w:rsidRPr="3829F9A3" w:rsidR="3F884285">
        <w:rPr>
          <w:rFonts w:ascii="Times New Roman" w:hAnsi="Times New Roman" w:eastAsia="Times New Roman" w:cs="Times New Roman"/>
          <w:noProof w:val="0"/>
          <w:lang w:val="en-GB"/>
        </w:rPr>
        <w:t xml:space="preserve">Everything around us and everything that we use is made of something, and that something is material. </w:t>
      </w:r>
    </w:p>
    <w:p w:rsidR="2A9AF5EA" w:rsidP="26AF0C55" w:rsidRDefault="2A9AF5EA" w14:paraId="0B5E2E00" w14:textId="358DB281">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Actor Network Theory</w:t>
      </w:r>
    </w:p>
    <w:p w:rsidR="2CD195B9" w:rsidP="26AF0C55" w:rsidRDefault="2CD195B9" w14:paraId="41F71899" w14:textId="021A375E">
      <w:pPr>
        <w:pStyle w:val="ListParagraph"/>
        <w:numPr>
          <w:ilvl w:val="0"/>
          <w:numId w:val="18"/>
        </w:numPr>
        <w:jc w:val="both"/>
        <w:rPr>
          <w:rFonts w:ascii="Times New Roman" w:hAnsi="Times New Roman" w:eastAsia="Times New Roman" w:cs="Times New Roman"/>
          <w:noProof w:val="0"/>
          <w:lang w:val="en-GB"/>
        </w:rPr>
      </w:pPr>
      <w:r w:rsidRPr="3829F9A3" w:rsidR="2CD195B9">
        <w:rPr>
          <w:rFonts w:ascii="Times New Roman" w:hAnsi="Times New Roman" w:eastAsia="Times New Roman" w:cs="Times New Roman"/>
          <w:noProof w:val="0"/>
          <w:lang w:val="en-GB"/>
        </w:rPr>
        <w:t xml:space="preserve">Actor Network Theory, or ANT, is the theory that expands social networks beyond individual </w:t>
      </w:r>
      <w:r w:rsidRPr="3829F9A3" w:rsidR="30A49995">
        <w:rPr>
          <w:rFonts w:ascii="Times New Roman" w:hAnsi="Times New Roman" w:eastAsia="Times New Roman" w:cs="Times New Roman"/>
          <w:noProof w:val="0"/>
          <w:lang w:val="en-GB"/>
        </w:rPr>
        <w:t xml:space="preserve">humans to nonhumans. This therefore relates to the agency of </w:t>
      </w:r>
      <w:r w:rsidRPr="3829F9A3" w:rsidR="4385C12D">
        <w:rPr>
          <w:rFonts w:ascii="Times New Roman" w:hAnsi="Times New Roman" w:eastAsia="Times New Roman" w:cs="Times New Roman"/>
          <w:noProof w:val="0"/>
          <w:lang w:val="en-GB"/>
        </w:rPr>
        <w:t xml:space="preserve">an </w:t>
      </w:r>
      <w:r w:rsidRPr="3829F9A3" w:rsidR="30A49995">
        <w:rPr>
          <w:rFonts w:ascii="Times New Roman" w:hAnsi="Times New Roman" w:eastAsia="Times New Roman" w:cs="Times New Roman"/>
          <w:noProof w:val="0"/>
          <w:lang w:val="en-GB"/>
        </w:rPr>
        <w:t>object and introduces the concepts of actors and actants</w:t>
      </w:r>
      <w:r w:rsidRPr="3829F9A3" w:rsidR="0FFF29A5">
        <w:rPr>
          <w:rFonts w:ascii="Times New Roman" w:hAnsi="Times New Roman" w:eastAsia="Times New Roman" w:cs="Times New Roman"/>
          <w:noProof w:val="0"/>
          <w:lang w:val="en-GB"/>
        </w:rPr>
        <w:t xml:space="preserve">, all of which </w:t>
      </w:r>
      <w:r w:rsidRPr="3829F9A3" w:rsidR="0FFF29A5">
        <w:rPr>
          <w:rFonts w:ascii="Times New Roman" w:hAnsi="Times New Roman" w:eastAsia="Times New Roman" w:cs="Times New Roman"/>
          <w:noProof w:val="0"/>
          <w:lang w:val="en-GB"/>
        </w:rPr>
        <w:t>participate</w:t>
      </w:r>
      <w:r w:rsidRPr="3829F9A3" w:rsidR="0FFF29A5">
        <w:rPr>
          <w:rFonts w:ascii="Times New Roman" w:hAnsi="Times New Roman" w:eastAsia="Times New Roman" w:cs="Times New Roman"/>
          <w:noProof w:val="0"/>
          <w:lang w:val="en-GB"/>
        </w:rPr>
        <w:t xml:space="preserve"> into what is called a Network, which is explained further </w:t>
      </w:r>
      <w:r w:rsidRPr="3829F9A3" w:rsidR="4530C770">
        <w:rPr>
          <w:rFonts w:ascii="Times New Roman" w:hAnsi="Times New Roman" w:eastAsia="Times New Roman" w:cs="Times New Roman"/>
          <w:noProof w:val="0"/>
          <w:lang w:val="en-GB"/>
        </w:rPr>
        <w:t>below</w:t>
      </w:r>
      <w:r w:rsidRPr="3829F9A3" w:rsidR="0FFF29A5">
        <w:rPr>
          <w:rFonts w:ascii="Times New Roman" w:hAnsi="Times New Roman" w:eastAsia="Times New Roman" w:cs="Times New Roman"/>
          <w:noProof w:val="0"/>
          <w:lang w:val="en-GB"/>
        </w:rPr>
        <w:t>. How actors and actants work, although t</w:t>
      </w:r>
      <w:r w:rsidRPr="3829F9A3" w:rsidR="100C12E3">
        <w:rPr>
          <w:rFonts w:ascii="Times New Roman" w:hAnsi="Times New Roman" w:eastAsia="Times New Roman" w:cs="Times New Roman"/>
          <w:noProof w:val="0"/>
          <w:lang w:val="en-GB"/>
        </w:rPr>
        <w:t xml:space="preserve">hey are both referred to as nodes, is distinctly different. Actors are the only ones that can move actants and bring them into the network. Actants </w:t>
      </w:r>
      <w:r w:rsidRPr="3829F9A3" w:rsidR="0FD5D226">
        <w:rPr>
          <w:rFonts w:ascii="Times New Roman" w:hAnsi="Times New Roman" w:eastAsia="Times New Roman" w:cs="Times New Roman"/>
          <w:noProof w:val="0"/>
          <w:lang w:val="en-GB"/>
        </w:rPr>
        <w:t xml:space="preserve">are anything that can change a </w:t>
      </w:r>
      <w:bookmarkStart w:name="_Int_QNyAC4WQ" w:id="1399503701"/>
      <w:r w:rsidRPr="3829F9A3" w:rsidR="0FD5D226">
        <w:rPr>
          <w:rFonts w:ascii="Times New Roman" w:hAnsi="Times New Roman" w:eastAsia="Times New Roman" w:cs="Times New Roman"/>
          <w:noProof w:val="0"/>
          <w:lang w:val="en-GB"/>
        </w:rPr>
        <w:t>state of affairs</w:t>
      </w:r>
      <w:bookmarkEnd w:id="1399503701"/>
      <w:r w:rsidRPr="3829F9A3" w:rsidR="0FD5D226">
        <w:rPr>
          <w:rFonts w:ascii="Times New Roman" w:hAnsi="Times New Roman" w:eastAsia="Times New Roman" w:cs="Times New Roman"/>
          <w:noProof w:val="0"/>
          <w:lang w:val="en-GB"/>
        </w:rPr>
        <w:t xml:space="preserve"> or, at least, have an effect. Through this, obj</w:t>
      </w:r>
      <w:r w:rsidRPr="3829F9A3" w:rsidR="7C4F02A5">
        <w:rPr>
          <w:rFonts w:ascii="Times New Roman" w:hAnsi="Times New Roman" w:eastAsia="Times New Roman" w:cs="Times New Roman"/>
          <w:noProof w:val="0"/>
          <w:lang w:val="en-GB"/>
        </w:rPr>
        <w:t xml:space="preserve">ects are seen as participants in actions, but only because the actors first introduced them to the situation. </w:t>
      </w:r>
      <w:r w:rsidRPr="3829F9A3" w:rsidR="07941956">
        <w:rPr>
          <w:rFonts w:ascii="Times New Roman" w:hAnsi="Times New Roman" w:eastAsia="Times New Roman" w:cs="Times New Roman"/>
          <w:noProof w:val="0"/>
          <w:lang w:val="en-GB"/>
        </w:rPr>
        <w:t xml:space="preserve">E.g., a football directly </w:t>
      </w:r>
      <w:r w:rsidRPr="3829F9A3" w:rsidR="07941956">
        <w:rPr>
          <w:rFonts w:ascii="Times New Roman" w:hAnsi="Times New Roman" w:eastAsia="Times New Roman" w:cs="Times New Roman"/>
          <w:noProof w:val="0"/>
          <w:lang w:val="en-GB"/>
        </w:rPr>
        <w:t>impacts</w:t>
      </w:r>
      <w:r w:rsidRPr="3829F9A3" w:rsidR="07941956">
        <w:rPr>
          <w:rFonts w:ascii="Times New Roman" w:hAnsi="Times New Roman" w:eastAsia="Times New Roman" w:cs="Times New Roman"/>
          <w:noProof w:val="0"/>
          <w:lang w:val="en-GB"/>
        </w:rPr>
        <w:t xml:space="preserve"> a football game, but only by being brought to the pitch by the human players. </w:t>
      </w:r>
    </w:p>
    <w:p w:rsidR="2A9AF5EA" w:rsidP="76A8C4E8" w:rsidRDefault="2A9AF5EA" w14:paraId="3B8913EA" w14:textId="2DE01AF7">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Material Engagement Theor</w:t>
      </w:r>
      <w:r w:rsidRPr="3829F9A3" w:rsidR="49030E87">
        <w:rPr>
          <w:rFonts w:ascii="Times New Roman" w:hAnsi="Times New Roman" w:eastAsia="Times New Roman" w:cs="Times New Roman"/>
          <w:noProof w:val="0"/>
          <w:lang w:val="en-GB"/>
        </w:rPr>
        <w:t>y</w:t>
      </w:r>
    </w:p>
    <w:p w:rsidR="4073B7DD" w:rsidP="6E8BD228" w:rsidRDefault="4073B7DD" w14:paraId="32254755" w14:textId="4597B8FE">
      <w:pPr>
        <w:pStyle w:val="ListParagraph"/>
        <w:numPr>
          <w:ilvl w:val="0"/>
          <w:numId w:val="10"/>
        </w:numPr>
        <w:jc w:val="both"/>
        <w:rPr>
          <w:rFonts w:ascii="Times New Roman" w:hAnsi="Times New Roman" w:eastAsia="Times New Roman" w:cs="Times New Roman"/>
          <w:noProof w:val="0"/>
          <w:lang w:val="en-GB"/>
        </w:rPr>
      </w:pPr>
      <w:r w:rsidRPr="3829F9A3" w:rsidR="4073B7DD">
        <w:rPr>
          <w:rFonts w:ascii="Times New Roman" w:hAnsi="Times New Roman" w:eastAsia="Times New Roman" w:cs="Times New Roman"/>
          <w:noProof w:val="0"/>
          <w:lang w:val="en-GB"/>
        </w:rPr>
        <w:t>Ma</w:t>
      </w:r>
      <w:r w:rsidRPr="3829F9A3" w:rsidR="6C3E8E72">
        <w:rPr>
          <w:rFonts w:ascii="Times New Roman" w:hAnsi="Times New Roman" w:eastAsia="Times New Roman" w:cs="Times New Roman"/>
          <w:noProof w:val="0"/>
          <w:lang w:val="en-GB"/>
        </w:rPr>
        <w:t xml:space="preserve">terial Engagement Theory, or MET, is </w:t>
      </w:r>
      <w:r w:rsidRPr="3829F9A3" w:rsidR="0D732D79">
        <w:rPr>
          <w:rFonts w:ascii="Times New Roman" w:hAnsi="Times New Roman" w:eastAsia="Times New Roman" w:cs="Times New Roman"/>
          <w:noProof w:val="0"/>
          <w:lang w:val="en-GB"/>
        </w:rPr>
        <w:t xml:space="preserve">the theory that questions the boundaries of the mind, the </w:t>
      </w:r>
      <w:r w:rsidRPr="3829F9A3" w:rsidR="0D732D79">
        <w:rPr>
          <w:rFonts w:ascii="Times New Roman" w:hAnsi="Times New Roman" w:eastAsia="Times New Roman" w:cs="Times New Roman"/>
          <w:noProof w:val="0"/>
          <w:lang w:val="en-GB"/>
        </w:rPr>
        <w:t>body</w:t>
      </w:r>
      <w:r w:rsidRPr="3829F9A3" w:rsidR="0D732D79">
        <w:rPr>
          <w:rFonts w:ascii="Times New Roman" w:hAnsi="Times New Roman" w:eastAsia="Times New Roman" w:cs="Times New Roman"/>
          <w:noProof w:val="0"/>
          <w:lang w:val="en-GB"/>
        </w:rPr>
        <w:t xml:space="preserve"> and the object. </w:t>
      </w:r>
      <w:r w:rsidRPr="3829F9A3" w:rsidR="43031055">
        <w:rPr>
          <w:rFonts w:ascii="Times New Roman" w:hAnsi="Times New Roman" w:eastAsia="Times New Roman" w:cs="Times New Roman"/>
          <w:noProof w:val="0"/>
          <w:lang w:val="en-GB"/>
        </w:rPr>
        <w:t xml:space="preserve">In his article, </w:t>
      </w:r>
      <w:r w:rsidRPr="3829F9A3" w:rsidR="43031055">
        <w:rPr>
          <w:rFonts w:ascii="Times New Roman" w:hAnsi="Times New Roman" w:eastAsia="Times New Roman" w:cs="Times New Roman"/>
          <w:i w:val="1"/>
          <w:iCs w:val="1"/>
          <w:noProof w:val="0"/>
          <w:lang w:val="en-GB"/>
        </w:rPr>
        <w:t>Is</w:t>
      </w:r>
      <w:r w:rsidRPr="3829F9A3" w:rsidR="43031055">
        <w:rPr>
          <w:rFonts w:ascii="Times New Roman" w:hAnsi="Times New Roman" w:eastAsia="Times New Roman" w:cs="Times New Roman"/>
          <w:i w:val="1"/>
          <w:iCs w:val="1"/>
          <w:noProof w:val="0"/>
          <w:lang w:val="en-GB"/>
        </w:rPr>
        <w:t xml:space="preserve"> it ‘me’ or is it ‘mine’? The Mycenaean sword as a body-part</w:t>
      </w:r>
      <w:r w:rsidRPr="3829F9A3" w:rsidR="43031055">
        <w:rPr>
          <w:rFonts w:ascii="Times New Roman" w:hAnsi="Times New Roman" w:eastAsia="Times New Roman" w:cs="Times New Roman"/>
          <w:noProof w:val="0"/>
          <w:lang w:val="en-GB"/>
        </w:rPr>
        <w:t xml:space="preserve">, </w:t>
      </w:r>
      <w:r w:rsidRPr="3829F9A3" w:rsidR="43031055">
        <w:rPr>
          <w:rFonts w:ascii="Times New Roman" w:hAnsi="Times New Roman" w:eastAsia="Times New Roman" w:cs="Times New Roman"/>
          <w:noProof w:val="0"/>
          <w:lang w:val="en-GB"/>
        </w:rPr>
        <w:t>Malafouris</w:t>
      </w:r>
      <w:r w:rsidRPr="3829F9A3" w:rsidR="43031055">
        <w:rPr>
          <w:rFonts w:ascii="Times New Roman" w:hAnsi="Times New Roman" w:eastAsia="Times New Roman" w:cs="Times New Roman"/>
          <w:noProof w:val="0"/>
          <w:lang w:val="en-GB"/>
        </w:rPr>
        <w:t xml:space="preserve"> </w:t>
      </w:r>
      <w:r w:rsidRPr="3829F9A3" w:rsidR="67CBFA63">
        <w:rPr>
          <w:rFonts w:ascii="Times New Roman" w:hAnsi="Times New Roman" w:eastAsia="Times New Roman" w:cs="Times New Roman"/>
          <w:noProof w:val="0"/>
          <w:lang w:val="en-GB"/>
        </w:rPr>
        <w:t xml:space="preserve">displays his argument for a warrior’s sword becoming an extension of its owner’s body. </w:t>
      </w:r>
      <w:r w:rsidRPr="3829F9A3" w:rsidR="07B218A3">
        <w:rPr>
          <w:rFonts w:ascii="Times New Roman" w:hAnsi="Times New Roman" w:eastAsia="Times New Roman" w:cs="Times New Roman"/>
          <w:noProof w:val="0"/>
          <w:lang w:val="en-GB"/>
        </w:rPr>
        <w:t>Malaouris</w:t>
      </w:r>
      <w:r w:rsidRPr="3829F9A3" w:rsidR="07B218A3">
        <w:rPr>
          <w:rFonts w:ascii="Times New Roman" w:hAnsi="Times New Roman" w:eastAsia="Times New Roman" w:cs="Times New Roman"/>
          <w:noProof w:val="0"/>
          <w:lang w:val="en-GB"/>
        </w:rPr>
        <w:t xml:space="preserve"> heavily references </w:t>
      </w:r>
      <w:r w:rsidRPr="3829F9A3" w:rsidR="07B218A3">
        <w:rPr>
          <w:rFonts w:ascii="Times New Roman" w:hAnsi="Times New Roman" w:eastAsia="Times New Roman" w:cs="Times New Roman"/>
          <w:noProof w:val="0"/>
          <w:lang w:val="en-GB"/>
        </w:rPr>
        <w:t>Gell</w:t>
      </w:r>
      <w:r w:rsidRPr="3829F9A3" w:rsidR="07B218A3">
        <w:rPr>
          <w:rFonts w:ascii="Times New Roman" w:hAnsi="Times New Roman" w:eastAsia="Times New Roman" w:cs="Times New Roman"/>
          <w:noProof w:val="0"/>
          <w:lang w:val="en-GB"/>
        </w:rPr>
        <w:t xml:space="preserve"> and his point made that “Every artefact... ‘is a “performance” </w:t>
      </w:r>
      <w:r w:rsidRPr="3829F9A3" w:rsidR="2EE4A0AD">
        <w:rPr>
          <w:rFonts w:ascii="Times New Roman" w:hAnsi="Times New Roman" w:eastAsia="Times New Roman" w:cs="Times New Roman"/>
          <w:noProof w:val="0"/>
          <w:lang w:val="en-GB"/>
        </w:rPr>
        <w:t>in that it motivates the abduction of its coming-into-being in the world.” (</w:t>
      </w:r>
      <w:r w:rsidRPr="3829F9A3" w:rsidR="2EE4A0AD">
        <w:rPr>
          <w:rFonts w:ascii="Times New Roman" w:hAnsi="Times New Roman" w:eastAsia="Times New Roman" w:cs="Times New Roman"/>
          <w:noProof w:val="0"/>
          <w:lang w:val="en-GB"/>
        </w:rPr>
        <w:t>Malafouris</w:t>
      </w:r>
      <w:r w:rsidRPr="3829F9A3" w:rsidR="2EE4A0AD">
        <w:rPr>
          <w:rFonts w:ascii="Times New Roman" w:hAnsi="Times New Roman" w:eastAsia="Times New Roman" w:cs="Times New Roman"/>
          <w:noProof w:val="0"/>
          <w:lang w:val="en-GB"/>
        </w:rPr>
        <w:t xml:space="preserve"> 2008, p. 3</w:t>
      </w:r>
      <w:r w:rsidRPr="3829F9A3" w:rsidR="1192A6EB">
        <w:rPr>
          <w:rFonts w:ascii="Times New Roman" w:hAnsi="Times New Roman" w:eastAsia="Times New Roman" w:cs="Times New Roman"/>
          <w:noProof w:val="0"/>
          <w:lang w:val="en-GB"/>
        </w:rPr>
        <w:t>, Gell 1998, p. 67). Material Engagement Theory asks the question</w:t>
      </w:r>
      <w:r w:rsidRPr="3829F9A3" w:rsidR="69567E4C">
        <w:rPr>
          <w:rFonts w:ascii="Times New Roman" w:hAnsi="Times New Roman" w:eastAsia="Times New Roman" w:cs="Times New Roman"/>
          <w:noProof w:val="0"/>
          <w:lang w:val="en-GB"/>
        </w:rPr>
        <w:t xml:space="preserve"> of how did an artefact/object/thing come to be here?</w:t>
      </w:r>
    </w:p>
    <w:p w:rsidR="43031055" w:rsidP="26AF0C55" w:rsidRDefault="43031055" w14:paraId="4EFF7268" w14:textId="143AE207">
      <w:pPr>
        <w:pStyle w:val="Normal"/>
        <w:rPr>
          <w:rFonts w:ascii="Times New Roman" w:hAnsi="Times New Roman" w:eastAsia="Times New Roman" w:cs="Times New Roman"/>
          <w:noProof w:val="0"/>
          <w:lang w:val="en-GB"/>
        </w:rPr>
      </w:pPr>
      <w:r w:rsidRPr="3829F9A3" w:rsidR="43031055">
        <w:rPr>
          <w:rFonts w:ascii="Times New Roman" w:hAnsi="Times New Roman" w:eastAsia="Times New Roman" w:cs="Times New Roman"/>
          <w:noProof w:val="0"/>
          <w:lang w:val="en-GB"/>
        </w:rPr>
        <w:t>Network</w:t>
      </w:r>
    </w:p>
    <w:p w:rsidR="43031055" w:rsidP="26AF0C55" w:rsidRDefault="43031055" w14:paraId="1B91EF34" w14:textId="7EB7144E">
      <w:pPr>
        <w:pStyle w:val="ListParagraph"/>
        <w:numPr>
          <w:ilvl w:val="0"/>
          <w:numId w:val="17"/>
        </w:numPr>
        <w:jc w:val="both"/>
        <w:rPr>
          <w:rFonts w:ascii="Times New Roman" w:hAnsi="Times New Roman" w:eastAsia="Times New Roman" w:cs="Times New Roman"/>
          <w:noProof w:val="0"/>
          <w:lang w:val="en-GB"/>
        </w:rPr>
      </w:pPr>
      <w:r w:rsidRPr="7889DD6D" w:rsidR="43031055">
        <w:rPr>
          <w:rFonts w:ascii="Times New Roman" w:hAnsi="Times New Roman" w:eastAsia="Times New Roman" w:cs="Times New Roman"/>
          <w:noProof w:val="0"/>
          <w:lang w:val="en-GB"/>
        </w:rPr>
        <w:t>A Network is a complex assembly of different points, sequences, actors, groups, etc., that all come together and link to create one larger image, or one could argue as ‘the big picture</w:t>
      </w:r>
      <w:r w:rsidRPr="7889DD6D" w:rsidR="43031055">
        <w:rPr>
          <w:rFonts w:ascii="Times New Roman" w:hAnsi="Times New Roman" w:eastAsia="Times New Roman" w:cs="Times New Roman"/>
          <w:noProof w:val="0"/>
          <w:lang w:val="en-GB"/>
        </w:rPr>
        <w:t>’.</w:t>
      </w:r>
      <w:r w:rsidRPr="7889DD6D" w:rsidR="43031055">
        <w:rPr>
          <w:rFonts w:ascii="Times New Roman" w:hAnsi="Times New Roman" w:eastAsia="Times New Roman" w:cs="Times New Roman"/>
          <w:noProof w:val="0"/>
          <w:lang w:val="en-GB"/>
        </w:rPr>
        <w:t xml:space="preserve"> This means that everything is traceable, in theory. A good analogy is a family tree, which constitutes of years’ worth of history and varied information to form a conceptual line of data that one can trace and </w:t>
      </w:r>
      <w:r w:rsidRPr="7889DD6D" w:rsidR="43031055">
        <w:rPr>
          <w:rFonts w:ascii="Times New Roman" w:hAnsi="Times New Roman" w:eastAsia="Times New Roman" w:cs="Times New Roman"/>
          <w:noProof w:val="0"/>
          <w:lang w:val="en-GB"/>
        </w:rPr>
        <w:t>observe</w:t>
      </w:r>
      <w:r w:rsidRPr="7889DD6D" w:rsidR="43031055">
        <w:rPr>
          <w:rFonts w:ascii="Times New Roman" w:hAnsi="Times New Roman" w:eastAsia="Times New Roman" w:cs="Times New Roman"/>
          <w:noProof w:val="0"/>
          <w:lang w:val="en-GB"/>
        </w:rPr>
        <w:t xml:space="preserve"> the multiple connections within it.</w:t>
      </w:r>
      <w:r w:rsidRPr="7889DD6D" w:rsidR="700C916A">
        <w:rPr>
          <w:rFonts w:ascii="Times New Roman" w:hAnsi="Times New Roman" w:eastAsia="Times New Roman" w:cs="Times New Roman"/>
          <w:noProof w:val="0"/>
          <w:lang w:val="en-GB"/>
        </w:rPr>
        <w:t xml:space="preserve"> Knappett describes it in his 2005 article a</w:t>
      </w:r>
      <w:r w:rsidRPr="7889DD6D" w:rsidR="2E95086A">
        <w:rPr>
          <w:rFonts w:ascii="Times New Roman" w:hAnsi="Times New Roman" w:eastAsia="Times New Roman" w:cs="Times New Roman"/>
          <w:noProof w:val="0"/>
          <w:lang w:val="en-GB"/>
        </w:rPr>
        <w:t>s a</w:t>
      </w:r>
      <w:r w:rsidRPr="7889DD6D" w:rsidR="700C916A">
        <w:rPr>
          <w:rFonts w:ascii="Times New Roman" w:hAnsi="Times New Roman" w:eastAsia="Times New Roman" w:cs="Times New Roman"/>
          <w:noProof w:val="0"/>
          <w:lang w:val="en-GB"/>
        </w:rPr>
        <w:t xml:space="preserve"> “topological form of nodes and links.”</w:t>
      </w:r>
      <w:r w:rsidRPr="7889DD6D" w:rsidR="0A506989">
        <w:rPr>
          <w:rFonts w:ascii="Times New Roman" w:hAnsi="Times New Roman" w:eastAsia="Times New Roman" w:cs="Times New Roman"/>
          <w:noProof w:val="0"/>
          <w:lang w:val="en-GB"/>
        </w:rPr>
        <w:t xml:space="preserve"> and that “the interactions characteristic of a network can be enormously variable.” (Knappett, 2005, p. 242). </w:t>
      </w:r>
    </w:p>
    <w:p w:rsidR="26AF0C55" w:rsidP="26AF0C55" w:rsidRDefault="26AF0C55" w14:paraId="29412713" w14:textId="13BFDF1A">
      <w:pPr>
        <w:pStyle w:val="Normal"/>
        <w:rPr>
          <w:rFonts w:ascii="Times New Roman" w:hAnsi="Times New Roman" w:eastAsia="Times New Roman" w:cs="Times New Roman"/>
          <w:noProof w:val="0"/>
          <w:lang w:val="en-GB"/>
        </w:rPr>
      </w:pPr>
    </w:p>
    <w:p w:rsidR="03809177" w:rsidP="26AF0C55" w:rsidRDefault="03809177" w14:paraId="58FE01D6" w14:textId="4680D422">
      <w:pPr>
        <w:pStyle w:val="Normal"/>
        <w:jc w:val="right"/>
        <w:rPr>
          <w:rFonts w:ascii="Times New Roman" w:hAnsi="Times New Roman" w:eastAsia="Times New Roman" w:cs="Times New Roman"/>
          <w:noProof w:val="0"/>
          <w:lang w:val="en-GB"/>
        </w:rPr>
      </w:pPr>
      <w:r w:rsidR="03809177">
        <w:drawing>
          <wp:inline wp14:editId="503CF5C3" wp14:anchorId="6E6D11DA">
            <wp:extent cx="3686175" cy="2457450"/>
            <wp:effectExtent l="0" t="0" r="0" b="0"/>
            <wp:docPr id="1438482331" name="" title=""/>
            <wp:cNvGraphicFramePr>
              <a:graphicFrameLocks noChangeAspect="1"/>
            </wp:cNvGraphicFramePr>
            <a:graphic>
              <a:graphicData uri="http://schemas.openxmlformats.org/drawingml/2006/picture">
                <pic:pic>
                  <pic:nvPicPr>
                    <pic:cNvPr id="0" name=""/>
                    <pic:cNvPicPr/>
                  </pic:nvPicPr>
                  <pic:blipFill>
                    <a:blip r:embed="R1c1d205bb613452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86175" cy="2457450"/>
                    </a:xfrm>
                    <a:prstGeom prst="rect">
                      <a:avLst/>
                    </a:prstGeom>
                  </pic:spPr>
                </pic:pic>
              </a:graphicData>
            </a:graphic>
          </wp:inline>
        </w:drawing>
      </w:r>
    </w:p>
    <w:p w:rsidR="2A9AF5EA" w:rsidP="26AF0C55" w:rsidRDefault="2A9AF5EA" w14:paraId="50411C72" w14:textId="3FE1C246">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Agency</w:t>
      </w:r>
    </w:p>
    <w:p w:rsidR="7B2EB32B" w:rsidP="3829F9A3" w:rsidRDefault="7B2EB32B" w14:paraId="1F5640C7" w14:textId="5BC3C63A">
      <w:pPr>
        <w:pStyle w:val="ListParagraph"/>
        <w:numPr>
          <w:ilvl w:val="0"/>
          <w:numId w:val="11"/>
        </w:numPr>
        <w:jc w:val="both"/>
        <w:rPr>
          <w:rFonts w:ascii="Times New Roman" w:hAnsi="Times New Roman" w:eastAsia="Times New Roman" w:cs="Times New Roman"/>
          <w:noProof w:val="0"/>
          <w:lang w:val="en-GB"/>
        </w:rPr>
      </w:pPr>
      <w:r w:rsidRPr="3829F9A3" w:rsidR="1A140CEB">
        <w:rPr>
          <w:rFonts w:ascii="Times New Roman" w:hAnsi="Times New Roman" w:eastAsia="Times New Roman" w:cs="Times New Roman"/>
          <w:noProof w:val="0"/>
          <w:lang w:val="en-GB"/>
        </w:rPr>
        <w:t xml:space="preserve">Agency, as described by the Cambridge Dictionary, can either be an </w:t>
      </w:r>
      <w:r w:rsidRPr="3829F9A3" w:rsidR="1A140CEB">
        <w:rPr>
          <w:rFonts w:ascii="Times New Roman" w:hAnsi="Times New Roman" w:eastAsia="Times New Roman" w:cs="Times New Roman"/>
          <w:noProof w:val="0"/>
          <w:lang w:val="en-GB"/>
        </w:rPr>
        <w:t>organisation or an action</w:t>
      </w:r>
      <w:r w:rsidRPr="3829F9A3" w:rsidR="0DCA1FF2">
        <w:rPr>
          <w:rFonts w:ascii="Times New Roman" w:hAnsi="Times New Roman" w:eastAsia="Times New Roman" w:cs="Times New Roman"/>
          <w:noProof w:val="0"/>
          <w:lang w:val="en-GB"/>
        </w:rPr>
        <w:t xml:space="preserve"> or a representative</w:t>
      </w:r>
      <w:r w:rsidRPr="3829F9A3" w:rsidR="30FA7D2D">
        <w:rPr>
          <w:rFonts w:ascii="Times New Roman" w:hAnsi="Times New Roman" w:eastAsia="Times New Roman" w:cs="Times New Roman"/>
          <w:noProof w:val="0"/>
          <w:lang w:val="en-GB"/>
        </w:rPr>
        <w:t xml:space="preserve"> (Cambridge Dictionary, 2024). The more popular concept of agency is centred around actions an</w:t>
      </w:r>
      <w:r w:rsidRPr="3829F9A3" w:rsidR="243C4D76">
        <w:rPr>
          <w:rFonts w:ascii="Times New Roman" w:hAnsi="Times New Roman" w:eastAsia="Times New Roman" w:cs="Times New Roman"/>
          <w:noProof w:val="0"/>
          <w:lang w:val="en-GB"/>
        </w:rPr>
        <w:t xml:space="preserve">d the enactment of </w:t>
      </w:r>
      <w:r w:rsidRPr="3829F9A3" w:rsidR="243C4D76">
        <w:rPr>
          <w:rFonts w:ascii="Times New Roman" w:hAnsi="Times New Roman" w:eastAsia="Times New Roman" w:cs="Times New Roman"/>
          <w:noProof w:val="0"/>
          <w:lang w:val="en-GB"/>
        </w:rPr>
        <w:t>one’s</w:t>
      </w:r>
      <w:r w:rsidRPr="3829F9A3" w:rsidR="243C4D76">
        <w:rPr>
          <w:rFonts w:ascii="Times New Roman" w:hAnsi="Times New Roman" w:eastAsia="Times New Roman" w:cs="Times New Roman"/>
          <w:noProof w:val="0"/>
          <w:lang w:val="en-GB"/>
        </w:rPr>
        <w:t xml:space="preserve"> will and choices onto their surrounding situation and/or environment. </w:t>
      </w:r>
      <w:r w:rsidRPr="3829F9A3" w:rsidR="34B648C6">
        <w:rPr>
          <w:rFonts w:ascii="Times New Roman" w:hAnsi="Times New Roman" w:eastAsia="Times New Roman" w:cs="Times New Roman"/>
          <w:noProof w:val="0"/>
          <w:lang w:val="en-GB"/>
        </w:rPr>
        <w:t>In relation to this concept and objects and things, Kopytoff displays the argument of things having agency through their social lives</w:t>
      </w:r>
      <w:r w:rsidRPr="3829F9A3" w:rsidR="1BA03459">
        <w:rPr>
          <w:rFonts w:ascii="Times New Roman" w:hAnsi="Times New Roman" w:eastAsia="Times New Roman" w:cs="Times New Roman"/>
          <w:noProof w:val="0"/>
          <w:lang w:val="en-GB"/>
        </w:rPr>
        <w:t>, which are practiced through their usages</w:t>
      </w:r>
      <w:r w:rsidRPr="3829F9A3" w:rsidR="620219E4">
        <w:rPr>
          <w:rFonts w:ascii="Times New Roman" w:hAnsi="Times New Roman" w:eastAsia="Times New Roman" w:cs="Times New Roman"/>
          <w:noProof w:val="0"/>
          <w:lang w:val="en-GB"/>
        </w:rPr>
        <w:t xml:space="preserve">, which in turn relates to Object Biography. </w:t>
      </w:r>
    </w:p>
    <w:p w:rsidR="17958017" w:rsidP="26AF0C55" w:rsidRDefault="17958017" w14:paraId="4E048664" w14:textId="5BA2D487">
      <w:pPr>
        <w:pStyle w:val="Normal"/>
        <w:rPr>
          <w:rFonts w:ascii="Times New Roman" w:hAnsi="Times New Roman" w:eastAsia="Times New Roman" w:cs="Times New Roman"/>
          <w:noProof w:val="0"/>
          <w:lang w:val="en-GB"/>
        </w:rPr>
      </w:pPr>
      <w:r w:rsidRPr="3829F9A3" w:rsidR="17958017">
        <w:rPr>
          <w:rFonts w:ascii="Times New Roman" w:hAnsi="Times New Roman" w:eastAsia="Times New Roman" w:cs="Times New Roman"/>
          <w:noProof w:val="0"/>
          <w:lang w:val="en-GB"/>
        </w:rPr>
        <w:t>Fragmentation</w:t>
      </w:r>
    </w:p>
    <w:p w:rsidR="6E8BD228" w:rsidP="3829F9A3" w:rsidRDefault="6E8BD228" w14:paraId="37D115EA" w14:textId="0E00F180">
      <w:pPr>
        <w:pStyle w:val="ListParagraph"/>
        <w:numPr>
          <w:ilvl w:val="0"/>
          <w:numId w:val="26"/>
        </w:numPr>
        <w:jc w:val="both"/>
        <w:rPr>
          <w:rFonts w:ascii="Times New Roman" w:hAnsi="Times New Roman" w:eastAsia="Times New Roman" w:cs="Times New Roman"/>
          <w:noProof w:val="0"/>
          <w:lang w:val="en-GB"/>
        </w:rPr>
      </w:pPr>
      <w:r w:rsidRPr="3829F9A3" w:rsidR="71EF797B">
        <w:rPr>
          <w:rFonts w:ascii="Times New Roman" w:hAnsi="Times New Roman" w:eastAsia="Times New Roman" w:cs="Times New Roman"/>
          <w:noProof w:val="0"/>
          <w:lang w:val="en-GB"/>
        </w:rPr>
        <w:t xml:space="preserve">Fragmentation </w:t>
      </w:r>
      <w:r w:rsidRPr="3829F9A3" w:rsidR="34CF6862">
        <w:rPr>
          <w:rFonts w:ascii="Times New Roman" w:hAnsi="Times New Roman" w:eastAsia="Times New Roman" w:cs="Times New Roman"/>
          <w:noProof w:val="0"/>
          <w:lang w:val="en-GB"/>
        </w:rPr>
        <w:t>in archaeology is the focus on broken material things and how they are linked to people through social pr</w:t>
      </w:r>
      <w:r w:rsidRPr="3829F9A3" w:rsidR="1C65F4BD">
        <w:rPr>
          <w:rFonts w:ascii="Times New Roman" w:hAnsi="Times New Roman" w:eastAsia="Times New Roman" w:cs="Times New Roman"/>
          <w:noProof w:val="0"/>
          <w:lang w:val="en-GB"/>
        </w:rPr>
        <w:t xml:space="preserve">actices embedded in the individual culture and society. It </w:t>
      </w:r>
      <w:r w:rsidRPr="3829F9A3" w:rsidR="1C65F4BD">
        <w:rPr>
          <w:rFonts w:ascii="Times New Roman" w:hAnsi="Times New Roman" w:eastAsia="Times New Roman" w:cs="Times New Roman"/>
          <w:noProof w:val="0"/>
          <w:lang w:val="en-GB"/>
        </w:rPr>
        <w:t>pulls</w:t>
      </w:r>
      <w:r w:rsidRPr="3829F9A3" w:rsidR="1C65F4BD">
        <w:rPr>
          <w:rFonts w:ascii="Times New Roman" w:hAnsi="Times New Roman" w:eastAsia="Times New Roman" w:cs="Times New Roman"/>
          <w:noProof w:val="0"/>
          <w:lang w:val="en-GB"/>
        </w:rPr>
        <w:t xml:space="preserve"> into question why artefacts are </w:t>
      </w:r>
      <w:r w:rsidRPr="3829F9A3" w:rsidR="1C65F4BD">
        <w:rPr>
          <w:rFonts w:ascii="Times New Roman" w:hAnsi="Times New Roman" w:eastAsia="Times New Roman" w:cs="Times New Roman"/>
          <w:noProof w:val="0"/>
          <w:lang w:val="en-GB"/>
        </w:rPr>
        <w:t>more often than not</w:t>
      </w:r>
      <w:r w:rsidRPr="3829F9A3" w:rsidR="1C65F4BD">
        <w:rPr>
          <w:rFonts w:ascii="Times New Roman" w:hAnsi="Times New Roman" w:eastAsia="Times New Roman" w:cs="Times New Roman"/>
          <w:noProof w:val="0"/>
          <w:lang w:val="en-GB"/>
        </w:rPr>
        <w:t xml:space="preserve"> found broken</w:t>
      </w:r>
      <w:r w:rsidRPr="3829F9A3" w:rsidR="799207B0">
        <w:rPr>
          <w:rFonts w:ascii="Times New Roman" w:hAnsi="Times New Roman" w:eastAsia="Times New Roman" w:cs="Times New Roman"/>
          <w:noProof w:val="0"/>
          <w:lang w:val="en-GB"/>
        </w:rPr>
        <w:t xml:space="preserve"> and deposited. </w:t>
      </w:r>
      <w:r w:rsidRPr="3829F9A3" w:rsidR="33A5835A">
        <w:rPr>
          <w:rFonts w:ascii="Times New Roman" w:hAnsi="Times New Roman" w:eastAsia="Times New Roman" w:cs="Times New Roman"/>
          <w:noProof w:val="0"/>
          <w:lang w:val="en-GB"/>
        </w:rPr>
        <w:t xml:space="preserve">Chapman and </w:t>
      </w:r>
      <w:r w:rsidRPr="3829F9A3" w:rsidR="33A5835A">
        <w:rPr>
          <w:rFonts w:ascii="Times New Roman" w:hAnsi="Times New Roman" w:eastAsia="Times New Roman" w:cs="Times New Roman"/>
          <w:noProof w:val="0"/>
          <w:lang w:val="en-GB"/>
        </w:rPr>
        <w:t>Talalay</w:t>
      </w:r>
      <w:r w:rsidRPr="3829F9A3" w:rsidR="33A5835A">
        <w:rPr>
          <w:rFonts w:ascii="Times New Roman" w:hAnsi="Times New Roman" w:eastAsia="Times New Roman" w:cs="Times New Roman"/>
          <w:noProof w:val="0"/>
          <w:lang w:val="en-GB"/>
        </w:rPr>
        <w:t xml:space="preserve"> both display </w:t>
      </w:r>
      <w:r w:rsidRPr="3829F9A3" w:rsidR="1949F5FA">
        <w:rPr>
          <w:rFonts w:ascii="Times New Roman" w:hAnsi="Times New Roman" w:eastAsia="Times New Roman" w:cs="Times New Roman"/>
          <w:noProof w:val="0"/>
          <w:lang w:val="en-GB"/>
        </w:rPr>
        <w:t>similar notions in the fact that fragmentation, much like enchainment (which is a key part of fragmentation), is</w:t>
      </w:r>
      <w:r w:rsidRPr="3829F9A3" w:rsidR="7483F0AE">
        <w:rPr>
          <w:rFonts w:ascii="Times New Roman" w:hAnsi="Times New Roman" w:eastAsia="Times New Roman" w:cs="Times New Roman"/>
          <w:noProof w:val="0"/>
          <w:lang w:val="en-GB"/>
        </w:rPr>
        <w:t xml:space="preserve"> a focus of intentional breakage of things, which can then be divided between people and/or places to create a social bond or r</w:t>
      </w:r>
      <w:r w:rsidRPr="3829F9A3" w:rsidR="5526C134">
        <w:rPr>
          <w:rFonts w:ascii="Times New Roman" w:hAnsi="Times New Roman" w:eastAsia="Times New Roman" w:cs="Times New Roman"/>
          <w:noProof w:val="0"/>
          <w:lang w:val="en-GB"/>
        </w:rPr>
        <w:t xml:space="preserve">elationship. </w:t>
      </w:r>
      <w:r w:rsidRPr="3829F9A3" w:rsidR="7096FD29">
        <w:rPr>
          <w:rFonts w:ascii="Times New Roman" w:hAnsi="Times New Roman" w:eastAsia="Times New Roman" w:cs="Times New Roman"/>
          <w:noProof w:val="0"/>
          <w:lang w:val="en-GB"/>
        </w:rPr>
        <w:t>Brittain and Harris do point out a</w:t>
      </w:r>
      <w:r w:rsidRPr="3829F9A3" w:rsidR="3829F9A3">
        <w:rPr>
          <w:rFonts w:ascii="Times New Roman" w:hAnsi="Times New Roman" w:eastAsia="Times New Roman" w:cs="Times New Roman"/>
          <w:noProof w:val="0"/>
          <w:lang w:val="en-GB"/>
        </w:rPr>
        <w:t xml:space="preserve"> </w:t>
      </w:r>
      <w:r w:rsidRPr="3829F9A3" w:rsidR="2F4D654D">
        <w:rPr>
          <w:rFonts w:ascii="Times New Roman" w:hAnsi="Times New Roman" w:eastAsia="Times New Roman" w:cs="Times New Roman"/>
          <w:noProof w:val="0"/>
          <w:lang w:val="en-GB"/>
        </w:rPr>
        <w:t xml:space="preserve">disagreement with the link between fragmentation and enchainment however, by bringing </w:t>
      </w:r>
      <w:r w:rsidRPr="3829F9A3" w:rsidR="75E2DAC6">
        <w:rPr>
          <w:rFonts w:ascii="Times New Roman" w:hAnsi="Times New Roman" w:eastAsia="Times New Roman" w:cs="Times New Roman"/>
          <w:noProof w:val="0"/>
          <w:lang w:val="en-GB"/>
        </w:rPr>
        <w:t>to light the “Melanesian ethnographic studies... this process is absolutely not linked to the fragmentation of objects.” (</w:t>
      </w:r>
      <w:r w:rsidRPr="3829F9A3" w:rsidR="7052913D">
        <w:rPr>
          <w:rFonts w:ascii="Times New Roman" w:hAnsi="Times New Roman" w:eastAsia="Times New Roman" w:cs="Times New Roman"/>
          <w:noProof w:val="0"/>
          <w:lang w:val="en-GB"/>
        </w:rPr>
        <w:t xml:space="preserve">Brittain and Harris </w:t>
      </w:r>
      <w:r w:rsidRPr="3829F9A3" w:rsidR="7DA3C9EC">
        <w:rPr>
          <w:rFonts w:ascii="Times New Roman" w:hAnsi="Times New Roman" w:eastAsia="Times New Roman" w:cs="Times New Roman"/>
          <w:noProof w:val="0"/>
          <w:lang w:val="en-GB"/>
        </w:rPr>
        <w:t>2010,</w:t>
      </w:r>
      <w:r w:rsidRPr="3829F9A3" w:rsidR="7052913D">
        <w:rPr>
          <w:rFonts w:ascii="Times New Roman" w:hAnsi="Times New Roman" w:eastAsia="Times New Roman" w:cs="Times New Roman"/>
          <w:noProof w:val="0"/>
          <w:lang w:val="en-GB"/>
        </w:rPr>
        <w:t xml:space="preserve"> p. 585). </w:t>
      </w:r>
    </w:p>
    <w:p w:rsidR="2A9AF5EA" w:rsidP="76A8C4E8" w:rsidRDefault="2A9AF5EA" w14:paraId="51670055" w14:textId="4BFE92AE">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Flat Ontology</w:t>
      </w:r>
    </w:p>
    <w:p w:rsidR="21698BF6" w:rsidP="26AF0C55" w:rsidRDefault="21698BF6" w14:paraId="006DBD3C" w14:textId="0351FCA7">
      <w:pPr>
        <w:pStyle w:val="ListParagraph"/>
        <w:numPr>
          <w:ilvl w:val="0"/>
          <w:numId w:val="16"/>
        </w:numPr>
        <w:jc w:val="both"/>
        <w:rPr>
          <w:rFonts w:ascii="Times New Roman" w:hAnsi="Times New Roman" w:eastAsia="Times New Roman" w:cs="Times New Roman"/>
          <w:noProof w:val="0"/>
          <w:lang w:val="en-GB"/>
        </w:rPr>
      </w:pPr>
      <w:r w:rsidRPr="3829F9A3" w:rsidR="21698BF6">
        <w:rPr>
          <w:rFonts w:ascii="Times New Roman" w:hAnsi="Times New Roman" w:eastAsia="Times New Roman" w:cs="Times New Roman"/>
          <w:noProof w:val="0"/>
          <w:lang w:val="en-GB"/>
        </w:rPr>
        <w:t xml:space="preserve">Flat Ontology is the theory and/or approach that everything is grouped together with the same value. This contrasts the belief that humans are </w:t>
      </w:r>
      <w:r w:rsidRPr="3829F9A3" w:rsidR="464B10CC">
        <w:rPr>
          <w:rFonts w:ascii="Times New Roman" w:hAnsi="Times New Roman" w:eastAsia="Times New Roman" w:cs="Times New Roman"/>
          <w:noProof w:val="0"/>
          <w:lang w:val="en-GB"/>
        </w:rPr>
        <w:t xml:space="preserve">separate from the world around them but instead insisting on their inseparable involvement through materiality. </w:t>
      </w:r>
      <w:r w:rsidRPr="3829F9A3" w:rsidR="20FEAAB8">
        <w:rPr>
          <w:rFonts w:ascii="Times New Roman" w:hAnsi="Times New Roman" w:eastAsia="Times New Roman" w:cs="Times New Roman"/>
          <w:noProof w:val="0"/>
          <w:lang w:val="en-GB"/>
        </w:rPr>
        <w:t>Conneller</w:t>
      </w:r>
      <w:r w:rsidRPr="3829F9A3" w:rsidR="20FEAAB8">
        <w:rPr>
          <w:rFonts w:ascii="Times New Roman" w:hAnsi="Times New Roman" w:eastAsia="Times New Roman" w:cs="Times New Roman"/>
          <w:noProof w:val="0"/>
          <w:lang w:val="en-GB"/>
        </w:rPr>
        <w:t xml:space="preserve"> describes the </w:t>
      </w:r>
      <w:r w:rsidRPr="3829F9A3" w:rsidR="20FEAAB8">
        <w:rPr>
          <w:rFonts w:ascii="Times New Roman" w:hAnsi="Times New Roman" w:eastAsia="Times New Roman" w:cs="Times New Roman"/>
          <w:noProof w:val="0"/>
          <w:lang w:val="en-GB"/>
        </w:rPr>
        <w:t>Deluzian</w:t>
      </w:r>
      <w:r w:rsidRPr="3829F9A3" w:rsidR="20FEAAB8">
        <w:rPr>
          <w:rFonts w:ascii="Times New Roman" w:hAnsi="Times New Roman" w:eastAsia="Times New Roman" w:cs="Times New Roman"/>
          <w:noProof w:val="0"/>
          <w:lang w:val="en-GB"/>
        </w:rPr>
        <w:t xml:space="preserve"> assemblages as “heterogeneous arrangements of things, brought together in non-hierarchal relationships</w:t>
      </w:r>
      <w:r w:rsidRPr="3829F9A3" w:rsidR="0629437B">
        <w:rPr>
          <w:rFonts w:ascii="Times New Roman" w:hAnsi="Times New Roman" w:eastAsia="Times New Roman" w:cs="Times New Roman"/>
          <w:noProof w:val="0"/>
          <w:lang w:val="en-GB"/>
        </w:rPr>
        <w:t>; here various things, pairs of things, energy, concepts, etc., might temporarily coalesce.” (</w:t>
      </w:r>
      <w:r w:rsidRPr="3829F9A3" w:rsidR="0629437B">
        <w:rPr>
          <w:rFonts w:ascii="Times New Roman" w:hAnsi="Times New Roman" w:eastAsia="Times New Roman" w:cs="Times New Roman"/>
          <w:noProof w:val="0"/>
          <w:lang w:val="en-GB"/>
        </w:rPr>
        <w:t>Conneller</w:t>
      </w:r>
      <w:r w:rsidRPr="3829F9A3" w:rsidR="0629437B">
        <w:rPr>
          <w:rFonts w:ascii="Times New Roman" w:hAnsi="Times New Roman" w:eastAsia="Times New Roman" w:cs="Times New Roman"/>
          <w:noProof w:val="0"/>
          <w:lang w:val="en-GB"/>
        </w:rPr>
        <w:t xml:space="preserve"> 2017, p. 183)</w:t>
      </w:r>
      <w:r w:rsidRPr="3829F9A3" w:rsidR="1258FDCC">
        <w:rPr>
          <w:rFonts w:ascii="Times New Roman" w:hAnsi="Times New Roman" w:eastAsia="Times New Roman" w:cs="Times New Roman"/>
          <w:noProof w:val="0"/>
          <w:lang w:val="en-GB"/>
        </w:rPr>
        <w:t xml:space="preserve">. </w:t>
      </w:r>
    </w:p>
    <w:p w:rsidR="46F27923" w:rsidP="3829F9A3" w:rsidRDefault="46F27923" w14:paraId="55D45D13" w14:textId="08AF81BE">
      <w:pPr>
        <w:pStyle w:val="Normal"/>
        <w:jc w:val="right"/>
        <w:rPr>
          <w:noProof w:val="0"/>
          <w:lang w:val="en-GB"/>
        </w:rPr>
      </w:pPr>
      <w:r w:rsidR="46F27923">
        <w:drawing>
          <wp:inline wp14:editId="72E30280" wp14:anchorId="2165ACB1">
            <wp:extent cx="3609265" cy="2018644"/>
            <wp:effectExtent l="0" t="0" r="0" b="0"/>
            <wp:docPr id="1105213526" name="" title=""/>
            <wp:cNvGraphicFramePr>
              <a:graphicFrameLocks noChangeAspect="1"/>
            </wp:cNvGraphicFramePr>
            <a:graphic>
              <a:graphicData uri="http://schemas.openxmlformats.org/drawingml/2006/picture">
                <pic:pic>
                  <pic:nvPicPr>
                    <pic:cNvPr id="0" name=""/>
                    <pic:cNvPicPr/>
                  </pic:nvPicPr>
                  <pic:blipFill>
                    <a:blip r:embed="R46457e3bc07240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09265" cy="2018644"/>
                    </a:xfrm>
                    <a:prstGeom prst="rect">
                      <a:avLst/>
                    </a:prstGeom>
                  </pic:spPr>
                </pic:pic>
              </a:graphicData>
            </a:graphic>
          </wp:inline>
        </w:drawing>
      </w:r>
    </w:p>
    <w:p w:rsidR="2A9AF5EA" w:rsidP="76A8C4E8" w:rsidRDefault="2A9AF5EA" w14:paraId="6B63AC35" w14:textId="23CE67B1">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Assemblage</w:t>
      </w:r>
    </w:p>
    <w:p w:rsidR="14D6E07A" w:rsidP="7889DD6D" w:rsidRDefault="14D6E07A" w14:paraId="4D77A8C2" w14:textId="3361DC09">
      <w:pPr>
        <w:pStyle w:val="ListParagraph"/>
        <w:numPr>
          <w:ilvl w:val="0"/>
          <w:numId w:val="13"/>
        </w:numPr>
        <w:jc w:val="both"/>
        <w:rPr>
          <w:rFonts w:ascii="Times New Roman" w:hAnsi="Times New Roman" w:eastAsia="Times New Roman" w:cs="Times New Roman"/>
          <w:noProof w:val="0"/>
          <w:lang w:val="en-US"/>
        </w:rPr>
      </w:pPr>
      <w:r w:rsidRPr="7889DD6D" w:rsidR="14D6E07A">
        <w:rPr>
          <w:rFonts w:ascii="Times New Roman" w:hAnsi="Times New Roman" w:eastAsia="Times New Roman" w:cs="Times New Roman"/>
          <w:noProof w:val="0"/>
          <w:lang w:val="en-US"/>
        </w:rPr>
        <w:t xml:space="preserve">An Assemblage is </w:t>
      </w:r>
      <w:r w:rsidRPr="7889DD6D" w:rsidR="6172EF0F">
        <w:rPr>
          <w:rFonts w:ascii="Times New Roman" w:hAnsi="Times New Roman" w:eastAsia="Times New Roman" w:cs="Times New Roman"/>
          <w:noProof w:val="0"/>
          <w:lang w:val="en-US"/>
        </w:rPr>
        <w:t xml:space="preserve">the grouping of heterogeneous and non-hierarchical entities. </w:t>
      </w:r>
      <w:r w:rsidRPr="7889DD6D" w:rsidR="13BE0574">
        <w:rPr>
          <w:rFonts w:ascii="Times New Roman" w:hAnsi="Times New Roman" w:eastAsia="Times New Roman" w:cs="Times New Roman"/>
          <w:noProof w:val="0"/>
          <w:lang w:val="en-US"/>
        </w:rPr>
        <w:t xml:space="preserve">Witmore describes it well in his 2014 article, </w:t>
      </w:r>
      <w:r w:rsidRPr="7889DD6D" w:rsidR="13BE0574">
        <w:rPr>
          <w:rFonts w:ascii="Times New Roman" w:hAnsi="Times New Roman" w:eastAsia="Times New Roman" w:cs="Times New Roman"/>
          <w:noProof w:val="0"/>
          <w:lang w:val="en-US"/>
        </w:rPr>
        <w:t>Archaeology</w:t>
      </w:r>
      <w:r w:rsidRPr="7889DD6D" w:rsidR="13BE0574">
        <w:rPr>
          <w:rFonts w:ascii="Times New Roman" w:hAnsi="Times New Roman" w:eastAsia="Times New Roman" w:cs="Times New Roman"/>
          <w:noProof w:val="0"/>
          <w:lang w:val="en-US"/>
        </w:rPr>
        <w:t xml:space="preserve"> and the New Materialisms, by </w:t>
      </w:r>
      <w:r w:rsidRPr="7889DD6D" w:rsidR="13BE0574">
        <w:rPr>
          <w:rFonts w:ascii="Times New Roman" w:hAnsi="Times New Roman" w:eastAsia="Times New Roman" w:cs="Times New Roman"/>
          <w:noProof w:val="0"/>
          <w:lang w:val="en-US"/>
        </w:rPr>
        <w:t>stating</w:t>
      </w:r>
      <w:r w:rsidRPr="7889DD6D" w:rsidR="13BE0574">
        <w:rPr>
          <w:rFonts w:ascii="Times New Roman" w:hAnsi="Times New Roman" w:eastAsia="Times New Roman" w:cs="Times New Roman"/>
          <w:noProof w:val="0"/>
          <w:lang w:val="en-US"/>
        </w:rPr>
        <w:t xml:space="preserve"> “</w:t>
      </w:r>
      <w:r w:rsidRPr="7889DD6D" w:rsidR="0DFCC896">
        <w:rPr>
          <w:rFonts w:ascii="Times New Roman" w:hAnsi="Times New Roman" w:eastAsia="Times New Roman" w:cs="Times New Roman"/>
          <w:noProof w:val="0"/>
          <w:lang w:val="en-US"/>
        </w:rPr>
        <w:t>...</w:t>
      </w:r>
      <w:r w:rsidRPr="7889DD6D" w:rsidR="13BE0574">
        <w:rPr>
          <w:rFonts w:ascii="Times New Roman" w:hAnsi="Times New Roman" w:eastAsia="Times New Roman" w:cs="Times New Roman"/>
          <w:noProof w:val="0"/>
          <w:lang w:val="en-US"/>
        </w:rPr>
        <w:t xml:space="preserve">every </w:t>
      </w:r>
      <w:r w:rsidRPr="7889DD6D" w:rsidR="08EF985D">
        <w:rPr>
          <w:rFonts w:ascii="Times New Roman" w:hAnsi="Times New Roman" w:eastAsia="Times New Roman" w:cs="Times New Roman"/>
          <w:noProof w:val="0"/>
          <w:lang w:val="en-US"/>
        </w:rPr>
        <w:t>entity</w:t>
      </w:r>
      <w:r w:rsidRPr="7889DD6D" w:rsidR="1D50ED97">
        <w:rPr>
          <w:rFonts w:ascii="Times New Roman" w:hAnsi="Times New Roman" w:eastAsia="Times New Roman" w:cs="Times New Roman"/>
          <w:noProof w:val="0"/>
          <w:lang w:val="en-US"/>
        </w:rPr>
        <w:t xml:space="preserve">, </w:t>
      </w:r>
      <w:r w:rsidRPr="7889DD6D" w:rsidR="1D50ED97">
        <w:rPr>
          <w:rFonts w:ascii="Times New Roman" w:hAnsi="Times New Roman" w:eastAsia="Times New Roman" w:cs="Times New Roman"/>
          <w:noProof w:val="0"/>
          <w:lang w:val="en-US"/>
        </w:rPr>
        <w:t>not</w:t>
      </w:r>
      <w:r w:rsidRPr="7889DD6D" w:rsidR="1D50ED97">
        <w:rPr>
          <w:rFonts w:ascii="Times New Roman" w:hAnsi="Times New Roman" w:eastAsia="Times New Roman" w:cs="Times New Roman"/>
          <w:noProof w:val="0"/>
          <w:lang w:val="en-US"/>
        </w:rPr>
        <w:t xml:space="preserve"> matter how big, no matter how small, is an assemblage; that is, they are always assembled from other entities...”</w:t>
      </w:r>
      <w:r w:rsidRPr="7889DD6D" w:rsidR="5A6FAD6A">
        <w:rPr>
          <w:rFonts w:ascii="Times New Roman" w:hAnsi="Times New Roman" w:eastAsia="Times New Roman" w:cs="Times New Roman"/>
          <w:noProof w:val="0"/>
          <w:lang w:val="en-US"/>
        </w:rPr>
        <w:t xml:space="preserve"> (Witmore 2014, p. 207). Assemblages are both the coming together of things as well as the ‘flowing out’ of thing</w:t>
      </w:r>
      <w:r w:rsidRPr="7889DD6D" w:rsidR="38054104">
        <w:rPr>
          <w:rFonts w:ascii="Times New Roman" w:hAnsi="Times New Roman" w:eastAsia="Times New Roman" w:cs="Times New Roman"/>
          <w:noProof w:val="0"/>
          <w:lang w:val="en-US"/>
        </w:rPr>
        <w:t xml:space="preserve">s, meaning that if an assemblage can be put together it can also be taken a part, whether that be </w:t>
      </w:r>
      <w:r w:rsidRPr="7889DD6D" w:rsidR="38054104">
        <w:rPr>
          <w:rFonts w:ascii="Times New Roman" w:hAnsi="Times New Roman" w:eastAsia="Times New Roman" w:cs="Times New Roman"/>
          <w:noProof w:val="0"/>
          <w:lang w:val="en-US"/>
        </w:rPr>
        <w:t>naturall</w:t>
      </w:r>
      <w:r w:rsidRPr="7889DD6D" w:rsidR="38054104">
        <w:rPr>
          <w:rFonts w:ascii="Times New Roman" w:hAnsi="Times New Roman" w:eastAsia="Times New Roman" w:cs="Times New Roman"/>
          <w:noProof w:val="0"/>
          <w:lang w:val="en-US"/>
        </w:rPr>
        <w:t>y or by force</w:t>
      </w:r>
      <w:r w:rsidRPr="7889DD6D" w:rsidR="38054104">
        <w:rPr>
          <w:rFonts w:ascii="Times New Roman" w:hAnsi="Times New Roman" w:eastAsia="Times New Roman" w:cs="Times New Roman"/>
          <w:noProof w:val="0"/>
          <w:lang w:val="en-US"/>
        </w:rPr>
        <w:t xml:space="preserve">.  </w:t>
      </w:r>
    </w:p>
    <w:p w:rsidR="2A9AF5EA" w:rsidP="26AF0C55" w:rsidRDefault="2A9AF5EA" w14:paraId="23327326" w14:textId="326C40C7">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Object Biography</w:t>
      </w:r>
    </w:p>
    <w:p w:rsidR="2A9AF5EA" w:rsidP="6E8BD228" w:rsidRDefault="2A9AF5EA" w14:paraId="47E0E03E" w14:textId="2B2BEDEF">
      <w:pPr>
        <w:pStyle w:val="ListParagraph"/>
        <w:numPr>
          <w:ilvl w:val="0"/>
          <w:numId w:val="14"/>
        </w:numPr>
        <w:jc w:val="both"/>
        <w:rPr>
          <w:rFonts w:ascii="Times New Roman" w:hAnsi="Times New Roman" w:eastAsia="Times New Roman" w:cs="Times New Roman"/>
          <w:noProof w:val="0"/>
          <w:lang w:val="en-GB"/>
        </w:rPr>
      </w:pPr>
      <w:r w:rsidRPr="3829F9A3" w:rsidR="51F80CC6">
        <w:rPr>
          <w:rFonts w:ascii="Times New Roman" w:hAnsi="Times New Roman" w:eastAsia="Times New Roman" w:cs="Times New Roman"/>
          <w:noProof w:val="0"/>
          <w:lang w:val="en-GB"/>
        </w:rPr>
        <w:t xml:space="preserve">Object Biography </w:t>
      </w:r>
      <w:r w:rsidRPr="3829F9A3" w:rsidR="0AC4B2A7">
        <w:rPr>
          <w:rFonts w:ascii="Times New Roman" w:hAnsi="Times New Roman" w:eastAsia="Times New Roman" w:cs="Times New Roman"/>
          <w:noProof w:val="0"/>
          <w:lang w:val="en-GB"/>
        </w:rPr>
        <w:t>is the concept of looking at things the same way in which one would look at a person’s his</w:t>
      </w:r>
      <w:r w:rsidRPr="3829F9A3" w:rsidR="6066AF97">
        <w:rPr>
          <w:rFonts w:ascii="Times New Roman" w:hAnsi="Times New Roman" w:eastAsia="Times New Roman" w:cs="Times New Roman"/>
          <w:noProof w:val="0"/>
          <w:lang w:val="en-GB"/>
        </w:rPr>
        <w:t>tory. This includes looking at things such as status, where they we</w:t>
      </w:r>
      <w:r w:rsidRPr="3829F9A3" w:rsidR="2EC68462">
        <w:rPr>
          <w:rFonts w:ascii="Times New Roman" w:hAnsi="Times New Roman" w:eastAsia="Times New Roman" w:cs="Times New Roman"/>
          <w:noProof w:val="0"/>
          <w:lang w:val="en-GB"/>
        </w:rPr>
        <w:t>re made, how they were made, who made them</w:t>
      </w:r>
      <w:r w:rsidRPr="3829F9A3" w:rsidR="295F75EC">
        <w:rPr>
          <w:rFonts w:ascii="Times New Roman" w:hAnsi="Times New Roman" w:eastAsia="Times New Roman" w:cs="Times New Roman"/>
          <w:noProof w:val="0"/>
          <w:lang w:val="en-GB"/>
        </w:rPr>
        <w:t xml:space="preserve"> (Kopytoff 1986, p. </w:t>
      </w:r>
      <w:r w:rsidRPr="3829F9A3" w:rsidR="077D5CE9">
        <w:rPr>
          <w:rFonts w:ascii="Times New Roman" w:hAnsi="Times New Roman" w:eastAsia="Times New Roman" w:cs="Times New Roman"/>
          <w:noProof w:val="0"/>
          <w:lang w:val="en-GB"/>
        </w:rPr>
        <w:t xml:space="preserve">66), etc. </w:t>
      </w:r>
      <w:r w:rsidRPr="3829F9A3" w:rsidR="5DB97F12">
        <w:rPr>
          <w:rFonts w:ascii="Times New Roman" w:hAnsi="Times New Roman" w:eastAsia="Times New Roman" w:cs="Times New Roman"/>
          <w:noProof w:val="0"/>
          <w:lang w:val="en-GB"/>
        </w:rPr>
        <w:t xml:space="preserve">This can further argue the proposal that objects, </w:t>
      </w:r>
      <w:r w:rsidRPr="3829F9A3" w:rsidR="5DB97F12">
        <w:rPr>
          <w:rFonts w:ascii="Times New Roman" w:hAnsi="Times New Roman" w:eastAsia="Times New Roman" w:cs="Times New Roman"/>
          <w:noProof w:val="0"/>
          <w:lang w:val="en-GB"/>
        </w:rPr>
        <w:t>things</w:t>
      </w:r>
      <w:r w:rsidRPr="3829F9A3" w:rsidR="5DB97F12">
        <w:rPr>
          <w:rFonts w:ascii="Times New Roman" w:hAnsi="Times New Roman" w:eastAsia="Times New Roman" w:cs="Times New Roman"/>
          <w:noProof w:val="0"/>
          <w:lang w:val="en-GB"/>
        </w:rPr>
        <w:t xml:space="preserve"> and artefacts can have careers in the same way a person can, as the object’s value can change in each d</w:t>
      </w:r>
      <w:r w:rsidRPr="3829F9A3" w:rsidR="1E43115F">
        <w:rPr>
          <w:rFonts w:ascii="Times New Roman" w:hAnsi="Times New Roman" w:eastAsia="Times New Roman" w:cs="Times New Roman"/>
          <w:noProof w:val="0"/>
          <w:lang w:val="en-GB"/>
        </w:rPr>
        <w:t xml:space="preserve">ifferent hand it is placed in. </w:t>
      </w:r>
    </w:p>
    <w:p w:rsidR="2A9AF5EA" w:rsidP="6E8BD228" w:rsidRDefault="2A9AF5EA" w14:paraId="4A1ED403" w14:textId="08313C4C">
      <w:pPr>
        <w:pStyle w:val="Normal"/>
        <w:ind w:left="0"/>
        <w:jc w:val="both"/>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Accumulation</w:t>
      </w:r>
    </w:p>
    <w:p w:rsidR="53972C0A" w:rsidP="6E8BD228" w:rsidRDefault="53972C0A" w14:paraId="3167C1AF" w14:textId="4E6B704F">
      <w:pPr>
        <w:pStyle w:val="ListParagraph"/>
        <w:numPr>
          <w:ilvl w:val="0"/>
          <w:numId w:val="25"/>
        </w:numPr>
        <w:jc w:val="both"/>
        <w:rPr>
          <w:rFonts w:ascii="Times New Roman" w:hAnsi="Times New Roman" w:eastAsia="Times New Roman" w:cs="Times New Roman"/>
          <w:noProof w:val="0"/>
          <w:lang w:val="en-GB"/>
        </w:rPr>
      </w:pPr>
      <w:r w:rsidRPr="3829F9A3" w:rsidR="2F455466">
        <w:rPr>
          <w:rFonts w:ascii="Times New Roman" w:hAnsi="Times New Roman" w:eastAsia="Times New Roman" w:cs="Times New Roman"/>
          <w:noProof w:val="0"/>
          <w:lang w:val="en-GB"/>
        </w:rPr>
        <w:t xml:space="preserve">An Accumulation is, as defined by the Cambridge Dictionary, a </w:t>
      </w:r>
      <w:r w:rsidRPr="3829F9A3" w:rsidR="1A142A8F">
        <w:rPr>
          <w:rFonts w:ascii="Times New Roman" w:hAnsi="Times New Roman" w:eastAsia="Times New Roman" w:cs="Times New Roman"/>
          <w:noProof w:val="0"/>
          <w:lang w:val="en-GB"/>
        </w:rPr>
        <w:t>collection of something.</w:t>
      </w:r>
      <w:r w:rsidRPr="3829F9A3" w:rsidR="61C36BA4">
        <w:rPr>
          <w:rFonts w:ascii="Times New Roman" w:hAnsi="Times New Roman" w:eastAsia="Times New Roman" w:cs="Times New Roman"/>
          <w:noProof w:val="0"/>
          <w:lang w:val="en-GB"/>
        </w:rPr>
        <w:t xml:space="preserve"> These somethings are usually related in some </w:t>
      </w:r>
      <w:r w:rsidRPr="3829F9A3" w:rsidR="61C36BA4">
        <w:rPr>
          <w:rFonts w:ascii="Times New Roman" w:hAnsi="Times New Roman" w:eastAsia="Times New Roman" w:cs="Times New Roman"/>
          <w:noProof w:val="0"/>
          <w:lang w:val="en-GB"/>
        </w:rPr>
        <w:t>capacity</w:t>
      </w:r>
      <w:r w:rsidRPr="3829F9A3" w:rsidR="61C36BA4">
        <w:rPr>
          <w:rFonts w:ascii="Times New Roman" w:hAnsi="Times New Roman" w:eastAsia="Times New Roman" w:cs="Times New Roman"/>
          <w:noProof w:val="0"/>
          <w:lang w:val="en-GB"/>
        </w:rPr>
        <w:t>, whether it be by cultural identity, usage, purpose, colour, style, etc.</w:t>
      </w:r>
      <w:r w:rsidRPr="3829F9A3" w:rsidR="1B278D32">
        <w:rPr>
          <w:rFonts w:ascii="Times New Roman" w:hAnsi="Times New Roman" w:eastAsia="Times New Roman" w:cs="Times New Roman"/>
          <w:noProof w:val="0"/>
          <w:lang w:val="en-GB"/>
        </w:rPr>
        <w:t xml:space="preserve"> Some modern-day examples can be witch altars or rock collections. In some cases, accumulations can be a </w:t>
      </w:r>
      <w:r w:rsidRPr="3829F9A3" w:rsidR="1C89A476">
        <w:rPr>
          <w:rFonts w:ascii="Times New Roman" w:hAnsi="Times New Roman" w:eastAsia="Times New Roman" w:cs="Times New Roman"/>
          <w:noProof w:val="0"/>
          <w:lang w:val="en-GB"/>
        </w:rPr>
        <w:t>showcase</w:t>
      </w:r>
      <w:r w:rsidRPr="3829F9A3" w:rsidR="1B278D32">
        <w:rPr>
          <w:rFonts w:ascii="Times New Roman" w:hAnsi="Times New Roman" w:eastAsia="Times New Roman" w:cs="Times New Roman"/>
          <w:noProof w:val="0"/>
          <w:lang w:val="en-GB"/>
        </w:rPr>
        <w:t xml:space="preserve"> of status </w:t>
      </w:r>
      <w:r w:rsidRPr="3829F9A3" w:rsidR="7A9B6189">
        <w:rPr>
          <w:rFonts w:ascii="Times New Roman" w:hAnsi="Times New Roman" w:eastAsia="Times New Roman" w:cs="Times New Roman"/>
          <w:noProof w:val="0"/>
          <w:lang w:val="en-GB"/>
        </w:rPr>
        <w:t xml:space="preserve">and/or wealth and/or knowledge, or </w:t>
      </w:r>
      <w:r w:rsidRPr="3829F9A3" w:rsidR="7A9B6189">
        <w:rPr>
          <w:rFonts w:ascii="Times New Roman" w:hAnsi="Times New Roman" w:eastAsia="Times New Roman" w:cs="Times New Roman"/>
          <w:noProof w:val="0"/>
          <w:lang w:val="en-GB"/>
        </w:rPr>
        <w:t>all of</w:t>
      </w:r>
      <w:r w:rsidRPr="3829F9A3" w:rsidR="7A9B6189">
        <w:rPr>
          <w:rFonts w:ascii="Times New Roman" w:hAnsi="Times New Roman" w:eastAsia="Times New Roman" w:cs="Times New Roman"/>
          <w:noProof w:val="0"/>
          <w:lang w:val="en-GB"/>
        </w:rPr>
        <w:t xml:space="preserve"> the above. This is </w:t>
      </w:r>
      <w:r w:rsidRPr="3829F9A3" w:rsidR="7A9B6189">
        <w:rPr>
          <w:rFonts w:ascii="Times New Roman" w:hAnsi="Times New Roman" w:eastAsia="Times New Roman" w:cs="Times New Roman"/>
          <w:noProof w:val="0"/>
          <w:lang w:val="en-GB"/>
        </w:rPr>
        <w:t>demonstrated</w:t>
      </w:r>
      <w:r w:rsidRPr="3829F9A3" w:rsidR="7A9B6189">
        <w:rPr>
          <w:rFonts w:ascii="Times New Roman" w:hAnsi="Times New Roman" w:eastAsia="Times New Roman" w:cs="Times New Roman"/>
          <w:noProof w:val="0"/>
          <w:lang w:val="en-GB"/>
        </w:rPr>
        <w:t xml:space="preserve"> by examples of museum collections or privat</w:t>
      </w:r>
      <w:r w:rsidRPr="3829F9A3" w:rsidR="7AD34172">
        <w:rPr>
          <w:rFonts w:ascii="Times New Roman" w:hAnsi="Times New Roman" w:eastAsia="Times New Roman" w:cs="Times New Roman"/>
          <w:noProof w:val="0"/>
          <w:lang w:val="en-GB"/>
        </w:rPr>
        <w:t xml:space="preserve">e collections of artefacts, which can often require massive amounts of work and money to </w:t>
      </w:r>
      <w:r w:rsidRPr="3829F9A3" w:rsidR="7AD34172">
        <w:rPr>
          <w:rFonts w:ascii="Times New Roman" w:hAnsi="Times New Roman" w:eastAsia="Times New Roman" w:cs="Times New Roman"/>
          <w:noProof w:val="0"/>
          <w:lang w:val="en-GB"/>
        </w:rPr>
        <w:t>attain</w:t>
      </w:r>
      <w:r w:rsidRPr="3829F9A3" w:rsidR="7AD34172">
        <w:rPr>
          <w:rFonts w:ascii="Times New Roman" w:hAnsi="Times New Roman" w:eastAsia="Times New Roman" w:cs="Times New Roman"/>
          <w:noProof w:val="0"/>
          <w:lang w:val="en-GB"/>
        </w:rPr>
        <w:t xml:space="preserve">. Accumulations are not </w:t>
      </w:r>
      <w:r w:rsidRPr="3829F9A3" w:rsidR="2554E84F">
        <w:rPr>
          <w:rFonts w:ascii="Times New Roman" w:hAnsi="Times New Roman" w:eastAsia="Times New Roman" w:cs="Times New Roman"/>
          <w:noProof w:val="0"/>
          <w:lang w:val="en-GB"/>
        </w:rPr>
        <w:t>directly linked</w:t>
      </w:r>
      <w:r w:rsidRPr="3829F9A3" w:rsidR="2554E84F">
        <w:rPr>
          <w:rFonts w:ascii="Times New Roman" w:hAnsi="Times New Roman" w:eastAsia="Times New Roman" w:cs="Times New Roman"/>
          <w:noProof w:val="0"/>
          <w:lang w:val="en-GB"/>
        </w:rPr>
        <w:t xml:space="preserve"> to hoards, however, which is a common conception. </w:t>
      </w:r>
    </w:p>
    <w:p w:rsidR="63B87585" w:rsidP="3829F9A3" w:rsidRDefault="63B87585" w14:paraId="6231DF4F" w14:textId="345AFF43">
      <w:pPr>
        <w:pStyle w:val="Normal"/>
        <w:jc w:val="right"/>
        <w:rPr>
          <w:noProof w:val="0"/>
          <w:lang w:val="en-GB"/>
        </w:rPr>
      </w:pPr>
      <w:r w:rsidR="63B87585">
        <w:drawing>
          <wp:inline wp14:editId="797C6186" wp14:anchorId="4650EBC2">
            <wp:extent cx="3514725" cy="2343150"/>
            <wp:effectExtent l="0" t="0" r="0" b="0"/>
            <wp:docPr id="1224162497" name="" title=""/>
            <wp:cNvGraphicFramePr>
              <a:graphicFrameLocks noChangeAspect="1"/>
            </wp:cNvGraphicFramePr>
            <a:graphic>
              <a:graphicData uri="http://schemas.openxmlformats.org/drawingml/2006/picture">
                <pic:pic>
                  <pic:nvPicPr>
                    <pic:cNvPr id="0" name=""/>
                    <pic:cNvPicPr/>
                  </pic:nvPicPr>
                  <pic:blipFill>
                    <a:blip r:embed="Rd3d3fe997f4945f3">
                      <a:extLst>
                        <a:ext xmlns:a="http://schemas.openxmlformats.org/drawingml/2006/main" uri="{28A0092B-C50C-407E-A947-70E740481C1C}">
                          <a14:useLocalDpi val="0"/>
                        </a:ext>
                      </a:extLst>
                    </a:blip>
                    <a:stretch>
                      <a:fillRect/>
                    </a:stretch>
                  </pic:blipFill>
                  <pic:spPr>
                    <a:xfrm>
                      <a:off x="0" y="0"/>
                      <a:ext cx="3514725" cy="2343150"/>
                    </a:xfrm>
                    <a:prstGeom prst="rect">
                      <a:avLst/>
                    </a:prstGeom>
                  </pic:spPr>
                </pic:pic>
              </a:graphicData>
            </a:graphic>
          </wp:inline>
        </w:drawing>
      </w:r>
    </w:p>
    <w:p w:rsidR="2A9AF5EA" w:rsidP="76A8C4E8" w:rsidRDefault="2A9AF5EA" w14:paraId="33C0F69F" w14:textId="33EFF0A9">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Personhood</w:t>
      </w:r>
    </w:p>
    <w:p w:rsidR="4C535A89" w:rsidP="3829F9A3" w:rsidRDefault="4C535A89" w14:paraId="72B905DA" w14:textId="205B7C99">
      <w:pPr>
        <w:pStyle w:val="ListParagraph"/>
        <w:numPr>
          <w:ilvl w:val="0"/>
          <w:numId w:val="34"/>
        </w:numPr>
        <w:jc w:val="both"/>
        <w:rPr>
          <w:rFonts w:ascii="Times New Roman" w:hAnsi="Times New Roman" w:eastAsia="Times New Roman" w:cs="Times New Roman"/>
          <w:noProof w:val="0"/>
          <w:lang w:val="en-GB"/>
        </w:rPr>
      </w:pPr>
      <w:r w:rsidRPr="3829F9A3" w:rsidR="4C535A89">
        <w:rPr>
          <w:rFonts w:ascii="Times New Roman" w:hAnsi="Times New Roman" w:eastAsia="Times New Roman" w:cs="Times New Roman"/>
          <w:noProof w:val="0"/>
          <w:lang w:val="en-GB"/>
        </w:rPr>
        <w:t xml:space="preserve">As defined by the Collins Dictionary, personhood is a noun that means the </w:t>
      </w:r>
      <w:r w:rsidRPr="3829F9A3" w:rsidR="744FAF40">
        <w:rPr>
          <w:rFonts w:ascii="Times New Roman" w:hAnsi="Times New Roman" w:eastAsia="Times New Roman" w:cs="Times New Roman"/>
          <w:noProof w:val="0"/>
          <w:lang w:val="en-GB"/>
        </w:rPr>
        <w:t xml:space="preserve">state of being an individual with inalienable rights (Collins Dictionary 2024). </w:t>
      </w:r>
      <w:r w:rsidRPr="3829F9A3" w:rsidR="7D0DF06C">
        <w:rPr>
          <w:rFonts w:ascii="Times New Roman" w:hAnsi="Times New Roman" w:eastAsia="Times New Roman" w:cs="Times New Roman"/>
          <w:noProof w:val="0"/>
          <w:lang w:val="en-GB"/>
        </w:rPr>
        <w:t xml:space="preserve">In the world of archaeology, personhood is the </w:t>
      </w:r>
      <w:r w:rsidRPr="3829F9A3" w:rsidR="58B9A4B0">
        <w:rPr>
          <w:rFonts w:ascii="Times New Roman" w:hAnsi="Times New Roman" w:eastAsia="Times New Roman" w:cs="Times New Roman"/>
          <w:noProof w:val="0"/>
          <w:lang w:val="en-GB"/>
        </w:rPr>
        <w:t xml:space="preserve">formation of </w:t>
      </w:r>
      <w:r w:rsidRPr="3829F9A3" w:rsidR="0F517682">
        <w:rPr>
          <w:rFonts w:ascii="Times New Roman" w:hAnsi="Times New Roman" w:eastAsia="Times New Roman" w:cs="Times New Roman"/>
          <w:noProof w:val="0"/>
          <w:lang w:val="en-GB"/>
        </w:rPr>
        <w:t xml:space="preserve">complex </w:t>
      </w:r>
      <w:r w:rsidRPr="3829F9A3" w:rsidR="58B9A4B0">
        <w:rPr>
          <w:rFonts w:ascii="Times New Roman" w:hAnsi="Times New Roman" w:eastAsia="Times New Roman" w:cs="Times New Roman"/>
          <w:noProof w:val="0"/>
          <w:lang w:val="en-GB"/>
        </w:rPr>
        <w:t xml:space="preserve">relationships to </w:t>
      </w:r>
      <w:r w:rsidRPr="3829F9A3" w:rsidR="58B9A4B0">
        <w:rPr>
          <w:rFonts w:ascii="Times New Roman" w:hAnsi="Times New Roman" w:eastAsia="Times New Roman" w:cs="Times New Roman"/>
          <w:noProof w:val="0"/>
          <w:lang w:val="en-GB"/>
        </w:rPr>
        <w:t>things and people</w:t>
      </w:r>
      <w:r w:rsidRPr="3829F9A3" w:rsidR="58B9A4B0">
        <w:rPr>
          <w:rFonts w:ascii="Times New Roman" w:hAnsi="Times New Roman" w:eastAsia="Times New Roman" w:cs="Times New Roman"/>
          <w:noProof w:val="0"/>
          <w:lang w:val="en-GB"/>
        </w:rPr>
        <w:t xml:space="preserve"> and places, simply by interacting with them</w:t>
      </w:r>
      <w:r w:rsidRPr="3829F9A3" w:rsidR="09FC98BD">
        <w:rPr>
          <w:rFonts w:ascii="Times New Roman" w:hAnsi="Times New Roman" w:eastAsia="Times New Roman" w:cs="Times New Roman"/>
          <w:noProof w:val="0"/>
          <w:lang w:val="en-GB"/>
        </w:rPr>
        <w:t xml:space="preserve"> in </w:t>
      </w:r>
      <w:r w:rsidRPr="3829F9A3" w:rsidR="09FC98BD">
        <w:rPr>
          <w:rFonts w:ascii="Times New Roman" w:hAnsi="Times New Roman" w:eastAsia="Times New Roman" w:cs="Times New Roman"/>
          <w:noProof w:val="0"/>
          <w:lang w:val="en-GB"/>
        </w:rPr>
        <w:t>different ways</w:t>
      </w:r>
      <w:r w:rsidRPr="3829F9A3" w:rsidR="0C8DF6E7">
        <w:rPr>
          <w:rFonts w:ascii="Times New Roman" w:hAnsi="Times New Roman" w:eastAsia="Times New Roman" w:cs="Times New Roman"/>
          <w:noProof w:val="0"/>
          <w:lang w:val="en-GB"/>
        </w:rPr>
        <w:t xml:space="preserve">, which in turn relates the individual to the wider social network of things. </w:t>
      </w:r>
    </w:p>
    <w:p w:rsidR="2A9AF5EA" w:rsidP="76A8C4E8" w:rsidRDefault="2A9AF5EA" w14:paraId="20AEB06C" w14:textId="0E1C2F36">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Dividuality</w:t>
      </w:r>
    </w:p>
    <w:p w:rsidR="1C928C52" w:rsidP="3829F9A3" w:rsidRDefault="1C928C52" w14:paraId="6906452E" w14:textId="4D32D286">
      <w:pPr>
        <w:pStyle w:val="ListParagraph"/>
        <w:numPr>
          <w:ilvl w:val="0"/>
          <w:numId w:val="35"/>
        </w:numPr>
        <w:jc w:val="both"/>
        <w:rPr>
          <w:rFonts w:ascii="Times New Roman" w:hAnsi="Times New Roman" w:eastAsia="Times New Roman" w:cs="Times New Roman"/>
          <w:noProof w:val="0"/>
          <w:lang w:val="en-GB"/>
        </w:rPr>
      </w:pPr>
      <w:r w:rsidRPr="3829F9A3" w:rsidR="1C928C52">
        <w:rPr>
          <w:rFonts w:ascii="Times New Roman" w:hAnsi="Times New Roman" w:eastAsia="Times New Roman" w:cs="Times New Roman"/>
          <w:noProof w:val="0"/>
          <w:lang w:val="en-GB"/>
        </w:rPr>
        <w:t>Divduality</w:t>
      </w:r>
      <w:r w:rsidRPr="3829F9A3" w:rsidR="1C928C52">
        <w:rPr>
          <w:rFonts w:ascii="Times New Roman" w:hAnsi="Times New Roman" w:eastAsia="Times New Roman" w:cs="Times New Roman"/>
          <w:noProof w:val="0"/>
          <w:lang w:val="en-GB"/>
        </w:rPr>
        <w:t xml:space="preserve"> is the concept of how people can be divided and/or shared. This process then in turn can </w:t>
      </w:r>
      <w:r w:rsidRPr="3829F9A3" w:rsidR="6B0A91B4">
        <w:rPr>
          <w:rFonts w:ascii="Times New Roman" w:hAnsi="Times New Roman" w:eastAsia="Times New Roman" w:cs="Times New Roman"/>
          <w:noProof w:val="0"/>
          <w:lang w:val="en-GB"/>
        </w:rPr>
        <w:t>affect</w:t>
      </w:r>
      <w:r w:rsidRPr="3829F9A3" w:rsidR="1C928C52">
        <w:rPr>
          <w:rFonts w:ascii="Times New Roman" w:hAnsi="Times New Roman" w:eastAsia="Times New Roman" w:cs="Times New Roman"/>
          <w:noProof w:val="0"/>
          <w:lang w:val="en-GB"/>
        </w:rPr>
        <w:t xml:space="preserve"> identity formation in societies</w:t>
      </w:r>
      <w:r w:rsidRPr="3829F9A3" w:rsidR="1A2D26D6">
        <w:rPr>
          <w:rFonts w:ascii="Times New Roman" w:hAnsi="Times New Roman" w:eastAsia="Times New Roman" w:cs="Times New Roman"/>
          <w:noProof w:val="0"/>
          <w:lang w:val="en-GB"/>
        </w:rPr>
        <w:t xml:space="preserve"> and cultures. </w:t>
      </w:r>
      <w:r w:rsidRPr="3829F9A3" w:rsidR="393F4CFE">
        <w:rPr>
          <w:rFonts w:ascii="Times New Roman" w:hAnsi="Times New Roman" w:eastAsia="Times New Roman" w:cs="Times New Roman"/>
          <w:noProof w:val="0"/>
          <w:lang w:val="en-GB"/>
        </w:rPr>
        <w:t xml:space="preserve">In contrast to individuality, </w:t>
      </w:r>
      <w:r w:rsidRPr="3829F9A3" w:rsidR="393F4CFE">
        <w:rPr>
          <w:rFonts w:ascii="Times New Roman" w:hAnsi="Times New Roman" w:eastAsia="Times New Roman" w:cs="Times New Roman"/>
          <w:noProof w:val="0"/>
          <w:lang w:val="en-GB"/>
        </w:rPr>
        <w:t>dividuality</w:t>
      </w:r>
      <w:r w:rsidRPr="3829F9A3" w:rsidR="393F4CFE">
        <w:rPr>
          <w:rFonts w:ascii="Times New Roman" w:hAnsi="Times New Roman" w:eastAsia="Times New Roman" w:cs="Times New Roman"/>
          <w:noProof w:val="0"/>
          <w:lang w:val="en-GB"/>
        </w:rPr>
        <w:t xml:space="preserve"> focuses on the shared affordances</w:t>
      </w:r>
      <w:r w:rsidRPr="3829F9A3" w:rsidR="32B4BFF0">
        <w:rPr>
          <w:rFonts w:ascii="Times New Roman" w:hAnsi="Times New Roman" w:eastAsia="Times New Roman" w:cs="Times New Roman"/>
          <w:noProof w:val="0"/>
          <w:lang w:val="en-GB"/>
        </w:rPr>
        <w:t xml:space="preserve"> either a person or thing has in relation to others, while also </w:t>
      </w:r>
      <w:r w:rsidRPr="3829F9A3" w:rsidR="32B4BFF0">
        <w:rPr>
          <w:rFonts w:ascii="Times New Roman" w:hAnsi="Times New Roman" w:eastAsia="Times New Roman" w:cs="Times New Roman"/>
          <w:noProof w:val="0"/>
          <w:lang w:val="en-GB"/>
        </w:rPr>
        <w:t>remaining</w:t>
      </w:r>
      <w:r w:rsidRPr="3829F9A3" w:rsidR="32B4BFF0">
        <w:rPr>
          <w:rFonts w:ascii="Times New Roman" w:hAnsi="Times New Roman" w:eastAsia="Times New Roman" w:cs="Times New Roman"/>
          <w:noProof w:val="0"/>
          <w:lang w:val="en-GB"/>
        </w:rPr>
        <w:t xml:space="preserve"> divisive in and of itself. </w:t>
      </w:r>
      <w:r w:rsidRPr="3829F9A3" w:rsidR="3E500F23">
        <w:rPr>
          <w:rFonts w:ascii="Times New Roman" w:hAnsi="Times New Roman" w:eastAsia="Times New Roman" w:cs="Times New Roman"/>
          <w:noProof w:val="0"/>
          <w:lang w:val="en-GB"/>
        </w:rPr>
        <w:t xml:space="preserve">An example would be how different people, although they live in the same country, may have different dialects to reflect whereabouts specifically they are from. </w:t>
      </w:r>
    </w:p>
    <w:p w:rsidR="2A9AF5EA" w:rsidP="76A8C4E8" w:rsidRDefault="2A9AF5EA" w14:paraId="60EC37EC" w14:textId="77A548B9">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Enchainment</w:t>
      </w:r>
    </w:p>
    <w:p w:rsidR="7AD56A51" w:rsidP="3829F9A3" w:rsidRDefault="7AD56A51" w14:paraId="44866339" w14:textId="5CCC1594">
      <w:pPr>
        <w:pStyle w:val="ListParagraph"/>
        <w:numPr>
          <w:ilvl w:val="0"/>
          <w:numId w:val="29"/>
        </w:numPr>
        <w:jc w:val="both"/>
        <w:rPr>
          <w:rFonts w:ascii="Times New Roman" w:hAnsi="Times New Roman" w:eastAsia="Times New Roman" w:cs="Times New Roman"/>
          <w:noProof w:val="0"/>
          <w:lang w:val="en-GB"/>
        </w:rPr>
      </w:pPr>
      <w:r w:rsidRPr="3829F9A3" w:rsidR="7AD56A51">
        <w:rPr>
          <w:rFonts w:ascii="Times New Roman" w:hAnsi="Times New Roman" w:eastAsia="Times New Roman" w:cs="Times New Roman"/>
          <w:noProof w:val="0"/>
          <w:lang w:val="en-GB"/>
        </w:rPr>
        <w:t>Enchainment is the process of taking purposefully broken fragments of artefacts and objects to give to separate individuals and/or groups</w:t>
      </w:r>
      <w:r w:rsidRPr="3829F9A3" w:rsidR="11E51ABF">
        <w:rPr>
          <w:rFonts w:ascii="Times New Roman" w:hAnsi="Times New Roman" w:eastAsia="Times New Roman" w:cs="Times New Roman"/>
          <w:noProof w:val="0"/>
          <w:lang w:val="en-GB"/>
        </w:rPr>
        <w:t xml:space="preserve">. This practise enacts a social link between a person and others, or between a person and a place. </w:t>
      </w:r>
      <w:r w:rsidRPr="3829F9A3" w:rsidR="11E51ABF">
        <w:rPr>
          <w:rFonts w:ascii="Times New Roman" w:hAnsi="Times New Roman" w:eastAsia="Times New Roman" w:cs="Times New Roman"/>
          <w:noProof w:val="0"/>
          <w:lang w:val="en-GB"/>
        </w:rPr>
        <w:t>Talalay</w:t>
      </w:r>
      <w:r w:rsidRPr="3829F9A3" w:rsidR="11E51ABF">
        <w:rPr>
          <w:rFonts w:ascii="Times New Roman" w:hAnsi="Times New Roman" w:eastAsia="Times New Roman" w:cs="Times New Roman"/>
          <w:noProof w:val="0"/>
          <w:lang w:val="en-GB"/>
        </w:rPr>
        <w:t xml:space="preserve"> uses the ancient </w:t>
      </w:r>
      <w:r w:rsidRPr="3829F9A3" w:rsidR="477A083B">
        <w:rPr>
          <w:rFonts w:ascii="Times New Roman" w:hAnsi="Times New Roman" w:eastAsia="Times New Roman" w:cs="Times New Roman"/>
          <w:noProof w:val="0"/>
          <w:lang w:val="en-GB"/>
        </w:rPr>
        <w:t xml:space="preserve">Chinese in their 1987 article, </w:t>
      </w:r>
      <w:r w:rsidRPr="3829F9A3" w:rsidR="477A083B">
        <w:rPr>
          <w:rFonts w:ascii="Times New Roman" w:hAnsi="Times New Roman" w:eastAsia="Times New Roman" w:cs="Times New Roman"/>
          <w:noProof w:val="0"/>
          <w:lang w:val="en-GB"/>
        </w:rPr>
        <w:t>stating</w:t>
      </w:r>
      <w:r w:rsidRPr="3829F9A3" w:rsidR="477A083B">
        <w:rPr>
          <w:rFonts w:ascii="Times New Roman" w:hAnsi="Times New Roman" w:eastAsia="Times New Roman" w:cs="Times New Roman"/>
          <w:noProof w:val="0"/>
          <w:lang w:val="en-GB"/>
        </w:rPr>
        <w:t xml:space="preserve"> “The emperor of leader of one group kept half of a cast figure and gave the other half to the head of another group</w:t>
      </w:r>
      <w:r w:rsidRPr="3829F9A3" w:rsidR="2667980F">
        <w:rPr>
          <w:rFonts w:ascii="Times New Roman" w:hAnsi="Times New Roman" w:eastAsia="Times New Roman" w:cs="Times New Roman"/>
          <w:noProof w:val="0"/>
          <w:lang w:val="en-GB"/>
        </w:rPr>
        <w:t>.” (</w:t>
      </w:r>
      <w:r w:rsidRPr="3829F9A3" w:rsidR="2667980F">
        <w:rPr>
          <w:rFonts w:ascii="Times New Roman" w:hAnsi="Times New Roman" w:eastAsia="Times New Roman" w:cs="Times New Roman"/>
          <w:noProof w:val="0"/>
          <w:lang w:val="en-GB"/>
        </w:rPr>
        <w:t>Talalay</w:t>
      </w:r>
      <w:r w:rsidRPr="3829F9A3" w:rsidR="2667980F">
        <w:rPr>
          <w:rFonts w:ascii="Times New Roman" w:hAnsi="Times New Roman" w:eastAsia="Times New Roman" w:cs="Times New Roman"/>
          <w:noProof w:val="0"/>
          <w:lang w:val="en-GB"/>
        </w:rPr>
        <w:t xml:space="preserve"> 1987, p. 166). The following text describes how messengers between these groups would be entrusted </w:t>
      </w:r>
      <w:r w:rsidRPr="3829F9A3" w:rsidR="3455534E">
        <w:rPr>
          <w:rFonts w:ascii="Times New Roman" w:hAnsi="Times New Roman" w:eastAsia="Times New Roman" w:cs="Times New Roman"/>
          <w:noProof w:val="0"/>
          <w:lang w:val="en-GB"/>
        </w:rPr>
        <w:t xml:space="preserve">with one of the fragmented </w:t>
      </w:r>
      <w:r w:rsidRPr="3829F9A3" w:rsidR="3455534E">
        <w:rPr>
          <w:rFonts w:ascii="Times New Roman" w:hAnsi="Times New Roman" w:eastAsia="Times New Roman" w:cs="Times New Roman"/>
          <w:noProof w:val="0"/>
          <w:lang w:val="en-GB"/>
        </w:rPr>
        <w:t>figure</w:t>
      </w:r>
      <w:r w:rsidRPr="3829F9A3" w:rsidR="3455534E">
        <w:rPr>
          <w:rFonts w:ascii="Times New Roman" w:hAnsi="Times New Roman" w:eastAsia="Times New Roman" w:cs="Times New Roman"/>
          <w:noProof w:val="0"/>
          <w:lang w:val="en-GB"/>
        </w:rPr>
        <w:t xml:space="preserve">. Another, more modern example of enchainment, is friendship bracelets and necklaces. </w:t>
      </w:r>
    </w:p>
    <w:p w:rsidR="2A9AF5EA" w:rsidP="76A8C4E8" w:rsidRDefault="2A9AF5EA" w14:paraId="559F45D3" w14:textId="42EB282E">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Inalienability</w:t>
      </w:r>
    </w:p>
    <w:p w:rsidR="68D0FCD8" w:rsidP="3829F9A3" w:rsidRDefault="68D0FCD8" w14:paraId="66F91D00" w14:textId="75C85A44">
      <w:pPr>
        <w:pStyle w:val="ListParagraph"/>
        <w:numPr>
          <w:ilvl w:val="0"/>
          <w:numId w:val="36"/>
        </w:numPr>
        <w:jc w:val="both"/>
        <w:rPr>
          <w:rFonts w:ascii="Times New Roman" w:hAnsi="Times New Roman" w:eastAsia="Times New Roman" w:cs="Times New Roman"/>
          <w:noProof w:val="0"/>
          <w:lang w:val="en-GB"/>
        </w:rPr>
      </w:pPr>
      <w:r w:rsidRPr="3829F9A3" w:rsidR="68D0FCD8">
        <w:rPr>
          <w:rFonts w:ascii="Times New Roman" w:hAnsi="Times New Roman" w:eastAsia="Times New Roman" w:cs="Times New Roman"/>
          <w:noProof w:val="0"/>
          <w:lang w:val="en-GB"/>
        </w:rPr>
        <w:t>Inalienability is t</w:t>
      </w:r>
      <w:r w:rsidRPr="3829F9A3" w:rsidR="25ADB3FD">
        <w:rPr>
          <w:rFonts w:ascii="Times New Roman" w:hAnsi="Times New Roman" w:eastAsia="Times New Roman" w:cs="Times New Roman"/>
          <w:noProof w:val="0"/>
          <w:lang w:val="en-GB"/>
        </w:rPr>
        <w:t>he act of being unable to remove, which is synonymous with words such as immovable</w:t>
      </w:r>
      <w:r w:rsidRPr="3829F9A3" w:rsidR="654F9DCC">
        <w:rPr>
          <w:rFonts w:ascii="Times New Roman" w:hAnsi="Times New Roman" w:eastAsia="Times New Roman" w:cs="Times New Roman"/>
          <w:noProof w:val="0"/>
          <w:lang w:val="en-GB"/>
        </w:rPr>
        <w:t xml:space="preserve">, </w:t>
      </w:r>
      <w:r w:rsidRPr="3829F9A3" w:rsidR="654F9DCC">
        <w:rPr>
          <w:rFonts w:ascii="Times New Roman" w:hAnsi="Times New Roman" w:eastAsia="Times New Roman" w:cs="Times New Roman"/>
          <w:noProof w:val="0"/>
          <w:lang w:val="en-GB"/>
        </w:rPr>
        <w:t>inseparable</w:t>
      </w:r>
      <w:r w:rsidRPr="3829F9A3" w:rsidR="654F9DCC">
        <w:rPr>
          <w:rFonts w:ascii="Times New Roman" w:hAnsi="Times New Roman" w:eastAsia="Times New Roman" w:cs="Times New Roman"/>
          <w:noProof w:val="0"/>
          <w:lang w:val="en-GB"/>
        </w:rPr>
        <w:t xml:space="preserve"> and unavoidable. </w:t>
      </w:r>
      <w:r w:rsidRPr="3829F9A3" w:rsidR="3727439B">
        <w:rPr>
          <w:rFonts w:ascii="Times New Roman" w:hAnsi="Times New Roman" w:eastAsia="Times New Roman" w:cs="Times New Roman"/>
          <w:noProof w:val="0"/>
          <w:lang w:val="en-GB"/>
        </w:rPr>
        <w:t xml:space="preserve">An inalienable object would </w:t>
      </w:r>
      <w:r w:rsidRPr="3829F9A3" w:rsidR="3727439B">
        <w:rPr>
          <w:rFonts w:ascii="Times New Roman" w:hAnsi="Times New Roman" w:eastAsia="Times New Roman" w:cs="Times New Roman"/>
          <w:noProof w:val="0"/>
          <w:lang w:val="en-GB"/>
        </w:rPr>
        <w:t>be something that is</w:t>
      </w:r>
      <w:r w:rsidRPr="3829F9A3" w:rsidR="3727439B">
        <w:rPr>
          <w:rFonts w:ascii="Times New Roman" w:hAnsi="Times New Roman" w:eastAsia="Times New Roman" w:cs="Times New Roman"/>
          <w:noProof w:val="0"/>
          <w:lang w:val="en-GB"/>
        </w:rPr>
        <w:t xml:space="preserve"> so intrinsically linked to its </w:t>
      </w:r>
      <w:r w:rsidRPr="3829F9A3" w:rsidR="3727439B">
        <w:rPr>
          <w:rFonts w:ascii="Times New Roman" w:hAnsi="Times New Roman" w:eastAsia="Times New Roman" w:cs="Times New Roman"/>
          <w:noProof w:val="0"/>
          <w:lang w:val="en-GB"/>
        </w:rPr>
        <w:t>previous</w:t>
      </w:r>
      <w:r w:rsidRPr="3829F9A3" w:rsidR="3727439B">
        <w:rPr>
          <w:rFonts w:ascii="Times New Roman" w:hAnsi="Times New Roman" w:eastAsia="Times New Roman" w:cs="Times New Roman"/>
          <w:noProof w:val="0"/>
          <w:lang w:val="en-GB"/>
        </w:rPr>
        <w:t xml:space="preserve"> owner that it cannot be viewed as anything but belonging to them. </w:t>
      </w:r>
      <w:r w:rsidRPr="3829F9A3" w:rsidR="761807BD">
        <w:rPr>
          <w:rFonts w:ascii="Times New Roman" w:hAnsi="Times New Roman" w:eastAsia="Times New Roman" w:cs="Times New Roman"/>
          <w:noProof w:val="0"/>
          <w:lang w:val="en-GB"/>
        </w:rPr>
        <w:t xml:space="preserve">This relates to </w:t>
      </w:r>
      <w:r w:rsidRPr="3829F9A3" w:rsidR="104C9632">
        <w:rPr>
          <w:rFonts w:ascii="Times New Roman" w:hAnsi="Times New Roman" w:eastAsia="Times New Roman" w:cs="Times New Roman"/>
          <w:noProof w:val="0"/>
          <w:lang w:val="en-GB"/>
        </w:rPr>
        <w:t xml:space="preserve">the stance of the </w:t>
      </w:r>
      <w:r w:rsidRPr="3829F9A3" w:rsidR="104C9632">
        <w:rPr>
          <w:rFonts w:ascii="Times New Roman" w:hAnsi="Times New Roman" w:eastAsia="Times New Roman" w:cs="Times New Roman"/>
          <w:i w:val="1"/>
          <w:iCs w:val="1"/>
          <w:noProof w:val="0"/>
          <w:lang w:val="en-GB"/>
        </w:rPr>
        <w:t>body schema</w:t>
      </w:r>
      <w:r w:rsidRPr="3829F9A3" w:rsidR="104C9632">
        <w:rPr>
          <w:rFonts w:ascii="Times New Roman" w:hAnsi="Times New Roman" w:eastAsia="Times New Roman" w:cs="Times New Roman"/>
          <w:noProof w:val="0"/>
          <w:lang w:val="en-GB"/>
        </w:rPr>
        <w:t xml:space="preserve"> proposed by </w:t>
      </w:r>
      <w:r w:rsidRPr="3829F9A3" w:rsidR="104C9632">
        <w:rPr>
          <w:rFonts w:ascii="Times New Roman" w:hAnsi="Times New Roman" w:eastAsia="Times New Roman" w:cs="Times New Roman"/>
          <w:noProof w:val="0"/>
          <w:lang w:val="en-GB"/>
        </w:rPr>
        <w:t>Malafouris</w:t>
      </w:r>
      <w:r w:rsidRPr="3829F9A3" w:rsidR="104C9632">
        <w:rPr>
          <w:rFonts w:ascii="Times New Roman" w:hAnsi="Times New Roman" w:eastAsia="Times New Roman" w:cs="Times New Roman"/>
          <w:noProof w:val="0"/>
          <w:lang w:val="en-GB"/>
        </w:rPr>
        <w:t xml:space="preserve"> in his 2008 article discussing the Mycenaean sword buried alongside its o</w:t>
      </w:r>
      <w:r w:rsidRPr="3829F9A3" w:rsidR="1A17B26D">
        <w:rPr>
          <w:rFonts w:ascii="Times New Roman" w:hAnsi="Times New Roman" w:eastAsia="Times New Roman" w:cs="Times New Roman"/>
          <w:noProof w:val="0"/>
          <w:lang w:val="en-GB"/>
        </w:rPr>
        <w:t xml:space="preserve">wner. </w:t>
      </w:r>
    </w:p>
    <w:p w:rsidR="3263B073" w:rsidP="3829F9A3" w:rsidRDefault="3263B073" w14:paraId="1352371B" w14:textId="62DEA86E">
      <w:pPr>
        <w:pStyle w:val="Normal"/>
        <w:jc w:val="right"/>
        <w:rPr>
          <w:rFonts w:ascii="Times New Roman" w:hAnsi="Times New Roman" w:eastAsia="Times New Roman" w:cs="Times New Roman"/>
          <w:noProof w:val="0"/>
          <w:lang w:val="en-GB"/>
        </w:rPr>
      </w:pPr>
      <w:r w:rsidR="3263B073">
        <w:drawing>
          <wp:inline wp14:editId="37436F17" wp14:anchorId="39CEBD53">
            <wp:extent cx="3158836" cy="2171700"/>
            <wp:effectExtent l="0" t="0" r="0" b="0"/>
            <wp:docPr id="256570794" name="" title=""/>
            <wp:cNvGraphicFramePr>
              <a:graphicFrameLocks noChangeAspect="1"/>
            </wp:cNvGraphicFramePr>
            <a:graphic>
              <a:graphicData uri="http://schemas.openxmlformats.org/drawingml/2006/picture">
                <pic:pic>
                  <pic:nvPicPr>
                    <pic:cNvPr id="0" name=""/>
                    <pic:cNvPicPr/>
                  </pic:nvPicPr>
                  <pic:blipFill>
                    <a:blip r:embed="Reb9c9a46d60c4b6b">
                      <a:extLst>
                        <a:ext xmlns:a="http://schemas.openxmlformats.org/drawingml/2006/main" uri="{28A0092B-C50C-407E-A947-70E740481C1C}">
                          <a14:useLocalDpi val="0"/>
                        </a:ext>
                      </a:extLst>
                    </a:blip>
                    <a:stretch>
                      <a:fillRect/>
                    </a:stretch>
                  </pic:blipFill>
                  <pic:spPr>
                    <a:xfrm>
                      <a:off x="0" y="0"/>
                      <a:ext cx="3158836" cy="2171700"/>
                    </a:xfrm>
                    <a:prstGeom prst="rect">
                      <a:avLst/>
                    </a:prstGeom>
                  </pic:spPr>
                </pic:pic>
              </a:graphicData>
            </a:graphic>
          </wp:inline>
        </w:drawing>
      </w:r>
    </w:p>
    <w:p w:rsidR="2A9AF5EA" w:rsidP="76A8C4E8" w:rsidRDefault="2A9AF5EA" w14:paraId="051C1225" w14:textId="58A19F78">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Sensual Archaeology</w:t>
      </w:r>
    </w:p>
    <w:p w:rsidR="0FC5237C" w:rsidP="6E8BD228" w:rsidRDefault="0FC5237C" w14:paraId="6FFFB841" w14:textId="3439EB1A">
      <w:pPr>
        <w:pStyle w:val="ListParagraph"/>
        <w:numPr>
          <w:ilvl w:val="0"/>
          <w:numId w:val="9"/>
        </w:numPr>
        <w:jc w:val="both"/>
        <w:rPr>
          <w:rFonts w:ascii="Times New Roman" w:hAnsi="Times New Roman" w:eastAsia="Times New Roman" w:cs="Times New Roman"/>
          <w:noProof w:val="0"/>
          <w:lang w:val="en-GB"/>
        </w:rPr>
      </w:pPr>
      <w:r w:rsidRPr="3829F9A3" w:rsidR="2DD10F85">
        <w:rPr>
          <w:rFonts w:ascii="Times New Roman" w:hAnsi="Times New Roman" w:eastAsia="Times New Roman" w:cs="Times New Roman"/>
          <w:noProof w:val="0"/>
          <w:lang w:val="en-GB"/>
        </w:rPr>
        <w:t>Sensual Archaeology is the practice of archaeological study with an emphasis on the interaction through the senses</w:t>
      </w:r>
      <w:r w:rsidRPr="3829F9A3" w:rsidR="1E551439">
        <w:rPr>
          <w:rFonts w:ascii="Times New Roman" w:hAnsi="Times New Roman" w:eastAsia="Times New Roman" w:cs="Times New Roman"/>
          <w:noProof w:val="0"/>
          <w:lang w:val="en-GB"/>
        </w:rPr>
        <w:t xml:space="preserve">, these senses being touch, sound, taste, </w:t>
      </w:r>
      <w:r w:rsidRPr="3829F9A3" w:rsidR="4E1F4429">
        <w:rPr>
          <w:rFonts w:ascii="Times New Roman" w:hAnsi="Times New Roman" w:eastAsia="Times New Roman" w:cs="Times New Roman"/>
          <w:noProof w:val="0"/>
          <w:lang w:val="en-GB"/>
        </w:rPr>
        <w:t xml:space="preserve">smell, and sight. This is brought forward by </w:t>
      </w:r>
      <w:r w:rsidRPr="3829F9A3" w:rsidR="4A655ED0">
        <w:rPr>
          <w:rFonts w:ascii="Times New Roman" w:hAnsi="Times New Roman" w:eastAsia="Times New Roman" w:cs="Times New Roman"/>
          <w:noProof w:val="0"/>
          <w:lang w:val="en-GB"/>
        </w:rPr>
        <w:t xml:space="preserve">Yannis </w:t>
      </w:r>
      <w:r w:rsidRPr="3829F9A3" w:rsidR="4E1F4429">
        <w:rPr>
          <w:rFonts w:ascii="Times New Roman" w:hAnsi="Times New Roman" w:eastAsia="Times New Roman" w:cs="Times New Roman"/>
          <w:noProof w:val="0"/>
          <w:lang w:val="en-GB"/>
        </w:rPr>
        <w:t>Hamilakis</w:t>
      </w:r>
      <w:r w:rsidRPr="3829F9A3" w:rsidR="4E1F4429">
        <w:rPr>
          <w:rFonts w:ascii="Times New Roman" w:hAnsi="Times New Roman" w:eastAsia="Times New Roman" w:cs="Times New Roman"/>
          <w:noProof w:val="0"/>
          <w:lang w:val="en-GB"/>
        </w:rPr>
        <w:t xml:space="preserve"> and </w:t>
      </w:r>
      <w:r w:rsidRPr="3829F9A3" w:rsidR="098DF7C4">
        <w:rPr>
          <w:rFonts w:ascii="Times New Roman" w:hAnsi="Times New Roman" w:eastAsia="Times New Roman" w:cs="Times New Roman"/>
          <w:noProof w:val="0"/>
          <w:lang w:val="en-GB"/>
        </w:rPr>
        <w:t xml:space="preserve">their article </w:t>
      </w:r>
      <w:r w:rsidRPr="3829F9A3" w:rsidR="098DF7C4">
        <w:rPr>
          <w:rFonts w:ascii="Times New Roman" w:hAnsi="Times New Roman" w:eastAsia="Times New Roman" w:cs="Times New Roman"/>
          <w:i w:val="1"/>
          <w:iCs w:val="1"/>
          <w:noProof w:val="0"/>
          <w:lang w:val="en-GB"/>
        </w:rPr>
        <w:t>Food as Sensory Experience</w:t>
      </w:r>
      <w:r w:rsidRPr="3829F9A3" w:rsidR="098DF7C4">
        <w:rPr>
          <w:rFonts w:ascii="Times New Roman" w:hAnsi="Times New Roman" w:eastAsia="Times New Roman" w:cs="Times New Roman"/>
          <w:noProof w:val="0"/>
          <w:lang w:val="en-GB"/>
        </w:rPr>
        <w:t xml:space="preserve"> in 2015. </w:t>
      </w:r>
      <w:r w:rsidRPr="3829F9A3" w:rsidR="18C3E120">
        <w:rPr>
          <w:rFonts w:ascii="Times New Roman" w:hAnsi="Times New Roman" w:eastAsia="Times New Roman" w:cs="Times New Roman"/>
          <w:noProof w:val="0"/>
          <w:lang w:val="en-GB"/>
        </w:rPr>
        <w:t xml:space="preserve">An argument that </w:t>
      </w:r>
      <w:r w:rsidRPr="3829F9A3" w:rsidR="18C3E120">
        <w:rPr>
          <w:rFonts w:ascii="Times New Roman" w:hAnsi="Times New Roman" w:eastAsia="Times New Roman" w:cs="Times New Roman"/>
          <w:noProof w:val="0"/>
          <w:lang w:val="en-GB"/>
        </w:rPr>
        <w:t>Hamilakis</w:t>
      </w:r>
      <w:r w:rsidRPr="3829F9A3" w:rsidR="18C3E120">
        <w:rPr>
          <w:rFonts w:ascii="Times New Roman" w:hAnsi="Times New Roman" w:eastAsia="Times New Roman" w:cs="Times New Roman"/>
          <w:noProof w:val="0"/>
          <w:lang w:val="en-GB"/>
        </w:rPr>
        <w:t xml:space="preserve"> makes is “eating and drinking are acts of incorporation: they are primarily about circulation of su</w:t>
      </w:r>
      <w:r w:rsidRPr="3829F9A3" w:rsidR="092C0B2B">
        <w:rPr>
          <w:rFonts w:ascii="Times New Roman" w:hAnsi="Times New Roman" w:eastAsia="Times New Roman" w:cs="Times New Roman"/>
          <w:noProof w:val="0"/>
          <w:lang w:val="en-GB"/>
        </w:rPr>
        <w:t>bstances through the bodies.” (</w:t>
      </w:r>
      <w:r w:rsidRPr="3829F9A3" w:rsidR="092C0B2B">
        <w:rPr>
          <w:rFonts w:ascii="Times New Roman" w:hAnsi="Times New Roman" w:eastAsia="Times New Roman" w:cs="Times New Roman"/>
          <w:noProof w:val="0"/>
          <w:lang w:val="en-GB"/>
        </w:rPr>
        <w:t>Hamilakis</w:t>
      </w:r>
      <w:r w:rsidRPr="3829F9A3" w:rsidR="092C0B2B">
        <w:rPr>
          <w:rFonts w:ascii="Times New Roman" w:hAnsi="Times New Roman" w:eastAsia="Times New Roman" w:cs="Times New Roman"/>
          <w:noProof w:val="0"/>
          <w:lang w:val="en-GB"/>
        </w:rPr>
        <w:t xml:space="preserve"> 2015, p. 205). </w:t>
      </w:r>
      <w:r w:rsidRPr="3829F9A3" w:rsidR="784A25AE">
        <w:rPr>
          <w:rFonts w:ascii="Times New Roman" w:hAnsi="Times New Roman" w:eastAsia="Times New Roman" w:cs="Times New Roman"/>
          <w:noProof w:val="0"/>
          <w:lang w:val="en-GB"/>
        </w:rPr>
        <w:t>Similarly, Carl Walsh touches on the aspects of texture felt through touch while discussing the Black Topped Red Polished wares from Kerma (Walsh</w:t>
      </w:r>
      <w:r w:rsidRPr="3829F9A3" w:rsidR="12A5CDBF">
        <w:rPr>
          <w:rFonts w:ascii="Times New Roman" w:hAnsi="Times New Roman" w:eastAsia="Times New Roman" w:cs="Times New Roman"/>
          <w:noProof w:val="0"/>
          <w:lang w:val="en-GB"/>
        </w:rPr>
        <w:t xml:space="preserve"> 2013). </w:t>
      </w:r>
    </w:p>
    <w:p w:rsidR="2A9AF5EA" w:rsidP="76A8C4E8" w:rsidRDefault="2A9AF5EA" w14:paraId="0B5555FB" w14:textId="41FE68E2">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Layering</w:t>
      </w:r>
    </w:p>
    <w:p w:rsidR="7730C222" w:rsidP="3829F9A3" w:rsidRDefault="7730C222" w14:paraId="7CEF23B7" w14:textId="2AAEEDEB">
      <w:pPr>
        <w:pStyle w:val="ListParagraph"/>
        <w:numPr>
          <w:ilvl w:val="0"/>
          <w:numId w:val="24"/>
        </w:numPr>
        <w:suppressLineNumbers w:val="0"/>
        <w:bidi w:val="0"/>
        <w:spacing w:before="0" w:beforeAutospacing="off" w:after="160" w:afterAutospacing="off" w:line="279" w:lineRule="auto"/>
        <w:ind w:left="720" w:right="0" w:hanging="360"/>
        <w:jc w:val="both"/>
        <w:rPr>
          <w:rFonts w:ascii="Times New Roman" w:hAnsi="Times New Roman" w:eastAsia="Times New Roman" w:cs="Times New Roman"/>
          <w:noProof w:val="0"/>
          <w:lang w:val="en-GB"/>
        </w:rPr>
      </w:pPr>
      <w:r w:rsidRPr="3829F9A3" w:rsidR="7730C222">
        <w:rPr>
          <w:rFonts w:ascii="Times New Roman" w:hAnsi="Times New Roman" w:eastAsia="Times New Roman" w:cs="Times New Roman"/>
          <w:noProof w:val="0"/>
          <w:lang w:val="en-GB"/>
        </w:rPr>
        <w:t xml:space="preserve">Layering </w:t>
      </w:r>
      <w:r w:rsidRPr="3829F9A3" w:rsidR="3BB1E272">
        <w:rPr>
          <w:rFonts w:ascii="Times New Roman" w:hAnsi="Times New Roman" w:eastAsia="Times New Roman" w:cs="Times New Roman"/>
          <w:noProof w:val="0"/>
          <w:lang w:val="en-GB"/>
        </w:rPr>
        <w:t xml:space="preserve">as explained by Knappett in his 2005 article </w:t>
      </w:r>
      <w:r w:rsidRPr="3829F9A3" w:rsidR="3BB1E272">
        <w:rPr>
          <w:rFonts w:ascii="Times New Roman" w:hAnsi="Times New Roman" w:eastAsia="Times New Roman" w:cs="Times New Roman"/>
          <w:i w:val="1"/>
          <w:iCs w:val="1"/>
          <w:noProof w:val="0"/>
          <w:lang w:val="en-GB"/>
        </w:rPr>
        <w:t>Beyond Skin: Layering and Networking in Art and Archaeology</w:t>
      </w:r>
      <w:r w:rsidRPr="3829F9A3" w:rsidR="3BB1E272">
        <w:rPr>
          <w:rFonts w:ascii="Times New Roman" w:hAnsi="Times New Roman" w:eastAsia="Times New Roman" w:cs="Times New Roman"/>
          <w:noProof w:val="0"/>
          <w:lang w:val="en-GB"/>
        </w:rPr>
        <w:t xml:space="preserve">, </w:t>
      </w:r>
      <w:r w:rsidRPr="3829F9A3" w:rsidR="56830492">
        <w:rPr>
          <w:rFonts w:ascii="Times New Roman" w:hAnsi="Times New Roman" w:eastAsia="Times New Roman" w:cs="Times New Roman"/>
          <w:noProof w:val="0"/>
          <w:lang w:val="en-GB"/>
        </w:rPr>
        <w:t xml:space="preserve">is the concept of artefactually creating a second skin. </w:t>
      </w:r>
      <w:r w:rsidRPr="3829F9A3" w:rsidR="7008688F">
        <w:rPr>
          <w:rFonts w:ascii="Times New Roman" w:hAnsi="Times New Roman" w:eastAsia="Times New Roman" w:cs="Times New Roman"/>
          <w:noProof w:val="0"/>
          <w:lang w:val="en-GB"/>
        </w:rPr>
        <w:t xml:space="preserve">Knappett uses clothing as an example by </w:t>
      </w:r>
      <w:r w:rsidRPr="3829F9A3" w:rsidR="7008688F">
        <w:rPr>
          <w:rFonts w:ascii="Times New Roman" w:hAnsi="Times New Roman" w:eastAsia="Times New Roman" w:cs="Times New Roman"/>
          <w:noProof w:val="0"/>
          <w:lang w:val="en-GB"/>
        </w:rPr>
        <w:t>stating</w:t>
      </w:r>
      <w:r w:rsidRPr="3829F9A3" w:rsidR="7008688F">
        <w:rPr>
          <w:rFonts w:ascii="Times New Roman" w:hAnsi="Times New Roman" w:eastAsia="Times New Roman" w:cs="Times New Roman"/>
          <w:noProof w:val="0"/>
          <w:lang w:val="en-GB"/>
        </w:rPr>
        <w:t xml:space="preserve"> that “Clothing and cosmetics too, are means of altering the outer fabric of the body to formulate </w:t>
      </w:r>
      <w:r w:rsidRPr="3829F9A3" w:rsidR="7008688F">
        <w:rPr>
          <w:rFonts w:ascii="Times New Roman" w:hAnsi="Times New Roman" w:eastAsia="Times New Roman" w:cs="Times New Roman"/>
          <w:noProof w:val="0"/>
          <w:lang w:val="en-GB"/>
        </w:rPr>
        <w:t>different kinds</w:t>
      </w:r>
      <w:r w:rsidRPr="3829F9A3" w:rsidR="7008688F">
        <w:rPr>
          <w:rFonts w:ascii="Times New Roman" w:hAnsi="Times New Roman" w:eastAsia="Times New Roman" w:cs="Times New Roman"/>
          <w:noProof w:val="0"/>
          <w:lang w:val="en-GB"/>
        </w:rPr>
        <w:t xml:space="preserve"> of possibilities vis à vis the </w:t>
      </w:r>
      <w:r w:rsidRPr="3829F9A3" w:rsidR="26480E1B">
        <w:rPr>
          <w:rFonts w:ascii="Times New Roman" w:hAnsi="Times New Roman" w:eastAsia="Times New Roman" w:cs="Times New Roman"/>
          <w:noProof w:val="0"/>
          <w:lang w:val="en-GB"/>
        </w:rPr>
        <w:t>metaphysical</w:t>
      </w:r>
      <w:r w:rsidRPr="3829F9A3" w:rsidR="54564B56">
        <w:rPr>
          <w:rFonts w:ascii="Times New Roman" w:hAnsi="Times New Roman" w:eastAsia="Times New Roman" w:cs="Times New Roman"/>
          <w:noProof w:val="0"/>
          <w:lang w:val="en-GB"/>
        </w:rPr>
        <w:t xml:space="preserve"> extension of self.” (Knappett, 2005, p. 241). This concept can also apply to the furniture we sit on, the tools we use and the daily objects we interact with</w:t>
      </w:r>
      <w:r w:rsidRPr="3829F9A3" w:rsidR="7434FE2A">
        <w:rPr>
          <w:rFonts w:ascii="Times New Roman" w:hAnsi="Times New Roman" w:eastAsia="Times New Roman" w:cs="Times New Roman"/>
          <w:noProof w:val="0"/>
          <w:lang w:val="en-GB"/>
        </w:rPr>
        <w:t xml:space="preserve">, which in turn can relate to the theories of Networking and Fragmentation. </w:t>
      </w:r>
    </w:p>
    <w:p w:rsidR="2A9AF5EA" w:rsidP="76A8C4E8" w:rsidRDefault="2A9AF5EA" w14:paraId="10E293F3" w14:textId="121422FB">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Body Schema</w:t>
      </w:r>
    </w:p>
    <w:p w:rsidR="75234004" w:rsidP="26AF0C55" w:rsidRDefault="75234004" w14:paraId="00C00387" w14:textId="0530DFE6">
      <w:pPr>
        <w:pStyle w:val="ListParagraph"/>
        <w:numPr>
          <w:ilvl w:val="0"/>
          <w:numId w:val="19"/>
        </w:numPr>
        <w:jc w:val="both"/>
        <w:rPr>
          <w:rFonts w:ascii="Times New Roman" w:hAnsi="Times New Roman" w:eastAsia="Times New Roman" w:cs="Times New Roman"/>
          <w:noProof w:val="0"/>
          <w:lang w:val="en-GB"/>
        </w:rPr>
      </w:pPr>
      <w:r w:rsidRPr="3829F9A3" w:rsidR="75234004">
        <w:rPr>
          <w:rFonts w:ascii="Times New Roman" w:hAnsi="Times New Roman" w:eastAsia="Times New Roman" w:cs="Times New Roman"/>
          <w:noProof w:val="0"/>
          <w:lang w:val="en-GB"/>
        </w:rPr>
        <w:t>Body Schem</w:t>
      </w:r>
      <w:r w:rsidRPr="3829F9A3" w:rsidR="3992DF2C">
        <w:rPr>
          <w:rFonts w:ascii="Times New Roman" w:hAnsi="Times New Roman" w:eastAsia="Times New Roman" w:cs="Times New Roman"/>
          <w:noProof w:val="0"/>
          <w:lang w:val="en-GB"/>
        </w:rPr>
        <w:t>a</w:t>
      </w:r>
      <w:r w:rsidRPr="3829F9A3" w:rsidR="75234004">
        <w:rPr>
          <w:rFonts w:ascii="Times New Roman" w:hAnsi="Times New Roman" w:eastAsia="Times New Roman" w:cs="Times New Roman"/>
          <w:noProof w:val="0"/>
          <w:lang w:val="en-GB"/>
        </w:rPr>
        <w:t xml:space="preserve"> is a term introduced by the Professor of </w:t>
      </w:r>
      <w:r w:rsidRPr="3829F9A3" w:rsidR="2D994108">
        <w:rPr>
          <w:rFonts w:ascii="Times New Roman" w:hAnsi="Times New Roman" w:eastAsia="Times New Roman" w:cs="Times New Roman"/>
          <w:noProof w:val="0"/>
          <w:lang w:val="en-GB"/>
        </w:rPr>
        <w:t xml:space="preserve">Cognitive and Anthropological Archaeology, Lambros </w:t>
      </w:r>
      <w:r w:rsidRPr="3829F9A3" w:rsidR="2D994108">
        <w:rPr>
          <w:rFonts w:ascii="Times New Roman" w:hAnsi="Times New Roman" w:eastAsia="Times New Roman" w:cs="Times New Roman"/>
          <w:noProof w:val="0"/>
          <w:lang w:val="en-GB"/>
        </w:rPr>
        <w:t>Malafouris</w:t>
      </w:r>
      <w:r w:rsidRPr="3829F9A3" w:rsidR="2D994108">
        <w:rPr>
          <w:rFonts w:ascii="Times New Roman" w:hAnsi="Times New Roman" w:eastAsia="Times New Roman" w:cs="Times New Roman"/>
          <w:noProof w:val="0"/>
          <w:lang w:val="en-GB"/>
        </w:rPr>
        <w:t xml:space="preserve">, in his article, </w:t>
      </w:r>
      <w:r w:rsidRPr="3829F9A3" w:rsidR="2D994108">
        <w:rPr>
          <w:rFonts w:ascii="Times New Roman" w:hAnsi="Times New Roman" w:eastAsia="Times New Roman" w:cs="Times New Roman"/>
          <w:i w:val="1"/>
          <w:iCs w:val="1"/>
          <w:noProof w:val="0"/>
          <w:lang w:val="en-GB"/>
        </w:rPr>
        <w:t>Is</w:t>
      </w:r>
      <w:r w:rsidRPr="3829F9A3" w:rsidR="2D994108">
        <w:rPr>
          <w:rFonts w:ascii="Times New Roman" w:hAnsi="Times New Roman" w:eastAsia="Times New Roman" w:cs="Times New Roman"/>
          <w:i w:val="1"/>
          <w:iCs w:val="1"/>
          <w:noProof w:val="0"/>
          <w:lang w:val="en-GB"/>
        </w:rPr>
        <w:t xml:space="preserve"> it ‘me’ or is it ‘mine’? The Mycenaean sword as a body-</w:t>
      </w:r>
      <w:r w:rsidRPr="3829F9A3" w:rsidR="3C0C540E">
        <w:rPr>
          <w:rFonts w:ascii="Times New Roman" w:hAnsi="Times New Roman" w:eastAsia="Times New Roman" w:cs="Times New Roman"/>
          <w:i w:val="1"/>
          <w:iCs w:val="1"/>
          <w:noProof w:val="0"/>
          <w:lang w:val="en-GB"/>
        </w:rPr>
        <w:t>part</w:t>
      </w:r>
      <w:r w:rsidRPr="3829F9A3" w:rsidR="3C0C540E">
        <w:rPr>
          <w:rFonts w:ascii="Times New Roman" w:hAnsi="Times New Roman" w:eastAsia="Times New Roman" w:cs="Times New Roman"/>
          <w:noProof w:val="0"/>
          <w:lang w:val="en-GB"/>
        </w:rPr>
        <w:t xml:space="preserve">. </w:t>
      </w:r>
      <w:r w:rsidRPr="3829F9A3" w:rsidR="2015837B">
        <w:rPr>
          <w:rFonts w:ascii="Times New Roman" w:hAnsi="Times New Roman" w:eastAsia="Times New Roman" w:cs="Times New Roman"/>
          <w:noProof w:val="0"/>
          <w:lang w:val="en-GB"/>
        </w:rPr>
        <w:t xml:space="preserve">The article </w:t>
      </w:r>
      <w:r w:rsidRPr="3829F9A3" w:rsidR="2015837B">
        <w:rPr>
          <w:rFonts w:ascii="Times New Roman" w:hAnsi="Times New Roman" w:eastAsia="Times New Roman" w:cs="Times New Roman"/>
          <w:noProof w:val="0"/>
          <w:lang w:val="en-GB"/>
        </w:rPr>
        <w:t>emphasises</w:t>
      </w:r>
      <w:r w:rsidRPr="3829F9A3" w:rsidR="2015837B">
        <w:rPr>
          <w:rFonts w:ascii="Times New Roman" w:hAnsi="Times New Roman" w:eastAsia="Times New Roman" w:cs="Times New Roman"/>
          <w:noProof w:val="0"/>
          <w:lang w:val="en-GB"/>
        </w:rPr>
        <w:t xml:space="preserve"> the relationship between a warrior and his sword, which he is buried with, and how the weapon is viewed as an e</w:t>
      </w:r>
      <w:r w:rsidRPr="3829F9A3" w:rsidR="0522CF97">
        <w:rPr>
          <w:rFonts w:ascii="Times New Roman" w:hAnsi="Times New Roman" w:eastAsia="Times New Roman" w:cs="Times New Roman"/>
          <w:noProof w:val="0"/>
          <w:lang w:val="en-GB"/>
        </w:rPr>
        <w:t xml:space="preserve">xtension of the body itself, </w:t>
      </w:r>
      <w:r w:rsidRPr="3829F9A3" w:rsidR="0522CF97">
        <w:rPr>
          <w:rFonts w:ascii="Times New Roman" w:hAnsi="Times New Roman" w:eastAsia="Times New Roman" w:cs="Times New Roman"/>
          <w:noProof w:val="0"/>
          <w:lang w:val="en-GB"/>
        </w:rPr>
        <w:t>almost as</w:t>
      </w:r>
      <w:r w:rsidRPr="3829F9A3" w:rsidR="0522CF97">
        <w:rPr>
          <w:rFonts w:ascii="Times New Roman" w:hAnsi="Times New Roman" w:eastAsia="Times New Roman" w:cs="Times New Roman"/>
          <w:noProof w:val="0"/>
          <w:lang w:val="en-GB"/>
        </w:rPr>
        <w:t xml:space="preserve"> a fifth limb. </w:t>
      </w:r>
      <w:r w:rsidRPr="3829F9A3" w:rsidR="25392F0D">
        <w:rPr>
          <w:rFonts w:ascii="Times New Roman" w:hAnsi="Times New Roman" w:eastAsia="Times New Roman" w:cs="Times New Roman"/>
          <w:noProof w:val="0"/>
          <w:lang w:val="en-GB"/>
        </w:rPr>
        <w:t>This perspective is argued through the matter of the weapon having been used so efficiently</w:t>
      </w:r>
      <w:r w:rsidRPr="3829F9A3" w:rsidR="0E849B72">
        <w:rPr>
          <w:rFonts w:ascii="Times New Roman" w:hAnsi="Times New Roman" w:eastAsia="Times New Roman" w:cs="Times New Roman"/>
          <w:noProof w:val="0"/>
          <w:lang w:val="en-GB"/>
        </w:rPr>
        <w:t xml:space="preserve"> by its owner, that the skill of wielding it suggested a</w:t>
      </w:r>
      <w:r w:rsidRPr="3829F9A3" w:rsidR="096ACFCA">
        <w:rPr>
          <w:rFonts w:ascii="Times New Roman" w:hAnsi="Times New Roman" w:eastAsia="Times New Roman" w:cs="Times New Roman"/>
          <w:noProof w:val="0"/>
          <w:lang w:val="en-GB"/>
        </w:rPr>
        <w:t>n</w:t>
      </w:r>
      <w:r w:rsidRPr="3829F9A3" w:rsidR="0E849B72">
        <w:rPr>
          <w:rFonts w:ascii="Times New Roman" w:hAnsi="Times New Roman" w:eastAsia="Times New Roman" w:cs="Times New Roman"/>
          <w:noProof w:val="0"/>
          <w:lang w:val="en-GB"/>
        </w:rPr>
        <w:t xml:space="preserve"> intimate knowing of the artefact, a similar kno</w:t>
      </w:r>
      <w:r w:rsidRPr="3829F9A3" w:rsidR="7BFCC4B2">
        <w:rPr>
          <w:rFonts w:ascii="Times New Roman" w:hAnsi="Times New Roman" w:eastAsia="Times New Roman" w:cs="Times New Roman"/>
          <w:noProof w:val="0"/>
          <w:lang w:val="en-GB"/>
        </w:rPr>
        <w:t>wledge that one would have when walking</w:t>
      </w:r>
      <w:r w:rsidRPr="3829F9A3" w:rsidR="54998D2F">
        <w:rPr>
          <w:rFonts w:ascii="Times New Roman" w:hAnsi="Times New Roman" w:eastAsia="Times New Roman" w:cs="Times New Roman"/>
          <w:noProof w:val="0"/>
          <w:lang w:val="en-GB"/>
        </w:rPr>
        <w:t xml:space="preserve"> or using one’s hands: a natural, unthinkable process. </w:t>
      </w:r>
    </w:p>
    <w:p w:rsidR="4BAE1AD3" w:rsidP="3829F9A3" w:rsidRDefault="4BAE1AD3" w14:paraId="13FFF4F0" w14:textId="2606915F">
      <w:pPr>
        <w:pStyle w:val="Normal"/>
        <w:jc w:val="right"/>
        <w:rPr>
          <w:rFonts w:ascii="Times New Roman" w:hAnsi="Times New Roman" w:eastAsia="Times New Roman" w:cs="Times New Roman"/>
          <w:noProof w:val="0"/>
          <w:lang w:val="en-GB"/>
        </w:rPr>
      </w:pPr>
      <w:r w:rsidR="4BAE1AD3">
        <w:drawing>
          <wp:inline wp14:editId="47E77054" wp14:anchorId="437E9967">
            <wp:extent cx="3910013" cy="2606675"/>
            <wp:effectExtent l="0" t="0" r="0" b="0"/>
            <wp:docPr id="400565174" name="" title=""/>
            <wp:cNvGraphicFramePr>
              <a:graphicFrameLocks noChangeAspect="1"/>
            </wp:cNvGraphicFramePr>
            <a:graphic>
              <a:graphicData uri="http://schemas.openxmlformats.org/drawingml/2006/picture">
                <pic:pic>
                  <pic:nvPicPr>
                    <pic:cNvPr id="0" name=""/>
                    <pic:cNvPicPr/>
                  </pic:nvPicPr>
                  <pic:blipFill>
                    <a:blip r:embed="R68f272172ffa4e45">
                      <a:extLst>
                        <a:ext xmlns:a="http://schemas.openxmlformats.org/drawingml/2006/main" uri="{28A0092B-C50C-407E-A947-70E740481C1C}">
                          <a14:useLocalDpi val="0"/>
                        </a:ext>
                      </a:extLst>
                    </a:blip>
                    <a:stretch>
                      <a:fillRect/>
                    </a:stretch>
                  </pic:blipFill>
                  <pic:spPr>
                    <a:xfrm>
                      <a:off x="0" y="0"/>
                      <a:ext cx="3910013" cy="2606675"/>
                    </a:xfrm>
                    <a:prstGeom prst="rect">
                      <a:avLst/>
                    </a:prstGeom>
                  </pic:spPr>
                </pic:pic>
              </a:graphicData>
            </a:graphic>
          </wp:inline>
        </w:drawing>
      </w:r>
    </w:p>
    <w:p w:rsidR="2A9AF5EA" w:rsidP="76A8C4E8" w:rsidRDefault="2A9AF5EA" w14:paraId="6171A9DD" w14:textId="0C3B171A">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New Materialism</w:t>
      </w:r>
    </w:p>
    <w:p w:rsidR="1CAC94B4" w:rsidP="26AF0C55" w:rsidRDefault="1CAC94B4" w14:paraId="7FE6B45C" w14:textId="0A08BE34">
      <w:pPr>
        <w:pStyle w:val="ListParagraph"/>
        <w:numPr>
          <w:ilvl w:val="0"/>
          <w:numId w:val="7"/>
        </w:numPr>
        <w:jc w:val="both"/>
        <w:rPr>
          <w:rFonts w:ascii="Times New Roman" w:hAnsi="Times New Roman" w:eastAsia="Times New Roman" w:cs="Times New Roman"/>
          <w:noProof w:val="0"/>
          <w:lang w:val="en-GB"/>
        </w:rPr>
      </w:pPr>
      <w:r w:rsidRPr="3829F9A3" w:rsidR="1CAC94B4">
        <w:rPr>
          <w:rFonts w:ascii="Times New Roman" w:hAnsi="Times New Roman" w:eastAsia="Times New Roman" w:cs="Times New Roman"/>
          <w:noProof w:val="0"/>
          <w:lang w:val="en-GB"/>
        </w:rPr>
        <w:t xml:space="preserve">As described by Witmore in his 2014 Article, </w:t>
      </w:r>
      <w:r w:rsidRPr="3829F9A3" w:rsidR="1CAC94B4">
        <w:rPr>
          <w:rFonts w:ascii="Times New Roman" w:hAnsi="Times New Roman" w:eastAsia="Times New Roman" w:cs="Times New Roman"/>
          <w:i w:val="1"/>
          <w:iCs w:val="1"/>
          <w:noProof w:val="0"/>
          <w:lang w:val="en-GB"/>
        </w:rPr>
        <w:t>Archaeology of the New Materialisms</w:t>
      </w:r>
      <w:r w:rsidRPr="3829F9A3" w:rsidR="1CAC94B4">
        <w:rPr>
          <w:rFonts w:ascii="Times New Roman" w:hAnsi="Times New Roman" w:eastAsia="Times New Roman" w:cs="Times New Roman"/>
          <w:noProof w:val="0"/>
          <w:lang w:val="en-GB"/>
        </w:rPr>
        <w:t xml:space="preserve">, </w:t>
      </w:r>
      <w:r w:rsidRPr="3829F9A3" w:rsidR="7AD6C986">
        <w:rPr>
          <w:rFonts w:ascii="Times New Roman" w:hAnsi="Times New Roman" w:eastAsia="Times New Roman" w:cs="Times New Roman"/>
          <w:noProof w:val="0"/>
          <w:lang w:val="en-GB"/>
        </w:rPr>
        <w:t xml:space="preserve">the “New Materialisms are </w:t>
      </w:r>
      <w:r w:rsidRPr="3829F9A3" w:rsidR="7AD6C986">
        <w:rPr>
          <w:rFonts w:ascii="Times New Roman" w:hAnsi="Times New Roman" w:eastAsia="Times New Roman" w:cs="Times New Roman"/>
          <w:i w:val="1"/>
          <w:iCs w:val="1"/>
          <w:noProof w:val="0"/>
          <w:lang w:val="en-GB"/>
        </w:rPr>
        <w:t>irreductionist</w:t>
      </w:r>
      <w:r w:rsidRPr="3829F9A3" w:rsidR="7AD6C986">
        <w:rPr>
          <w:rFonts w:ascii="Times New Roman" w:hAnsi="Times New Roman" w:eastAsia="Times New Roman" w:cs="Times New Roman"/>
          <w:i w:val="1"/>
          <w:iCs w:val="1"/>
          <w:noProof w:val="0"/>
          <w:lang w:val="en-GB"/>
        </w:rPr>
        <w:t>.</w:t>
      </w:r>
      <w:r w:rsidRPr="3829F9A3" w:rsidR="7AD6C986">
        <w:rPr>
          <w:rFonts w:ascii="Times New Roman" w:hAnsi="Times New Roman" w:eastAsia="Times New Roman" w:cs="Times New Roman"/>
          <w:noProof w:val="0"/>
          <w:lang w:val="en-GB"/>
        </w:rPr>
        <w:t xml:space="preserve">” (Witmore 2014, p. 205). </w:t>
      </w:r>
      <w:r w:rsidRPr="3829F9A3" w:rsidR="1386E114">
        <w:rPr>
          <w:rFonts w:ascii="Times New Roman" w:hAnsi="Times New Roman" w:eastAsia="Times New Roman" w:cs="Times New Roman"/>
          <w:noProof w:val="0"/>
          <w:lang w:val="en-GB"/>
        </w:rPr>
        <w:t xml:space="preserve">This </w:t>
      </w:r>
      <w:r w:rsidRPr="3829F9A3" w:rsidR="1386E114">
        <w:rPr>
          <w:rFonts w:ascii="Times New Roman" w:hAnsi="Times New Roman" w:eastAsia="Times New Roman" w:cs="Times New Roman"/>
          <w:noProof w:val="0"/>
          <w:lang w:val="en-GB"/>
        </w:rPr>
        <w:t>is in contrast to</w:t>
      </w:r>
      <w:r w:rsidRPr="3829F9A3" w:rsidR="1386E114">
        <w:rPr>
          <w:rFonts w:ascii="Times New Roman" w:hAnsi="Times New Roman" w:eastAsia="Times New Roman" w:cs="Times New Roman"/>
          <w:noProof w:val="0"/>
          <w:lang w:val="en-GB"/>
        </w:rPr>
        <w:t xml:space="preserve"> the materialisms, which “places empirical considerations of rapports between discrete, tangible entities...</w:t>
      </w:r>
      <w:r w:rsidRPr="3829F9A3" w:rsidR="1386E114">
        <w:rPr>
          <w:rFonts w:ascii="Times New Roman" w:hAnsi="Times New Roman" w:eastAsia="Times New Roman" w:cs="Times New Roman"/>
          <w:noProof w:val="0"/>
          <w:lang w:val="en-GB"/>
        </w:rPr>
        <w:t>”</w:t>
      </w:r>
      <w:r w:rsidRPr="3829F9A3" w:rsidR="249D1BF8">
        <w:rPr>
          <w:rFonts w:ascii="Times New Roman" w:hAnsi="Times New Roman" w:eastAsia="Times New Roman" w:cs="Times New Roman"/>
          <w:noProof w:val="0"/>
          <w:lang w:val="en-GB"/>
        </w:rPr>
        <w:t>.</w:t>
      </w:r>
      <w:r w:rsidRPr="3829F9A3" w:rsidR="249D1BF8">
        <w:rPr>
          <w:rFonts w:ascii="Times New Roman" w:hAnsi="Times New Roman" w:eastAsia="Times New Roman" w:cs="Times New Roman"/>
          <w:noProof w:val="0"/>
          <w:lang w:val="en-GB"/>
        </w:rPr>
        <w:t xml:space="preserve"> New Materialisms takes a much more practical approach with the focus on the “things” themselves</w:t>
      </w:r>
      <w:r w:rsidRPr="3829F9A3" w:rsidR="2BAFE5EF">
        <w:rPr>
          <w:rFonts w:ascii="Times New Roman" w:hAnsi="Times New Roman" w:eastAsia="Times New Roman" w:cs="Times New Roman"/>
          <w:noProof w:val="0"/>
          <w:lang w:val="en-GB"/>
        </w:rPr>
        <w:t xml:space="preserve">. </w:t>
      </w:r>
      <w:r w:rsidRPr="3829F9A3" w:rsidR="2BD108D0">
        <w:rPr>
          <w:rFonts w:ascii="Times New Roman" w:hAnsi="Times New Roman" w:eastAsia="Times New Roman" w:cs="Times New Roman"/>
          <w:noProof w:val="0"/>
          <w:lang w:val="en-GB"/>
        </w:rPr>
        <w:t xml:space="preserve">Furthermore, Govier and Steel write in their 2021 article that New Materialisms “attend to the tension between human-nonhuman agency... instead, it emphasizes that humans are not </w:t>
      </w:r>
      <w:r w:rsidRPr="3829F9A3" w:rsidR="1A7EED4C">
        <w:rPr>
          <w:rFonts w:ascii="Times New Roman" w:hAnsi="Times New Roman" w:eastAsia="Times New Roman" w:cs="Times New Roman"/>
          <w:noProof w:val="0"/>
          <w:lang w:val="en-GB"/>
        </w:rPr>
        <w:t xml:space="preserve">‘at the ontological centre or the hierarchical apex’” (Govier and Steel 2021, p. 5). </w:t>
      </w:r>
    </w:p>
    <w:p w:rsidR="2A9AF5EA" w:rsidP="76A8C4E8" w:rsidRDefault="2A9AF5EA" w14:paraId="27C41A8F" w14:textId="3CFCE275">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Intentionality</w:t>
      </w:r>
    </w:p>
    <w:p w:rsidR="44C5F0E7" w:rsidP="3829F9A3" w:rsidRDefault="44C5F0E7" w14:paraId="5B1539B4" w14:textId="31D0D25A">
      <w:pPr>
        <w:pStyle w:val="ListParagraph"/>
        <w:numPr>
          <w:ilvl w:val="0"/>
          <w:numId w:val="30"/>
        </w:numPr>
        <w:suppressLineNumbers w:val="0"/>
        <w:bidi w:val="0"/>
        <w:spacing w:before="0" w:beforeAutospacing="off" w:after="160" w:afterAutospacing="off" w:line="279" w:lineRule="auto"/>
        <w:ind w:left="720" w:right="0" w:hanging="360"/>
        <w:jc w:val="both"/>
        <w:rPr>
          <w:rFonts w:ascii="Times New Roman" w:hAnsi="Times New Roman" w:eastAsia="Times New Roman" w:cs="Times New Roman"/>
          <w:noProof w:val="0"/>
          <w:lang w:val="en-GB"/>
        </w:rPr>
      </w:pPr>
      <w:r w:rsidRPr="3829F9A3" w:rsidR="44C5F0E7">
        <w:rPr>
          <w:rFonts w:ascii="Times New Roman" w:hAnsi="Times New Roman" w:eastAsia="Times New Roman" w:cs="Times New Roman"/>
          <w:noProof w:val="0"/>
          <w:lang w:val="en-GB"/>
        </w:rPr>
        <w:t>Intentionality, as defined by the Dictionary, is a noun that means the act of being done on purpose (</w:t>
      </w:r>
      <w:r w:rsidRPr="3829F9A3" w:rsidR="622F5CF7">
        <w:rPr>
          <w:rFonts w:ascii="Times New Roman" w:hAnsi="Times New Roman" w:eastAsia="Times New Roman" w:cs="Times New Roman"/>
          <w:noProof w:val="0"/>
          <w:lang w:val="en-GB"/>
        </w:rPr>
        <w:t>Dictionary</w:t>
      </w:r>
      <w:r w:rsidRPr="3829F9A3" w:rsidR="44C5F0E7">
        <w:rPr>
          <w:rFonts w:ascii="Times New Roman" w:hAnsi="Times New Roman" w:eastAsia="Times New Roman" w:cs="Times New Roman"/>
          <w:noProof w:val="0"/>
          <w:lang w:val="en-GB"/>
        </w:rPr>
        <w:t xml:space="preserve"> </w:t>
      </w:r>
      <w:r w:rsidRPr="3829F9A3" w:rsidR="7FAB7EC6">
        <w:rPr>
          <w:rFonts w:ascii="Times New Roman" w:hAnsi="Times New Roman" w:eastAsia="Times New Roman" w:cs="Times New Roman"/>
          <w:noProof w:val="0"/>
          <w:lang w:val="en-GB"/>
        </w:rPr>
        <w:t>2024)</w:t>
      </w:r>
      <w:r w:rsidRPr="3829F9A3" w:rsidR="3CCD66C0">
        <w:rPr>
          <w:rFonts w:ascii="Times New Roman" w:hAnsi="Times New Roman" w:eastAsia="Times New Roman" w:cs="Times New Roman"/>
          <w:noProof w:val="0"/>
          <w:lang w:val="en-GB"/>
        </w:rPr>
        <w:t xml:space="preserve">. </w:t>
      </w:r>
      <w:r w:rsidRPr="3829F9A3" w:rsidR="2E926430">
        <w:rPr>
          <w:rFonts w:ascii="Times New Roman" w:hAnsi="Times New Roman" w:eastAsia="Times New Roman" w:cs="Times New Roman"/>
          <w:noProof w:val="0"/>
          <w:lang w:val="en-GB"/>
        </w:rPr>
        <w:t xml:space="preserve">In archaeology, intentionality is the </w:t>
      </w:r>
      <w:r w:rsidRPr="3829F9A3" w:rsidR="6BCE3B91">
        <w:rPr>
          <w:rFonts w:ascii="Times New Roman" w:hAnsi="Times New Roman" w:eastAsia="Times New Roman" w:cs="Times New Roman"/>
          <w:noProof w:val="0"/>
          <w:lang w:val="en-GB"/>
        </w:rPr>
        <w:t>changing of relations into things, which for some authors in the field, such as Barad, can propose a distrust of mate</w:t>
      </w:r>
      <w:r w:rsidRPr="3829F9A3" w:rsidR="00CD5EB2">
        <w:rPr>
          <w:rFonts w:ascii="Times New Roman" w:hAnsi="Times New Roman" w:eastAsia="Times New Roman" w:cs="Times New Roman"/>
          <w:noProof w:val="0"/>
          <w:lang w:val="en-GB"/>
        </w:rPr>
        <w:t xml:space="preserve">riality and, by extension, the matter and physicality of the </w:t>
      </w:r>
      <w:bookmarkStart w:name="_Int_fiK63SDG" w:id="656746627"/>
      <w:r w:rsidRPr="3829F9A3" w:rsidR="00CD5EB2">
        <w:rPr>
          <w:rFonts w:ascii="Times New Roman" w:hAnsi="Times New Roman" w:eastAsia="Times New Roman" w:cs="Times New Roman"/>
          <w:noProof w:val="0"/>
          <w:lang w:val="en-GB"/>
        </w:rPr>
        <w:t>world as a whole</w:t>
      </w:r>
      <w:bookmarkEnd w:id="656746627"/>
      <w:r w:rsidRPr="3829F9A3" w:rsidR="00CD5EB2">
        <w:rPr>
          <w:rFonts w:ascii="Times New Roman" w:hAnsi="Times New Roman" w:eastAsia="Times New Roman" w:cs="Times New Roman"/>
          <w:noProof w:val="0"/>
          <w:lang w:val="en-GB"/>
        </w:rPr>
        <w:t xml:space="preserve">. </w:t>
      </w:r>
    </w:p>
    <w:p w:rsidR="2A9AF5EA" w:rsidP="26AF0C55" w:rsidRDefault="2A9AF5EA" w14:paraId="74931DCB" w14:textId="0DF24D1A">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Superorganic</w:t>
      </w:r>
    </w:p>
    <w:p w:rsidR="4D26C861" w:rsidP="26AF0C55" w:rsidRDefault="4D26C861" w14:paraId="184792C2" w14:textId="7ADFA945">
      <w:pPr>
        <w:pStyle w:val="ListParagraph"/>
        <w:numPr>
          <w:ilvl w:val="0"/>
          <w:numId w:val="15"/>
        </w:numPr>
        <w:jc w:val="both"/>
        <w:rPr>
          <w:rFonts w:ascii="Times New Roman" w:hAnsi="Times New Roman" w:eastAsia="Times New Roman" w:cs="Times New Roman"/>
          <w:noProof w:val="0"/>
          <w:lang w:val="en-GB"/>
        </w:rPr>
      </w:pPr>
      <w:r w:rsidRPr="3829F9A3" w:rsidR="4D26C861">
        <w:rPr>
          <w:rFonts w:ascii="Times New Roman" w:hAnsi="Times New Roman" w:eastAsia="Times New Roman" w:cs="Times New Roman"/>
          <w:noProof w:val="0"/>
          <w:lang w:val="en-GB"/>
        </w:rPr>
        <w:t>Superorganic is an adjective (Cambridge Di</w:t>
      </w:r>
      <w:r w:rsidRPr="3829F9A3" w:rsidR="27029815">
        <w:rPr>
          <w:rFonts w:ascii="Times New Roman" w:hAnsi="Times New Roman" w:eastAsia="Times New Roman" w:cs="Times New Roman"/>
          <w:noProof w:val="0"/>
          <w:lang w:val="en-GB"/>
        </w:rPr>
        <w:t xml:space="preserve">ctionary, 2024) that describes the </w:t>
      </w:r>
      <w:r w:rsidRPr="3829F9A3" w:rsidR="4CB7CE9D">
        <w:rPr>
          <w:rFonts w:ascii="Times New Roman" w:hAnsi="Times New Roman" w:eastAsia="Times New Roman" w:cs="Times New Roman"/>
          <w:noProof w:val="0"/>
          <w:lang w:val="en-GB"/>
        </w:rPr>
        <w:t xml:space="preserve">relation to the aspects of a culture and/or civilisation that is </w:t>
      </w:r>
      <w:r w:rsidRPr="3829F9A3" w:rsidR="4CB7CE9D">
        <w:rPr>
          <w:rFonts w:ascii="Times New Roman" w:hAnsi="Times New Roman" w:eastAsia="Times New Roman" w:cs="Times New Roman"/>
          <w:noProof w:val="0"/>
          <w:lang w:val="en-GB"/>
        </w:rPr>
        <w:t>deemed</w:t>
      </w:r>
      <w:r w:rsidRPr="3829F9A3" w:rsidR="4CB7CE9D">
        <w:rPr>
          <w:rFonts w:ascii="Times New Roman" w:hAnsi="Times New Roman" w:eastAsia="Times New Roman" w:cs="Times New Roman"/>
          <w:noProof w:val="0"/>
          <w:lang w:val="en-GB"/>
        </w:rPr>
        <w:t xml:space="preserve"> more important that the individual members</w:t>
      </w:r>
      <w:r w:rsidRPr="3829F9A3" w:rsidR="65965FAE">
        <w:rPr>
          <w:rFonts w:ascii="Times New Roman" w:hAnsi="Times New Roman" w:eastAsia="Times New Roman" w:cs="Times New Roman"/>
          <w:noProof w:val="0"/>
          <w:lang w:val="en-GB"/>
        </w:rPr>
        <w:t xml:space="preserve"> that are a part of it</w:t>
      </w:r>
      <w:r w:rsidRPr="3829F9A3" w:rsidR="4CB7CE9D">
        <w:rPr>
          <w:rFonts w:ascii="Times New Roman" w:hAnsi="Times New Roman" w:eastAsia="Times New Roman" w:cs="Times New Roman"/>
          <w:noProof w:val="0"/>
          <w:lang w:val="en-GB"/>
        </w:rPr>
        <w:t xml:space="preserve">. As Boivin describes it in her book, </w:t>
      </w:r>
      <w:r w:rsidRPr="3829F9A3" w:rsidR="4CB7CE9D">
        <w:rPr>
          <w:rFonts w:ascii="Times New Roman" w:hAnsi="Times New Roman" w:eastAsia="Times New Roman" w:cs="Times New Roman"/>
          <w:i w:val="1"/>
          <w:iCs w:val="1"/>
          <w:noProof w:val="0"/>
          <w:lang w:val="en-GB"/>
        </w:rPr>
        <w:t>Material Cultures, Materi</w:t>
      </w:r>
      <w:r w:rsidRPr="3829F9A3" w:rsidR="7B5CFE78">
        <w:rPr>
          <w:rFonts w:ascii="Times New Roman" w:hAnsi="Times New Roman" w:eastAsia="Times New Roman" w:cs="Times New Roman"/>
          <w:i w:val="1"/>
          <w:iCs w:val="1"/>
          <w:noProof w:val="0"/>
          <w:lang w:val="en-GB"/>
        </w:rPr>
        <w:t>al Minds: The Impact of Things on Human Thought, Society, and Evolution</w:t>
      </w:r>
      <w:r w:rsidRPr="3829F9A3" w:rsidR="7B5CFE78">
        <w:rPr>
          <w:rFonts w:ascii="Times New Roman" w:hAnsi="Times New Roman" w:eastAsia="Times New Roman" w:cs="Times New Roman"/>
          <w:noProof w:val="0"/>
          <w:lang w:val="en-GB"/>
        </w:rPr>
        <w:t xml:space="preserve">, superorganic is “a set of attributes that are not only </w:t>
      </w:r>
      <w:r w:rsidRPr="3829F9A3" w:rsidR="7B5CFE78">
        <w:rPr>
          <w:rFonts w:ascii="Times New Roman" w:hAnsi="Times New Roman" w:eastAsia="Times New Roman" w:cs="Times New Roman"/>
          <w:noProof w:val="0"/>
          <w:lang w:val="en-GB"/>
        </w:rPr>
        <w:t>extrasom</w:t>
      </w:r>
      <w:r w:rsidRPr="3829F9A3" w:rsidR="7D7708FE">
        <w:rPr>
          <w:rFonts w:ascii="Times New Roman" w:hAnsi="Times New Roman" w:eastAsia="Times New Roman" w:cs="Times New Roman"/>
          <w:noProof w:val="0"/>
          <w:lang w:val="en-GB"/>
        </w:rPr>
        <w:t>atic, but</w:t>
      </w:r>
      <w:r w:rsidRPr="3829F9A3" w:rsidR="7D7708FE">
        <w:rPr>
          <w:rFonts w:ascii="Times New Roman" w:hAnsi="Times New Roman" w:eastAsia="Times New Roman" w:cs="Times New Roman"/>
          <w:noProof w:val="0"/>
          <w:lang w:val="en-GB"/>
        </w:rPr>
        <w:t xml:space="preserve"> also mark humans as fundamentally different from </w:t>
      </w:r>
      <w:r w:rsidRPr="3829F9A3" w:rsidR="59A2AED7">
        <w:rPr>
          <w:rFonts w:ascii="Times New Roman" w:hAnsi="Times New Roman" w:eastAsia="Times New Roman" w:cs="Times New Roman"/>
          <w:noProof w:val="0"/>
          <w:lang w:val="en-GB"/>
        </w:rPr>
        <w:t>animals</w:t>
      </w:r>
      <w:r w:rsidRPr="3829F9A3" w:rsidR="7D7708FE">
        <w:rPr>
          <w:rFonts w:ascii="Times New Roman" w:hAnsi="Times New Roman" w:eastAsia="Times New Roman" w:cs="Times New Roman"/>
          <w:noProof w:val="0"/>
          <w:lang w:val="en-GB"/>
        </w:rPr>
        <w:t>.” (Boivin 20</w:t>
      </w:r>
      <w:r w:rsidRPr="3829F9A3" w:rsidR="185A607E">
        <w:rPr>
          <w:rFonts w:ascii="Times New Roman" w:hAnsi="Times New Roman" w:eastAsia="Times New Roman" w:cs="Times New Roman"/>
          <w:noProof w:val="0"/>
          <w:lang w:val="en-GB"/>
        </w:rPr>
        <w:t>10</w:t>
      </w:r>
      <w:r w:rsidRPr="3829F9A3" w:rsidR="7D7708FE">
        <w:rPr>
          <w:rFonts w:ascii="Times New Roman" w:hAnsi="Times New Roman" w:eastAsia="Times New Roman" w:cs="Times New Roman"/>
          <w:noProof w:val="0"/>
          <w:lang w:val="en-GB"/>
        </w:rPr>
        <w:t>, p. 16)</w:t>
      </w:r>
      <w:r w:rsidRPr="3829F9A3" w:rsidR="242D3D2C">
        <w:rPr>
          <w:rFonts w:ascii="Times New Roman" w:hAnsi="Times New Roman" w:eastAsia="Times New Roman" w:cs="Times New Roman"/>
          <w:noProof w:val="0"/>
          <w:lang w:val="en-GB"/>
        </w:rPr>
        <w:t xml:space="preserve">. </w:t>
      </w:r>
      <w:r w:rsidRPr="3829F9A3" w:rsidR="572E38CA">
        <w:rPr>
          <w:rFonts w:ascii="Times New Roman" w:hAnsi="Times New Roman" w:eastAsia="Times New Roman" w:cs="Times New Roman"/>
          <w:noProof w:val="0"/>
          <w:lang w:val="en-GB"/>
        </w:rPr>
        <w:t>Boivin also quotes Jackson</w:t>
      </w:r>
      <w:r w:rsidRPr="3829F9A3" w:rsidR="3F89B4FB">
        <w:rPr>
          <w:rFonts w:ascii="Times New Roman" w:hAnsi="Times New Roman" w:eastAsia="Times New Roman" w:cs="Times New Roman"/>
          <w:noProof w:val="0"/>
          <w:lang w:val="en-GB"/>
        </w:rPr>
        <w:t>, “... conception of culture as “</w:t>
      </w:r>
      <w:r w:rsidRPr="3829F9A3" w:rsidR="1BEAFEE1">
        <w:rPr>
          <w:rFonts w:ascii="Times New Roman" w:hAnsi="Times New Roman" w:eastAsia="Times New Roman" w:cs="Times New Roman"/>
          <w:noProof w:val="0"/>
          <w:lang w:val="en-GB"/>
        </w:rPr>
        <w:t>superorganic</w:t>
      </w:r>
      <w:r w:rsidRPr="3829F9A3" w:rsidR="3F89B4FB">
        <w:rPr>
          <w:rFonts w:ascii="Times New Roman" w:hAnsi="Times New Roman" w:eastAsia="Times New Roman" w:cs="Times New Roman"/>
          <w:noProof w:val="0"/>
          <w:lang w:val="en-GB"/>
        </w:rPr>
        <w:t xml:space="preserve"> and </w:t>
      </w:r>
      <w:r w:rsidRPr="3829F9A3" w:rsidR="3F89B4FB">
        <w:rPr>
          <w:rFonts w:ascii="Times New Roman" w:hAnsi="Times New Roman" w:eastAsia="Times New Roman" w:cs="Times New Roman"/>
          <w:i w:val="1"/>
          <w:iCs w:val="1"/>
          <w:noProof w:val="0"/>
          <w:lang w:val="en-GB"/>
        </w:rPr>
        <w:t>sui generis</w:t>
      </w:r>
      <w:r w:rsidRPr="3829F9A3" w:rsidR="3F89B4FB">
        <w:rPr>
          <w:rFonts w:ascii="Times New Roman" w:hAnsi="Times New Roman" w:eastAsia="Times New Roman" w:cs="Times New Roman"/>
          <w:noProof w:val="0"/>
          <w:lang w:val="en-GB"/>
        </w:rPr>
        <w:t xml:space="preserve"> – a </w:t>
      </w:r>
      <w:r w:rsidRPr="3829F9A3" w:rsidR="3F89B4FB">
        <w:rPr>
          <w:rFonts w:ascii="Times New Roman" w:hAnsi="Times New Roman" w:eastAsia="Times New Roman" w:cs="Times New Roman"/>
          <w:noProof w:val="0"/>
          <w:lang w:val="en-GB"/>
        </w:rPr>
        <w:t>self contained</w:t>
      </w:r>
      <w:r w:rsidRPr="3829F9A3" w:rsidR="3F89B4FB">
        <w:rPr>
          <w:rFonts w:ascii="Times New Roman" w:hAnsi="Times New Roman" w:eastAsia="Times New Roman" w:cs="Times New Roman"/>
          <w:noProof w:val="0"/>
          <w:lang w:val="en-GB"/>
        </w:rPr>
        <w:t xml:space="preserve"> world of unique qualities and manners divorced from the world of materia</w:t>
      </w:r>
      <w:r w:rsidRPr="3829F9A3" w:rsidR="66BC52B2">
        <w:rPr>
          <w:rFonts w:ascii="Times New Roman" w:hAnsi="Times New Roman" w:eastAsia="Times New Roman" w:cs="Times New Roman"/>
          <w:noProof w:val="0"/>
          <w:lang w:val="en-GB"/>
        </w:rPr>
        <w:t xml:space="preserve">lity and biology.” (Boivin 2010, p. 16). </w:t>
      </w:r>
    </w:p>
    <w:p w:rsidR="7E05CB5E" w:rsidP="3829F9A3" w:rsidRDefault="7E05CB5E" w14:paraId="5E26E9C9" w14:textId="21FAD4C8">
      <w:pPr>
        <w:pStyle w:val="Normal"/>
        <w:jc w:val="right"/>
        <w:rPr>
          <w:rFonts w:ascii="Times New Roman" w:hAnsi="Times New Roman" w:eastAsia="Times New Roman" w:cs="Times New Roman"/>
          <w:noProof w:val="0"/>
          <w:lang w:val="en-GB"/>
        </w:rPr>
      </w:pPr>
      <w:r w:rsidR="7E05CB5E">
        <w:drawing>
          <wp:inline wp14:editId="3BFCC6CC" wp14:anchorId="141EE63D">
            <wp:extent cx="3071813" cy="2047875"/>
            <wp:effectExtent l="0" t="0" r="0" b="0"/>
            <wp:docPr id="1164135107" name="" title=""/>
            <wp:cNvGraphicFramePr>
              <a:graphicFrameLocks noChangeAspect="1"/>
            </wp:cNvGraphicFramePr>
            <a:graphic>
              <a:graphicData uri="http://schemas.openxmlformats.org/drawingml/2006/picture">
                <pic:pic>
                  <pic:nvPicPr>
                    <pic:cNvPr id="0" name=""/>
                    <pic:cNvPicPr/>
                  </pic:nvPicPr>
                  <pic:blipFill>
                    <a:blip r:embed="R43bcaf5578d844b9">
                      <a:extLst>
                        <a:ext xmlns:a="http://schemas.openxmlformats.org/drawingml/2006/main" uri="{28A0092B-C50C-407E-A947-70E740481C1C}">
                          <a14:useLocalDpi val="0"/>
                        </a:ext>
                      </a:extLst>
                    </a:blip>
                    <a:stretch>
                      <a:fillRect/>
                    </a:stretch>
                  </pic:blipFill>
                  <pic:spPr>
                    <a:xfrm>
                      <a:off x="0" y="0"/>
                      <a:ext cx="3071813" cy="2047875"/>
                    </a:xfrm>
                    <a:prstGeom prst="rect">
                      <a:avLst/>
                    </a:prstGeom>
                  </pic:spPr>
                </pic:pic>
              </a:graphicData>
            </a:graphic>
          </wp:inline>
        </w:drawing>
      </w:r>
    </w:p>
    <w:p w:rsidR="2A9AF5EA" w:rsidP="76A8C4E8" w:rsidRDefault="2A9AF5EA" w14:paraId="7AD4D943" w14:textId="03425112">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Representationalism</w:t>
      </w:r>
    </w:p>
    <w:p w:rsidR="099235C0" w:rsidP="3829F9A3" w:rsidRDefault="099235C0" w14:paraId="6E4538B2" w14:textId="1A0F0DEF">
      <w:pPr>
        <w:pStyle w:val="ListParagraph"/>
        <w:numPr>
          <w:ilvl w:val="0"/>
          <w:numId w:val="37"/>
        </w:numPr>
        <w:jc w:val="both"/>
        <w:rPr>
          <w:rFonts w:ascii="Times New Roman" w:hAnsi="Times New Roman" w:eastAsia="Times New Roman" w:cs="Times New Roman"/>
          <w:noProof w:val="0"/>
          <w:lang w:val="en-GB"/>
        </w:rPr>
      </w:pPr>
      <w:r w:rsidRPr="3829F9A3" w:rsidR="099235C0">
        <w:rPr>
          <w:rFonts w:ascii="Times New Roman" w:hAnsi="Times New Roman" w:eastAsia="Times New Roman" w:cs="Times New Roman"/>
          <w:noProof w:val="0"/>
          <w:lang w:val="en-GB"/>
        </w:rPr>
        <w:t xml:space="preserve">Representationalism is the concept that focuses on the linguistic and symbolic representation of the world around us, rather than the matter and materiality of it. </w:t>
      </w:r>
      <w:r w:rsidRPr="3829F9A3" w:rsidR="252DC1C8">
        <w:rPr>
          <w:rFonts w:ascii="Times New Roman" w:hAnsi="Times New Roman" w:eastAsia="Times New Roman" w:cs="Times New Roman"/>
          <w:noProof w:val="0"/>
          <w:lang w:val="en-GB"/>
        </w:rPr>
        <w:t>It supports the idea that the world is there simply for us as human beings to interpret</w:t>
      </w:r>
      <w:r w:rsidRPr="3829F9A3" w:rsidR="08CA855B">
        <w:rPr>
          <w:rFonts w:ascii="Times New Roman" w:hAnsi="Times New Roman" w:eastAsia="Times New Roman" w:cs="Times New Roman"/>
          <w:noProof w:val="0"/>
          <w:lang w:val="en-GB"/>
        </w:rPr>
        <w:t xml:space="preserve">, translate and give meaning to. Representationalism </w:t>
      </w:r>
      <w:r w:rsidRPr="3829F9A3" w:rsidR="043603B4">
        <w:rPr>
          <w:rFonts w:ascii="Times New Roman" w:hAnsi="Times New Roman" w:eastAsia="Times New Roman" w:cs="Times New Roman"/>
          <w:noProof w:val="0"/>
          <w:lang w:val="en-GB"/>
        </w:rPr>
        <w:t xml:space="preserve">can be displayed through a Tripartite Structure: The Represented (the known reality); The Representation (knowledge); </w:t>
      </w:r>
      <w:r w:rsidRPr="3829F9A3" w:rsidR="0E5C2370">
        <w:rPr>
          <w:rFonts w:ascii="Times New Roman" w:hAnsi="Times New Roman" w:eastAsia="Times New Roman" w:cs="Times New Roman"/>
          <w:noProof w:val="0"/>
          <w:lang w:val="en-GB"/>
        </w:rPr>
        <w:t xml:space="preserve">and The </w:t>
      </w:r>
      <w:r w:rsidRPr="3829F9A3" w:rsidR="0E5C2370">
        <w:rPr>
          <w:rFonts w:ascii="Times New Roman" w:hAnsi="Times New Roman" w:eastAsia="Times New Roman" w:cs="Times New Roman"/>
          <w:noProof w:val="0"/>
          <w:lang w:val="en-GB"/>
        </w:rPr>
        <w:t>Seperated</w:t>
      </w:r>
      <w:r w:rsidRPr="3829F9A3" w:rsidR="0E5C2370">
        <w:rPr>
          <w:rFonts w:ascii="Times New Roman" w:hAnsi="Times New Roman" w:eastAsia="Times New Roman" w:cs="Times New Roman"/>
          <w:noProof w:val="0"/>
          <w:lang w:val="en-GB"/>
        </w:rPr>
        <w:t xml:space="preserve"> Knower (thinking subject). </w:t>
      </w:r>
      <w:r w:rsidRPr="3829F9A3" w:rsidR="66B7DFB6">
        <w:rPr>
          <w:rFonts w:ascii="Times New Roman" w:hAnsi="Times New Roman" w:eastAsia="Times New Roman" w:cs="Times New Roman"/>
          <w:noProof w:val="0"/>
          <w:lang w:val="en-GB"/>
        </w:rPr>
        <w:t xml:space="preserve">This structure highlights the </w:t>
      </w:r>
      <w:r w:rsidRPr="3829F9A3" w:rsidR="66B7DFB6">
        <w:rPr>
          <w:rFonts w:ascii="Times New Roman" w:hAnsi="Times New Roman" w:eastAsia="Times New Roman" w:cs="Times New Roman"/>
          <w:noProof w:val="0"/>
          <w:lang w:val="en-GB"/>
        </w:rPr>
        <w:t>important differences</w:t>
      </w:r>
      <w:r w:rsidRPr="3829F9A3" w:rsidR="137E7AC9">
        <w:rPr>
          <w:rFonts w:ascii="Times New Roman" w:hAnsi="Times New Roman" w:eastAsia="Times New Roman" w:cs="Times New Roman"/>
          <w:noProof w:val="0"/>
          <w:lang w:val="en-GB"/>
        </w:rPr>
        <w:t xml:space="preserve"> of viewing the world through a representational sheen</w:t>
      </w:r>
      <w:r w:rsidRPr="3829F9A3" w:rsidR="1D03474A">
        <w:rPr>
          <w:rFonts w:ascii="Times New Roman" w:hAnsi="Times New Roman" w:eastAsia="Times New Roman" w:cs="Times New Roman"/>
          <w:noProof w:val="0"/>
          <w:lang w:val="en-GB"/>
        </w:rPr>
        <w:t xml:space="preserve">: made up of cultural, </w:t>
      </w:r>
      <w:r w:rsidRPr="3829F9A3" w:rsidR="1D03474A">
        <w:rPr>
          <w:rFonts w:ascii="Times New Roman" w:hAnsi="Times New Roman" w:eastAsia="Times New Roman" w:cs="Times New Roman"/>
          <w:noProof w:val="0"/>
          <w:lang w:val="en-GB"/>
        </w:rPr>
        <w:t>religious</w:t>
      </w:r>
      <w:r w:rsidRPr="3829F9A3" w:rsidR="1D03474A">
        <w:rPr>
          <w:rFonts w:ascii="Times New Roman" w:hAnsi="Times New Roman" w:eastAsia="Times New Roman" w:cs="Times New Roman"/>
          <w:noProof w:val="0"/>
          <w:lang w:val="en-GB"/>
        </w:rPr>
        <w:t xml:space="preserve"> and environmental influences: and the material reality that makes up all things. </w:t>
      </w:r>
    </w:p>
    <w:p w:rsidR="2A9AF5EA" w:rsidP="76A8C4E8" w:rsidRDefault="2A9AF5EA" w14:paraId="311140D0" w14:textId="0BC15DB3">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Ontoepistemology</w:t>
      </w:r>
    </w:p>
    <w:p w:rsidR="25B517B8" w:rsidP="3829F9A3" w:rsidRDefault="25B517B8" w14:paraId="45AB9435" w14:textId="5EA48E0A">
      <w:pPr>
        <w:pStyle w:val="ListParagraph"/>
        <w:numPr>
          <w:ilvl w:val="0"/>
          <w:numId w:val="23"/>
        </w:numPr>
        <w:jc w:val="both"/>
        <w:rPr>
          <w:rFonts w:ascii="Times New Roman" w:hAnsi="Times New Roman" w:eastAsia="Times New Roman" w:cs="Times New Roman"/>
          <w:noProof w:val="0"/>
          <w:lang w:val="en-GB"/>
        </w:rPr>
      </w:pPr>
      <w:r w:rsidRPr="3829F9A3" w:rsidR="25B517B8">
        <w:rPr>
          <w:rFonts w:ascii="Times New Roman" w:hAnsi="Times New Roman" w:eastAsia="Times New Roman" w:cs="Times New Roman"/>
          <w:noProof w:val="0"/>
          <w:lang w:val="en-GB"/>
        </w:rPr>
        <w:t>Ontoepistemology</w:t>
      </w:r>
      <w:r w:rsidRPr="3829F9A3" w:rsidR="25B517B8">
        <w:rPr>
          <w:rFonts w:ascii="Times New Roman" w:hAnsi="Times New Roman" w:eastAsia="Times New Roman" w:cs="Times New Roman"/>
          <w:noProof w:val="0"/>
          <w:lang w:val="en-GB"/>
        </w:rPr>
        <w:t xml:space="preserve"> is a term introduced by Barad in her 2003 article, </w:t>
      </w:r>
      <w:r w:rsidRPr="3829F9A3" w:rsidR="25B517B8">
        <w:rPr>
          <w:rFonts w:ascii="Times New Roman" w:hAnsi="Times New Roman" w:eastAsia="Times New Roman" w:cs="Times New Roman"/>
          <w:i w:val="1"/>
          <w:iCs w:val="1"/>
          <w:noProof w:val="0"/>
          <w:lang w:val="en-GB"/>
        </w:rPr>
        <w:t>Posthumanist</w:t>
      </w:r>
      <w:r w:rsidRPr="3829F9A3" w:rsidR="25B517B8">
        <w:rPr>
          <w:rFonts w:ascii="Times New Roman" w:hAnsi="Times New Roman" w:eastAsia="Times New Roman" w:cs="Times New Roman"/>
          <w:i w:val="1"/>
          <w:iCs w:val="1"/>
          <w:noProof w:val="0"/>
          <w:lang w:val="en-GB"/>
        </w:rPr>
        <w:t xml:space="preserve"> Performativity: Toward and Understanding </w:t>
      </w:r>
      <w:r w:rsidRPr="3829F9A3" w:rsidR="550DBA1F">
        <w:rPr>
          <w:rFonts w:ascii="Times New Roman" w:hAnsi="Times New Roman" w:eastAsia="Times New Roman" w:cs="Times New Roman"/>
          <w:i w:val="1"/>
          <w:iCs w:val="1"/>
          <w:noProof w:val="0"/>
          <w:lang w:val="en-GB"/>
        </w:rPr>
        <w:t>of How Matter Comes to Matter</w:t>
      </w:r>
      <w:r w:rsidRPr="3829F9A3" w:rsidR="550DBA1F">
        <w:rPr>
          <w:rFonts w:ascii="Times New Roman" w:hAnsi="Times New Roman" w:eastAsia="Times New Roman" w:cs="Times New Roman"/>
          <w:noProof w:val="0"/>
          <w:lang w:val="en-GB"/>
        </w:rPr>
        <w:t>. Barad wr</w:t>
      </w:r>
      <w:r w:rsidRPr="3829F9A3" w:rsidR="3EE100F3">
        <w:rPr>
          <w:rFonts w:ascii="Times New Roman" w:hAnsi="Times New Roman" w:eastAsia="Times New Roman" w:cs="Times New Roman"/>
          <w:noProof w:val="0"/>
          <w:lang w:val="en-GB"/>
        </w:rPr>
        <w:t>ites</w:t>
      </w:r>
      <w:r w:rsidRPr="3829F9A3" w:rsidR="550DBA1F">
        <w:rPr>
          <w:rFonts w:ascii="Times New Roman" w:hAnsi="Times New Roman" w:eastAsia="Times New Roman" w:cs="Times New Roman"/>
          <w:noProof w:val="0"/>
          <w:lang w:val="en-GB"/>
        </w:rPr>
        <w:t xml:space="preserve"> in the conclusion “</w:t>
      </w:r>
      <w:r w:rsidRPr="3829F9A3" w:rsidR="550DBA1F">
        <w:rPr>
          <w:rFonts w:ascii="Times New Roman" w:hAnsi="Times New Roman" w:eastAsia="Times New Roman" w:cs="Times New Roman"/>
          <w:i w:val="1"/>
          <w:iCs w:val="1"/>
          <w:noProof w:val="0"/>
          <w:lang w:val="en-GB"/>
        </w:rPr>
        <w:t>Onto-epistem-ology</w:t>
      </w:r>
      <w:r w:rsidRPr="3829F9A3" w:rsidR="550DBA1F">
        <w:rPr>
          <w:rFonts w:ascii="Times New Roman" w:hAnsi="Times New Roman" w:eastAsia="Times New Roman" w:cs="Times New Roman"/>
          <w:noProof w:val="0"/>
          <w:lang w:val="en-GB"/>
        </w:rPr>
        <w:t xml:space="preserve">–the study of </w:t>
      </w:r>
      <w:r w:rsidRPr="3829F9A3" w:rsidR="0F125734">
        <w:rPr>
          <w:rFonts w:ascii="Times New Roman" w:hAnsi="Times New Roman" w:eastAsia="Times New Roman" w:cs="Times New Roman"/>
          <w:noProof w:val="0"/>
          <w:lang w:val="en-GB"/>
        </w:rPr>
        <w:t>practices</w:t>
      </w:r>
      <w:r w:rsidRPr="3829F9A3" w:rsidR="550DBA1F">
        <w:rPr>
          <w:rFonts w:ascii="Times New Roman" w:hAnsi="Times New Roman" w:eastAsia="Times New Roman" w:cs="Times New Roman"/>
          <w:noProof w:val="0"/>
          <w:lang w:val="en-GB"/>
        </w:rPr>
        <w:t xml:space="preserve"> of kn</w:t>
      </w:r>
      <w:r w:rsidRPr="3829F9A3" w:rsidR="10790E91">
        <w:rPr>
          <w:rFonts w:ascii="Times New Roman" w:hAnsi="Times New Roman" w:eastAsia="Times New Roman" w:cs="Times New Roman"/>
          <w:noProof w:val="0"/>
          <w:lang w:val="en-GB"/>
        </w:rPr>
        <w:t>owing in being</w:t>
      </w:r>
      <w:r w:rsidRPr="3829F9A3" w:rsidR="4DC365B3">
        <w:rPr>
          <w:rFonts w:ascii="Times New Roman" w:hAnsi="Times New Roman" w:eastAsia="Times New Roman" w:cs="Times New Roman"/>
          <w:noProof w:val="0"/>
          <w:lang w:val="en-GB"/>
        </w:rPr>
        <w:t xml:space="preserve">...” (Barad 2003, p. 828). </w:t>
      </w:r>
      <w:r w:rsidRPr="3829F9A3" w:rsidR="6DACEEAF">
        <w:rPr>
          <w:rFonts w:ascii="Times New Roman" w:hAnsi="Times New Roman" w:eastAsia="Times New Roman" w:cs="Times New Roman"/>
          <w:noProof w:val="0"/>
          <w:lang w:val="en-GB"/>
        </w:rPr>
        <w:t xml:space="preserve">The term comes from the perspective that </w:t>
      </w:r>
      <w:r w:rsidRPr="3829F9A3" w:rsidR="71DCA89C">
        <w:rPr>
          <w:rFonts w:ascii="Times New Roman" w:hAnsi="Times New Roman" w:eastAsia="Times New Roman" w:cs="Times New Roman"/>
          <w:noProof w:val="0"/>
          <w:lang w:val="en-GB"/>
        </w:rPr>
        <w:t xml:space="preserve">“we” learn about the world by </w:t>
      </w:r>
      <w:r w:rsidRPr="3829F9A3" w:rsidR="71DCA89C">
        <w:rPr>
          <w:rFonts w:ascii="Times New Roman" w:hAnsi="Times New Roman" w:eastAsia="Times New Roman" w:cs="Times New Roman"/>
          <w:i w:val="1"/>
          <w:iCs w:val="1"/>
          <w:noProof w:val="0"/>
          <w:lang w:val="en-GB"/>
        </w:rPr>
        <w:t>being in</w:t>
      </w:r>
      <w:r w:rsidRPr="3829F9A3" w:rsidR="71DCA89C">
        <w:rPr>
          <w:rFonts w:ascii="Times New Roman" w:hAnsi="Times New Roman" w:eastAsia="Times New Roman" w:cs="Times New Roman"/>
          <w:noProof w:val="0"/>
          <w:lang w:val="en-GB"/>
        </w:rPr>
        <w:t xml:space="preserve"> the world, not by standing outside of it and observing inwards. </w:t>
      </w:r>
    </w:p>
    <w:p w:rsidR="6EDA07DC" w:rsidP="3829F9A3" w:rsidRDefault="6EDA07DC" w14:paraId="6CEB5FFE" w14:textId="739435F1">
      <w:pPr>
        <w:pStyle w:val="Normal"/>
        <w:jc w:val="right"/>
        <w:rPr>
          <w:rFonts w:ascii="Times New Roman" w:hAnsi="Times New Roman" w:eastAsia="Times New Roman" w:cs="Times New Roman"/>
          <w:noProof w:val="0"/>
          <w:lang w:val="en-GB"/>
        </w:rPr>
      </w:pPr>
      <w:r w:rsidR="6EDA07DC">
        <w:drawing>
          <wp:inline wp14:editId="071A3DB3" wp14:anchorId="7385F57E">
            <wp:extent cx="3365500" cy="2524125"/>
            <wp:effectExtent l="0" t="0" r="0" b="0"/>
            <wp:docPr id="1766482409" name="" title=""/>
            <wp:cNvGraphicFramePr>
              <a:graphicFrameLocks noChangeAspect="1"/>
            </wp:cNvGraphicFramePr>
            <a:graphic>
              <a:graphicData uri="http://schemas.openxmlformats.org/drawingml/2006/picture">
                <pic:pic>
                  <pic:nvPicPr>
                    <pic:cNvPr id="0" name=""/>
                    <pic:cNvPicPr/>
                  </pic:nvPicPr>
                  <pic:blipFill>
                    <a:blip r:embed="Rb9270ba6fedc4524">
                      <a:extLst>
                        <a:ext xmlns:a="http://schemas.openxmlformats.org/drawingml/2006/main" uri="{28A0092B-C50C-407E-A947-70E740481C1C}">
                          <a14:useLocalDpi val="0"/>
                        </a:ext>
                      </a:extLst>
                    </a:blip>
                    <a:stretch>
                      <a:fillRect/>
                    </a:stretch>
                  </pic:blipFill>
                  <pic:spPr>
                    <a:xfrm>
                      <a:off x="0" y="0"/>
                      <a:ext cx="3365500" cy="2524125"/>
                    </a:xfrm>
                    <a:prstGeom prst="rect">
                      <a:avLst/>
                    </a:prstGeom>
                  </pic:spPr>
                </pic:pic>
              </a:graphicData>
            </a:graphic>
          </wp:inline>
        </w:drawing>
      </w:r>
    </w:p>
    <w:p w:rsidR="2A9AF5EA" w:rsidP="76A8C4E8" w:rsidRDefault="2A9AF5EA" w14:paraId="17CA706D" w14:textId="6F7D43AF">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Agential Realism</w:t>
      </w:r>
    </w:p>
    <w:p w:rsidR="73499DC5" w:rsidP="3829F9A3" w:rsidRDefault="73499DC5" w14:paraId="55AD66A7" w14:textId="364A7E19">
      <w:pPr>
        <w:pStyle w:val="ListParagraph"/>
        <w:numPr>
          <w:ilvl w:val="0"/>
          <w:numId w:val="20"/>
        </w:numPr>
        <w:jc w:val="both"/>
        <w:rPr>
          <w:rFonts w:ascii="Times New Roman" w:hAnsi="Times New Roman" w:eastAsia="Times New Roman" w:cs="Times New Roman"/>
          <w:noProof w:val="0"/>
          <w:lang w:val="en-GB"/>
        </w:rPr>
      </w:pPr>
      <w:r w:rsidRPr="3829F9A3" w:rsidR="73499DC5">
        <w:rPr>
          <w:rFonts w:ascii="Times New Roman" w:hAnsi="Times New Roman" w:eastAsia="Times New Roman" w:cs="Times New Roman"/>
          <w:noProof w:val="0"/>
          <w:lang w:val="en-GB"/>
        </w:rPr>
        <w:t>Agential Realism is a term developed by Barad with elements that derive from quantum physics. It recognises tha</w:t>
      </w:r>
      <w:r w:rsidRPr="3829F9A3" w:rsidR="46B1DD7C">
        <w:rPr>
          <w:rFonts w:ascii="Times New Roman" w:hAnsi="Times New Roman" w:eastAsia="Times New Roman" w:cs="Times New Roman"/>
          <w:noProof w:val="0"/>
          <w:lang w:val="en-GB"/>
        </w:rPr>
        <w:t xml:space="preserve">t the world, and the things in it, are made up of matter, and gives importance to nonhumans in the sense that they are equal contributors to the creation </w:t>
      </w:r>
      <w:r w:rsidRPr="3829F9A3" w:rsidR="6DFB8616">
        <w:rPr>
          <w:rFonts w:ascii="Times New Roman" w:hAnsi="Times New Roman" w:eastAsia="Times New Roman" w:cs="Times New Roman"/>
          <w:noProof w:val="0"/>
          <w:lang w:val="en-GB"/>
        </w:rPr>
        <w:t xml:space="preserve">of social worlds, just as much as humans are. </w:t>
      </w:r>
      <w:r w:rsidRPr="3829F9A3" w:rsidR="0E5C0E84">
        <w:rPr>
          <w:rFonts w:ascii="Times New Roman" w:hAnsi="Times New Roman" w:eastAsia="Times New Roman" w:cs="Times New Roman"/>
          <w:noProof w:val="0"/>
          <w:lang w:val="en-GB"/>
        </w:rPr>
        <w:t xml:space="preserve">As </w:t>
      </w:r>
      <w:r w:rsidRPr="3829F9A3" w:rsidR="0E5C0E84">
        <w:rPr>
          <w:rFonts w:ascii="Times New Roman" w:hAnsi="Times New Roman" w:eastAsia="Times New Roman" w:cs="Times New Roman"/>
          <w:noProof w:val="0"/>
          <w:lang w:val="en-GB"/>
        </w:rPr>
        <w:t>stated</w:t>
      </w:r>
      <w:r w:rsidRPr="3829F9A3" w:rsidR="0E5C0E84">
        <w:rPr>
          <w:rFonts w:ascii="Times New Roman" w:hAnsi="Times New Roman" w:eastAsia="Times New Roman" w:cs="Times New Roman"/>
          <w:noProof w:val="0"/>
          <w:lang w:val="en-GB"/>
        </w:rPr>
        <w:t xml:space="preserve"> by Govier and Steel, agential realism “questions the conceptual validity of the thing as a basic entity.” (Govier and Steel 20</w:t>
      </w:r>
      <w:r w:rsidRPr="3829F9A3" w:rsidR="561FFFA9">
        <w:rPr>
          <w:rFonts w:ascii="Times New Roman" w:hAnsi="Times New Roman" w:eastAsia="Times New Roman" w:cs="Times New Roman"/>
          <w:noProof w:val="0"/>
          <w:lang w:val="en-GB"/>
        </w:rPr>
        <w:t xml:space="preserve">21, p. 304). </w:t>
      </w:r>
    </w:p>
    <w:p w:rsidR="2A9AF5EA" w:rsidP="76A8C4E8" w:rsidRDefault="2A9AF5EA" w14:paraId="19B83977" w14:textId="182DB68B">
      <w:pPr>
        <w:pStyle w:val="Normal"/>
        <w:rPr>
          <w:rFonts w:ascii="Times New Roman" w:hAnsi="Times New Roman" w:eastAsia="Times New Roman" w:cs="Times New Roman"/>
          <w:noProof w:val="0"/>
          <w:lang w:val="en-GB"/>
        </w:rPr>
      </w:pPr>
      <w:r w:rsidRPr="3829F9A3" w:rsidR="2A9AF5EA">
        <w:rPr>
          <w:rFonts w:ascii="Times New Roman" w:hAnsi="Times New Roman" w:eastAsia="Times New Roman" w:cs="Times New Roman"/>
          <w:noProof w:val="0"/>
          <w:lang w:val="en-GB"/>
        </w:rPr>
        <w:t>Thingification</w:t>
      </w:r>
    </w:p>
    <w:p w:rsidR="51A6D71D" w:rsidP="3829F9A3" w:rsidRDefault="51A6D71D" w14:paraId="516CE5E0" w14:textId="2A9ABF4F">
      <w:pPr>
        <w:pStyle w:val="ListParagraph"/>
        <w:numPr>
          <w:ilvl w:val="0"/>
          <w:numId w:val="32"/>
        </w:numPr>
        <w:jc w:val="both"/>
        <w:rPr>
          <w:rFonts w:ascii="Times New Roman" w:hAnsi="Times New Roman" w:eastAsia="Times New Roman" w:cs="Times New Roman"/>
          <w:noProof w:val="0"/>
          <w:lang w:val="en-GB"/>
        </w:rPr>
      </w:pPr>
      <w:r w:rsidRPr="3829F9A3" w:rsidR="62C48DC7">
        <w:rPr>
          <w:rFonts w:ascii="Times New Roman" w:hAnsi="Times New Roman" w:eastAsia="Times New Roman" w:cs="Times New Roman"/>
          <w:noProof w:val="0"/>
          <w:lang w:val="en-GB"/>
        </w:rPr>
        <w:t>Thingification</w:t>
      </w:r>
      <w:r w:rsidRPr="3829F9A3" w:rsidR="62C48DC7">
        <w:rPr>
          <w:rFonts w:ascii="Times New Roman" w:hAnsi="Times New Roman" w:eastAsia="Times New Roman" w:cs="Times New Roman"/>
          <w:noProof w:val="0"/>
          <w:lang w:val="en-GB"/>
        </w:rPr>
        <w:t xml:space="preserve">, as described by Govier and Steel, is the “emphasis on things” (Govier and Steel 2021, p. 5). </w:t>
      </w:r>
      <w:r w:rsidRPr="3829F9A3" w:rsidR="4A6B7887">
        <w:rPr>
          <w:rFonts w:ascii="Times New Roman" w:hAnsi="Times New Roman" w:eastAsia="Times New Roman" w:cs="Times New Roman"/>
          <w:noProof w:val="0"/>
          <w:lang w:val="en-GB"/>
        </w:rPr>
        <w:t>Further through the text, the two authors critique the works of Witmore and Bar</w:t>
      </w:r>
      <w:r w:rsidRPr="3829F9A3" w:rsidR="46AE2B1E">
        <w:rPr>
          <w:rFonts w:ascii="Times New Roman" w:hAnsi="Times New Roman" w:eastAsia="Times New Roman" w:cs="Times New Roman"/>
          <w:noProof w:val="0"/>
          <w:lang w:val="en-GB"/>
        </w:rPr>
        <w:t>rett</w:t>
      </w:r>
      <w:r w:rsidRPr="3829F9A3" w:rsidR="4A6B7887">
        <w:rPr>
          <w:rFonts w:ascii="Times New Roman" w:hAnsi="Times New Roman" w:eastAsia="Times New Roman" w:cs="Times New Roman"/>
          <w:noProof w:val="0"/>
          <w:lang w:val="en-GB"/>
        </w:rPr>
        <w:t xml:space="preserve"> and their views on not only things, but the new materialisms as well. “Things, objects, artefacts and s</w:t>
      </w:r>
      <w:r w:rsidRPr="3829F9A3" w:rsidR="28A23923">
        <w:rPr>
          <w:rFonts w:ascii="Times New Roman" w:hAnsi="Times New Roman" w:eastAsia="Times New Roman" w:cs="Times New Roman"/>
          <w:noProof w:val="0"/>
          <w:lang w:val="en-GB"/>
        </w:rPr>
        <w:t xml:space="preserve">tuff in fact are problematic terms...” (Govier and Steel 2021, p. 6) is </w:t>
      </w:r>
      <w:r w:rsidRPr="3829F9A3" w:rsidR="28A23923">
        <w:rPr>
          <w:rFonts w:ascii="Times New Roman" w:hAnsi="Times New Roman" w:eastAsia="Times New Roman" w:cs="Times New Roman"/>
          <w:noProof w:val="0"/>
          <w:lang w:val="en-GB"/>
        </w:rPr>
        <w:t>stated</w:t>
      </w:r>
      <w:r w:rsidRPr="3829F9A3" w:rsidR="28A23923">
        <w:rPr>
          <w:rFonts w:ascii="Times New Roman" w:hAnsi="Times New Roman" w:eastAsia="Times New Roman" w:cs="Times New Roman"/>
          <w:noProof w:val="0"/>
          <w:lang w:val="en-GB"/>
        </w:rPr>
        <w:t xml:space="preserve">. </w:t>
      </w:r>
      <w:r w:rsidRPr="3829F9A3" w:rsidR="0494FA39">
        <w:rPr>
          <w:rFonts w:ascii="Times New Roman" w:hAnsi="Times New Roman" w:eastAsia="Times New Roman" w:cs="Times New Roman"/>
          <w:noProof w:val="0"/>
          <w:lang w:val="en-GB"/>
        </w:rPr>
        <w:t>Govier and Steel make an emphasis on how things are made</w:t>
      </w:r>
      <w:r w:rsidRPr="3829F9A3" w:rsidR="0089907F">
        <w:rPr>
          <w:rFonts w:ascii="Times New Roman" w:hAnsi="Times New Roman" w:eastAsia="Times New Roman" w:cs="Times New Roman"/>
          <w:noProof w:val="0"/>
          <w:lang w:val="en-GB"/>
        </w:rPr>
        <w:t xml:space="preserve"> up of “flows of agency</w:t>
      </w:r>
      <w:r w:rsidRPr="3829F9A3" w:rsidR="0089907F">
        <w:rPr>
          <w:rFonts w:ascii="Times New Roman" w:hAnsi="Times New Roman" w:eastAsia="Times New Roman" w:cs="Times New Roman"/>
          <w:noProof w:val="0"/>
          <w:lang w:val="en-GB"/>
        </w:rPr>
        <w:t>”,</w:t>
      </w:r>
      <w:r w:rsidRPr="3829F9A3" w:rsidR="0089907F">
        <w:rPr>
          <w:rFonts w:ascii="Times New Roman" w:hAnsi="Times New Roman" w:eastAsia="Times New Roman" w:cs="Times New Roman"/>
          <w:noProof w:val="0"/>
          <w:lang w:val="en-GB"/>
        </w:rPr>
        <w:t xml:space="preserve"> and how that then bleeds into the process of matter. </w:t>
      </w:r>
    </w:p>
    <w:p w:rsidR="51A6D71D" w:rsidP="3829F9A3" w:rsidRDefault="51A6D71D" w14:paraId="7A985448" w14:textId="22B765D9">
      <w:pPr>
        <w:pStyle w:val="Normal"/>
        <w:ind w:left="0"/>
        <w:rPr>
          <w:rFonts w:ascii="Times New Roman" w:hAnsi="Times New Roman" w:eastAsia="Times New Roman" w:cs="Times New Roman"/>
          <w:noProof w:val="0"/>
          <w:lang w:val="en-GB"/>
        </w:rPr>
      </w:pPr>
      <w:r w:rsidRPr="3829F9A3" w:rsidR="51A6D71D">
        <w:rPr>
          <w:rFonts w:ascii="Times New Roman" w:hAnsi="Times New Roman" w:eastAsia="Times New Roman" w:cs="Times New Roman"/>
          <w:noProof w:val="0"/>
          <w:lang w:val="en-GB"/>
        </w:rPr>
        <w:t>Vibrant Matter</w:t>
      </w:r>
    </w:p>
    <w:p w:rsidR="21E6C34F" w:rsidP="3829F9A3" w:rsidRDefault="21E6C34F" w14:paraId="4E107EA0" w14:textId="10316AFB">
      <w:pPr>
        <w:pStyle w:val="ListParagraph"/>
        <w:numPr>
          <w:ilvl w:val="0"/>
          <w:numId w:val="33"/>
        </w:numPr>
        <w:jc w:val="both"/>
        <w:rPr>
          <w:rFonts w:ascii="Times New Roman" w:hAnsi="Times New Roman" w:eastAsia="Times New Roman" w:cs="Times New Roman"/>
          <w:noProof w:val="0"/>
          <w:lang w:val="en-GB"/>
        </w:rPr>
      </w:pPr>
      <w:r w:rsidRPr="3829F9A3" w:rsidR="21E6C34F">
        <w:rPr>
          <w:rFonts w:ascii="Times New Roman" w:hAnsi="Times New Roman" w:eastAsia="Times New Roman" w:cs="Times New Roman"/>
          <w:noProof w:val="0"/>
          <w:lang w:val="en-GB"/>
        </w:rPr>
        <w:t xml:space="preserve">Vibrant Matter is displayed in contrast with the traditional understanding of matter by Harris in his </w:t>
      </w:r>
      <w:r w:rsidRPr="3829F9A3" w:rsidR="34B94985">
        <w:rPr>
          <w:rFonts w:ascii="Times New Roman" w:hAnsi="Times New Roman" w:eastAsia="Times New Roman" w:cs="Times New Roman"/>
          <w:noProof w:val="0"/>
          <w:lang w:val="en-GB"/>
        </w:rPr>
        <w:t xml:space="preserve">2014 article, Revealing Our vibrant Past: Science, Materiality and the </w:t>
      </w:r>
      <w:r w:rsidRPr="3829F9A3" w:rsidR="34B94985">
        <w:rPr>
          <w:rFonts w:ascii="Times New Roman" w:hAnsi="Times New Roman" w:eastAsia="Times New Roman" w:cs="Times New Roman"/>
          <w:noProof w:val="0"/>
          <w:lang w:val="en-GB"/>
        </w:rPr>
        <w:t>Neolothic</w:t>
      </w:r>
      <w:r w:rsidRPr="3829F9A3" w:rsidR="34B94985">
        <w:rPr>
          <w:rFonts w:ascii="Times New Roman" w:hAnsi="Times New Roman" w:eastAsia="Times New Roman" w:cs="Times New Roman"/>
          <w:noProof w:val="0"/>
          <w:lang w:val="en-GB"/>
        </w:rPr>
        <w:t xml:space="preserve">. </w:t>
      </w:r>
      <w:r w:rsidRPr="3829F9A3" w:rsidR="310AD54D">
        <w:rPr>
          <w:rFonts w:ascii="Times New Roman" w:hAnsi="Times New Roman" w:eastAsia="Times New Roman" w:cs="Times New Roman"/>
          <w:noProof w:val="0"/>
          <w:lang w:val="en-GB"/>
        </w:rPr>
        <w:t>Harris puts emphasis of the approach of looking at materials through their “</w:t>
      </w:r>
      <w:r w:rsidRPr="3829F9A3" w:rsidR="6E78E330">
        <w:rPr>
          <w:rFonts w:ascii="Times New Roman" w:hAnsi="Times New Roman" w:eastAsia="Times New Roman" w:cs="Times New Roman"/>
          <w:noProof w:val="0"/>
          <w:lang w:val="en-GB"/>
        </w:rPr>
        <w:t>morphogenetic</w:t>
      </w:r>
      <w:r w:rsidRPr="3829F9A3" w:rsidR="310AD54D">
        <w:rPr>
          <w:rFonts w:ascii="Times New Roman" w:hAnsi="Times New Roman" w:eastAsia="Times New Roman" w:cs="Times New Roman"/>
          <w:noProof w:val="0"/>
          <w:lang w:val="en-GB"/>
        </w:rPr>
        <w:t xml:space="preserve"> capabilities” (Harris 2014, p. 331). </w:t>
      </w:r>
      <w:r w:rsidRPr="3829F9A3" w:rsidR="2730B691">
        <w:rPr>
          <w:rFonts w:ascii="Times New Roman" w:hAnsi="Times New Roman" w:eastAsia="Times New Roman" w:cs="Times New Roman"/>
          <w:noProof w:val="0"/>
          <w:lang w:val="en-GB"/>
        </w:rPr>
        <w:t>Vibrant Matter is viewed through the perspective of materials being “animate, always in flow.</w:t>
      </w:r>
      <w:r w:rsidRPr="3829F9A3" w:rsidR="2730B691">
        <w:rPr>
          <w:rFonts w:ascii="Times New Roman" w:hAnsi="Times New Roman" w:eastAsia="Times New Roman" w:cs="Times New Roman"/>
          <w:noProof w:val="0"/>
          <w:lang w:val="en-GB"/>
        </w:rPr>
        <w:t>”,</w:t>
      </w:r>
      <w:r w:rsidRPr="3829F9A3" w:rsidR="2730B691">
        <w:rPr>
          <w:rFonts w:ascii="Times New Roman" w:hAnsi="Times New Roman" w:eastAsia="Times New Roman" w:cs="Times New Roman"/>
          <w:noProof w:val="0"/>
          <w:lang w:val="en-GB"/>
        </w:rPr>
        <w:t xml:space="preserve"> and that the </w:t>
      </w:r>
      <w:r w:rsidRPr="3829F9A3" w:rsidR="45A3650E">
        <w:rPr>
          <w:rFonts w:ascii="Times New Roman" w:hAnsi="Times New Roman" w:eastAsia="Times New Roman" w:cs="Times New Roman"/>
          <w:noProof w:val="0"/>
          <w:lang w:val="en-GB"/>
        </w:rPr>
        <w:t>properties</w:t>
      </w:r>
      <w:r w:rsidRPr="3829F9A3" w:rsidR="2730B691">
        <w:rPr>
          <w:rFonts w:ascii="Times New Roman" w:hAnsi="Times New Roman" w:eastAsia="Times New Roman" w:cs="Times New Roman"/>
          <w:noProof w:val="0"/>
          <w:lang w:val="en-GB"/>
        </w:rPr>
        <w:t xml:space="preserve"> thei</w:t>
      </w:r>
      <w:r w:rsidRPr="3829F9A3" w:rsidR="3C52443E">
        <w:rPr>
          <w:rFonts w:ascii="Times New Roman" w:hAnsi="Times New Roman" w:eastAsia="Times New Roman" w:cs="Times New Roman"/>
          <w:noProof w:val="0"/>
          <w:lang w:val="en-GB"/>
        </w:rPr>
        <w:t>r hold are brought out “through their relationships with the world</w:t>
      </w:r>
      <w:r w:rsidRPr="3829F9A3" w:rsidR="23D83ADB">
        <w:rPr>
          <w:rFonts w:ascii="Times New Roman" w:hAnsi="Times New Roman" w:eastAsia="Times New Roman" w:cs="Times New Roman"/>
          <w:noProof w:val="0"/>
          <w:lang w:val="en-GB"/>
        </w:rPr>
        <w:t>.</w:t>
      </w:r>
      <w:r w:rsidRPr="3829F9A3" w:rsidR="23D83ADB">
        <w:rPr>
          <w:rFonts w:ascii="Times New Roman" w:hAnsi="Times New Roman" w:eastAsia="Times New Roman" w:cs="Times New Roman"/>
          <w:noProof w:val="0"/>
          <w:lang w:val="en-GB"/>
        </w:rPr>
        <w:t>”.</w:t>
      </w:r>
      <w:r w:rsidRPr="3829F9A3" w:rsidR="23D83ADB">
        <w:rPr>
          <w:rFonts w:ascii="Times New Roman" w:hAnsi="Times New Roman" w:eastAsia="Times New Roman" w:cs="Times New Roman"/>
          <w:noProof w:val="0"/>
          <w:lang w:val="en-GB"/>
        </w:rPr>
        <w:t xml:space="preserve"> This can circle into the concepts of material agency and object biography. </w:t>
      </w:r>
    </w:p>
    <w:p w:rsidR="76A8C4E8" w:rsidP="76A8C4E8" w:rsidRDefault="76A8C4E8" w14:paraId="4DE2C766" w14:textId="74B746D0">
      <w:pPr>
        <w:pStyle w:val="Normal"/>
        <w:rPr>
          <w:rFonts w:ascii="Times New Roman" w:hAnsi="Times New Roman" w:eastAsia="Times New Roman" w:cs="Times New Roman"/>
          <w:noProof w:val="0"/>
          <w:lang w:val="en-GB"/>
        </w:rPr>
      </w:pPr>
    </w:p>
    <w:p w:rsidR="3829F9A3" w:rsidP="3829F9A3" w:rsidRDefault="3829F9A3" w14:paraId="4C8D2894" w14:textId="5699ED3A">
      <w:pPr>
        <w:pStyle w:val="Normal"/>
        <w:rPr>
          <w:rFonts w:ascii="Times New Roman" w:hAnsi="Times New Roman" w:eastAsia="Times New Roman" w:cs="Times New Roman"/>
          <w:noProof w:val="0"/>
          <w:lang w:val="en-GB"/>
        </w:rPr>
      </w:pPr>
    </w:p>
    <w:p w:rsidR="21016CAE" w:rsidP="76A8C4E8" w:rsidRDefault="21016CAE" w14:paraId="298E075E" w14:textId="11F93EBB">
      <w:pPr>
        <w:pStyle w:val="Normal"/>
        <w:rPr>
          <w:rFonts w:ascii="Times New Roman" w:hAnsi="Times New Roman" w:eastAsia="Times New Roman" w:cs="Times New Roman"/>
          <w:noProof w:val="0"/>
          <w:sz w:val="28"/>
          <w:szCs w:val="28"/>
          <w:lang w:val="en-GB"/>
        </w:rPr>
      </w:pPr>
      <w:r w:rsidRPr="3829F9A3" w:rsidR="21016CAE">
        <w:rPr>
          <w:rFonts w:ascii="Times New Roman" w:hAnsi="Times New Roman" w:eastAsia="Times New Roman" w:cs="Times New Roman"/>
          <w:noProof w:val="0"/>
          <w:sz w:val="28"/>
          <w:szCs w:val="28"/>
          <w:lang w:val="en-GB"/>
        </w:rPr>
        <w:t>Bibliography</w:t>
      </w:r>
    </w:p>
    <w:p w:rsidR="01B3BCA5" w:rsidP="3829F9A3" w:rsidRDefault="01B3BCA5" w14:paraId="374789E2" w14:textId="30778E57">
      <w:pPr>
        <w:pStyle w:val="ListParagraph"/>
        <w:numPr>
          <w:ilvl w:val="0"/>
          <w:numId w:val="6"/>
        </w:numPr>
        <w:rPr>
          <w:rFonts w:ascii="Times New Roman" w:hAnsi="Times New Roman" w:eastAsia="Times New Roman" w:cs="Times New Roman"/>
          <w:noProof w:val="0"/>
          <w:lang w:val="en-GB"/>
        </w:rPr>
      </w:pPr>
      <w:r w:rsidRPr="3829F9A3" w:rsidR="01B3BCA5">
        <w:rPr>
          <w:rFonts w:ascii="Times New Roman" w:hAnsi="Times New Roman" w:eastAsia="Times New Roman" w:cs="Times New Roman"/>
          <w:noProof w:val="0"/>
          <w:lang w:val="en-GB"/>
        </w:rPr>
        <w:t xml:space="preserve">Barad, K. (2003) </w:t>
      </w:r>
      <w:r w:rsidRPr="3829F9A3" w:rsidR="01B3BCA5">
        <w:rPr>
          <w:rFonts w:ascii="Times New Roman" w:hAnsi="Times New Roman" w:eastAsia="Times New Roman" w:cs="Times New Roman"/>
          <w:i w:val="1"/>
          <w:iCs w:val="1"/>
          <w:noProof w:val="0"/>
          <w:lang w:val="en-GB"/>
        </w:rPr>
        <w:t>Posthumanist</w:t>
      </w:r>
      <w:r w:rsidRPr="3829F9A3" w:rsidR="01B3BCA5">
        <w:rPr>
          <w:rFonts w:ascii="Times New Roman" w:hAnsi="Times New Roman" w:eastAsia="Times New Roman" w:cs="Times New Roman"/>
          <w:i w:val="1"/>
          <w:iCs w:val="1"/>
          <w:noProof w:val="0"/>
          <w:lang w:val="en-GB"/>
        </w:rPr>
        <w:t xml:space="preserve"> performativity: Toward an understanding of how matter comes to matter</w:t>
      </w:r>
      <w:r w:rsidRPr="3829F9A3" w:rsidR="01B3BCA5">
        <w:rPr>
          <w:rFonts w:ascii="Times New Roman" w:hAnsi="Times New Roman" w:eastAsia="Times New Roman" w:cs="Times New Roman"/>
          <w:noProof w:val="0"/>
          <w:lang w:val="en-GB"/>
        </w:rPr>
        <w:t>. Signs: Journal of Women in Culture and Society 28(3): 801–831</w:t>
      </w:r>
    </w:p>
    <w:p w:rsidR="4F9E8953" w:rsidP="3829F9A3" w:rsidRDefault="4F9E8953" w14:paraId="58641C92" w14:textId="54F8F13D">
      <w:pPr>
        <w:pStyle w:val="ListParagraph"/>
        <w:numPr>
          <w:ilvl w:val="0"/>
          <w:numId w:val="6"/>
        </w:numPr>
        <w:rPr>
          <w:rFonts w:ascii="Times New Roman" w:hAnsi="Times New Roman" w:eastAsia="Times New Roman" w:cs="Times New Roman"/>
          <w:noProof w:val="0"/>
          <w:lang w:val="en-GB"/>
        </w:rPr>
      </w:pPr>
      <w:r w:rsidRPr="3829F9A3" w:rsidR="4F9E8953">
        <w:rPr>
          <w:rFonts w:ascii="Times New Roman" w:hAnsi="Times New Roman" w:eastAsia="Times New Roman" w:cs="Times New Roman"/>
          <w:noProof w:val="0"/>
          <w:lang w:val="en-GB"/>
        </w:rPr>
        <w:t xml:space="preserve">Boivin, N. (2010) </w:t>
      </w:r>
      <w:r w:rsidRPr="3829F9A3" w:rsidR="4F9E8953">
        <w:rPr>
          <w:rFonts w:ascii="Times New Roman" w:hAnsi="Times New Roman" w:eastAsia="Times New Roman" w:cs="Times New Roman"/>
          <w:i w:val="1"/>
          <w:iCs w:val="1"/>
          <w:noProof w:val="0"/>
          <w:lang w:val="en-GB"/>
        </w:rPr>
        <w:t xml:space="preserve">Material cultures, material </w:t>
      </w:r>
      <w:r w:rsidRPr="3829F9A3" w:rsidR="4F9E8953">
        <w:rPr>
          <w:rFonts w:ascii="Times New Roman" w:hAnsi="Times New Roman" w:eastAsia="Times New Roman" w:cs="Times New Roman"/>
          <w:i w:val="1"/>
          <w:iCs w:val="1"/>
          <w:noProof w:val="0"/>
          <w:lang w:val="en-GB"/>
        </w:rPr>
        <w:t>minds :</w:t>
      </w:r>
      <w:r w:rsidRPr="3829F9A3" w:rsidR="4F9E8953">
        <w:rPr>
          <w:rFonts w:ascii="Times New Roman" w:hAnsi="Times New Roman" w:eastAsia="Times New Roman" w:cs="Times New Roman"/>
          <w:i w:val="1"/>
          <w:iCs w:val="1"/>
          <w:noProof w:val="0"/>
          <w:lang w:val="en-GB"/>
        </w:rPr>
        <w:t xml:space="preserve"> the impact of things on human thought, society, and evolution</w:t>
      </w:r>
      <w:r w:rsidRPr="3829F9A3" w:rsidR="4F9E8953">
        <w:rPr>
          <w:rFonts w:ascii="Times New Roman" w:hAnsi="Times New Roman" w:eastAsia="Times New Roman" w:cs="Times New Roman"/>
          <w:noProof w:val="0"/>
          <w:lang w:val="en-GB"/>
        </w:rPr>
        <w:t xml:space="preserve">. 1st </w:t>
      </w:r>
      <w:r w:rsidRPr="3829F9A3" w:rsidR="4F9E8953">
        <w:rPr>
          <w:rFonts w:ascii="Times New Roman" w:hAnsi="Times New Roman" w:eastAsia="Times New Roman" w:cs="Times New Roman"/>
          <w:noProof w:val="0"/>
          <w:lang w:val="en-GB"/>
        </w:rPr>
        <w:t>pbk</w:t>
      </w:r>
      <w:r w:rsidRPr="3829F9A3" w:rsidR="4F9E8953">
        <w:rPr>
          <w:rFonts w:ascii="Times New Roman" w:hAnsi="Times New Roman" w:eastAsia="Times New Roman" w:cs="Times New Roman"/>
          <w:noProof w:val="0"/>
          <w:lang w:val="en-GB"/>
        </w:rPr>
        <w:t xml:space="preserve">. ed. </w:t>
      </w:r>
      <w:r w:rsidRPr="3829F9A3" w:rsidR="4F9E8953">
        <w:rPr>
          <w:rFonts w:ascii="Times New Roman" w:hAnsi="Times New Roman" w:eastAsia="Times New Roman" w:cs="Times New Roman"/>
          <w:noProof w:val="0"/>
          <w:lang w:val="en-GB"/>
        </w:rPr>
        <w:t>Cambridge ;</w:t>
      </w:r>
      <w:r w:rsidRPr="3829F9A3" w:rsidR="4F9E8953">
        <w:rPr>
          <w:rFonts w:ascii="Times New Roman" w:hAnsi="Times New Roman" w:eastAsia="Times New Roman" w:cs="Times New Roman"/>
          <w:noProof w:val="0"/>
          <w:lang w:val="en-GB"/>
        </w:rPr>
        <w:t xml:space="preserve"> Cambridge University Press.</w:t>
      </w:r>
    </w:p>
    <w:p w:rsidR="2E759BB1" w:rsidP="3829F9A3" w:rsidRDefault="2E759BB1" w14:paraId="6D331B95" w14:textId="02E62EF3">
      <w:pPr>
        <w:pStyle w:val="ListParagraph"/>
        <w:numPr>
          <w:ilvl w:val="0"/>
          <w:numId w:val="6"/>
        </w:numPr>
        <w:rPr>
          <w:rFonts w:ascii="Times New Roman" w:hAnsi="Times New Roman" w:eastAsia="Times New Roman" w:cs="Times New Roman"/>
          <w:noProof w:val="0"/>
          <w:lang w:val="en-US"/>
        </w:rPr>
      </w:pPr>
      <w:r w:rsidRPr="3829F9A3" w:rsidR="2E759BB1">
        <w:rPr>
          <w:rFonts w:ascii="Times New Roman" w:hAnsi="Times New Roman" w:eastAsia="Times New Roman" w:cs="Times New Roman"/>
          <w:noProof w:val="0"/>
          <w:lang w:val="en-US"/>
        </w:rPr>
        <w:t xml:space="preserve">Brittain, M. Harris, O (2010) </w:t>
      </w:r>
      <w:r w:rsidRPr="3829F9A3" w:rsidR="3A1DE163">
        <w:rPr>
          <w:rFonts w:ascii="Times New Roman" w:hAnsi="Times New Roman" w:eastAsia="Times New Roman" w:cs="Times New Roman"/>
          <w:i w:val="1"/>
          <w:iCs w:val="1"/>
          <w:noProof w:val="0"/>
          <w:lang w:val="en-US"/>
        </w:rPr>
        <w:t>Enchaining arguments and fragmenting assumptions: reconsidering the fragmentation debate in archaeology</w:t>
      </w:r>
      <w:r w:rsidRPr="3829F9A3" w:rsidR="34F8B932">
        <w:rPr>
          <w:rFonts w:ascii="Times New Roman" w:hAnsi="Times New Roman" w:eastAsia="Times New Roman" w:cs="Times New Roman"/>
          <w:noProof w:val="0"/>
          <w:lang w:val="en-US"/>
        </w:rPr>
        <w:t>. World Archaeology, 42</w:t>
      </w:r>
      <w:r w:rsidRPr="3829F9A3" w:rsidR="350B5EE7">
        <w:rPr>
          <w:rFonts w:ascii="Times New Roman" w:hAnsi="Times New Roman" w:eastAsia="Times New Roman" w:cs="Times New Roman"/>
          <w:noProof w:val="0"/>
          <w:lang w:val="en-US"/>
        </w:rPr>
        <w:t>(4)</w:t>
      </w:r>
      <w:r w:rsidRPr="3829F9A3" w:rsidR="34F8B932">
        <w:rPr>
          <w:rFonts w:ascii="Times New Roman" w:hAnsi="Times New Roman" w:eastAsia="Times New Roman" w:cs="Times New Roman"/>
          <w:noProof w:val="0"/>
          <w:lang w:val="en-US"/>
        </w:rPr>
        <w:t xml:space="preserve">, pp. 581-594, </w:t>
      </w:r>
      <w:r w:rsidRPr="3829F9A3" w:rsidR="4A524E8C">
        <w:rPr>
          <w:rFonts w:ascii="Times New Roman" w:hAnsi="Times New Roman" w:eastAsia="Times New Roman" w:cs="Times New Roman"/>
          <w:noProof w:val="0"/>
          <w:lang w:val="en-US"/>
        </w:rPr>
        <w:t>doi: 10.1080/00438243.2010.518415</w:t>
      </w:r>
    </w:p>
    <w:p w:rsidR="17DF8EEF" w:rsidP="26AF0C55" w:rsidRDefault="17DF8EEF" w14:paraId="6951C8F6" w14:textId="1ED1E02C">
      <w:pPr>
        <w:pStyle w:val="ListParagraph"/>
        <w:numPr>
          <w:ilvl w:val="0"/>
          <w:numId w:val="6"/>
        </w:numPr>
        <w:rPr>
          <w:rFonts w:ascii="Times New Roman" w:hAnsi="Times New Roman" w:eastAsia="Times New Roman" w:cs="Times New Roman"/>
          <w:noProof w:val="0"/>
          <w:lang w:val="en-GB"/>
        </w:rPr>
      </w:pPr>
      <w:r w:rsidRPr="3829F9A3" w:rsidR="17DF8EEF">
        <w:rPr>
          <w:rFonts w:ascii="Times New Roman" w:hAnsi="Times New Roman" w:eastAsia="Times New Roman" w:cs="Times New Roman"/>
          <w:noProof w:val="0"/>
          <w:lang w:val="en-GB"/>
        </w:rPr>
        <w:t>Conneller</w:t>
      </w:r>
      <w:r w:rsidRPr="3829F9A3" w:rsidR="17DF8EEF">
        <w:rPr>
          <w:rFonts w:ascii="Times New Roman" w:hAnsi="Times New Roman" w:eastAsia="Times New Roman" w:cs="Times New Roman"/>
          <w:noProof w:val="0"/>
          <w:lang w:val="en-GB"/>
        </w:rPr>
        <w:t xml:space="preserve">, C. (2017) </w:t>
      </w:r>
      <w:r w:rsidRPr="3829F9A3" w:rsidR="17DF8EEF">
        <w:rPr>
          <w:rFonts w:ascii="Times New Roman" w:hAnsi="Times New Roman" w:eastAsia="Times New Roman" w:cs="Times New Roman"/>
          <w:i w:val="1"/>
          <w:iCs w:val="1"/>
          <w:noProof w:val="0"/>
          <w:lang w:val="en-GB"/>
        </w:rPr>
        <w:t>‘Commentary: Materializing Assemblages’</w:t>
      </w:r>
      <w:r w:rsidRPr="3829F9A3" w:rsidR="17DF8EEF">
        <w:rPr>
          <w:rFonts w:ascii="Times New Roman" w:hAnsi="Times New Roman" w:eastAsia="Times New Roman" w:cs="Times New Roman"/>
          <w:noProof w:val="0"/>
          <w:lang w:val="en-GB"/>
        </w:rPr>
        <w:t>, Cambridge Archaeological Journal, 27(1), pp. 183–185. doi:10.1017/S0959774316000652.</w:t>
      </w:r>
    </w:p>
    <w:p w:rsidR="7563A50A" w:rsidP="26AF0C55" w:rsidRDefault="7563A50A" w14:paraId="73BDDFC1" w14:textId="6EDC2034">
      <w:pPr>
        <w:pStyle w:val="ListParagraph"/>
        <w:numPr>
          <w:ilvl w:val="0"/>
          <w:numId w:val="6"/>
        </w:numPr>
        <w:rPr>
          <w:rFonts w:ascii="Times New Roman" w:hAnsi="Times New Roman" w:eastAsia="Times New Roman" w:cs="Times New Roman"/>
          <w:noProof w:val="0"/>
          <w:lang w:val="en-GB"/>
        </w:rPr>
      </w:pPr>
      <w:r w:rsidRPr="6E8BD228" w:rsidR="58DEBD80">
        <w:rPr>
          <w:rFonts w:ascii="Times New Roman" w:hAnsi="Times New Roman" w:eastAsia="Times New Roman" w:cs="Times New Roman"/>
          <w:noProof w:val="0"/>
          <w:lang w:val="en-GB"/>
        </w:rPr>
        <w:t xml:space="preserve">Cambridge Dictionary (2024) </w:t>
      </w:r>
      <w:r w:rsidRPr="6E8BD228" w:rsidR="53E94FEA">
        <w:rPr>
          <w:rFonts w:ascii="Times New Roman" w:hAnsi="Times New Roman" w:eastAsia="Times New Roman" w:cs="Times New Roman"/>
          <w:i w:val="1"/>
          <w:iCs w:val="1"/>
          <w:noProof w:val="0"/>
          <w:lang w:val="en-GB"/>
        </w:rPr>
        <w:t>accumulation</w:t>
      </w:r>
      <w:r w:rsidRPr="6E8BD228" w:rsidR="53E94FEA">
        <w:rPr>
          <w:rFonts w:ascii="Times New Roman" w:hAnsi="Times New Roman" w:eastAsia="Times New Roman" w:cs="Times New Roman"/>
          <w:noProof w:val="0"/>
          <w:lang w:val="en-GB"/>
        </w:rPr>
        <w:t xml:space="preserve">, Available at </w:t>
      </w:r>
      <w:hyperlink r:id="R703bb07bce6a48a4">
        <w:r w:rsidRPr="6E8BD228" w:rsidR="53E94FEA">
          <w:rPr>
            <w:rStyle w:val="Hyperlink"/>
            <w:rFonts w:ascii="Times New Roman" w:hAnsi="Times New Roman" w:eastAsia="Times New Roman" w:cs="Times New Roman"/>
            <w:noProof w:val="0"/>
            <w:lang w:val="en-GB"/>
          </w:rPr>
          <w:t>https://dictionary.cambridge.org/dictionary/english/accumulation</w:t>
        </w:r>
      </w:hyperlink>
      <w:r w:rsidRPr="6E8BD228" w:rsidR="53E94FEA">
        <w:rPr>
          <w:rFonts w:ascii="Times New Roman" w:hAnsi="Times New Roman" w:eastAsia="Times New Roman" w:cs="Times New Roman"/>
          <w:noProof w:val="0"/>
          <w:lang w:val="en-GB"/>
        </w:rPr>
        <w:t xml:space="preserve"> (Accessed: 15 November 2024)</w:t>
      </w:r>
    </w:p>
    <w:p w:rsidR="7563A50A" w:rsidP="26AF0C55" w:rsidRDefault="7563A50A" w14:paraId="74756F9E" w14:textId="1DEE05CE">
      <w:pPr>
        <w:pStyle w:val="ListParagraph"/>
        <w:numPr>
          <w:ilvl w:val="0"/>
          <w:numId w:val="6"/>
        </w:numPr>
        <w:rPr>
          <w:rFonts w:ascii="Times New Roman" w:hAnsi="Times New Roman" w:eastAsia="Times New Roman" w:cs="Times New Roman"/>
          <w:noProof w:val="0"/>
          <w:lang w:val="en-GB"/>
        </w:rPr>
      </w:pPr>
      <w:r w:rsidRPr="3829F9A3" w:rsidR="269904E7">
        <w:rPr>
          <w:rFonts w:ascii="Times New Roman" w:hAnsi="Times New Roman" w:eastAsia="Times New Roman" w:cs="Times New Roman"/>
          <w:noProof w:val="0"/>
          <w:lang w:val="en-GB"/>
        </w:rPr>
        <w:t xml:space="preserve">Cambridge Dictionary (2024) </w:t>
      </w:r>
      <w:r w:rsidRPr="3829F9A3" w:rsidR="269904E7">
        <w:rPr>
          <w:rFonts w:ascii="Times New Roman" w:hAnsi="Times New Roman" w:eastAsia="Times New Roman" w:cs="Times New Roman"/>
          <w:i w:val="1"/>
          <w:iCs w:val="1"/>
          <w:noProof w:val="0"/>
          <w:lang w:val="en-GB"/>
        </w:rPr>
        <w:t>agency</w:t>
      </w:r>
      <w:r w:rsidRPr="3829F9A3" w:rsidR="269904E7">
        <w:rPr>
          <w:rFonts w:ascii="Times New Roman" w:hAnsi="Times New Roman" w:eastAsia="Times New Roman" w:cs="Times New Roman"/>
          <w:noProof w:val="0"/>
          <w:lang w:val="en-GB"/>
        </w:rPr>
        <w:t xml:space="preserve">, Available at </w:t>
      </w:r>
      <w:hyperlink r:id="R74623459036b4099">
        <w:r w:rsidRPr="3829F9A3" w:rsidR="269904E7">
          <w:rPr>
            <w:rStyle w:val="Hyperlink"/>
            <w:rFonts w:ascii="Times New Roman" w:hAnsi="Times New Roman" w:eastAsia="Times New Roman" w:cs="Times New Roman"/>
            <w:noProof w:val="0"/>
            <w:lang w:val="en-GB"/>
          </w:rPr>
          <w:t>https://dictionary.cambridge.org/dictionary/english/agency</w:t>
        </w:r>
      </w:hyperlink>
      <w:r w:rsidRPr="3829F9A3" w:rsidR="269904E7">
        <w:rPr>
          <w:rFonts w:ascii="Times New Roman" w:hAnsi="Times New Roman" w:eastAsia="Times New Roman" w:cs="Times New Roman"/>
          <w:noProof w:val="0"/>
          <w:lang w:val="en-GB"/>
        </w:rPr>
        <w:t xml:space="preserve"> (Accessed: 18 November 2024)</w:t>
      </w:r>
    </w:p>
    <w:p w:rsidR="35CAF88B" w:rsidP="3829F9A3" w:rsidRDefault="35CAF88B" w14:paraId="65317055" w14:textId="5E8DD8B9">
      <w:pPr>
        <w:pStyle w:val="ListParagraph"/>
        <w:numPr>
          <w:ilvl w:val="0"/>
          <w:numId w:val="6"/>
        </w:numPr>
        <w:rPr>
          <w:rFonts w:ascii="Times New Roman" w:hAnsi="Times New Roman" w:eastAsia="Times New Roman" w:cs="Times New Roman"/>
          <w:noProof w:val="0"/>
          <w:lang w:val="en-GB"/>
        </w:rPr>
      </w:pPr>
      <w:r w:rsidRPr="3829F9A3" w:rsidR="35CAF88B">
        <w:rPr>
          <w:rFonts w:ascii="Times New Roman" w:hAnsi="Times New Roman" w:eastAsia="Times New Roman" w:cs="Times New Roman"/>
          <w:noProof w:val="0"/>
          <w:lang w:val="en-GB"/>
        </w:rPr>
        <w:t xml:space="preserve">Collins Dictionary (2024) </w:t>
      </w:r>
      <w:r w:rsidRPr="3829F9A3" w:rsidR="35CAF88B">
        <w:rPr>
          <w:rFonts w:ascii="Times New Roman" w:hAnsi="Times New Roman" w:eastAsia="Times New Roman" w:cs="Times New Roman"/>
          <w:i w:val="1"/>
          <w:iCs w:val="1"/>
          <w:noProof w:val="0"/>
          <w:lang w:val="en-GB"/>
        </w:rPr>
        <w:t>personhood</w:t>
      </w:r>
      <w:r w:rsidRPr="3829F9A3" w:rsidR="35CAF88B">
        <w:rPr>
          <w:rFonts w:ascii="Times New Roman" w:hAnsi="Times New Roman" w:eastAsia="Times New Roman" w:cs="Times New Roman"/>
          <w:noProof w:val="0"/>
          <w:lang w:val="en-GB"/>
        </w:rPr>
        <w:t xml:space="preserve">, Available at </w:t>
      </w:r>
      <w:hyperlink r:id="R9743de72810b4034">
        <w:r w:rsidRPr="3829F9A3" w:rsidR="35CAF88B">
          <w:rPr>
            <w:rStyle w:val="Hyperlink"/>
            <w:rFonts w:ascii="Times New Roman" w:hAnsi="Times New Roman" w:eastAsia="Times New Roman" w:cs="Times New Roman"/>
            <w:noProof w:val="0"/>
            <w:lang w:val="en-GB"/>
          </w:rPr>
          <w:t>https://www.collinsdictionary.com/dictionary/english/personhood</w:t>
        </w:r>
      </w:hyperlink>
      <w:r w:rsidRPr="3829F9A3" w:rsidR="35CAF88B">
        <w:rPr>
          <w:rFonts w:ascii="Times New Roman" w:hAnsi="Times New Roman" w:eastAsia="Times New Roman" w:cs="Times New Roman"/>
          <w:noProof w:val="0"/>
          <w:lang w:val="en-GB"/>
        </w:rPr>
        <w:t xml:space="preserve"> (Accessed: 18 November 2024)</w:t>
      </w:r>
    </w:p>
    <w:p w:rsidR="4C824576" w:rsidP="3829F9A3" w:rsidRDefault="4C824576" w14:paraId="120AE406" w14:textId="41C6723D">
      <w:pPr>
        <w:pStyle w:val="ListParagraph"/>
        <w:numPr>
          <w:ilvl w:val="0"/>
          <w:numId w:val="6"/>
        </w:numPr>
        <w:rPr>
          <w:rFonts w:ascii="Times New Roman" w:hAnsi="Times New Roman" w:eastAsia="Times New Roman" w:cs="Times New Roman"/>
          <w:noProof w:val="0"/>
          <w:lang w:val="en-GB"/>
        </w:rPr>
      </w:pPr>
      <w:r w:rsidRPr="3829F9A3" w:rsidR="4C824576">
        <w:rPr>
          <w:rFonts w:ascii="Times New Roman" w:hAnsi="Times New Roman" w:eastAsia="Times New Roman" w:cs="Times New Roman"/>
          <w:noProof w:val="0"/>
          <w:lang w:val="en-GB"/>
        </w:rPr>
        <w:t xml:space="preserve">Dictionary.com (2024) </w:t>
      </w:r>
      <w:r w:rsidRPr="3829F9A3" w:rsidR="4C824576">
        <w:rPr>
          <w:rFonts w:ascii="Times New Roman" w:hAnsi="Times New Roman" w:eastAsia="Times New Roman" w:cs="Times New Roman"/>
          <w:i w:val="1"/>
          <w:iCs w:val="1"/>
          <w:noProof w:val="0"/>
          <w:lang w:val="en-GB"/>
        </w:rPr>
        <w:t>intentionality</w:t>
      </w:r>
      <w:r w:rsidRPr="3829F9A3" w:rsidR="4C824576">
        <w:rPr>
          <w:rFonts w:ascii="Times New Roman" w:hAnsi="Times New Roman" w:eastAsia="Times New Roman" w:cs="Times New Roman"/>
          <w:noProof w:val="0"/>
          <w:lang w:val="en-GB"/>
        </w:rPr>
        <w:t xml:space="preserve">, Available at </w:t>
      </w:r>
      <w:hyperlink r:id="R7797cca61d6c40d7">
        <w:r w:rsidRPr="3829F9A3" w:rsidR="4C824576">
          <w:rPr>
            <w:rStyle w:val="Hyperlink"/>
            <w:rFonts w:ascii="Times New Roman" w:hAnsi="Times New Roman" w:eastAsia="Times New Roman" w:cs="Times New Roman"/>
            <w:noProof w:val="0"/>
            <w:lang w:val="en-GB"/>
          </w:rPr>
          <w:t>https://www.dictionary.com/browse/intentionality</w:t>
        </w:r>
      </w:hyperlink>
      <w:r w:rsidRPr="3829F9A3" w:rsidR="0A08E5A3">
        <w:rPr>
          <w:rFonts w:ascii="Times New Roman" w:hAnsi="Times New Roman" w:eastAsia="Times New Roman" w:cs="Times New Roman"/>
          <w:noProof w:val="0"/>
          <w:lang w:val="en-GB"/>
        </w:rPr>
        <w:t xml:space="preserve"> (Accessed: 18 November 2024)</w:t>
      </w:r>
    </w:p>
    <w:p w:rsidR="7563A50A" w:rsidP="26AF0C55" w:rsidRDefault="7563A50A" w14:paraId="5DAC202A" w14:textId="36CC9FBB">
      <w:pPr>
        <w:pStyle w:val="ListParagraph"/>
        <w:numPr>
          <w:ilvl w:val="0"/>
          <w:numId w:val="6"/>
        </w:numPr>
        <w:rPr>
          <w:rFonts w:ascii="Times New Roman" w:hAnsi="Times New Roman" w:eastAsia="Times New Roman" w:cs="Times New Roman"/>
          <w:noProof w:val="0"/>
          <w:lang w:val="en-GB"/>
        </w:rPr>
      </w:pPr>
      <w:r w:rsidRPr="3829F9A3" w:rsidR="6B18704D">
        <w:rPr>
          <w:rFonts w:ascii="Times New Roman" w:hAnsi="Times New Roman" w:eastAsia="Times New Roman" w:cs="Times New Roman"/>
          <w:noProof w:val="0"/>
          <w:lang w:val="en-GB"/>
        </w:rPr>
        <w:t>Gell, A.</w:t>
      </w:r>
      <w:r w:rsidRPr="3829F9A3" w:rsidR="51DDAABA">
        <w:rPr>
          <w:rFonts w:ascii="Times New Roman" w:hAnsi="Times New Roman" w:eastAsia="Times New Roman" w:cs="Times New Roman"/>
          <w:noProof w:val="0"/>
          <w:lang w:val="en-GB"/>
        </w:rPr>
        <w:t xml:space="preserve"> (</w:t>
      </w:r>
      <w:r w:rsidRPr="3829F9A3" w:rsidR="6B18704D">
        <w:rPr>
          <w:rFonts w:ascii="Times New Roman" w:hAnsi="Times New Roman" w:eastAsia="Times New Roman" w:cs="Times New Roman"/>
          <w:noProof w:val="0"/>
          <w:lang w:val="en-GB"/>
        </w:rPr>
        <w:t>1998</w:t>
      </w:r>
      <w:r w:rsidRPr="3829F9A3" w:rsidR="0B9B4D18">
        <w:rPr>
          <w:rFonts w:ascii="Times New Roman" w:hAnsi="Times New Roman" w:eastAsia="Times New Roman" w:cs="Times New Roman"/>
          <w:noProof w:val="0"/>
          <w:lang w:val="en-GB"/>
        </w:rPr>
        <w:t>)</w:t>
      </w:r>
      <w:r w:rsidRPr="3829F9A3" w:rsidR="6B18704D">
        <w:rPr>
          <w:rFonts w:ascii="Times New Roman" w:hAnsi="Times New Roman" w:eastAsia="Times New Roman" w:cs="Times New Roman"/>
          <w:noProof w:val="0"/>
          <w:lang w:val="en-GB"/>
        </w:rPr>
        <w:t xml:space="preserve"> </w:t>
      </w:r>
      <w:r w:rsidRPr="3829F9A3" w:rsidR="6B18704D">
        <w:rPr>
          <w:rFonts w:ascii="Times New Roman" w:hAnsi="Times New Roman" w:eastAsia="Times New Roman" w:cs="Times New Roman"/>
          <w:i w:val="1"/>
          <w:iCs w:val="1"/>
          <w:noProof w:val="0"/>
          <w:lang w:val="en-GB"/>
        </w:rPr>
        <w:t>Art and Agency: An Anthropological Theory.</w:t>
      </w:r>
      <w:r w:rsidRPr="3829F9A3" w:rsidR="6B18704D">
        <w:rPr>
          <w:rFonts w:ascii="Times New Roman" w:hAnsi="Times New Roman" w:eastAsia="Times New Roman" w:cs="Times New Roman"/>
          <w:noProof w:val="0"/>
          <w:lang w:val="en-GB"/>
        </w:rPr>
        <w:t xml:space="preserve"> Oxford: Oxford University Press.</w:t>
      </w:r>
    </w:p>
    <w:p w:rsidR="1174FD0F" w:rsidP="3829F9A3" w:rsidRDefault="1174FD0F" w14:paraId="1A21A6B6" w14:textId="4D76C589">
      <w:pPr>
        <w:pStyle w:val="ListParagraph"/>
        <w:numPr>
          <w:ilvl w:val="0"/>
          <w:numId w:val="6"/>
        </w:numPr>
        <w:rPr>
          <w:rFonts w:ascii="Times New Roman" w:hAnsi="Times New Roman" w:eastAsia="Times New Roman" w:cs="Times New Roman"/>
          <w:noProof w:val="0"/>
          <w:lang w:val="en-GB"/>
        </w:rPr>
      </w:pPr>
      <w:r w:rsidRPr="3829F9A3" w:rsidR="1174FD0F">
        <w:rPr>
          <w:rFonts w:ascii="Times New Roman" w:hAnsi="Times New Roman" w:eastAsia="Times New Roman" w:cs="Times New Roman"/>
          <w:noProof w:val="0"/>
          <w:lang w:val="en-GB"/>
        </w:rPr>
        <w:t xml:space="preserve">Govier, E., &amp; Steel, L. (2021). </w:t>
      </w:r>
      <w:r w:rsidRPr="3829F9A3" w:rsidR="1174FD0F">
        <w:rPr>
          <w:rFonts w:ascii="Times New Roman" w:hAnsi="Times New Roman" w:eastAsia="Times New Roman" w:cs="Times New Roman"/>
          <w:i w:val="1"/>
          <w:iCs w:val="1"/>
          <w:noProof w:val="0"/>
          <w:lang w:val="en-GB"/>
        </w:rPr>
        <w:t>Beyond the ‘thingification’ of worlds: Archaeology and the New Materialisms</w:t>
      </w:r>
      <w:r w:rsidRPr="3829F9A3" w:rsidR="1174FD0F">
        <w:rPr>
          <w:rFonts w:ascii="Times New Roman" w:hAnsi="Times New Roman" w:eastAsia="Times New Roman" w:cs="Times New Roman"/>
          <w:noProof w:val="0"/>
          <w:lang w:val="en-GB"/>
        </w:rPr>
        <w:t xml:space="preserve">. Journal of Material Culture, 26(3), 298-317. </w:t>
      </w:r>
      <w:hyperlink r:id="Rbde99a9efd8b4c8d">
        <w:r w:rsidRPr="3829F9A3" w:rsidR="1174FD0F">
          <w:rPr>
            <w:rStyle w:val="Hyperlink"/>
            <w:rFonts w:ascii="Times New Roman" w:hAnsi="Times New Roman" w:eastAsia="Times New Roman" w:cs="Times New Roman"/>
            <w:noProof w:val="0"/>
            <w:lang w:val="en-GB"/>
          </w:rPr>
          <w:t>https://doi.org/10.1177/13591835211025559</w:t>
        </w:r>
      </w:hyperlink>
      <w:r w:rsidRPr="3829F9A3" w:rsidR="1174FD0F">
        <w:rPr>
          <w:rFonts w:ascii="Times New Roman" w:hAnsi="Times New Roman" w:eastAsia="Times New Roman" w:cs="Times New Roman"/>
          <w:noProof w:val="0"/>
          <w:lang w:val="en-GB"/>
        </w:rPr>
        <w:t xml:space="preserve"> </w:t>
      </w:r>
    </w:p>
    <w:p w:rsidR="63163981" w:rsidP="3829F9A3" w:rsidRDefault="63163981" w14:paraId="62646EC9" w14:textId="15A58A07">
      <w:pPr>
        <w:pStyle w:val="ListParagraph"/>
        <w:numPr>
          <w:ilvl w:val="0"/>
          <w:numId w:val="6"/>
        </w:numPr>
        <w:rPr>
          <w:rFonts w:ascii="Times New Roman" w:hAnsi="Times New Roman" w:eastAsia="Times New Roman" w:cs="Times New Roman"/>
          <w:noProof w:val="0"/>
          <w:lang w:val="en-GB"/>
        </w:rPr>
      </w:pPr>
      <w:r w:rsidRPr="3829F9A3" w:rsidR="63163981">
        <w:rPr>
          <w:rFonts w:ascii="Times New Roman" w:hAnsi="Times New Roman" w:eastAsia="Times New Roman" w:cs="Times New Roman"/>
          <w:noProof w:val="0"/>
          <w:lang w:val="en-GB"/>
        </w:rPr>
        <w:t xml:space="preserve">Harris, O. (2014) </w:t>
      </w:r>
      <w:r w:rsidRPr="3829F9A3" w:rsidR="63163981">
        <w:rPr>
          <w:rFonts w:ascii="Times New Roman" w:hAnsi="Times New Roman" w:eastAsia="Times New Roman" w:cs="Times New Roman"/>
          <w:i w:val="1"/>
          <w:iCs w:val="1"/>
          <w:noProof w:val="0"/>
          <w:lang w:val="en-GB"/>
        </w:rPr>
        <w:t>Revealing Our Vibrant Past: Science, Materiality and the Neolithic</w:t>
      </w:r>
      <w:r w:rsidRPr="3829F9A3" w:rsidR="4CD856F8">
        <w:rPr>
          <w:rFonts w:ascii="Times New Roman" w:hAnsi="Times New Roman" w:eastAsia="Times New Roman" w:cs="Times New Roman"/>
          <w:noProof w:val="0"/>
          <w:lang w:val="en-GB"/>
        </w:rPr>
        <w:t xml:space="preserve">, Early Farmers: The View from Archaeology and Science, pp. 327-346, </w:t>
      </w:r>
      <w:r w:rsidRPr="3829F9A3" w:rsidR="41A57073">
        <w:rPr>
          <w:rFonts w:ascii="Times New Roman" w:hAnsi="Times New Roman" w:eastAsia="Times New Roman" w:cs="Times New Roman"/>
          <w:noProof w:val="0"/>
          <w:lang w:val="en-GB"/>
        </w:rPr>
        <w:t>https://doi.org/10.5871/bacad/9780197265758.003.0017</w:t>
      </w:r>
    </w:p>
    <w:p w:rsidR="7563A50A" w:rsidP="6E8BD228" w:rsidRDefault="7563A50A" w14:paraId="26C06107" w14:textId="56909D2A">
      <w:pPr>
        <w:pStyle w:val="ListParagraph"/>
        <w:numPr>
          <w:ilvl w:val="0"/>
          <w:numId w:val="6"/>
        </w:numPr>
        <w:rPr>
          <w:rFonts w:ascii="Times New Roman" w:hAnsi="Times New Roman" w:eastAsia="Times New Roman" w:cs="Times New Roman"/>
          <w:noProof w:val="0"/>
          <w:lang w:val="en-US"/>
        </w:rPr>
      </w:pPr>
      <w:r w:rsidRPr="6E8BD228" w:rsidR="40AEB3E9">
        <w:rPr>
          <w:rFonts w:ascii="Times New Roman" w:hAnsi="Times New Roman" w:eastAsia="Times New Roman" w:cs="Times New Roman"/>
          <w:noProof w:val="0"/>
          <w:lang w:val="en-US"/>
        </w:rPr>
        <w:t xml:space="preserve">Hamilakis, Y. 2015. </w:t>
      </w:r>
      <w:r w:rsidRPr="6E8BD228" w:rsidR="40AEB3E9">
        <w:rPr>
          <w:rFonts w:ascii="Times New Roman" w:hAnsi="Times New Roman" w:eastAsia="Times New Roman" w:cs="Times New Roman"/>
          <w:i w:val="1"/>
          <w:iCs w:val="1"/>
          <w:noProof w:val="0"/>
          <w:lang w:val="en-US"/>
        </w:rPr>
        <w:t>Food as sensory experience.</w:t>
      </w:r>
      <w:r w:rsidRPr="6E8BD228" w:rsidR="40AEB3E9">
        <w:rPr>
          <w:rFonts w:ascii="Times New Roman" w:hAnsi="Times New Roman" w:eastAsia="Times New Roman" w:cs="Times New Roman"/>
          <w:noProof w:val="0"/>
          <w:lang w:val="en-US"/>
        </w:rPr>
        <w:t xml:space="preserve"> In Metheny, K.B. and M. Beaudry (eds) Archaeology of Food: An Encyclopaedia. Lanham: Rowman and Littlefield, pp. 205-206.</w:t>
      </w:r>
    </w:p>
    <w:p w:rsidR="7563A50A" w:rsidP="26AF0C55" w:rsidRDefault="7563A50A" w14:paraId="2ECDEDAE" w14:textId="20986857">
      <w:pPr>
        <w:pStyle w:val="ListParagraph"/>
        <w:numPr>
          <w:ilvl w:val="0"/>
          <w:numId w:val="6"/>
        </w:numPr>
        <w:rPr>
          <w:rFonts w:ascii="Times New Roman" w:hAnsi="Times New Roman" w:eastAsia="Times New Roman" w:cs="Times New Roman"/>
          <w:noProof w:val="0"/>
          <w:lang w:val="en-GB"/>
        </w:rPr>
      </w:pPr>
      <w:r w:rsidRPr="6E8BD228" w:rsidR="7563A50A">
        <w:rPr>
          <w:rFonts w:ascii="Times New Roman" w:hAnsi="Times New Roman" w:eastAsia="Times New Roman" w:cs="Times New Roman"/>
          <w:noProof w:val="0"/>
          <w:lang w:val="en-GB"/>
        </w:rPr>
        <w:t xml:space="preserve">Jackson, M (1996b) </w:t>
      </w:r>
      <w:r w:rsidRPr="6E8BD228" w:rsidR="7563A50A">
        <w:rPr>
          <w:rFonts w:ascii="Times New Roman" w:hAnsi="Times New Roman" w:eastAsia="Times New Roman" w:cs="Times New Roman"/>
          <w:i w:val="1"/>
          <w:iCs w:val="1"/>
          <w:noProof w:val="0"/>
          <w:lang w:val="en-GB"/>
        </w:rPr>
        <w:t>Things as They Are; New Directions in Phenomeno</w:t>
      </w:r>
      <w:r w:rsidRPr="6E8BD228" w:rsidR="385CFECF">
        <w:rPr>
          <w:rFonts w:ascii="Times New Roman" w:hAnsi="Times New Roman" w:eastAsia="Times New Roman" w:cs="Times New Roman"/>
          <w:i w:val="1"/>
          <w:iCs w:val="1"/>
          <w:noProof w:val="0"/>
          <w:lang w:val="en-GB"/>
        </w:rPr>
        <w:t>logical Anthropology,</w:t>
      </w:r>
      <w:r w:rsidRPr="6E8BD228" w:rsidR="385CFECF">
        <w:rPr>
          <w:rFonts w:ascii="Times New Roman" w:hAnsi="Times New Roman" w:eastAsia="Times New Roman" w:cs="Times New Roman"/>
          <w:noProof w:val="0"/>
          <w:lang w:val="en-GB"/>
        </w:rPr>
        <w:t xml:space="preserve"> </w:t>
      </w:r>
      <w:r w:rsidRPr="6E8BD228" w:rsidR="385CFECF">
        <w:rPr>
          <w:rFonts w:ascii="Times New Roman" w:hAnsi="Times New Roman" w:eastAsia="Times New Roman" w:cs="Times New Roman"/>
          <w:noProof w:val="0"/>
          <w:lang w:val="en-GB"/>
        </w:rPr>
        <w:t>Bloomington</w:t>
      </w:r>
      <w:r w:rsidRPr="6E8BD228" w:rsidR="385CFECF">
        <w:rPr>
          <w:rFonts w:ascii="Times New Roman" w:hAnsi="Times New Roman" w:eastAsia="Times New Roman" w:cs="Times New Roman"/>
          <w:noProof w:val="0"/>
          <w:lang w:val="en-GB"/>
        </w:rPr>
        <w:t xml:space="preserve"> and Indianapolis: Indiana University Press</w:t>
      </w:r>
    </w:p>
    <w:p w:rsidR="03FF550C" w:rsidP="26AF0C55" w:rsidRDefault="03FF550C" w14:paraId="4FBEDE14" w14:textId="04D76101">
      <w:pPr>
        <w:pStyle w:val="ListParagraph"/>
        <w:numPr>
          <w:ilvl w:val="0"/>
          <w:numId w:val="6"/>
        </w:numPr>
        <w:rPr>
          <w:rFonts w:ascii="Times New Roman" w:hAnsi="Times New Roman" w:eastAsia="Times New Roman" w:cs="Times New Roman"/>
          <w:noProof w:val="0"/>
          <w:lang w:val="en-GB"/>
        </w:rPr>
      </w:pPr>
      <w:r w:rsidRPr="3829F9A3" w:rsidR="03FF550C">
        <w:rPr>
          <w:rFonts w:ascii="Times New Roman" w:hAnsi="Times New Roman" w:eastAsia="Times New Roman" w:cs="Times New Roman"/>
          <w:noProof w:val="0"/>
          <w:lang w:val="en-GB"/>
        </w:rPr>
        <w:t xml:space="preserve">Kopytoff, I. (1986) </w:t>
      </w:r>
      <w:r w:rsidRPr="3829F9A3" w:rsidR="03FF550C">
        <w:rPr>
          <w:rFonts w:ascii="Times New Roman" w:hAnsi="Times New Roman" w:eastAsia="Times New Roman" w:cs="Times New Roman"/>
          <w:i w:val="1"/>
          <w:iCs w:val="1"/>
          <w:noProof w:val="0"/>
          <w:lang w:val="en-GB"/>
        </w:rPr>
        <w:t>‘The cultural biography of things: commoditization as process’</w:t>
      </w:r>
      <w:r w:rsidRPr="3829F9A3" w:rsidR="03FF550C">
        <w:rPr>
          <w:rFonts w:ascii="Times New Roman" w:hAnsi="Times New Roman" w:eastAsia="Times New Roman" w:cs="Times New Roman"/>
          <w:noProof w:val="0"/>
          <w:lang w:val="en-GB"/>
        </w:rPr>
        <w:t>, in A. Appadurai (ed.) The Social Life of Things: Commodities in Cultural Perspective. Cambridge: Cambridge University Press, pp. 64–92.</w:t>
      </w:r>
    </w:p>
    <w:p w:rsidR="6F2823DA" w:rsidP="3829F9A3" w:rsidRDefault="6F2823DA" w14:paraId="53346286" w14:textId="33B4239D">
      <w:pPr>
        <w:pStyle w:val="ListParagraph"/>
        <w:numPr>
          <w:ilvl w:val="0"/>
          <w:numId w:val="6"/>
        </w:numPr>
        <w:rPr>
          <w:rFonts w:ascii="Times New Roman" w:hAnsi="Times New Roman" w:eastAsia="Times New Roman" w:cs="Times New Roman"/>
          <w:noProof w:val="0"/>
          <w:lang w:val="en-GB"/>
        </w:rPr>
      </w:pPr>
      <w:r w:rsidRPr="3829F9A3" w:rsidR="6F2823DA">
        <w:rPr>
          <w:rFonts w:ascii="Times New Roman" w:hAnsi="Times New Roman" w:eastAsia="Times New Roman" w:cs="Times New Roman"/>
          <w:noProof w:val="0"/>
          <w:lang w:val="en-GB"/>
        </w:rPr>
        <w:t xml:space="preserve">Knappett, C. (2005) </w:t>
      </w:r>
      <w:r w:rsidRPr="3829F9A3" w:rsidR="6F2823DA">
        <w:rPr>
          <w:rFonts w:ascii="Times New Roman" w:hAnsi="Times New Roman" w:eastAsia="Times New Roman" w:cs="Times New Roman"/>
          <w:i w:val="1"/>
          <w:iCs w:val="1"/>
          <w:noProof w:val="0"/>
          <w:lang w:val="en-GB"/>
        </w:rPr>
        <w:t>Beyond Skin: Layering and Networking in Art and Archaeology</w:t>
      </w:r>
      <w:r w:rsidRPr="3829F9A3" w:rsidR="085E4914">
        <w:rPr>
          <w:rFonts w:ascii="Times New Roman" w:hAnsi="Times New Roman" w:eastAsia="Times New Roman" w:cs="Times New Roman"/>
          <w:i w:val="1"/>
          <w:iCs w:val="1"/>
          <w:noProof w:val="0"/>
          <w:lang w:val="en-GB"/>
        </w:rPr>
        <w:t>,</w:t>
      </w:r>
      <w:r w:rsidRPr="3829F9A3" w:rsidR="085E4914">
        <w:rPr>
          <w:rFonts w:ascii="Times New Roman" w:hAnsi="Times New Roman" w:eastAsia="Times New Roman" w:cs="Times New Roman"/>
          <w:noProof w:val="0"/>
          <w:lang w:val="en-GB"/>
        </w:rPr>
        <w:t xml:space="preserve"> Cambridge Archaeological Journal, pp. 239-251, </w:t>
      </w:r>
      <w:r w:rsidRPr="3829F9A3" w:rsidR="085E4914">
        <w:rPr>
          <w:rFonts w:ascii="Times New Roman" w:hAnsi="Times New Roman" w:eastAsia="Times New Roman" w:cs="Times New Roman"/>
          <w:noProof w:val="0"/>
          <w:lang w:val="en-GB"/>
        </w:rPr>
        <w:t>doi</w:t>
      </w:r>
      <w:r w:rsidRPr="3829F9A3" w:rsidR="085E4914">
        <w:rPr>
          <w:rFonts w:ascii="Times New Roman" w:hAnsi="Times New Roman" w:eastAsia="Times New Roman" w:cs="Times New Roman"/>
          <w:noProof w:val="0"/>
          <w:lang w:val="en-GB"/>
        </w:rPr>
        <w:t>: 10.1017/S095977430600014X</w:t>
      </w:r>
    </w:p>
    <w:p w:rsidR="635E6C6E" w:rsidP="26AF0C55" w:rsidRDefault="635E6C6E" w14:paraId="6C77BFC1" w14:textId="534AA189">
      <w:pPr>
        <w:pStyle w:val="ListParagraph"/>
        <w:numPr>
          <w:ilvl w:val="0"/>
          <w:numId w:val="6"/>
        </w:numPr>
        <w:rPr>
          <w:rFonts w:ascii="Times New Roman" w:hAnsi="Times New Roman" w:eastAsia="Times New Roman" w:cs="Times New Roman"/>
          <w:noProof w:val="0"/>
          <w:lang w:val="en-GB"/>
        </w:rPr>
      </w:pPr>
      <w:r w:rsidRPr="26AF0C55" w:rsidR="635E6C6E">
        <w:rPr>
          <w:rFonts w:ascii="Times New Roman" w:hAnsi="Times New Roman" w:eastAsia="Times New Roman" w:cs="Times New Roman"/>
          <w:noProof w:val="0"/>
          <w:lang w:val="en-GB"/>
        </w:rPr>
        <w:t>Malafouris</w:t>
      </w:r>
      <w:r w:rsidRPr="26AF0C55" w:rsidR="635E6C6E">
        <w:rPr>
          <w:rFonts w:ascii="Times New Roman" w:hAnsi="Times New Roman" w:eastAsia="Times New Roman" w:cs="Times New Roman"/>
          <w:noProof w:val="0"/>
          <w:lang w:val="en-GB"/>
        </w:rPr>
        <w:t xml:space="preserve">, L. (2008) </w:t>
      </w:r>
      <w:r w:rsidRPr="26AF0C55" w:rsidR="635E6C6E">
        <w:rPr>
          <w:rFonts w:ascii="Times New Roman" w:hAnsi="Times New Roman" w:eastAsia="Times New Roman" w:cs="Times New Roman"/>
          <w:i w:val="1"/>
          <w:iCs w:val="1"/>
          <w:noProof w:val="0"/>
          <w:lang w:val="en-GB"/>
        </w:rPr>
        <w:t>Is it ‘me’ or is it ‘mine’? The Mycenaean sword as a body- part</w:t>
      </w:r>
      <w:r w:rsidRPr="26AF0C55" w:rsidR="635E6C6E">
        <w:rPr>
          <w:rFonts w:ascii="Times New Roman" w:hAnsi="Times New Roman" w:eastAsia="Times New Roman" w:cs="Times New Roman"/>
          <w:noProof w:val="0"/>
          <w:lang w:val="en-GB"/>
        </w:rPr>
        <w:t>. In J. Robb &amp; D. Boric (eds) Past Bodies. Oxford: Oxbow Books, 115-23.</w:t>
      </w:r>
    </w:p>
    <w:p w:rsidR="688458CA" w:rsidP="26AF0C55" w:rsidRDefault="688458CA" w14:paraId="2AB044C0" w14:textId="23EF50C1">
      <w:pPr>
        <w:pStyle w:val="ListParagraph"/>
        <w:numPr>
          <w:ilvl w:val="0"/>
          <w:numId w:val="6"/>
        </w:numPr>
        <w:rPr>
          <w:rFonts w:ascii="Times New Roman" w:hAnsi="Times New Roman" w:eastAsia="Times New Roman" w:cs="Times New Roman"/>
          <w:noProof w:val="0"/>
          <w:lang w:val="en-GB"/>
        </w:rPr>
      </w:pPr>
      <w:r w:rsidRPr="26AF0C55" w:rsidR="688458CA">
        <w:rPr>
          <w:rFonts w:ascii="Times New Roman" w:hAnsi="Times New Roman" w:eastAsia="Times New Roman" w:cs="Times New Roman"/>
          <w:noProof w:val="0"/>
          <w:lang w:val="en-GB"/>
        </w:rPr>
        <w:t xml:space="preserve">Oxford Learner’s Dictionary (2024) </w:t>
      </w:r>
      <w:r w:rsidRPr="26AF0C55" w:rsidR="688458CA">
        <w:rPr>
          <w:rFonts w:ascii="Times New Roman" w:hAnsi="Times New Roman" w:eastAsia="Times New Roman" w:cs="Times New Roman"/>
          <w:i w:val="1"/>
          <w:iCs w:val="1"/>
          <w:noProof w:val="0"/>
          <w:lang w:val="en-GB"/>
        </w:rPr>
        <w:t>object noun</w:t>
      </w:r>
      <w:r w:rsidRPr="26AF0C55" w:rsidR="688458CA">
        <w:rPr>
          <w:rFonts w:ascii="Times New Roman" w:hAnsi="Times New Roman" w:eastAsia="Times New Roman" w:cs="Times New Roman"/>
          <w:noProof w:val="0"/>
          <w:lang w:val="en-GB"/>
        </w:rPr>
        <w:t xml:space="preserve">. Available at </w:t>
      </w:r>
      <w:hyperlink r:id="Rf6a9f5e375d64a1d">
        <w:r w:rsidRPr="26AF0C55" w:rsidR="688458CA">
          <w:rPr>
            <w:rStyle w:val="Hyperlink"/>
            <w:rFonts w:ascii="Times New Roman" w:hAnsi="Times New Roman" w:eastAsia="Times New Roman" w:cs="Times New Roman"/>
            <w:noProof w:val="0"/>
            <w:lang w:val="en-GB"/>
          </w:rPr>
          <w:t>https://www.oxfordlearnersdictionaries.com/definition/english/object_1?q=object</w:t>
        </w:r>
      </w:hyperlink>
      <w:r w:rsidRPr="26AF0C55" w:rsidR="688458CA">
        <w:rPr>
          <w:rFonts w:ascii="Times New Roman" w:hAnsi="Times New Roman" w:eastAsia="Times New Roman" w:cs="Times New Roman"/>
          <w:noProof w:val="0"/>
          <w:lang w:val="en-GB"/>
        </w:rPr>
        <w:t xml:space="preserve"> (Accessed: 15 November 2024)</w:t>
      </w:r>
    </w:p>
    <w:p w:rsidR="77404C25" w:rsidP="26AF0C55" w:rsidRDefault="77404C25" w14:paraId="059512A0" w14:textId="38DE1500">
      <w:pPr>
        <w:pStyle w:val="ListParagraph"/>
        <w:numPr>
          <w:ilvl w:val="0"/>
          <w:numId w:val="4"/>
        </w:numPr>
        <w:rPr>
          <w:rFonts w:ascii="Times New Roman" w:hAnsi="Times New Roman" w:eastAsia="Times New Roman" w:cs="Times New Roman"/>
          <w:noProof w:val="0"/>
          <w:lang w:val="en-GB"/>
        </w:rPr>
      </w:pPr>
      <w:r w:rsidRPr="26AF0C55" w:rsidR="77404C25">
        <w:rPr>
          <w:rFonts w:ascii="Times New Roman" w:hAnsi="Times New Roman" w:eastAsia="Times New Roman" w:cs="Times New Roman"/>
          <w:noProof w:val="0"/>
          <w:lang w:val="en-GB"/>
        </w:rPr>
        <w:t xml:space="preserve">Oxford </w:t>
      </w:r>
      <w:r w:rsidRPr="26AF0C55" w:rsidR="498D7C2F">
        <w:rPr>
          <w:rFonts w:ascii="Times New Roman" w:hAnsi="Times New Roman" w:eastAsia="Times New Roman" w:cs="Times New Roman"/>
          <w:noProof w:val="0"/>
          <w:lang w:val="en-GB"/>
        </w:rPr>
        <w:t xml:space="preserve">Learner’s Dictionary (2024) </w:t>
      </w:r>
      <w:r w:rsidRPr="26AF0C55" w:rsidR="498D7C2F">
        <w:rPr>
          <w:rFonts w:ascii="Times New Roman" w:hAnsi="Times New Roman" w:eastAsia="Times New Roman" w:cs="Times New Roman"/>
          <w:i w:val="1"/>
          <w:iCs w:val="1"/>
          <w:noProof w:val="0"/>
          <w:lang w:val="en-GB"/>
        </w:rPr>
        <w:t>thing noun</w:t>
      </w:r>
      <w:r w:rsidRPr="26AF0C55" w:rsidR="498D7C2F">
        <w:rPr>
          <w:rFonts w:ascii="Times New Roman" w:hAnsi="Times New Roman" w:eastAsia="Times New Roman" w:cs="Times New Roman"/>
          <w:noProof w:val="0"/>
          <w:lang w:val="en-GB"/>
        </w:rPr>
        <w:t xml:space="preserve">. </w:t>
      </w:r>
      <w:r w:rsidRPr="26AF0C55" w:rsidR="498D7C2F">
        <w:rPr>
          <w:rFonts w:ascii="Times New Roman" w:hAnsi="Times New Roman" w:eastAsia="Times New Roman" w:cs="Times New Roman"/>
          <w:noProof w:val="0"/>
          <w:lang w:val="en-GB"/>
        </w:rPr>
        <w:t>Avail</w:t>
      </w:r>
      <w:r w:rsidRPr="26AF0C55" w:rsidR="5D5BB9D8">
        <w:rPr>
          <w:rFonts w:ascii="Times New Roman" w:hAnsi="Times New Roman" w:eastAsia="Times New Roman" w:cs="Times New Roman"/>
          <w:noProof w:val="0"/>
          <w:lang w:val="en-GB"/>
        </w:rPr>
        <w:t xml:space="preserve">able at </w:t>
      </w:r>
      <w:hyperlink r:id="Rdad4e9be68694071">
        <w:r w:rsidRPr="26AF0C55" w:rsidR="5D5BB9D8">
          <w:rPr>
            <w:rStyle w:val="Hyperlink"/>
            <w:rFonts w:ascii="Times New Roman" w:hAnsi="Times New Roman" w:eastAsia="Times New Roman" w:cs="Times New Roman"/>
            <w:noProof w:val="0"/>
            <w:lang w:val="en-GB"/>
          </w:rPr>
          <w:t>https://www.oxfordlearnersdictionaries.com/definition/english/thing?q=thing</w:t>
        </w:r>
      </w:hyperlink>
      <w:r w:rsidRPr="26AF0C55" w:rsidR="5D5BB9D8">
        <w:rPr>
          <w:rFonts w:ascii="Times New Roman" w:hAnsi="Times New Roman" w:eastAsia="Times New Roman" w:cs="Times New Roman"/>
          <w:noProof w:val="0"/>
          <w:lang w:val="en-GB"/>
        </w:rPr>
        <w:t xml:space="preserve"> (Accessed: 15 November 2024)</w:t>
      </w:r>
    </w:p>
    <w:p w:rsidR="727135D6" w:rsidP="26AF0C55" w:rsidRDefault="727135D6" w14:paraId="1FAD7603" w14:textId="6FFF5A2F">
      <w:pPr>
        <w:pStyle w:val="ListParagraph"/>
        <w:numPr>
          <w:ilvl w:val="0"/>
          <w:numId w:val="4"/>
        </w:numPr>
        <w:rPr>
          <w:rFonts w:ascii="Times New Roman" w:hAnsi="Times New Roman" w:eastAsia="Times New Roman" w:cs="Times New Roman"/>
          <w:noProof w:val="0"/>
          <w:lang w:val="en-GB"/>
        </w:rPr>
      </w:pPr>
      <w:r w:rsidRPr="6E8BD228" w:rsidR="727135D6">
        <w:rPr>
          <w:rFonts w:ascii="Times New Roman" w:hAnsi="Times New Roman" w:eastAsia="Times New Roman" w:cs="Times New Roman"/>
          <w:noProof w:val="0"/>
          <w:lang w:val="en-GB"/>
        </w:rPr>
        <w:t xml:space="preserve">Witmore, C. (2014). </w:t>
      </w:r>
      <w:r w:rsidRPr="6E8BD228" w:rsidR="727135D6">
        <w:rPr>
          <w:rFonts w:ascii="Times New Roman" w:hAnsi="Times New Roman" w:eastAsia="Times New Roman" w:cs="Times New Roman"/>
          <w:i w:val="1"/>
          <w:iCs w:val="1"/>
          <w:noProof w:val="0"/>
          <w:lang w:val="en-GB"/>
        </w:rPr>
        <w:t>Archaeology and the New Materialisms. Journal of Contemporary Archaeology</w:t>
      </w:r>
      <w:r w:rsidRPr="6E8BD228" w:rsidR="727135D6">
        <w:rPr>
          <w:rFonts w:ascii="Times New Roman" w:hAnsi="Times New Roman" w:eastAsia="Times New Roman" w:cs="Times New Roman"/>
          <w:noProof w:val="0"/>
          <w:lang w:val="en-GB"/>
        </w:rPr>
        <w:t xml:space="preserve">, 1, 203-246. </w:t>
      </w:r>
      <w:hyperlink r:id="R993dddec9a484aa6">
        <w:r w:rsidRPr="6E8BD228" w:rsidR="727135D6">
          <w:rPr>
            <w:rStyle w:val="Hyperlink"/>
            <w:rFonts w:ascii="Times New Roman" w:hAnsi="Times New Roman" w:eastAsia="Times New Roman" w:cs="Times New Roman"/>
            <w:noProof w:val="0"/>
            <w:lang w:val="en-GB"/>
          </w:rPr>
          <w:t>https://doi.org/10.1558/jca.v1i2.16661</w:t>
        </w:r>
      </w:hyperlink>
    </w:p>
    <w:p w:rsidR="7AB4EF86" w:rsidP="3829F9A3" w:rsidRDefault="7AB4EF86" w14:paraId="1E82E3C5" w14:textId="274EF893">
      <w:pPr>
        <w:pStyle w:val="ListParagraph"/>
        <w:numPr>
          <w:ilvl w:val="0"/>
          <w:numId w:val="4"/>
        </w:numPr>
        <w:rPr>
          <w:rFonts w:ascii="Times New Roman" w:hAnsi="Times New Roman" w:eastAsia="Times New Roman" w:cs="Times New Roman"/>
          <w:noProof w:val="0"/>
          <w:sz w:val="24"/>
          <w:szCs w:val="24"/>
          <w:lang w:val="en-US"/>
        </w:rPr>
      </w:pPr>
      <w:r w:rsidRPr="3829F9A3" w:rsidR="7AB4EF86">
        <w:rPr>
          <w:rFonts w:ascii="Times New Roman" w:hAnsi="Times New Roman" w:eastAsia="Times New Roman" w:cs="Times New Roman"/>
          <w:noProof w:val="0"/>
          <w:sz w:val="24"/>
          <w:szCs w:val="24"/>
          <w:lang w:val="en-US"/>
        </w:rPr>
        <w:t xml:space="preserve">Walsh, C. (2019) </w:t>
      </w:r>
      <w:r w:rsidRPr="3829F9A3" w:rsidR="7AB4EF86">
        <w:rPr>
          <w:rFonts w:ascii="Times New Roman" w:hAnsi="Times New Roman" w:eastAsia="Times New Roman" w:cs="Times New Roman"/>
          <w:i w:val="1"/>
          <w:iCs w:val="1"/>
          <w:noProof w:val="0"/>
          <w:sz w:val="24"/>
          <w:szCs w:val="24"/>
          <w:lang w:val="en-US"/>
        </w:rPr>
        <w:t>‘A cup for any occasion? The materiality of drinking experiences at Kerma</w:t>
      </w:r>
      <w:r w:rsidRPr="3829F9A3" w:rsidR="7AB4EF86">
        <w:rPr>
          <w:rFonts w:ascii="Times New Roman" w:hAnsi="Times New Roman" w:eastAsia="Times New Roman" w:cs="Times New Roman"/>
          <w:i w:val="1"/>
          <w:iCs w:val="1"/>
          <w:noProof w:val="0"/>
          <w:sz w:val="24"/>
          <w:szCs w:val="24"/>
          <w:lang w:val="en-US"/>
        </w:rPr>
        <w:t>’</w:t>
      </w:r>
      <w:r w:rsidRPr="3829F9A3" w:rsidR="7AB4EF86">
        <w:rPr>
          <w:rFonts w:ascii="Times New Roman" w:hAnsi="Times New Roman" w:eastAsia="Times New Roman" w:cs="Times New Roman"/>
          <w:noProof w:val="0"/>
          <w:sz w:val="24"/>
          <w:szCs w:val="24"/>
          <w:lang w:val="en-US"/>
        </w:rPr>
        <w:t>,</w:t>
      </w:r>
      <w:r w:rsidRPr="3829F9A3" w:rsidR="7AB4EF86">
        <w:rPr>
          <w:rFonts w:ascii="Times New Roman" w:hAnsi="Times New Roman" w:eastAsia="Times New Roman" w:cs="Times New Roman"/>
          <w:noProof w:val="0"/>
          <w:sz w:val="24"/>
          <w:szCs w:val="24"/>
          <w:lang w:val="en-US"/>
        </w:rPr>
        <w:t xml:space="preserve"> pp. 222-251</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1mfdty9d/W+qLW" int2:id="RuqzwQlL">
      <int2:state int2:type="AugLoop_Text_Critique" int2:value="Rejected"/>
    </int2:textHash>
    <int2:bookmark int2:bookmarkName="_Int_fiK63SDG" int2:invalidationBookmarkName="" int2:hashCode="hl1TcuMs3BT408" int2:id="Vye0muHd">
      <int2:state int2:type="AugLoop_Text_Critique" int2:value="Rejected"/>
    </int2:bookmark>
    <int2:bookmark int2:bookmarkName="_Int_QNyAC4WQ" int2:invalidationBookmarkName="" int2:hashCode="e+pKQR+2dus0su" int2:id="NoifXpd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7">
    <w:nsid w:val="6f0461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4d2f9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e938d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d7f85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f360b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cdd8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17434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d7b2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dc009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b6d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5c318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9f3da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0ff4d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f2ab8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ffba4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cfd68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ea5c7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7c61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5779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137f5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b361a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de1d8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fcf0a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f5e5f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f7220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58f06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7efc5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f69b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b5346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ce4bb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4f42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e4ca8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ebd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5215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bf1e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3cce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f1ff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D05160"/>
    <w:rsid w:val="00012F5A"/>
    <w:rsid w:val="000B0890"/>
    <w:rsid w:val="0089907F"/>
    <w:rsid w:val="00CD5EB2"/>
    <w:rsid w:val="0191D699"/>
    <w:rsid w:val="01A4B719"/>
    <w:rsid w:val="01B3BCA5"/>
    <w:rsid w:val="02895C89"/>
    <w:rsid w:val="02B32494"/>
    <w:rsid w:val="0374C9B5"/>
    <w:rsid w:val="03809177"/>
    <w:rsid w:val="03B26947"/>
    <w:rsid w:val="03DD328D"/>
    <w:rsid w:val="03F41209"/>
    <w:rsid w:val="03FF550C"/>
    <w:rsid w:val="043603B4"/>
    <w:rsid w:val="0450DBB1"/>
    <w:rsid w:val="0494FA39"/>
    <w:rsid w:val="049B105A"/>
    <w:rsid w:val="04C76994"/>
    <w:rsid w:val="04D69168"/>
    <w:rsid w:val="051211FC"/>
    <w:rsid w:val="0522CF97"/>
    <w:rsid w:val="057E5E1F"/>
    <w:rsid w:val="05EFC35D"/>
    <w:rsid w:val="0628B768"/>
    <w:rsid w:val="0628B768"/>
    <w:rsid w:val="0629437B"/>
    <w:rsid w:val="0635DB30"/>
    <w:rsid w:val="0643C23C"/>
    <w:rsid w:val="067BB49C"/>
    <w:rsid w:val="06AB3C92"/>
    <w:rsid w:val="06CD304E"/>
    <w:rsid w:val="06EA92DC"/>
    <w:rsid w:val="075A70AF"/>
    <w:rsid w:val="077928BD"/>
    <w:rsid w:val="077D5CE9"/>
    <w:rsid w:val="0789A386"/>
    <w:rsid w:val="07941956"/>
    <w:rsid w:val="07AA0AA6"/>
    <w:rsid w:val="07AFAB43"/>
    <w:rsid w:val="07B218A3"/>
    <w:rsid w:val="07D0BB63"/>
    <w:rsid w:val="085E4914"/>
    <w:rsid w:val="087DB6B3"/>
    <w:rsid w:val="089ECC05"/>
    <w:rsid w:val="08CA855B"/>
    <w:rsid w:val="08E95988"/>
    <w:rsid w:val="08EF985D"/>
    <w:rsid w:val="08F194CC"/>
    <w:rsid w:val="08F7AE8D"/>
    <w:rsid w:val="092C0B2B"/>
    <w:rsid w:val="095F7D66"/>
    <w:rsid w:val="096ACFCA"/>
    <w:rsid w:val="098DF7C4"/>
    <w:rsid w:val="099235C0"/>
    <w:rsid w:val="09D6DFAF"/>
    <w:rsid w:val="09D72A9E"/>
    <w:rsid w:val="09E5E57D"/>
    <w:rsid w:val="09FC98BD"/>
    <w:rsid w:val="09FE5E69"/>
    <w:rsid w:val="0A01B0A3"/>
    <w:rsid w:val="0A08E5A3"/>
    <w:rsid w:val="0A4EBC86"/>
    <w:rsid w:val="0A506989"/>
    <w:rsid w:val="0AC4B2A7"/>
    <w:rsid w:val="0AD90B99"/>
    <w:rsid w:val="0B3CC485"/>
    <w:rsid w:val="0B4A2DF6"/>
    <w:rsid w:val="0B7D9C84"/>
    <w:rsid w:val="0B9B4D18"/>
    <w:rsid w:val="0BAE65C1"/>
    <w:rsid w:val="0BB7A492"/>
    <w:rsid w:val="0C8DF6E7"/>
    <w:rsid w:val="0D606617"/>
    <w:rsid w:val="0D732D79"/>
    <w:rsid w:val="0DCA1FF2"/>
    <w:rsid w:val="0DFCC896"/>
    <w:rsid w:val="0E113C5A"/>
    <w:rsid w:val="0E1C970D"/>
    <w:rsid w:val="0E5C0E84"/>
    <w:rsid w:val="0E5C2370"/>
    <w:rsid w:val="0E69C3CF"/>
    <w:rsid w:val="0E849B72"/>
    <w:rsid w:val="0EAC947D"/>
    <w:rsid w:val="0EF1E115"/>
    <w:rsid w:val="0F125734"/>
    <w:rsid w:val="0F38AAC0"/>
    <w:rsid w:val="0F517682"/>
    <w:rsid w:val="0F62F227"/>
    <w:rsid w:val="0FA3A13C"/>
    <w:rsid w:val="0FACC2FC"/>
    <w:rsid w:val="0FAF0FC2"/>
    <w:rsid w:val="0FC5237C"/>
    <w:rsid w:val="0FD5D226"/>
    <w:rsid w:val="0FFF29A5"/>
    <w:rsid w:val="100620DC"/>
    <w:rsid w:val="100C12E3"/>
    <w:rsid w:val="101E9704"/>
    <w:rsid w:val="102F5AF8"/>
    <w:rsid w:val="104C9632"/>
    <w:rsid w:val="106452D7"/>
    <w:rsid w:val="10790E91"/>
    <w:rsid w:val="107A86A1"/>
    <w:rsid w:val="10EDBD02"/>
    <w:rsid w:val="11116E4C"/>
    <w:rsid w:val="1115C16F"/>
    <w:rsid w:val="116D6221"/>
    <w:rsid w:val="1174FD0F"/>
    <w:rsid w:val="1192A6EB"/>
    <w:rsid w:val="11B90694"/>
    <w:rsid w:val="11D33A93"/>
    <w:rsid w:val="11D9A13F"/>
    <w:rsid w:val="11E51ABF"/>
    <w:rsid w:val="12042AF8"/>
    <w:rsid w:val="121E1801"/>
    <w:rsid w:val="124E232C"/>
    <w:rsid w:val="1258FDCC"/>
    <w:rsid w:val="12A5CDBF"/>
    <w:rsid w:val="12D8A4BD"/>
    <w:rsid w:val="12E59AF4"/>
    <w:rsid w:val="12E75305"/>
    <w:rsid w:val="137E7AC9"/>
    <w:rsid w:val="1386E114"/>
    <w:rsid w:val="139CF510"/>
    <w:rsid w:val="13BE0574"/>
    <w:rsid w:val="140412A0"/>
    <w:rsid w:val="145A359F"/>
    <w:rsid w:val="1462E785"/>
    <w:rsid w:val="146D506C"/>
    <w:rsid w:val="14947AE5"/>
    <w:rsid w:val="14D4BB2E"/>
    <w:rsid w:val="14D6E07A"/>
    <w:rsid w:val="15321081"/>
    <w:rsid w:val="153A845E"/>
    <w:rsid w:val="15C6D782"/>
    <w:rsid w:val="15E0378D"/>
    <w:rsid w:val="15F09EDA"/>
    <w:rsid w:val="164E8E12"/>
    <w:rsid w:val="165EDF4E"/>
    <w:rsid w:val="1663B184"/>
    <w:rsid w:val="16CBF824"/>
    <w:rsid w:val="16F1AE94"/>
    <w:rsid w:val="16FB058D"/>
    <w:rsid w:val="1770DF8A"/>
    <w:rsid w:val="17899760"/>
    <w:rsid w:val="17958017"/>
    <w:rsid w:val="17C045FB"/>
    <w:rsid w:val="17C96962"/>
    <w:rsid w:val="17DF8EEF"/>
    <w:rsid w:val="17E35367"/>
    <w:rsid w:val="185A607E"/>
    <w:rsid w:val="188800E9"/>
    <w:rsid w:val="18C3E120"/>
    <w:rsid w:val="18CB63EE"/>
    <w:rsid w:val="1949F5FA"/>
    <w:rsid w:val="194B2B00"/>
    <w:rsid w:val="1984F1A5"/>
    <w:rsid w:val="19940203"/>
    <w:rsid w:val="1A140CEB"/>
    <w:rsid w:val="1A142A8F"/>
    <w:rsid w:val="1A17B26D"/>
    <w:rsid w:val="1A2D26D6"/>
    <w:rsid w:val="1A4A31B4"/>
    <w:rsid w:val="1A7EED4C"/>
    <w:rsid w:val="1AA41B36"/>
    <w:rsid w:val="1B193C04"/>
    <w:rsid w:val="1B278D32"/>
    <w:rsid w:val="1BA03459"/>
    <w:rsid w:val="1BEAFEE1"/>
    <w:rsid w:val="1BFAAC83"/>
    <w:rsid w:val="1C23DCC1"/>
    <w:rsid w:val="1C3E6A18"/>
    <w:rsid w:val="1C60F580"/>
    <w:rsid w:val="1C65F4BD"/>
    <w:rsid w:val="1C89A476"/>
    <w:rsid w:val="1C928C52"/>
    <w:rsid w:val="1CAC94B4"/>
    <w:rsid w:val="1CCB15FD"/>
    <w:rsid w:val="1CCCFE32"/>
    <w:rsid w:val="1D03474A"/>
    <w:rsid w:val="1D50ED97"/>
    <w:rsid w:val="1D61C1CE"/>
    <w:rsid w:val="1DAB0051"/>
    <w:rsid w:val="1E06A204"/>
    <w:rsid w:val="1E351D27"/>
    <w:rsid w:val="1E43115F"/>
    <w:rsid w:val="1E551439"/>
    <w:rsid w:val="1E874C87"/>
    <w:rsid w:val="1EA04A6F"/>
    <w:rsid w:val="1EA766F1"/>
    <w:rsid w:val="1EB00E3E"/>
    <w:rsid w:val="1EB00E3E"/>
    <w:rsid w:val="1EC51EE4"/>
    <w:rsid w:val="1F1151A3"/>
    <w:rsid w:val="1F124049"/>
    <w:rsid w:val="2015837B"/>
    <w:rsid w:val="202075F4"/>
    <w:rsid w:val="202CE8EC"/>
    <w:rsid w:val="2043742C"/>
    <w:rsid w:val="20FEAAB8"/>
    <w:rsid w:val="21016CAE"/>
    <w:rsid w:val="2153CED5"/>
    <w:rsid w:val="21698BF6"/>
    <w:rsid w:val="217A7889"/>
    <w:rsid w:val="218FE589"/>
    <w:rsid w:val="21BF9D56"/>
    <w:rsid w:val="21E6C34F"/>
    <w:rsid w:val="224D8043"/>
    <w:rsid w:val="226FAE56"/>
    <w:rsid w:val="23A26256"/>
    <w:rsid w:val="23D83ADB"/>
    <w:rsid w:val="241A5CEF"/>
    <w:rsid w:val="242D3D2C"/>
    <w:rsid w:val="243C4D76"/>
    <w:rsid w:val="24765A0C"/>
    <w:rsid w:val="247B4055"/>
    <w:rsid w:val="249D1BF8"/>
    <w:rsid w:val="24E140EC"/>
    <w:rsid w:val="24E8EDD5"/>
    <w:rsid w:val="25011818"/>
    <w:rsid w:val="252DC1C8"/>
    <w:rsid w:val="25392F0D"/>
    <w:rsid w:val="2554E84F"/>
    <w:rsid w:val="25ADB3FD"/>
    <w:rsid w:val="25B517B8"/>
    <w:rsid w:val="263054D2"/>
    <w:rsid w:val="26480E1B"/>
    <w:rsid w:val="2667980F"/>
    <w:rsid w:val="269904E7"/>
    <w:rsid w:val="26AF0C55"/>
    <w:rsid w:val="27029815"/>
    <w:rsid w:val="2730B691"/>
    <w:rsid w:val="2740E277"/>
    <w:rsid w:val="274EC9BD"/>
    <w:rsid w:val="2751AA6F"/>
    <w:rsid w:val="2778091C"/>
    <w:rsid w:val="27AA44B8"/>
    <w:rsid w:val="27BFE572"/>
    <w:rsid w:val="27E80060"/>
    <w:rsid w:val="28717375"/>
    <w:rsid w:val="28A23923"/>
    <w:rsid w:val="28C99519"/>
    <w:rsid w:val="295F75EC"/>
    <w:rsid w:val="29B35C4C"/>
    <w:rsid w:val="29DA9925"/>
    <w:rsid w:val="2A4C8241"/>
    <w:rsid w:val="2A7D778D"/>
    <w:rsid w:val="2A9AF5EA"/>
    <w:rsid w:val="2B2DE1CA"/>
    <w:rsid w:val="2B7A306C"/>
    <w:rsid w:val="2BAFE5EF"/>
    <w:rsid w:val="2BD108D0"/>
    <w:rsid w:val="2BF4E748"/>
    <w:rsid w:val="2C1FD61C"/>
    <w:rsid w:val="2C2E19E3"/>
    <w:rsid w:val="2C813E27"/>
    <w:rsid w:val="2C97D2AA"/>
    <w:rsid w:val="2CD195B9"/>
    <w:rsid w:val="2D0291CF"/>
    <w:rsid w:val="2D12ABB5"/>
    <w:rsid w:val="2D225CF7"/>
    <w:rsid w:val="2D3F0D56"/>
    <w:rsid w:val="2D994108"/>
    <w:rsid w:val="2DD10F85"/>
    <w:rsid w:val="2E01A182"/>
    <w:rsid w:val="2E4A7B8F"/>
    <w:rsid w:val="2E759BB1"/>
    <w:rsid w:val="2E783636"/>
    <w:rsid w:val="2E7EF2D7"/>
    <w:rsid w:val="2E82279B"/>
    <w:rsid w:val="2E926430"/>
    <w:rsid w:val="2E95086A"/>
    <w:rsid w:val="2E98BF66"/>
    <w:rsid w:val="2EA48EBE"/>
    <w:rsid w:val="2EAD279C"/>
    <w:rsid w:val="2EBCF46A"/>
    <w:rsid w:val="2EBD7A76"/>
    <w:rsid w:val="2EC68462"/>
    <w:rsid w:val="2ED0ECD7"/>
    <w:rsid w:val="2EE4A0AD"/>
    <w:rsid w:val="2F29F91A"/>
    <w:rsid w:val="2F3B7352"/>
    <w:rsid w:val="2F455466"/>
    <w:rsid w:val="2F4D654D"/>
    <w:rsid w:val="2F70AEED"/>
    <w:rsid w:val="300849EE"/>
    <w:rsid w:val="300D94AC"/>
    <w:rsid w:val="301B4FFB"/>
    <w:rsid w:val="307BC32B"/>
    <w:rsid w:val="30A49995"/>
    <w:rsid w:val="30BC9206"/>
    <w:rsid w:val="30C315B7"/>
    <w:rsid w:val="30FA7D2D"/>
    <w:rsid w:val="310AD54D"/>
    <w:rsid w:val="3154C103"/>
    <w:rsid w:val="315B77F8"/>
    <w:rsid w:val="31C7CCF4"/>
    <w:rsid w:val="31F68F9C"/>
    <w:rsid w:val="3263B073"/>
    <w:rsid w:val="32B4BFF0"/>
    <w:rsid w:val="330171FC"/>
    <w:rsid w:val="33A5835A"/>
    <w:rsid w:val="3455534E"/>
    <w:rsid w:val="345601B9"/>
    <w:rsid w:val="345B2D68"/>
    <w:rsid w:val="34B55148"/>
    <w:rsid w:val="34B593E4"/>
    <w:rsid w:val="34B648C6"/>
    <w:rsid w:val="34B94985"/>
    <w:rsid w:val="34CF6862"/>
    <w:rsid w:val="34F8B932"/>
    <w:rsid w:val="350B5EE7"/>
    <w:rsid w:val="3525A082"/>
    <w:rsid w:val="35780704"/>
    <w:rsid w:val="35A7D6CA"/>
    <w:rsid w:val="35B2119D"/>
    <w:rsid w:val="35CAF88B"/>
    <w:rsid w:val="3727439B"/>
    <w:rsid w:val="372DF11E"/>
    <w:rsid w:val="373C8BFB"/>
    <w:rsid w:val="3767BDA6"/>
    <w:rsid w:val="37CA0F8C"/>
    <w:rsid w:val="37CF1300"/>
    <w:rsid w:val="38054104"/>
    <w:rsid w:val="3829F9A3"/>
    <w:rsid w:val="385CFECF"/>
    <w:rsid w:val="389D8794"/>
    <w:rsid w:val="38C12555"/>
    <w:rsid w:val="390AFAFA"/>
    <w:rsid w:val="393F2F03"/>
    <w:rsid w:val="393F4CFE"/>
    <w:rsid w:val="398891D8"/>
    <w:rsid w:val="3992DF2C"/>
    <w:rsid w:val="39AAF8D1"/>
    <w:rsid w:val="3A1DE163"/>
    <w:rsid w:val="3A290E1A"/>
    <w:rsid w:val="3A333FD4"/>
    <w:rsid w:val="3A68213B"/>
    <w:rsid w:val="3A7BA6BD"/>
    <w:rsid w:val="3A9FAA1F"/>
    <w:rsid w:val="3AFD9625"/>
    <w:rsid w:val="3B5CE25F"/>
    <w:rsid w:val="3B9D057C"/>
    <w:rsid w:val="3BB1E272"/>
    <w:rsid w:val="3BD1B9F6"/>
    <w:rsid w:val="3BE67EFE"/>
    <w:rsid w:val="3C0796ED"/>
    <w:rsid w:val="3C0C540E"/>
    <w:rsid w:val="3C2BC901"/>
    <w:rsid w:val="3C3189F8"/>
    <w:rsid w:val="3C52443E"/>
    <w:rsid w:val="3C5A4A7D"/>
    <w:rsid w:val="3C833E0A"/>
    <w:rsid w:val="3C9A5FF6"/>
    <w:rsid w:val="3CCD66C0"/>
    <w:rsid w:val="3CDB337C"/>
    <w:rsid w:val="3CEEFCE9"/>
    <w:rsid w:val="3D03FF66"/>
    <w:rsid w:val="3D3AB07E"/>
    <w:rsid w:val="3D3FDEB1"/>
    <w:rsid w:val="3D5F1670"/>
    <w:rsid w:val="3D806BD9"/>
    <w:rsid w:val="3DDE1E39"/>
    <w:rsid w:val="3DF67812"/>
    <w:rsid w:val="3E0E1761"/>
    <w:rsid w:val="3E2A6F18"/>
    <w:rsid w:val="3E500F23"/>
    <w:rsid w:val="3E942CAE"/>
    <w:rsid w:val="3E960684"/>
    <w:rsid w:val="3EE100F3"/>
    <w:rsid w:val="3F1C2B63"/>
    <w:rsid w:val="3F3E1DBB"/>
    <w:rsid w:val="3F7BCB0A"/>
    <w:rsid w:val="3F884285"/>
    <w:rsid w:val="3F89B4FB"/>
    <w:rsid w:val="3F9C03D0"/>
    <w:rsid w:val="3FB4C827"/>
    <w:rsid w:val="401B2494"/>
    <w:rsid w:val="4073B7DD"/>
    <w:rsid w:val="40AEB3E9"/>
    <w:rsid w:val="40E6DB0E"/>
    <w:rsid w:val="40EC22C4"/>
    <w:rsid w:val="410566A9"/>
    <w:rsid w:val="411B4121"/>
    <w:rsid w:val="4162E3D7"/>
    <w:rsid w:val="41A57073"/>
    <w:rsid w:val="41B3521A"/>
    <w:rsid w:val="41B6CD92"/>
    <w:rsid w:val="41D088B6"/>
    <w:rsid w:val="41DFF895"/>
    <w:rsid w:val="42D7E320"/>
    <w:rsid w:val="42FFD83D"/>
    <w:rsid w:val="43031055"/>
    <w:rsid w:val="431569DD"/>
    <w:rsid w:val="431FDBE2"/>
    <w:rsid w:val="4330ED3F"/>
    <w:rsid w:val="4385C12D"/>
    <w:rsid w:val="43D72B32"/>
    <w:rsid w:val="447B00D7"/>
    <w:rsid w:val="4496FCC6"/>
    <w:rsid w:val="44A40C5C"/>
    <w:rsid w:val="44BC0DD8"/>
    <w:rsid w:val="44C5F0E7"/>
    <w:rsid w:val="44CFB1F2"/>
    <w:rsid w:val="44FAD3C1"/>
    <w:rsid w:val="451A370C"/>
    <w:rsid w:val="4530C770"/>
    <w:rsid w:val="4554304E"/>
    <w:rsid w:val="455E5616"/>
    <w:rsid w:val="456ADF98"/>
    <w:rsid w:val="45A3650E"/>
    <w:rsid w:val="45B7A3BA"/>
    <w:rsid w:val="45D442EC"/>
    <w:rsid w:val="46237348"/>
    <w:rsid w:val="464B10CC"/>
    <w:rsid w:val="46AE2B1E"/>
    <w:rsid w:val="46B1DD7C"/>
    <w:rsid w:val="46F27923"/>
    <w:rsid w:val="46FC8F26"/>
    <w:rsid w:val="477A083B"/>
    <w:rsid w:val="478C6654"/>
    <w:rsid w:val="47AA5CBB"/>
    <w:rsid w:val="4803C6F3"/>
    <w:rsid w:val="48AE3A59"/>
    <w:rsid w:val="48E06022"/>
    <w:rsid w:val="49030E87"/>
    <w:rsid w:val="491B5AEB"/>
    <w:rsid w:val="4923DC7C"/>
    <w:rsid w:val="496568C5"/>
    <w:rsid w:val="498D7C2F"/>
    <w:rsid w:val="498D8791"/>
    <w:rsid w:val="498F0410"/>
    <w:rsid w:val="49B5F88E"/>
    <w:rsid w:val="4A20CF69"/>
    <w:rsid w:val="4A524E8C"/>
    <w:rsid w:val="4A655ED0"/>
    <w:rsid w:val="4A6B7887"/>
    <w:rsid w:val="4A9C2C68"/>
    <w:rsid w:val="4B30577A"/>
    <w:rsid w:val="4B6705A6"/>
    <w:rsid w:val="4B78D683"/>
    <w:rsid w:val="4BAE1AD3"/>
    <w:rsid w:val="4C1C29A7"/>
    <w:rsid w:val="4C433BA3"/>
    <w:rsid w:val="4C535A89"/>
    <w:rsid w:val="4C5B27F9"/>
    <w:rsid w:val="4C7292C2"/>
    <w:rsid w:val="4C824576"/>
    <w:rsid w:val="4CA226AE"/>
    <w:rsid w:val="4CB7CE9D"/>
    <w:rsid w:val="4CD856F8"/>
    <w:rsid w:val="4D02EB60"/>
    <w:rsid w:val="4D26C861"/>
    <w:rsid w:val="4D3D45FE"/>
    <w:rsid w:val="4D4B9976"/>
    <w:rsid w:val="4DB807C1"/>
    <w:rsid w:val="4DC365B3"/>
    <w:rsid w:val="4DE210D7"/>
    <w:rsid w:val="4E025453"/>
    <w:rsid w:val="4E1D7AB5"/>
    <w:rsid w:val="4E1F4429"/>
    <w:rsid w:val="4E395E2A"/>
    <w:rsid w:val="4E625E99"/>
    <w:rsid w:val="4E900E0F"/>
    <w:rsid w:val="4E9A0FC6"/>
    <w:rsid w:val="4F0650F9"/>
    <w:rsid w:val="4F13C179"/>
    <w:rsid w:val="4F8400ED"/>
    <w:rsid w:val="4F9E8953"/>
    <w:rsid w:val="4FD30BA8"/>
    <w:rsid w:val="507B5D6D"/>
    <w:rsid w:val="50AB3A1E"/>
    <w:rsid w:val="50B2B009"/>
    <w:rsid w:val="50D1C241"/>
    <w:rsid w:val="50D99676"/>
    <w:rsid w:val="5188743B"/>
    <w:rsid w:val="519B5500"/>
    <w:rsid w:val="51A6D71D"/>
    <w:rsid w:val="51CA894F"/>
    <w:rsid w:val="51DDAABA"/>
    <w:rsid w:val="51F80CC6"/>
    <w:rsid w:val="5226AC18"/>
    <w:rsid w:val="524B8AC6"/>
    <w:rsid w:val="529D4D5C"/>
    <w:rsid w:val="52B45039"/>
    <w:rsid w:val="534DD42B"/>
    <w:rsid w:val="536DBA44"/>
    <w:rsid w:val="53972C0A"/>
    <w:rsid w:val="53E94FEA"/>
    <w:rsid w:val="542A82E6"/>
    <w:rsid w:val="54564B56"/>
    <w:rsid w:val="54998D2F"/>
    <w:rsid w:val="550DBA1F"/>
    <w:rsid w:val="5526C134"/>
    <w:rsid w:val="555E80AD"/>
    <w:rsid w:val="55A1CBA9"/>
    <w:rsid w:val="561FFFA9"/>
    <w:rsid w:val="56326BFC"/>
    <w:rsid w:val="56380A2B"/>
    <w:rsid w:val="563E0C2F"/>
    <w:rsid w:val="564E8D4A"/>
    <w:rsid w:val="5661692E"/>
    <w:rsid w:val="5663F7FC"/>
    <w:rsid w:val="56830492"/>
    <w:rsid w:val="568F5695"/>
    <w:rsid w:val="5718D935"/>
    <w:rsid w:val="572E38CA"/>
    <w:rsid w:val="57556070"/>
    <w:rsid w:val="575E95A3"/>
    <w:rsid w:val="577599BE"/>
    <w:rsid w:val="5797EB11"/>
    <w:rsid w:val="57E461A6"/>
    <w:rsid w:val="57FFEAC5"/>
    <w:rsid w:val="582A9B5F"/>
    <w:rsid w:val="58781860"/>
    <w:rsid w:val="58988B07"/>
    <w:rsid w:val="5899B61C"/>
    <w:rsid w:val="58B9A4B0"/>
    <w:rsid w:val="58DEBD80"/>
    <w:rsid w:val="58E7A408"/>
    <w:rsid w:val="58FC4D3E"/>
    <w:rsid w:val="595E2D79"/>
    <w:rsid w:val="59881AE0"/>
    <w:rsid w:val="5997E281"/>
    <w:rsid w:val="599D0A2D"/>
    <w:rsid w:val="59A2AED7"/>
    <w:rsid w:val="59B879F9"/>
    <w:rsid w:val="5A0F69DD"/>
    <w:rsid w:val="5A588AD1"/>
    <w:rsid w:val="5A6FAD6A"/>
    <w:rsid w:val="5A7C9010"/>
    <w:rsid w:val="5B2A1C45"/>
    <w:rsid w:val="5B381642"/>
    <w:rsid w:val="5BB8734D"/>
    <w:rsid w:val="5C63B367"/>
    <w:rsid w:val="5C74CDD4"/>
    <w:rsid w:val="5CB52511"/>
    <w:rsid w:val="5CFCC8CA"/>
    <w:rsid w:val="5D5BB9D8"/>
    <w:rsid w:val="5D5BFE24"/>
    <w:rsid w:val="5D7B0953"/>
    <w:rsid w:val="5DB97F12"/>
    <w:rsid w:val="5DC0A824"/>
    <w:rsid w:val="5E877FB4"/>
    <w:rsid w:val="5E8EEFFD"/>
    <w:rsid w:val="5EE6EF00"/>
    <w:rsid w:val="5EEC9086"/>
    <w:rsid w:val="5EF59909"/>
    <w:rsid w:val="5F27DB85"/>
    <w:rsid w:val="5F5A1F7A"/>
    <w:rsid w:val="5F9BBDA8"/>
    <w:rsid w:val="5FC15165"/>
    <w:rsid w:val="5FDB3BC9"/>
    <w:rsid w:val="5FF557D8"/>
    <w:rsid w:val="604C76FE"/>
    <w:rsid w:val="6066AF97"/>
    <w:rsid w:val="60A25AAE"/>
    <w:rsid w:val="61064D7E"/>
    <w:rsid w:val="61236DA3"/>
    <w:rsid w:val="61258814"/>
    <w:rsid w:val="61532D15"/>
    <w:rsid w:val="6172EF0F"/>
    <w:rsid w:val="6179BE04"/>
    <w:rsid w:val="617E8D82"/>
    <w:rsid w:val="618C6A8E"/>
    <w:rsid w:val="61C0F04A"/>
    <w:rsid w:val="61C36BA4"/>
    <w:rsid w:val="61C56233"/>
    <w:rsid w:val="61F9C27B"/>
    <w:rsid w:val="620219E4"/>
    <w:rsid w:val="62266924"/>
    <w:rsid w:val="622EF9FD"/>
    <w:rsid w:val="622F5CF7"/>
    <w:rsid w:val="623B5B4B"/>
    <w:rsid w:val="6255A218"/>
    <w:rsid w:val="62826AFF"/>
    <w:rsid w:val="62871F7E"/>
    <w:rsid w:val="6299EFA3"/>
    <w:rsid w:val="62C48DC7"/>
    <w:rsid w:val="62F6525B"/>
    <w:rsid w:val="63163981"/>
    <w:rsid w:val="635E6C6E"/>
    <w:rsid w:val="6370ED87"/>
    <w:rsid w:val="63B87585"/>
    <w:rsid w:val="641B95C6"/>
    <w:rsid w:val="6441C43F"/>
    <w:rsid w:val="6482BE43"/>
    <w:rsid w:val="64C643C2"/>
    <w:rsid w:val="654F9DCC"/>
    <w:rsid w:val="65752AA4"/>
    <w:rsid w:val="65965FAE"/>
    <w:rsid w:val="65BE9453"/>
    <w:rsid w:val="65DE1FBF"/>
    <w:rsid w:val="65F822FF"/>
    <w:rsid w:val="65F97A57"/>
    <w:rsid w:val="66098DAB"/>
    <w:rsid w:val="6615E48E"/>
    <w:rsid w:val="6620D309"/>
    <w:rsid w:val="66438B77"/>
    <w:rsid w:val="6683F462"/>
    <w:rsid w:val="66ADED95"/>
    <w:rsid w:val="66B7DFB6"/>
    <w:rsid w:val="66BC52B2"/>
    <w:rsid w:val="66C494A5"/>
    <w:rsid w:val="67A59485"/>
    <w:rsid w:val="67CBFA63"/>
    <w:rsid w:val="68041C06"/>
    <w:rsid w:val="682F9AB7"/>
    <w:rsid w:val="688458CA"/>
    <w:rsid w:val="68AA5252"/>
    <w:rsid w:val="68BB0199"/>
    <w:rsid w:val="68D0FCD8"/>
    <w:rsid w:val="694D7D43"/>
    <w:rsid w:val="69567E4C"/>
    <w:rsid w:val="6994D89B"/>
    <w:rsid w:val="6A254215"/>
    <w:rsid w:val="6A29A7C0"/>
    <w:rsid w:val="6A8167C3"/>
    <w:rsid w:val="6AD7E4A6"/>
    <w:rsid w:val="6B0A91B4"/>
    <w:rsid w:val="6B18704D"/>
    <w:rsid w:val="6B5EABA2"/>
    <w:rsid w:val="6B6891A2"/>
    <w:rsid w:val="6BAE7989"/>
    <w:rsid w:val="6BBF149F"/>
    <w:rsid w:val="6BCE3B91"/>
    <w:rsid w:val="6BE25F08"/>
    <w:rsid w:val="6BF3A540"/>
    <w:rsid w:val="6C3E8E72"/>
    <w:rsid w:val="6C5D23C2"/>
    <w:rsid w:val="6D49E4A5"/>
    <w:rsid w:val="6DACEEAF"/>
    <w:rsid w:val="6DFB8616"/>
    <w:rsid w:val="6E78E330"/>
    <w:rsid w:val="6E8BD228"/>
    <w:rsid w:val="6EBD3040"/>
    <w:rsid w:val="6EC33F52"/>
    <w:rsid w:val="6EC3D348"/>
    <w:rsid w:val="6EDA07DC"/>
    <w:rsid w:val="6F2823DA"/>
    <w:rsid w:val="6F9D5398"/>
    <w:rsid w:val="6FD03931"/>
    <w:rsid w:val="7008688F"/>
    <w:rsid w:val="700C916A"/>
    <w:rsid w:val="70143748"/>
    <w:rsid w:val="7052913D"/>
    <w:rsid w:val="7072FE67"/>
    <w:rsid w:val="7096FD29"/>
    <w:rsid w:val="70C44795"/>
    <w:rsid w:val="70EC6417"/>
    <w:rsid w:val="70F2F0BC"/>
    <w:rsid w:val="7175FE80"/>
    <w:rsid w:val="719F863E"/>
    <w:rsid w:val="71DCA89C"/>
    <w:rsid w:val="71EF797B"/>
    <w:rsid w:val="72236317"/>
    <w:rsid w:val="727135D6"/>
    <w:rsid w:val="729697D3"/>
    <w:rsid w:val="72AB3B87"/>
    <w:rsid w:val="72D719F2"/>
    <w:rsid w:val="7315F4E9"/>
    <w:rsid w:val="73499DC5"/>
    <w:rsid w:val="73E973ED"/>
    <w:rsid w:val="74052C42"/>
    <w:rsid w:val="740B3921"/>
    <w:rsid w:val="7434FE2A"/>
    <w:rsid w:val="74359793"/>
    <w:rsid w:val="744FAF40"/>
    <w:rsid w:val="745DE46F"/>
    <w:rsid w:val="7465C2DE"/>
    <w:rsid w:val="7483F0AE"/>
    <w:rsid w:val="74BBEA52"/>
    <w:rsid w:val="74C438B9"/>
    <w:rsid w:val="751BD94E"/>
    <w:rsid w:val="75234004"/>
    <w:rsid w:val="7563A50A"/>
    <w:rsid w:val="75E2DAC6"/>
    <w:rsid w:val="761807BD"/>
    <w:rsid w:val="76A8C4E8"/>
    <w:rsid w:val="76D2AFF6"/>
    <w:rsid w:val="76E9A5E4"/>
    <w:rsid w:val="76EBA23A"/>
    <w:rsid w:val="7730C222"/>
    <w:rsid w:val="77404C25"/>
    <w:rsid w:val="77EFE78D"/>
    <w:rsid w:val="77F251CD"/>
    <w:rsid w:val="7823A1AC"/>
    <w:rsid w:val="783AC2B3"/>
    <w:rsid w:val="784A25AE"/>
    <w:rsid w:val="7889DD6D"/>
    <w:rsid w:val="78F205D9"/>
    <w:rsid w:val="798C6F7A"/>
    <w:rsid w:val="799207B0"/>
    <w:rsid w:val="79D205E9"/>
    <w:rsid w:val="7A1D7E77"/>
    <w:rsid w:val="7A32F8DE"/>
    <w:rsid w:val="7A3B7D34"/>
    <w:rsid w:val="7A6D4591"/>
    <w:rsid w:val="7A9B6189"/>
    <w:rsid w:val="7AB052A4"/>
    <w:rsid w:val="7AB4EF86"/>
    <w:rsid w:val="7AD34172"/>
    <w:rsid w:val="7AD56A51"/>
    <w:rsid w:val="7AD6C986"/>
    <w:rsid w:val="7B2EB32B"/>
    <w:rsid w:val="7B5CFE78"/>
    <w:rsid w:val="7B8054ED"/>
    <w:rsid w:val="7BB6EA74"/>
    <w:rsid w:val="7BD5A7B3"/>
    <w:rsid w:val="7BDEA6CE"/>
    <w:rsid w:val="7BFA0CB5"/>
    <w:rsid w:val="7BFCC4B2"/>
    <w:rsid w:val="7C2BD1E7"/>
    <w:rsid w:val="7C4F02A5"/>
    <w:rsid w:val="7CAF7FFC"/>
    <w:rsid w:val="7CBE7FAF"/>
    <w:rsid w:val="7D0DF06C"/>
    <w:rsid w:val="7D53B474"/>
    <w:rsid w:val="7D6B91F9"/>
    <w:rsid w:val="7D7708FE"/>
    <w:rsid w:val="7DA3C9EC"/>
    <w:rsid w:val="7DA72573"/>
    <w:rsid w:val="7DBF6A0C"/>
    <w:rsid w:val="7E05CB5E"/>
    <w:rsid w:val="7E4F9437"/>
    <w:rsid w:val="7E58398D"/>
    <w:rsid w:val="7E58398D"/>
    <w:rsid w:val="7E8AA3AD"/>
    <w:rsid w:val="7EB235DB"/>
    <w:rsid w:val="7ECD88D8"/>
    <w:rsid w:val="7EEE1B1F"/>
    <w:rsid w:val="7F4E964A"/>
    <w:rsid w:val="7F658B41"/>
    <w:rsid w:val="7F7643E4"/>
    <w:rsid w:val="7F9EAF69"/>
    <w:rsid w:val="7FAB7EC6"/>
    <w:rsid w:val="7FBC83EB"/>
    <w:rsid w:val="7FD05160"/>
    <w:rsid w:val="7FDA44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05160"/>
  <w15:chartTrackingRefBased/>
  <w15:docId w15:val="{87692453-D9D6-4DD4-969D-33B835E13C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6A8C4E8"/>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33ab7d5471b44e3" /><Relationship Type="http://schemas.openxmlformats.org/officeDocument/2006/relationships/hyperlink" Target="https://www.oxfordlearnersdictionaries.com/definition/english/object_1?q=object" TargetMode="External" Id="Rf6a9f5e375d64a1d" /><Relationship Type="http://schemas.openxmlformats.org/officeDocument/2006/relationships/hyperlink" Target="https://www.oxfordlearnersdictionaries.com/definition/english/thing?q=thing" TargetMode="External" Id="Rdad4e9be68694071" /><Relationship Type="http://schemas.microsoft.com/office/2020/10/relationships/intelligence" Target="intelligence2.xml" Id="Rad1feade2efd4976" /><Relationship Type="http://schemas.openxmlformats.org/officeDocument/2006/relationships/hyperlink" Target="https://dictionary.cambridge.org/dictionary/english/accumulation" TargetMode="External" Id="R703bb07bce6a48a4" /><Relationship Type="http://schemas.openxmlformats.org/officeDocument/2006/relationships/hyperlink" Target="https://doi.org/10.1558/jca.v1i2.16661" TargetMode="External" Id="R993dddec9a484aa6" /><Relationship Type="http://schemas.openxmlformats.org/officeDocument/2006/relationships/image" Target="/media/image4.jpg" Id="R50f78ef1903a42a0" /><Relationship Type="http://schemas.openxmlformats.org/officeDocument/2006/relationships/image" Target="/media/image2.png" Id="Rc8a37bd13f9e4cc9" /><Relationship Type="http://schemas.openxmlformats.org/officeDocument/2006/relationships/image" Target="/media/image5.jpg" Id="R1c1d205bb6134523" /><Relationship Type="http://schemas.openxmlformats.org/officeDocument/2006/relationships/image" Target="/media/image6.jpg" Id="R46457e3bc0724099" /><Relationship Type="http://schemas.openxmlformats.org/officeDocument/2006/relationships/image" Target="/media/image7.jpg" Id="Rd3d3fe997f4945f3" /><Relationship Type="http://schemas.openxmlformats.org/officeDocument/2006/relationships/image" Target="/media/image8.jpg" Id="Reb9c9a46d60c4b6b" /><Relationship Type="http://schemas.openxmlformats.org/officeDocument/2006/relationships/image" Target="/media/image9.jpg" Id="R68f272172ffa4e45" /><Relationship Type="http://schemas.openxmlformats.org/officeDocument/2006/relationships/image" Target="/media/imagea.jpg" Id="R43bcaf5578d844b9" /><Relationship Type="http://schemas.openxmlformats.org/officeDocument/2006/relationships/image" Target="/media/imageb.jpg" Id="Rb9270ba6fedc4524" /><Relationship Type="http://schemas.openxmlformats.org/officeDocument/2006/relationships/hyperlink" Target="https://dictionary.cambridge.org/dictionary/english/agency" TargetMode="External" Id="R74623459036b4099" /><Relationship Type="http://schemas.openxmlformats.org/officeDocument/2006/relationships/hyperlink" Target="https://www.collinsdictionary.com/dictionary/english/personhood" TargetMode="External" Id="R9743de72810b4034" /><Relationship Type="http://schemas.openxmlformats.org/officeDocument/2006/relationships/hyperlink" Target="https://www.dictionary.com/browse/intentionality" TargetMode="External" Id="R7797cca61d6c40d7" /><Relationship Type="http://schemas.openxmlformats.org/officeDocument/2006/relationships/hyperlink" Target="https://doi.org/10.1177/13591835211025559" TargetMode="External" Id="Rbde99a9efd8b4c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2024-11-11T15:30:28.0730931Z</dcterms:created>
  <dcterms:modified xsi:type="dcterms:W3CDTF">2024-11-19T13:07:23.6522719Z</dcterms:modified>
  <dc:creator>Al Williams-Spooner (2305138)</dc:creator>
  <lastModifiedBy>Al Williams-Spooner (2305138)</lastModifiedBy>
</coreProperties>
</file>