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989792748"/>
        <w:docPartObj>
          <w:docPartGallery w:val="Cover Pages"/>
          <w:docPartUnique/>
        </w:docPartObj>
      </w:sdtPr>
      <w:sdtEndPr>
        <w:rPr>
          <w:rFonts w:ascii="Arial" w:eastAsiaTheme="majorEastAsia" w:hAnsi="Arial" w:cs="Arial"/>
          <w:b/>
          <w:bCs/>
          <w:color w:val="auto"/>
          <w:spacing w:val="-10"/>
          <w:kern w:val="28"/>
          <w:sz w:val="44"/>
          <w:szCs w:val="44"/>
          <w:u w:val="single"/>
          <w:lang w:eastAsia="en-US"/>
          <w14:ligatures w14:val="standardContextual"/>
        </w:rPr>
      </w:sdtEndPr>
      <w:sdtContent>
        <w:p w14:paraId="18D14E8A" w14:textId="4605AB12" w:rsidR="00A24780" w:rsidRDefault="00A2478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B5281E2" wp14:editId="274DBCCE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8B013E0CA5F4626991D0F4CB3B6629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0BEC386" w14:textId="6EFA8259" w:rsidR="00A24780" w:rsidRDefault="00A2478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A2478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Covid-19 Pandemic</w:t>
              </w:r>
              <w:r w:rsidR="0036484F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:</w:t>
              </w:r>
              <w:r w:rsidRPr="00A2478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 frequency</w:t>
              </w:r>
              <w:r w:rsidR="00A95A7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and</w:t>
              </w:r>
              <w:r w:rsidRPr="00A2478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distribution</w:t>
              </w:r>
              <w:r w:rsidR="00A95A7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of outcomes</w:t>
              </w:r>
              <w:r w:rsidR="005A613E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, </w:t>
              </w:r>
              <w:r w:rsidR="00B2626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and the evidence on </w:t>
              </w:r>
              <w:r w:rsidR="00FB6C3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physical </w:t>
              </w:r>
              <w:r w:rsidR="004865AE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ACTIVITY.</w:t>
              </w:r>
            </w:p>
          </w:sdtContent>
        </w:sdt>
        <w:p w14:paraId="215FB8C8" w14:textId="69E43A9E" w:rsidR="00A24780" w:rsidRDefault="00A24780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7040A6F9" w14:textId="6F46D4CA" w:rsidR="00A24780" w:rsidRDefault="00A2478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E8D8239" wp14:editId="3B185D1A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B6BE4D1" w14:textId="0B5E4A30" w:rsidR="00A24780" w:rsidRDefault="005110F5">
          <w:pPr>
            <w:rPr>
              <w:rFonts w:ascii="Arial" w:eastAsiaTheme="majorEastAsia" w:hAnsi="Arial" w:cs="Arial"/>
              <w:b/>
              <w:bCs/>
              <w:spacing w:val="-10"/>
              <w:kern w:val="28"/>
              <w:sz w:val="44"/>
              <w:szCs w:val="44"/>
              <w:u w:val="single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C50EE7E" wp14:editId="3B50D034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9090660</wp:posOffset>
                    </wp:positionV>
                    <wp:extent cx="5570220" cy="1158240"/>
                    <wp:effectExtent l="0" t="0" r="11430" b="381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70220" cy="11582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E3D632" w14:textId="77777777" w:rsidR="00197377" w:rsidRPr="00197377" w:rsidRDefault="00197377" w:rsidP="00197377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197377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Steph Kiefer</w:t>
                                </w:r>
                              </w:p>
                              <w:p w14:paraId="449D1974" w14:textId="77777777" w:rsidR="00197377" w:rsidRPr="00197377" w:rsidRDefault="00197377" w:rsidP="00197377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197377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2215879</w:t>
                                </w:r>
                              </w:p>
                              <w:p w14:paraId="59E64716" w14:textId="1B1950F6" w:rsidR="00197377" w:rsidRDefault="00197377" w:rsidP="00197377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197377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BM</w:t>
                                </w:r>
                                <w:r w:rsidR="00433FE5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hn</w:t>
                                </w:r>
                                <w:r w:rsidRPr="00197377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4001</w:t>
                                </w:r>
                              </w:p>
                              <w:p w14:paraId="3BC8C0A9" w14:textId="0E077D0E" w:rsidR="00197377" w:rsidRPr="00197377" w:rsidRDefault="003F2878" w:rsidP="00197377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12.05.2023</w:t>
                                </w:r>
                              </w:p>
                              <w:p w14:paraId="6057B843" w14:textId="6CAB4B0D" w:rsidR="00A24780" w:rsidRDefault="00A24780" w:rsidP="00197377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97377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2044D7E8" w14:textId="62566639" w:rsidR="00A24780" w:rsidRDefault="00A2478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197377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C50EE7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0;margin-top:715.8pt;width:438.6pt;height:91.2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" filled="f" stroked="f" strokeweight=".5pt">
                    <v:textbox inset="0,0,0,0">
                      <w:txbxContent>
                        <w:p w14:paraId="49E3D632" w14:textId="77777777" w:rsidR="00197377" w:rsidRPr="00197377" w:rsidRDefault="00197377" w:rsidP="00197377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197377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Steph Kiefer</w:t>
                          </w:r>
                        </w:p>
                        <w:p w14:paraId="449D1974" w14:textId="77777777" w:rsidR="00197377" w:rsidRPr="00197377" w:rsidRDefault="00197377" w:rsidP="00197377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197377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2215879</w:t>
                          </w:r>
                        </w:p>
                        <w:p w14:paraId="59E64716" w14:textId="1B1950F6" w:rsidR="00197377" w:rsidRDefault="00197377" w:rsidP="00197377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197377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BM</w:t>
                          </w:r>
                          <w:r w:rsidR="00433FE5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hn</w:t>
                          </w:r>
                          <w:r w:rsidRPr="00197377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4001</w:t>
                          </w:r>
                        </w:p>
                        <w:p w14:paraId="3BC8C0A9" w14:textId="0E077D0E" w:rsidR="00197377" w:rsidRPr="00197377" w:rsidRDefault="003F2878" w:rsidP="00197377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12.05.2023</w:t>
                          </w:r>
                        </w:p>
                        <w:p w14:paraId="6057B843" w14:textId="6CAB4B0D" w:rsidR="00A24780" w:rsidRDefault="00A24780" w:rsidP="00197377">
                          <w:pPr>
                            <w:pStyle w:val="NoSpacing"/>
                            <w:spacing w:after="40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97377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2044D7E8" w14:textId="62566639" w:rsidR="00A24780" w:rsidRDefault="00A2478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197377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A24780">
            <w:rPr>
              <w:rFonts w:ascii="Arial" w:eastAsiaTheme="majorEastAsia" w:hAnsi="Arial" w:cs="Arial"/>
              <w:b/>
              <w:bCs/>
              <w:spacing w:val="-10"/>
              <w:kern w:val="28"/>
              <w:sz w:val="44"/>
              <w:szCs w:val="44"/>
              <w:u w:val="single"/>
            </w:rPr>
            <w:br w:type="page"/>
          </w:r>
        </w:p>
      </w:sdtContent>
    </w:sdt>
    <w:p w14:paraId="3EDCC911" w14:textId="28B2C586" w:rsidR="00C32CA8" w:rsidRPr="00175232" w:rsidRDefault="00C80202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sz w:val="24"/>
          <w:szCs w:val="24"/>
        </w:rPr>
        <w:lastRenderedPageBreak/>
        <w:t xml:space="preserve">Severe </w:t>
      </w:r>
      <w:r w:rsidR="0002532C" w:rsidRPr="00175232">
        <w:rPr>
          <w:rFonts w:ascii="Arial" w:hAnsi="Arial" w:cs="Arial"/>
          <w:sz w:val="24"/>
          <w:szCs w:val="24"/>
        </w:rPr>
        <w:t>acute respiratory syndrome coronavirus 2</w:t>
      </w:r>
      <w:r w:rsidR="00793A9C" w:rsidRPr="00175232">
        <w:rPr>
          <w:rFonts w:ascii="Arial" w:hAnsi="Arial" w:cs="Arial"/>
          <w:sz w:val="24"/>
          <w:szCs w:val="24"/>
        </w:rPr>
        <w:t xml:space="preserve"> (SARS-CoV-2)</w:t>
      </w:r>
      <w:r w:rsidR="0002532C" w:rsidRPr="00175232">
        <w:rPr>
          <w:rFonts w:ascii="Arial" w:hAnsi="Arial" w:cs="Arial"/>
          <w:sz w:val="24"/>
          <w:szCs w:val="24"/>
        </w:rPr>
        <w:t xml:space="preserve">, or COVID-19, </w:t>
      </w:r>
      <w:r w:rsidR="00AC19D7" w:rsidRPr="00175232">
        <w:rPr>
          <w:rFonts w:ascii="Arial" w:hAnsi="Arial" w:cs="Arial"/>
          <w:sz w:val="24"/>
          <w:szCs w:val="24"/>
        </w:rPr>
        <w:t>originated</w:t>
      </w:r>
      <w:r w:rsidR="00793A9C" w:rsidRPr="00175232">
        <w:rPr>
          <w:rFonts w:ascii="Arial" w:hAnsi="Arial" w:cs="Arial"/>
          <w:sz w:val="24"/>
          <w:szCs w:val="24"/>
        </w:rPr>
        <w:t xml:space="preserve"> in Wuhan, China</w:t>
      </w:r>
      <w:r w:rsidR="00553825" w:rsidRPr="00175232">
        <w:rPr>
          <w:rFonts w:ascii="Arial" w:hAnsi="Arial" w:cs="Arial"/>
          <w:sz w:val="24"/>
          <w:szCs w:val="24"/>
        </w:rPr>
        <w:t xml:space="preserve">, </w:t>
      </w:r>
      <w:r w:rsidR="00EE568C" w:rsidRPr="00175232">
        <w:rPr>
          <w:rFonts w:ascii="Arial" w:hAnsi="Arial" w:cs="Arial"/>
          <w:sz w:val="24"/>
          <w:szCs w:val="24"/>
        </w:rPr>
        <w:t xml:space="preserve">in December 2019, </w:t>
      </w:r>
      <w:r w:rsidR="00553825" w:rsidRPr="00175232">
        <w:rPr>
          <w:rFonts w:ascii="Arial" w:hAnsi="Arial" w:cs="Arial"/>
          <w:sz w:val="24"/>
          <w:szCs w:val="24"/>
        </w:rPr>
        <w:t>and</w:t>
      </w:r>
      <w:r w:rsidR="00333C2B" w:rsidRPr="00175232">
        <w:rPr>
          <w:rFonts w:ascii="Arial" w:hAnsi="Arial" w:cs="Arial"/>
          <w:sz w:val="24"/>
          <w:szCs w:val="24"/>
        </w:rPr>
        <w:t xml:space="preserve"> </w:t>
      </w:r>
      <w:r w:rsidR="0021753D" w:rsidRPr="00175232">
        <w:rPr>
          <w:rFonts w:ascii="Arial" w:hAnsi="Arial" w:cs="Arial"/>
          <w:sz w:val="24"/>
          <w:szCs w:val="24"/>
        </w:rPr>
        <w:t>quickly became a global pandemic due to</w:t>
      </w:r>
      <w:r w:rsidR="000E3661" w:rsidRPr="00175232">
        <w:rPr>
          <w:rFonts w:ascii="Arial" w:hAnsi="Arial" w:cs="Arial"/>
          <w:sz w:val="24"/>
          <w:szCs w:val="24"/>
        </w:rPr>
        <w:t xml:space="preserve"> its high</w:t>
      </w:r>
      <w:r w:rsidR="00D95461" w:rsidRPr="00175232">
        <w:rPr>
          <w:rFonts w:ascii="Arial" w:hAnsi="Arial" w:cs="Arial"/>
          <w:sz w:val="24"/>
          <w:szCs w:val="24"/>
        </w:rPr>
        <w:t>ly</w:t>
      </w:r>
      <w:r w:rsidR="000E3661" w:rsidRPr="00175232">
        <w:rPr>
          <w:rFonts w:ascii="Arial" w:hAnsi="Arial" w:cs="Arial"/>
          <w:sz w:val="24"/>
          <w:szCs w:val="24"/>
        </w:rPr>
        <w:t xml:space="preserve"> </w:t>
      </w:r>
      <w:r w:rsidR="002E01C1" w:rsidRPr="00175232">
        <w:rPr>
          <w:rFonts w:ascii="Arial" w:hAnsi="Arial" w:cs="Arial"/>
          <w:sz w:val="24"/>
          <w:szCs w:val="24"/>
        </w:rPr>
        <w:t xml:space="preserve">infectious </w:t>
      </w:r>
      <w:r w:rsidR="00CE7332" w:rsidRPr="00175232">
        <w:rPr>
          <w:rFonts w:ascii="Arial" w:hAnsi="Arial" w:cs="Arial"/>
          <w:sz w:val="24"/>
          <w:szCs w:val="24"/>
        </w:rPr>
        <w:t>characteristic</w:t>
      </w:r>
      <w:r w:rsidR="00D95461" w:rsidRPr="00175232">
        <w:rPr>
          <w:rFonts w:ascii="Arial" w:hAnsi="Arial" w:cs="Arial"/>
          <w:sz w:val="24"/>
          <w:szCs w:val="24"/>
        </w:rPr>
        <w:t>s</w:t>
      </w:r>
      <w:r w:rsidR="00FC770E" w:rsidRPr="00175232">
        <w:rPr>
          <w:rFonts w:ascii="Arial" w:hAnsi="Arial" w:cs="Arial"/>
          <w:sz w:val="24"/>
          <w:szCs w:val="24"/>
        </w:rPr>
        <w:t xml:space="preserve"> </w:t>
      </w:r>
      <w:r w:rsidR="0016421F" w:rsidRPr="00175232">
        <w:rPr>
          <w:rFonts w:ascii="Arial" w:eastAsia="Times New Roman" w:hAnsi="Arial" w:cs="Arial"/>
          <w:color w:val="000000"/>
          <w:sz w:val="24"/>
          <w:szCs w:val="24"/>
        </w:rPr>
        <w:t>(Liu</w:t>
      </w:r>
      <w:r w:rsidR="006E2489" w:rsidRPr="00175232">
        <w:rPr>
          <w:rFonts w:ascii="Arial" w:eastAsia="Times New Roman" w:hAnsi="Arial" w:cs="Arial"/>
          <w:color w:val="000000"/>
          <w:sz w:val="24"/>
          <w:szCs w:val="24"/>
        </w:rPr>
        <w:t xml:space="preserve"> et al.,</w:t>
      </w:r>
      <w:r w:rsidR="0016421F" w:rsidRPr="00175232">
        <w:rPr>
          <w:rFonts w:ascii="Arial" w:eastAsia="Times New Roman" w:hAnsi="Arial" w:cs="Arial"/>
          <w:color w:val="000000"/>
          <w:sz w:val="24"/>
          <w:szCs w:val="24"/>
        </w:rPr>
        <w:t xml:space="preserve"> 2020)</w:t>
      </w:r>
      <w:r w:rsidR="006E2489" w:rsidRPr="00175232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572637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964317" w:rsidRPr="00175232">
        <w:rPr>
          <w:rFonts w:ascii="Arial" w:hAnsi="Arial" w:cs="Arial"/>
          <w:color w:val="000000"/>
          <w:sz w:val="24"/>
          <w:szCs w:val="24"/>
        </w:rPr>
        <w:t>Although most people w</w:t>
      </w:r>
      <w:r w:rsidR="00A319FF" w:rsidRPr="00175232">
        <w:rPr>
          <w:rFonts w:ascii="Arial" w:hAnsi="Arial" w:cs="Arial"/>
          <w:color w:val="000000"/>
          <w:sz w:val="24"/>
          <w:szCs w:val="24"/>
        </w:rPr>
        <w:t xml:space="preserve">ill only experience mild symptoms, </w:t>
      </w:r>
      <w:r w:rsidR="00A554A0" w:rsidRPr="00175232">
        <w:rPr>
          <w:rFonts w:ascii="Arial" w:hAnsi="Arial" w:cs="Arial"/>
          <w:color w:val="000000"/>
          <w:sz w:val="24"/>
          <w:szCs w:val="24"/>
        </w:rPr>
        <w:t xml:space="preserve">some will suffer from much more serious </w:t>
      </w:r>
      <w:r w:rsidR="00DA66E0" w:rsidRPr="00175232">
        <w:rPr>
          <w:rFonts w:ascii="Arial" w:hAnsi="Arial" w:cs="Arial"/>
          <w:color w:val="000000"/>
          <w:sz w:val="24"/>
          <w:szCs w:val="24"/>
        </w:rPr>
        <w:t>complications such as acute respiratory</w:t>
      </w:r>
      <w:r w:rsidR="00B019C6" w:rsidRPr="00175232">
        <w:rPr>
          <w:rFonts w:ascii="Arial" w:hAnsi="Arial" w:cs="Arial"/>
          <w:color w:val="000000"/>
          <w:sz w:val="24"/>
          <w:szCs w:val="24"/>
        </w:rPr>
        <w:t xml:space="preserve"> failure, </w:t>
      </w:r>
      <w:r w:rsidR="00F635B4" w:rsidRPr="00175232">
        <w:rPr>
          <w:rFonts w:ascii="Arial" w:hAnsi="Arial" w:cs="Arial"/>
          <w:color w:val="000000"/>
          <w:sz w:val="24"/>
          <w:szCs w:val="24"/>
        </w:rPr>
        <w:t>septic shock, acute respiratory</w:t>
      </w:r>
      <w:r w:rsidR="00DA66E0" w:rsidRPr="00175232">
        <w:rPr>
          <w:rFonts w:ascii="Arial" w:hAnsi="Arial" w:cs="Arial"/>
          <w:color w:val="000000"/>
          <w:sz w:val="24"/>
          <w:szCs w:val="24"/>
        </w:rPr>
        <w:t xml:space="preserve"> distress syndrome (ARDS)</w:t>
      </w:r>
      <w:r w:rsidR="001A3275" w:rsidRPr="00175232">
        <w:rPr>
          <w:rFonts w:ascii="Arial" w:hAnsi="Arial" w:cs="Arial"/>
          <w:color w:val="000000"/>
          <w:sz w:val="24"/>
          <w:szCs w:val="24"/>
        </w:rPr>
        <w:t>, and multiple organ dysfunction syndromes</w:t>
      </w:r>
      <w:r w:rsidR="00F73DCF" w:rsidRPr="00175232">
        <w:rPr>
          <w:rFonts w:ascii="Arial" w:hAnsi="Arial" w:cs="Arial"/>
          <w:color w:val="000000"/>
          <w:sz w:val="24"/>
          <w:szCs w:val="24"/>
        </w:rPr>
        <w:t>,</w:t>
      </w:r>
      <w:r w:rsidR="001A3275" w:rsidRPr="00175232">
        <w:rPr>
          <w:rFonts w:ascii="Arial" w:hAnsi="Arial" w:cs="Arial"/>
          <w:color w:val="000000"/>
          <w:sz w:val="24"/>
          <w:szCs w:val="24"/>
        </w:rPr>
        <w:t xml:space="preserve"> which </w:t>
      </w:r>
      <w:r w:rsidR="008539F8" w:rsidRPr="00175232">
        <w:rPr>
          <w:rFonts w:ascii="Arial" w:hAnsi="Arial" w:cs="Arial"/>
          <w:color w:val="000000"/>
          <w:sz w:val="24"/>
          <w:szCs w:val="24"/>
        </w:rPr>
        <w:t>can</w:t>
      </w:r>
      <w:r w:rsidR="00CC2FF5" w:rsidRPr="00175232">
        <w:rPr>
          <w:rFonts w:ascii="Arial" w:hAnsi="Arial" w:cs="Arial"/>
          <w:color w:val="000000"/>
          <w:sz w:val="24"/>
          <w:szCs w:val="24"/>
        </w:rPr>
        <w:t xml:space="preserve"> eventually result in death</w:t>
      </w:r>
      <w:r w:rsidR="00EF3296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16421F" w:rsidRPr="00175232">
        <w:rPr>
          <w:rFonts w:ascii="Arial" w:eastAsia="Times New Roman" w:hAnsi="Arial" w:cs="Arial"/>
          <w:color w:val="000000"/>
          <w:sz w:val="24"/>
          <w:szCs w:val="24"/>
        </w:rPr>
        <w:t>(Alizadehsani et al., 2021)</w:t>
      </w:r>
      <w:r w:rsidR="006E2489" w:rsidRPr="00175232">
        <w:rPr>
          <w:rFonts w:ascii="Arial" w:eastAsia="Times New Roman" w:hAnsi="Arial" w:cs="Arial"/>
          <w:color w:val="000000"/>
          <w:sz w:val="24"/>
          <w:szCs w:val="24"/>
        </w:rPr>
        <w:t>.</w:t>
      </w:r>
      <w:r w:rsidR="00DA66E0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3071CF" w:rsidRPr="00175232">
        <w:rPr>
          <w:rFonts w:ascii="Arial" w:hAnsi="Arial" w:cs="Arial"/>
          <w:color w:val="000000"/>
          <w:sz w:val="24"/>
          <w:szCs w:val="24"/>
        </w:rPr>
        <w:t xml:space="preserve">As of </w:t>
      </w:r>
      <w:r w:rsidR="00F15AE6" w:rsidRPr="00175232">
        <w:rPr>
          <w:rFonts w:ascii="Arial" w:hAnsi="Arial" w:cs="Arial"/>
          <w:color w:val="000000"/>
          <w:sz w:val="24"/>
          <w:szCs w:val="24"/>
        </w:rPr>
        <w:t>May 10</w:t>
      </w:r>
      <w:r w:rsidR="00F15AE6" w:rsidRPr="00175232">
        <w:rPr>
          <w:rFonts w:ascii="Arial" w:hAnsi="Arial" w:cs="Arial"/>
          <w:color w:val="000000"/>
          <w:sz w:val="24"/>
          <w:szCs w:val="24"/>
          <w:vertAlign w:val="superscript"/>
        </w:rPr>
        <w:t>th,</w:t>
      </w:r>
      <w:r w:rsidR="00D55BB7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3071CF" w:rsidRPr="00175232">
        <w:rPr>
          <w:rFonts w:ascii="Arial" w:hAnsi="Arial" w:cs="Arial"/>
          <w:color w:val="000000"/>
          <w:sz w:val="24"/>
          <w:szCs w:val="24"/>
        </w:rPr>
        <w:t>2023,</w:t>
      </w:r>
      <w:r w:rsidR="00E82FD0" w:rsidRPr="00175232">
        <w:rPr>
          <w:rFonts w:ascii="Arial" w:hAnsi="Arial" w:cs="Arial"/>
          <w:color w:val="000000"/>
          <w:sz w:val="24"/>
          <w:szCs w:val="24"/>
        </w:rPr>
        <w:t xml:space="preserve"> 6,92</w:t>
      </w:r>
      <w:r w:rsidR="00D55BB7" w:rsidRPr="00175232">
        <w:rPr>
          <w:rFonts w:ascii="Arial" w:hAnsi="Arial" w:cs="Arial"/>
          <w:color w:val="000000"/>
          <w:sz w:val="24"/>
          <w:szCs w:val="24"/>
        </w:rPr>
        <w:t>7</w:t>
      </w:r>
      <w:r w:rsidR="00E82FD0" w:rsidRPr="00175232">
        <w:rPr>
          <w:rFonts w:ascii="Arial" w:hAnsi="Arial" w:cs="Arial"/>
          <w:color w:val="000000"/>
          <w:sz w:val="24"/>
          <w:szCs w:val="24"/>
        </w:rPr>
        <w:t>,</w:t>
      </w:r>
      <w:r w:rsidR="00D55BB7" w:rsidRPr="00175232">
        <w:rPr>
          <w:rFonts w:ascii="Arial" w:hAnsi="Arial" w:cs="Arial"/>
          <w:color w:val="000000"/>
          <w:sz w:val="24"/>
          <w:szCs w:val="24"/>
        </w:rPr>
        <w:t>378</w:t>
      </w:r>
      <w:r w:rsidR="003071CF" w:rsidRPr="00175232">
        <w:rPr>
          <w:rFonts w:ascii="Arial" w:hAnsi="Arial" w:cs="Arial"/>
          <w:color w:val="000000"/>
          <w:sz w:val="24"/>
          <w:szCs w:val="24"/>
        </w:rPr>
        <w:t xml:space="preserve"> deaths have been reported worldwide, which accounts for about 8.75% of the world population (World Health Organisation, 2023).</w:t>
      </w:r>
      <w:r w:rsidR="00EE568C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0C042B" w:rsidRPr="00175232">
        <w:rPr>
          <w:rFonts w:ascii="Arial" w:hAnsi="Arial" w:cs="Arial"/>
          <w:color w:val="000000"/>
          <w:sz w:val="24"/>
          <w:szCs w:val="24"/>
        </w:rPr>
        <w:t>This essay will look at</w:t>
      </w:r>
      <w:r w:rsidR="00072FAB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FB0C12" w:rsidRPr="00175232">
        <w:rPr>
          <w:rFonts w:ascii="Arial" w:hAnsi="Arial" w:cs="Arial"/>
          <w:color w:val="000000"/>
          <w:sz w:val="24"/>
          <w:szCs w:val="24"/>
        </w:rPr>
        <w:t>the frequency</w:t>
      </w:r>
      <w:r w:rsidR="0092342A" w:rsidRPr="00175232">
        <w:rPr>
          <w:rFonts w:ascii="Arial" w:hAnsi="Arial" w:cs="Arial"/>
          <w:color w:val="000000"/>
          <w:sz w:val="24"/>
          <w:szCs w:val="24"/>
        </w:rPr>
        <w:t xml:space="preserve"> of </w:t>
      </w:r>
      <w:r w:rsidR="000C042B" w:rsidRPr="00175232">
        <w:rPr>
          <w:rFonts w:ascii="Arial" w:hAnsi="Arial" w:cs="Arial"/>
          <w:color w:val="000000"/>
          <w:sz w:val="24"/>
          <w:szCs w:val="24"/>
        </w:rPr>
        <w:t xml:space="preserve">some of the outcomes of </w:t>
      </w:r>
      <w:r w:rsidR="00453D97" w:rsidRPr="00175232">
        <w:rPr>
          <w:rFonts w:ascii="Arial" w:hAnsi="Arial" w:cs="Arial"/>
          <w:color w:val="000000"/>
          <w:sz w:val="24"/>
          <w:szCs w:val="24"/>
        </w:rPr>
        <w:t xml:space="preserve">the COVID-19 pandemic, such as hospitalisations, long-term symptoms, and deaths, </w:t>
      </w:r>
      <w:r w:rsidR="00184423" w:rsidRPr="00175232">
        <w:rPr>
          <w:rFonts w:ascii="Arial" w:hAnsi="Arial" w:cs="Arial"/>
          <w:color w:val="000000"/>
          <w:sz w:val="24"/>
          <w:szCs w:val="24"/>
        </w:rPr>
        <w:t>and at the distribution of these outcomes</w:t>
      </w:r>
      <w:r w:rsidR="00545688" w:rsidRPr="00175232">
        <w:rPr>
          <w:rFonts w:ascii="Arial" w:hAnsi="Arial" w:cs="Arial"/>
          <w:color w:val="000000"/>
          <w:sz w:val="24"/>
          <w:szCs w:val="24"/>
        </w:rPr>
        <w:t xml:space="preserve"> amongst </w:t>
      </w:r>
      <w:r w:rsidR="00B4548F" w:rsidRPr="00175232">
        <w:rPr>
          <w:rFonts w:ascii="Arial" w:hAnsi="Arial" w:cs="Arial"/>
          <w:color w:val="000000"/>
          <w:sz w:val="24"/>
          <w:szCs w:val="24"/>
        </w:rPr>
        <w:t>different</w:t>
      </w:r>
      <w:r w:rsidR="00545688" w:rsidRPr="00175232">
        <w:rPr>
          <w:rFonts w:ascii="Arial" w:hAnsi="Arial" w:cs="Arial"/>
          <w:color w:val="000000"/>
          <w:sz w:val="24"/>
          <w:szCs w:val="24"/>
        </w:rPr>
        <w:t xml:space="preserve"> populations (</w:t>
      </w:r>
      <w:r w:rsidR="00BD2B19" w:rsidRPr="00175232">
        <w:rPr>
          <w:rFonts w:ascii="Arial" w:hAnsi="Arial" w:cs="Arial"/>
          <w:color w:val="000000"/>
          <w:sz w:val="24"/>
          <w:szCs w:val="24"/>
        </w:rPr>
        <w:t>i.e.,</w:t>
      </w:r>
      <w:r w:rsidR="00545688" w:rsidRPr="00175232">
        <w:rPr>
          <w:rFonts w:ascii="Arial" w:hAnsi="Arial" w:cs="Arial"/>
          <w:color w:val="000000"/>
          <w:sz w:val="24"/>
          <w:szCs w:val="24"/>
        </w:rPr>
        <w:t xml:space="preserve"> men and women, </w:t>
      </w:r>
      <w:r w:rsidR="00BD2B19" w:rsidRPr="00175232">
        <w:rPr>
          <w:rFonts w:ascii="Arial" w:hAnsi="Arial" w:cs="Arial"/>
          <w:color w:val="000000"/>
          <w:sz w:val="24"/>
          <w:szCs w:val="24"/>
        </w:rPr>
        <w:t>young and elderly, ethnic backgrounds</w:t>
      </w:r>
      <w:r w:rsidR="00357550" w:rsidRPr="00175232">
        <w:rPr>
          <w:rFonts w:ascii="Arial" w:hAnsi="Arial" w:cs="Arial"/>
          <w:color w:val="000000"/>
          <w:sz w:val="24"/>
          <w:szCs w:val="24"/>
        </w:rPr>
        <w:t>)</w:t>
      </w:r>
      <w:r w:rsidR="0039476C" w:rsidRPr="00175232">
        <w:rPr>
          <w:rFonts w:ascii="Arial" w:hAnsi="Arial" w:cs="Arial"/>
          <w:color w:val="000000"/>
          <w:sz w:val="24"/>
          <w:szCs w:val="24"/>
        </w:rPr>
        <w:t xml:space="preserve"> worldwide</w:t>
      </w:r>
      <w:r w:rsidR="002E3F1F" w:rsidRPr="00175232">
        <w:rPr>
          <w:rFonts w:ascii="Arial" w:hAnsi="Arial" w:cs="Arial"/>
          <w:color w:val="000000"/>
          <w:sz w:val="24"/>
          <w:szCs w:val="24"/>
        </w:rPr>
        <w:t xml:space="preserve">. It will also </w:t>
      </w:r>
      <w:r w:rsidR="00B47CBF" w:rsidRPr="00175232">
        <w:rPr>
          <w:rFonts w:ascii="Arial" w:hAnsi="Arial" w:cs="Arial"/>
          <w:color w:val="000000"/>
          <w:sz w:val="24"/>
          <w:szCs w:val="24"/>
        </w:rPr>
        <w:t xml:space="preserve">explore </w:t>
      </w:r>
      <w:r w:rsidR="003C3ECB" w:rsidRPr="00175232">
        <w:rPr>
          <w:rFonts w:ascii="Arial" w:hAnsi="Arial" w:cs="Arial"/>
          <w:color w:val="000000"/>
          <w:sz w:val="24"/>
          <w:szCs w:val="24"/>
        </w:rPr>
        <w:t xml:space="preserve">whether </w:t>
      </w:r>
      <w:r w:rsidR="003B6585" w:rsidRPr="00175232">
        <w:rPr>
          <w:rFonts w:ascii="Arial" w:hAnsi="Arial" w:cs="Arial"/>
          <w:color w:val="000000"/>
          <w:sz w:val="24"/>
          <w:szCs w:val="24"/>
        </w:rPr>
        <w:t xml:space="preserve">any evidence </w:t>
      </w:r>
      <w:r w:rsidR="00D5356E" w:rsidRPr="00175232">
        <w:rPr>
          <w:rFonts w:ascii="Arial" w:hAnsi="Arial" w:cs="Arial"/>
          <w:color w:val="000000"/>
          <w:sz w:val="24"/>
          <w:szCs w:val="24"/>
        </w:rPr>
        <w:t xml:space="preserve">exists </w:t>
      </w:r>
      <w:r w:rsidR="00324F9F" w:rsidRPr="00175232">
        <w:rPr>
          <w:rFonts w:ascii="Arial" w:hAnsi="Arial" w:cs="Arial"/>
          <w:color w:val="000000"/>
          <w:sz w:val="24"/>
          <w:szCs w:val="24"/>
        </w:rPr>
        <w:t xml:space="preserve">between </w:t>
      </w:r>
      <w:r w:rsidR="003C3ECB" w:rsidRPr="00175232">
        <w:rPr>
          <w:rFonts w:ascii="Arial" w:hAnsi="Arial" w:cs="Arial"/>
          <w:color w:val="000000"/>
          <w:sz w:val="24"/>
          <w:szCs w:val="24"/>
        </w:rPr>
        <w:t>physical activity</w:t>
      </w:r>
      <w:r w:rsidR="00D4512A">
        <w:rPr>
          <w:rFonts w:ascii="Arial" w:hAnsi="Arial" w:cs="Arial"/>
          <w:color w:val="000000"/>
          <w:sz w:val="24"/>
          <w:szCs w:val="24"/>
        </w:rPr>
        <w:t xml:space="preserve">, </w:t>
      </w:r>
      <w:r w:rsidR="00406D48" w:rsidRPr="00175232">
        <w:rPr>
          <w:rFonts w:ascii="Arial" w:hAnsi="Arial" w:cs="Arial"/>
          <w:color w:val="000000"/>
          <w:sz w:val="24"/>
          <w:szCs w:val="24"/>
        </w:rPr>
        <w:t>physical</w:t>
      </w:r>
      <w:r w:rsidR="003C3ECB" w:rsidRPr="00175232">
        <w:rPr>
          <w:rFonts w:ascii="Arial" w:hAnsi="Arial" w:cs="Arial"/>
          <w:color w:val="000000"/>
          <w:sz w:val="24"/>
          <w:szCs w:val="24"/>
        </w:rPr>
        <w:t xml:space="preserve"> fitness</w:t>
      </w:r>
      <w:r w:rsidR="00093ED0" w:rsidRPr="00175232">
        <w:rPr>
          <w:rFonts w:ascii="Arial" w:hAnsi="Arial" w:cs="Arial"/>
          <w:color w:val="000000"/>
          <w:sz w:val="24"/>
          <w:szCs w:val="24"/>
        </w:rPr>
        <w:t>,</w:t>
      </w:r>
      <w:r w:rsidR="00324F9F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184917" w:rsidRPr="00175232">
        <w:rPr>
          <w:rFonts w:ascii="Arial" w:hAnsi="Arial" w:cs="Arial"/>
          <w:color w:val="000000"/>
          <w:sz w:val="24"/>
          <w:szCs w:val="24"/>
        </w:rPr>
        <w:t>an</w:t>
      </w:r>
      <w:r w:rsidR="00324F9F" w:rsidRPr="00175232">
        <w:rPr>
          <w:rFonts w:ascii="Arial" w:hAnsi="Arial" w:cs="Arial"/>
          <w:color w:val="000000"/>
          <w:sz w:val="24"/>
          <w:szCs w:val="24"/>
        </w:rPr>
        <w:t xml:space="preserve">d </w:t>
      </w:r>
      <w:r w:rsidR="00184917" w:rsidRPr="00175232">
        <w:rPr>
          <w:rFonts w:ascii="Arial" w:hAnsi="Arial" w:cs="Arial"/>
          <w:color w:val="000000"/>
          <w:sz w:val="24"/>
          <w:szCs w:val="24"/>
        </w:rPr>
        <w:t>the severity of the risks of COVID-19 outcomes.</w:t>
      </w:r>
    </w:p>
    <w:p w14:paraId="05C159FC" w14:textId="77777777" w:rsidR="00D07F94" w:rsidRPr="00175232" w:rsidRDefault="00D07F94">
      <w:pPr>
        <w:rPr>
          <w:rFonts w:ascii="Arial" w:hAnsi="Arial" w:cs="Arial"/>
          <w:color w:val="000000"/>
          <w:sz w:val="24"/>
          <w:szCs w:val="24"/>
        </w:rPr>
      </w:pPr>
    </w:p>
    <w:p w14:paraId="250C6E4B" w14:textId="226FFC1C" w:rsidR="00D07F94" w:rsidRPr="00175232" w:rsidRDefault="00E3658C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 xml:space="preserve">One of the outcomes of COVID-19 that </w:t>
      </w:r>
      <w:r w:rsidR="003D6F8B" w:rsidRPr="00175232">
        <w:rPr>
          <w:rFonts w:ascii="Arial" w:hAnsi="Arial" w:cs="Arial"/>
          <w:color w:val="000000"/>
          <w:sz w:val="24"/>
          <w:szCs w:val="24"/>
        </w:rPr>
        <w:t>has</w:t>
      </w:r>
      <w:r w:rsidR="001E5A37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Pr="00175232">
        <w:rPr>
          <w:rFonts w:ascii="Arial" w:hAnsi="Arial" w:cs="Arial"/>
          <w:color w:val="000000"/>
          <w:sz w:val="24"/>
          <w:szCs w:val="24"/>
        </w:rPr>
        <w:t>s</w:t>
      </w:r>
      <w:r w:rsidR="001E5A37" w:rsidRPr="00175232">
        <w:rPr>
          <w:rFonts w:ascii="Arial" w:hAnsi="Arial" w:cs="Arial"/>
          <w:color w:val="000000"/>
          <w:sz w:val="24"/>
          <w:szCs w:val="24"/>
        </w:rPr>
        <w:t>hown to be</w:t>
      </w:r>
      <w:r w:rsidRPr="00175232">
        <w:rPr>
          <w:rFonts w:ascii="Arial" w:hAnsi="Arial" w:cs="Arial"/>
          <w:color w:val="000000"/>
          <w:sz w:val="24"/>
          <w:szCs w:val="24"/>
        </w:rPr>
        <w:t xml:space="preserve"> prevalent </w:t>
      </w:r>
      <w:r w:rsidR="00B1238A">
        <w:rPr>
          <w:rFonts w:ascii="Arial" w:hAnsi="Arial" w:cs="Arial"/>
          <w:color w:val="000000"/>
          <w:sz w:val="24"/>
          <w:szCs w:val="24"/>
        </w:rPr>
        <w:t xml:space="preserve">since the </w:t>
      </w:r>
      <w:r w:rsidR="008F6C71">
        <w:rPr>
          <w:rFonts w:ascii="Arial" w:hAnsi="Arial" w:cs="Arial"/>
          <w:color w:val="000000"/>
          <w:sz w:val="24"/>
          <w:szCs w:val="24"/>
        </w:rPr>
        <w:t xml:space="preserve">emergence of the pandemic </w:t>
      </w:r>
      <w:r w:rsidRPr="00175232">
        <w:rPr>
          <w:rFonts w:ascii="Arial" w:hAnsi="Arial" w:cs="Arial"/>
          <w:color w:val="000000"/>
          <w:sz w:val="24"/>
          <w:szCs w:val="24"/>
        </w:rPr>
        <w:t>is hospitalisation</w:t>
      </w:r>
      <w:r w:rsidR="00683B7C" w:rsidRPr="00175232">
        <w:rPr>
          <w:rFonts w:ascii="Arial" w:hAnsi="Arial" w:cs="Arial"/>
          <w:color w:val="000000"/>
          <w:sz w:val="24"/>
          <w:szCs w:val="24"/>
        </w:rPr>
        <w:t>:</w:t>
      </w:r>
      <w:r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683B7C" w:rsidRPr="00175232">
        <w:rPr>
          <w:rFonts w:ascii="Arial" w:hAnsi="Arial" w:cs="Arial"/>
          <w:color w:val="000000"/>
          <w:sz w:val="24"/>
          <w:szCs w:val="24"/>
        </w:rPr>
        <w:t>i</w:t>
      </w:r>
      <w:r w:rsidR="00A24DF9" w:rsidRPr="00175232">
        <w:rPr>
          <w:rFonts w:ascii="Arial" w:hAnsi="Arial" w:cs="Arial"/>
          <w:color w:val="000000"/>
          <w:sz w:val="24"/>
          <w:szCs w:val="24"/>
        </w:rPr>
        <w:t xml:space="preserve">n the UK, </w:t>
      </w:r>
      <w:r w:rsidR="0085036B" w:rsidRPr="00175232">
        <w:rPr>
          <w:rFonts w:ascii="Arial" w:hAnsi="Arial" w:cs="Arial"/>
          <w:color w:val="000000"/>
          <w:sz w:val="24"/>
          <w:szCs w:val="24"/>
        </w:rPr>
        <w:t xml:space="preserve">there has been a total of 992,696 patients admitted </w:t>
      </w:r>
      <w:r w:rsidR="00FF5377" w:rsidRPr="00175232">
        <w:rPr>
          <w:rFonts w:ascii="Arial" w:hAnsi="Arial" w:cs="Arial"/>
          <w:color w:val="000000"/>
          <w:sz w:val="24"/>
          <w:szCs w:val="24"/>
        </w:rPr>
        <w:t xml:space="preserve">to hospital since </w:t>
      </w:r>
      <w:r w:rsidR="005C6421" w:rsidRPr="00175232">
        <w:rPr>
          <w:rFonts w:ascii="Arial" w:hAnsi="Arial" w:cs="Arial"/>
          <w:color w:val="000000"/>
          <w:sz w:val="24"/>
          <w:szCs w:val="24"/>
        </w:rPr>
        <w:t>April 2020</w:t>
      </w:r>
      <w:r w:rsidR="00A37EC4" w:rsidRPr="00175232">
        <w:rPr>
          <w:rFonts w:ascii="Arial" w:hAnsi="Arial" w:cs="Arial"/>
          <w:color w:val="000000"/>
          <w:sz w:val="24"/>
          <w:szCs w:val="24"/>
        </w:rPr>
        <w:t xml:space="preserve"> (G</w:t>
      </w:r>
      <w:r w:rsidR="00E83C27" w:rsidRPr="00175232">
        <w:rPr>
          <w:rFonts w:ascii="Arial" w:hAnsi="Arial" w:cs="Arial"/>
          <w:color w:val="000000"/>
          <w:sz w:val="24"/>
          <w:szCs w:val="24"/>
        </w:rPr>
        <w:t>OV</w:t>
      </w:r>
      <w:r w:rsidR="00A37EC4" w:rsidRPr="00175232">
        <w:rPr>
          <w:rFonts w:ascii="Arial" w:hAnsi="Arial" w:cs="Arial"/>
          <w:color w:val="000000"/>
          <w:sz w:val="24"/>
          <w:szCs w:val="24"/>
        </w:rPr>
        <w:t>.</w:t>
      </w:r>
      <w:r w:rsidR="00E83C27" w:rsidRPr="00175232">
        <w:rPr>
          <w:rFonts w:ascii="Arial" w:hAnsi="Arial" w:cs="Arial"/>
          <w:color w:val="000000"/>
          <w:sz w:val="24"/>
          <w:szCs w:val="24"/>
        </w:rPr>
        <w:t>UK</w:t>
      </w:r>
      <w:r w:rsidR="00F608AD" w:rsidRPr="00175232">
        <w:rPr>
          <w:rFonts w:ascii="Arial" w:hAnsi="Arial" w:cs="Arial"/>
          <w:color w:val="000000"/>
          <w:sz w:val="24"/>
          <w:szCs w:val="24"/>
        </w:rPr>
        <w:t>, 2023</w:t>
      </w:r>
      <w:r w:rsidR="00A37EC4" w:rsidRPr="00175232">
        <w:rPr>
          <w:rFonts w:ascii="Arial" w:hAnsi="Arial" w:cs="Arial"/>
          <w:color w:val="000000"/>
          <w:sz w:val="24"/>
          <w:szCs w:val="24"/>
        </w:rPr>
        <w:t>)</w:t>
      </w:r>
      <w:r w:rsidR="005C6421" w:rsidRPr="00175232">
        <w:rPr>
          <w:rFonts w:ascii="Arial" w:hAnsi="Arial" w:cs="Arial"/>
          <w:color w:val="000000"/>
          <w:sz w:val="24"/>
          <w:szCs w:val="24"/>
        </w:rPr>
        <w:t xml:space="preserve">. </w:t>
      </w:r>
      <w:r w:rsidR="007B0B7A" w:rsidRPr="00175232">
        <w:rPr>
          <w:rFonts w:ascii="Arial" w:hAnsi="Arial" w:cs="Arial"/>
          <w:color w:val="000000"/>
          <w:sz w:val="24"/>
          <w:szCs w:val="24"/>
        </w:rPr>
        <w:t>I</w:t>
      </w:r>
      <w:r w:rsidR="007B0B7A" w:rsidRPr="00175232">
        <w:rPr>
          <w:rFonts w:ascii="Arial" w:hAnsi="Arial" w:cs="Arial"/>
          <w:color w:val="000000"/>
          <w:sz w:val="24"/>
          <w:szCs w:val="24"/>
        </w:rPr>
        <w:t>n the USA</w:t>
      </w:r>
      <w:r w:rsidR="007B0B7A" w:rsidRPr="00175232">
        <w:rPr>
          <w:rFonts w:ascii="Arial" w:hAnsi="Arial" w:cs="Arial"/>
          <w:color w:val="000000"/>
          <w:sz w:val="24"/>
          <w:szCs w:val="24"/>
        </w:rPr>
        <w:t>, a</w:t>
      </w:r>
      <w:r w:rsidR="00927A2A" w:rsidRPr="00175232">
        <w:rPr>
          <w:rFonts w:ascii="Arial" w:hAnsi="Arial" w:cs="Arial"/>
          <w:color w:val="000000"/>
          <w:sz w:val="24"/>
          <w:szCs w:val="24"/>
        </w:rPr>
        <w:t xml:space="preserve"> report published in 2020 through COVID-NET shows that in March 2020, hospitalisation rate due to COVID-19 was 4.6 per 100,000 population, with the highest rate in those aged 65 or over (13.8 per 100,000)</w:t>
      </w:r>
      <w:r w:rsidR="00980084" w:rsidRPr="00175232">
        <w:rPr>
          <w:rFonts w:ascii="Arial" w:hAnsi="Arial" w:cs="Arial"/>
          <w:color w:val="000000"/>
          <w:sz w:val="24"/>
          <w:szCs w:val="24"/>
        </w:rPr>
        <w:t xml:space="preserve"> (Garg</w:t>
      </w:r>
      <w:r w:rsidR="00F4734A" w:rsidRPr="00175232">
        <w:rPr>
          <w:rFonts w:ascii="Arial" w:hAnsi="Arial" w:cs="Arial"/>
          <w:color w:val="000000"/>
          <w:sz w:val="24"/>
          <w:szCs w:val="24"/>
        </w:rPr>
        <w:t xml:space="preserve">. </w:t>
      </w:r>
      <w:r w:rsidR="00980084" w:rsidRPr="00175232">
        <w:rPr>
          <w:rFonts w:ascii="Arial" w:hAnsi="Arial" w:cs="Arial"/>
          <w:color w:val="000000"/>
          <w:sz w:val="24"/>
          <w:szCs w:val="24"/>
        </w:rPr>
        <w:t>et al., 2020).</w:t>
      </w:r>
      <w:r w:rsidR="00980084" w:rsidRPr="00175232">
        <w:rPr>
          <w:rFonts w:ascii="Arial" w:hAnsi="Arial" w:cs="Arial"/>
          <w:color w:val="000000"/>
          <w:sz w:val="24"/>
          <w:szCs w:val="24"/>
        </w:rPr>
        <w:t xml:space="preserve"> Additionally,</w:t>
      </w:r>
      <w:r w:rsidR="00927A2A" w:rsidRPr="00175232">
        <w:rPr>
          <w:rFonts w:ascii="Arial" w:hAnsi="Arial" w:cs="Arial"/>
          <w:color w:val="000000"/>
          <w:sz w:val="24"/>
          <w:szCs w:val="24"/>
        </w:rPr>
        <w:t xml:space="preserve"> 90% of </w:t>
      </w:r>
      <w:r w:rsidR="007B0B7A" w:rsidRPr="00175232">
        <w:rPr>
          <w:rFonts w:ascii="Arial" w:hAnsi="Arial" w:cs="Arial"/>
          <w:color w:val="000000"/>
          <w:sz w:val="24"/>
          <w:szCs w:val="24"/>
        </w:rPr>
        <w:t xml:space="preserve">these </w:t>
      </w:r>
      <w:r w:rsidR="00927A2A" w:rsidRPr="00175232">
        <w:rPr>
          <w:rFonts w:ascii="Arial" w:hAnsi="Arial" w:cs="Arial"/>
          <w:color w:val="000000"/>
          <w:sz w:val="24"/>
          <w:szCs w:val="24"/>
        </w:rPr>
        <w:t>inpatients had at least one underlying condition</w:t>
      </w:r>
      <w:r w:rsidR="00022E6F">
        <w:rPr>
          <w:rFonts w:ascii="Arial" w:hAnsi="Arial" w:cs="Arial"/>
          <w:color w:val="000000"/>
          <w:sz w:val="24"/>
          <w:szCs w:val="24"/>
        </w:rPr>
        <w:t>,</w:t>
      </w:r>
      <w:r w:rsidR="00927A2A" w:rsidRPr="00175232">
        <w:rPr>
          <w:rFonts w:ascii="Arial" w:hAnsi="Arial" w:cs="Arial"/>
          <w:color w:val="000000"/>
          <w:sz w:val="24"/>
          <w:szCs w:val="24"/>
        </w:rPr>
        <w:t xml:space="preserve"> such as obesity, hypertension, chronic lung disease, diabetes, or cardiovascular disease (Garg et al., 2020).</w:t>
      </w:r>
      <w:r w:rsidR="00E86A32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D95DB8" w:rsidRPr="00175232">
        <w:rPr>
          <w:rFonts w:ascii="Arial" w:hAnsi="Arial" w:cs="Arial"/>
          <w:color w:val="000000"/>
          <w:sz w:val="24"/>
          <w:szCs w:val="24"/>
        </w:rPr>
        <w:t>Comparably, a</w:t>
      </w:r>
      <w:r w:rsidR="00A4089C" w:rsidRPr="00175232">
        <w:rPr>
          <w:rFonts w:ascii="Arial" w:hAnsi="Arial" w:cs="Arial"/>
          <w:color w:val="000000"/>
          <w:sz w:val="24"/>
          <w:szCs w:val="24"/>
        </w:rPr>
        <w:t xml:space="preserve"> 2020 retrospective cohort study</w:t>
      </w:r>
      <w:r w:rsidR="00A51508" w:rsidRPr="00175232">
        <w:rPr>
          <w:rFonts w:ascii="Arial" w:hAnsi="Arial" w:cs="Arial"/>
          <w:color w:val="000000"/>
          <w:sz w:val="24"/>
          <w:szCs w:val="24"/>
        </w:rPr>
        <w:t xml:space="preserve"> on </w:t>
      </w:r>
      <w:r w:rsidR="005E2069" w:rsidRPr="00175232">
        <w:rPr>
          <w:rFonts w:ascii="Arial" w:hAnsi="Arial" w:cs="Arial"/>
          <w:color w:val="000000"/>
          <w:sz w:val="24"/>
          <w:szCs w:val="24"/>
        </w:rPr>
        <w:t xml:space="preserve">risk factors for mortality of </w:t>
      </w:r>
      <w:r w:rsidR="006170E5" w:rsidRPr="00175232">
        <w:rPr>
          <w:rFonts w:ascii="Arial" w:hAnsi="Arial" w:cs="Arial"/>
          <w:color w:val="000000"/>
          <w:sz w:val="24"/>
          <w:szCs w:val="24"/>
        </w:rPr>
        <w:t>hospitalised patients</w:t>
      </w:r>
      <w:r w:rsidR="005E2069" w:rsidRPr="00175232">
        <w:rPr>
          <w:rFonts w:ascii="Arial" w:hAnsi="Arial" w:cs="Arial"/>
          <w:color w:val="000000"/>
          <w:sz w:val="24"/>
          <w:szCs w:val="24"/>
        </w:rPr>
        <w:t xml:space="preserve"> with COVID-19</w:t>
      </w:r>
      <w:r w:rsidR="00E81DB0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6F5B4E" w:rsidRPr="00175232">
        <w:rPr>
          <w:rFonts w:ascii="Arial" w:hAnsi="Arial" w:cs="Arial"/>
          <w:color w:val="000000"/>
          <w:sz w:val="24"/>
          <w:szCs w:val="24"/>
        </w:rPr>
        <w:t xml:space="preserve">in </w:t>
      </w:r>
      <w:r w:rsidR="00607672" w:rsidRPr="00175232">
        <w:rPr>
          <w:rFonts w:ascii="Arial" w:hAnsi="Arial" w:cs="Arial"/>
          <w:color w:val="000000"/>
          <w:sz w:val="24"/>
          <w:szCs w:val="24"/>
        </w:rPr>
        <w:t xml:space="preserve">Wuhan </w:t>
      </w:r>
      <w:r w:rsidR="00626658" w:rsidRPr="00175232">
        <w:rPr>
          <w:rFonts w:ascii="Arial" w:hAnsi="Arial" w:cs="Arial"/>
          <w:color w:val="000000"/>
          <w:sz w:val="24"/>
          <w:szCs w:val="24"/>
        </w:rPr>
        <w:t xml:space="preserve">found that 48% </w:t>
      </w:r>
      <w:r w:rsidR="008E3815" w:rsidRPr="00175232">
        <w:rPr>
          <w:rFonts w:ascii="Arial" w:hAnsi="Arial" w:cs="Arial"/>
          <w:color w:val="000000"/>
          <w:sz w:val="24"/>
          <w:szCs w:val="24"/>
        </w:rPr>
        <w:t xml:space="preserve">of inpatients </w:t>
      </w:r>
      <w:r w:rsidR="00626658" w:rsidRPr="00175232">
        <w:rPr>
          <w:rFonts w:ascii="Arial" w:hAnsi="Arial" w:cs="Arial"/>
          <w:color w:val="000000"/>
          <w:sz w:val="24"/>
          <w:szCs w:val="24"/>
        </w:rPr>
        <w:t xml:space="preserve">had a </w:t>
      </w:r>
      <w:r w:rsidR="001E5A37" w:rsidRPr="00175232">
        <w:rPr>
          <w:rFonts w:ascii="Arial" w:hAnsi="Arial" w:cs="Arial"/>
          <w:color w:val="000000"/>
          <w:sz w:val="24"/>
          <w:szCs w:val="24"/>
        </w:rPr>
        <w:t>comorbidity</w:t>
      </w:r>
      <w:r w:rsidR="001B7F9E" w:rsidRPr="00175232">
        <w:rPr>
          <w:rFonts w:ascii="Arial" w:hAnsi="Arial" w:cs="Arial"/>
          <w:color w:val="000000"/>
          <w:sz w:val="24"/>
          <w:szCs w:val="24"/>
        </w:rPr>
        <w:t xml:space="preserve"> such as hypertension</w:t>
      </w:r>
      <w:r w:rsidR="008F27BD" w:rsidRPr="00175232">
        <w:rPr>
          <w:rFonts w:ascii="Arial" w:hAnsi="Arial" w:cs="Arial"/>
          <w:color w:val="000000"/>
          <w:sz w:val="24"/>
          <w:szCs w:val="24"/>
        </w:rPr>
        <w:t xml:space="preserve"> (30%), diabetes (19%) and coronary heart dise</w:t>
      </w:r>
      <w:r w:rsidR="008B3E1C" w:rsidRPr="00175232">
        <w:rPr>
          <w:rFonts w:ascii="Arial" w:hAnsi="Arial" w:cs="Arial"/>
          <w:color w:val="000000"/>
          <w:sz w:val="24"/>
          <w:szCs w:val="24"/>
        </w:rPr>
        <w:t>ase (8%)</w:t>
      </w:r>
      <w:r w:rsidR="005D2A9E" w:rsidRPr="00175232">
        <w:rPr>
          <w:rFonts w:ascii="Arial" w:hAnsi="Arial" w:cs="Arial"/>
          <w:color w:val="000000"/>
          <w:sz w:val="24"/>
          <w:szCs w:val="24"/>
        </w:rPr>
        <w:t>; o</w:t>
      </w:r>
      <w:r w:rsidR="0086571E" w:rsidRPr="00175232">
        <w:rPr>
          <w:rFonts w:ascii="Arial" w:hAnsi="Arial" w:cs="Arial"/>
          <w:color w:val="000000"/>
          <w:sz w:val="24"/>
          <w:szCs w:val="24"/>
        </w:rPr>
        <w:t xml:space="preserve">lder age </w:t>
      </w:r>
      <w:r w:rsidR="000359DC" w:rsidRPr="00175232">
        <w:rPr>
          <w:rFonts w:ascii="Arial" w:hAnsi="Arial" w:cs="Arial"/>
          <w:color w:val="000000"/>
          <w:sz w:val="24"/>
          <w:szCs w:val="24"/>
        </w:rPr>
        <w:t xml:space="preserve">was associated </w:t>
      </w:r>
      <w:r w:rsidR="0055580B" w:rsidRPr="00175232">
        <w:rPr>
          <w:rFonts w:ascii="Arial" w:hAnsi="Arial" w:cs="Arial"/>
          <w:color w:val="000000"/>
          <w:sz w:val="24"/>
          <w:szCs w:val="24"/>
        </w:rPr>
        <w:t>with death outcome in these patients</w:t>
      </w:r>
      <w:r w:rsidR="008C49D2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5D2A9E" w:rsidRPr="00175232">
        <w:rPr>
          <w:rFonts w:ascii="Arial" w:eastAsia="Times New Roman" w:hAnsi="Arial" w:cs="Arial"/>
          <w:color w:val="000000"/>
          <w:sz w:val="24"/>
          <w:szCs w:val="24"/>
        </w:rPr>
        <w:t>(Zhou et al., 2020).</w:t>
      </w:r>
      <w:r w:rsidR="00607672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865A29" w:rsidRPr="00175232">
        <w:rPr>
          <w:rFonts w:ascii="Arial" w:hAnsi="Arial" w:cs="Arial"/>
          <w:color w:val="000000"/>
          <w:sz w:val="24"/>
          <w:szCs w:val="24"/>
        </w:rPr>
        <w:t>Regarding</w:t>
      </w:r>
      <w:r w:rsidR="00607672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C8327E" w:rsidRPr="00175232">
        <w:rPr>
          <w:rFonts w:ascii="Arial" w:hAnsi="Arial" w:cs="Arial"/>
          <w:color w:val="000000"/>
          <w:sz w:val="24"/>
          <w:szCs w:val="24"/>
        </w:rPr>
        <w:t xml:space="preserve">Intensive care unit (ICU) </w:t>
      </w:r>
      <w:r w:rsidR="00501B60" w:rsidRPr="00175232">
        <w:rPr>
          <w:rFonts w:ascii="Arial" w:hAnsi="Arial" w:cs="Arial"/>
          <w:color w:val="000000"/>
          <w:sz w:val="24"/>
          <w:szCs w:val="24"/>
        </w:rPr>
        <w:t xml:space="preserve">admissions </w:t>
      </w:r>
      <w:r w:rsidR="0011596B">
        <w:rPr>
          <w:rFonts w:ascii="Arial" w:hAnsi="Arial" w:cs="Arial"/>
          <w:color w:val="000000"/>
          <w:sz w:val="24"/>
          <w:szCs w:val="24"/>
        </w:rPr>
        <w:t xml:space="preserve">in China </w:t>
      </w:r>
      <w:r w:rsidR="00501B60" w:rsidRPr="00175232">
        <w:rPr>
          <w:rFonts w:ascii="Arial" w:hAnsi="Arial" w:cs="Arial"/>
          <w:color w:val="000000"/>
          <w:sz w:val="24"/>
          <w:szCs w:val="24"/>
        </w:rPr>
        <w:t xml:space="preserve">following the </w:t>
      </w:r>
      <w:r w:rsidR="00092737" w:rsidRPr="00175232">
        <w:rPr>
          <w:rFonts w:ascii="Arial" w:hAnsi="Arial" w:cs="Arial"/>
          <w:color w:val="000000"/>
          <w:sz w:val="24"/>
          <w:szCs w:val="24"/>
        </w:rPr>
        <w:t>COVID-19 outbreak</w:t>
      </w:r>
      <w:r w:rsidR="00865A29" w:rsidRPr="00175232">
        <w:rPr>
          <w:rFonts w:ascii="Arial" w:hAnsi="Arial" w:cs="Arial"/>
          <w:color w:val="000000"/>
          <w:sz w:val="24"/>
          <w:szCs w:val="24"/>
        </w:rPr>
        <w:t>,</w:t>
      </w:r>
      <w:r w:rsidR="00044D73" w:rsidRPr="00175232">
        <w:rPr>
          <w:rFonts w:ascii="Arial" w:hAnsi="Arial" w:cs="Arial"/>
          <w:color w:val="000000"/>
          <w:sz w:val="24"/>
          <w:szCs w:val="24"/>
        </w:rPr>
        <w:t xml:space="preserve"> they</w:t>
      </w:r>
      <w:r w:rsidR="00043793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862E34" w:rsidRPr="00175232">
        <w:rPr>
          <w:rFonts w:ascii="Arial" w:hAnsi="Arial" w:cs="Arial"/>
          <w:color w:val="000000"/>
          <w:sz w:val="24"/>
          <w:szCs w:val="24"/>
        </w:rPr>
        <w:t>have</w:t>
      </w:r>
      <w:r w:rsidR="0015101B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044D73" w:rsidRPr="00175232">
        <w:rPr>
          <w:rFonts w:ascii="Arial" w:hAnsi="Arial" w:cs="Arial"/>
          <w:color w:val="000000"/>
          <w:sz w:val="24"/>
          <w:szCs w:val="24"/>
        </w:rPr>
        <w:t xml:space="preserve">resulted in </w:t>
      </w:r>
      <w:r w:rsidR="00DC372A" w:rsidRPr="00175232">
        <w:rPr>
          <w:rFonts w:ascii="Arial" w:hAnsi="Arial" w:cs="Arial"/>
          <w:color w:val="000000"/>
          <w:sz w:val="24"/>
          <w:szCs w:val="24"/>
        </w:rPr>
        <w:t>high</w:t>
      </w:r>
      <w:r w:rsidR="00CF0118">
        <w:rPr>
          <w:rFonts w:ascii="Arial" w:hAnsi="Arial" w:cs="Arial"/>
          <w:color w:val="000000"/>
          <w:sz w:val="24"/>
          <w:szCs w:val="24"/>
        </w:rPr>
        <w:t xml:space="preserve"> level</w:t>
      </w:r>
      <w:r w:rsidR="00DC372A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AF0D4E">
        <w:rPr>
          <w:rFonts w:ascii="Arial" w:hAnsi="Arial" w:cs="Arial"/>
          <w:color w:val="000000"/>
          <w:sz w:val="24"/>
          <w:szCs w:val="24"/>
        </w:rPr>
        <w:t xml:space="preserve">of </w:t>
      </w:r>
      <w:r w:rsidR="00DC372A" w:rsidRPr="00175232">
        <w:rPr>
          <w:rFonts w:ascii="Arial" w:hAnsi="Arial" w:cs="Arial"/>
          <w:color w:val="000000"/>
          <w:sz w:val="24"/>
          <w:szCs w:val="24"/>
        </w:rPr>
        <w:t xml:space="preserve">death outcomes </w:t>
      </w:r>
      <w:r w:rsidR="00D83255" w:rsidRPr="00175232">
        <w:rPr>
          <w:rFonts w:ascii="Arial" w:hAnsi="Arial" w:cs="Arial"/>
          <w:color w:val="000000"/>
          <w:sz w:val="24"/>
          <w:szCs w:val="24"/>
        </w:rPr>
        <w:t>(61.5%)</w:t>
      </w:r>
      <w:r w:rsidR="00043793" w:rsidRPr="00175232">
        <w:rPr>
          <w:rFonts w:ascii="Arial" w:hAnsi="Arial" w:cs="Arial"/>
          <w:color w:val="000000"/>
          <w:sz w:val="24"/>
          <w:szCs w:val="24"/>
        </w:rPr>
        <w:t xml:space="preserve">, as shows </w:t>
      </w:r>
      <w:r w:rsidR="005C5E97" w:rsidRPr="00175232">
        <w:rPr>
          <w:rFonts w:ascii="Arial" w:hAnsi="Arial" w:cs="Arial"/>
          <w:color w:val="000000"/>
          <w:sz w:val="24"/>
          <w:szCs w:val="24"/>
        </w:rPr>
        <w:t xml:space="preserve">a retrospective </w:t>
      </w:r>
      <w:r w:rsidR="0069784C" w:rsidRPr="00175232">
        <w:rPr>
          <w:rFonts w:ascii="Arial" w:hAnsi="Arial" w:cs="Arial"/>
          <w:color w:val="000000"/>
          <w:sz w:val="24"/>
          <w:szCs w:val="24"/>
        </w:rPr>
        <w:t>observational</w:t>
      </w:r>
      <w:r w:rsidR="005C5E97" w:rsidRPr="00175232">
        <w:rPr>
          <w:rFonts w:ascii="Arial" w:hAnsi="Arial" w:cs="Arial"/>
          <w:color w:val="000000"/>
          <w:sz w:val="24"/>
          <w:szCs w:val="24"/>
        </w:rPr>
        <w:t xml:space="preserve"> study </w:t>
      </w:r>
      <w:r w:rsidR="00CF6559" w:rsidRPr="00175232">
        <w:rPr>
          <w:rFonts w:ascii="Arial" w:hAnsi="Arial" w:cs="Arial"/>
          <w:color w:val="000000"/>
          <w:sz w:val="24"/>
          <w:szCs w:val="24"/>
        </w:rPr>
        <w:t>of critically ill inpatients with COVID-19 in Wuhan</w:t>
      </w:r>
      <w:r w:rsidR="00FF5AAE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E20F63" w:rsidRPr="00175232">
        <w:rPr>
          <w:rFonts w:ascii="Arial" w:hAnsi="Arial" w:cs="Arial"/>
          <w:color w:val="000000"/>
          <w:sz w:val="24"/>
          <w:szCs w:val="24"/>
        </w:rPr>
        <w:t>(Yang et al., 2020).</w:t>
      </w:r>
      <w:r w:rsidR="00317AA0" w:rsidRPr="00175232">
        <w:rPr>
          <w:rFonts w:ascii="Arial" w:hAnsi="Arial" w:cs="Arial"/>
          <w:color w:val="000000"/>
          <w:sz w:val="24"/>
          <w:szCs w:val="24"/>
        </w:rPr>
        <w:t xml:space="preserve"> This study also </w:t>
      </w:r>
      <w:r w:rsidR="006B6B69" w:rsidRPr="00175232">
        <w:rPr>
          <w:rFonts w:ascii="Arial" w:hAnsi="Arial" w:cs="Arial"/>
          <w:color w:val="000000"/>
          <w:sz w:val="24"/>
          <w:szCs w:val="24"/>
        </w:rPr>
        <w:t xml:space="preserve">found that </w:t>
      </w:r>
      <w:r w:rsidR="00082FDD" w:rsidRPr="00175232">
        <w:rPr>
          <w:rFonts w:ascii="Arial" w:hAnsi="Arial" w:cs="Arial"/>
          <w:color w:val="000000"/>
          <w:sz w:val="24"/>
          <w:szCs w:val="24"/>
        </w:rPr>
        <w:t xml:space="preserve">patients aged 65 or over with comorbidities </w:t>
      </w:r>
      <w:r w:rsidR="00F44308" w:rsidRPr="00175232">
        <w:rPr>
          <w:rFonts w:ascii="Arial" w:hAnsi="Arial" w:cs="Arial"/>
          <w:color w:val="000000"/>
          <w:sz w:val="24"/>
          <w:szCs w:val="24"/>
        </w:rPr>
        <w:t xml:space="preserve">and ARDS </w:t>
      </w:r>
      <w:r w:rsidR="00BD3167" w:rsidRPr="00175232">
        <w:rPr>
          <w:rFonts w:ascii="Arial" w:hAnsi="Arial" w:cs="Arial"/>
          <w:color w:val="000000"/>
          <w:sz w:val="24"/>
          <w:szCs w:val="24"/>
        </w:rPr>
        <w:t xml:space="preserve">were more </w:t>
      </w:r>
      <w:r w:rsidR="001729AD" w:rsidRPr="00175232">
        <w:rPr>
          <w:rFonts w:ascii="Arial" w:hAnsi="Arial" w:cs="Arial"/>
          <w:color w:val="000000"/>
          <w:sz w:val="24"/>
          <w:szCs w:val="24"/>
        </w:rPr>
        <w:t xml:space="preserve">at risk of death following </w:t>
      </w:r>
      <w:r w:rsidR="00383F60" w:rsidRPr="00175232">
        <w:rPr>
          <w:rFonts w:ascii="Arial" w:hAnsi="Arial" w:cs="Arial"/>
          <w:color w:val="000000"/>
          <w:sz w:val="24"/>
          <w:szCs w:val="24"/>
        </w:rPr>
        <w:t xml:space="preserve">ICU admission due </w:t>
      </w:r>
      <w:r w:rsidR="00FC1200" w:rsidRPr="00175232">
        <w:rPr>
          <w:rFonts w:ascii="Arial" w:hAnsi="Arial" w:cs="Arial"/>
          <w:color w:val="000000"/>
          <w:sz w:val="24"/>
          <w:szCs w:val="24"/>
        </w:rPr>
        <w:t>to COVID-19</w:t>
      </w:r>
      <w:r w:rsidR="00B86A68" w:rsidRPr="00175232">
        <w:rPr>
          <w:rFonts w:ascii="Arial" w:hAnsi="Arial" w:cs="Arial"/>
          <w:color w:val="000000"/>
          <w:sz w:val="24"/>
          <w:szCs w:val="24"/>
        </w:rPr>
        <w:t xml:space="preserve"> pneumonia (Yang et al., 2020).</w:t>
      </w:r>
    </w:p>
    <w:p w14:paraId="3338C48A" w14:textId="72216742" w:rsidR="00623D0E" w:rsidRPr="00175232" w:rsidRDefault="000F147D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>Another s</w:t>
      </w:r>
      <w:r w:rsidR="004B491A">
        <w:rPr>
          <w:rFonts w:ascii="Arial" w:hAnsi="Arial" w:cs="Arial"/>
          <w:color w:val="000000"/>
          <w:sz w:val="24"/>
          <w:szCs w:val="24"/>
        </w:rPr>
        <w:t>ignificant</w:t>
      </w:r>
      <w:r w:rsidRPr="00175232">
        <w:rPr>
          <w:rFonts w:ascii="Arial" w:hAnsi="Arial" w:cs="Arial"/>
          <w:color w:val="000000"/>
          <w:sz w:val="24"/>
          <w:szCs w:val="24"/>
        </w:rPr>
        <w:t xml:space="preserve"> outcome </w:t>
      </w:r>
      <w:r w:rsidR="00920505" w:rsidRPr="00175232">
        <w:rPr>
          <w:rFonts w:ascii="Arial" w:hAnsi="Arial" w:cs="Arial"/>
          <w:color w:val="000000"/>
          <w:sz w:val="24"/>
          <w:szCs w:val="24"/>
        </w:rPr>
        <w:t>of COVID-19 is the prevalence of long-term symptoms post infection</w:t>
      </w:r>
      <w:r w:rsidR="0080227E" w:rsidRPr="00175232">
        <w:rPr>
          <w:rFonts w:ascii="Arial" w:hAnsi="Arial" w:cs="Arial"/>
          <w:color w:val="000000"/>
          <w:sz w:val="24"/>
          <w:szCs w:val="24"/>
        </w:rPr>
        <w:t xml:space="preserve">. </w:t>
      </w:r>
      <w:r w:rsidR="003D6EBD" w:rsidRPr="00175232">
        <w:rPr>
          <w:rFonts w:ascii="Arial" w:hAnsi="Arial" w:cs="Arial"/>
          <w:color w:val="000000"/>
          <w:sz w:val="24"/>
          <w:szCs w:val="24"/>
        </w:rPr>
        <w:t>A systematic review and meta-analysis</w:t>
      </w:r>
      <w:r w:rsidR="00094E3C" w:rsidRPr="00175232">
        <w:rPr>
          <w:rFonts w:ascii="Arial" w:hAnsi="Arial" w:cs="Arial"/>
          <w:color w:val="000000"/>
          <w:sz w:val="24"/>
          <w:szCs w:val="24"/>
        </w:rPr>
        <w:t>,</w:t>
      </w:r>
      <w:r w:rsidR="003D6EBD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537176" w:rsidRPr="00175232">
        <w:rPr>
          <w:rFonts w:ascii="Arial" w:hAnsi="Arial" w:cs="Arial"/>
          <w:color w:val="000000"/>
          <w:sz w:val="24"/>
          <w:szCs w:val="24"/>
        </w:rPr>
        <w:t xml:space="preserve">which aim was to estimate the prevalence of persistent symptoms </w:t>
      </w:r>
      <w:r w:rsidR="000B1ADA" w:rsidRPr="00175232">
        <w:rPr>
          <w:rFonts w:ascii="Arial" w:hAnsi="Arial" w:cs="Arial"/>
          <w:color w:val="000000"/>
          <w:sz w:val="24"/>
          <w:szCs w:val="24"/>
        </w:rPr>
        <w:t>after infection</w:t>
      </w:r>
      <w:r w:rsidR="003C17F2" w:rsidRPr="00175232">
        <w:rPr>
          <w:rFonts w:ascii="Arial" w:hAnsi="Arial" w:cs="Arial"/>
          <w:color w:val="000000"/>
          <w:sz w:val="24"/>
          <w:szCs w:val="24"/>
        </w:rPr>
        <w:t>,</w:t>
      </w:r>
      <w:r w:rsidR="000B1ADA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A54BF7" w:rsidRPr="00175232">
        <w:rPr>
          <w:rFonts w:ascii="Arial" w:hAnsi="Arial" w:cs="Arial"/>
          <w:color w:val="000000"/>
          <w:sz w:val="24"/>
          <w:szCs w:val="24"/>
        </w:rPr>
        <w:t xml:space="preserve">reported that </w:t>
      </w:r>
      <w:r w:rsidR="00232FB9" w:rsidRPr="00175232">
        <w:rPr>
          <w:rFonts w:ascii="Arial" w:hAnsi="Arial" w:cs="Arial"/>
          <w:color w:val="000000"/>
          <w:sz w:val="24"/>
          <w:szCs w:val="24"/>
        </w:rPr>
        <w:t xml:space="preserve">the most common </w:t>
      </w:r>
      <w:r w:rsidR="00094E3C" w:rsidRPr="00175232">
        <w:rPr>
          <w:rFonts w:ascii="Arial" w:hAnsi="Arial" w:cs="Arial"/>
          <w:color w:val="000000"/>
          <w:sz w:val="24"/>
          <w:szCs w:val="24"/>
        </w:rPr>
        <w:t xml:space="preserve">long-term </w:t>
      </w:r>
      <w:r w:rsidR="00232FB9" w:rsidRPr="00175232">
        <w:rPr>
          <w:rFonts w:ascii="Arial" w:hAnsi="Arial" w:cs="Arial"/>
          <w:color w:val="000000"/>
          <w:sz w:val="24"/>
          <w:szCs w:val="24"/>
        </w:rPr>
        <w:t>symptom</w:t>
      </w:r>
      <w:r w:rsidR="001C7BDF">
        <w:rPr>
          <w:rFonts w:ascii="Arial" w:hAnsi="Arial" w:cs="Arial"/>
          <w:color w:val="000000"/>
          <w:sz w:val="24"/>
          <w:szCs w:val="24"/>
        </w:rPr>
        <w:t>s</w:t>
      </w:r>
      <w:r w:rsidR="00094E3C" w:rsidRPr="00175232">
        <w:rPr>
          <w:rFonts w:ascii="Arial" w:hAnsi="Arial" w:cs="Arial"/>
          <w:color w:val="000000"/>
          <w:sz w:val="24"/>
          <w:szCs w:val="24"/>
        </w:rPr>
        <w:t xml:space="preserve"> of COVID-19</w:t>
      </w:r>
      <w:r w:rsidR="00232FB9" w:rsidRPr="00175232">
        <w:rPr>
          <w:rFonts w:ascii="Arial" w:hAnsi="Arial" w:cs="Arial"/>
          <w:color w:val="000000"/>
          <w:sz w:val="24"/>
          <w:szCs w:val="24"/>
        </w:rPr>
        <w:t xml:space="preserve"> were </w:t>
      </w:r>
      <w:r w:rsidR="00A54BF7" w:rsidRPr="00175232">
        <w:rPr>
          <w:rFonts w:ascii="Arial" w:hAnsi="Arial" w:cs="Arial"/>
          <w:color w:val="000000"/>
          <w:sz w:val="24"/>
          <w:szCs w:val="24"/>
        </w:rPr>
        <w:t>fatigue</w:t>
      </w:r>
      <w:r w:rsidR="00232FB9" w:rsidRPr="00175232">
        <w:rPr>
          <w:rFonts w:ascii="Arial" w:hAnsi="Arial" w:cs="Arial"/>
          <w:color w:val="000000"/>
          <w:sz w:val="24"/>
          <w:szCs w:val="24"/>
        </w:rPr>
        <w:t xml:space="preserve"> (32%), </w:t>
      </w:r>
      <w:r w:rsidR="00951207" w:rsidRPr="00175232">
        <w:rPr>
          <w:rFonts w:ascii="Arial" w:hAnsi="Arial" w:cs="Arial"/>
          <w:color w:val="000000"/>
          <w:sz w:val="24"/>
          <w:szCs w:val="24"/>
        </w:rPr>
        <w:t>dyspnoea</w:t>
      </w:r>
      <w:r w:rsidR="00232FB9" w:rsidRPr="00175232">
        <w:rPr>
          <w:rFonts w:ascii="Arial" w:hAnsi="Arial" w:cs="Arial"/>
          <w:color w:val="000000"/>
          <w:sz w:val="24"/>
          <w:szCs w:val="24"/>
        </w:rPr>
        <w:t xml:space="preserve"> (</w:t>
      </w:r>
      <w:r w:rsidR="005C532C" w:rsidRPr="00175232">
        <w:rPr>
          <w:rFonts w:ascii="Arial" w:hAnsi="Arial" w:cs="Arial"/>
          <w:color w:val="000000"/>
          <w:sz w:val="24"/>
          <w:szCs w:val="24"/>
        </w:rPr>
        <w:t xml:space="preserve">25%), sleep disorder (24%), </w:t>
      </w:r>
      <w:r w:rsidR="00D727F4" w:rsidRPr="00175232">
        <w:rPr>
          <w:rFonts w:ascii="Arial" w:hAnsi="Arial" w:cs="Arial"/>
          <w:color w:val="000000"/>
          <w:sz w:val="24"/>
          <w:szCs w:val="24"/>
        </w:rPr>
        <w:t>and difficulty concentrating (22%) at 3 to 6 months follow-up</w:t>
      </w:r>
      <w:r w:rsidR="004C22A5" w:rsidRPr="00175232">
        <w:rPr>
          <w:rFonts w:ascii="Arial" w:hAnsi="Arial" w:cs="Arial"/>
          <w:color w:val="000000"/>
          <w:sz w:val="24"/>
          <w:szCs w:val="24"/>
        </w:rPr>
        <w:t xml:space="preserve">, </w:t>
      </w:r>
      <w:r w:rsidR="00E6041D" w:rsidRPr="00175232">
        <w:rPr>
          <w:rFonts w:ascii="Arial" w:hAnsi="Arial" w:cs="Arial"/>
          <w:color w:val="000000"/>
          <w:sz w:val="24"/>
          <w:szCs w:val="24"/>
        </w:rPr>
        <w:t>and higher rate after 12 months (</w:t>
      </w:r>
      <w:r w:rsidR="0045410B" w:rsidRPr="00175232">
        <w:rPr>
          <w:rFonts w:ascii="Arial" w:hAnsi="Arial" w:cs="Arial"/>
          <w:color w:val="000000"/>
          <w:sz w:val="24"/>
          <w:szCs w:val="24"/>
        </w:rPr>
        <w:t>41% for fatig</w:t>
      </w:r>
      <w:r w:rsidR="009A5269" w:rsidRPr="00175232">
        <w:rPr>
          <w:rFonts w:ascii="Arial" w:hAnsi="Arial" w:cs="Arial"/>
          <w:color w:val="000000"/>
          <w:sz w:val="24"/>
          <w:szCs w:val="24"/>
        </w:rPr>
        <w:t>u</w:t>
      </w:r>
      <w:r w:rsidR="0045410B" w:rsidRPr="00175232">
        <w:rPr>
          <w:rFonts w:ascii="Arial" w:hAnsi="Arial" w:cs="Arial"/>
          <w:color w:val="000000"/>
          <w:sz w:val="24"/>
          <w:szCs w:val="24"/>
        </w:rPr>
        <w:t xml:space="preserve">e, 31% for </w:t>
      </w:r>
      <w:r w:rsidR="00951207" w:rsidRPr="00175232">
        <w:rPr>
          <w:rFonts w:ascii="Arial" w:hAnsi="Arial" w:cs="Arial"/>
          <w:color w:val="000000"/>
          <w:sz w:val="24"/>
          <w:szCs w:val="24"/>
        </w:rPr>
        <w:t>dyspnoea</w:t>
      </w:r>
      <w:r w:rsidR="0045410B" w:rsidRPr="00175232">
        <w:rPr>
          <w:rFonts w:ascii="Arial" w:hAnsi="Arial" w:cs="Arial"/>
          <w:color w:val="000000"/>
          <w:sz w:val="24"/>
          <w:szCs w:val="24"/>
        </w:rPr>
        <w:t>, 30% for sleep disorder</w:t>
      </w:r>
      <w:r w:rsidR="003A650D" w:rsidRPr="00175232">
        <w:rPr>
          <w:rFonts w:ascii="Arial" w:hAnsi="Arial" w:cs="Arial"/>
          <w:color w:val="000000"/>
          <w:sz w:val="24"/>
          <w:szCs w:val="24"/>
        </w:rPr>
        <w:t>, a</w:t>
      </w:r>
      <w:r w:rsidR="00951207" w:rsidRPr="00175232">
        <w:rPr>
          <w:rFonts w:ascii="Arial" w:hAnsi="Arial" w:cs="Arial"/>
          <w:color w:val="000000"/>
          <w:sz w:val="24"/>
          <w:szCs w:val="24"/>
        </w:rPr>
        <w:t>s well as</w:t>
      </w:r>
      <w:r w:rsidR="003A650D" w:rsidRPr="00175232">
        <w:rPr>
          <w:rFonts w:ascii="Arial" w:hAnsi="Arial" w:cs="Arial"/>
          <w:color w:val="000000"/>
          <w:sz w:val="24"/>
          <w:szCs w:val="24"/>
        </w:rPr>
        <w:t xml:space="preserve"> an</w:t>
      </w:r>
      <w:r w:rsidR="00951207" w:rsidRPr="00175232">
        <w:rPr>
          <w:rFonts w:ascii="Arial" w:hAnsi="Arial" w:cs="Arial"/>
          <w:color w:val="000000"/>
          <w:sz w:val="24"/>
          <w:szCs w:val="24"/>
        </w:rPr>
        <w:t>other</w:t>
      </w:r>
      <w:r w:rsidR="003A650D" w:rsidRPr="00175232">
        <w:rPr>
          <w:rFonts w:ascii="Arial" w:hAnsi="Arial" w:cs="Arial"/>
          <w:color w:val="000000"/>
          <w:sz w:val="24"/>
          <w:szCs w:val="24"/>
        </w:rPr>
        <w:t xml:space="preserve"> symptom, m</w:t>
      </w:r>
      <w:r w:rsidR="00EB521C" w:rsidRPr="00175232">
        <w:rPr>
          <w:rFonts w:ascii="Arial" w:hAnsi="Arial" w:cs="Arial"/>
          <w:color w:val="000000"/>
          <w:sz w:val="24"/>
          <w:szCs w:val="24"/>
        </w:rPr>
        <w:t>yalgia, 22%)</w:t>
      </w:r>
      <w:r w:rsidR="00D727F4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396912" w:rsidRPr="00175232">
        <w:rPr>
          <w:rFonts w:ascii="Arial" w:hAnsi="Arial" w:cs="Arial"/>
          <w:color w:val="000000"/>
          <w:sz w:val="24"/>
          <w:szCs w:val="24"/>
        </w:rPr>
        <w:t>(Alkod</w:t>
      </w:r>
      <w:r w:rsidR="008E1E0B" w:rsidRPr="00175232">
        <w:rPr>
          <w:rFonts w:ascii="Arial" w:hAnsi="Arial" w:cs="Arial"/>
          <w:color w:val="000000"/>
          <w:sz w:val="24"/>
          <w:szCs w:val="24"/>
        </w:rPr>
        <w:t>aymi et al., 2022).</w:t>
      </w:r>
      <w:r w:rsidR="00477F80" w:rsidRPr="00175232">
        <w:rPr>
          <w:rFonts w:ascii="Arial" w:hAnsi="Arial" w:cs="Arial"/>
          <w:color w:val="000000"/>
          <w:sz w:val="24"/>
          <w:szCs w:val="24"/>
        </w:rPr>
        <w:t xml:space="preserve"> Comparably, </w:t>
      </w:r>
      <w:r w:rsidR="00B8459A" w:rsidRPr="00175232">
        <w:rPr>
          <w:rFonts w:ascii="Arial" w:hAnsi="Arial" w:cs="Arial"/>
          <w:color w:val="000000"/>
          <w:sz w:val="24"/>
          <w:szCs w:val="24"/>
        </w:rPr>
        <w:t xml:space="preserve">a systematic review </w:t>
      </w:r>
      <w:r w:rsidR="00104E05" w:rsidRPr="00175232">
        <w:rPr>
          <w:rFonts w:ascii="Arial" w:hAnsi="Arial" w:cs="Arial"/>
          <w:color w:val="000000"/>
          <w:sz w:val="24"/>
          <w:szCs w:val="24"/>
        </w:rPr>
        <w:t xml:space="preserve">of 57 studies </w:t>
      </w:r>
      <w:r w:rsidR="00B8459A" w:rsidRPr="00175232">
        <w:rPr>
          <w:rFonts w:ascii="Arial" w:hAnsi="Arial" w:cs="Arial"/>
          <w:color w:val="000000"/>
          <w:sz w:val="24"/>
          <w:szCs w:val="24"/>
        </w:rPr>
        <w:t xml:space="preserve">published in </w:t>
      </w:r>
      <w:r w:rsidR="00104E05" w:rsidRPr="00175232">
        <w:rPr>
          <w:rFonts w:ascii="Arial" w:hAnsi="Arial" w:cs="Arial"/>
          <w:color w:val="000000"/>
          <w:sz w:val="24"/>
          <w:szCs w:val="24"/>
        </w:rPr>
        <w:t xml:space="preserve">2021 </w:t>
      </w:r>
      <w:r w:rsidR="009C2BA7" w:rsidRPr="00175232">
        <w:rPr>
          <w:rFonts w:ascii="Arial" w:hAnsi="Arial" w:cs="Arial"/>
          <w:color w:val="000000"/>
          <w:sz w:val="24"/>
          <w:szCs w:val="24"/>
        </w:rPr>
        <w:t xml:space="preserve">found that </w:t>
      </w:r>
      <w:r w:rsidR="00CD5605" w:rsidRPr="00175232">
        <w:rPr>
          <w:rFonts w:ascii="Arial" w:hAnsi="Arial" w:cs="Arial"/>
          <w:color w:val="000000"/>
          <w:sz w:val="24"/>
          <w:szCs w:val="24"/>
        </w:rPr>
        <w:t xml:space="preserve">some symptoms were </w:t>
      </w:r>
      <w:r w:rsidR="00261BC0" w:rsidRPr="00175232">
        <w:rPr>
          <w:rFonts w:ascii="Arial" w:hAnsi="Arial" w:cs="Arial"/>
          <w:color w:val="000000"/>
          <w:sz w:val="24"/>
          <w:szCs w:val="24"/>
        </w:rPr>
        <w:t xml:space="preserve">still </w:t>
      </w:r>
      <w:r w:rsidR="00CD5605" w:rsidRPr="00175232">
        <w:rPr>
          <w:rFonts w:ascii="Arial" w:hAnsi="Arial" w:cs="Arial"/>
          <w:color w:val="000000"/>
          <w:sz w:val="24"/>
          <w:szCs w:val="24"/>
        </w:rPr>
        <w:t xml:space="preserve">prevalent </w:t>
      </w:r>
      <w:r w:rsidR="00261BC0" w:rsidRPr="00175232">
        <w:rPr>
          <w:rFonts w:ascii="Arial" w:hAnsi="Arial" w:cs="Arial"/>
          <w:color w:val="000000"/>
          <w:sz w:val="24"/>
          <w:szCs w:val="24"/>
        </w:rPr>
        <w:t xml:space="preserve">6 months or more after COVID-19 </w:t>
      </w:r>
      <w:r w:rsidR="003C7447" w:rsidRPr="00175232">
        <w:rPr>
          <w:rFonts w:ascii="Arial" w:hAnsi="Arial" w:cs="Arial"/>
          <w:color w:val="000000"/>
          <w:sz w:val="24"/>
          <w:szCs w:val="24"/>
        </w:rPr>
        <w:t>infection (</w:t>
      </w:r>
      <w:bookmarkStart w:id="0" w:name="_Hlk134630788"/>
      <w:r w:rsidR="003C7447" w:rsidRPr="00175232">
        <w:rPr>
          <w:rFonts w:ascii="Arial" w:hAnsi="Arial" w:cs="Arial"/>
          <w:color w:val="000000"/>
          <w:sz w:val="24"/>
          <w:szCs w:val="24"/>
        </w:rPr>
        <w:t>Groff</w:t>
      </w:r>
      <w:r w:rsidR="00037366" w:rsidRPr="00175232">
        <w:rPr>
          <w:rFonts w:ascii="Arial" w:hAnsi="Arial" w:cs="Arial"/>
          <w:color w:val="000000"/>
          <w:sz w:val="24"/>
          <w:szCs w:val="24"/>
        </w:rPr>
        <w:t xml:space="preserve"> et al., 2021). </w:t>
      </w:r>
      <w:bookmarkEnd w:id="0"/>
      <w:r w:rsidR="001903A0" w:rsidRPr="00175232">
        <w:rPr>
          <w:rFonts w:ascii="Arial" w:hAnsi="Arial" w:cs="Arial"/>
          <w:color w:val="000000"/>
          <w:sz w:val="24"/>
          <w:szCs w:val="24"/>
        </w:rPr>
        <w:t>Short and long-term p</w:t>
      </w:r>
      <w:r w:rsidR="004849F3" w:rsidRPr="00175232">
        <w:rPr>
          <w:rFonts w:ascii="Arial" w:hAnsi="Arial" w:cs="Arial"/>
          <w:color w:val="000000"/>
          <w:sz w:val="24"/>
          <w:szCs w:val="24"/>
        </w:rPr>
        <w:t xml:space="preserve">ersistent </w:t>
      </w:r>
      <w:r w:rsidR="00DC3CE0" w:rsidRPr="00175232">
        <w:rPr>
          <w:rFonts w:ascii="Arial" w:hAnsi="Arial" w:cs="Arial"/>
          <w:color w:val="000000"/>
          <w:sz w:val="24"/>
          <w:szCs w:val="24"/>
        </w:rPr>
        <w:t>post-acute</w:t>
      </w:r>
      <w:r w:rsidR="004849F3" w:rsidRPr="00175232">
        <w:rPr>
          <w:rFonts w:ascii="Arial" w:hAnsi="Arial" w:cs="Arial"/>
          <w:color w:val="000000"/>
          <w:sz w:val="24"/>
          <w:szCs w:val="24"/>
        </w:rPr>
        <w:t xml:space="preserve"> sequelae of COVID-19</w:t>
      </w:r>
      <w:r w:rsidR="00EE7959" w:rsidRPr="00175232">
        <w:rPr>
          <w:rFonts w:ascii="Arial" w:hAnsi="Arial" w:cs="Arial"/>
          <w:color w:val="000000"/>
          <w:sz w:val="24"/>
          <w:szCs w:val="24"/>
        </w:rPr>
        <w:t xml:space="preserve"> in this review included </w:t>
      </w:r>
      <w:r w:rsidR="007737A9" w:rsidRPr="00175232">
        <w:rPr>
          <w:rFonts w:ascii="Arial" w:hAnsi="Arial" w:cs="Arial"/>
          <w:color w:val="000000"/>
          <w:sz w:val="24"/>
          <w:szCs w:val="24"/>
        </w:rPr>
        <w:t>additional</w:t>
      </w:r>
      <w:r w:rsidR="00EE7959" w:rsidRPr="00175232">
        <w:rPr>
          <w:rFonts w:ascii="Arial" w:hAnsi="Arial" w:cs="Arial"/>
          <w:color w:val="000000"/>
          <w:sz w:val="24"/>
          <w:szCs w:val="24"/>
        </w:rPr>
        <w:t xml:space="preserve"> symptoms such as mental health, pulmonary and neurologic disorders</w:t>
      </w:r>
      <w:r w:rsidR="00DF4867" w:rsidRPr="00175232">
        <w:rPr>
          <w:rFonts w:ascii="Arial" w:hAnsi="Arial" w:cs="Arial"/>
          <w:color w:val="000000"/>
          <w:sz w:val="24"/>
          <w:szCs w:val="24"/>
        </w:rPr>
        <w:t>,</w:t>
      </w:r>
      <w:r w:rsidR="00687D3D" w:rsidRPr="00175232">
        <w:rPr>
          <w:rFonts w:ascii="Arial" w:hAnsi="Arial" w:cs="Arial"/>
          <w:color w:val="000000"/>
          <w:sz w:val="24"/>
          <w:szCs w:val="24"/>
        </w:rPr>
        <w:t xml:space="preserve"> and</w:t>
      </w:r>
      <w:r w:rsidR="00DF4867" w:rsidRPr="00175232">
        <w:rPr>
          <w:rFonts w:ascii="Arial" w:hAnsi="Arial" w:cs="Arial"/>
          <w:color w:val="000000"/>
          <w:sz w:val="24"/>
          <w:szCs w:val="24"/>
        </w:rPr>
        <w:t xml:space="preserve"> functional mobility impairments</w:t>
      </w:r>
      <w:r w:rsidR="00743AEB" w:rsidRPr="00175232">
        <w:rPr>
          <w:rFonts w:ascii="Arial" w:hAnsi="Arial" w:cs="Arial"/>
          <w:color w:val="000000"/>
          <w:sz w:val="24"/>
          <w:szCs w:val="24"/>
        </w:rPr>
        <w:t xml:space="preserve">, with </w:t>
      </w:r>
      <w:r w:rsidR="00984621" w:rsidRPr="00175232">
        <w:rPr>
          <w:rFonts w:ascii="Arial" w:hAnsi="Arial" w:cs="Arial"/>
          <w:color w:val="000000"/>
          <w:sz w:val="24"/>
          <w:szCs w:val="24"/>
        </w:rPr>
        <w:t xml:space="preserve">54% of survivors </w:t>
      </w:r>
      <w:r w:rsidR="00984621" w:rsidRPr="00175232">
        <w:rPr>
          <w:rFonts w:ascii="Arial" w:hAnsi="Arial" w:cs="Arial"/>
          <w:color w:val="000000"/>
          <w:sz w:val="24"/>
          <w:szCs w:val="24"/>
        </w:rPr>
        <w:lastRenderedPageBreak/>
        <w:t xml:space="preserve">experiencing at least one </w:t>
      </w:r>
      <w:r w:rsidR="003E5C1B" w:rsidRPr="00175232">
        <w:rPr>
          <w:rFonts w:ascii="Arial" w:hAnsi="Arial" w:cs="Arial"/>
          <w:color w:val="000000"/>
          <w:sz w:val="24"/>
          <w:szCs w:val="24"/>
        </w:rPr>
        <w:t>symptom after 1 month</w:t>
      </w:r>
      <w:r w:rsidR="00C63931">
        <w:rPr>
          <w:rFonts w:ascii="Arial" w:hAnsi="Arial" w:cs="Arial"/>
          <w:color w:val="000000"/>
          <w:sz w:val="24"/>
          <w:szCs w:val="24"/>
        </w:rPr>
        <w:t>,</w:t>
      </w:r>
      <w:r w:rsidR="003E5C1B" w:rsidRPr="00175232">
        <w:rPr>
          <w:rFonts w:ascii="Arial" w:hAnsi="Arial" w:cs="Arial"/>
          <w:color w:val="000000"/>
          <w:sz w:val="24"/>
          <w:szCs w:val="24"/>
        </w:rPr>
        <w:t xml:space="preserve"> a</w:t>
      </w:r>
      <w:r w:rsidR="00CA7EC4" w:rsidRPr="00175232">
        <w:rPr>
          <w:rFonts w:ascii="Arial" w:hAnsi="Arial" w:cs="Arial"/>
          <w:color w:val="000000"/>
          <w:sz w:val="24"/>
          <w:szCs w:val="24"/>
        </w:rPr>
        <w:t xml:space="preserve">nd </w:t>
      </w:r>
      <w:r w:rsidR="00C63931">
        <w:rPr>
          <w:rFonts w:ascii="Arial" w:hAnsi="Arial" w:cs="Arial"/>
          <w:color w:val="000000"/>
          <w:sz w:val="24"/>
          <w:szCs w:val="24"/>
        </w:rPr>
        <w:t xml:space="preserve">still </w:t>
      </w:r>
      <w:r w:rsidR="00CA7EC4" w:rsidRPr="00175232">
        <w:rPr>
          <w:rFonts w:ascii="Arial" w:hAnsi="Arial" w:cs="Arial"/>
          <w:color w:val="000000"/>
          <w:sz w:val="24"/>
          <w:szCs w:val="24"/>
        </w:rPr>
        <w:t>54% after 6 or more months (</w:t>
      </w:r>
      <w:r w:rsidR="00CA7EC4" w:rsidRPr="00175232">
        <w:rPr>
          <w:rFonts w:ascii="Arial" w:hAnsi="Arial" w:cs="Arial"/>
          <w:color w:val="000000"/>
          <w:sz w:val="24"/>
          <w:szCs w:val="24"/>
        </w:rPr>
        <w:t>Groff et al., 2021).</w:t>
      </w:r>
      <w:r w:rsidR="00407F27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EC6ED0" w:rsidRPr="00175232">
        <w:rPr>
          <w:rFonts w:ascii="Arial" w:hAnsi="Arial" w:cs="Arial"/>
          <w:color w:val="000000"/>
          <w:sz w:val="24"/>
          <w:szCs w:val="24"/>
        </w:rPr>
        <w:t xml:space="preserve">A retrospective cohort study </w:t>
      </w:r>
      <w:r w:rsidR="00BA2CD5" w:rsidRPr="00175232">
        <w:rPr>
          <w:rFonts w:ascii="Arial" w:hAnsi="Arial" w:cs="Arial"/>
          <w:color w:val="000000"/>
          <w:sz w:val="24"/>
          <w:szCs w:val="24"/>
        </w:rPr>
        <w:t xml:space="preserve">of 133 inpatients in Turkey </w:t>
      </w:r>
      <w:r w:rsidR="00C6706B" w:rsidRPr="00175232">
        <w:rPr>
          <w:rFonts w:ascii="Arial" w:hAnsi="Arial" w:cs="Arial"/>
          <w:color w:val="000000"/>
          <w:sz w:val="24"/>
          <w:szCs w:val="24"/>
        </w:rPr>
        <w:t>infected with</w:t>
      </w:r>
      <w:r w:rsidR="00BA2CD5" w:rsidRPr="00175232">
        <w:rPr>
          <w:rFonts w:ascii="Arial" w:hAnsi="Arial" w:cs="Arial"/>
          <w:color w:val="000000"/>
          <w:sz w:val="24"/>
          <w:szCs w:val="24"/>
        </w:rPr>
        <w:t xml:space="preserve"> COVID-19 </w:t>
      </w:r>
      <w:r w:rsidR="00E92D91" w:rsidRPr="00175232">
        <w:rPr>
          <w:rFonts w:ascii="Arial" w:hAnsi="Arial" w:cs="Arial"/>
          <w:color w:val="000000"/>
          <w:sz w:val="24"/>
          <w:szCs w:val="24"/>
        </w:rPr>
        <w:t>showed</w:t>
      </w:r>
      <w:r w:rsidR="00E877AC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E877AC" w:rsidRPr="00175232">
        <w:rPr>
          <w:rFonts w:ascii="Arial" w:hAnsi="Arial" w:cs="Arial"/>
          <w:color w:val="000000"/>
          <w:sz w:val="24"/>
          <w:szCs w:val="24"/>
        </w:rPr>
        <w:t>similar</w:t>
      </w:r>
      <w:r w:rsidR="00E92D91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6E3FF1" w:rsidRPr="00175232">
        <w:rPr>
          <w:rFonts w:ascii="Arial" w:hAnsi="Arial" w:cs="Arial"/>
          <w:color w:val="000000"/>
          <w:sz w:val="24"/>
          <w:szCs w:val="24"/>
        </w:rPr>
        <w:t>long-lasting</w:t>
      </w:r>
      <w:r w:rsidR="00FC1A8F" w:rsidRPr="00175232">
        <w:rPr>
          <w:rFonts w:ascii="Arial" w:hAnsi="Arial" w:cs="Arial"/>
          <w:color w:val="000000"/>
          <w:sz w:val="24"/>
          <w:szCs w:val="24"/>
        </w:rPr>
        <w:t xml:space="preserve"> symptoms to those previously mentioned</w:t>
      </w:r>
      <w:r w:rsidR="002C2698" w:rsidRPr="00175232">
        <w:rPr>
          <w:rFonts w:ascii="Arial" w:hAnsi="Arial" w:cs="Arial"/>
          <w:color w:val="000000"/>
          <w:sz w:val="24"/>
          <w:szCs w:val="24"/>
        </w:rPr>
        <w:t xml:space="preserve">, with </w:t>
      </w:r>
      <w:r w:rsidR="00E877AC" w:rsidRPr="00175232">
        <w:rPr>
          <w:rFonts w:ascii="Arial" w:hAnsi="Arial" w:cs="Arial"/>
          <w:color w:val="000000"/>
          <w:sz w:val="24"/>
          <w:szCs w:val="24"/>
        </w:rPr>
        <w:t>equally</w:t>
      </w:r>
      <w:r w:rsidR="00EF0D06" w:rsidRPr="00175232">
        <w:rPr>
          <w:rFonts w:ascii="Arial" w:hAnsi="Arial" w:cs="Arial"/>
          <w:color w:val="000000"/>
          <w:sz w:val="24"/>
          <w:szCs w:val="24"/>
        </w:rPr>
        <w:t xml:space="preserve"> high</w:t>
      </w:r>
      <w:r w:rsidR="002C2698" w:rsidRPr="00175232">
        <w:rPr>
          <w:rFonts w:ascii="Arial" w:hAnsi="Arial" w:cs="Arial"/>
          <w:color w:val="000000"/>
          <w:sz w:val="24"/>
          <w:szCs w:val="24"/>
        </w:rPr>
        <w:t xml:space="preserve"> rates</w:t>
      </w:r>
      <w:r w:rsidR="00960618" w:rsidRPr="00175232">
        <w:rPr>
          <w:rFonts w:ascii="Arial" w:hAnsi="Arial" w:cs="Arial"/>
          <w:color w:val="000000"/>
          <w:sz w:val="24"/>
          <w:szCs w:val="24"/>
        </w:rPr>
        <w:t xml:space="preserve">: 45.9% had fatigue symptoms, </w:t>
      </w:r>
      <w:r w:rsidR="00C6706B" w:rsidRPr="00175232">
        <w:rPr>
          <w:rFonts w:ascii="Arial" w:hAnsi="Arial" w:cs="Arial"/>
          <w:color w:val="000000"/>
          <w:sz w:val="24"/>
          <w:szCs w:val="24"/>
        </w:rPr>
        <w:t xml:space="preserve">25.6% </w:t>
      </w:r>
      <w:r w:rsidR="00FC6E9B" w:rsidRPr="00175232">
        <w:rPr>
          <w:rFonts w:ascii="Arial" w:hAnsi="Arial" w:cs="Arial"/>
          <w:color w:val="000000"/>
          <w:sz w:val="24"/>
          <w:szCs w:val="24"/>
        </w:rPr>
        <w:t xml:space="preserve">suffered from </w:t>
      </w:r>
      <w:r w:rsidR="00C6706B" w:rsidRPr="00175232">
        <w:rPr>
          <w:rFonts w:ascii="Arial" w:hAnsi="Arial" w:cs="Arial"/>
          <w:color w:val="000000"/>
          <w:sz w:val="24"/>
          <w:szCs w:val="24"/>
        </w:rPr>
        <w:t>respiratory stress</w:t>
      </w:r>
      <w:r w:rsidR="00EF0D06" w:rsidRPr="00175232">
        <w:rPr>
          <w:rFonts w:ascii="Arial" w:hAnsi="Arial" w:cs="Arial"/>
          <w:color w:val="000000"/>
          <w:sz w:val="24"/>
          <w:szCs w:val="24"/>
        </w:rPr>
        <w:t>, and 24.8% had muscle</w:t>
      </w:r>
      <w:r w:rsidR="00D8442D" w:rsidRPr="00175232">
        <w:rPr>
          <w:rFonts w:ascii="Arial" w:hAnsi="Arial" w:cs="Arial"/>
          <w:color w:val="000000"/>
          <w:sz w:val="24"/>
          <w:szCs w:val="24"/>
        </w:rPr>
        <w:t>/joint pain; the frequency of long COVID was 64.7% amongst this population (</w:t>
      </w:r>
      <w:r w:rsidR="00DC381C" w:rsidRPr="00175232">
        <w:rPr>
          <w:rFonts w:ascii="Arial" w:hAnsi="Arial" w:cs="Arial"/>
          <w:color w:val="000000"/>
          <w:sz w:val="24"/>
          <w:szCs w:val="24"/>
        </w:rPr>
        <w:t>Yaksi et al</w:t>
      </w:r>
      <w:r w:rsidR="005E23F4">
        <w:rPr>
          <w:rFonts w:ascii="Arial" w:hAnsi="Arial" w:cs="Arial"/>
          <w:color w:val="000000"/>
          <w:sz w:val="24"/>
          <w:szCs w:val="24"/>
        </w:rPr>
        <w:t>.</w:t>
      </w:r>
      <w:r w:rsidR="00DC381C" w:rsidRPr="00175232">
        <w:rPr>
          <w:rFonts w:ascii="Arial" w:hAnsi="Arial" w:cs="Arial"/>
          <w:color w:val="000000"/>
          <w:sz w:val="24"/>
          <w:szCs w:val="24"/>
        </w:rPr>
        <w:t>, 2022).</w:t>
      </w:r>
      <w:r w:rsidR="00C6214F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B262C6" w:rsidRPr="00175232">
        <w:rPr>
          <w:rFonts w:ascii="Arial" w:hAnsi="Arial" w:cs="Arial"/>
          <w:color w:val="000000"/>
          <w:sz w:val="24"/>
          <w:szCs w:val="24"/>
        </w:rPr>
        <w:t xml:space="preserve">Long COVID is a </w:t>
      </w:r>
      <w:r w:rsidR="00BF6184" w:rsidRPr="00175232">
        <w:rPr>
          <w:rFonts w:ascii="Arial" w:hAnsi="Arial" w:cs="Arial"/>
          <w:color w:val="000000"/>
          <w:sz w:val="24"/>
          <w:szCs w:val="24"/>
        </w:rPr>
        <w:t xml:space="preserve">consequential </w:t>
      </w:r>
      <w:r w:rsidR="009E459A" w:rsidRPr="00175232">
        <w:rPr>
          <w:rFonts w:ascii="Arial" w:hAnsi="Arial" w:cs="Arial"/>
          <w:color w:val="000000"/>
          <w:sz w:val="24"/>
          <w:szCs w:val="24"/>
        </w:rPr>
        <w:t xml:space="preserve">chronic illness </w:t>
      </w:r>
      <w:r w:rsidR="00BF6184" w:rsidRPr="00175232">
        <w:rPr>
          <w:rFonts w:ascii="Arial" w:hAnsi="Arial" w:cs="Arial"/>
          <w:color w:val="000000"/>
          <w:sz w:val="24"/>
          <w:szCs w:val="24"/>
        </w:rPr>
        <w:t xml:space="preserve">with </w:t>
      </w:r>
      <w:r w:rsidR="001A3859" w:rsidRPr="00175232">
        <w:rPr>
          <w:rFonts w:ascii="Arial" w:hAnsi="Arial" w:cs="Arial"/>
          <w:color w:val="000000"/>
          <w:sz w:val="24"/>
          <w:szCs w:val="24"/>
        </w:rPr>
        <w:t>a prevalence of 73%</w:t>
      </w:r>
      <w:r w:rsidR="00CD2364" w:rsidRPr="00175232">
        <w:rPr>
          <w:rFonts w:ascii="Arial" w:hAnsi="Arial" w:cs="Arial"/>
          <w:color w:val="000000"/>
          <w:sz w:val="24"/>
          <w:szCs w:val="24"/>
        </w:rPr>
        <w:t xml:space="preserve"> (Nasserie et al., 2021)</w:t>
      </w:r>
      <w:r w:rsidR="00EC1B79" w:rsidRPr="00175232">
        <w:rPr>
          <w:rFonts w:ascii="Arial" w:hAnsi="Arial" w:cs="Arial"/>
          <w:color w:val="000000"/>
          <w:sz w:val="24"/>
          <w:szCs w:val="24"/>
        </w:rPr>
        <w:t xml:space="preserve">, </w:t>
      </w:r>
      <w:r w:rsidR="00BA090D" w:rsidRPr="00175232">
        <w:rPr>
          <w:rFonts w:ascii="Arial" w:hAnsi="Arial" w:cs="Arial"/>
          <w:color w:val="000000"/>
          <w:sz w:val="24"/>
          <w:szCs w:val="24"/>
        </w:rPr>
        <w:t>and between 50% and 70% of patients hospitalised</w:t>
      </w:r>
      <w:r w:rsidR="00C5765B" w:rsidRPr="00175232">
        <w:rPr>
          <w:rFonts w:ascii="Arial" w:hAnsi="Arial" w:cs="Arial"/>
          <w:color w:val="000000"/>
          <w:sz w:val="24"/>
          <w:szCs w:val="24"/>
        </w:rPr>
        <w:t xml:space="preserve"> due to COVID-19 infection </w:t>
      </w:r>
      <w:r w:rsidR="002313BA">
        <w:rPr>
          <w:rFonts w:ascii="Arial" w:hAnsi="Arial" w:cs="Arial"/>
          <w:color w:val="000000"/>
          <w:sz w:val="24"/>
          <w:szCs w:val="24"/>
        </w:rPr>
        <w:t xml:space="preserve">do </w:t>
      </w:r>
      <w:r w:rsidR="00C5765B" w:rsidRPr="00175232">
        <w:rPr>
          <w:rFonts w:ascii="Arial" w:hAnsi="Arial" w:cs="Arial"/>
          <w:color w:val="000000"/>
          <w:sz w:val="24"/>
          <w:szCs w:val="24"/>
        </w:rPr>
        <w:t>not full</w:t>
      </w:r>
      <w:r w:rsidR="008C28F9" w:rsidRPr="00175232">
        <w:rPr>
          <w:rFonts w:ascii="Arial" w:hAnsi="Arial" w:cs="Arial"/>
          <w:color w:val="000000"/>
          <w:sz w:val="24"/>
          <w:szCs w:val="24"/>
        </w:rPr>
        <w:t xml:space="preserve">y recover </w:t>
      </w:r>
      <w:r w:rsidR="002E4120" w:rsidRPr="00175232">
        <w:rPr>
          <w:rFonts w:ascii="Arial" w:hAnsi="Arial" w:cs="Arial"/>
          <w:color w:val="000000"/>
          <w:sz w:val="24"/>
          <w:szCs w:val="24"/>
        </w:rPr>
        <w:t>(Evans et al</w:t>
      </w:r>
      <w:r w:rsidR="00B92072">
        <w:rPr>
          <w:rFonts w:ascii="Arial" w:hAnsi="Arial" w:cs="Arial"/>
          <w:color w:val="000000"/>
          <w:sz w:val="24"/>
          <w:szCs w:val="24"/>
        </w:rPr>
        <w:t>.</w:t>
      </w:r>
      <w:r w:rsidR="002E4120" w:rsidRPr="00175232">
        <w:rPr>
          <w:rFonts w:ascii="Arial" w:hAnsi="Arial" w:cs="Arial"/>
          <w:color w:val="000000"/>
          <w:sz w:val="24"/>
          <w:szCs w:val="24"/>
        </w:rPr>
        <w:t xml:space="preserve">, </w:t>
      </w:r>
      <w:r w:rsidR="00B75E60" w:rsidRPr="00175232">
        <w:rPr>
          <w:rFonts w:ascii="Arial" w:hAnsi="Arial" w:cs="Arial"/>
          <w:color w:val="000000"/>
          <w:sz w:val="24"/>
          <w:szCs w:val="24"/>
        </w:rPr>
        <w:t>2021;</w:t>
      </w:r>
      <w:r w:rsidR="00F9642E" w:rsidRPr="00175232">
        <w:rPr>
          <w:rFonts w:ascii="Arial" w:hAnsi="Arial" w:cs="Arial"/>
          <w:color w:val="000000"/>
          <w:sz w:val="24"/>
          <w:szCs w:val="24"/>
        </w:rPr>
        <w:t xml:space="preserve"> Brightling and Evans, 2022</w:t>
      </w:r>
      <w:r w:rsidR="00B75E60" w:rsidRPr="00175232">
        <w:rPr>
          <w:rFonts w:ascii="Arial" w:hAnsi="Arial" w:cs="Arial"/>
          <w:color w:val="000000"/>
          <w:sz w:val="24"/>
          <w:szCs w:val="24"/>
        </w:rPr>
        <w:t>)</w:t>
      </w:r>
      <w:r w:rsidR="002E4120" w:rsidRPr="00175232">
        <w:rPr>
          <w:rFonts w:ascii="Arial" w:hAnsi="Arial" w:cs="Arial"/>
          <w:color w:val="000000"/>
          <w:sz w:val="24"/>
          <w:szCs w:val="24"/>
        </w:rPr>
        <w:t>.</w:t>
      </w:r>
    </w:p>
    <w:p w14:paraId="25B5F1F4" w14:textId="74F677A5" w:rsidR="008F17CD" w:rsidRPr="00175232" w:rsidRDefault="001750B4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 xml:space="preserve">Risk factors </w:t>
      </w:r>
      <w:r w:rsidR="000A7864" w:rsidRPr="00175232">
        <w:rPr>
          <w:rFonts w:ascii="Arial" w:hAnsi="Arial" w:cs="Arial"/>
          <w:color w:val="000000"/>
          <w:sz w:val="24"/>
          <w:szCs w:val="24"/>
        </w:rPr>
        <w:t xml:space="preserve">of mortality in COVID-19 patients are </w:t>
      </w:r>
      <w:r w:rsidR="00B02F12">
        <w:rPr>
          <w:rFonts w:ascii="Arial" w:hAnsi="Arial" w:cs="Arial"/>
          <w:color w:val="000000"/>
          <w:sz w:val="24"/>
          <w:szCs w:val="24"/>
        </w:rPr>
        <w:t xml:space="preserve">unfortunately </w:t>
      </w:r>
      <w:r w:rsidR="000A7864" w:rsidRPr="00175232">
        <w:rPr>
          <w:rFonts w:ascii="Arial" w:hAnsi="Arial" w:cs="Arial"/>
          <w:color w:val="000000"/>
          <w:sz w:val="24"/>
          <w:szCs w:val="24"/>
        </w:rPr>
        <w:t>prevalent</w:t>
      </w:r>
      <w:r w:rsidR="005217ED" w:rsidRPr="00175232">
        <w:rPr>
          <w:rFonts w:ascii="Arial" w:hAnsi="Arial" w:cs="Arial"/>
          <w:color w:val="000000"/>
          <w:sz w:val="24"/>
          <w:szCs w:val="24"/>
        </w:rPr>
        <w:t>, particularly in older European males</w:t>
      </w:r>
      <w:r w:rsidR="0026716D" w:rsidRPr="00175232">
        <w:rPr>
          <w:rFonts w:ascii="Arial" w:hAnsi="Arial" w:cs="Arial"/>
          <w:color w:val="000000"/>
          <w:sz w:val="24"/>
          <w:szCs w:val="24"/>
        </w:rPr>
        <w:t>, ICU patients, and those with comorbidities</w:t>
      </w:r>
      <w:r w:rsidR="004F0948" w:rsidRPr="00175232">
        <w:rPr>
          <w:rFonts w:ascii="Arial" w:hAnsi="Arial" w:cs="Arial"/>
          <w:color w:val="000000"/>
          <w:sz w:val="24"/>
          <w:szCs w:val="24"/>
        </w:rPr>
        <w:t xml:space="preserve">, </w:t>
      </w:r>
      <w:r w:rsidR="004F0948" w:rsidRPr="00175232">
        <w:rPr>
          <w:rFonts w:ascii="Arial" w:hAnsi="Arial" w:cs="Arial"/>
          <w:color w:val="000000"/>
          <w:sz w:val="24"/>
          <w:szCs w:val="24"/>
        </w:rPr>
        <w:t>as shows a 2020 meta-analysis of 58 studies</w:t>
      </w:r>
      <w:r w:rsidR="00D24E5E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4420B5" w:rsidRPr="00175232">
        <w:rPr>
          <w:rFonts w:ascii="Arial" w:hAnsi="Arial" w:cs="Arial"/>
          <w:color w:val="000000"/>
          <w:sz w:val="24"/>
          <w:szCs w:val="24"/>
        </w:rPr>
        <w:t xml:space="preserve">(Noor and Islam, 2020). </w:t>
      </w:r>
      <w:r w:rsidR="00F6739E" w:rsidRPr="00175232">
        <w:rPr>
          <w:rFonts w:ascii="Arial" w:hAnsi="Arial" w:cs="Arial"/>
          <w:color w:val="000000"/>
          <w:sz w:val="24"/>
          <w:szCs w:val="24"/>
        </w:rPr>
        <w:t xml:space="preserve">Findings from </w:t>
      </w:r>
      <w:r w:rsidR="007242A5" w:rsidRPr="00175232">
        <w:rPr>
          <w:rFonts w:ascii="Arial" w:hAnsi="Arial" w:cs="Arial"/>
          <w:color w:val="000000"/>
          <w:sz w:val="24"/>
          <w:szCs w:val="24"/>
        </w:rPr>
        <w:t xml:space="preserve">a </w:t>
      </w:r>
      <w:r w:rsidR="007E7757" w:rsidRPr="00175232">
        <w:rPr>
          <w:rFonts w:ascii="Arial" w:hAnsi="Arial" w:cs="Arial"/>
          <w:color w:val="000000"/>
          <w:sz w:val="24"/>
          <w:szCs w:val="24"/>
        </w:rPr>
        <w:t>Brazilian</w:t>
      </w:r>
      <w:r w:rsidR="007242A5" w:rsidRPr="00175232">
        <w:rPr>
          <w:rFonts w:ascii="Arial" w:hAnsi="Arial" w:cs="Arial"/>
          <w:color w:val="000000"/>
          <w:sz w:val="24"/>
          <w:szCs w:val="24"/>
        </w:rPr>
        <w:t xml:space="preserve"> cohort study</w:t>
      </w:r>
      <w:r w:rsidR="007E7757" w:rsidRPr="00175232">
        <w:rPr>
          <w:rFonts w:ascii="Arial" w:hAnsi="Arial" w:cs="Arial"/>
          <w:color w:val="000000"/>
          <w:sz w:val="24"/>
          <w:szCs w:val="24"/>
        </w:rPr>
        <w:t xml:space="preserve"> published in 202</w:t>
      </w:r>
      <w:r w:rsidR="00C618D4" w:rsidRPr="00175232">
        <w:rPr>
          <w:rFonts w:ascii="Arial" w:hAnsi="Arial" w:cs="Arial"/>
          <w:color w:val="000000"/>
          <w:sz w:val="24"/>
          <w:szCs w:val="24"/>
        </w:rPr>
        <w:t xml:space="preserve">0 </w:t>
      </w:r>
      <w:r w:rsidR="00DA08C9" w:rsidRPr="00175232">
        <w:rPr>
          <w:rFonts w:ascii="Arial" w:hAnsi="Arial" w:cs="Arial"/>
          <w:color w:val="000000"/>
          <w:sz w:val="24"/>
          <w:szCs w:val="24"/>
        </w:rPr>
        <w:t xml:space="preserve">are consistent with </w:t>
      </w:r>
      <w:r w:rsidR="006F4ED7" w:rsidRPr="00175232">
        <w:rPr>
          <w:rFonts w:ascii="Arial" w:hAnsi="Arial" w:cs="Arial"/>
          <w:color w:val="000000"/>
          <w:sz w:val="24"/>
          <w:szCs w:val="24"/>
        </w:rPr>
        <w:t>the previous</w:t>
      </w:r>
      <w:r w:rsidR="003F332D" w:rsidRPr="00175232">
        <w:rPr>
          <w:rFonts w:ascii="Arial" w:hAnsi="Arial" w:cs="Arial"/>
          <w:color w:val="000000"/>
          <w:sz w:val="24"/>
          <w:szCs w:val="24"/>
        </w:rPr>
        <w:t xml:space="preserve"> meta-analysis by Noor and Islam, </w:t>
      </w:r>
      <w:r w:rsidR="003C6904" w:rsidRPr="00175232">
        <w:rPr>
          <w:rFonts w:ascii="Arial" w:hAnsi="Arial" w:cs="Arial"/>
          <w:color w:val="000000"/>
          <w:sz w:val="24"/>
          <w:szCs w:val="24"/>
        </w:rPr>
        <w:t>with higher</w:t>
      </w:r>
      <w:r w:rsidR="00B858A1" w:rsidRPr="00175232">
        <w:rPr>
          <w:rFonts w:ascii="Arial" w:hAnsi="Arial" w:cs="Arial"/>
          <w:color w:val="000000"/>
          <w:sz w:val="24"/>
          <w:szCs w:val="24"/>
        </w:rPr>
        <w:t xml:space="preserve"> death </w:t>
      </w:r>
      <w:r w:rsidR="003C6904" w:rsidRPr="00175232">
        <w:rPr>
          <w:rFonts w:ascii="Arial" w:hAnsi="Arial" w:cs="Arial"/>
          <w:color w:val="000000"/>
          <w:sz w:val="24"/>
          <w:szCs w:val="24"/>
        </w:rPr>
        <w:t xml:space="preserve">rates of </w:t>
      </w:r>
      <w:r w:rsidR="00B04085" w:rsidRPr="00175232">
        <w:rPr>
          <w:rFonts w:ascii="Arial" w:hAnsi="Arial" w:cs="Arial"/>
          <w:color w:val="000000"/>
          <w:sz w:val="24"/>
          <w:szCs w:val="24"/>
        </w:rPr>
        <w:t xml:space="preserve">male </w:t>
      </w:r>
      <w:r w:rsidR="003C6904" w:rsidRPr="00175232">
        <w:rPr>
          <w:rFonts w:ascii="Arial" w:hAnsi="Arial" w:cs="Arial"/>
          <w:color w:val="000000"/>
          <w:sz w:val="24"/>
          <w:szCs w:val="24"/>
        </w:rPr>
        <w:t>older patients (</w:t>
      </w:r>
      <w:r w:rsidR="003C7AC7" w:rsidRPr="00175232">
        <w:rPr>
          <w:rFonts w:ascii="Arial" w:hAnsi="Arial" w:cs="Arial"/>
          <w:color w:val="000000"/>
          <w:sz w:val="24"/>
          <w:szCs w:val="24"/>
        </w:rPr>
        <w:t xml:space="preserve">50.7%) </w:t>
      </w:r>
      <w:r w:rsidR="00365C95" w:rsidRPr="00175232">
        <w:rPr>
          <w:rFonts w:ascii="Arial" w:hAnsi="Arial" w:cs="Arial"/>
          <w:color w:val="000000"/>
          <w:sz w:val="24"/>
          <w:szCs w:val="24"/>
        </w:rPr>
        <w:t>and</w:t>
      </w:r>
      <w:r w:rsidR="000050DE" w:rsidRPr="00175232">
        <w:rPr>
          <w:rFonts w:ascii="Arial" w:hAnsi="Arial" w:cs="Arial"/>
          <w:color w:val="000000"/>
          <w:sz w:val="24"/>
          <w:szCs w:val="24"/>
        </w:rPr>
        <w:t xml:space="preserve"> higher </w:t>
      </w:r>
      <w:r w:rsidR="00D24DC9" w:rsidRPr="00175232">
        <w:rPr>
          <w:rFonts w:ascii="Arial" w:hAnsi="Arial" w:cs="Arial"/>
          <w:color w:val="000000"/>
          <w:sz w:val="24"/>
          <w:szCs w:val="24"/>
        </w:rPr>
        <w:t xml:space="preserve">prevalence of comorbidities </w:t>
      </w:r>
      <w:r w:rsidR="003C7AC7" w:rsidRPr="00175232">
        <w:rPr>
          <w:rFonts w:ascii="Arial" w:hAnsi="Arial" w:cs="Arial"/>
          <w:color w:val="000000"/>
          <w:sz w:val="24"/>
          <w:szCs w:val="24"/>
        </w:rPr>
        <w:t xml:space="preserve">being </w:t>
      </w:r>
      <w:r w:rsidR="002D478D" w:rsidRPr="00175232">
        <w:rPr>
          <w:rFonts w:ascii="Arial" w:hAnsi="Arial" w:cs="Arial"/>
          <w:color w:val="000000"/>
          <w:sz w:val="24"/>
          <w:szCs w:val="24"/>
        </w:rPr>
        <w:t>hospitalised</w:t>
      </w:r>
      <w:r w:rsidR="00110D0C" w:rsidRPr="00175232">
        <w:rPr>
          <w:rFonts w:ascii="Arial" w:hAnsi="Arial" w:cs="Arial"/>
          <w:color w:val="000000"/>
          <w:sz w:val="24"/>
          <w:szCs w:val="24"/>
        </w:rPr>
        <w:t>;</w:t>
      </w:r>
      <w:r w:rsidR="00812E11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B56194">
        <w:rPr>
          <w:rFonts w:ascii="Arial" w:hAnsi="Arial" w:cs="Arial"/>
          <w:color w:val="000000"/>
          <w:sz w:val="24"/>
          <w:szCs w:val="24"/>
        </w:rPr>
        <w:t xml:space="preserve">the </w:t>
      </w:r>
      <w:r w:rsidR="00C82861" w:rsidRPr="00175232">
        <w:rPr>
          <w:rFonts w:ascii="Arial" w:hAnsi="Arial" w:cs="Arial"/>
          <w:color w:val="000000"/>
          <w:sz w:val="24"/>
          <w:szCs w:val="24"/>
        </w:rPr>
        <w:t xml:space="preserve">fatality rate </w:t>
      </w:r>
      <w:r w:rsidR="005145F9">
        <w:rPr>
          <w:rFonts w:ascii="Arial" w:hAnsi="Arial" w:cs="Arial"/>
          <w:color w:val="000000"/>
          <w:sz w:val="24"/>
          <w:szCs w:val="24"/>
        </w:rPr>
        <w:t>w</w:t>
      </w:r>
      <w:r w:rsidR="00B56194">
        <w:rPr>
          <w:rFonts w:ascii="Arial" w:hAnsi="Arial" w:cs="Arial"/>
          <w:color w:val="000000"/>
          <w:sz w:val="24"/>
          <w:szCs w:val="24"/>
        </w:rPr>
        <w:t>as</w:t>
      </w:r>
      <w:r w:rsidR="005145F9">
        <w:rPr>
          <w:rFonts w:ascii="Arial" w:hAnsi="Arial" w:cs="Arial"/>
          <w:color w:val="000000"/>
          <w:sz w:val="24"/>
          <w:szCs w:val="24"/>
        </w:rPr>
        <w:t xml:space="preserve"> </w:t>
      </w:r>
      <w:r w:rsidR="00C82861" w:rsidRPr="00175232">
        <w:rPr>
          <w:rFonts w:ascii="Arial" w:hAnsi="Arial" w:cs="Arial"/>
          <w:color w:val="000000"/>
          <w:sz w:val="24"/>
          <w:szCs w:val="24"/>
        </w:rPr>
        <w:t xml:space="preserve">4.3% </w:t>
      </w:r>
      <w:r w:rsidR="006F54EA">
        <w:rPr>
          <w:rFonts w:ascii="Arial" w:hAnsi="Arial" w:cs="Arial"/>
          <w:color w:val="000000"/>
          <w:sz w:val="24"/>
          <w:szCs w:val="24"/>
        </w:rPr>
        <w:t xml:space="preserve">of the population </w:t>
      </w:r>
      <w:r w:rsidR="00C82861" w:rsidRPr="00175232">
        <w:rPr>
          <w:rFonts w:ascii="Arial" w:hAnsi="Arial" w:cs="Arial"/>
          <w:color w:val="000000"/>
          <w:sz w:val="24"/>
          <w:szCs w:val="24"/>
        </w:rPr>
        <w:t>at th</w:t>
      </w:r>
      <w:r w:rsidR="00B56194">
        <w:rPr>
          <w:rFonts w:ascii="Arial" w:hAnsi="Arial" w:cs="Arial"/>
          <w:color w:val="000000"/>
          <w:sz w:val="24"/>
          <w:szCs w:val="24"/>
        </w:rPr>
        <w:t>e</w:t>
      </w:r>
      <w:r w:rsidR="00C82861" w:rsidRPr="00175232">
        <w:rPr>
          <w:rFonts w:ascii="Arial" w:hAnsi="Arial" w:cs="Arial"/>
          <w:color w:val="000000"/>
          <w:sz w:val="24"/>
          <w:szCs w:val="24"/>
        </w:rPr>
        <w:t xml:space="preserve"> time</w:t>
      </w:r>
      <w:r w:rsidR="00B56194">
        <w:rPr>
          <w:rFonts w:ascii="Arial" w:hAnsi="Arial" w:cs="Arial"/>
          <w:color w:val="000000"/>
          <w:sz w:val="24"/>
          <w:szCs w:val="24"/>
        </w:rPr>
        <w:t xml:space="preserve"> of publication</w:t>
      </w:r>
      <w:r w:rsidR="003C7AC7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D24DC9" w:rsidRPr="00175232">
        <w:rPr>
          <w:rFonts w:ascii="Arial" w:hAnsi="Arial" w:cs="Arial"/>
          <w:color w:val="000000"/>
          <w:sz w:val="24"/>
          <w:szCs w:val="24"/>
        </w:rPr>
        <w:t>(</w:t>
      </w:r>
      <w:r w:rsidR="00FA2EB7" w:rsidRPr="00175232">
        <w:rPr>
          <w:rFonts w:ascii="Arial" w:hAnsi="Arial" w:cs="Arial"/>
          <w:color w:val="000000"/>
          <w:sz w:val="24"/>
          <w:szCs w:val="24"/>
        </w:rPr>
        <w:t>Soares et al., 2020).</w:t>
      </w:r>
      <w:r w:rsidR="00FC5B16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2B75AB" w:rsidRPr="00175232">
        <w:rPr>
          <w:rFonts w:ascii="Arial" w:hAnsi="Arial" w:cs="Arial"/>
          <w:color w:val="000000"/>
          <w:sz w:val="24"/>
          <w:szCs w:val="24"/>
        </w:rPr>
        <w:t xml:space="preserve">The total deaths from COVID-19 in Wales </w:t>
      </w:r>
      <w:r w:rsidR="002752D3" w:rsidRPr="00175232">
        <w:rPr>
          <w:rFonts w:ascii="Arial" w:hAnsi="Arial" w:cs="Arial"/>
          <w:color w:val="000000"/>
          <w:sz w:val="24"/>
          <w:szCs w:val="24"/>
        </w:rPr>
        <w:t>from January 2020 to April 2023 came to 11,765</w:t>
      </w:r>
      <w:r w:rsidR="007A7A89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AE67B6" w:rsidRPr="00175232">
        <w:rPr>
          <w:rFonts w:ascii="Arial" w:hAnsi="Arial" w:cs="Arial"/>
          <w:color w:val="000000"/>
          <w:sz w:val="24"/>
          <w:szCs w:val="24"/>
        </w:rPr>
        <w:t>(3.</w:t>
      </w:r>
      <w:r w:rsidR="00473D7F" w:rsidRPr="00175232">
        <w:rPr>
          <w:rFonts w:ascii="Arial" w:hAnsi="Arial" w:cs="Arial"/>
          <w:color w:val="000000"/>
          <w:sz w:val="24"/>
          <w:szCs w:val="24"/>
        </w:rPr>
        <w:t xml:space="preserve">7% of the population) </w:t>
      </w:r>
      <w:r w:rsidR="007A7A89" w:rsidRPr="00175232">
        <w:rPr>
          <w:rFonts w:ascii="Arial" w:hAnsi="Arial" w:cs="Arial"/>
          <w:color w:val="000000"/>
          <w:sz w:val="24"/>
          <w:szCs w:val="24"/>
        </w:rPr>
        <w:t>(PHW, 2023)</w:t>
      </w:r>
      <w:r w:rsidR="000C7B32" w:rsidRPr="00175232">
        <w:rPr>
          <w:rFonts w:ascii="Arial" w:hAnsi="Arial" w:cs="Arial"/>
          <w:color w:val="000000"/>
          <w:sz w:val="24"/>
          <w:szCs w:val="24"/>
        </w:rPr>
        <w:t xml:space="preserve">, while in the whole of the UK, the total deaths </w:t>
      </w:r>
      <w:r w:rsidR="00F72993" w:rsidRPr="00175232">
        <w:rPr>
          <w:rFonts w:ascii="Arial" w:hAnsi="Arial" w:cs="Arial"/>
          <w:color w:val="000000"/>
          <w:sz w:val="24"/>
          <w:szCs w:val="24"/>
        </w:rPr>
        <w:t>up to May 2023 came to 225,081</w:t>
      </w:r>
      <w:r w:rsidR="00137757" w:rsidRPr="00175232">
        <w:rPr>
          <w:rFonts w:ascii="Arial" w:hAnsi="Arial" w:cs="Arial"/>
          <w:color w:val="000000"/>
          <w:sz w:val="24"/>
          <w:szCs w:val="24"/>
        </w:rPr>
        <w:t>(</w:t>
      </w:r>
      <w:r w:rsidR="005568D3" w:rsidRPr="00175232">
        <w:rPr>
          <w:rFonts w:ascii="Arial" w:hAnsi="Arial" w:cs="Arial"/>
          <w:color w:val="000000"/>
          <w:sz w:val="24"/>
          <w:szCs w:val="24"/>
        </w:rPr>
        <w:t>3.34% of the population)</w:t>
      </w:r>
      <w:r w:rsidR="00F72993" w:rsidRPr="00175232">
        <w:rPr>
          <w:rFonts w:ascii="Arial" w:hAnsi="Arial" w:cs="Arial"/>
          <w:color w:val="000000"/>
          <w:sz w:val="24"/>
          <w:szCs w:val="24"/>
        </w:rPr>
        <w:t xml:space="preserve"> (</w:t>
      </w:r>
      <w:r w:rsidR="00E83C27" w:rsidRPr="00175232">
        <w:rPr>
          <w:rFonts w:ascii="Arial" w:hAnsi="Arial" w:cs="Arial"/>
          <w:color w:val="000000"/>
          <w:sz w:val="24"/>
          <w:szCs w:val="24"/>
        </w:rPr>
        <w:t>GOV.UK, 2023).</w:t>
      </w:r>
      <w:r w:rsidR="00A6166B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B7208E" w:rsidRPr="00175232">
        <w:rPr>
          <w:rFonts w:ascii="Arial" w:hAnsi="Arial" w:cs="Arial"/>
          <w:color w:val="000000"/>
          <w:sz w:val="24"/>
          <w:szCs w:val="24"/>
        </w:rPr>
        <w:t xml:space="preserve">In the USA, the total deaths due to COVID-19 </w:t>
      </w:r>
      <w:r w:rsidR="00A20DEF" w:rsidRPr="00175232">
        <w:rPr>
          <w:rFonts w:ascii="Arial" w:hAnsi="Arial" w:cs="Arial"/>
          <w:color w:val="000000"/>
          <w:sz w:val="24"/>
          <w:szCs w:val="24"/>
        </w:rPr>
        <w:t xml:space="preserve">between 2020 </w:t>
      </w:r>
      <w:r w:rsidR="00CF05FF" w:rsidRPr="00175232">
        <w:rPr>
          <w:rFonts w:ascii="Arial" w:hAnsi="Arial" w:cs="Arial"/>
          <w:color w:val="000000"/>
          <w:sz w:val="24"/>
          <w:szCs w:val="24"/>
        </w:rPr>
        <w:t xml:space="preserve">and 2023 </w:t>
      </w:r>
      <w:r w:rsidR="00973499">
        <w:rPr>
          <w:rFonts w:ascii="Arial" w:hAnsi="Arial" w:cs="Arial"/>
          <w:color w:val="000000"/>
          <w:sz w:val="24"/>
          <w:szCs w:val="24"/>
        </w:rPr>
        <w:t>came</w:t>
      </w:r>
      <w:r w:rsidR="00FB24EE" w:rsidRPr="00175232">
        <w:rPr>
          <w:rFonts w:ascii="Arial" w:hAnsi="Arial" w:cs="Arial"/>
          <w:color w:val="000000"/>
          <w:sz w:val="24"/>
          <w:szCs w:val="24"/>
        </w:rPr>
        <w:t xml:space="preserve"> to 3.32% of the population, in France 2.52% of the population, in Germany 2.08 %</w:t>
      </w:r>
      <w:r w:rsidR="00547535" w:rsidRPr="00175232">
        <w:rPr>
          <w:rFonts w:ascii="Arial" w:hAnsi="Arial" w:cs="Arial"/>
          <w:color w:val="000000"/>
          <w:sz w:val="24"/>
          <w:szCs w:val="24"/>
        </w:rPr>
        <w:t xml:space="preserve"> of the population,</w:t>
      </w:r>
      <w:r w:rsidR="00CF05FF" w:rsidRPr="00175232">
        <w:rPr>
          <w:rFonts w:ascii="Arial" w:hAnsi="Arial" w:cs="Arial"/>
          <w:color w:val="000000"/>
          <w:sz w:val="24"/>
          <w:szCs w:val="24"/>
        </w:rPr>
        <w:t xml:space="preserve"> in</w:t>
      </w:r>
      <w:r w:rsidR="00547535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1130A5" w:rsidRPr="00175232">
        <w:rPr>
          <w:rFonts w:ascii="Arial" w:hAnsi="Arial" w:cs="Arial"/>
          <w:color w:val="000000"/>
          <w:sz w:val="24"/>
          <w:szCs w:val="24"/>
        </w:rPr>
        <w:t>Canada 1.36% and</w:t>
      </w:r>
      <w:r w:rsidR="00CF05FF" w:rsidRPr="00175232">
        <w:rPr>
          <w:rFonts w:ascii="Arial" w:hAnsi="Arial" w:cs="Arial"/>
          <w:color w:val="000000"/>
          <w:sz w:val="24"/>
          <w:szCs w:val="24"/>
        </w:rPr>
        <w:t xml:space="preserve"> in</w:t>
      </w:r>
      <w:r w:rsidR="001130A5" w:rsidRPr="00175232">
        <w:rPr>
          <w:rFonts w:ascii="Arial" w:hAnsi="Arial" w:cs="Arial"/>
          <w:color w:val="000000"/>
          <w:sz w:val="24"/>
          <w:szCs w:val="24"/>
        </w:rPr>
        <w:t xml:space="preserve"> India 0.37%</w:t>
      </w:r>
      <w:r w:rsidR="007F3ECE" w:rsidRPr="00175232">
        <w:rPr>
          <w:rFonts w:ascii="Arial" w:hAnsi="Arial" w:cs="Arial"/>
          <w:color w:val="000000"/>
          <w:sz w:val="24"/>
          <w:szCs w:val="24"/>
        </w:rPr>
        <w:t xml:space="preserve"> (Mathieu et al., 2023).</w:t>
      </w:r>
    </w:p>
    <w:p w14:paraId="4451C507" w14:textId="77777777" w:rsidR="006F79D3" w:rsidRPr="00175232" w:rsidRDefault="006F79D3">
      <w:pPr>
        <w:rPr>
          <w:rFonts w:ascii="Arial" w:hAnsi="Arial" w:cs="Arial"/>
          <w:color w:val="000000"/>
          <w:sz w:val="24"/>
          <w:szCs w:val="24"/>
        </w:rPr>
      </w:pPr>
    </w:p>
    <w:p w14:paraId="1565447B" w14:textId="38886F92" w:rsidR="00794437" w:rsidRPr="00175232" w:rsidRDefault="005F03AF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 xml:space="preserve">Regarding the distribution of COVID-19 outcomes amongst </w:t>
      </w:r>
      <w:r w:rsidR="00552EB9" w:rsidRPr="00175232">
        <w:rPr>
          <w:rFonts w:ascii="Arial" w:hAnsi="Arial" w:cs="Arial"/>
          <w:color w:val="000000"/>
          <w:sz w:val="24"/>
          <w:szCs w:val="24"/>
        </w:rPr>
        <w:t xml:space="preserve">the population worldwide, </w:t>
      </w:r>
      <w:r w:rsidR="00F023CA" w:rsidRPr="00175232">
        <w:rPr>
          <w:rFonts w:ascii="Arial" w:hAnsi="Arial" w:cs="Arial"/>
          <w:color w:val="000000"/>
          <w:sz w:val="24"/>
          <w:szCs w:val="24"/>
        </w:rPr>
        <w:t>there is a definite male bias as regards to mortality rates</w:t>
      </w:r>
      <w:r w:rsidR="00284ACF" w:rsidRPr="00175232">
        <w:rPr>
          <w:rFonts w:ascii="Arial" w:hAnsi="Arial" w:cs="Arial"/>
          <w:color w:val="000000"/>
          <w:sz w:val="24"/>
          <w:szCs w:val="24"/>
        </w:rPr>
        <w:t xml:space="preserve"> (Scully et al., 2020</w:t>
      </w:r>
      <w:r w:rsidR="00E23F32" w:rsidRPr="00175232">
        <w:rPr>
          <w:rFonts w:ascii="Arial" w:hAnsi="Arial" w:cs="Arial"/>
          <w:color w:val="000000"/>
          <w:sz w:val="24"/>
          <w:szCs w:val="24"/>
        </w:rPr>
        <w:t>; Strope et al., 2020</w:t>
      </w:r>
      <w:r w:rsidR="00284ACF" w:rsidRPr="00175232">
        <w:rPr>
          <w:rFonts w:ascii="Arial" w:hAnsi="Arial" w:cs="Arial"/>
          <w:color w:val="000000"/>
          <w:sz w:val="24"/>
          <w:szCs w:val="24"/>
        </w:rPr>
        <w:t>).</w:t>
      </w:r>
      <w:r w:rsidR="00FF14DC" w:rsidRPr="00175232">
        <w:rPr>
          <w:rFonts w:ascii="Arial" w:hAnsi="Arial" w:cs="Arial"/>
          <w:color w:val="000000"/>
          <w:sz w:val="24"/>
          <w:szCs w:val="24"/>
        </w:rPr>
        <w:t xml:space="preserve"> A 2020 systematic review and meta-analysis </w:t>
      </w:r>
      <w:r w:rsidR="0040300B" w:rsidRPr="00175232">
        <w:rPr>
          <w:rFonts w:ascii="Arial" w:hAnsi="Arial" w:cs="Arial"/>
          <w:color w:val="000000"/>
          <w:sz w:val="24"/>
          <w:szCs w:val="24"/>
        </w:rPr>
        <w:t xml:space="preserve">of 57 studies </w:t>
      </w:r>
      <w:r w:rsidR="00D92571" w:rsidRPr="00175232">
        <w:rPr>
          <w:rFonts w:ascii="Arial" w:hAnsi="Arial" w:cs="Arial"/>
          <w:color w:val="000000"/>
          <w:sz w:val="24"/>
          <w:szCs w:val="24"/>
        </w:rPr>
        <w:t xml:space="preserve">found the pooled prevalence of COVID-19 in men was </w:t>
      </w:r>
      <w:r w:rsidR="004E6D22" w:rsidRPr="00175232">
        <w:rPr>
          <w:rFonts w:ascii="Arial" w:hAnsi="Arial" w:cs="Arial"/>
          <w:color w:val="000000"/>
          <w:sz w:val="24"/>
          <w:szCs w:val="24"/>
        </w:rPr>
        <w:t xml:space="preserve">55.00 (51.43-56.58, </w:t>
      </w:r>
      <w:r w:rsidR="00621E86" w:rsidRPr="00175232">
        <w:rPr>
          <w:rFonts w:ascii="Arial" w:hAnsi="Arial" w:cs="Arial"/>
          <w:color w:val="000000"/>
          <w:sz w:val="24"/>
          <w:szCs w:val="24"/>
        </w:rPr>
        <w:t>I</w:t>
      </w:r>
      <w:r w:rsidR="00621E86" w:rsidRPr="00175232">
        <w:rPr>
          <w:rFonts w:ascii="Arial" w:hAnsi="Arial" w:cs="Arial"/>
          <w:color w:val="000000"/>
          <w:sz w:val="24"/>
          <w:szCs w:val="24"/>
          <w:vertAlign w:val="superscript"/>
        </w:rPr>
        <w:t>2</w:t>
      </w:r>
      <w:r w:rsidR="00621E86" w:rsidRPr="00175232">
        <w:rPr>
          <w:rFonts w:ascii="Arial" w:hAnsi="Arial" w:cs="Arial"/>
          <w:color w:val="000000"/>
          <w:sz w:val="24"/>
          <w:szCs w:val="24"/>
        </w:rPr>
        <w:t>=99.5%, p&lt;0.001)</w:t>
      </w:r>
      <w:r w:rsidR="00621E86" w:rsidRPr="00175232">
        <w:rPr>
          <w:rFonts w:ascii="Arial" w:hAnsi="Arial" w:cs="Arial"/>
          <w:color w:val="000000"/>
          <w:sz w:val="24"/>
          <w:szCs w:val="24"/>
        </w:rPr>
        <w:t xml:space="preserve">; </w:t>
      </w:r>
      <w:r w:rsidR="001B548E" w:rsidRPr="00175232">
        <w:rPr>
          <w:rFonts w:ascii="Arial" w:hAnsi="Arial" w:cs="Arial"/>
          <w:color w:val="000000"/>
          <w:sz w:val="24"/>
          <w:szCs w:val="24"/>
        </w:rPr>
        <w:t>however, additional factors</w:t>
      </w:r>
      <w:r w:rsidR="00B21F94" w:rsidRPr="00175232">
        <w:rPr>
          <w:rFonts w:ascii="Arial" w:hAnsi="Arial" w:cs="Arial"/>
          <w:color w:val="000000"/>
          <w:sz w:val="24"/>
          <w:szCs w:val="24"/>
        </w:rPr>
        <w:t>,</w:t>
      </w:r>
      <w:r w:rsidR="001B548E" w:rsidRPr="00175232">
        <w:rPr>
          <w:rFonts w:ascii="Arial" w:hAnsi="Arial" w:cs="Arial"/>
          <w:color w:val="000000"/>
          <w:sz w:val="24"/>
          <w:szCs w:val="24"/>
        </w:rPr>
        <w:t xml:space="preserve"> such as smoking</w:t>
      </w:r>
      <w:r w:rsidR="00B21F94" w:rsidRPr="00175232">
        <w:rPr>
          <w:rFonts w:ascii="Arial" w:hAnsi="Arial" w:cs="Arial"/>
          <w:color w:val="000000"/>
          <w:sz w:val="24"/>
          <w:szCs w:val="24"/>
        </w:rPr>
        <w:t>,</w:t>
      </w:r>
      <w:r w:rsidR="001B548E" w:rsidRPr="00175232">
        <w:rPr>
          <w:rFonts w:ascii="Arial" w:hAnsi="Arial" w:cs="Arial"/>
          <w:color w:val="000000"/>
          <w:sz w:val="24"/>
          <w:szCs w:val="24"/>
        </w:rPr>
        <w:t xml:space="preserve"> which is</w:t>
      </w:r>
      <w:r w:rsidR="00AF2527">
        <w:rPr>
          <w:rFonts w:ascii="Arial" w:hAnsi="Arial" w:cs="Arial"/>
          <w:color w:val="000000"/>
          <w:sz w:val="24"/>
          <w:szCs w:val="24"/>
        </w:rPr>
        <w:t xml:space="preserve"> more</w:t>
      </w:r>
      <w:r w:rsidR="001B548E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E03C39">
        <w:rPr>
          <w:rFonts w:ascii="Arial" w:hAnsi="Arial" w:cs="Arial"/>
          <w:color w:val="000000"/>
          <w:sz w:val="24"/>
          <w:szCs w:val="24"/>
        </w:rPr>
        <w:t>common</w:t>
      </w:r>
      <w:r w:rsidR="001B548E" w:rsidRPr="00175232">
        <w:rPr>
          <w:rFonts w:ascii="Arial" w:hAnsi="Arial" w:cs="Arial"/>
          <w:color w:val="000000"/>
          <w:sz w:val="24"/>
          <w:szCs w:val="24"/>
        </w:rPr>
        <w:t xml:space="preserve"> in men</w:t>
      </w:r>
      <w:r w:rsidR="00AF2527">
        <w:rPr>
          <w:rFonts w:ascii="Arial" w:hAnsi="Arial" w:cs="Arial"/>
          <w:color w:val="000000"/>
          <w:sz w:val="24"/>
          <w:szCs w:val="24"/>
        </w:rPr>
        <w:t xml:space="preserve"> than in women in some parts of the world</w:t>
      </w:r>
      <w:r w:rsidR="00B21F94" w:rsidRPr="00175232">
        <w:rPr>
          <w:rFonts w:ascii="Arial" w:hAnsi="Arial" w:cs="Arial"/>
          <w:color w:val="000000"/>
          <w:sz w:val="24"/>
          <w:szCs w:val="24"/>
        </w:rPr>
        <w:t>,</w:t>
      </w:r>
      <w:r w:rsidR="001B548E" w:rsidRPr="00175232">
        <w:rPr>
          <w:rFonts w:ascii="Arial" w:hAnsi="Arial" w:cs="Arial"/>
          <w:color w:val="000000"/>
          <w:sz w:val="24"/>
          <w:szCs w:val="24"/>
        </w:rPr>
        <w:t xml:space="preserve"> need to be taken into </w:t>
      </w:r>
      <w:r w:rsidR="00B21F94" w:rsidRPr="00175232">
        <w:rPr>
          <w:rFonts w:ascii="Arial" w:hAnsi="Arial" w:cs="Arial"/>
          <w:color w:val="000000"/>
          <w:sz w:val="24"/>
          <w:szCs w:val="24"/>
        </w:rPr>
        <w:t>consideration (</w:t>
      </w:r>
      <w:r w:rsidR="00226C84" w:rsidRPr="00175232">
        <w:rPr>
          <w:rFonts w:ascii="Arial" w:hAnsi="Arial" w:cs="Arial"/>
          <w:color w:val="000000"/>
          <w:sz w:val="24"/>
          <w:szCs w:val="24"/>
        </w:rPr>
        <w:t>Abate et al., 2020)</w:t>
      </w:r>
      <w:r w:rsidR="002D4D81" w:rsidRPr="00175232">
        <w:rPr>
          <w:rFonts w:ascii="Arial" w:hAnsi="Arial" w:cs="Arial"/>
          <w:color w:val="000000"/>
          <w:sz w:val="24"/>
          <w:szCs w:val="24"/>
        </w:rPr>
        <w:t>.</w:t>
      </w:r>
      <w:r w:rsidR="0092175E" w:rsidRPr="00175232">
        <w:rPr>
          <w:rFonts w:ascii="Arial" w:hAnsi="Arial" w:cs="Arial"/>
          <w:color w:val="000000"/>
          <w:sz w:val="24"/>
          <w:szCs w:val="24"/>
        </w:rPr>
        <w:t xml:space="preserve"> According to the most recent publication of the COVID-19 sex-</w:t>
      </w:r>
      <w:r w:rsidR="002405F2" w:rsidRPr="00175232">
        <w:rPr>
          <w:rFonts w:ascii="Arial" w:hAnsi="Arial" w:cs="Arial"/>
          <w:color w:val="000000"/>
          <w:sz w:val="24"/>
          <w:szCs w:val="24"/>
        </w:rPr>
        <w:t xml:space="preserve">disaggregated data tracker, </w:t>
      </w:r>
      <w:r w:rsidR="001C53A6">
        <w:rPr>
          <w:rFonts w:ascii="Arial" w:hAnsi="Arial" w:cs="Arial"/>
          <w:color w:val="000000"/>
          <w:sz w:val="24"/>
          <w:szCs w:val="24"/>
        </w:rPr>
        <w:t>despite the fact that</w:t>
      </w:r>
      <w:r w:rsidR="002405F2" w:rsidRPr="00175232">
        <w:rPr>
          <w:rFonts w:ascii="Arial" w:hAnsi="Arial" w:cs="Arial"/>
          <w:color w:val="000000"/>
          <w:sz w:val="24"/>
          <w:szCs w:val="24"/>
        </w:rPr>
        <w:t xml:space="preserve"> men </w:t>
      </w:r>
      <w:r w:rsidR="001B329A" w:rsidRPr="00175232">
        <w:rPr>
          <w:rFonts w:ascii="Arial" w:hAnsi="Arial" w:cs="Arial"/>
          <w:color w:val="000000"/>
          <w:sz w:val="24"/>
          <w:szCs w:val="24"/>
        </w:rPr>
        <w:t>have a similar number of positive</w:t>
      </w:r>
      <w:r w:rsidR="007802B3">
        <w:rPr>
          <w:rFonts w:ascii="Arial" w:hAnsi="Arial" w:cs="Arial"/>
          <w:color w:val="000000"/>
          <w:sz w:val="24"/>
          <w:szCs w:val="24"/>
        </w:rPr>
        <w:t xml:space="preserve"> </w:t>
      </w:r>
      <w:r w:rsidR="001C53A6">
        <w:rPr>
          <w:rFonts w:ascii="Arial" w:hAnsi="Arial" w:cs="Arial"/>
          <w:color w:val="000000"/>
          <w:sz w:val="24"/>
          <w:szCs w:val="24"/>
        </w:rPr>
        <w:t>COVID-19</w:t>
      </w:r>
      <w:r w:rsidR="001B329A" w:rsidRPr="00175232">
        <w:rPr>
          <w:rFonts w:ascii="Arial" w:hAnsi="Arial" w:cs="Arial"/>
          <w:color w:val="000000"/>
          <w:sz w:val="24"/>
          <w:szCs w:val="24"/>
        </w:rPr>
        <w:t xml:space="preserve"> cases to women (51% </w:t>
      </w:r>
      <w:r w:rsidR="00403AE1" w:rsidRPr="00175232">
        <w:rPr>
          <w:rFonts w:ascii="Arial" w:hAnsi="Arial" w:cs="Arial"/>
          <w:color w:val="000000"/>
          <w:sz w:val="24"/>
          <w:szCs w:val="24"/>
        </w:rPr>
        <w:t>and 49% respectively), they have a greater rate of hospitalisations (55%), ICU admissions (63%) and deaths (57</w:t>
      </w:r>
      <w:r w:rsidR="00A678DB" w:rsidRPr="00175232">
        <w:rPr>
          <w:rFonts w:ascii="Arial" w:hAnsi="Arial" w:cs="Arial"/>
          <w:color w:val="000000"/>
          <w:sz w:val="24"/>
          <w:szCs w:val="24"/>
        </w:rPr>
        <w:t>%)</w:t>
      </w:r>
      <w:r w:rsidR="003A5A12" w:rsidRPr="00175232">
        <w:rPr>
          <w:rFonts w:ascii="Arial" w:hAnsi="Arial" w:cs="Arial"/>
          <w:color w:val="000000"/>
          <w:sz w:val="24"/>
          <w:szCs w:val="24"/>
        </w:rPr>
        <w:t xml:space="preserve"> (</w:t>
      </w:r>
      <w:r w:rsidR="003A5A12" w:rsidRPr="00175232">
        <w:rPr>
          <w:rFonts w:ascii="Arial" w:hAnsi="Arial" w:cs="Arial"/>
          <w:color w:val="000000"/>
          <w:sz w:val="24"/>
          <w:szCs w:val="24"/>
        </w:rPr>
        <w:t>Global Health 5050</w:t>
      </w:r>
      <w:r w:rsidR="006F21BB" w:rsidRPr="00175232">
        <w:rPr>
          <w:rFonts w:ascii="Arial" w:hAnsi="Arial" w:cs="Arial"/>
          <w:color w:val="000000"/>
          <w:sz w:val="24"/>
          <w:szCs w:val="24"/>
        </w:rPr>
        <w:t>, 2023).</w:t>
      </w:r>
    </w:p>
    <w:p w14:paraId="07A91B6B" w14:textId="0A8B4877" w:rsidR="009A7554" w:rsidRPr="00175232" w:rsidRDefault="009A7554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 xml:space="preserve">Age is another factor affecting the distribution of COVID-19 outcomes. </w:t>
      </w:r>
      <w:r w:rsidR="00FE3D56" w:rsidRPr="00FE3D56">
        <w:rPr>
          <w:rFonts w:ascii="Arial" w:hAnsi="Arial" w:cs="Arial"/>
          <w:color w:val="000000"/>
          <w:sz w:val="24"/>
          <w:szCs w:val="24"/>
        </w:rPr>
        <w:t>The results</w:t>
      </w:r>
      <w:r w:rsidR="00FE3D56" w:rsidRPr="00FE3D56">
        <w:rPr>
          <w:rFonts w:ascii="Arial" w:hAnsi="Arial" w:cs="Arial"/>
          <w:color w:val="000000"/>
          <w:sz w:val="24"/>
          <w:szCs w:val="24"/>
        </w:rPr>
        <w:t xml:space="preserve"> </w:t>
      </w:r>
      <w:r w:rsidR="00FE3D56">
        <w:rPr>
          <w:rFonts w:ascii="Arial" w:hAnsi="Arial" w:cs="Arial"/>
          <w:color w:val="000000"/>
          <w:sz w:val="24"/>
          <w:szCs w:val="24"/>
        </w:rPr>
        <w:t>from an</w:t>
      </w:r>
      <w:r w:rsidR="00290776" w:rsidRPr="00175232">
        <w:rPr>
          <w:rFonts w:ascii="Arial" w:hAnsi="Arial" w:cs="Arial"/>
          <w:color w:val="000000"/>
          <w:sz w:val="24"/>
          <w:szCs w:val="24"/>
        </w:rPr>
        <w:t xml:space="preserve"> article</w:t>
      </w:r>
      <w:r w:rsidR="00C7498C">
        <w:rPr>
          <w:rFonts w:ascii="Arial" w:hAnsi="Arial" w:cs="Arial"/>
          <w:color w:val="000000"/>
          <w:sz w:val="24"/>
          <w:szCs w:val="24"/>
        </w:rPr>
        <w:t xml:space="preserve"> which </w:t>
      </w:r>
      <w:r w:rsidR="001A00C7" w:rsidRPr="00175232">
        <w:rPr>
          <w:rFonts w:ascii="Arial" w:hAnsi="Arial" w:cs="Arial"/>
          <w:color w:val="000000"/>
          <w:sz w:val="24"/>
          <w:szCs w:val="24"/>
        </w:rPr>
        <w:t>analysed data from 16 countries</w:t>
      </w:r>
      <w:r w:rsidR="0072524A">
        <w:rPr>
          <w:rFonts w:ascii="Arial" w:hAnsi="Arial" w:cs="Arial"/>
          <w:color w:val="000000"/>
          <w:sz w:val="24"/>
          <w:szCs w:val="24"/>
        </w:rPr>
        <w:t>,</w:t>
      </w:r>
      <w:r w:rsidR="00C7498C" w:rsidRPr="00C7498C">
        <w:rPr>
          <w:rFonts w:ascii="Arial" w:hAnsi="Arial" w:cs="Arial"/>
          <w:color w:val="000000"/>
          <w:sz w:val="24"/>
          <w:szCs w:val="24"/>
        </w:rPr>
        <w:t xml:space="preserve"> </w:t>
      </w:r>
      <w:r w:rsidR="00C7498C" w:rsidRPr="00C7498C">
        <w:rPr>
          <w:rFonts w:ascii="Arial" w:hAnsi="Arial" w:cs="Arial"/>
          <w:color w:val="000000"/>
          <w:sz w:val="24"/>
          <w:szCs w:val="24"/>
        </w:rPr>
        <w:t xml:space="preserve">published in </w:t>
      </w:r>
      <w:r w:rsidR="00C7498C" w:rsidRPr="00C7498C">
        <w:rPr>
          <w:rFonts w:ascii="Arial" w:hAnsi="Arial" w:cs="Arial"/>
          <w:color w:val="000000"/>
          <w:sz w:val="24"/>
          <w:szCs w:val="24"/>
        </w:rPr>
        <w:t xml:space="preserve">2020, </w:t>
      </w:r>
      <w:r w:rsidR="00C7498C" w:rsidRPr="00175232">
        <w:rPr>
          <w:rFonts w:ascii="Arial" w:hAnsi="Arial" w:cs="Arial"/>
          <w:color w:val="000000"/>
          <w:sz w:val="24"/>
          <w:szCs w:val="24"/>
        </w:rPr>
        <w:t>showed</w:t>
      </w:r>
      <w:r w:rsidR="00C727B3" w:rsidRPr="00175232">
        <w:rPr>
          <w:rFonts w:ascii="Arial" w:hAnsi="Arial" w:cs="Arial"/>
          <w:color w:val="000000"/>
          <w:sz w:val="24"/>
          <w:szCs w:val="24"/>
        </w:rPr>
        <w:t xml:space="preserve"> that the death rate </w:t>
      </w:r>
      <w:r w:rsidR="00D61849">
        <w:rPr>
          <w:rFonts w:ascii="Arial" w:hAnsi="Arial" w:cs="Arial"/>
          <w:color w:val="000000"/>
          <w:sz w:val="24"/>
          <w:szCs w:val="24"/>
        </w:rPr>
        <w:t xml:space="preserve">from COVID-19 </w:t>
      </w:r>
      <w:r w:rsidR="003F51BA" w:rsidRPr="00175232">
        <w:rPr>
          <w:rFonts w:ascii="Arial" w:hAnsi="Arial" w:cs="Arial"/>
          <w:color w:val="000000"/>
          <w:sz w:val="24"/>
          <w:szCs w:val="24"/>
        </w:rPr>
        <w:t>amongst 55 to 64 year</w:t>
      </w:r>
      <w:r w:rsidR="00792F42" w:rsidRPr="00175232">
        <w:rPr>
          <w:rFonts w:ascii="Arial" w:hAnsi="Arial" w:cs="Arial"/>
          <w:color w:val="000000"/>
          <w:sz w:val="24"/>
          <w:szCs w:val="24"/>
        </w:rPr>
        <w:t xml:space="preserve">s old was 8.1 times higher </w:t>
      </w:r>
      <w:r w:rsidR="000869E2" w:rsidRPr="00175232">
        <w:rPr>
          <w:rFonts w:ascii="Arial" w:hAnsi="Arial" w:cs="Arial"/>
          <w:color w:val="000000"/>
          <w:sz w:val="24"/>
          <w:szCs w:val="24"/>
        </w:rPr>
        <w:t xml:space="preserve">than for 54 years or </w:t>
      </w:r>
      <w:r w:rsidR="00393539" w:rsidRPr="00175232">
        <w:rPr>
          <w:rFonts w:ascii="Arial" w:hAnsi="Arial" w:cs="Arial"/>
          <w:color w:val="000000"/>
          <w:sz w:val="24"/>
          <w:szCs w:val="24"/>
        </w:rPr>
        <w:t>younger</w:t>
      </w:r>
      <w:r w:rsidR="00EB6AD0">
        <w:rPr>
          <w:rFonts w:ascii="Arial" w:hAnsi="Arial" w:cs="Arial"/>
          <w:color w:val="000000"/>
          <w:sz w:val="24"/>
          <w:szCs w:val="24"/>
        </w:rPr>
        <w:t>,</w:t>
      </w:r>
      <w:r w:rsidR="00393539" w:rsidRPr="00175232">
        <w:rPr>
          <w:rFonts w:ascii="Arial" w:hAnsi="Arial" w:cs="Arial"/>
          <w:color w:val="000000"/>
          <w:sz w:val="24"/>
          <w:szCs w:val="24"/>
        </w:rPr>
        <w:t xml:space="preserve"> and</w:t>
      </w:r>
      <w:r w:rsidR="00564BED" w:rsidRPr="00175232">
        <w:rPr>
          <w:rFonts w:ascii="Arial" w:hAnsi="Arial" w:cs="Arial"/>
          <w:color w:val="000000"/>
          <w:sz w:val="24"/>
          <w:szCs w:val="24"/>
        </w:rPr>
        <w:t xml:space="preserve"> increased to 62 times higher for those aged 65 or more</w:t>
      </w:r>
      <w:r w:rsidR="00393539" w:rsidRPr="00175232">
        <w:rPr>
          <w:rFonts w:ascii="Arial" w:hAnsi="Arial" w:cs="Arial"/>
          <w:color w:val="000000"/>
          <w:sz w:val="24"/>
          <w:szCs w:val="24"/>
        </w:rPr>
        <w:t xml:space="preserve"> (Yanez et al., 2020).</w:t>
      </w:r>
      <w:r w:rsidR="00FA1E55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992733" w:rsidRPr="00175232">
        <w:rPr>
          <w:rFonts w:ascii="Arial" w:hAnsi="Arial" w:cs="Arial"/>
          <w:color w:val="000000"/>
          <w:sz w:val="24"/>
          <w:szCs w:val="24"/>
        </w:rPr>
        <w:t xml:space="preserve">In </w:t>
      </w:r>
      <w:r w:rsidR="00CA1124" w:rsidRPr="00175232">
        <w:rPr>
          <w:rFonts w:ascii="Arial" w:hAnsi="Arial" w:cs="Arial"/>
          <w:color w:val="000000"/>
          <w:sz w:val="24"/>
          <w:szCs w:val="24"/>
        </w:rPr>
        <w:t xml:space="preserve">England, hospital admissions in March 2023 </w:t>
      </w:r>
      <w:r w:rsidR="00FA2586" w:rsidRPr="00175232">
        <w:rPr>
          <w:rFonts w:ascii="Arial" w:hAnsi="Arial" w:cs="Arial"/>
          <w:color w:val="000000"/>
          <w:sz w:val="24"/>
          <w:szCs w:val="24"/>
        </w:rPr>
        <w:t>were highest for patients aged 85 and over, and lowest for children aged 5 to 14 years</w:t>
      </w:r>
      <w:r w:rsidR="007D27EB" w:rsidRPr="00175232">
        <w:rPr>
          <w:rFonts w:ascii="Arial" w:hAnsi="Arial" w:cs="Arial"/>
          <w:color w:val="000000"/>
          <w:sz w:val="24"/>
          <w:szCs w:val="24"/>
        </w:rPr>
        <w:t>, a</w:t>
      </w:r>
      <w:r w:rsidR="004E333D" w:rsidRPr="00175232">
        <w:rPr>
          <w:rFonts w:ascii="Arial" w:hAnsi="Arial" w:cs="Arial"/>
          <w:color w:val="000000"/>
          <w:sz w:val="24"/>
          <w:szCs w:val="24"/>
        </w:rPr>
        <w:t>n</w:t>
      </w:r>
      <w:r w:rsidR="002A6C87" w:rsidRPr="00175232">
        <w:rPr>
          <w:rFonts w:ascii="Arial" w:hAnsi="Arial" w:cs="Arial"/>
          <w:color w:val="000000"/>
          <w:sz w:val="24"/>
          <w:szCs w:val="24"/>
        </w:rPr>
        <w:t xml:space="preserve"> undeviating</w:t>
      </w:r>
      <w:r w:rsidR="007D27EB" w:rsidRPr="00175232">
        <w:rPr>
          <w:rFonts w:ascii="Arial" w:hAnsi="Arial" w:cs="Arial"/>
          <w:color w:val="000000"/>
          <w:sz w:val="24"/>
          <w:szCs w:val="24"/>
        </w:rPr>
        <w:t xml:space="preserve"> pattern </w:t>
      </w:r>
      <w:r w:rsidR="002A6C87" w:rsidRPr="00175232">
        <w:rPr>
          <w:rFonts w:ascii="Arial" w:hAnsi="Arial" w:cs="Arial"/>
          <w:color w:val="000000"/>
          <w:sz w:val="24"/>
          <w:szCs w:val="24"/>
        </w:rPr>
        <w:t>throughout the COVID-19 pandemic</w:t>
      </w:r>
      <w:r w:rsidR="00AF1E14" w:rsidRPr="00175232">
        <w:rPr>
          <w:rFonts w:ascii="Arial" w:hAnsi="Arial" w:cs="Arial"/>
          <w:color w:val="000000"/>
          <w:sz w:val="24"/>
          <w:szCs w:val="24"/>
        </w:rPr>
        <w:t xml:space="preserve"> (GOV.UK, 2023).</w:t>
      </w:r>
      <w:r w:rsidR="008D5409" w:rsidRPr="00175232">
        <w:rPr>
          <w:rFonts w:ascii="Arial" w:hAnsi="Arial" w:cs="Arial"/>
          <w:color w:val="000000"/>
          <w:sz w:val="24"/>
          <w:szCs w:val="24"/>
        </w:rPr>
        <w:t xml:space="preserve"> In Wales, </w:t>
      </w:r>
      <w:r w:rsidR="00635AC9" w:rsidRPr="00175232">
        <w:rPr>
          <w:rFonts w:ascii="Arial" w:hAnsi="Arial" w:cs="Arial"/>
          <w:color w:val="000000"/>
          <w:sz w:val="24"/>
          <w:szCs w:val="24"/>
        </w:rPr>
        <w:t xml:space="preserve">from 2020 to 2023, </w:t>
      </w:r>
      <w:r w:rsidR="00DB0E57" w:rsidRPr="00175232">
        <w:rPr>
          <w:rFonts w:ascii="Arial" w:hAnsi="Arial" w:cs="Arial"/>
          <w:color w:val="000000"/>
          <w:sz w:val="24"/>
          <w:szCs w:val="24"/>
        </w:rPr>
        <w:t xml:space="preserve">there has been </w:t>
      </w:r>
      <w:r w:rsidR="008C52F2" w:rsidRPr="00175232">
        <w:rPr>
          <w:rFonts w:ascii="Arial" w:hAnsi="Arial" w:cs="Arial"/>
          <w:color w:val="000000"/>
          <w:sz w:val="24"/>
          <w:szCs w:val="24"/>
        </w:rPr>
        <w:t xml:space="preserve">1,120 deaths </w:t>
      </w:r>
      <w:r w:rsidR="00B6710B" w:rsidRPr="00175232">
        <w:rPr>
          <w:rFonts w:ascii="Arial" w:hAnsi="Arial" w:cs="Arial"/>
          <w:color w:val="000000"/>
          <w:sz w:val="24"/>
          <w:szCs w:val="24"/>
        </w:rPr>
        <w:t xml:space="preserve">from COVID-19 </w:t>
      </w:r>
      <w:r w:rsidR="008C52F2" w:rsidRPr="00175232">
        <w:rPr>
          <w:rFonts w:ascii="Arial" w:hAnsi="Arial" w:cs="Arial"/>
          <w:color w:val="000000"/>
          <w:sz w:val="24"/>
          <w:szCs w:val="24"/>
        </w:rPr>
        <w:t xml:space="preserve">of persons aged 45 to 64, </w:t>
      </w:r>
      <w:r w:rsidR="00B6710B" w:rsidRPr="00175232">
        <w:rPr>
          <w:rFonts w:ascii="Arial" w:hAnsi="Arial" w:cs="Arial"/>
          <w:color w:val="000000"/>
          <w:sz w:val="24"/>
          <w:szCs w:val="24"/>
        </w:rPr>
        <w:t>1,9</w:t>
      </w:r>
      <w:r w:rsidR="00757CF8" w:rsidRPr="00175232">
        <w:rPr>
          <w:rFonts w:ascii="Arial" w:hAnsi="Arial" w:cs="Arial"/>
          <w:color w:val="000000"/>
          <w:sz w:val="24"/>
          <w:szCs w:val="24"/>
        </w:rPr>
        <w:t xml:space="preserve">48 deaths of persons aged 65 to 74, 3,837 deaths of persons aged </w:t>
      </w:r>
      <w:r w:rsidR="00156CDC" w:rsidRPr="00175232">
        <w:rPr>
          <w:rFonts w:ascii="Arial" w:hAnsi="Arial" w:cs="Arial"/>
          <w:color w:val="000000"/>
          <w:sz w:val="24"/>
          <w:szCs w:val="24"/>
        </w:rPr>
        <w:t xml:space="preserve">75 to 84 </w:t>
      </w:r>
      <w:r w:rsidR="00156CDC" w:rsidRPr="00175232">
        <w:rPr>
          <w:rFonts w:ascii="Arial" w:hAnsi="Arial" w:cs="Arial"/>
          <w:color w:val="000000"/>
          <w:sz w:val="24"/>
          <w:szCs w:val="24"/>
        </w:rPr>
        <w:lastRenderedPageBreak/>
        <w:t>and 4,738 deaths of persons aged 85 and over</w:t>
      </w:r>
      <w:r w:rsidR="001C7D2F" w:rsidRPr="00175232">
        <w:rPr>
          <w:rFonts w:ascii="Arial" w:hAnsi="Arial" w:cs="Arial"/>
          <w:color w:val="000000"/>
          <w:sz w:val="24"/>
          <w:szCs w:val="24"/>
        </w:rPr>
        <w:t xml:space="preserve">, </w:t>
      </w:r>
      <w:r w:rsidR="00DD77B3">
        <w:rPr>
          <w:rFonts w:ascii="Arial" w:hAnsi="Arial" w:cs="Arial"/>
          <w:color w:val="000000"/>
          <w:sz w:val="24"/>
          <w:szCs w:val="24"/>
        </w:rPr>
        <w:t>compared to</w:t>
      </w:r>
      <w:r w:rsidR="001C7D2F" w:rsidRPr="00175232">
        <w:rPr>
          <w:rFonts w:ascii="Arial" w:hAnsi="Arial" w:cs="Arial"/>
          <w:color w:val="000000"/>
          <w:sz w:val="24"/>
          <w:szCs w:val="24"/>
        </w:rPr>
        <w:t xml:space="preserve"> 12</w:t>
      </w:r>
      <w:r w:rsidR="008033D3" w:rsidRPr="00175232">
        <w:rPr>
          <w:rFonts w:ascii="Arial" w:hAnsi="Arial" w:cs="Arial"/>
          <w:color w:val="000000"/>
          <w:sz w:val="24"/>
          <w:szCs w:val="24"/>
        </w:rPr>
        <w:t xml:space="preserve">2 </w:t>
      </w:r>
      <w:r w:rsidR="00317FDD" w:rsidRPr="00175232">
        <w:rPr>
          <w:rFonts w:ascii="Arial" w:hAnsi="Arial" w:cs="Arial"/>
          <w:color w:val="000000"/>
          <w:sz w:val="24"/>
          <w:szCs w:val="24"/>
        </w:rPr>
        <w:t>deaths of persons aged 44 and younger</w:t>
      </w:r>
      <w:r w:rsidR="00156CDC" w:rsidRPr="00175232">
        <w:rPr>
          <w:rFonts w:ascii="Arial" w:hAnsi="Arial" w:cs="Arial"/>
          <w:color w:val="000000"/>
          <w:sz w:val="24"/>
          <w:szCs w:val="24"/>
        </w:rPr>
        <w:t xml:space="preserve"> (</w:t>
      </w:r>
      <w:r w:rsidR="00D032FB" w:rsidRPr="00175232">
        <w:rPr>
          <w:rFonts w:ascii="Arial" w:hAnsi="Arial" w:cs="Arial"/>
          <w:color w:val="000000"/>
          <w:sz w:val="24"/>
          <w:szCs w:val="24"/>
        </w:rPr>
        <w:t>PHW, 2023)</w:t>
      </w:r>
      <w:r w:rsidR="001C7D2F" w:rsidRPr="00175232">
        <w:rPr>
          <w:rFonts w:ascii="Arial" w:hAnsi="Arial" w:cs="Arial"/>
          <w:color w:val="000000"/>
          <w:sz w:val="24"/>
          <w:szCs w:val="24"/>
        </w:rPr>
        <w:t>.</w:t>
      </w:r>
    </w:p>
    <w:p w14:paraId="2D367DEA" w14:textId="77777777" w:rsidR="00151492" w:rsidRPr="00175232" w:rsidRDefault="00151492">
      <w:pPr>
        <w:rPr>
          <w:rFonts w:ascii="Arial" w:hAnsi="Arial" w:cs="Arial"/>
          <w:color w:val="000000"/>
          <w:sz w:val="24"/>
          <w:szCs w:val="24"/>
        </w:rPr>
      </w:pPr>
    </w:p>
    <w:p w14:paraId="73B00CB6" w14:textId="6472611F" w:rsidR="005D721A" w:rsidRPr="00175232" w:rsidRDefault="0055788F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 xml:space="preserve">Ethnicity </w:t>
      </w:r>
      <w:r w:rsidR="005C33A3" w:rsidRPr="00175232">
        <w:rPr>
          <w:rFonts w:ascii="Arial" w:hAnsi="Arial" w:cs="Arial"/>
          <w:color w:val="000000"/>
          <w:sz w:val="24"/>
          <w:szCs w:val="24"/>
        </w:rPr>
        <w:t xml:space="preserve">can also have an </w:t>
      </w:r>
      <w:r w:rsidR="005639BB" w:rsidRPr="00175232">
        <w:rPr>
          <w:rFonts w:ascii="Arial" w:hAnsi="Arial" w:cs="Arial"/>
          <w:color w:val="000000"/>
          <w:sz w:val="24"/>
          <w:szCs w:val="24"/>
        </w:rPr>
        <w:t xml:space="preserve">impact on the outcomes of COVID-19 </w:t>
      </w:r>
      <w:r w:rsidR="006D0BD0" w:rsidRPr="00175232">
        <w:rPr>
          <w:rFonts w:ascii="Arial" w:hAnsi="Arial" w:cs="Arial"/>
          <w:color w:val="000000"/>
          <w:sz w:val="24"/>
          <w:szCs w:val="24"/>
        </w:rPr>
        <w:t>infections;</w:t>
      </w:r>
      <w:r w:rsidR="005639BB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765B95" w:rsidRPr="00175232">
        <w:rPr>
          <w:rFonts w:ascii="Arial" w:hAnsi="Arial" w:cs="Arial"/>
          <w:color w:val="000000"/>
          <w:sz w:val="24"/>
          <w:szCs w:val="24"/>
        </w:rPr>
        <w:t xml:space="preserve">however, </w:t>
      </w:r>
      <w:r w:rsidR="008C79AF" w:rsidRPr="00175232">
        <w:rPr>
          <w:rFonts w:ascii="Arial" w:hAnsi="Arial" w:cs="Arial"/>
          <w:color w:val="000000"/>
          <w:sz w:val="24"/>
          <w:szCs w:val="24"/>
        </w:rPr>
        <w:t>published papers</w:t>
      </w:r>
      <w:r w:rsidR="00765B95" w:rsidRPr="00175232">
        <w:rPr>
          <w:rFonts w:ascii="Arial" w:hAnsi="Arial" w:cs="Arial"/>
          <w:color w:val="000000"/>
          <w:sz w:val="24"/>
          <w:szCs w:val="24"/>
        </w:rPr>
        <w:t xml:space="preserve"> regarding this topic</w:t>
      </w:r>
      <w:r w:rsidR="00FE092D" w:rsidRPr="00175232">
        <w:rPr>
          <w:rFonts w:ascii="Arial" w:hAnsi="Arial" w:cs="Arial"/>
          <w:color w:val="000000"/>
          <w:sz w:val="24"/>
          <w:szCs w:val="24"/>
        </w:rPr>
        <w:t xml:space="preserve"> are </w:t>
      </w:r>
      <w:r w:rsidR="00EA08F3" w:rsidRPr="00175232">
        <w:rPr>
          <w:rFonts w:ascii="Arial" w:hAnsi="Arial" w:cs="Arial"/>
          <w:color w:val="000000"/>
          <w:sz w:val="24"/>
          <w:szCs w:val="24"/>
        </w:rPr>
        <w:t>limited</w:t>
      </w:r>
      <w:r w:rsidR="00765B95" w:rsidRPr="00175232">
        <w:rPr>
          <w:rFonts w:ascii="Arial" w:hAnsi="Arial" w:cs="Arial"/>
          <w:color w:val="000000"/>
          <w:sz w:val="24"/>
          <w:szCs w:val="24"/>
        </w:rPr>
        <w:t xml:space="preserve">. </w:t>
      </w:r>
      <w:r w:rsidR="006D0BD0" w:rsidRPr="00175232">
        <w:rPr>
          <w:rFonts w:ascii="Arial" w:hAnsi="Arial" w:cs="Arial"/>
          <w:color w:val="000000"/>
          <w:sz w:val="24"/>
          <w:szCs w:val="24"/>
        </w:rPr>
        <w:t>One study published in 2020</w:t>
      </w:r>
      <w:r w:rsidR="00895396" w:rsidRPr="00175232">
        <w:rPr>
          <w:rFonts w:ascii="Arial" w:hAnsi="Arial" w:cs="Arial"/>
          <w:color w:val="000000"/>
          <w:sz w:val="24"/>
          <w:szCs w:val="24"/>
        </w:rPr>
        <w:t>, which aim was to investigate the association between race and childhood COVID-19 testing and hospital outcomes</w:t>
      </w:r>
      <w:r w:rsidR="004A50F1" w:rsidRPr="00175232">
        <w:rPr>
          <w:rFonts w:ascii="Arial" w:hAnsi="Arial" w:cs="Arial"/>
          <w:color w:val="000000"/>
          <w:sz w:val="24"/>
          <w:szCs w:val="24"/>
        </w:rPr>
        <w:t xml:space="preserve">, </w:t>
      </w:r>
      <w:r w:rsidR="008E2C7D" w:rsidRPr="00175232">
        <w:rPr>
          <w:rFonts w:ascii="Arial" w:hAnsi="Arial" w:cs="Arial"/>
          <w:color w:val="000000"/>
          <w:sz w:val="24"/>
          <w:szCs w:val="24"/>
        </w:rPr>
        <w:t xml:space="preserve">included over 2 </w:t>
      </w:r>
      <w:r w:rsidR="00556195" w:rsidRPr="00175232">
        <w:rPr>
          <w:rFonts w:ascii="Arial" w:hAnsi="Arial" w:cs="Arial"/>
          <w:color w:val="000000"/>
          <w:sz w:val="24"/>
          <w:szCs w:val="24"/>
        </w:rPr>
        <w:t>million</w:t>
      </w:r>
      <w:r w:rsidR="008E2C7D" w:rsidRPr="00175232">
        <w:rPr>
          <w:rFonts w:ascii="Arial" w:hAnsi="Arial" w:cs="Arial"/>
          <w:color w:val="000000"/>
          <w:sz w:val="24"/>
          <w:szCs w:val="24"/>
        </w:rPr>
        <w:t xml:space="preserve"> children </w:t>
      </w:r>
      <w:r w:rsidR="00674A6D" w:rsidRPr="00175232">
        <w:rPr>
          <w:rFonts w:ascii="Arial" w:hAnsi="Arial" w:cs="Arial"/>
          <w:color w:val="000000"/>
          <w:sz w:val="24"/>
          <w:szCs w:val="24"/>
        </w:rPr>
        <w:t>in England</w:t>
      </w:r>
      <w:r w:rsidR="004A50F1" w:rsidRPr="00175232">
        <w:rPr>
          <w:rFonts w:ascii="Arial" w:hAnsi="Arial" w:cs="Arial"/>
          <w:color w:val="000000"/>
          <w:sz w:val="24"/>
          <w:szCs w:val="24"/>
        </w:rPr>
        <w:t xml:space="preserve">, and </w:t>
      </w:r>
      <w:r w:rsidR="0087440A" w:rsidRPr="00175232">
        <w:rPr>
          <w:rFonts w:ascii="Arial" w:hAnsi="Arial" w:cs="Arial"/>
          <w:color w:val="000000"/>
          <w:sz w:val="24"/>
          <w:szCs w:val="24"/>
        </w:rPr>
        <w:t>showed some disparities between different ethnic backgrounds (</w:t>
      </w:r>
      <w:r w:rsidR="00556195" w:rsidRPr="00175232">
        <w:rPr>
          <w:rFonts w:ascii="Arial" w:hAnsi="Arial" w:cs="Arial"/>
          <w:color w:val="000000"/>
          <w:sz w:val="24"/>
          <w:szCs w:val="24"/>
        </w:rPr>
        <w:t>Fig.1; Saatci et al</w:t>
      </w:r>
      <w:r w:rsidR="00FA4A25">
        <w:rPr>
          <w:rFonts w:ascii="Arial" w:hAnsi="Arial" w:cs="Arial"/>
          <w:color w:val="000000"/>
          <w:sz w:val="24"/>
          <w:szCs w:val="24"/>
        </w:rPr>
        <w:t>.</w:t>
      </w:r>
      <w:r w:rsidR="00556195" w:rsidRPr="00175232">
        <w:rPr>
          <w:rFonts w:ascii="Arial" w:hAnsi="Arial" w:cs="Arial"/>
          <w:color w:val="000000"/>
          <w:sz w:val="24"/>
          <w:szCs w:val="24"/>
        </w:rPr>
        <w:t>, 202</w:t>
      </w:r>
      <w:r w:rsidR="00FA4A25">
        <w:rPr>
          <w:rFonts w:ascii="Arial" w:hAnsi="Arial" w:cs="Arial"/>
          <w:color w:val="000000"/>
          <w:sz w:val="24"/>
          <w:szCs w:val="24"/>
        </w:rPr>
        <w:t>1</w:t>
      </w:r>
      <w:r w:rsidR="00556195" w:rsidRPr="00175232">
        <w:rPr>
          <w:rFonts w:ascii="Arial" w:hAnsi="Arial" w:cs="Arial"/>
          <w:color w:val="000000"/>
          <w:sz w:val="24"/>
          <w:szCs w:val="24"/>
        </w:rPr>
        <w:t>).</w:t>
      </w:r>
      <w:r w:rsidR="008C79AF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88046D">
        <w:rPr>
          <w:rFonts w:ascii="Arial" w:hAnsi="Arial" w:cs="Arial"/>
          <w:color w:val="000000"/>
          <w:sz w:val="24"/>
          <w:szCs w:val="24"/>
        </w:rPr>
        <w:t>For instance, t</w:t>
      </w:r>
      <w:r w:rsidR="00FF1FDA" w:rsidRPr="00175232">
        <w:rPr>
          <w:rFonts w:ascii="Arial" w:hAnsi="Arial" w:cs="Arial"/>
          <w:color w:val="000000"/>
          <w:sz w:val="24"/>
          <w:szCs w:val="24"/>
        </w:rPr>
        <w:t xml:space="preserve">esting for COVID-19 </w:t>
      </w:r>
      <w:r w:rsidR="00332619" w:rsidRPr="00175232">
        <w:rPr>
          <w:rFonts w:ascii="Arial" w:hAnsi="Arial" w:cs="Arial"/>
          <w:color w:val="000000"/>
          <w:sz w:val="24"/>
          <w:szCs w:val="24"/>
        </w:rPr>
        <w:t xml:space="preserve">was much lower in children of </w:t>
      </w:r>
      <w:r w:rsidR="00073D4E">
        <w:rPr>
          <w:rFonts w:ascii="Arial" w:hAnsi="Arial" w:cs="Arial"/>
          <w:color w:val="000000"/>
          <w:sz w:val="24"/>
          <w:szCs w:val="24"/>
        </w:rPr>
        <w:t>b</w:t>
      </w:r>
      <w:r w:rsidR="00332619" w:rsidRPr="00175232">
        <w:rPr>
          <w:rFonts w:ascii="Arial" w:hAnsi="Arial" w:cs="Arial"/>
          <w:color w:val="000000"/>
          <w:sz w:val="24"/>
          <w:szCs w:val="24"/>
        </w:rPr>
        <w:t xml:space="preserve">lack, </w:t>
      </w:r>
      <w:r w:rsidR="00D35598" w:rsidRPr="00175232">
        <w:rPr>
          <w:rFonts w:ascii="Arial" w:hAnsi="Arial" w:cs="Arial"/>
          <w:color w:val="000000"/>
          <w:sz w:val="24"/>
          <w:szCs w:val="24"/>
        </w:rPr>
        <w:t>Asian,</w:t>
      </w:r>
      <w:r w:rsidR="00332619" w:rsidRPr="00175232">
        <w:rPr>
          <w:rFonts w:ascii="Arial" w:hAnsi="Arial" w:cs="Arial"/>
          <w:color w:val="000000"/>
          <w:sz w:val="24"/>
          <w:szCs w:val="24"/>
        </w:rPr>
        <w:t xml:space="preserve"> o</w:t>
      </w:r>
      <w:r w:rsidR="00576CF3">
        <w:rPr>
          <w:rFonts w:ascii="Arial" w:hAnsi="Arial" w:cs="Arial"/>
          <w:color w:val="000000"/>
          <w:sz w:val="24"/>
          <w:szCs w:val="24"/>
        </w:rPr>
        <w:t>r</w:t>
      </w:r>
      <w:r w:rsidR="00332619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1A5786" w:rsidRPr="00175232">
        <w:rPr>
          <w:rFonts w:ascii="Arial" w:hAnsi="Arial" w:cs="Arial"/>
          <w:color w:val="000000"/>
          <w:sz w:val="24"/>
          <w:szCs w:val="24"/>
        </w:rPr>
        <w:t>mixed-race</w:t>
      </w:r>
      <w:r w:rsidR="00332619" w:rsidRPr="00175232">
        <w:rPr>
          <w:rFonts w:ascii="Arial" w:hAnsi="Arial" w:cs="Arial"/>
          <w:color w:val="000000"/>
          <w:sz w:val="24"/>
          <w:szCs w:val="24"/>
        </w:rPr>
        <w:t xml:space="preserve"> backgrounds</w:t>
      </w:r>
      <w:r w:rsidR="00AB0D2D" w:rsidRPr="00175232">
        <w:rPr>
          <w:rFonts w:ascii="Arial" w:hAnsi="Arial" w:cs="Arial"/>
          <w:color w:val="000000"/>
          <w:sz w:val="24"/>
          <w:szCs w:val="24"/>
        </w:rPr>
        <w:t xml:space="preserve">; they also had higher positive </w:t>
      </w:r>
      <w:r w:rsidR="00576CF3">
        <w:rPr>
          <w:rFonts w:ascii="Arial" w:hAnsi="Arial" w:cs="Arial"/>
          <w:color w:val="000000"/>
          <w:sz w:val="24"/>
          <w:szCs w:val="24"/>
        </w:rPr>
        <w:t xml:space="preserve">test </w:t>
      </w:r>
      <w:r w:rsidR="00AB0D2D" w:rsidRPr="00175232">
        <w:rPr>
          <w:rFonts w:ascii="Arial" w:hAnsi="Arial" w:cs="Arial"/>
          <w:color w:val="000000"/>
          <w:sz w:val="24"/>
          <w:szCs w:val="24"/>
        </w:rPr>
        <w:t xml:space="preserve">results and </w:t>
      </w:r>
      <w:r w:rsidR="008C7E59">
        <w:rPr>
          <w:rFonts w:ascii="Arial" w:hAnsi="Arial" w:cs="Arial"/>
          <w:color w:val="000000"/>
          <w:sz w:val="24"/>
          <w:szCs w:val="24"/>
        </w:rPr>
        <w:t xml:space="preserve">higher </w:t>
      </w:r>
      <w:r w:rsidR="00AB0D2D" w:rsidRPr="00175232">
        <w:rPr>
          <w:rFonts w:ascii="Arial" w:hAnsi="Arial" w:cs="Arial"/>
          <w:color w:val="000000"/>
          <w:sz w:val="24"/>
          <w:szCs w:val="24"/>
        </w:rPr>
        <w:t>hospitalisation</w:t>
      </w:r>
      <w:r w:rsidR="008C7E59">
        <w:rPr>
          <w:rFonts w:ascii="Arial" w:hAnsi="Arial" w:cs="Arial"/>
          <w:color w:val="000000"/>
          <w:sz w:val="24"/>
          <w:szCs w:val="24"/>
        </w:rPr>
        <w:t xml:space="preserve"> rate</w:t>
      </w:r>
      <w:r w:rsidR="00AB0D2D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FC0AE1" w:rsidRPr="00175232">
        <w:rPr>
          <w:rFonts w:ascii="Arial" w:hAnsi="Arial" w:cs="Arial"/>
          <w:color w:val="000000"/>
          <w:sz w:val="24"/>
          <w:szCs w:val="24"/>
        </w:rPr>
        <w:t xml:space="preserve">due to COVID-19 compared to </w:t>
      </w:r>
      <w:r w:rsidR="00073D4E">
        <w:rPr>
          <w:rFonts w:ascii="Arial" w:hAnsi="Arial" w:cs="Arial"/>
          <w:color w:val="000000"/>
          <w:sz w:val="24"/>
          <w:szCs w:val="24"/>
        </w:rPr>
        <w:t>w</w:t>
      </w:r>
      <w:r w:rsidR="00FC0AE1" w:rsidRPr="00175232">
        <w:rPr>
          <w:rFonts w:ascii="Arial" w:hAnsi="Arial" w:cs="Arial"/>
          <w:color w:val="000000"/>
          <w:sz w:val="24"/>
          <w:szCs w:val="24"/>
        </w:rPr>
        <w:t>hite children</w:t>
      </w:r>
      <w:r w:rsidR="009658DE" w:rsidRPr="00175232">
        <w:rPr>
          <w:rFonts w:ascii="Arial" w:hAnsi="Arial" w:cs="Arial"/>
          <w:color w:val="000000"/>
          <w:sz w:val="24"/>
          <w:szCs w:val="24"/>
        </w:rPr>
        <w:t xml:space="preserve"> (Saatci </w:t>
      </w:r>
      <w:r w:rsidR="009658DE" w:rsidRPr="00175232">
        <w:rPr>
          <w:rFonts w:ascii="Arial" w:hAnsi="Arial" w:cs="Arial"/>
          <w:color w:val="000000"/>
          <w:sz w:val="24"/>
          <w:szCs w:val="24"/>
        </w:rPr>
        <w:t>et al</w:t>
      </w:r>
      <w:r w:rsidR="006E6DCB">
        <w:rPr>
          <w:rFonts w:ascii="Arial" w:hAnsi="Arial" w:cs="Arial"/>
          <w:color w:val="000000"/>
          <w:sz w:val="24"/>
          <w:szCs w:val="24"/>
        </w:rPr>
        <w:t>.</w:t>
      </w:r>
      <w:r w:rsidR="009658DE" w:rsidRPr="00175232">
        <w:rPr>
          <w:rFonts w:ascii="Arial" w:hAnsi="Arial" w:cs="Arial"/>
          <w:color w:val="000000"/>
          <w:sz w:val="24"/>
          <w:szCs w:val="24"/>
        </w:rPr>
        <w:t>,</w:t>
      </w:r>
      <w:r w:rsidR="009658DE" w:rsidRPr="00175232">
        <w:rPr>
          <w:rFonts w:ascii="Arial" w:hAnsi="Arial" w:cs="Arial"/>
          <w:color w:val="000000"/>
          <w:sz w:val="24"/>
          <w:szCs w:val="24"/>
        </w:rPr>
        <w:t xml:space="preserve"> 202</w:t>
      </w:r>
      <w:r w:rsidR="00FA4A25">
        <w:rPr>
          <w:rFonts w:ascii="Arial" w:hAnsi="Arial" w:cs="Arial"/>
          <w:color w:val="000000"/>
          <w:sz w:val="24"/>
          <w:szCs w:val="24"/>
        </w:rPr>
        <w:t>1</w:t>
      </w:r>
      <w:r w:rsidR="009658DE" w:rsidRPr="00175232">
        <w:rPr>
          <w:rFonts w:ascii="Arial" w:hAnsi="Arial" w:cs="Arial"/>
          <w:color w:val="000000"/>
          <w:sz w:val="24"/>
          <w:szCs w:val="24"/>
        </w:rPr>
        <w:t>).</w:t>
      </w:r>
      <w:r w:rsidR="001A5786" w:rsidRPr="00175232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61688A62" w14:textId="77777777" w:rsidR="008C1812" w:rsidRPr="00175232" w:rsidRDefault="008C1812">
      <w:pPr>
        <w:rPr>
          <w:rFonts w:ascii="Arial" w:hAnsi="Arial" w:cs="Arial"/>
          <w:color w:val="000000"/>
          <w:sz w:val="24"/>
          <w:szCs w:val="24"/>
        </w:rPr>
      </w:pPr>
    </w:p>
    <w:p w14:paraId="53602D21" w14:textId="485C32DB" w:rsidR="00FC770E" w:rsidRPr="00175232" w:rsidRDefault="00617FC0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drawing>
          <wp:inline distT="0" distB="0" distL="0" distR="0" wp14:anchorId="1417E150" wp14:editId="48B52713">
            <wp:extent cx="3345180" cy="4407909"/>
            <wp:effectExtent l="0" t="0" r="7620" b="0"/>
            <wp:docPr id="1274082697" name="Picture 1" descr="A picture containing text, screenshot, numb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082697" name="Picture 1" descr="A picture containing text, screenshot, number, documen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58218" cy="4425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F57D5" w14:textId="1304D115" w:rsidR="00FC770E" w:rsidRPr="00175232" w:rsidRDefault="00151492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 xml:space="preserve">Figure 1: </w:t>
      </w:r>
      <w:r w:rsidR="00E7445B" w:rsidRPr="00175232">
        <w:rPr>
          <w:rFonts w:ascii="Arial" w:hAnsi="Arial" w:cs="Arial"/>
          <w:color w:val="000000"/>
          <w:sz w:val="24"/>
          <w:szCs w:val="24"/>
        </w:rPr>
        <w:t xml:space="preserve">Association between Race and COVID-19 </w:t>
      </w:r>
      <w:r w:rsidR="00200C1F" w:rsidRPr="00175232">
        <w:rPr>
          <w:rFonts w:ascii="Arial" w:hAnsi="Arial" w:cs="Arial"/>
          <w:color w:val="000000"/>
          <w:sz w:val="24"/>
          <w:szCs w:val="24"/>
        </w:rPr>
        <w:t xml:space="preserve">outcomes among 2.6 </w:t>
      </w:r>
      <w:r w:rsidR="00845250" w:rsidRPr="00175232">
        <w:rPr>
          <w:rFonts w:ascii="Arial" w:hAnsi="Arial" w:cs="Arial"/>
          <w:color w:val="000000"/>
          <w:sz w:val="24"/>
          <w:szCs w:val="24"/>
        </w:rPr>
        <w:t>million</w:t>
      </w:r>
      <w:r w:rsidR="00200C1F" w:rsidRPr="00175232">
        <w:rPr>
          <w:rFonts w:ascii="Arial" w:hAnsi="Arial" w:cs="Arial"/>
          <w:color w:val="000000"/>
          <w:sz w:val="24"/>
          <w:szCs w:val="24"/>
        </w:rPr>
        <w:t xml:space="preserve"> Children in England (</w:t>
      </w:r>
      <w:r w:rsidR="00C03102" w:rsidRPr="00175232">
        <w:rPr>
          <w:rFonts w:ascii="Arial" w:hAnsi="Arial" w:cs="Arial"/>
          <w:color w:val="000000"/>
          <w:sz w:val="24"/>
          <w:szCs w:val="24"/>
        </w:rPr>
        <w:t>Saatci</w:t>
      </w:r>
      <w:r w:rsidR="00463EE7" w:rsidRPr="00175232">
        <w:rPr>
          <w:rFonts w:ascii="Arial" w:hAnsi="Arial" w:cs="Arial"/>
          <w:color w:val="000000"/>
          <w:sz w:val="24"/>
          <w:szCs w:val="24"/>
        </w:rPr>
        <w:t xml:space="preserve"> et al</w:t>
      </w:r>
      <w:r w:rsidR="006E6DCB">
        <w:rPr>
          <w:rFonts w:ascii="Arial" w:hAnsi="Arial" w:cs="Arial"/>
          <w:color w:val="000000"/>
          <w:sz w:val="24"/>
          <w:szCs w:val="24"/>
        </w:rPr>
        <w:t>.</w:t>
      </w:r>
      <w:r w:rsidR="00463EE7" w:rsidRPr="00175232">
        <w:rPr>
          <w:rFonts w:ascii="Arial" w:hAnsi="Arial" w:cs="Arial"/>
          <w:color w:val="000000"/>
          <w:sz w:val="24"/>
          <w:szCs w:val="24"/>
        </w:rPr>
        <w:t>, 202</w:t>
      </w:r>
      <w:r w:rsidR="00FA4A25">
        <w:rPr>
          <w:rFonts w:ascii="Arial" w:hAnsi="Arial" w:cs="Arial"/>
          <w:color w:val="000000"/>
          <w:sz w:val="24"/>
          <w:szCs w:val="24"/>
        </w:rPr>
        <w:t>1</w:t>
      </w:r>
      <w:r w:rsidR="00463EE7" w:rsidRPr="00175232">
        <w:rPr>
          <w:rFonts w:ascii="Arial" w:hAnsi="Arial" w:cs="Arial"/>
          <w:color w:val="000000"/>
          <w:sz w:val="24"/>
          <w:szCs w:val="24"/>
        </w:rPr>
        <w:t>).</w:t>
      </w:r>
    </w:p>
    <w:p w14:paraId="1FF9492A" w14:textId="1B52DD56" w:rsidR="0005204A" w:rsidRPr="00175232" w:rsidRDefault="00D35598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Similarly, i</w:t>
      </w:r>
      <w:r w:rsidR="00F20115" w:rsidRPr="00F20115">
        <w:rPr>
          <w:rFonts w:ascii="Arial" w:hAnsi="Arial" w:cs="Arial"/>
          <w:color w:val="000000"/>
          <w:sz w:val="24"/>
          <w:szCs w:val="24"/>
        </w:rPr>
        <w:t>n a retrospective cohort study conducted in Louisiana in 2020 on patients who tested positive for COVID-19, results showed that 76.9% of hospitalised patients were black, and 70.6% of those who died were black patients (Price-Haywood et al., 2020)</w:t>
      </w:r>
      <w:r w:rsidR="0098624A">
        <w:rPr>
          <w:rFonts w:ascii="Arial" w:hAnsi="Arial" w:cs="Arial"/>
          <w:color w:val="000000"/>
          <w:sz w:val="24"/>
          <w:szCs w:val="24"/>
        </w:rPr>
        <w:t>.</w:t>
      </w:r>
    </w:p>
    <w:p w14:paraId="603F7B83" w14:textId="54A97558" w:rsidR="00FC770E" w:rsidRPr="00175232" w:rsidRDefault="00902D8F">
      <w:pPr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lastRenderedPageBreak/>
        <w:t>Overall,</w:t>
      </w:r>
      <w:r w:rsidR="002B03F8" w:rsidRPr="00175232">
        <w:rPr>
          <w:rFonts w:ascii="Arial" w:hAnsi="Arial" w:cs="Arial"/>
          <w:color w:val="000000"/>
          <w:sz w:val="24"/>
          <w:szCs w:val="24"/>
        </w:rPr>
        <w:t xml:space="preserve"> comorbidities, older age, </w:t>
      </w:r>
      <w:r w:rsidR="006E44CE" w:rsidRPr="00175232">
        <w:rPr>
          <w:rFonts w:ascii="Arial" w:hAnsi="Arial" w:cs="Arial"/>
          <w:color w:val="000000"/>
          <w:sz w:val="24"/>
          <w:szCs w:val="24"/>
        </w:rPr>
        <w:t>gender,</w:t>
      </w:r>
      <w:r w:rsidR="002B03F8" w:rsidRPr="00175232">
        <w:rPr>
          <w:rFonts w:ascii="Arial" w:hAnsi="Arial" w:cs="Arial"/>
          <w:color w:val="000000"/>
          <w:sz w:val="24"/>
          <w:szCs w:val="24"/>
        </w:rPr>
        <w:t xml:space="preserve"> and ethnic background have a</w:t>
      </w:r>
      <w:r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05204A" w:rsidRPr="00175232">
        <w:rPr>
          <w:rFonts w:ascii="Arial" w:hAnsi="Arial" w:cs="Arial"/>
          <w:color w:val="000000"/>
          <w:sz w:val="24"/>
          <w:szCs w:val="24"/>
        </w:rPr>
        <w:t>negative impact</w:t>
      </w:r>
      <w:r w:rsidR="002B03F8" w:rsidRPr="00175232">
        <w:rPr>
          <w:rFonts w:ascii="Arial" w:hAnsi="Arial" w:cs="Arial"/>
          <w:color w:val="000000"/>
          <w:sz w:val="24"/>
          <w:szCs w:val="24"/>
        </w:rPr>
        <w:t xml:space="preserve"> on COVID-19 outcomes</w:t>
      </w:r>
      <w:r w:rsidR="00AA4E95">
        <w:rPr>
          <w:rFonts w:ascii="Arial" w:hAnsi="Arial" w:cs="Arial"/>
          <w:color w:val="000000"/>
          <w:sz w:val="24"/>
          <w:szCs w:val="24"/>
        </w:rPr>
        <w:t xml:space="preserve"> such as hospitalisations, lasting </w:t>
      </w:r>
      <w:r w:rsidR="00181659">
        <w:rPr>
          <w:rFonts w:ascii="Arial" w:hAnsi="Arial" w:cs="Arial"/>
          <w:color w:val="000000"/>
          <w:sz w:val="24"/>
          <w:szCs w:val="24"/>
        </w:rPr>
        <w:t>symptoms,</w:t>
      </w:r>
      <w:r w:rsidR="00AA4E95">
        <w:rPr>
          <w:rFonts w:ascii="Arial" w:hAnsi="Arial" w:cs="Arial"/>
          <w:color w:val="000000"/>
          <w:sz w:val="24"/>
          <w:szCs w:val="24"/>
        </w:rPr>
        <w:t xml:space="preserve"> and death</w:t>
      </w:r>
      <w:r w:rsidR="002B03F8" w:rsidRPr="00175232">
        <w:rPr>
          <w:rFonts w:ascii="Arial" w:hAnsi="Arial" w:cs="Arial"/>
          <w:color w:val="000000"/>
          <w:sz w:val="24"/>
          <w:szCs w:val="24"/>
        </w:rPr>
        <w:t>.</w:t>
      </w:r>
      <w:r w:rsidR="006E461D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434C79" w:rsidRPr="00175232">
        <w:rPr>
          <w:rFonts w:ascii="Arial" w:hAnsi="Arial" w:cs="Arial"/>
          <w:color w:val="000000"/>
          <w:sz w:val="24"/>
          <w:szCs w:val="24"/>
        </w:rPr>
        <w:t xml:space="preserve">Conversely, </w:t>
      </w:r>
      <w:r w:rsidR="004A4015" w:rsidRPr="00175232">
        <w:rPr>
          <w:rFonts w:ascii="Arial" w:hAnsi="Arial" w:cs="Arial"/>
          <w:color w:val="000000"/>
          <w:sz w:val="24"/>
          <w:szCs w:val="24"/>
        </w:rPr>
        <w:t xml:space="preserve">physical activity </w:t>
      </w:r>
      <w:r w:rsidR="00A22DCD" w:rsidRPr="00175232">
        <w:rPr>
          <w:rFonts w:ascii="Arial" w:hAnsi="Arial" w:cs="Arial"/>
          <w:color w:val="000000"/>
          <w:sz w:val="24"/>
          <w:szCs w:val="24"/>
        </w:rPr>
        <w:t>might be associated with lower risk</w:t>
      </w:r>
      <w:r w:rsidR="00767B9B" w:rsidRPr="00175232">
        <w:rPr>
          <w:rFonts w:ascii="Arial" w:hAnsi="Arial" w:cs="Arial"/>
          <w:color w:val="000000"/>
          <w:sz w:val="24"/>
          <w:szCs w:val="24"/>
        </w:rPr>
        <w:t>s</w:t>
      </w:r>
      <w:r w:rsidR="00A22DCD" w:rsidRPr="00175232">
        <w:rPr>
          <w:rFonts w:ascii="Arial" w:hAnsi="Arial" w:cs="Arial"/>
          <w:color w:val="000000"/>
          <w:sz w:val="24"/>
          <w:szCs w:val="24"/>
        </w:rPr>
        <w:t xml:space="preserve"> of severe COVID-19 outcomes</w:t>
      </w:r>
      <w:r w:rsidR="00767B9B" w:rsidRPr="00175232">
        <w:rPr>
          <w:rFonts w:ascii="Arial" w:hAnsi="Arial" w:cs="Arial"/>
          <w:color w:val="000000"/>
          <w:sz w:val="24"/>
          <w:szCs w:val="24"/>
        </w:rPr>
        <w:t>.</w:t>
      </w:r>
    </w:p>
    <w:p w14:paraId="7C6AAF3E" w14:textId="77777777" w:rsidR="00767B9B" w:rsidRPr="00175232" w:rsidRDefault="00767B9B">
      <w:pPr>
        <w:rPr>
          <w:rFonts w:ascii="Arial" w:hAnsi="Arial" w:cs="Arial"/>
          <w:color w:val="000000"/>
          <w:sz w:val="24"/>
          <w:szCs w:val="24"/>
        </w:rPr>
      </w:pPr>
    </w:p>
    <w:p w14:paraId="147B5852" w14:textId="10A114C9" w:rsidR="004C2E05" w:rsidRDefault="00C277A2" w:rsidP="0013687C">
      <w:pPr>
        <w:spacing w:after="0"/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 xml:space="preserve">A study of 48,440 adults who tested positive for COVID-19 </w:t>
      </w:r>
      <w:r w:rsidR="000C174E" w:rsidRPr="00175232">
        <w:rPr>
          <w:rFonts w:ascii="Arial" w:hAnsi="Arial" w:cs="Arial"/>
          <w:color w:val="000000"/>
          <w:sz w:val="24"/>
          <w:szCs w:val="24"/>
        </w:rPr>
        <w:t>in 2020</w:t>
      </w:r>
      <w:r w:rsidR="00697D44" w:rsidRPr="00175232">
        <w:rPr>
          <w:rFonts w:ascii="Arial" w:hAnsi="Arial" w:cs="Arial"/>
          <w:color w:val="000000"/>
          <w:sz w:val="24"/>
          <w:szCs w:val="24"/>
        </w:rPr>
        <w:t xml:space="preserve"> were assessed </w:t>
      </w:r>
      <w:r w:rsidR="000251B4" w:rsidRPr="00175232">
        <w:rPr>
          <w:rFonts w:ascii="Arial" w:hAnsi="Arial" w:cs="Arial"/>
          <w:color w:val="000000"/>
          <w:sz w:val="24"/>
          <w:szCs w:val="24"/>
        </w:rPr>
        <w:t>for their levels of physical activity (</w:t>
      </w:r>
      <w:r w:rsidR="00FE3AD6" w:rsidRPr="00175232">
        <w:rPr>
          <w:rFonts w:ascii="Arial" w:hAnsi="Arial" w:cs="Arial"/>
          <w:color w:val="000000"/>
          <w:sz w:val="24"/>
          <w:szCs w:val="24"/>
        </w:rPr>
        <w:t xml:space="preserve">inactive, some activity or meeting the weekly guidelines) </w:t>
      </w:r>
      <w:r w:rsidR="00F763F3" w:rsidRPr="00175232">
        <w:rPr>
          <w:rFonts w:ascii="Arial" w:hAnsi="Arial" w:cs="Arial"/>
          <w:color w:val="000000"/>
          <w:sz w:val="24"/>
          <w:szCs w:val="24"/>
        </w:rPr>
        <w:t xml:space="preserve">in relation to </w:t>
      </w:r>
      <w:r w:rsidR="007C242F" w:rsidRPr="00175232">
        <w:rPr>
          <w:rFonts w:ascii="Arial" w:hAnsi="Arial" w:cs="Arial"/>
          <w:color w:val="000000"/>
          <w:sz w:val="24"/>
          <w:szCs w:val="24"/>
        </w:rPr>
        <w:t xml:space="preserve">outcomes such as hospitalisation, admission to ICU and death (Sallis </w:t>
      </w:r>
      <w:bookmarkStart w:id="1" w:name="_Hlk134711346"/>
      <w:r w:rsidR="00E96A42" w:rsidRPr="00175232">
        <w:rPr>
          <w:rFonts w:ascii="Arial" w:hAnsi="Arial" w:cs="Arial"/>
          <w:color w:val="000000"/>
          <w:sz w:val="24"/>
          <w:szCs w:val="24"/>
        </w:rPr>
        <w:t>et al., 2021)</w:t>
      </w:r>
      <w:bookmarkEnd w:id="1"/>
      <w:r w:rsidR="00E96A42" w:rsidRPr="00175232">
        <w:rPr>
          <w:rFonts w:ascii="Arial" w:hAnsi="Arial" w:cs="Arial"/>
          <w:color w:val="000000"/>
          <w:sz w:val="24"/>
          <w:szCs w:val="24"/>
        </w:rPr>
        <w:t>.</w:t>
      </w:r>
      <w:r w:rsidR="008878FC" w:rsidRPr="00175232">
        <w:rPr>
          <w:rFonts w:ascii="Arial" w:hAnsi="Arial" w:cs="Arial"/>
          <w:color w:val="000000"/>
          <w:sz w:val="24"/>
          <w:szCs w:val="24"/>
        </w:rPr>
        <w:t xml:space="preserve"> The results </w:t>
      </w:r>
      <w:r w:rsidR="00983489" w:rsidRPr="00175232">
        <w:rPr>
          <w:rFonts w:ascii="Arial" w:hAnsi="Arial" w:cs="Arial"/>
          <w:color w:val="000000"/>
          <w:sz w:val="24"/>
          <w:szCs w:val="24"/>
        </w:rPr>
        <w:t xml:space="preserve">show that those who were consistently inactive </w:t>
      </w:r>
      <w:r w:rsidR="00FB3BD4" w:rsidRPr="00175232">
        <w:rPr>
          <w:rFonts w:ascii="Arial" w:hAnsi="Arial" w:cs="Arial"/>
          <w:color w:val="000000"/>
          <w:sz w:val="24"/>
          <w:szCs w:val="24"/>
        </w:rPr>
        <w:t xml:space="preserve">had a greater risk of </w:t>
      </w:r>
      <w:r w:rsidR="00EC6B06" w:rsidRPr="00175232">
        <w:rPr>
          <w:rFonts w:ascii="Arial" w:hAnsi="Arial" w:cs="Arial"/>
          <w:color w:val="000000"/>
          <w:sz w:val="24"/>
          <w:szCs w:val="24"/>
        </w:rPr>
        <w:t xml:space="preserve">not only </w:t>
      </w:r>
      <w:r w:rsidR="00FB3BD4" w:rsidRPr="00175232">
        <w:rPr>
          <w:rFonts w:ascii="Arial" w:hAnsi="Arial" w:cs="Arial"/>
          <w:color w:val="000000"/>
          <w:sz w:val="24"/>
          <w:szCs w:val="24"/>
        </w:rPr>
        <w:t>hospital admission (OR 2.26%; 95% CI 1.81 to 2.83)</w:t>
      </w:r>
      <w:r w:rsidR="00EC6B06" w:rsidRPr="00175232">
        <w:rPr>
          <w:rFonts w:ascii="Arial" w:hAnsi="Arial" w:cs="Arial"/>
          <w:color w:val="000000"/>
          <w:sz w:val="24"/>
          <w:szCs w:val="24"/>
        </w:rPr>
        <w:t xml:space="preserve">, but also ICU admission (OR 1.73%; 95% CI 1.18 to </w:t>
      </w:r>
      <w:r w:rsidR="00696174" w:rsidRPr="00175232">
        <w:rPr>
          <w:rFonts w:ascii="Arial" w:hAnsi="Arial" w:cs="Arial"/>
          <w:color w:val="000000"/>
          <w:sz w:val="24"/>
          <w:szCs w:val="24"/>
        </w:rPr>
        <w:t xml:space="preserve">2.55) and death (OR 2.49; 95% CI </w:t>
      </w:r>
      <w:r w:rsidR="00994CF9" w:rsidRPr="00175232">
        <w:rPr>
          <w:rFonts w:ascii="Arial" w:hAnsi="Arial" w:cs="Arial"/>
          <w:color w:val="000000"/>
          <w:sz w:val="24"/>
          <w:szCs w:val="24"/>
        </w:rPr>
        <w:t>1.33 to 4.67)</w:t>
      </w:r>
      <w:r w:rsidR="006D3909" w:rsidRPr="00175232">
        <w:rPr>
          <w:rFonts w:ascii="Arial" w:hAnsi="Arial" w:cs="Arial"/>
          <w:color w:val="000000"/>
          <w:sz w:val="24"/>
          <w:szCs w:val="24"/>
        </w:rPr>
        <w:t>,</w:t>
      </w:r>
      <w:r w:rsidR="0012444F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4E0BF0" w:rsidRPr="00175232">
        <w:rPr>
          <w:rFonts w:ascii="Arial" w:hAnsi="Arial" w:cs="Arial"/>
          <w:color w:val="000000"/>
          <w:sz w:val="24"/>
          <w:szCs w:val="24"/>
        </w:rPr>
        <w:t>than patients who were consistently meeting the guidelines</w:t>
      </w:r>
      <w:r w:rsidR="00AE786E" w:rsidRPr="00175232">
        <w:rPr>
          <w:rFonts w:ascii="Arial" w:hAnsi="Arial" w:cs="Arial"/>
          <w:color w:val="000000"/>
          <w:sz w:val="24"/>
          <w:szCs w:val="24"/>
        </w:rPr>
        <w:t xml:space="preserve">; </w:t>
      </w:r>
      <w:r w:rsidR="006D3909" w:rsidRPr="00175232">
        <w:rPr>
          <w:rFonts w:ascii="Arial" w:hAnsi="Arial" w:cs="Arial"/>
          <w:color w:val="000000"/>
          <w:sz w:val="24"/>
          <w:szCs w:val="24"/>
        </w:rPr>
        <w:t>they were</w:t>
      </w:r>
      <w:r w:rsidR="00CD3161" w:rsidRPr="00175232">
        <w:rPr>
          <w:rFonts w:ascii="Arial" w:hAnsi="Arial" w:cs="Arial"/>
          <w:color w:val="000000"/>
          <w:sz w:val="24"/>
          <w:szCs w:val="24"/>
        </w:rPr>
        <w:t xml:space="preserve"> also at higher risk </w:t>
      </w:r>
      <w:r w:rsidR="00BB1DCD" w:rsidRPr="00175232">
        <w:rPr>
          <w:rFonts w:ascii="Arial" w:hAnsi="Arial" w:cs="Arial"/>
          <w:color w:val="000000"/>
          <w:sz w:val="24"/>
          <w:szCs w:val="24"/>
        </w:rPr>
        <w:t xml:space="preserve">of the same outcomes </w:t>
      </w:r>
      <w:r w:rsidR="003D46A1" w:rsidRPr="00175232">
        <w:rPr>
          <w:rFonts w:ascii="Arial" w:hAnsi="Arial" w:cs="Arial"/>
          <w:color w:val="000000"/>
          <w:sz w:val="24"/>
          <w:szCs w:val="24"/>
        </w:rPr>
        <w:t xml:space="preserve">than patients who were </w:t>
      </w:r>
      <w:r w:rsidR="00364A90" w:rsidRPr="00175232">
        <w:rPr>
          <w:rFonts w:ascii="Arial" w:hAnsi="Arial" w:cs="Arial"/>
          <w:color w:val="000000"/>
          <w:sz w:val="24"/>
          <w:szCs w:val="24"/>
        </w:rPr>
        <w:t>taking part in some</w:t>
      </w:r>
      <w:r w:rsidR="00F05A53" w:rsidRPr="00F05A53">
        <w:rPr>
          <w:rFonts w:ascii="Arial" w:hAnsi="Arial" w:cs="Arial"/>
          <w:color w:val="000000"/>
          <w:sz w:val="24"/>
          <w:szCs w:val="24"/>
        </w:rPr>
        <w:t xml:space="preserve"> </w:t>
      </w:r>
      <w:r w:rsidR="00F05A53" w:rsidRPr="00F05A53">
        <w:rPr>
          <w:rFonts w:ascii="Arial" w:hAnsi="Arial" w:cs="Arial"/>
          <w:color w:val="000000"/>
          <w:sz w:val="24"/>
          <w:szCs w:val="24"/>
        </w:rPr>
        <w:t>physical activity</w:t>
      </w:r>
      <w:r w:rsidR="009107C0">
        <w:rPr>
          <w:rFonts w:ascii="Arial" w:hAnsi="Arial" w:cs="Arial"/>
          <w:color w:val="000000"/>
          <w:sz w:val="24"/>
          <w:szCs w:val="24"/>
        </w:rPr>
        <w:t xml:space="preserve"> but</w:t>
      </w:r>
      <w:r w:rsidR="00364A90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FA2C39">
        <w:rPr>
          <w:rFonts w:ascii="Arial" w:hAnsi="Arial" w:cs="Arial"/>
          <w:color w:val="000000"/>
          <w:sz w:val="24"/>
          <w:szCs w:val="24"/>
        </w:rPr>
        <w:t>l</w:t>
      </w:r>
      <w:r w:rsidR="009107C0">
        <w:rPr>
          <w:rFonts w:ascii="Arial" w:hAnsi="Arial" w:cs="Arial"/>
          <w:color w:val="000000"/>
          <w:sz w:val="24"/>
          <w:szCs w:val="24"/>
        </w:rPr>
        <w:t>ess</w:t>
      </w:r>
      <w:r w:rsidR="003F3AEE">
        <w:rPr>
          <w:rFonts w:ascii="Arial" w:hAnsi="Arial" w:cs="Arial"/>
          <w:color w:val="000000"/>
          <w:sz w:val="24"/>
          <w:szCs w:val="24"/>
        </w:rPr>
        <w:t xml:space="preserve"> than the recommended </w:t>
      </w:r>
      <w:r w:rsidR="00BD5236">
        <w:rPr>
          <w:rFonts w:ascii="Arial" w:hAnsi="Arial" w:cs="Arial"/>
          <w:color w:val="000000"/>
          <w:sz w:val="24"/>
          <w:szCs w:val="24"/>
        </w:rPr>
        <w:t>guidelines</w:t>
      </w:r>
      <w:r w:rsidR="00BB1DCD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AE786E" w:rsidRPr="00175232">
        <w:rPr>
          <w:rFonts w:ascii="Arial" w:hAnsi="Arial" w:cs="Arial"/>
          <w:color w:val="000000"/>
          <w:sz w:val="24"/>
          <w:szCs w:val="24"/>
        </w:rPr>
        <w:t>(Sallis et al., 2021)</w:t>
      </w:r>
      <w:r w:rsidR="0032375C" w:rsidRPr="00175232">
        <w:rPr>
          <w:rFonts w:ascii="Arial" w:hAnsi="Arial" w:cs="Arial"/>
          <w:color w:val="000000"/>
          <w:sz w:val="24"/>
          <w:szCs w:val="24"/>
        </w:rPr>
        <w:t>.</w:t>
      </w:r>
      <w:r w:rsidR="00B92D01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7F34DC" w:rsidRPr="00175232">
        <w:rPr>
          <w:rFonts w:ascii="Arial" w:hAnsi="Arial" w:cs="Arial"/>
          <w:color w:val="000000"/>
          <w:sz w:val="24"/>
          <w:szCs w:val="24"/>
        </w:rPr>
        <w:t xml:space="preserve">A systematic </w:t>
      </w:r>
      <w:r w:rsidR="004B183E" w:rsidRPr="00175232">
        <w:rPr>
          <w:rFonts w:ascii="Arial" w:hAnsi="Arial" w:cs="Arial"/>
          <w:color w:val="000000"/>
          <w:sz w:val="24"/>
          <w:szCs w:val="24"/>
        </w:rPr>
        <w:t xml:space="preserve">review and meta-analysis </w:t>
      </w:r>
      <w:r w:rsidR="00585E2F" w:rsidRPr="00175232">
        <w:rPr>
          <w:rFonts w:ascii="Arial" w:hAnsi="Arial" w:cs="Arial"/>
          <w:color w:val="000000"/>
          <w:sz w:val="24"/>
          <w:szCs w:val="24"/>
        </w:rPr>
        <w:t xml:space="preserve">of twelve studies </w:t>
      </w:r>
      <w:r w:rsidR="00C7595F" w:rsidRPr="00175232">
        <w:rPr>
          <w:rFonts w:ascii="Arial" w:hAnsi="Arial" w:cs="Arial"/>
          <w:color w:val="000000"/>
          <w:sz w:val="24"/>
          <w:szCs w:val="24"/>
        </w:rPr>
        <w:t xml:space="preserve">involving 1,256,609 patients with COVID-19 </w:t>
      </w:r>
      <w:r w:rsidR="00B5386B" w:rsidRPr="00175232">
        <w:rPr>
          <w:rFonts w:ascii="Arial" w:hAnsi="Arial" w:cs="Arial"/>
          <w:color w:val="000000"/>
          <w:sz w:val="24"/>
          <w:szCs w:val="24"/>
        </w:rPr>
        <w:t xml:space="preserve">comparing the </w:t>
      </w:r>
      <w:r w:rsidR="0089415B" w:rsidRPr="00175232">
        <w:rPr>
          <w:rFonts w:ascii="Arial" w:hAnsi="Arial" w:cs="Arial"/>
          <w:color w:val="000000"/>
          <w:sz w:val="24"/>
          <w:szCs w:val="24"/>
        </w:rPr>
        <w:t xml:space="preserve">severity of </w:t>
      </w:r>
      <w:r w:rsidR="002B5D35" w:rsidRPr="00175232">
        <w:rPr>
          <w:rFonts w:ascii="Arial" w:hAnsi="Arial" w:cs="Arial"/>
          <w:color w:val="000000"/>
          <w:sz w:val="24"/>
          <w:szCs w:val="24"/>
        </w:rPr>
        <w:t xml:space="preserve">the </w:t>
      </w:r>
      <w:r w:rsidR="0089415B" w:rsidRPr="00175232">
        <w:rPr>
          <w:rFonts w:ascii="Arial" w:hAnsi="Arial" w:cs="Arial"/>
          <w:color w:val="000000"/>
          <w:sz w:val="24"/>
          <w:szCs w:val="24"/>
        </w:rPr>
        <w:t xml:space="preserve">outcomes and </w:t>
      </w:r>
      <w:r w:rsidR="002B5D35" w:rsidRPr="00175232">
        <w:rPr>
          <w:rFonts w:ascii="Arial" w:hAnsi="Arial" w:cs="Arial"/>
          <w:color w:val="000000"/>
          <w:sz w:val="24"/>
          <w:szCs w:val="24"/>
        </w:rPr>
        <w:t xml:space="preserve">the physical activity </w:t>
      </w:r>
      <w:r w:rsidR="00820882" w:rsidRPr="00175232">
        <w:rPr>
          <w:rFonts w:ascii="Arial" w:hAnsi="Arial" w:cs="Arial"/>
          <w:color w:val="000000"/>
          <w:sz w:val="24"/>
          <w:szCs w:val="24"/>
        </w:rPr>
        <w:t xml:space="preserve">level and type, was published in </w:t>
      </w:r>
      <w:r w:rsidR="00AB60EF" w:rsidRPr="00175232">
        <w:rPr>
          <w:rFonts w:ascii="Arial" w:hAnsi="Arial" w:cs="Arial"/>
          <w:color w:val="000000"/>
          <w:sz w:val="24"/>
          <w:szCs w:val="24"/>
        </w:rPr>
        <w:t xml:space="preserve">2022 (Rahmati et al., 2022). </w:t>
      </w:r>
      <w:r w:rsidR="00B427CC" w:rsidRPr="00175232">
        <w:rPr>
          <w:rFonts w:ascii="Arial" w:hAnsi="Arial" w:cs="Arial"/>
          <w:color w:val="000000"/>
          <w:sz w:val="24"/>
          <w:szCs w:val="24"/>
        </w:rPr>
        <w:t xml:space="preserve">The results showed </w:t>
      </w:r>
      <w:r w:rsidR="00D53CF8" w:rsidRPr="00175232">
        <w:rPr>
          <w:rFonts w:ascii="Arial" w:hAnsi="Arial" w:cs="Arial"/>
          <w:color w:val="000000"/>
          <w:sz w:val="24"/>
          <w:szCs w:val="24"/>
        </w:rPr>
        <w:t xml:space="preserve">a reduction in </w:t>
      </w:r>
      <w:r w:rsidR="000E29D2" w:rsidRPr="00175232">
        <w:rPr>
          <w:rFonts w:ascii="Arial" w:hAnsi="Arial" w:cs="Arial"/>
          <w:color w:val="000000"/>
          <w:sz w:val="24"/>
          <w:szCs w:val="24"/>
        </w:rPr>
        <w:t>hospitalisations due to COVID-19 in physically active population compared to inactive population (</w:t>
      </w:r>
      <w:r w:rsidR="00E13A72" w:rsidRPr="00175232">
        <w:rPr>
          <w:rFonts w:ascii="Arial" w:hAnsi="Arial" w:cs="Arial"/>
          <w:color w:val="000000"/>
          <w:sz w:val="24"/>
          <w:szCs w:val="24"/>
        </w:rPr>
        <w:t xml:space="preserve">RR= 0.58, 95% </w:t>
      </w:r>
      <w:r w:rsidR="007300A4" w:rsidRPr="00175232">
        <w:rPr>
          <w:rFonts w:ascii="Arial" w:hAnsi="Arial" w:cs="Arial"/>
          <w:color w:val="000000"/>
          <w:sz w:val="24"/>
          <w:szCs w:val="24"/>
        </w:rPr>
        <w:t>confidence intervals (CI) 0.46–0.73, P = 0.001),</w:t>
      </w:r>
      <w:r w:rsidR="007300A4" w:rsidRPr="00175232">
        <w:rPr>
          <w:rFonts w:ascii="Arial" w:hAnsi="Arial" w:cs="Arial"/>
          <w:color w:val="000000"/>
          <w:sz w:val="24"/>
          <w:szCs w:val="24"/>
        </w:rPr>
        <w:t xml:space="preserve"> a reduction in</w:t>
      </w:r>
      <w:r w:rsidR="007300A4" w:rsidRPr="00175232">
        <w:rPr>
          <w:rFonts w:ascii="Arial" w:hAnsi="Arial" w:cs="Arial"/>
          <w:color w:val="000000"/>
          <w:sz w:val="24"/>
          <w:szCs w:val="24"/>
        </w:rPr>
        <w:t xml:space="preserve"> ICU admissions (RR = 0.65, 95% CI 0.52–0.81, P = 0.001) </w:t>
      </w:r>
      <w:r w:rsidR="004166BC" w:rsidRPr="00175232">
        <w:rPr>
          <w:rFonts w:ascii="Arial" w:hAnsi="Arial" w:cs="Arial"/>
          <w:color w:val="000000"/>
          <w:sz w:val="24"/>
          <w:szCs w:val="24"/>
        </w:rPr>
        <w:t>and a</w:t>
      </w:r>
      <w:r w:rsidR="009E200A" w:rsidRPr="00175232">
        <w:rPr>
          <w:rFonts w:ascii="Arial" w:hAnsi="Arial" w:cs="Arial"/>
          <w:color w:val="000000"/>
          <w:sz w:val="24"/>
          <w:szCs w:val="24"/>
        </w:rPr>
        <w:t xml:space="preserve"> reduction in </w:t>
      </w:r>
      <w:r w:rsidR="007300A4" w:rsidRPr="00175232">
        <w:rPr>
          <w:rFonts w:ascii="Arial" w:hAnsi="Arial" w:cs="Arial"/>
          <w:color w:val="000000"/>
          <w:sz w:val="24"/>
          <w:szCs w:val="24"/>
        </w:rPr>
        <w:t>mortality (RR = 0.47, 95% CI 0.38–0.59, P = 0.001)</w:t>
      </w:r>
      <w:r w:rsidR="004166BC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bookmarkStart w:id="2" w:name="_Hlk134712777"/>
      <w:r w:rsidR="004166BC" w:rsidRPr="00175232">
        <w:rPr>
          <w:rFonts w:ascii="Arial" w:hAnsi="Arial" w:cs="Arial"/>
          <w:color w:val="000000"/>
          <w:sz w:val="24"/>
          <w:szCs w:val="24"/>
        </w:rPr>
        <w:t>(</w:t>
      </w:r>
      <w:r w:rsidR="004166BC" w:rsidRPr="00175232">
        <w:rPr>
          <w:rFonts w:ascii="Arial" w:hAnsi="Arial" w:cs="Arial"/>
          <w:color w:val="000000"/>
          <w:sz w:val="24"/>
          <w:szCs w:val="24"/>
        </w:rPr>
        <w:t>Rahmati et al., 2022).</w:t>
      </w:r>
      <w:r w:rsidR="004166BC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bookmarkEnd w:id="2"/>
      <w:r w:rsidR="00914A5B" w:rsidRPr="00175232">
        <w:rPr>
          <w:rFonts w:ascii="Arial" w:hAnsi="Arial" w:cs="Arial"/>
          <w:color w:val="000000"/>
          <w:sz w:val="24"/>
          <w:szCs w:val="24"/>
        </w:rPr>
        <w:t xml:space="preserve">Additionally, </w:t>
      </w:r>
      <w:r w:rsidR="00C862D7" w:rsidRPr="00175232">
        <w:rPr>
          <w:rFonts w:ascii="Arial" w:hAnsi="Arial" w:cs="Arial"/>
          <w:color w:val="000000"/>
          <w:sz w:val="24"/>
          <w:szCs w:val="24"/>
        </w:rPr>
        <w:t>different types of exercises have</w:t>
      </w:r>
      <w:r w:rsidR="002E6BC3">
        <w:rPr>
          <w:rFonts w:ascii="Arial" w:hAnsi="Arial" w:cs="Arial"/>
          <w:color w:val="000000"/>
          <w:sz w:val="24"/>
          <w:szCs w:val="24"/>
        </w:rPr>
        <w:t xml:space="preserve"> shown to have</w:t>
      </w:r>
      <w:r w:rsidR="00C862D7" w:rsidRPr="00175232">
        <w:rPr>
          <w:rFonts w:ascii="Arial" w:hAnsi="Arial" w:cs="Arial"/>
          <w:color w:val="000000"/>
          <w:sz w:val="24"/>
          <w:szCs w:val="24"/>
        </w:rPr>
        <w:t xml:space="preserve"> varied </w:t>
      </w:r>
      <w:r w:rsidR="00D974F5">
        <w:rPr>
          <w:rFonts w:ascii="Arial" w:hAnsi="Arial" w:cs="Arial"/>
          <w:color w:val="000000"/>
          <w:sz w:val="24"/>
          <w:szCs w:val="24"/>
        </w:rPr>
        <w:t xml:space="preserve">potentials of </w:t>
      </w:r>
      <w:r w:rsidR="00C862D7" w:rsidRPr="00175232">
        <w:rPr>
          <w:rFonts w:ascii="Arial" w:hAnsi="Arial" w:cs="Arial"/>
          <w:color w:val="000000"/>
          <w:sz w:val="24"/>
          <w:szCs w:val="24"/>
        </w:rPr>
        <w:t xml:space="preserve">protective effects: </w:t>
      </w:r>
      <w:r w:rsidR="00E118FC" w:rsidRPr="00175232">
        <w:rPr>
          <w:rFonts w:ascii="Arial" w:hAnsi="Arial" w:cs="Arial"/>
          <w:color w:val="000000"/>
          <w:sz w:val="24"/>
          <w:szCs w:val="24"/>
        </w:rPr>
        <w:t xml:space="preserve">resistance exercise (RR = 0.27, 95% CI 0.15–0.49, P = 0.001) </w:t>
      </w:r>
      <w:r w:rsidR="00043303">
        <w:rPr>
          <w:rFonts w:ascii="Arial" w:hAnsi="Arial" w:cs="Arial"/>
          <w:color w:val="000000"/>
          <w:sz w:val="24"/>
          <w:szCs w:val="24"/>
        </w:rPr>
        <w:t>resulted in</w:t>
      </w:r>
      <w:r w:rsidR="00574A3C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E43348">
        <w:rPr>
          <w:rFonts w:ascii="Arial" w:hAnsi="Arial" w:cs="Arial"/>
          <w:color w:val="000000"/>
          <w:sz w:val="24"/>
          <w:szCs w:val="24"/>
        </w:rPr>
        <w:t>more positive</w:t>
      </w:r>
      <w:r w:rsidR="00574A3C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E43348">
        <w:rPr>
          <w:rFonts w:ascii="Arial" w:hAnsi="Arial" w:cs="Arial"/>
          <w:color w:val="000000"/>
          <w:sz w:val="24"/>
          <w:szCs w:val="24"/>
        </w:rPr>
        <w:t>outcomes</w:t>
      </w:r>
      <w:r w:rsidR="00574A3C" w:rsidRPr="00175232">
        <w:rPr>
          <w:rFonts w:ascii="Arial" w:hAnsi="Arial" w:cs="Arial"/>
          <w:color w:val="000000"/>
          <w:sz w:val="24"/>
          <w:szCs w:val="24"/>
        </w:rPr>
        <w:t xml:space="preserve"> th</w:t>
      </w:r>
      <w:r w:rsidR="00E118FC" w:rsidRPr="00175232">
        <w:rPr>
          <w:rFonts w:ascii="Arial" w:hAnsi="Arial" w:cs="Arial"/>
          <w:color w:val="000000"/>
          <w:sz w:val="24"/>
          <w:szCs w:val="24"/>
        </w:rPr>
        <w:t>an endurance exercise (RR = 0.41, 95% CI 0.23–0.74, P = 0.003)</w:t>
      </w:r>
      <w:r w:rsidR="00A6397D" w:rsidRPr="00175232">
        <w:rPr>
          <w:rFonts w:ascii="Arial" w:hAnsi="Arial" w:cs="Arial"/>
          <w:color w:val="000000"/>
          <w:sz w:val="24"/>
          <w:szCs w:val="24"/>
        </w:rPr>
        <w:t xml:space="preserve"> (</w:t>
      </w:r>
      <w:r w:rsidR="00A6397D" w:rsidRPr="00175232">
        <w:rPr>
          <w:rFonts w:ascii="Arial" w:hAnsi="Arial" w:cs="Arial"/>
          <w:color w:val="000000"/>
          <w:sz w:val="24"/>
          <w:szCs w:val="24"/>
        </w:rPr>
        <w:t>Rahmati et al., 2022).</w:t>
      </w:r>
    </w:p>
    <w:p w14:paraId="12DF6FDB" w14:textId="4864A088" w:rsidR="0045660D" w:rsidRDefault="00F27B2A" w:rsidP="0013687C">
      <w:pPr>
        <w:spacing w:after="0"/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>A single-</w:t>
      </w:r>
      <w:r w:rsidR="00A862E4" w:rsidRPr="00175232">
        <w:rPr>
          <w:rFonts w:ascii="Arial" w:hAnsi="Arial" w:cs="Arial"/>
          <w:color w:val="000000"/>
          <w:sz w:val="24"/>
          <w:szCs w:val="24"/>
        </w:rPr>
        <w:t>centre</w:t>
      </w:r>
      <w:r w:rsidR="0043733C" w:rsidRPr="00175232">
        <w:rPr>
          <w:rFonts w:ascii="Arial" w:hAnsi="Arial" w:cs="Arial"/>
          <w:color w:val="000000"/>
          <w:sz w:val="24"/>
          <w:szCs w:val="24"/>
        </w:rPr>
        <w:t xml:space="preserve"> retrospective study of 552 patients </w:t>
      </w:r>
      <w:r w:rsidR="00A862E4" w:rsidRPr="00175232">
        <w:rPr>
          <w:rFonts w:ascii="Arial" w:hAnsi="Arial" w:cs="Arial"/>
          <w:color w:val="000000"/>
          <w:sz w:val="24"/>
          <w:szCs w:val="24"/>
        </w:rPr>
        <w:t xml:space="preserve">diagnosed with COVID-19 </w:t>
      </w:r>
      <w:r w:rsidR="00AE307E">
        <w:rPr>
          <w:rFonts w:ascii="Arial" w:hAnsi="Arial" w:cs="Arial"/>
          <w:color w:val="000000"/>
          <w:sz w:val="24"/>
          <w:szCs w:val="24"/>
        </w:rPr>
        <w:t>who had been</w:t>
      </w:r>
      <w:r w:rsidR="00A862E4" w:rsidRPr="00175232">
        <w:rPr>
          <w:rFonts w:ascii="Arial" w:hAnsi="Arial" w:cs="Arial"/>
          <w:color w:val="000000"/>
          <w:sz w:val="24"/>
          <w:szCs w:val="24"/>
        </w:rPr>
        <w:t xml:space="preserve"> hospitalised</w:t>
      </w:r>
      <w:r w:rsidR="00AE307E">
        <w:rPr>
          <w:rFonts w:ascii="Arial" w:hAnsi="Arial" w:cs="Arial"/>
          <w:color w:val="000000"/>
          <w:sz w:val="24"/>
          <w:szCs w:val="24"/>
        </w:rPr>
        <w:t>,</w:t>
      </w:r>
      <w:r w:rsidR="00A862E4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69333B" w:rsidRPr="00175232">
        <w:rPr>
          <w:rFonts w:ascii="Arial" w:hAnsi="Arial" w:cs="Arial"/>
          <w:color w:val="000000"/>
          <w:sz w:val="24"/>
          <w:szCs w:val="24"/>
        </w:rPr>
        <w:t xml:space="preserve">looked at </w:t>
      </w:r>
      <w:r w:rsidR="00A349F7" w:rsidRPr="00175232">
        <w:rPr>
          <w:rFonts w:ascii="Arial" w:hAnsi="Arial" w:cs="Arial"/>
          <w:color w:val="000000"/>
          <w:sz w:val="24"/>
          <w:szCs w:val="24"/>
        </w:rPr>
        <w:t xml:space="preserve">mortality prevalence between </w:t>
      </w:r>
      <w:r w:rsidR="00477609" w:rsidRPr="00175232">
        <w:rPr>
          <w:rFonts w:ascii="Arial" w:hAnsi="Arial" w:cs="Arial"/>
          <w:color w:val="000000"/>
          <w:sz w:val="24"/>
          <w:szCs w:val="24"/>
        </w:rPr>
        <w:t xml:space="preserve">sedentary and active patients (Salgado-Aranda </w:t>
      </w:r>
      <w:r w:rsidR="00A51CF9" w:rsidRPr="00175232">
        <w:rPr>
          <w:rFonts w:ascii="Arial" w:hAnsi="Arial" w:cs="Arial"/>
          <w:color w:val="000000"/>
          <w:sz w:val="24"/>
          <w:szCs w:val="24"/>
        </w:rPr>
        <w:t>et al., 2021).</w:t>
      </w:r>
      <w:r w:rsidR="003774D1" w:rsidRPr="00175232">
        <w:rPr>
          <w:rFonts w:ascii="Arial" w:hAnsi="Arial" w:cs="Arial"/>
          <w:color w:val="000000"/>
          <w:sz w:val="24"/>
          <w:szCs w:val="24"/>
        </w:rPr>
        <w:t xml:space="preserve"> The results </w:t>
      </w:r>
      <w:r w:rsidR="009A0EAC" w:rsidRPr="00175232">
        <w:rPr>
          <w:rFonts w:ascii="Arial" w:hAnsi="Arial" w:cs="Arial"/>
          <w:color w:val="000000"/>
          <w:sz w:val="24"/>
          <w:szCs w:val="24"/>
        </w:rPr>
        <w:t>show poorer outcomes in the sedentary group</w:t>
      </w:r>
      <w:r w:rsidR="005A61E6">
        <w:rPr>
          <w:rFonts w:ascii="Arial" w:hAnsi="Arial" w:cs="Arial"/>
          <w:color w:val="000000"/>
          <w:sz w:val="24"/>
          <w:szCs w:val="24"/>
        </w:rPr>
        <w:t xml:space="preserve">, </w:t>
      </w:r>
      <w:r w:rsidR="00067F5A">
        <w:rPr>
          <w:rFonts w:ascii="Arial" w:hAnsi="Arial" w:cs="Arial"/>
          <w:color w:val="000000"/>
          <w:sz w:val="24"/>
          <w:szCs w:val="24"/>
        </w:rPr>
        <w:t>alongside</w:t>
      </w:r>
      <w:r w:rsidR="00AB3B97" w:rsidRPr="00175232">
        <w:rPr>
          <w:rFonts w:ascii="Arial" w:hAnsi="Arial" w:cs="Arial"/>
          <w:color w:val="000000"/>
          <w:sz w:val="24"/>
          <w:szCs w:val="24"/>
        </w:rPr>
        <w:t xml:space="preserve"> a </w:t>
      </w:r>
      <w:r w:rsidR="00DE0BF2" w:rsidRPr="00175232">
        <w:rPr>
          <w:rFonts w:ascii="Arial" w:hAnsi="Arial" w:cs="Arial"/>
          <w:color w:val="000000"/>
          <w:sz w:val="24"/>
          <w:szCs w:val="24"/>
        </w:rPr>
        <w:t xml:space="preserve">higher rate of systemic </w:t>
      </w:r>
      <w:r w:rsidR="00641A29" w:rsidRPr="00175232">
        <w:rPr>
          <w:rFonts w:ascii="Arial" w:hAnsi="Arial" w:cs="Arial"/>
          <w:color w:val="000000"/>
          <w:sz w:val="24"/>
          <w:szCs w:val="24"/>
        </w:rPr>
        <w:t xml:space="preserve">inflammatory response syndrome </w:t>
      </w:r>
      <w:r w:rsidR="00641A29" w:rsidRPr="00175232">
        <w:rPr>
          <w:rFonts w:ascii="Arial" w:hAnsi="Arial" w:cs="Arial"/>
          <w:color w:val="000000"/>
          <w:sz w:val="24"/>
          <w:szCs w:val="24"/>
        </w:rPr>
        <w:t>(18.9% vs 12.1%; p = 0.042)</w:t>
      </w:r>
      <w:r w:rsidR="00AB3B97" w:rsidRPr="00175232">
        <w:rPr>
          <w:rFonts w:ascii="Arial" w:hAnsi="Arial" w:cs="Arial"/>
          <w:color w:val="000000"/>
          <w:sz w:val="24"/>
          <w:szCs w:val="24"/>
        </w:rPr>
        <w:t xml:space="preserve">, </w:t>
      </w:r>
      <w:r w:rsidR="00AB3B97" w:rsidRPr="00175232">
        <w:rPr>
          <w:rFonts w:ascii="Arial" w:hAnsi="Arial" w:cs="Arial"/>
          <w:color w:val="000000"/>
          <w:sz w:val="24"/>
          <w:szCs w:val="24"/>
        </w:rPr>
        <w:t xml:space="preserve">respiratory failure (53.9% vs 35.9%; p &lt; 0.001), and renal failure (14.5% vs 6.3%; p = 0.003), which </w:t>
      </w:r>
      <w:r w:rsidR="00EB58E5">
        <w:rPr>
          <w:rFonts w:ascii="Arial" w:hAnsi="Arial" w:cs="Arial"/>
          <w:color w:val="000000"/>
          <w:sz w:val="24"/>
          <w:szCs w:val="24"/>
        </w:rPr>
        <w:t>lead to</w:t>
      </w:r>
      <w:r w:rsidR="00AB3B97" w:rsidRPr="00175232">
        <w:rPr>
          <w:rFonts w:ascii="Arial" w:hAnsi="Arial" w:cs="Arial"/>
          <w:color w:val="000000"/>
          <w:sz w:val="24"/>
          <w:szCs w:val="24"/>
        </w:rPr>
        <w:t xml:space="preserve"> longer in-hospital stay (median 8 vs 7 days; p = 0.024)</w:t>
      </w:r>
      <w:r w:rsidR="00945452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945452" w:rsidRPr="00175232">
        <w:rPr>
          <w:rFonts w:ascii="Arial" w:hAnsi="Arial" w:cs="Arial"/>
          <w:color w:val="000000"/>
          <w:sz w:val="24"/>
          <w:szCs w:val="24"/>
        </w:rPr>
        <w:t>(Salgado-Aranda et al., 2021).</w:t>
      </w:r>
      <w:r w:rsidR="00945452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7300AC" w:rsidRPr="00175232">
        <w:rPr>
          <w:rFonts w:ascii="Arial" w:hAnsi="Arial" w:cs="Arial"/>
          <w:color w:val="000000"/>
          <w:sz w:val="24"/>
          <w:szCs w:val="24"/>
        </w:rPr>
        <w:t>Mortality rate</w:t>
      </w:r>
      <w:r w:rsidR="001820B3" w:rsidRPr="00175232">
        <w:rPr>
          <w:rFonts w:ascii="Arial" w:hAnsi="Arial" w:cs="Arial"/>
          <w:color w:val="000000"/>
          <w:sz w:val="24"/>
          <w:szCs w:val="24"/>
        </w:rPr>
        <w:t xml:space="preserve"> was</w:t>
      </w:r>
      <w:r w:rsidR="007300AC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3A605B" w:rsidRPr="00175232">
        <w:rPr>
          <w:rFonts w:ascii="Arial" w:hAnsi="Arial" w:cs="Arial"/>
          <w:color w:val="000000"/>
          <w:sz w:val="24"/>
          <w:szCs w:val="24"/>
        </w:rPr>
        <w:t xml:space="preserve">also </w:t>
      </w:r>
      <w:r w:rsidR="003A605B" w:rsidRPr="00175232">
        <w:rPr>
          <w:rFonts w:ascii="Arial" w:hAnsi="Arial" w:cs="Arial"/>
          <w:color w:val="000000"/>
          <w:sz w:val="24"/>
          <w:szCs w:val="24"/>
        </w:rPr>
        <w:t>higher</w:t>
      </w:r>
      <w:r w:rsidR="009062FD">
        <w:rPr>
          <w:rFonts w:ascii="Arial" w:hAnsi="Arial" w:cs="Arial"/>
          <w:color w:val="000000"/>
          <w:sz w:val="24"/>
          <w:szCs w:val="24"/>
        </w:rPr>
        <w:t xml:space="preserve"> </w:t>
      </w:r>
      <w:r w:rsidR="00A3646A" w:rsidRPr="00175232">
        <w:rPr>
          <w:rFonts w:ascii="Arial" w:hAnsi="Arial" w:cs="Arial"/>
          <w:color w:val="000000"/>
          <w:sz w:val="24"/>
          <w:szCs w:val="24"/>
        </w:rPr>
        <w:t>amongst</w:t>
      </w:r>
      <w:r w:rsidR="00D52090" w:rsidRPr="00175232">
        <w:rPr>
          <w:rFonts w:ascii="Arial" w:hAnsi="Arial" w:cs="Arial"/>
          <w:color w:val="000000"/>
          <w:sz w:val="24"/>
          <w:szCs w:val="24"/>
        </w:rPr>
        <w:t xml:space="preserve"> the</w:t>
      </w:r>
      <w:r w:rsidR="00A3646A" w:rsidRPr="00175232">
        <w:rPr>
          <w:rFonts w:ascii="Arial" w:hAnsi="Arial" w:cs="Arial"/>
          <w:color w:val="000000"/>
          <w:sz w:val="24"/>
          <w:szCs w:val="24"/>
        </w:rPr>
        <w:t xml:space="preserve"> sedentary patients (13.8</w:t>
      </w:r>
      <w:r w:rsidR="00E80CC2" w:rsidRPr="00175232">
        <w:rPr>
          <w:rFonts w:ascii="Arial" w:hAnsi="Arial" w:cs="Arial"/>
          <w:color w:val="000000"/>
          <w:sz w:val="24"/>
          <w:szCs w:val="24"/>
        </w:rPr>
        <w:t>%</w:t>
      </w:r>
      <w:r w:rsidR="00E80CC2" w:rsidRPr="00175232">
        <w:rPr>
          <w:rFonts w:ascii="Cambria" w:hAnsi="Cambria"/>
          <w:color w:val="212121"/>
          <w:sz w:val="30"/>
          <w:szCs w:val="30"/>
          <w:shd w:val="clear" w:color="auto" w:fill="FFFFFF"/>
        </w:rPr>
        <w:t>;</w:t>
      </w:r>
      <w:r w:rsidR="00E80CC2" w:rsidRPr="00175232">
        <w:rPr>
          <w:rFonts w:ascii="Arial" w:hAnsi="Arial" w:cs="Arial"/>
          <w:color w:val="000000"/>
          <w:sz w:val="24"/>
          <w:szCs w:val="24"/>
        </w:rPr>
        <w:t> p &lt; 0.001</w:t>
      </w:r>
      <w:r w:rsidR="00A3646A" w:rsidRPr="00175232">
        <w:rPr>
          <w:rFonts w:ascii="Arial" w:hAnsi="Arial" w:cs="Arial"/>
          <w:color w:val="000000"/>
          <w:sz w:val="24"/>
          <w:szCs w:val="24"/>
        </w:rPr>
        <w:t>)</w:t>
      </w:r>
      <w:r w:rsidR="00D52090" w:rsidRPr="00175232">
        <w:rPr>
          <w:rFonts w:ascii="Arial" w:hAnsi="Arial" w:cs="Arial"/>
          <w:color w:val="000000"/>
          <w:sz w:val="24"/>
          <w:szCs w:val="24"/>
        </w:rPr>
        <w:t xml:space="preserve"> than the active group (1.8%</w:t>
      </w:r>
      <w:r w:rsidR="00E80CC2" w:rsidRPr="00175232">
        <w:rPr>
          <w:rFonts w:ascii="Arial" w:hAnsi="Arial" w:cs="Arial"/>
          <w:color w:val="000000"/>
          <w:sz w:val="24"/>
          <w:szCs w:val="24"/>
        </w:rPr>
        <w:t>; p &lt; 0.001)</w:t>
      </w:r>
      <w:r w:rsidR="00C62237" w:rsidRPr="00175232">
        <w:rPr>
          <w:rFonts w:ascii="Arial" w:hAnsi="Arial" w:cs="Arial"/>
          <w:color w:val="000000"/>
          <w:sz w:val="24"/>
          <w:szCs w:val="24"/>
        </w:rPr>
        <w:t xml:space="preserve"> (</w:t>
      </w:r>
      <w:r w:rsidR="00C62237" w:rsidRPr="00175232">
        <w:rPr>
          <w:rFonts w:ascii="Arial" w:hAnsi="Arial" w:cs="Arial"/>
          <w:color w:val="000000"/>
          <w:sz w:val="24"/>
          <w:szCs w:val="24"/>
        </w:rPr>
        <w:t>Salgado-Aranda et al., 2021).</w:t>
      </w:r>
      <w:r w:rsidR="008506EF" w:rsidRPr="00175232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531B69ED" w14:textId="77777777" w:rsidR="0045660D" w:rsidRDefault="008506EF" w:rsidP="0013687C">
      <w:pPr>
        <w:spacing w:after="0"/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 xml:space="preserve">A </w:t>
      </w:r>
      <w:r w:rsidR="008C030B" w:rsidRPr="00175232">
        <w:rPr>
          <w:rFonts w:ascii="Arial" w:hAnsi="Arial" w:cs="Arial"/>
          <w:color w:val="000000"/>
          <w:sz w:val="24"/>
          <w:szCs w:val="24"/>
        </w:rPr>
        <w:t xml:space="preserve">small study on older men in Brazil published in 2022 </w:t>
      </w:r>
      <w:r w:rsidR="00FD30DA" w:rsidRPr="00175232">
        <w:rPr>
          <w:rFonts w:ascii="Arial" w:hAnsi="Arial" w:cs="Arial"/>
          <w:color w:val="000000"/>
          <w:sz w:val="24"/>
          <w:szCs w:val="24"/>
        </w:rPr>
        <w:t xml:space="preserve">found comparable results in terms of </w:t>
      </w:r>
      <w:r w:rsidR="00362EDE" w:rsidRPr="00175232">
        <w:rPr>
          <w:rFonts w:ascii="Arial" w:hAnsi="Arial" w:cs="Arial"/>
          <w:color w:val="000000"/>
          <w:sz w:val="24"/>
          <w:szCs w:val="24"/>
        </w:rPr>
        <w:t xml:space="preserve">the reduced </w:t>
      </w:r>
      <w:r w:rsidR="00B16033" w:rsidRPr="00175232">
        <w:rPr>
          <w:rFonts w:ascii="Arial" w:hAnsi="Arial" w:cs="Arial"/>
          <w:color w:val="000000"/>
          <w:sz w:val="24"/>
          <w:szCs w:val="24"/>
        </w:rPr>
        <w:t>risks of outcomes in more active patients (</w:t>
      </w:r>
      <w:r w:rsidR="00F34615" w:rsidRPr="00175232">
        <w:rPr>
          <w:rFonts w:ascii="Arial" w:hAnsi="Arial" w:cs="Arial"/>
          <w:color w:val="000000"/>
          <w:sz w:val="24"/>
          <w:szCs w:val="24"/>
        </w:rPr>
        <w:t>Antunes et al., 2022).</w:t>
      </w:r>
      <w:r w:rsidR="009438EE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E91709" w:rsidRPr="00175232">
        <w:rPr>
          <w:rFonts w:ascii="Arial" w:hAnsi="Arial" w:cs="Arial"/>
          <w:color w:val="000000"/>
          <w:sz w:val="24"/>
          <w:szCs w:val="24"/>
        </w:rPr>
        <w:t xml:space="preserve">The length of hospital stay was </w:t>
      </w:r>
      <w:r w:rsidR="00ED1874" w:rsidRPr="00175232">
        <w:rPr>
          <w:rFonts w:ascii="Arial" w:hAnsi="Arial" w:cs="Arial"/>
          <w:color w:val="000000"/>
          <w:sz w:val="24"/>
          <w:szCs w:val="24"/>
        </w:rPr>
        <w:t>shorter in active older men than in sedentary older patients (</w:t>
      </w:r>
      <w:r w:rsidR="001F20AE" w:rsidRPr="00175232">
        <w:rPr>
          <w:rFonts w:ascii="Arial" w:hAnsi="Arial" w:cs="Arial"/>
          <w:color w:val="000000"/>
          <w:sz w:val="24"/>
          <w:szCs w:val="24"/>
        </w:rPr>
        <w:t>6.50 ± 3.46 vs 11.48 ± 7.63 days; p = 0.03),</w:t>
      </w:r>
      <w:r w:rsidR="00750FCA" w:rsidRPr="00175232">
        <w:rPr>
          <w:rFonts w:ascii="Arial" w:hAnsi="Arial" w:cs="Arial"/>
          <w:color w:val="000000"/>
          <w:sz w:val="24"/>
          <w:szCs w:val="24"/>
        </w:rPr>
        <w:t xml:space="preserve"> and</w:t>
      </w:r>
      <w:r w:rsidR="001F20AE" w:rsidRPr="00175232">
        <w:rPr>
          <w:rFonts w:ascii="Arial" w:hAnsi="Arial" w:cs="Arial"/>
          <w:color w:val="000000"/>
          <w:sz w:val="24"/>
          <w:szCs w:val="24"/>
        </w:rPr>
        <w:t xml:space="preserve"> the duration </w:t>
      </w:r>
      <w:r w:rsidR="00B642EA" w:rsidRPr="00175232">
        <w:rPr>
          <w:rFonts w:ascii="Arial" w:hAnsi="Arial" w:cs="Arial"/>
          <w:color w:val="000000"/>
          <w:sz w:val="24"/>
          <w:szCs w:val="24"/>
        </w:rPr>
        <w:t xml:space="preserve">of the infection </w:t>
      </w:r>
      <w:r w:rsidR="001F20AE" w:rsidRPr="00175232">
        <w:rPr>
          <w:rFonts w:ascii="Arial" w:hAnsi="Arial" w:cs="Arial"/>
          <w:color w:val="000000"/>
          <w:sz w:val="24"/>
          <w:szCs w:val="24"/>
        </w:rPr>
        <w:t xml:space="preserve">was shorter in active </w:t>
      </w:r>
      <w:r w:rsidR="00750FCA" w:rsidRPr="00175232">
        <w:rPr>
          <w:rFonts w:ascii="Arial" w:hAnsi="Arial" w:cs="Arial"/>
          <w:color w:val="000000"/>
          <w:sz w:val="24"/>
          <w:szCs w:val="24"/>
        </w:rPr>
        <w:t xml:space="preserve">men compared to inactive men </w:t>
      </w:r>
      <w:r w:rsidR="00750FCA" w:rsidRPr="00175232">
        <w:rPr>
          <w:rFonts w:ascii="Arial" w:hAnsi="Arial" w:cs="Arial"/>
          <w:color w:val="000000"/>
          <w:sz w:val="24"/>
          <w:szCs w:val="24"/>
        </w:rPr>
        <w:t>(15.71 ± 4.84 vs 21.09 ± 7.69 days; p = 0.02)</w:t>
      </w:r>
      <w:r w:rsidR="00B642EA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B642EA" w:rsidRPr="00175232">
        <w:rPr>
          <w:rFonts w:ascii="Arial" w:hAnsi="Arial" w:cs="Arial"/>
          <w:color w:val="000000"/>
          <w:sz w:val="24"/>
          <w:szCs w:val="24"/>
        </w:rPr>
        <w:t>(Antunes et al., 2022).</w:t>
      </w:r>
      <w:r w:rsidR="009E5053" w:rsidRPr="00175232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43E3A986" w14:textId="42376D6F" w:rsidR="00767B9B" w:rsidRDefault="009E5053" w:rsidP="0013687C">
      <w:pPr>
        <w:spacing w:after="0"/>
        <w:rPr>
          <w:rFonts w:ascii="Arial" w:hAnsi="Arial" w:cs="Arial"/>
          <w:color w:val="000000"/>
          <w:sz w:val="24"/>
          <w:szCs w:val="24"/>
        </w:rPr>
      </w:pPr>
      <w:r w:rsidRPr="00175232">
        <w:rPr>
          <w:rFonts w:ascii="Arial" w:hAnsi="Arial" w:cs="Arial"/>
          <w:color w:val="000000"/>
          <w:sz w:val="24"/>
          <w:szCs w:val="24"/>
        </w:rPr>
        <w:t>An observational cross-sectional study</w:t>
      </w:r>
      <w:r w:rsidR="00127A49" w:rsidRPr="00175232">
        <w:rPr>
          <w:rFonts w:ascii="Arial" w:hAnsi="Arial" w:cs="Arial"/>
          <w:color w:val="000000"/>
          <w:sz w:val="24"/>
          <w:szCs w:val="24"/>
        </w:rPr>
        <w:t xml:space="preserve"> of adults </w:t>
      </w:r>
      <w:r w:rsidR="002F4E28" w:rsidRPr="00175232">
        <w:rPr>
          <w:rFonts w:ascii="Arial" w:hAnsi="Arial" w:cs="Arial"/>
          <w:color w:val="000000"/>
          <w:sz w:val="24"/>
          <w:szCs w:val="24"/>
        </w:rPr>
        <w:t>with prolonged symptoms of COVID-19</w:t>
      </w:r>
      <w:r w:rsidR="000125AE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E2574A" w:rsidRPr="00175232">
        <w:rPr>
          <w:rFonts w:ascii="Arial" w:hAnsi="Arial" w:cs="Arial"/>
          <w:color w:val="000000"/>
          <w:sz w:val="24"/>
          <w:szCs w:val="24"/>
        </w:rPr>
        <w:t>in Spain in 20</w:t>
      </w:r>
      <w:r w:rsidR="00CC657E" w:rsidRPr="00175232">
        <w:rPr>
          <w:rFonts w:ascii="Arial" w:hAnsi="Arial" w:cs="Arial"/>
          <w:color w:val="000000"/>
          <w:sz w:val="24"/>
          <w:szCs w:val="24"/>
        </w:rPr>
        <w:t xml:space="preserve">22 also looked at the relationship between </w:t>
      </w:r>
      <w:r w:rsidR="0021023F" w:rsidRPr="00175232">
        <w:rPr>
          <w:rFonts w:ascii="Arial" w:hAnsi="Arial" w:cs="Arial"/>
          <w:color w:val="000000"/>
          <w:sz w:val="24"/>
          <w:szCs w:val="24"/>
        </w:rPr>
        <w:t xml:space="preserve">physical fitness and the severity of persistent symptoms of COVID-19 </w:t>
      </w:r>
      <w:bookmarkStart w:id="3" w:name="_Hlk134717596"/>
      <w:r w:rsidR="0021023F" w:rsidRPr="00175232">
        <w:rPr>
          <w:rFonts w:ascii="Arial" w:hAnsi="Arial" w:cs="Arial"/>
          <w:color w:val="000000"/>
          <w:sz w:val="24"/>
          <w:szCs w:val="24"/>
        </w:rPr>
        <w:t xml:space="preserve">(Jimeno-Almazan et al., 2022). </w:t>
      </w:r>
      <w:bookmarkEnd w:id="3"/>
      <w:r w:rsidR="006F302D" w:rsidRPr="00175232">
        <w:rPr>
          <w:rFonts w:ascii="Arial" w:hAnsi="Arial" w:cs="Arial"/>
          <w:color w:val="000000"/>
          <w:sz w:val="24"/>
          <w:szCs w:val="24"/>
        </w:rPr>
        <w:t xml:space="preserve">The results of the study show that </w:t>
      </w:r>
      <w:r w:rsidR="00BB6D8E" w:rsidRPr="00175232">
        <w:rPr>
          <w:rFonts w:ascii="Arial" w:hAnsi="Arial" w:cs="Arial"/>
          <w:color w:val="000000"/>
          <w:sz w:val="24"/>
          <w:szCs w:val="24"/>
        </w:rPr>
        <w:t xml:space="preserve">44% of </w:t>
      </w:r>
      <w:r w:rsidR="007A6ACF" w:rsidRPr="00175232">
        <w:rPr>
          <w:rFonts w:ascii="Arial" w:hAnsi="Arial" w:cs="Arial"/>
          <w:color w:val="000000"/>
          <w:sz w:val="24"/>
          <w:szCs w:val="24"/>
        </w:rPr>
        <w:t>the participants were active according to the recommended guidelines</w:t>
      </w:r>
      <w:r w:rsidR="005A5CCA">
        <w:rPr>
          <w:rFonts w:ascii="Arial" w:hAnsi="Arial" w:cs="Arial"/>
          <w:color w:val="000000"/>
          <w:sz w:val="24"/>
          <w:szCs w:val="24"/>
        </w:rPr>
        <w:t>,</w:t>
      </w:r>
      <w:r w:rsidR="007A6ACF" w:rsidRPr="00175232">
        <w:rPr>
          <w:rFonts w:ascii="Arial" w:hAnsi="Arial" w:cs="Arial"/>
          <w:color w:val="000000"/>
          <w:sz w:val="24"/>
          <w:szCs w:val="24"/>
        </w:rPr>
        <w:t xml:space="preserve"> </w:t>
      </w:r>
      <w:r w:rsidR="00DA2F3D" w:rsidRPr="00175232">
        <w:rPr>
          <w:rFonts w:ascii="Arial" w:hAnsi="Arial" w:cs="Arial"/>
          <w:color w:val="000000"/>
          <w:sz w:val="24"/>
          <w:szCs w:val="24"/>
        </w:rPr>
        <w:t xml:space="preserve">and these patients had less symptoms compared to </w:t>
      </w:r>
      <w:r w:rsidR="006D3DB1" w:rsidRPr="00175232">
        <w:rPr>
          <w:rFonts w:ascii="Arial" w:hAnsi="Arial" w:cs="Arial"/>
          <w:color w:val="000000"/>
          <w:sz w:val="24"/>
          <w:szCs w:val="24"/>
        </w:rPr>
        <w:lastRenderedPageBreak/>
        <w:t>the patients who did not meet the guidelines (</w:t>
      </w:r>
      <w:r w:rsidR="006D3DB1" w:rsidRPr="00175232">
        <w:rPr>
          <w:rFonts w:ascii="Arial" w:hAnsi="Arial" w:cs="Arial"/>
          <w:color w:val="000000"/>
          <w:sz w:val="24"/>
          <w:szCs w:val="24"/>
        </w:rPr>
        <w:t>6.2 ± 3.2 vs.</w:t>
      </w:r>
      <w:r w:rsidR="00006D66">
        <w:rPr>
          <w:rFonts w:ascii="Arial" w:hAnsi="Arial" w:cs="Arial"/>
          <w:color w:val="000000"/>
          <w:sz w:val="24"/>
          <w:szCs w:val="24"/>
        </w:rPr>
        <w:t xml:space="preserve"> </w:t>
      </w:r>
      <w:r w:rsidR="00006D66" w:rsidRPr="00175232">
        <w:rPr>
          <w:rFonts w:ascii="Arial" w:hAnsi="Arial" w:cs="Arial"/>
          <w:color w:val="000000"/>
          <w:sz w:val="24"/>
          <w:szCs w:val="24"/>
        </w:rPr>
        <w:t>9.1</w:t>
      </w:r>
      <w:r w:rsidR="00006D66">
        <w:rPr>
          <w:rFonts w:ascii="Arial" w:hAnsi="Arial" w:cs="Arial"/>
          <w:color w:val="000000"/>
          <w:sz w:val="24"/>
          <w:szCs w:val="24"/>
        </w:rPr>
        <w:t xml:space="preserve"> </w:t>
      </w:r>
      <w:r w:rsidR="0064674B" w:rsidRPr="00175232">
        <w:rPr>
          <w:rFonts w:ascii="Arial" w:hAnsi="Arial" w:cs="Arial"/>
          <w:color w:val="000000"/>
          <w:sz w:val="24"/>
          <w:szCs w:val="24"/>
        </w:rPr>
        <w:t>± </w:t>
      </w:r>
      <w:r w:rsidR="0064674B">
        <w:rPr>
          <w:rFonts w:ascii="Arial" w:hAnsi="Arial" w:cs="Arial"/>
          <w:color w:val="000000"/>
          <w:sz w:val="24"/>
          <w:szCs w:val="24"/>
        </w:rPr>
        <w:t>3.2</w:t>
      </w:r>
      <w:r w:rsidR="00006D66">
        <w:rPr>
          <w:rFonts w:ascii="Arial" w:hAnsi="Arial" w:cs="Arial"/>
          <w:color w:val="000000"/>
          <w:sz w:val="24"/>
          <w:szCs w:val="24"/>
        </w:rPr>
        <w:t>,</w:t>
      </w:r>
      <w:r w:rsidR="0064674B" w:rsidRPr="0064674B">
        <w:rPr>
          <w:rFonts w:ascii="Arial" w:hAnsi="Arial" w:cs="Arial"/>
          <w:color w:val="000000"/>
          <w:sz w:val="24"/>
          <w:szCs w:val="24"/>
        </w:rPr>
        <w:t xml:space="preserve"> </w:t>
      </w:r>
      <w:r w:rsidR="0064674B" w:rsidRPr="0064674B">
        <w:rPr>
          <w:rFonts w:ascii="Arial" w:hAnsi="Arial" w:cs="Arial"/>
          <w:color w:val="000000"/>
          <w:sz w:val="24"/>
          <w:szCs w:val="24"/>
        </w:rPr>
        <w:t>p &lt; 0.001, d = 0.89</w:t>
      </w:r>
      <w:r w:rsidR="00F20D62" w:rsidRPr="0064674B">
        <w:rPr>
          <w:rFonts w:ascii="Arial" w:hAnsi="Arial" w:cs="Arial"/>
          <w:color w:val="000000"/>
          <w:sz w:val="24"/>
          <w:szCs w:val="24"/>
        </w:rPr>
        <w:t xml:space="preserve">) </w:t>
      </w:r>
      <w:r w:rsidR="00F20D62">
        <w:rPr>
          <w:rFonts w:ascii="Arial" w:hAnsi="Arial" w:cs="Arial"/>
          <w:color w:val="000000"/>
          <w:sz w:val="24"/>
          <w:szCs w:val="24"/>
        </w:rPr>
        <w:t>(</w:t>
      </w:r>
      <w:r w:rsidR="006D3DB1" w:rsidRPr="00175232">
        <w:rPr>
          <w:rFonts w:ascii="Arial" w:hAnsi="Arial" w:cs="Arial"/>
          <w:color w:val="000000"/>
          <w:sz w:val="24"/>
          <w:szCs w:val="24"/>
        </w:rPr>
        <w:t>Jimeno-Almazan et al., 2022).</w:t>
      </w:r>
      <w:r w:rsidR="007F39CC" w:rsidRPr="00175232">
        <w:rPr>
          <w:rFonts w:ascii="Arial" w:hAnsi="Arial" w:cs="Arial"/>
          <w:color w:val="000000"/>
          <w:sz w:val="24"/>
          <w:szCs w:val="24"/>
        </w:rPr>
        <w:t xml:space="preserve"> Moreover, </w:t>
      </w:r>
      <w:r w:rsidR="00635076" w:rsidRPr="00175232">
        <w:rPr>
          <w:rFonts w:ascii="Arial" w:hAnsi="Arial" w:cs="Arial"/>
          <w:color w:val="000000"/>
          <w:sz w:val="24"/>
          <w:szCs w:val="24"/>
        </w:rPr>
        <w:t xml:space="preserve">the results showed that </w:t>
      </w:r>
      <w:r w:rsidR="000C3BA0" w:rsidRPr="00175232">
        <w:rPr>
          <w:rFonts w:ascii="Arial" w:hAnsi="Arial" w:cs="Arial"/>
          <w:color w:val="000000"/>
          <w:sz w:val="24"/>
          <w:szCs w:val="24"/>
        </w:rPr>
        <w:t xml:space="preserve">the more active the participants were, the lower </w:t>
      </w:r>
      <w:r w:rsidR="00224177" w:rsidRPr="00175232">
        <w:rPr>
          <w:rFonts w:ascii="Arial" w:hAnsi="Arial" w:cs="Arial"/>
          <w:color w:val="000000"/>
          <w:sz w:val="24"/>
          <w:szCs w:val="24"/>
        </w:rPr>
        <w:t xml:space="preserve">the symptoms </w:t>
      </w:r>
      <w:r w:rsidR="001058BB" w:rsidRPr="00175232">
        <w:rPr>
          <w:rFonts w:ascii="Arial" w:hAnsi="Arial" w:cs="Arial"/>
          <w:color w:val="000000"/>
          <w:sz w:val="24"/>
          <w:szCs w:val="24"/>
        </w:rPr>
        <w:t xml:space="preserve">scores </w:t>
      </w:r>
      <w:r w:rsidR="00224177" w:rsidRPr="00175232">
        <w:rPr>
          <w:rFonts w:ascii="Arial" w:hAnsi="Arial" w:cs="Arial"/>
          <w:color w:val="000000"/>
          <w:sz w:val="24"/>
          <w:szCs w:val="24"/>
        </w:rPr>
        <w:t>were:</w:t>
      </w:r>
      <w:r w:rsidR="00224177" w:rsidRPr="00175232">
        <w:rPr>
          <w:rFonts w:ascii="Arial" w:hAnsi="Arial" w:cs="Arial"/>
          <w:color w:val="000000"/>
          <w:sz w:val="24"/>
          <w:szCs w:val="24"/>
        </w:rPr>
        <w:t xml:space="preserve"> fatigue scales (CFQ-11, r = − 0.27 and − 0.31), dyspnea (mMRC, r = − 0.27 and − 0.24), and depression (PHQ-9, r = − 0.27 and − 0.30)</w:t>
      </w:r>
      <w:r w:rsidR="004857CC">
        <w:rPr>
          <w:rFonts w:ascii="Arial" w:hAnsi="Arial" w:cs="Arial"/>
          <w:color w:val="000000"/>
          <w:sz w:val="24"/>
          <w:szCs w:val="24"/>
        </w:rPr>
        <w:t xml:space="preserve"> </w:t>
      </w:r>
      <w:r w:rsidR="004857CC" w:rsidRPr="004857CC">
        <w:rPr>
          <w:rFonts w:ascii="Arial" w:hAnsi="Arial" w:cs="Arial"/>
          <w:color w:val="000000"/>
          <w:sz w:val="24"/>
          <w:szCs w:val="24"/>
        </w:rPr>
        <w:t>(Jimeno-Almazan et al., 2022)</w:t>
      </w:r>
      <w:r w:rsidR="00224177" w:rsidRPr="00175232">
        <w:rPr>
          <w:rFonts w:ascii="Arial" w:hAnsi="Arial" w:cs="Arial"/>
          <w:color w:val="000000"/>
          <w:sz w:val="24"/>
          <w:szCs w:val="24"/>
        </w:rPr>
        <w:t>.</w:t>
      </w:r>
    </w:p>
    <w:p w14:paraId="669A6CB8" w14:textId="77777777" w:rsidR="00772525" w:rsidRPr="00175232" w:rsidRDefault="00772525" w:rsidP="0013687C">
      <w:pPr>
        <w:spacing w:after="0"/>
        <w:rPr>
          <w:rFonts w:ascii="Arial" w:hAnsi="Arial" w:cs="Arial"/>
          <w:color w:val="000000"/>
          <w:sz w:val="24"/>
          <w:szCs w:val="24"/>
        </w:rPr>
      </w:pPr>
    </w:p>
    <w:p w14:paraId="75B603D7" w14:textId="5B9C2E13" w:rsidR="005725EF" w:rsidRDefault="00885800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All t</w:t>
      </w:r>
      <w:r w:rsidR="007A0AD1">
        <w:rPr>
          <w:rFonts w:ascii="Arial" w:hAnsi="Arial" w:cs="Arial"/>
          <w:color w:val="000000"/>
          <w:sz w:val="24"/>
          <w:szCs w:val="24"/>
        </w:rPr>
        <w:t xml:space="preserve">hese </w:t>
      </w:r>
      <w:r>
        <w:rPr>
          <w:rFonts w:ascii="Arial" w:hAnsi="Arial" w:cs="Arial"/>
          <w:color w:val="000000"/>
          <w:sz w:val="24"/>
          <w:szCs w:val="24"/>
        </w:rPr>
        <w:t xml:space="preserve">findings </w:t>
      </w:r>
      <w:r w:rsidR="00A86BA6">
        <w:rPr>
          <w:rFonts w:ascii="Arial" w:hAnsi="Arial" w:cs="Arial"/>
          <w:color w:val="000000"/>
          <w:sz w:val="24"/>
          <w:szCs w:val="24"/>
        </w:rPr>
        <w:t xml:space="preserve">show </w:t>
      </w:r>
      <w:r w:rsidR="00EF327F">
        <w:rPr>
          <w:rFonts w:ascii="Arial" w:hAnsi="Arial" w:cs="Arial"/>
          <w:color w:val="000000"/>
          <w:sz w:val="24"/>
          <w:szCs w:val="24"/>
        </w:rPr>
        <w:t>strong</w:t>
      </w:r>
      <w:r w:rsidR="00772525">
        <w:rPr>
          <w:rFonts w:ascii="Arial" w:hAnsi="Arial" w:cs="Arial"/>
          <w:color w:val="000000"/>
          <w:sz w:val="24"/>
          <w:szCs w:val="24"/>
        </w:rPr>
        <w:t xml:space="preserve"> </w:t>
      </w:r>
      <w:r w:rsidR="00A86BA6">
        <w:rPr>
          <w:rFonts w:ascii="Arial" w:hAnsi="Arial" w:cs="Arial"/>
          <w:color w:val="000000"/>
          <w:sz w:val="24"/>
          <w:szCs w:val="24"/>
        </w:rPr>
        <w:t>evidence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  <w:r w:rsidR="00B85B0A">
        <w:rPr>
          <w:rFonts w:ascii="Arial" w:hAnsi="Arial" w:cs="Arial"/>
          <w:color w:val="000000"/>
          <w:sz w:val="24"/>
          <w:szCs w:val="24"/>
        </w:rPr>
        <w:t xml:space="preserve">that physical activity and higher fitness level </w:t>
      </w:r>
      <w:r w:rsidR="00A86BA6">
        <w:rPr>
          <w:rFonts w:ascii="Arial" w:hAnsi="Arial" w:cs="Arial"/>
          <w:color w:val="000000"/>
          <w:sz w:val="24"/>
          <w:szCs w:val="24"/>
        </w:rPr>
        <w:t xml:space="preserve">in patients with COVID-19 </w:t>
      </w:r>
      <w:r w:rsidR="000A0EA0">
        <w:rPr>
          <w:rFonts w:ascii="Arial" w:hAnsi="Arial" w:cs="Arial"/>
          <w:color w:val="000000"/>
          <w:sz w:val="24"/>
          <w:szCs w:val="24"/>
        </w:rPr>
        <w:t xml:space="preserve">can </w:t>
      </w:r>
      <w:r w:rsidR="00B85B0A">
        <w:rPr>
          <w:rFonts w:ascii="Arial" w:hAnsi="Arial" w:cs="Arial"/>
          <w:color w:val="000000"/>
          <w:sz w:val="24"/>
          <w:szCs w:val="24"/>
        </w:rPr>
        <w:t xml:space="preserve">reduce </w:t>
      </w:r>
      <w:r w:rsidR="00A86BA6">
        <w:rPr>
          <w:rFonts w:ascii="Arial" w:hAnsi="Arial" w:cs="Arial"/>
          <w:color w:val="000000"/>
          <w:sz w:val="24"/>
          <w:szCs w:val="24"/>
        </w:rPr>
        <w:t>the severity of symptoms</w:t>
      </w:r>
      <w:r w:rsidR="000A0EA0">
        <w:rPr>
          <w:rFonts w:ascii="Arial" w:hAnsi="Arial" w:cs="Arial"/>
          <w:color w:val="000000"/>
          <w:sz w:val="24"/>
          <w:szCs w:val="24"/>
        </w:rPr>
        <w:t xml:space="preserve"> and outcomes,</w:t>
      </w:r>
      <w:r w:rsidR="00427CA7">
        <w:rPr>
          <w:rFonts w:ascii="Arial" w:hAnsi="Arial" w:cs="Arial"/>
          <w:color w:val="000000"/>
          <w:sz w:val="24"/>
          <w:szCs w:val="24"/>
        </w:rPr>
        <w:t xml:space="preserve"> including in older </w:t>
      </w:r>
      <w:r w:rsidR="00307EF7">
        <w:rPr>
          <w:rFonts w:ascii="Arial" w:hAnsi="Arial" w:cs="Arial"/>
          <w:color w:val="000000"/>
          <w:sz w:val="24"/>
          <w:szCs w:val="24"/>
        </w:rPr>
        <w:t>male</w:t>
      </w:r>
      <w:r w:rsidR="00315ECE">
        <w:rPr>
          <w:rFonts w:ascii="Arial" w:hAnsi="Arial" w:cs="Arial"/>
          <w:color w:val="000000"/>
          <w:sz w:val="24"/>
          <w:szCs w:val="24"/>
        </w:rPr>
        <w:t>, wh</w:t>
      </w:r>
      <w:r w:rsidR="0035623E">
        <w:rPr>
          <w:rFonts w:ascii="Arial" w:hAnsi="Arial" w:cs="Arial"/>
          <w:color w:val="000000"/>
          <w:sz w:val="24"/>
          <w:szCs w:val="24"/>
        </w:rPr>
        <w:t>o</w:t>
      </w:r>
      <w:r w:rsidR="00315ECE">
        <w:rPr>
          <w:rFonts w:ascii="Arial" w:hAnsi="Arial" w:cs="Arial"/>
          <w:color w:val="000000"/>
          <w:sz w:val="24"/>
          <w:szCs w:val="24"/>
        </w:rPr>
        <w:t xml:space="preserve"> is the </w:t>
      </w:r>
      <w:r w:rsidR="0035623E">
        <w:rPr>
          <w:rFonts w:ascii="Arial" w:hAnsi="Arial" w:cs="Arial"/>
          <w:color w:val="000000"/>
          <w:sz w:val="24"/>
          <w:szCs w:val="24"/>
        </w:rPr>
        <w:t>most impacted population.</w:t>
      </w:r>
    </w:p>
    <w:p w14:paraId="22D839B3" w14:textId="77777777" w:rsidR="00772525" w:rsidRPr="00175232" w:rsidRDefault="00772525">
      <w:pPr>
        <w:rPr>
          <w:rFonts w:ascii="Arial" w:hAnsi="Arial" w:cs="Arial"/>
          <w:color w:val="000000"/>
          <w:sz w:val="24"/>
          <w:szCs w:val="24"/>
        </w:rPr>
      </w:pPr>
    </w:p>
    <w:p w14:paraId="362B3CAE" w14:textId="5AD6C516" w:rsidR="00884564" w:rsidRPr="00884564" w:rsidRDefault="00073228" w:rsidP="00884564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COVID-</w:t>
      </w:r>
      <w:r w:rsidR="00BB3A88">
        <w:rPr>
          <w:rFonts w:ascii="Arial" w:hAnsi="Arial" w:cs="Arial"/>
          <w:color w:val="000000"/>
          <w:sz w:val="24"/>
          <w:szCs w:val="24"/>
        </w:rPr>
        <w:t>19 has undoubtedly affected population</w:t>
      </w:r>
      <w:r w:rsidR="00DB14F5">
        <w:rPr>
          <w:rFonts w:ascii="Arial" w:hAnsi="Arial" w:cs="Arial"/>
          <w:color w:val="000000"/>
          <w:sz w:val="24"/>
          <w:szCs w:val="24"/>
        </w:rPr>
        <w:t>s</w:t>
      </w:r>
      <w:r w:rsidR="00BB3A88">
        <w:rPr>
          <w:rFonts w:ascii="Arial" w:hAnsi="Arial" w:cs="Arial"/>
          <w:color w:val="000000"/>
          <w:sz w:val="24"/>
          <w:szCs w:val="24"/>
        </w:rPr>
        <w:t xml:space="preserve"> </w:t>
      </w:r>
      <w:r w:rsidR="00EF327F">
        <w:rPr>
          <w:rFonts w:ascii="Arial" w:hAnsi="Arial" w:cs="Arial"/>
          <w:color w:val="000000"/>
          <w:sz w:val="24"/>
          <w:szCs w:val="24"/>
        </w:rPr>
        <w:t xml:space="preserve">all </w:t>
      </w:r>
      <w:r w:rsidR="00BB3A88">
        <w:rPr>
          <w:rFonts w:ascii="Arial" w:hAnsi="Arial" w:cs="Arial"/>
          <w:color w:val="000000"/>
          <w:sz w:val="24"/>
          <w:szCs w:val="24"/>
        </w:rPr>
        <w:t xml:space="preserve">around the world and continues to do so. </w:t>
      </w:r>
      <w:r w:rsidR="00884564" w:rsidRPr="00884564">
        <w:rPr>
          <w:rFonts w:ascii="Arial" w:hAnsi="Arial" w:cs="Arial"/>
          <w:color w:val="000000"/>
          <w:sz w:val="24"/>
          <w:szCs w:val="24"/>
        </w:rPr>
        <w:t>Overall, the frequency of outcomes of COVID-19 such as hospitalisations, long COVID and death</w:t>
      </w:r>
      <w:r w:rsidR="00D233FB" w:rsidRPr="00175232">
        <w:rPr>
          <w:rFonts w:ascii="Arial" w:hAnsi="Arial" w:cs="Arial"/>
          <w:color w:val="000000"/>
          <w:sz w:val="24"/>
          <w:szCs w:val="24"/>
        </w:rPr>
        <w:t>,</w:t>
      </w:r>
      <w:r w:rsidR="00884564" w:rsidRPr="00884564">
        <w:rPr>
          <w:rFonts w:ascii="Arial" w:hAnsi="Arial" w:cs="Arial"/>
          <w:color w:val="000000"/>
          <w:sz w:val="24"/>
          <w:szCs w:val="24"/>
        </w:rPr>
        <w:t xml:space="preserve"> is generally more prevalent in men, older people, </w:t>
      </w:r>
      <w:r w:rsidR="00341FBE" w:rsidRPr="00884564">
        <w:rPr>
          <w:rFonts w:ascii="Arial" w:hAnsi="Arial" w:cs="Arial"/>
          <w:color w:val="000000"/>
          <w:sz w:val="24"/>
          <w:szCs w:val="24"/>
        </w:rPr>
        <w:t>ethnic minorities</w:t>
      </w:r>
      <w:r w:rsidR="00341FBE">
        <w:rPr>
          <w:rFonts w:ascii="Arial" w:hAnsi="Arial" w:cs="Arial"/>
          <w:color w:val="000000"/>
          <w:sz w:val="24"/>
          <w:szCs w:val="24"/>
        </w:rPr>
        <w:t xml:space="preserve">, and </w:t>
      </w:r>
      <w:r w:rsidR="00D233FB" w:rsidRPr="00175232">
        <w:rPr>
          <w:rFonts w:ascii="Arial" w:hAnsi="Arial" w:cs="Arial"/>
          <w:color w:val="000000"/>
          <w:sz w:val="24"/>
          <w:szCs w:val="24"/>
        </w:rPr>
        <w:t xml:space="preserve">physically inactive </w:t>
      </w:r>
      <w:r w:rsidR="00D82159" w:rsidRPr="00175232">
        <w:rPr>
          <w:rFonts w:ascii="Arial" w:hAnsi="Arial" w:cs="Arial"/>
          <w:color w:val="000000"/>
          <w:sz w:val="24"/>
          <w:szCs w:val="24"/>
        </w:rPr>
        <w:t>population</w:t>
      </w:r>
      <w:r w:rsidR="00884564" w:rsidRPr="00884564">
        <w:rPr>
          <w:rFonts w:ascii="Arial" w:hAnsi="Arial" w:cs="Arial"/>
          <w:color w:val="000000"/>
          <w:sz w:val="24"/>
          <w:szCs w:val="24"/>
        </w:rPr>
        <w:t>.</w:t>
      </w:r>
      <w:r w:rsidR="00597F63">
        <w:rPr>
          <w:rFonts w:ascii="Arial" w:hAnsi="Arial" w:cs="Arial"/>
          <w:color w:val="000000"/>
          <w:sz w:val="24"/>
          <w:szCs w:val="24"/>
        </w:rPr>
        <w:t xml:space="preserve"> </w:t>
      </w:r>
      <w:r w:rsidR="00FC35B1">
        <w:rPr>
          <w:rFonts w:ascii="Arial" w:hAnsi="Arial" w:cs="Arial"/>
          <w:color w:val="000000"/>
          <w:sz w:val="24"/>
          <w:szCs w:val="24"/>
        </w:rPr>
        <w:t xml:space="preserve">Despite the recency of the pandemic, </w:t>
      </w:r>
      <w:r w:rsidR="00535A70">
        <w:rPr>
          <w:rFonts w:ascii="Arial" w:hAnsi="Arial" w:cs="Arial"/>
          <w:color w:val="000000"/>
          <w:sz w:val="24"/>
          <w:szCs w:val="24"/>
        </w:rPr>
        <w:t>t</w:t>
      </w:r>
      <w:r w:rsidR="00642FA6">
        <w:rPr>
          <w:rFonts w:ascii="Arial" w:hAnsi="Arial" w:cs="Arial"/>
          <w:color w:val="000000"/>
          <w:sz w:val="24"/>
          <w:szCs w:val="24"/>
        </w:rPr>
        <w:t xml:space="preserve">here is valid evidence of the </w:t>
      </w:r>
      <w:r w:rsidR="003B6BB3">
        <w:rPr>
          <w:rFonts w:ascii="Arial" w:hAnsi="Arial" w:cs="Arial"/>
          <w:color w:val="000000"/>
          <w:sz w:val="24"/>
          <w:szCs w:val="24"/>
        </w:rPr>
        <w:t xml:space="preserve">impact of physical activity on </w:t>
      </w:r>
      <w:r w:rsidR="009D6931">
        <w:rPr>
          <w:rFonts w:ascii="Arial" w:hAnsi="Arial" w:cs="Arial"/>
          <w:color w:val="000000"/>
          <w:sz w:val="24"/>
          <w:szCs w:val="24"/>
        </w:rPr>
        <w:t xml:space="preserve">reducing </w:t>
      </w:r>
      <w:r w:rsidR="003B6BB3">
        <w:rPr>
          <w:rFonts w:ascii="Arial" w:hAnsi="Arial" w:cs="Arial"/>
          <w:color w:val="000000"/>
          <w:sz w:val="24"/>
          <w:szCs w:val="24"/>
        </w:rPr>
        <w:t>th</w:t>
      </w:r>
      <w:r w:rsidR="009D6931">
        <w:rPr>
          <w:rFonts w:ascii="Arial" w:hAnsi="Arial" w:cs="Arial"/>
          <w:color w:val="000000"/>
          <w:sz w:val="24"/>
          <w:szCs w:val="24"/>
        </w:rPr>
        <w:t>e severity of outcomes of COVID-19</w:t>
      </w:r>
      <w:r w:rsidR="000723DD">
        <w:rPr>
          <w:rFonts w:ascii="Arial" w:hAnsi="Arial" w:cs="Arial"/>
          <w:color w:val="000000"/>
          <w:sz w:val="24"/>
          <w:szCs w:val="24"/>
        </w:rPr>
        <w:t>.</w:t>
      </w:r>
      <w:r w:rsidR="008544B7">
        <w:rPr>
          <w:rFonts w:ascii="Arial" w:hAnsi="Arial" w:cs="Arial"/>
          <w:color w:val="000000"/>
          <w:sz w:val="24"/>
          <w:szCs w:val="24"/>
        </w:rPr>
        <w:t xml:space="preserve"> </w:t>
      </w:r>
      <w:r w:rsidR="000723DD">
        <w:rPr>
          <w:rFonts w:ascii="Arial" w:hAnsi="Arial" w:cs="Arial"/>
          <w:color w:val="000000"/>
          <w:sz w:val="24"/>
          <w:szCs w:val="24"/>
        </w:rPr>
        <w:t>H</w:t>
      </w:r>
      <w:r w:rsidR="008544B7">
        <w:rPr>
          <w:rFonts w:ascii="Arial" w:hAnsi="Arial" w:cs="Arial"/>
          <w:color w:val="000000"/>
          <w:sz w:val="24"/>
          <w:szCs w:val="24"/>
        </w:rPr>
        <w:t>owever</w:t>
      </w:r>
      <w:r w:rsidR="00DB14F5">
        <w:rPr>
          <w:rFonts w:ascii="Arial" w:hAnsi="Arial" w:cs="Arial"/>
          <w:color w:val="000000"/>
          <w:sz w:val="24"/>
          <w:szCs w:val="24"/>
        </w:rPr>
        <w:t>,</w:t>
      </w:r>
      <w:r w:rsidR="008544B7">
        <w:rPr>
          <w:rFonts w:ascii="Arial" w:hAnsi="Arial" w:cs="Arial"/>
          <w:color w:val="000000"/>
          <w:sz w:val="24"/>
          <w:szCs w:val="24"/>
        </w:rPr>
        <w:t xml:space="preserve"> </w:t>
      </w:r>
      <w:r w:rsidR="00850F90">
        <w:rPr>
          <w:rFonts w:ascii="Arial" w:hAnsi="Arial" w:cs="Arial"/>
          <w:color w:val="000000"/>
          <w:sz w:val="24"/>
          <w:szCs w:val="24"/>
        </w:rPr>
        <w:t>no emphasis has been made on the importance of</w:t>
      </w:r>
      <w:r w:rsidR="00384F50">
        <w:rPr>
          <w:rFonts w:ascii="Arial" w:hAnsi="Arial" w:cs="Arial"/>
          <w:color w:val="000000"/>
          <w:sz w:val="24"/>
          <w:szCs w:val="24"/>
        </w:rPr>
        <w:t xml:space="preserve"> following the WHO guidelines</w:t>
      </w:r>
      <w:r w:rsidR="00850F90">
        <w:rPr>
          <w:rFonts w:ascii="Arial" w:hAnsi="Arial" w:cs="Arial"/>
          <w:color w:val="000000"/>
          <w:sz w:val="24"/>
          <w:szCs w:val="24"/>
        </w:rPr>
        <w:t xml:space="preserve"> </w:t>
      </w:r>
      <w:r w:rsidR="00384F50">
        <w:rPr>
          <w:rFonts w:ascii="Arial" w:hAnsi="Arial" w:cs="Arial"/>
          <w:color w:val="000000"/>
          <w:sz w:val="24"/>
          <w:szCs w:val="24"/>
        </w:rPr>
        <w:t>for physical activity</w:t>
      </w:r>
      <w:r w:rsidR="000A2D4F">
        <w:rPr>
          <w:rFonts w:ascii="Arial" w:hAnsi="Arial" w:cs="Arial"/>
          <w:color w:val="000000"/>
          <w:sz w:val="24"/>
          <w:szCs w:val="24"/>
        </w:rPr>
        <w:t>;</w:t>
      </w:r>
      <w:r w:rsidR="00994226">
        <w:rPr>
          <w:rFonts w:ascii="Arial" w:hAnsi="Arial" w:cs="Arial"/>
          <w:color w:val="000000"/>
          <w:sz w:val="24"/>
          <w:szCs w:val="24"/>
        </w:rPr>
        <w:t xml:space="preserve"> therefore</w:t>
      </w:r>
      <w:r w:rsidR="000A2D4F">
        <w:rPr>
          <w:rFonts w:ascii="Arial" w:hAnsi="Arial" w:cs="Arial"/>
          <w:color w:val="000000"/>
          <w:sz w:val="24"/>
          <w:szCs w:val="24"/>
        </w:rPr>
        <w:t>,</w:t>
      </w:r>
      <w:r w:rsidR="00994226">
        <w:rPr>
          <w:rFonts w:ascii="Arial" w:hAnsi="Arial" w:cs="Arial"/>
          <w:color w:val="000000"/>
          <w:sz w:val="24"/>
          <w:szCs w:val="24"/>
        </w:rPr>
        <w:t xml:space="preserve"> </w:t>
      </w:r>
      <w:r w:rsidR="002C6A93">
        <w:rPr>
          <w:rFonts w:ascii="Arial" w:hAnsi="Arial" w:cs="Arial"/>
          <w:color w:val="000000"/>
          <w:sz w:val="24"/>
          <w:szCs w:val="24"/>
        </w:rPr>
        <w:t xml:space="preserve">promoting physical activity as </w:t>
      </w:r>
      <w:r w:rsidR="000723DD">
        <w:rPr>
          <w:rFonts w:ascii="Arial" w:hAnsi="Arial" w:cs="Arial"/>
          <w:color w:val="000000"/>
          <w:sz w:val="24"/>
          <w:szCs w:val="24"/>
        </w:rPr>
        <w:t>a</w:t>
      </w:r>
      <w:r w:rsidR="000A2D4F">
        <w:rPr>
          <w:rFonts w:ascii="Arial" w:hAnsi="Arial" w:cs="Arial"/>
          <w:color w:val="000000"/>
          <w:sz w:val="24"/>
          <w:szCs w:val="24"/>
        </w:rPr>
        <w:t>n</w:t>
      </w:r>
      <w:r w:rsidR="00227EFD">
        <w:rPr>
          <w:rFonts w:ascii="Arial" w:hAnsi="Arial" w:cs="Arial"/>
          <w:color w:val="000000"/>
          <w:sz w:val="24"/>
          <w:szCs w:val="24"/>
        </w:rPr>
        <w:t xml:space="preserve"> approach </w:t>
      </w:r>
      <w:r w:rsidR="00253B0B">
        <w:rPr>
          <w:rFonts w:ascii="Arial" w:hAnsi="Arial" w:cs="Arial"/>
          <w:color w:val="000000"/>
          <w:sz w:val="24"/>
          <w:szCs w:val="24"/>
        </w:rPr>
        <w:t>f</w:t>
      </w:r>
      <w:r w:rsidR="00227EFD">
        <w:rPr>
          <w:rFonts w:ascii="Arial" w:hAnsi="Arial" w:cs="Arial"/>
          <w:color w:val="000000"/>
          <w:sz w:val="24"/>
          <w:szCs w:val="24"/>
        </w:rPr>
        <w:t>o</w:t>
      </w:r>
      <w:r w:rsidR="00253B0B">
        <w:rPr>
          <w:rFonts w:ascii="Arial" w:hAnsi="Arial" w:cs="Arial"/>
          <w:color w:val="000000"/>
          <w:sz w:val="24"/>
          <w:szCs w:val="24"/>
        </w:rPr>
        <w:t>r</w:t>
      </w:r>
      <w:r w:rsidR="00842C78">
        <w:rPr>
          <w:rFonts w:ascii="Arial" w:hAnsi="Arial" w:cs="Arial"/>
          <w:color w:val="000000"/>
          <w:sz w:val="24"/>
          <w:szCs w:val="24"/>
        </w:rPr>
        <w:t xml:space="preserve"> reduc</w:t>
      </w:r>
      <w:r w:rsidR="00253B0B">
        <w:rPr>
          <w:rFonts w:ascii="Arial" w:hAnsi="Arial" w:cs="Arial"/>
          <w:color w:val="000000"/>
          <w:sz w:val="24"/>
          <w:szCs w:val="24"/>
        </w:rPr>
        <w:t>ing</w:t>
      </w:r>
      <w:r w:rsidR="00842C78">
        <w:rPr>
          <w:rFonts w:ascii="Arial" w:hAnsi="Arial" w:cs="Arial"/>
          <w:color w:val="000000"/>
          <w:sz w:val="24"/>
          <w:szCs w:val="24"/>
        </w:rPr>
        <w:t xml:space="preserve"> the risks of serious health outcomes would be beneficial.</w:t>
      </w:r>
    </w:p>
    <w:p w14:paraId="60BFB90E" w14:textId="77777777" w:rsidR="00884564" w:rsidRPr="00175232" w:rsidRDefault="00884564">
      <w:pPr>
        <w:rPr>
          <w:rFonts w:ascii="Arial" w:hAnsi="Arial" w:cs="Arial"/>
          <w:color w:val="000000"/>
          <w:sz w:val="24"/>
          <w:szCs w:val="24"/>
        </w:rPr>
      </w:pPr>
    </w:p>
    <w:p w14:paraId="1F22F243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212EFC3C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70674779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0B9FEA49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3D03C586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023FA09C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6CDBE2C4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2BCF4DEF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151A9711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1378BB66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0C84F278" w14:textId="77777777" w:rsidR="00FF65E4" w:rsidRPr="00175232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0E0424A7" w14:textId="77777777" w:rsidR="00FF65E4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7CB01930" w14:textId="77777777" w:rsidR="00FF65E4" w:rsidRDefault="00FF65E4">
      <w:pPr>
        <w:rPr>
          <w:rFonts w:ascii="Arial" w:hAnsi="Arial" w:cs="Arial"/>
          <w:color w:val="000000"/>
          <w:sz w:val="24"/>
          <w:szCs w:val="24"/>
        </w:rPr>
      </w:pPr>
    </w:p>
    <w:p w14:paraId="01561823" w14:textId="215F55D8" w:rsidR="00477B5D" w:rsidRDefault="006770E6" w:rsidP="006770E6">
      <w:pPr>
        <w:jc w:val="right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(1999 words)</w:t>
      </w:r>
    </w:p>
    <w:p w14:paraId="2090978F" w14:textId="77777777" w:rsidR="00477B5D" w:rsidRDefault="00477B5D">
      <w:pPr>
        <w:rPr>
          <w:rFonts w:ascii="Arial" w:hAnsi="Arial" w:cs="Arial"/>
          <w:color w:val="000000"/>
          <w:sz w:val="24"/>
          <w:szCs w:val="24"/>
        </w:rPr>
      </w:pPr>
    </w:p>
    <w:p w14:paraId="05B1E200" w14:textId="77777777" w:rsidR="00477B5D" w:rsidRDefault="00477B5D">
      <w:pPr>
        <w:rPr>
          <w:rFonts w:ascii="Arial" w:hAnsi="Arial" w:cs="Arial"/>
          <w:color w:val="000000"/>
          <w:sz w:val="24"/>
          <w:szCs w:val="24"/>
        </w:rPr>
      </w:pPr>
    </w:p>
    <w:p w14:paraId="56856DA1" w14:textId="06D61FC2" w:rsidR="008E1E0B" w:rsidRDefault="00FC770E" w:rsidP="008E1E0B">
      <w:pPr>
        <w:jc w:val="center"/>
        <w:rPr>
          <w:rFonts w:ascii="Arial" w:hAnsi="Arial" w:cs="Arial"/>
          <w:color w:val="000000"/>
          <w:sz w:val="24"/>
          <w:szCs w:val="24"/>
          <w:u w:val="single"/>
        </w:rPr>
      </w:pPr>
      <w:r w:rsidRPr="005C2ACE">
        <w:rPr>
          <w:rFonts w:ascii="Arial" w:hAnsi="Arial" w:cs="Arial"/>
          <w:color w:val="000000"/>
          <w:sz w:val="24"/>
          <w:szCs w:val="24"/>
          <w:u w:val="single"/>
        </w:rPr>
        <w:lastRenderedPageBreak/>
        <w:t>Reference List</w:t>
      </w:r>
    </w:p>
    <w:p w14:paraId="0A79AEEA" w14:textId="77777777" w:rsidR="00A678DB" w:rsidRDefault="00A678DB" w:rsidP="008E1E0B">
      <w:pPr>
        <w:jc w:val="center"/>
        <w:rPr>
          <w:rFonts w:ascii="Arial" w:hAnsi="Arial" w:cs="Arial"/>
          <w:color w:val="000000"/>
          <w:sz w:val="24"/>
          <w:szCs w:val="24"/>
          <w:u w:val="single"/>
        </w:rPr>
      </w:pPr>
    </w:p>
    <w:p w14:paraId="3BA5A3BC" w14:textId="656D84E4" w:rsidR="008E1E0B" w:rsidRPr="00310A3E" w:rsidRDefault="00226C84" w:rsidP="008E1E0B">
      <w:pPr>
        <w:rPr>
          <w:rFonts w:ascii="Arial" w:hAnsi="Arial" w:cs="Arial"/>
          <w:color w:val="000000"/>
          <w:sz w:val="24"/>
          <w:szCs w:val="24"/>
        </w:rPr>
      </w:pPr>
      <w:r w:rsidRPr="00226C84">
        <w:rPr>
          <w:rFonts w:ascii="Arial" w:hAnsi="Arial" w:cs="Arial"/>
          <w:color w:val="000000"/>
          <w:sz w:val="24"/>
          <w:szCs w:val="24"/>
        </w:rPr>
        <w:t>Abate, B.B., Kassie, A.M., Kassaw, M.W., Aragie, T.G. and Masresha, S.A. (2020) 'Sex difference in coronavirus disease (COVID-19): a systematic review and meta-analysis', </w:t>
      </w:r>
      <w:r w:rsidRPr="00226C84">
        <w:rPr>
          <w:rFonts w:ascii="Arial" w:hAnsi="Arial" w:cs="Arial"/>
          <w:i/>
          <w:iCs/>
          <w:color w:val="000000"/>
          <w:sz w:val="24"/>
          <w:szCs w:val="24"/>
        </w:rPr>
        <w:t>BMJ open, </w:t>
      </w:r>
      <w:r w:rsidRPr="00226C84">
        <w:rPr>
          <w:rFonts w:ascii="Arial" w:hAnsi="Arial" w:cs="Arial"/>
          <w:color w:val="000000"/>
          <w:sz w:val="24"/>
          <w:szCs w:val="24"/>
        </w:rPr>
        <w:t>10(10), pp. e040129. doi: 10.1136/bmjopen-2020-040129</w:t>
      </w:r>
      <w:r w:rsidR="00DA6125">
        <w:rPr>
          <w:rFonts w:ascii="Arial" w:hAnsi="Arial" w:cs="Arial"/>
          <w:color w:val="000000"/>
          <w:sz w:val="24"/>
          <w:szCs w:val="24"/>
        </w:rPr>
        <w:t>.</w:t>
      </w:r>
    </w:p>
    <w:p w14:paraId="21AAF3AC" w14:textId="1D80B4CD" w:rsidR="005C2ACE" w:rsidRPr="00310A3E" w:rsidRDefault="008E1E0B" w:rsidP="005C2ACE">
      <w:pPr>
        <w:rPr>
          <w:rFonts w:ascii="Arial" w:hAnsi="Arial" w:cs="Arial"/>
          <w:color w:val="000000"/>
          <w:sz w:val="24"/>
          <w:szCs w:val="24"/>
        </w:rPr>
      </w:pPr>
      <w:r w:rsidRPr="00310A3E">
        <w:rPr>
          <w:rFonts w:ascii="Arial" w:hAnsi="Arial" w:cs="Arial"/>
          <w:color w:val="000000"/>
          <w:sz w:val="24"/>
          <w:szCs w:val="24"/>
        </w:rPr>
        <w:t>Alkodaymi, M.S., Omrani, O.A., Fawzy, N.A., Abou Shaar, B., Almamlouk, R., Riaz, M., Obeidat, M., Obeidat, Y., Gerberi, D. and Taha, R.M. (2022) 'Prevalence of post-acute COVID-19 syndrome symptoms at different follow-up periods: a systematic review and meta-analysis', </w:t>
      </w:r>
      <w:r w:rsidRPr="00310A3E">
        <w:rPr>
          <w:rFonts w:ascii="Arial" w:hAnsi="Arial" w:cs="Arial"/>
          <w:i/>
          <w:iCs/>
          <w:color w:val="000000"/>
          <w:sz w:val="24"/>
          <w:szCs w:val="24"/>
        </w:rPr>
        <w:t>Clinical Microbiology and Infection</w:t>
      </w:r>
      <w:r w:rsidRPr="00310A3E">
        <w:rPr>
          <w:rFonts w:ascii="Arial" w:hAnsi="Arial" w:cs="Arial"/>
          <w:color w:val="000000"/>
          <w:sz w:val="24"/>
          <w:szCs w:val="24"/>
        </w:rPr>
        <w:t>.</w:t>
      </w:r>
    </w:p>
    <w:p w14:paraId="34518C15" w14:textId="12EB6D98" w:rsidR="00EF3296" w:rsidRDefault="00EF3296" w:rsidP="005C2ACE">
      <w:pPr>
        <w:rPr>
          <w:rFonts w:ascii="Arial" w:hAnsi="Arial" w:cs="Arial"/>
          <w:sz w:val="24"/>
          <w:szCs w:val="24"/>
        </w:rPr>
      </w:pPr>
      <w:r w:rsidRPr="00EF3296">
        <w:rPr>
          <w:rFonts w:ascii="Arial" w:hAnsi="Arial" w:cs="Arial"/>
          <w:sz w:val="24"/>
          <w:szCs w:val="24"/>
        </w:rPr>
        <w:t>Alizadehsani, R., Alizadeh Sani, Z., Behjati, M., Roshanzamir, Z., Hussain, S., Abedini, N., Hasanzadeh, F., Khosravi, A., Shoeibi, A. and Roshanzamir, M. (2021) 'Risk factors prediction, clinical outcomes, and mortality in COVID</w:t>
      </w:r>
      <w:r w:rsidRPr="00EF3296">
        <w:rPr>
          <w:rFonts w:ascii="Cambria Math" w:hAnsi="Cambria Math" w:cs="Cambria Math"/>
          <w:sz w:val="24"/>
          <w:szCs w:val="24"/>
        </w:rPr>
        <w:t>‐</w:t>
      </w:r>
      <w:r w:rsidRPr="00EF3296">
        <w:rPr>
          <w:rFonts w:ascii="Arial" w:hAnsi="Arial" w:cs="Arial"/>
          <w:sz w:val="24"/>
          <w:szCs w:val="24"/>
        </w:rPr>
        <w:t>19 patients', </w:t>
      </w:r>
      <w:r w:rsidRPr="00EF3296">
        <w:rPr>
          <w:rFonts w:ascii="Arial" w:hAnsi="Arial" w:cs="Arial"/>
          <w:i/>
          <w:iCs/>
          <w:sz w:val="24"/>
          <w:szCs w:val="24"/>
        </w:rPr>
        <w:t>Journal of medical virology, </w:t>
      </w:r>
      <w:r w:rsidRPr="00EF3296">
        <w:rPr>
          <w:rFonts w:ascii="Arial" w:hAnsi="Arial" w:cs="Arial"/>
          <w:sz w:val="24"/>
          <w:szCs w:val="24"/>
        </w:rPr>
        <w:t>93(4), pp. 2307-2320.</w:t>
      </w:r>
    </w:p>
    <w:p w14:paraId="47C3608F" w14:textId="6328ADEC" w:rsidR="00A932CC" w:rsidRDefault="006D10C3" w:rsidP="005C2ACE">
      <w:pPr>
        <w:rPr>
          <w:rFonts w:ascii="Arial" w:hAnsi="Arial" w:cs="Arial"/>
          <w:sz w:val="24"/>
          <w:szCs w:val="24"/>
        </w:rPr>
      </w:pPr>
      <w:r w:rsidRPr="006D10C3">
        <w:rPr>
          <w:rFonts w:ascii="Arial" w:hAnsi="Arial" w:cs="Arial"/>
          <w:sz w:val="24"/>
          <w:szCs w:val="24"/>
        </w:rPr>
        <w:t>Antunes, E.L., Costa, B.M., Sochodolak, R.C., Vargas, L.M. and Okuno, N.M. (2022) 'The influence of physical activity level on the length of stay in hospital in older men survivors of COVID-19', </w:t>
      </w:r>
      <w:r w:rsidRPr="006D10C3">
        <w:rPr>
          <w:rFonts w:ascii="Arial" w:hAnsi="Arial" w:cs="Arial"/>
          <w:i/>
          <w:iCs/>
          <w:sz w:val="24"/>
          <w:szCs w:val="24"/>
        </w:rPr>
        <w:t>Sport Sciences for Health, </w:t>
      </w:r>
      <w:r w:rsidRPr="006D10C3">
        <w:rPr>
          <w:rFonts w:ascii="Arial" w:hAnsi="Arial" w:cs="Arial"/>
          <w:sz w:val="24"/>
          <w:szCs w:val="24"/>
        </w:rPr>
        <w:t>18(4), pp. 1483-1490.</w:t>
      </w:r>
    </w:p>
    <w:p w14:paraId="76568A01" w14:textId="304C15A8" w:rsidR="00A96A69" w:rsidRDefault="00A96A69" w:rsidP="005C2ACE">
      <w:pPr>
        <w:rPr>
          <w:rFonts w:ascii="Arial" w:hAnsi="Arial" w:cs="Arial"/>
          <w:sz w:val="24"/>
          <w:szCs w:val="24"/>
        </w:rPr>
      </w:pPr>
      <w:r w:rsidRPr="00A96A69">
        <w:rPr>
          <w:rFonts w:ascii="Arial" w:hAnsi="Arial" w:cs="Arial"/>
          <w:sz w:val="24"/>
          <w:szCs w:val="24"/>
        </w:rPr>
        <w:t>Brightling, C.E. and Evans, R.A. (2022) 'Long COVID: which symptoms can be attributed to SARS-CoV-2 infection?', </w:t>
      </w:r>
      <w:r w:rsidRPr="00A96A69">
        <w:rPr>
          <w:rFonts w:ascii="Arial" w:hAnsi="Arial" w:cs="Arial"/>
          <w:i/>
          <w:iCs/>
          <w:sz w:val="24"/>
          <w:szCs w:val="24"/>
        </w:rPr>
        <w:t>The Lancet, </w:t>
      </w:r>
      <w:r w:rsidRPr="00A96A69">
        <w:rPr>
          <w:rFonts w:ascii="Arial" w:hAnsi="Arial" w:cs="Arial"/>
          <w:sz w:val="24"/>
          <w:szCs w:val="24"/>
        </w:rPr>
        <w:t>400(10350), pp. 411-413.</w:t>
      </w:r>
    </w:p>
    <w:p w14:paraId="162CA12A" w14:textId="1C200BAB" w:rsidR="00081C50" w:rsidRDefault="00081C50" w:rsidP="005C2ACE">
      <w:pPr>
        <w:rPr>
          <w:rFonts w:ascii="Arial" w:hAnsi="Arial" w:cs="Arial"/>
          <w:sz w:val="24"/>
          <w:szCs w:val="24"/>
        </w:rPr>
      </w:pPr>
      <w:r w:rsidRPr="00081C50">
        <w:rPr>
          <w:rFonts w:ascii="Arial" w:hAnsi="Arial" w:cs="Arial"/>
          <w:sz w:val="24"/>
          <w:szCs w:val="24"/>
        </w:rPr>
        <w:t>Evans, R.A., McAuley, H., Harrison, E.M., Shikotra, A., Singapuri, A., Sereno, M., Elneima, O., Docherty, A.B., Lone, N.I. and Leavy, O.C. (2021) 'Physical, cognitive, and mental health impacts of COVID-19 after hospitalisation (PHOSP-COVID): a UK multicentre, prospective cohort study', </w:t>
      </w:r>
      <w:r w:rsidRPr="00081C50">
        <w:rPr>
          <w:rFonts w:ascii="Arial" w:hAnsi="Arial" w:cs="Arial"/>
          <w:i/>
          <w:iCs/>
          <w:sz w:val="24"/>
          <w:szCs w:val="24"/>
        </w:rPr>
        <w:t>The Lancet Respiratory Medicine, </w:t>
      </w:r>
      <w:r w:rsidRPr="00081C50">
        <w:rPr>
          <w:rFonts w:ascii="Arial" w:hAnsi="Arial" w:cs="Arial"/>
          <w:sz w:val="24"/>
          <w:szCs w:val="24"/>
        </w:rPr>
        <w:t>9(11), pp. 1275-1287.</w:t>
      </w:r>
    </w:p>
    <w:p w14:paraId="2282B012" w14:textId="69D9EE34" w:rsidR="00592E8B" w:rsidRDefault="00592E8B" w:rsidP="005C2ACE">
      <w:pPr>
        <w:rPr>
          <w:rFonts w:ascii="Arial" w:hAnsi="Arial" w:cs="Arial"/>
          <w:sz w:val="24"/>
          <w:szCs w:val="24"/>
        </w:rPr>
      </w:pPr>
      <w:r w:rsidRPr="00592E8B">
        <w:rPr>
          <w:rFonts w:ascii="Arial" w:hAnsi="Arial" w:cs="Arial"/>
          <w:sz w:val="24"/>
          <w:szCs w:val="24"/>
        </w:rPr>
        <w:t>Garg, S., Kim, L., Whitaker, M., O’Halloran, A., Cummings, C., Holstein, R., Prill, M., Chai, S.J., Kirley, P.D. and Alden, N.B. (2020) 'Hospitalization rates and characteristics of patients hospitalized with laboratory-confirmed coronavirus disease 2019—COVID-NET, 14 States, March 1–30, 2020', </w:t>
      </w:r>
      <w:r w:rsidRPr="00592E8B">
        <w:rPr>
          <w:rFonts w:ascii="Arial" w:hAnsi="Arial" w:cs="Arial"/>
          <w:i/>
          <w:iCs/>
          <w:sz w:val="24"/>
          <w:szCs w:val="24"/>
        </w:rPr>
        <w:t>Morbidity and Mortality Weekly Report, </w:t>
      </w:r>
      <w:r w:rsidRPr="00592E8B">
        <w:rPr>
          <w:rFonts w:ascii="Arial" w:hAnsi="Arial" w:cs="Arial"/>
          <w:sz w:val="24"/>
          <w:szCs w:val="24"/>
        </w:rPr>
        <w:t>69(15), pp. 458.</w:t>
      </w:r>
    </w:p>
    <w:p w14:paraId="1A859FD6" w14:textId="4CC7F22B" w:rsidR="00D5271C" w:rsidRDefault="00D5271C" w:rsidP="005C2ACE">
      <w:pPr>
        <w:rPr>
          <w:rFonts w:ascii="Arial" w:hAnsi="Arial" w:cs="Arial"/>
          <w:sz w:val="24"/>
          <w:szCs w:val="24"/>
        </w:rPr>
      </w:pPr>
      <w:bookmarkStart w:id="4" w:name="_Hlk134698460"/>
      <w:r w:rsidRPr="00D5271C">
        <w:rPr>
          <w:rFonts w:ascii="Arial" w:hAnsi="Arial" w:cs="Arial"/>
          <w:sz w:val="24"/>
          <w:szCs w:val="24"/>
        </w:rPr>
        <w:t xml:space="preserve">Global Health 5050 </w:t>
      </w:r>
      <w:bookmarkEnd w:id="4"/>
      <w:r w:rsidRPr="00D5271C">
        <w:rPr>
          <w:rFonts w:ascii="Arial" w:hAnsi="Arial" w:cs="Arial"/>
          <w:sz w:val="24"/>
          <w:szCs w:val="24"/>
        </w:rPr>
        <w:t>(2023)</w:t>
      </w:r>
      <w:r w:rsidRPr="00D5271C">
        <w:rPr>
          <w:rFonts w:ascii="Arial" w:hAnsi="Arial" w:cs="Arial"/>
          <w:i/>
          <w:iCs/>
          <w:sz w:val="24"/>
          <w:szCs w:val="24"/>
        </w:rPr>
        <w:t xml:space="preserve"> The COVID-19 sex disaggregated data tracker, November update report,</w:t>
      </w:r>
      <w:r w:rsidRPr="00D5271C">
        <w:rPr>
          <w:rFonts w:ascii="Arial" w:hAnsi="Arial" w:cs="Arial"/>
          <w:sz w:val="24"/>
          <w:szCs w:val="24"/>
        </w:rPr>
        <w:t xml:space="preserve"> ‘The Sex, Gender and COVID-19 Project’. Available at:  https://globalhealth5050.org/wp-content/uploads/November-2021-data-tracker-update.pdf (Accessed: 10 May 2023).</w:t>
      </w:r>
    </w:p>
    <w:p w14:paraId="3E47412A" w14:textId="5CFA4C2D" w:rsidR="00A37EC4" w:rsidRDefault="00A37EC4" w:rsidP="005C2A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(2023) </w:t>
      </w:r>
      <w:r w:rsidR="002C4359">
        <w:rPr>
          <w:rFonts w:ascii="Arial" w:hAnsi="Arial" w:cs="Arial"/>
          <w:i/>
          <w:iCs/>
          <w:sz w:val="24"/>
          <w:szCs w:val="24"/>
        </w:rPr>
        <w:t>Coronavirus (COVID-19) in the UK</w:t>
      </w:r>
      <w:r w:rsidR="002C4359">
        <w:rPr>
          <w:rFonts w:ascii="Arial" w:hAnsi="Arial" w:cs="Arial"/>
          <w:sz w:val="24"/>
          <w:szCs w:val="24"/>
        </w:rPr>
        <w:t xml:space="preserve">. Available at: </w:t>
      </w:r>
      <w:r w:rsidR="002C4359">
        <w:rPr>
          <w:rFonts w:ascii="Arial" w:hAnsi="Arial" w:cs="Arial"/>
          <w:i/>
          <w:iCs/>
          <w:sz w:val="24"/>
          <w:szCs w:val="24"/>
        </w:rPr>
        <w:t xml:space="preserve"> </w:t>
      </w:r>
      <w:r w:rsidR="007541CF" w:rsidRPr="00A6658E">
        <w:rPr>
          <w:rFonts w:ascii="Arial" w:hAnsi="Arial" w:cs="Arial"/>
          <w:sz w:val="24"/>
          <w:szCs w:val="24"/>
        </w:rPr>
        <w:t>https://coronavirus.data.gov.uk/details/healthcare</w:t>
      </w:r>
      <w:r w:rsidR="007541CF">
        <w:rPr>
          <w:rFonts w:ascii="Arial" w:hAnsi="Arial" w:cs="Arial"/>
          <w:sz w:val="24"/>
          <w:szCs w:val="24"/>
        </w:rPr>
        <w:t xml:space="preserve"> </w:t>
      </w:r>
      <w:bookmarkStart w:id="5" w:name="_Hlk134696155"/>
      <w:r w:rsidR="007541CF">
        <w:rPr>
          <w:rFonts w:ascii="Arial" w:hAnsi="Arial" w:cs="Arial"/>
          <w:sz w:val="24"/>
          <w:szCs w:val="24"/>
        </w:rPr>
        <w:t>(Accessed: 10 May 2023)</w:t>
      </w:r>
      <w:r w:rsidR="00A6658E">
        <w:rPr>
          <w:rFonts w:ascii="Arial" w:hAnsi="Arial" w:cs="Arial"/>
          <w:sz w:val="24"/>
          <w:szCs w:val="24"/>
        </w:rPr>
        <w:t>.</w:t>
      </w:r>
      <w:bookmarkEnd w:id="5"/>
    </w:p>
    <w:p w14:paraId="6C5B150E" w14:textId="0EF31C48" w:rsidR="00F608AD" w:rsidRPr="002C4359" w:rsidRDefault="00F608AD" w:rsidP="005C2ACE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(2023) </w:t>
      </w:r>
      <w:r w:rsidR="005253C1" w:rsidRPr="005253C1">
        <w:rPr>
          <w:rFonts w:ascii="Arial" w:hAnsi="Arial" w:cs="Arial"/>
          <w:i/>
          <w:iCs/>
          <w:sz w:val="24"/>
          <w:szCs w:val="24"/>
        </w:rPr>
        <w:t>Coronavirus (COVID-19) in the UK</w:t>
      </w:r>
      <w:r w:rsidR="005253C1" w:rsidRPr="005253C1">
        <w:rPr>
          <w:rFonts w:ascii="Arial" w:hAnsi="Arial" w:cs="Arial"/>
          <w:sz w:val="24"/>
          <w:szCs w:val="24"/>
        </w:rPr>
        <w:t>.</w:t>
      </w:r>
      <w:r w:rsidR="00D4045F">
        <w:rPr>
          <w:rFonts w:ascii="Arial" w:hAnsi="Arial" w:cs="Arial"/>
          <w:sz w:val="24"/>
          <w:szCs w:val="24"/>
        </w:rPr>
        <w:t xml:space="preserve"> Available at: </w:t>
      </w:r>
      <w:r w:rsidR="00D4045F" w:rsidRPr="00D4045F">
        <w:rPr>
          <w:rFonts w:ascii="Arial" w:hAnsi="Arial" w:cs="Arial"/>
          <w:sz w:val="24"/>
          <w:szCs w:val="24"/>
        </w:rPr>
        <w:t>https://coronavirus.data.gov.uk/details/deaths?areaType=overview&amp;areaName=United%20Kingdom</w:t>
      </w:r>
      <w:r w:rsidR="00D4045F">
        <w:rPr>
          <w:rFonts w:ascii="Arial" w:hAnsi="Arial" w:cs="Arial"/>
          <w:sz w:val="24"/>
          <w:szCs w:val="24"/>
        </w:rPr>
        <w:t xml:space="preserve"> </w:t>
      </w:r>
      <w:r w:rsidR="00D4045F" w:rsidRPr="00D4045F">
        <w:rPr>
          <w:rFonts w:ascii="Arial" w:hAnsi="Arial" w:cs="Arial"/>
          <w:sz w:val="24"/>
          <w:szCs w:val="24"/>
        </w:rPr>
        <w:t>(Accessed: 10 May 2023).</w:t>
      </w:r>
    </w:p>
    <w:p w14:paraId="15F09D52" w14:textId="626DCC60" w:rsidR="00037366" w:rsidRDefault="00037366" w:rsidP="005C2ACE">
      <w:pPr>
        <w:rPr>
          <w:rFonts w:ascii="Arial" w:hAnsi="Arial" w:cs="Arial"/>
          <w:sz w:val="24"/>
          <w:szCs w:val="24"/>
        </w:rPr>
      </w:pPr>
      <w:r w:rsidRPr="00037366">
        <w:rPr>
          <w:rFonts w:ascii="Arial" w:hAnsi="Arial" w:cs="Arial"/>
          <w:sz w:val="24"/>
          <w:szCs w:val="24"/>
        </w:rPr>
        <w:t xml:space="preserve">Groff, D., Sun, A., Ssentongo, A.E., Ba, D.M., Parsons, N., Poudel, G.R., Lekoubou, A., Oh, J.S., Ericson, J.E. and Ssentongo, P. (2021) 'Short-term and long-term rates </w:t>
      </w:r>
      <w:r w:rsidRPr="00037366">
        <w:rPr>
          <w:rFonts w:ascii="Arial" w:hAnsi="Arial" w:cs="Arial"/>
          <w:sz w:val="24"/>
          <w:szCs w:val="24"/>
        </w:rPr>
        <w:lastRenderedPageBreak/>
        <w:t>of postacute sequelae of SARS-CoV-2 infection: a systematic review', </w:t>
      </w:r>
      <w:r w:rsidRPr="00037366">
        <w:rPr>
          <w:rFonts w:ascii="Arial" w:hAnsi="Arial" w:cs="Arial"/>
          <w:i/>
          <w:iCs/>
          <w:sz w:val="24"/>
          <w:szCs w:val="24"/>
        </w:rPr>
        <w:t>JAMA network open, </w:t>
      </w:r>
      <w:r w:rsidRPr="00037366">
        <w:rPr>
          <w:rFonts w:ascii="Arial" w:hAnsi="Arial" w:cs="Arial"/>
          <w:sz w:val="24"/>
          <w:szCs w:val="24"/>
        </w:rPr>
        <w:t>4(10), pp. e2128568.</w:t>
      </w:r>
    </w:p>
    <w:p w14:paraId="7A1A3560" w14:textId="7A511175" w:rsidR="00343ABB" w:rsidRDefault="00343ABB" w:rsidP="005C2ACE">
      <w:pPr>
        <w:rPr>
          <w:rFonts w:ascii="Arial" w:hAnsi="Arial" w:cs="Arial"/>
          <w:sz w:val="24"/>
          <w:szCs w:val="24"/>
        </w:rPr>
      </w:pPr>
      <w:r w:rsidRPr="00343ABB">
        <w:rPr>
          <w:rFonts w:ascii="Arial" w:hAnsi="Arial" w:cs="Arial"/>
          <w:sz w:val="24"/>
          <w:szCs w:val="24"/>
        </w:rPr>
        <w:t>Jimeno-Almazán, A., Martínez-Cava, A., Buendía-Romero, Á, Franco-López, F., Sánchez-Agar, J.A., Sánchez-Alcaraz, B.J., Tufano, J.J., Pallarés, J.G. and Courel-Ibáñez, J. (2022) 'Relationship between the severity of persistent symptoms, physical fitness, and cardiopulmonary function in post-COVID-19 condition. A population-based analysis', </w:t>
      </w:r>
      <w:r w:rsidRPr="00343ABB">
        <w:rPr>
          <w:rFonts w:ascii="Arial" w:hAnsi="Arial" w:cs="Arial"/>
          <w:i/>
          <w:iCs/>
          <w:sz w:val="24"/>
          <w:szCs w:val="24"/>
        </w:rPr>
        <w:t>Internal and Emergency Medicine, </w:t>
      </w:r>
      <w:r w:rsidRPr="00343ABB">
        <w:rPr>
          <w:rFonts w:ascii="Arial" w:hAnsi="Arial" w:cs="Arial"/>
          <w:sz w:val="24"/>
          <w:szCs w:val="24"/>
        </w:rPr>
        <w:t>17(8), pp. 2199-2208.</w:t>
      </w:r>
    </w:p>
    <w:p w14:paraId="42F46ABA" w14:textId="718C742B" w:rsidR="005C2ACE" w:rsidRDefault="005C2ACE" w:rsidP="005C2ACE">
      <w:pPr>
        <w:rPr>
          <w:rFonts w:ascii="Arial" w:hAnsi="Arial" w:cs="Arial"/>
          <w:sz w:val="24"/>
          <w:szCs w:val="24"/>
        </w:rPr>
      </w:pPr>
      <w:r w:rsidRPr="005C2ACE">
        <w:rPr>
          <w:rFonts w:ascii="Arial" w:hAnsi="Arial" w:cs="Arial"/>
          <w:sz w:val="24"/>
          <w:szCs w:val="24"/>
        </w:rPr>
        <w:t>Liu, Y., Kuo, R. and Shih, S. (2020) 'COVID-19: The first documented coronavirus pandemic in history', </w:t>
      </w:r>
      <w:r w:rsidRPr="005C2ACE">
        <w:rPr>
          <w:rFonts w:ascii="Arial" w:hAnsi="Arial" w:cs="Arial"/>
          <w:i/>
          <w:iCs/>
          <w:sz w:val="24"/>
          <w:szCs w:val="24"/>
        </w:rPr>
        <w:t>Biomedical journal, </w:t>
      </w:r>
      <w:r w:rsidRPr="005C2ACE">
        <w:rPr>
          <w:rFonts w:ascii="Arial" w:hAnsi="Arial" w:cs="Arial"/>
          <w:sz w:val="24"/>
          <w:szCs w:val="24"/>
        </w:rPr>
        <w:t>43(4), pp. 328-333.</w:t>
      </w:r>
    </w:p>
    <w:p w14:paraId="2A9EE96F" w14:textId="188DA2D9" w:rsidR="007F3ECE" w:rsidRDefault="00790859" w:rsidP="005C2A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Mathieu, E., </w:t>
      </w:r>
      <w:r>
        <w:rPr>
          <w:rFonts w:ascii="Arial" w:hAnsi="Arial" w:cs="Arial"/>
          <w:i/>
          <w:iCs/>
          <w:sz w:val="24"/>
          <w:szCs w:val="24"/>
        </w:rPr>
        <w:t>et al</w:t>
      </w:r>
      <w:r>
        <w:rPr>
          <w:rFonts w:ascii="Arial" w:hAnsi="Arial" w:cs="Arial"/>
          <w:sz w:val="24"/>
          <w:szCs w:val="24"/>
        </w:rPr>
        <w:t xml:space="preserve"> (2023) </w:t>
      </w:r>
      <w:r w:rsidR="00E837D3">
        <w:rPr>
          <w:rFonts w:ascii="Arial" w:hAnsi="Arial" w:cs="Arial"/>
          <w:i/>
          <w:iCs/>
          <w:sz w:val="24"/>
          <w:szCs w:val="24"/>
        </w:rPr>
        <w:t xml:space="preserve">Coronavirus (COVID-19) Deaths. </w:t>
      </w:r>
      <w:r w:rsidR="00E837D3">
        <w:rPr>
          <w:rFonts w:ascii="Arial" w:hAnsi="Arial" w:cs="Arial"/>
          <w:sz w:val="24"/>
          <w:szCs w:val="24"/>
        </w:rPr>
        <w:t xml:space="preserve">Available at: </w:t>
      </w:r>
      <w:r w:rsidR="00E837D3" w:rsidRPr="00E837D3">
        <w:rPr>
          <w:rFonts w:ascii="Arial" w:hAnsi="Arial" w:cs="Arial"/>
          <w:sz w:val="24"/>
          <w:szCs w:val="24"/>
        </w:rPr>
        <w:t>https://ourworldindata.org/covid-deaths</w:t>
      </w:r>
      <w:r w:rsidR="00E837D3">
        <w:rPr>
          <w:rFonts w:ascii="Arial" w:hAnsi="Arial" w:cs="Arial"/>
          <w:sz w:val="24"/>
          <w:szCs w:val="24"/>
        </w:rPr>
        <w:t xml:space="preserve"> </w:t>
      </w:r>
      <w:r w:rsidR="00E837D3" w:rsidRPr="00E837D3">
        <w:rPr>
          <w:rFonts w:ascii="Arial" w:hAnsi="Arial" w:cs="Arial"/>
          <w:sz w:val="24"/>
          <w:szCs w:val="24"/>
        </w:rPr>
        <w:t>(Accessed: 10 May 2023).</w:t>
      </w:r>
    </w:p>
    <w:p w14:paraId="2DE0BF93" w14:textId="1FF169B5" w:rsidR="00CD2364" w:rsidRPr="00CD2364" w:rsidRDefault="00CD2364" w:rsidP="005C2ACE">
      <w:pPr>
        <w:rPr>
          <w:rFonts w:ascii="Arial" w:hAnsi="Arial" w:cs="Arial"/>
          <w:sz w:val="24"/>
          <w:szCs w:val="24"/>
        </w:rPr>
      </w:pPr>
      <w:r w:rsidRPr="00CD2364">
        <w:rPr>
          <w:rFonts w:ascii="Arial" w:hAnsi="Arial" w:cs="Arial"/>
          <w:sz w:val="24"/>
          <w:szCs w:val="24"/>
          <w:shd w:val="clear" w:color="auto" w:fill="FFFFFF"/>
        </w:rPr>
        <w:t>Nasserie, T., Hittle, M. and Goodman, S.N. (2021) 'Assessment of the frequency and variety of persistent symptoms among patients with COVID-19: a systematic review', </w:t>
      </w:r>
      <w:r w:rsidRPr="00CD2364">
        <w:rPr>
          <w:rFonts w:ascii="Arial" w:hAnsi="Arial" w:cs="Arial"/>
          <w:i/>
          <w:iCs/>
          <w:sz w:val="24"/>
          <w:szCs w:val="24"/>
          <w:shd w:val="clear" w:color="auto" w:fill="FFFFFF"/>
        </w:rPr>
        <w:t>JAMA network open, </w:t>
      </w:r>
      <w:r w:rsidRPr="00CD2364">
        <w:rPr>
          <w:rFonts w:ascii="Arial" w:hAnsi="Arial" w:cs="Arial"/>
          <w:sz w:val="24"/>
          <w:szCs w:val="24"/>
          <w:shd w:val="clear" w:color="auto" w:fill="FFFFFF"/>
        </w:rPr>
        <w:t>4(5), pp. e2111417.</w:t>
      </w:r>
    </w:p>
    <w:p w14:paraId="56202E1A" w14:textId="7FE35305" w:rsidR="004420B5" w:rsidRDefault="004420B5" w:rsidP="005C2ACE">
      <w:pPr>
        <w:rPr>
          <w:rFonts w:ascii="Arial" w:hAnsi="Arial" w:cs="Arial"/>
          <w:sz w:val="24"/>
          <w:szCs w:val="24"/>
        </w:rPr>
      </w:pPr>
      <w:r w:rsidRPr="004420B5">
        <w:rPr>
          <w:rFonts w:ascii="Arial" w:hAnsi="Arial" w:cs="Arial"/>
          <w:sz w:val="24"/>
          <w:szCs w:val="24"/>
        </w:rPr>
        <w:t>Noor, F.M., Islam, M.M. (2020) Prevalence and Associated Risk Factors of Mortality Among COVID-19 Patients: A Meta-Analysis. </w:t>
      </w:r>
      <w:r w:rsidRPr="004420B5">
        <w:rPr>
          <w:rFonts w:ascii="Arial" w:hAnsi="Arial" w:cs="Arial"/>
          <w:i/>
          <w:iCs/>
          <w:sz w:val="24"/>
          <w:szCs w:val="24"/>
        </w:rPr>
        <w:t>J Community Health</w:t>
      </w:r>
      <w:r w:rsidRPr="004420B5">
        <w:rPr>
          <w:rFonts w:ascii="Arial" w:hAnsi="Arial" w:cs="Arial"/>
          <w:sz w:val="24"/>
          <w:szCs w:val="24"/>
        </w:rPr>
        <w:t> </w:t>
      </w:r>
      <w:r w:rsidRPr="004420B5">
        <w:rPr>
          <w:rFonts w:ascii="Arial" w:hAnsi="Arial" w:cs="Arial"/>
          <w:b/>
          <w:bCs/>
          <w:sz w:val="24"/>
          <w:szCs w:val="24"/>
        </w:rPr>
        <w:t>45</w:t>
      </w:r>
      <w:r w:rsidRPr="004420B5">
        <w:rPr>
          <w:rFonts w:ascii="Arial" w:hAnsi="Arial" w:cs="Arial"/>
          <w:sz w:val="24"/>
          <w:szCs w:val="24"/>
        </w:rPr>
        <w:t xml:space="preserve">, 1270–1282. </w:t>
      </w:r>
      <w:r w:rsidR="00A55C13" w:rsidRPr="004420B5">
        <w:rPr>
          <w:rFonts w:ascii="Arial" w:hAnsi="Arial" w:cs="Arial"/>
          <w:sz w:val="24"/>
          <w:szCs w:val="24"/>
        </w:rPr>
        <w:t>https://doi.org/10.1007/s10900-020-00920-x</w:t>
      </w:r>
    </w:p>
    <w:p w14:paraId="3E3A03C8" w14:textId="474A0F51" w:rsidR="00A55C13" w:rsidRDefault="00A55C13" w:rsidP="005C2A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PHW (2023) </w:t>
      </w:r>
      <w:r w:rsidR="001158C4">
        <w:rPr>
          <w:rFonts w:ascii="Arial" w:hAnsi="Arial" w:cs="Arial"/>
          <w:i/>
          <w:iCs/>
          <w:sz w:val="24"/>
          <w:szCs w:val="24"/>
        </w:rPr>
        <w:t>ONS mortality data for Wales.</w:t>
      </w:r>
      <w:r w:rsidR="001158C4">
        <w:rPr>
          <w:rFonts w:ascii="Arial" w:hAnsi="Arial" w:cs="Arial"/>
          <w:sz w:val="24"/>
          <w:szCs w:val="24"/>
        </w:rPr>
        <w:t xml:space="preserve"> Available at: </w:t>
      </w:r>
      <w:r w:rsidR="001158C4" w:rsidRPr="001158C4">
        <w:rPr>
          <w:rFonts w:ascii="Arial" w:hAnsi="Arial" w:cs="Arial"/>
          <w:sz w:val="24"/>
          <w:szCs w:val="24"/>
        </w:rPr>
        <w:t>https://public.tableau.com/app/profile/public.health.wales.health.protection/viz/CovidDashboard_ONSmortality/ONSdeaths</w:t>
      </w:r>
      <w:r w:rsidR="001158C4">
        <w:rPr>
          <w:rFonts w:ascii="Arial" w:hAnsi="Arial" w:cs="Arial"/>
          <w:sz w:val="24"/>
          <w:szCs w:val="24"/>
        </w:rPr>
        <w:t xml:space="preserve"> </w:t>
      </w:r>
      <w:bookmarkStart w:id="6" w:name="_Hlk134696783"/>
      <w:r w:rsidR="001158C4">
        <w:rPr>
          <w:rFonts w:ascii="Arial" w:hAnsi="Arial" w:cs="Arial"/>
          <w:sz w:val="24"/>
          <w:szCs w:val="24"/>
        </w:rPr>
        <w:t>(Accessed: 10 May 2023).</w:t>
      </w:r>
      <w:bookmarkEnd w:id="6"/>
    </w:p>
    <w:p w14:paraId="3B228385" w14:textId="3D8E15DD" w:rsidR="00085E11" w:rsidRDefault="00085E11" w:rsidP="005C2ACE">
      <w:pPr>
        <w:rPr>
          <w:rFonts w:ascii="Arial" w:hAnsi="Arial" w:cs="Arial"/>
          <w:sz w:val="24"/>
          <w:szCs w:val="24"/>
        </w:rPr>
      </w:pPr>
      <w:r w:rsidRPr="00085E11">
        <w:rPr>
          <w:rFonts w:ascii="Arial" w:hAnsi="Arial" w:cs="Arial"/>
          <w:sz w:val="24"/>
          <w:szCs w:val="24"/>
        </w:rPr>
        <w:t>Price-Haywood, E.G., Burton, J., Fort, D. and Seoane, L. (2020) 'Hospitalization and mortality among black patients and white patients with Covid-19', </w:t>
      </w:r>
      <w:r w:rsidRPr="00085E11">
        <w:rPr>
          <w:rFonts w:ascii="Arial" w:hAnsi="Arial" w:cs="Arial"/>
          <w:i/>
          <w:iCs/>
          <w:sz w:val="24"/>
          <w:szCs w:val="24"/>
        </w:rPr>
        <w:t>New England Journal of Medicine, </w:t>
      </w:r>
      <w:r w:rsidRPr="00085E11">
        <w:rPr>
          <w:rFonts w:ascii="Arial" w:hAnsi="Arial" w:cs="Arial"/>
          <w:sz w:val="24"/>
          <w:szCs w:val="24"/>
        </w:rPr>
        <w:t>382(26), pp. 2534-2543.</w:t>
      </w:r>
    </w:p>
    <w:p w14:paraId="6908C6A5" w14:textId="718091EF" w:rsidR="00FF65E4" w:rsidRDefault="00FF65E4" w:rsidP="005C2ACE">
      <w:pPr>
        <w:rPr>
          <w:rFonts w:ascii="Arial" w:hAnsi="Arial" w:cs="Arial"/>
          <w:sz w:val="24"/>
          <w:szCs w:val="24"/>
        </w:rPr>
      </w:pPr>
      <w:r w:rsidRPr="00FF65E4">
        <w:rPr>
          <w:rFonts w:ascii="Arial" w:hAnsi="Arial" w:cs="Arial"/>
          <w:sz w:val="24"/>
          <w:szCs w:val="24"/>
        </w:rPr>
        <w:t>Rahmati, M., Shamsi, M.M., Khoramipour, K., Malakoutinia, F., Woo, W., Park, S., Yon, D.K., Lee, S.W., Shin, J.I. and Smith, L. (2022) 'Baseline physical activity is associated with reduced mortality and disease outcomes in COVID</w:t>
      </w:r>
      <w:r w:rsidRPr="00FF65E4">
        <w:rPr>
          <w:rFonts w:ascii="Cambria Math" w:hAnsi="Cambria Math" w:cs="Cambria Math"/>
          <w:sz w:val="24"/>
          <w:szCs w:val="24"/>
        </w:rPr>
        <w:t>‐</w:t>
      </w:r>
      <w:r w:rsidRPr="00FF65E4">
        <w:rPr>
          <w:rFonts w:ascii="Arial" w:hAnsi="Arial" w:cs="Arial"/>
          <w:sz w:val="24"/>
          <w:szCs w:val="24"/>
        </w:rPr>
        <w:t>19: A systematic review and meta</w:t>
      </w:r>
      <w:r w:rsidRPr="00FF65E4">
        <w:rPr>
          <w:rFonts w:ascii="Cambria Math" w:hAnsi="Cambria Math" w:cs="Cambria Math"/>
          <w:sz w:val="24"/>
          <w:szCs w:val="24"/>
        </w:rPr>
        <w:t>‐</w:t>
      </w:r>
      <w:r w:rsidRPr="00FF65E4">
        <w:rPr>
          <w:rFonts w:ascii="Arial" w:hAnsi="Arial" w:cs="Arial"/>
          <w:sz w:val="24"/>
          <w:szCs w:val="24"/>
        </w:rPr>
        <w:t>analysis', </w:t>
      </w:r>
      <w:r w:rsidRPr="00FF65E4">
        <w:rPr>
          <w:rFonts w:ascii="Arial" w:hAnsi="Arial" w:cs="Arial"/>
          <w:i/>
          <w:iCs/>
          <w:sz w:val="24"/>
          <w:szCs w:val="24"/>
        </w:rPr>
        <w:t>Reviews in medical virology, </w:t>
      </w:r>
      <w:r w:rsidRPr="00FF65E4">
        <w:rPr>
          <w:rFonts w:ascii="Arial" w:hAnsi="Arial" w:cs="Arial"/>
          <w:sz w:val="24"/>
          <w:szCs w:val="24"/>
        </w:rPr>
        <w:t>32(5), pp. e2349.</w:t>
      </w:r>
    </w:p>
    <w:p w14:paraId="6D23196C" w14:textId="7FB902FA" w:rsidR="00E17EE9" w:rsidRDefault="00E17EE9" w:rsidP="005C2ACE">
      <w:pPr>
        <w:rPr>
          <w:rFonts w:ascii="Arial" w:hAnsi="Arial" w:cs="Arial"/>
          <w:sz w:val="24"/>
          <w:szCs w:val="24"/>
        </w:rPr>
      </w:pPr>
      <w:r w:rsidRPr="00E17EE9">
        <w:rPr>
          <w:rFonts w:ascii="Arial" w:hAnsi="Arial" w:cs="Arial"/>
          <w:sz w:val="24"/>
          <w:szCs w:val="24"/>
        </w:rPr>
        <w:t>Saatci, D., Ranger, T.A., Garriga, C., Clift, A.K., Zaccardi, F., San Tan, P., Patone, M., Coupland, C., Harnden, A. and Griffin, S.J. (2021) 'Association between race and COVID-19 outcomes among 2.6 million children in England', </w:t>
      </w:r>
      <w:r w:rsidRPr="00E17EE9">
        <w:rPr>
          <w:rFonts w:ascii="Arial" w:hAnsi="Arial" w:cs="Arial"/>
          <w:i/>
          <w:iCs/>
          <w:sz w:val="24"/>
          <w:szCs w:val="24"/>
        </w:rPr>
        <w:t>JAMA pediatrics, </w:t>
      </w:r>
      <w:r w:rsidRPr="00E17EE9">
        <w:rPr>
          <w:rFonts w:ascii="Arial" w:hAnsi="Arial" w:cs="Arial"/>
          <w:sz w:val="24"/>
          <w:szCs w:val="24"/>
        </w:rPr>
        <w:t>175(9), pp. 928-938.</w:t>
      </w:r>
    </w:p>
    <w:p w14:paraId="1AD7A3F2" w14:textId="6C9C51A7" w:rsidR="00544AA4" w:rsidRDefault="00544AA4" w:rsidP="005C2ACE">
      <w:pPr>
        <w:rPr>
          <w:rFonts w:ascii="Arial" w:hAnsi="Arial" w:cs="Arial"/>
          <w:sz w:val="24"/>
          <w:szCs w:val="24"/>
        </w:rPr>
      </w:pPr>
      <w:r w:rsidRPr="00544AA4">
        <w:rPr>
          <w:rFonts w:ascii="Arial" w:hAnsi="Arial" w:cs="Arial"/>
          <w:sz w:val="24"/>
          <w:szCs w:val="24"/>
        </w:rPr>
        <w:t>Salgado-Aranda, R., Pérez-Castellano, N., Núñez-Gil, I., Orozco, A.J., Torres-Esquivel, N., Flores-Soler, J., Chamaisse-Akari, A., Mclnerney, A., Vergara-Uzcategui, C. and Wang, L. (2021) 'Influence of baseline physical activity as a modifying factor on COVID-19 mortality: a single-center, retrospective study', </w:t>
      </w:r>
      <w:r w:rsidRPr="00544AA4">
        <w:rPr>
          <w:rFonts w:ascii="Arial" w:hAnsi="Arial" w:cs="Arial"/>
          <w:i/>
          <w:iCs/>
          <w:sz w:val="24"/>
          <w:szCs w:val="24"/>
        </w:rPr>
        <w:t>Infectious diseases and therapy, </w:t>
      </w:r>
      <w:r w:rsidRPr="00544AA4">
        <w:rPr>
          <w:rFonts w:ascii="Arial" w:hAnsi="Arial" w:cs="Arial"/>
          <w:sz w:val="24"/>
          <w:szCs w:val="24"/>
        </w:rPr>
        <w:t>10, pp. 801-814.</w:t>
      </w:r>
    </w:p>
    <w:p w14:paraId="38E08190" w14:textId="028DE380" w:rsidR="008878FC" w:rsidRDefault="008878FC" w:rsidP="005C2ACE">
      <w:pPr>
        <w:rPr>
          <w:rFonts w:ascii="Arial" w:hAnsi="Arial" w:cs="Arial"/>
          <w:sz w:val="24"/>
          <w:szCs w:val="24"/>
        </w:rPr>
      </w:pPr>
      <w:r w:rsidRPr="008878FC">
        <w:rPr>
          <w:rFonts w:ascii="Arial" w:hAnsi="Arial" w:cs="Arial"/>
          <w:sz w:val="24"/>
          <w:szCs w:val="24"/>
        </w:rPr>
        <w:t>Sallis, R., Young, D.R., Tartof, S.Y., Sallis, J.F., Sall, J., Li, Q., Smith, G.N. and Cohen, D.A. (2021) 'Physical inactivity is associated with a higher risk for severe COVID-19 outcomes: a study in 48 440 adult patients', </w:t>
      </w:r>
      <w:r w:rsidRPr="008878FC">
        <w:rPr>
          <w:rFonts w:ascii="Arial" w:hAnsi="Arial" w:cs="Arial"/>
          <w:i/>
          <w:iCs/>
          <w:sz w:val="24"/>
          <w:szCs w:val="24"/>
        </w:rPr>
        <w:t>British journal of sports medicine, </w:t>
      </w:r>
      <w:r w:rsidRPr="008878FC">
        <w:rPr>
          <w:rFonts w:ascii="Arial" w:hAnsi="Arial" w:cs="Arial"/>
          <w:sz w:val="24"/>
          <w:szCs w:val="24"/>
        </w:rPr>
        <w:t>55(19), pp. 1099-1105.</w:t>
      </w:r>
    </w:p>
    <w:p w14:paraId="7FAC6F69" w14:textId="2961306A" w:rsidR="00284ACF" w:rsidRDefault="00284ACF" w:rsidP="005C2ACE">
      <w:pPr>
        <w:rPr>
          <w:rFonts w:ascii="Arial" w:hAnsi="Arial" w:cs="Arial"/>
          <w:sz w:val="24"/>
          <w:szCs w:val="24"/>
        </w:rPr>
      </w:pPr>
      <w:r w:rsidRPr="00284ACF">
        <w:rPr>
          <w:rFonts w:ascii="Arial" w:hAnsi="Arial" w:cs="Arial"/>
          <w:sz w:val="24"/>
          <w:szCs w:val="24"/>
        </w:rPr>
        <w:lastRenderedPageBreak/>
        <w:t>Scully, E.P., Haverfield, J., Ursin, R.L., Tannenbaum, C. and Klein, S.L. (2020) 'Considering how biological sex impacts immune responses and COVID-19 outcomes', </w:t>
      </w:r>
      <w:r w:rsidRPr="00284ACF">
        <w:rPr>
          <w:rFonts w:ascii="Arial" w:hAnsi="Arial" w:cs="Arial"/>
          <w:i/>
          <w:iCs/>
          <w:sz w:val="24"/>
          <w:szCs w:val="24"/>
        </w:rPr>
        <w:t>Nature Reviews Immunology, </w:t>
      </w:r>
      <w:r w:rsidRPr="00284ACF">
        <w:rPr>
          <w:rFonts w:ascii="Arial" w:hAnsi="Arial" w:cs="Arial"/>
          <w:sz w:val="24"/>
          <w:szCs w:val="24"/>
        </w:rPr>
        <w:t>20(7), pp. 442-447.</w:t>
      </w:r>
    </w:p>
    <w:p w14:paraId="6E3563BF" w14:textId="410B207F" w:rsidR="00E23F32" w:rsidRPr="001158C4" w:rsidRDefault="00557FB8" w:rsidP="005C2ACE">
      <w:pPr>
        <w:rPr>
          <w:rFonts w:ascii="Arial" w:hAnsi="Arial" w:cs="Arial"/>
          <w:sz w:val="24"/>
          <w:szCs w:val="24"/>
        </w:rPr>
      </w:pPr>
      <w:r w:rsidRPr="00557FB8">
        <w:rPr>
          <w:rFonts w:ascii="Arial" w:hAnsi="Arial" w:cs="Arial"/>
          <w:sz w:val="24"/>
          <w:szCs w:val="24"/>
        </w:rPr>
        <w:t>Strope, J.D., Pharmd, C.H.C. and Figg, W.D. (2020) 'TMPRSS2: Potential Biomarker for COVID</w:t>
      </w:r>
      <w:r w:rsidRPr="00557FB8">
        <w:rPr>
          <w:rFonts w:ascii="Cambria Math" w:hAnsi="Cambria Math" w:cs="Cambria Math"/>
          <w:sz w:val="24"/>
          <w:szCs w:val="24"/>
        </w:rPr>
        <w:t>‐</w:t>
      </w:r>
      <w:r w:rsidRPr="00557FB8">
        <w:rPr>
          <w:rFonts w:ascii="Arial" w:hAnsi="Arial" w:cs="Arial"/>
          <w:sz w:val="24"/>
          <w:szCs w:val="24"/>
        </w:rPr>
        <w:t>19 Outcomes', </w:t>
      </w:r>
      <w:r w:rsidRPr="00557FB8">
        <w:rPr>
          <w:rFonts w:ascii="Arial" w:hAnsi="Arial" w:cs="Arial"/>
          <w:i/>
          <w:iCs/>
          <w:sz w:val="24"/>
          <w:szCs w:val="24"/>
        </w:rPr>
        <w:t>The Journal of Clinical Pharmacology, </w:t>
      </w:r>
      <w:r w:rsidRPr="00557FB8">
        <w:rPr>
          <w:rFonts w:ascii="Arial" w:hAnsi="Arial" w:cs="Arial"/>
          <w:sz w:val="24"/>
          <w:szCs w:val="24"/>
        </w:rPr>
        <w:t>60(7), pp. 801. doi: 10.1002/jcph.</w:t>
      </w:r>
      <w:r w:rsidR="008516DC" w:rsidRPr="00557FB8">
        <w:rPr>
          <w:rFonts w:ascii="Arial" w:hAnsi="Arial" w:cs="Arial"/>
          <w:sz w:val="24"/>
          <w:szCs w:val="24"/>
        </w:rPr>
        <w:t>1641.</w:t>
      </w:r>
    </w:p>
    <w:p w14:paraId="0E73EA92" w14:textId="4C9EF5DB" w:rsidR="0079073A" w:rsidRDefault="0079073A" w:rsidP="005C2ACE">
      <w:pPr>
        <w:rPr>
          <w:rFonts w:ascii="Arial" w:hAnsi="Arial" w:cs="Arial"/>
          <w:sz w:val="24"/>
          <w:szCs w:val="24"/>
        </w:rPr>
      </w:pPr>
      <w:r w:rsidRPr="0079073A">
        <w:rPr>
          <w:rFonts w:ascii="Arial" w:hAnsi="Arial" w:cs="Arial"/>
          <w:sz w:val="24"/>
          <w:szCs w:val="24"/>
        </w:rPr>
        <w:t>Soares, R.d.C.M., Mattos, L.R. and Raposo, L.M. (2020) 'Risk factors for hospitalization and mortality due to COVID-19 in Espírito Santo State, Brazil', </w:t>
      </w:r>
      <w:r w:rsidRPr="0079073A">
        <w:rPr>
          <w:rFonts w:ascii="Arial" w:hAnsi="Arial" w:cs="Arial"/>
          <w:i/>
          <w:iCs/>
          <w:sz w:val="24"/>
          <w:szCs w:val="24"/>
        </w:rPr>
        <w:t>The American Journal of Tropical Medicine and Hygiene, </w:t>
      </w:r>
      <w:r w:rsidRPr="0079073A">
        <w:rPr>
          <w:rFonts w:ascii="Arial" w:hAnsi="Arial" w:cs="Arial"/>
          <w:sz w:val="24"/>
          <w:szCs w:val="24"/>
        </w:rPr>
        <w:t>103(3), pp. 1184.</w:t>
      </w:r>
    </w:p>
    <w:p w14:paraId="42EFA96F" w14:textId="51D550B1" w:rsidR="00FB67D4" w:rsidRDefault="00720E1A" w:rsidP="005C2A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World Health Organi</w:t>
      </w:r>
      <w:r w:rsidR="003F3B6C">
        <w:rPr>
          <w:rFonts w:ascii="Arial" w:hAnsi="Arial" w:cs="Arial"/>
          <w:sz w:val="24"/>
          <w:szCs w:val="24"/>
        </w:rPr>
        <w:t xml:space="preserve">sation (2023) </w:t>
      </w:r>
      <w:r w:rsidR="00CB196C">
        <w:rPr>
          <w:rFonts w:ascii="Arial" w:hAnsi="Arial" w:cs="Arial"/>
          <w:i/>
          <w:iCs/>
          <w:sz w:val="24"/>
          <w:szCs w:val="24"/>
        </w:rPr>
        <w:t>Coronavirus (COVID-19) Dashboard</w:t>
      </w:r>
      <w:r w:rsidR="00E84EDE">
        <w:rPr>
          <w:rFonts w:ascii="Arial" w:hAnsi="Arial" w:cs="Arial"/>
          <w:i/>
          <w:iCs/>
          <w:sz w:val="24"/>
          <w:szCs w:val="24"/>
        </w:rPr>
        <w:t xml:space="preserve">. </w:t>
      </w:r>
      <w:r w:rsidR="00E84EDE">
        <w:rPr>
          <w:rFonts w:ascii="Arial" w:hAnsi="Arial" w:cs="Arial"/>
          <w:sz w:val="24"/>
          <w:szCs w:val="24"/>
        </w:rPr>
        <w:t xml:space="preserve">Available at: </w:t>
      </w:r>
      <w:r w:rsidR="00E84EDE" w:rsidRPr="006E3ED4">
        <w:rPr>
          <w:rFonts w:ascii="Arial" w:hAnsi="Arial" w:cs="Arial"/>
          <w:sz w:val="24"/>
          <w:szCs w:val="24"/>
        </w:rPr>
        <w:t>https://covid19.who.int/</w:t>
      </w:r>
      <w:r w:rsidR="00E84EDE">
        <w:rPr>
          <w:rFonts w:ascii="Arial" w:hAnsi="Arial" w:cs="Arial"/>
          <w:sz w:val="24"/>
          <w:szCs w:val="24"/>
        </w:rPr>
        <w:t xml:space="preserve"> (</w:t>
      </w:r>
      <w:r w:rsidR="006E3ED4">
        <w:rPr>
          <w:rFonts w:ascii="Arial" w:hAnsi="Arial" w:cs="Arial"/>
          <w:sz w:val="24"/>
          <w:szCs w:val="24"/>
        </w:rPr>
        <w:t xml:space="preserve">Accessed: </w:t>
      </w:r>
      <w:r w:rsidR="00E84EDE">
        <w:rPr>
          <w:rFonts w:ascii="Arial" w:hAnsi="Arial" w:cs="Arial"/>
          <w:sz w:val="24"/>
          <w:szCs w:val="24"/>
        </w:rPr>
        <w:t>10</w:t>
      </w:r>
      <w:r w:rsidR="006E3ED4">
        <w:rPr>
          <w:rFonts w:ascii="Arial" w:hAnsi="Arial" w:cs="Arial"/>
          <w:sz w:val="24"/>
          <w:szCs w:val="24"/>
        </w:rPr>
        <w:t xml:space="preserve"> May 2023).</w:t>
      </w:r>
    </w:p>
    <w:p w14:paraId="1451366E" w14:textId="342CC73A" w:rsidR="00DC381C" w:rsidRDefault="00DC381C" w:rsidP="005C2ACE">
      <w:pPr>
        <w:rPr>
          <w:rFonts w:ascii="Arial" w:hAnsi="Arial" w:cs="Arial"/>
          <w:sz w:val="24"/>
          <w:szCs w:val="24"/>
        </w:rPr>
      </w:pPr>
      <w:r w:rsidRPr="002D654C">
        <w:rPr>
          <w:rFonts w:ascii="Arial" w:hAnsi="Arial" w:cs="Arial"/>
          <w:sz w:val="24"/>
          <w:szCs w:val="24"/>
          <w:shd w:val="clear" w:color="auto" w:fill="FFFFFF"/>
        </w:rPr>
        <w:t>Yaksi, N., Teker, A.G. and Imre, A. (2022) 'Long COVID in Hospitalized COVID-19 Patients: A Retrospective Cohort Study', </w:t>
      </w:r>
      <w:r w:rsidRPr="002D654C">
        <w:rPr>
          <w:rFonts w:ascii="Arial" w:hAnsi="Arial" w:cs="Arial"/>
          <w:i/>
          <w:iCs/>
          <w:sz w:val="24"/>
          <w:szCs w:val="24"/>
          <w:shd w:val="clear" w:color="auto" w:fill="FFFFFF"/>
        </w:rPr>
        <w:t>Iranian journal of public health, </w:t>
      </w:r>
      <w:r w:rsidRPr="002D654C">
        <w:rPr>
          <w:rFonts w:ascii="Arial" w:hAnsi="Arial" w:cs="Arial"/>
          <w:sz w:val="24"/>
          <w:szCs w:val="24"/>
          <w:shd w:val="clear" w:color="auto" w:fill="FFFFFF"/>
        </w:rPr>
        <w:t xml:space="preserve">51(1), pp. 88-95. doi: </w:t>
      </w:r>
      <w:r w:rsidR="002D654C" w:rsidRPr="002D654C">
        <w:rPr>
          <w:rFonts w:ascii="Arial" w:hAnsi="Arial" w:cs="Arial"/>
          <w:sz w:val="24"/>
          <w:szCs w:val="24"/>
        </w:rPr>
        <w:t xml:space="preserve"> </w:t>
      </w:r>
      <w:r w:rsidR="008826FA" w:rsidRPr="008826FA">
        <w:rPr>
          <w:rFonts w:ascii="Arial" w:hAnsi="Arial" w:cs="Arial"/>
          <w:sz w:val="24"/>
          <w:szCs w:val="24"/>
        </w:rPr>
        <w:t>https://www.ncbi.nlm.nih.gov/pubmed/35223629</w:t>
      </w:r>
      <w:r w:rsidR="002D654C" w:rsidRPr="002D654C">
        <w:rPr>
          <w:rFonts w:ascii="Arial" w:hAnsi="Arial" w:cs="Arial"/>
          <w:sz w:val="24"/>
          <w:szCs w:val="24"/>
        </w:rPr>
        <w:t>.</w:t>
      </w:r>
    </w:p>
    <w:p w14:paraId="150DC202" w14:textId="7CD656A4" w:rsidR="008826FA" w:rsidRPr="002D654C" w:rsidRDefault="008826FA" w:rsidP="005C2ACE">
      <w:pPr>
        <w:rPr>
          <w:rFonts w:ascii="Arial" w:hAnsi="Arial" w:cs="Arial"/>
          <w:sz w:val="24"/>
          <w:szCs w:val="24"/>
        </w:rPr>
      </w:pPr>
      <w:r w:rsidRPr="008826FA">
        <w:rPr>
          <w:rFonts w:ascii="Arial" w:hAnsi="Arial" w:cs="Arial"/>
          <w:sz w:val="24"/>
          <w:szCs w:val="24"/>
        </w:rPr>
        <w:t>Yanez, N.D., Weiss, N.S., Romand, J. and Treggiari, M.M. (2020) 'COVID-19 mortality risk for older men and women', </w:t>
      </w:r>
      <w:r w:rsidRPr="008826FA">
        <w:rPr>
          <w:rFonts w:ascii="Arial" w:hAnsi="Arial" w:cs="Arial"/>
          <w:i/>
          <w:iCs/>
          <w:sz w:val="24"/>
          <w:szCs w:val="24"/>
        </w:rPr>
        <w:t>BMC public health, </w:t>
      </w:r>
      <w:r w:rsidRPr="008826FA">
        <w:rPr>
          <w:rFonts w:ascii="Arial" w:hAnsi="Arial" w:cs="Arial"/>
          <w:sz w:val="24"/>
          <w:szCs w:val="24"/>
        </w:rPr>
        <w:t>20(1), pp. 1-7.</w:t>
      </w:r>
    </w:p>
    <w:p w14:paraId="5B3B20D2" w14:textId="4CB8E60B" w:rsidR="004D679C" w:rsidRDefault="004D679C" w:rsidP="005C2ACE">
      <w:pPr>
        <w:rPr>
          <w:rFonts w:ascii="Arial" w:hAnsi="Arial" w:cs="Arial"/>
          <w:sz w:val="24"/>
          <w:szCs w:val="24"/>
        </w:rPr>
      </w:pPr>
      <w:r w:rsidRPr="004D679C">
        <w:rPr>
          <w:rFonts w:ascii="Arial" w:hAnsi="Arial" w:cs="Arial"/>
          <w:sz w:val="24"/>
          <w:szCs w:val="24"/>
        </w:rPr>
        <w:t>Yang, X., Yu, Y., Xu, J., Shu, H., Liu, H., Wu, Y., Zhang, L., Yu, Z., Fang, M. and Yu, T. (2020) 'Clinical course and outcomes of critically ill patients with SARS-CoV-2 pneumonia in Wuhan, China: a single-centered, retrospective, observational study', </w:t>
      </w:r>
      <w:r w:rsidRPr="004D679C">
        <w:rPr>
          <w:rFonts w:ascii="Arial" w:hAnsi="Arial" w:cs="Arial"/>
          <w:i/>
          <w:iCs/>
          <w:sz w:val="24"/>
          <w:szCs w:val="24"/>
        </w:rPr>
        <w:t>The lancet respiratory medicine, </w:t>
      </w:r>
      <w:r w:rsidRPr="004D679C">
        <w:rPr>
          <w:rFonts w:ascii="Arial" w:hAnsi="Arial" w:cs="Arial"/>
          <w:sz w:val="24"/>
          <w:szCs w:val="24"/>
        </w:rPr>
        <w:t>8(5), pp. 475-481.</w:t>
      </w:r>
    </w:p>
    <w:p w14:paraId="47ED0CAB" w14:textId="053AF5C9" w:rsidR="0016421F" w:rsidRPr="00E84EDE" w:rsidRDefault="00470873" w:rsidP="005C2ACE">
      <w:pPr>
        <w:rPr>
          <w:rFonts w:ascii="Arial" w:hAnsi="Arial" w:cs="Arial"/>
          <w:sz w:val="24"/>
          <w:szCs w:val="24"/>
        </w:rPr>
      </w:pPr>
      <w:r w:rsidRPr="00470873">
        <w:rPr>
          <w:rFonts w:ascii="Arial" w:hAnsi="Arial" w:cs="Arial"/>
          <w:sz w:val="24"/>
          <w:szCs w:val="24"/>
        </w:rPr>
        <w:t>Zhou, F., Yu, T., Du, R., Fan, G., Liu, Y., Liu, Z., Xiang, J., Wang, Y., Song, B. and Gu, X. (2020) 'Clinical course and risk factors for mortality of adult inpatients with COVID-19 in Wuhan, China: a retrospective cohort study', </w:t>
      </w:r>
      <w:r w:rsidRPr="00470873">
        <w:rPr>
          <w:rFonts w:ascii="Arial" w:hAnsi="Arial" w:cs="Arial"/>
          <w:i/>
          <w:iCs/>
          <w:sz w:val="24"/>
          <w:szCs w:val="24"/>
        </w:rPr>
        <w:t>The lancet, </w:t>
      </w:r>
      <w:r w:rsidRPr="00470873">
        <w:rPr>
          <w:rFonts w:ascii="Arial" w:hAnsi="Arial" w:cs="Arial"/>
          <w:sz w:val="24"/>
          <w:szCs w:val="24"/>
        </w:rPr>
        <w:t>395(10229), pp. 1054-1062.</w:t>
      </w:r>
    </w:p>
    <w:p w14:paraId="702CCA32" w14:textId="77777777" w:rsidR="00C32CA8" w:rsidRDefault="00C32CA8">
      <w:pPr>
        <w:rPr>
          <w:rFonts w:ascii="Arial" w:hAnsi="Arial" w:cs="Arial"/>
          <w:sz w:val="24"/>
          <w:szCs w:val="24"/>
        </w:rPr>
      </w:pPr>
    </w:p>
    <w:p w14:paraId="567648EE" w14:textId="77777777" w:rsidR="00C32CA8" w:rsidRPr="00C32CA8" w:rsidRDefault="00C32CA8">
      <w:pPr>
        <w:rPr>
          <w:rFonts w:ascii="Arial" w:hAnsi="Arial" w:cs="Arial"/>
          <w:sz w:val="24"/>
          <w:szCs w:val="24"/>
        </w:rPr>
      </w:pPr>
    </w:p>
    <w:sectPr w:rsidR="00C32CA8" w:rsidRPr="00C32CA8" w:rsidSect="00A24780">
      <w:footerReference w:type="default" r:id="rId10"/>
      <w:footerReference w:type="firs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203F0" w14:textId="77777777" w:rsidR="00C95682" w:rsidRDefault="00C95682" w:rsidP="005110F5">
      <w:pPr>
        <w:spacing w:after="0" w:line="240" w:lineRule="auto"/>
      </w:pPr>
      <w:r>
        <w:separator/>
      </w:r>
    </w:p>
  </w:endnote>
  <w:endnote w:type="continuationSeparator" w:id="0">
    <w:p w14:paraId="5F638BA9" w14:textId="77777777" w:rsidR="00C95682" w:rsidRDefault="00C95682" w:rsidP="005110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36555929"/>
      <w:docPartObj>
        <w:docPartGallery w:val="Page Numbers (Bottom of Page)"/>
        <w:docPartUnique/>
      </w:docPartObj>
    </w:sdtPr>
    <w:sdtContent>
      <w:p w14:paraId="6DB23ED7" w14:textId="2AD3D6EE" w:rsidR="007E7314" w:rsidRDefault="007E731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FC34FF7" w14:textId="77777777" w:rsidR="007E7314" w:rsidRDefault="007E731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8801160"/>
      <w:docPartObj>
        <w:docPartGallery w:val="Page Numbers (Bottom of Page)"/>
        <w:docPartUnique/>
      </w:docPartObj>
    </w:sdtPr>
    <w:sdtContent>
      <w:p w14:paraId="2B7FDD29" w14:textId="3222F68D" w:rsidR="009B06C4" w:rsidRDefault="009B06C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5A9BB37" w14:textId="77777777" w:rsidR="009B06C4" w:rsidRDefault="009B06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E68326" w14:textId="77777777" w:rsidR="00C95682" w:rsidRDefault="00C95682" w:rsidP="005110F5">
      <w:pPr>
        <w:spacing w:after="0" w:line="240" w:lineRule="auto"/>
      </w:pPr>
      <w:r>
        <w:separator/>
      </w:r>
    </w:p>
  </w:footnote>
  <w:footnote w:type="continuationSeparator" w:id="0">
    <w:p w14:paraId="6CCF0E43" w14:textId="77777777" w:rsidR="00C95682" w:rsidRDefault="00C95682" w:rsidP="005110F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7A0C"/>
    <w:rsid w:val="000050DE"/>
    <w:rsid w:val="00006868"/>
    <w:rsid w:val="00006D66"/>
    <w:rsid w:val="000125AE"/>
    <w:rsid w:val="00022E6F"/>
    <w:rsid w:val="000251B4"/>
    <w:rsid w:val="0002532C"/>
    <w:rsid w:val="000359DC"/>
    <w:rsid w:val="00037366"/>
    <w:rsid w:val="00043303"/>
    <w:rsid w:val="00043793"/>
    <w:rsid w:val="00044D73"/>
    <w:rsid w:val="0005204A"/>
    <w:rsid w:val="00067F5A"/>
    <w:rsid w:val="00071127"/>
    <w:rsid w:val="00071B3A"/>
    <w:rsid w:val="000723DD"/>
    <w:rsid w:val="00072FAB"/>
    <w:rsid w:val="00073228"/>
    <w:rsid w:val="00073D4E"/>
    <w:rsid w:val="00081C50"/>
    <w:rsid w:val="00082FDD"/>
    <w:rsid w:val="00085E11"/>
    <w:rsid w:val="000869E2"/>
    <w:rsid w:val="00092737"/>
    <w:rsid w:val="00093ED0"/>
    <w:rsid w:val="00094E3C"/>
    <w:rsid w:val="000A0EA0"/>
    <w:rsid w:val="000A2D4F"/>
    <w:rsid w:val="000A7864"/>
    <w:rsid w:val="000B1ADA"/>
    <w:rsid w:val="000B6E52"/>
    <w:rsid w:val="000C042B"/>
    <w:rsid w:val="000C174E"/>
    <w:rsid w:val="000C3BA0"/>
    <w:rsid w:val="000C7B32"/>
    <w:rsid w:val="000E141C"/>
    <w:rsid w:val="000E25BA"/>
    <w:rsid w:val="000E29D2"/>
    <w:rsid w:val="000E3661"/>
    <w:rsid w:val="000F147D"/>
    <w:rsid w:val="00104E05"/>
    <w:rsid w:val="001058BB"/>
    <w:rsid w:val="0011095A"/>
    <w:rsid w:val="00110D0C"/>
    <w:rsid w:val="00111EA1"/>
    <w:rsid w:val="001130A5"/>
    <w:rsid w:val="001158C4"/>
    <w:rsid w:val="0011596B"/>
    <w:rsid w:val="001237DB"/>
    <w:rsid w:val="0012444F"/>
    <w:rsid w:val="00127A49"/>
    <w:rsid w:val="00134831"/>
    <w:rsid w:val="0013687C"/>
    <w:rsid w:val="00137757"/>
    <w:rsid w:val="001407D3"/>
    <w:rsid w:val="00147EBF"/>
    <w:rsid w:val="0015101B"/>
    <w:rsid w:val="00151492"/>
    <w:rsid w:val="001516D2"/>
    <w:rsid w:val="001548FD"/>
    <w:rsid w:val="00156CDC"/>
    <w:rsid w:val="00157CB8"/>
    <w:rsid w:val="0016421F"/>
    <w:rsid w:val="001729AD"/>
    <w:rsid w:val="001750B4"/>
    <w:rsid w:val="00175232"/>
    <w:rsid w:val="00181659"/>
    <w:rsid w:val="001820B3"/>
    <w:rsid w:val="00184423"/>
    <w:rsid w:val="00184917"/>
    <w:rsid w:val="001903A0"/>
    <w:rsid w:val="001948F7"/>
    <w:rsid w:val="00197377"/>
    <w:rsid w:val="001A00C7"/>
    <w:rsid w:val="001A3275"/>
    <w:rsid w:val="001A3859"/>
    <w:rsid w:val="001A52B1"/>
    <w:rsid w:val="001A5786"/>
    <w:rsid w:val="001B329A"/>
    <w:rsid w:val="001B548E"/>
    <w:rsid w:val="001B7F9E"/>
    <w:rsid w:val="001C53A6"/>
    <w:rsid w:val="001C7BDF"/>
    <w:rsid w:val="001C7D2F"/>
    <w:rsid w:val="001E5A37"/>
    <w:rsid w:val="001F13EB"/>
    <w:rsid w:val="001F20AE"/>
    <w:rsid w:val="00200C1F"/>
    <w:rsid w:val="0020142B"/>
    <w:rsid w:val="00203668"/>
    <w:rsid w:val="0021023F"/>
    <w:rsid w:val="0021753D"/>
    <w:rsid w:val="002228D1"/>
    <w:rsid w:val="00224177"/>
    <w:rsid w:val="0022650A"/>
    <w:rsid w:val="00226C84"/>
    <w:rsid w:val="00227EFD"/>
    <w:rsid w:val="002313BA"/>
    <w:rsid w:val="00232FB9"/>
    <w:rsid w:val="002405F2"/>
    <w:rsid w:val="00243F69"/>
    <w:rsid w:val="00253B0B"/>
    <w:rsid w:val="00261BC0"/>
    <w:rsid w:val="0026716D"/>
    <w:rsid w:val="00270EC8"/>
    <w:rsid w:val="002752D3"/>
    <w:rsid w:val="002810C2"/>
    <w:rsid w:val="00284ACF"/>
    <w:rsid w:val="00290776"/>
    <w:rsid w:val="002A0976"/>
    <w:rsid w:val="002A44A9"/>
    <w:rsid w:val="002A6C87"/>
    <w:rsid w:val="002B03F8"/>
    <w:rsid w:val="002B5D35"/>
    <w:rsid w:val="002B75AB"/>
    <w:rsid w:val="002C2698"/>
    <w:rsid w:val="002C4359"/>
    <w:rsid w:val="002C6A93"/>
    <w:rsid w:val="002D478D"/>
    <w:rsid w:val="002D4D81"/>
    <w:rsid w:val="002D654C"/>
    <w:rsid w:val="002E01C1"/>
    <w:rsid w:val="002E3F1F"/>
    <w:rsid w:val="002E4120"/>
    <w:rsid w:val="002E6BC3"/>
    <w:rsid w:val="002F4E28"/>
    <w:rsid w:val="00301080"/>
    <w:rsid w:val="003071CF"/>
    <w:rsid w:val="00307EF7"/>
    <w:rsid w:val="00310A3E"/>
    <w:rsid w:val="00313D9D"/>
    <w:rsid w:val="00315ECE"/>
    <w:rsid w:val="00317AA0"/>
    <w:rsid w:val="00317FDD"/>
    <w:rsid w:val="0032375C"/>
    <w:rsid w:val="00324F9F"/>
    <w:rsid w:val="00331109"/>
    <w:rsid w:val="003322DA"/>
    <w:rsid w:val="00332619"/>
    <w:rsid w:val="00333C2B"/>
    <w:rsid w:val="00341FBE"/>
    <w:rsid w:val="00343ABB"/>
    <w:rsid w:val="0035623E"/>
    <w:rsid w:val="00357550"/>
    <w:rsid w:val="00362EDE"/>
    <w:rsid w:val="0036484F"/>
    <w:rsid w:val="00364A90"/>
    <w:rsid w:val="00365C95"/>
    <w:rsid w:val="003774D1"/>
    <w:rsid w:val="00383F60"/>
    <w:rsid w:val="00384F50"/>
    <w:rsid w:val="00393539"/>
    <w:rsid w:val="0039476C"/>
    <w:rsid w:val="00396912"/>
    <w:rsid w:val="003A5A12"/>
    <w:rsid w:val="003A605B"/>
    <w:rsid w:val="003A650D"/>
    <w:rsid w:val="003B6585"/>
    <w:rsid w:val="003B6BAC"/>
    <w:rsid w:val="003B6BB3"/>
    <w:rsid w:val="003C17F2"/>
    <w:rsid w:val="003C3ECB"/>
    <w:rsid w:val="003C6904"/>
    <w:rsid w:val="003C7447"/>
    <w:rsid w:val="003C7AC7"/>
    <w:rsid w:val="003D22EB"/>
    <w:rsid w:val="003D44A2"/>
    <w:rsid w:val="003D46A1"/>
    <w:rsid w:val="003D6EBD"/>
    <w:rsid w:val="003D6F8B"/>
    <w:rsid w:val="003E5C1B"/>
    <w:rsid w:val="003F2878"/>
    <w:rsid w:val="003F332D"/>
    <w:rsid w:val="003F3AEE"/>
    <w:rsid w:val="003F3B6C"/>
    <w:rsid w:val="003F51BA"/>
    <w:rsid w:val="0040300B"/>
    <w:rsid w:val="00403AE1"/>
    <w:rsid w:val="0040473F"/>
    <w:rsid w:val="00406D48"/>
    <w:rsid w:val="00407F27"/>
    <w:rsid w:val="004166BC"/>
    <w:rsid w:val="00427CA7"/>
    <w:rsid w:val="00433FE5"/>
    <w:rsid w:val="00434C79"/>
    <w:rsid w:val="0043733C"/>
    <w:rsid w:val="004420B5"/>
    <w:rsid w:val="00453D97"/>
    <w:rsid w:val="0045410B"/>
    <w:rsid w:val="0045660D"/>
    <w:rsid w:val="00463EE7"/>
    <w:rsid w:val="00470873"/>
    <w:rsid w:val="00473D7F"/>
    <w:rsid w:val="00477609"/>
    <w:rsid w:val="00477B5D"/>
    <w:rsid w:val="00477F80"/>
    <w:rsid w:val="004849F3"/>
    <w:rsid w:val="004857CC"/>
    <w:rsid w:val="004865AE"/>
    <w:rsid w:val="004A0D43"/>
    <w:rsid w:val="004A4015"/>
    <w:rsid w:val="004A50F1"/>
    <w:rsid w:val="004B183E"/>
    <w:rsid w:val="004B491A"/>
    <w:rsid w:val="004B7205"/>
    <w:rsid w:val="004C22A5"/>
    <w:rsid w:val="004C2E05"/>
    <w:rsid w:val="004D119A"/>
    <w:rsid w:val="004D1EE0"/>
    <w:rsid w:val="004D679C"/>
    <w:rsid w:val="004E0BF0"/>
    <w:rsid w:val="004E1C06"/>
    <w:rsid w:val="004E333D"/>
    <w:rsid w:val="004E6D22"/>
    <w:rsid w:val="004F0948"/>
    <w:rsid w:val="00501B60"/>
    <w:rsid w:val="005110F5"/>
    <w:rsid w:val="005145F9"/>
    <w:rsid w:val="005217ED"/>
    <w:rsid w:val="005253C1"/>
    <w:rsid w:val="00535A70"/>
    <w:rsid w:val="00537176"/>
    <w:rsid w:val="00544AA4"/>
    <w:rsid w:val="00545688"/>
    <w:rsid w:val="00547535"/>
    <w:rsid w:val="00552EB9"/>
    <w:rsid w:val="00553825"/>
    <w:rsid w:val="0055580B"/>
    <w:rsid w:val="00556195"/>
    <w:rsid w:val="005568D3"/>
    <w:rsid w:val="0055788F"/>
    <w:rsid w:val="00557FB8"/>
    <w:rsid w:val="005639BB"/>
    <w:rsid w:val="00564BED"/>
    <w:rsid w:val="005725EF"/>
    <w:rsid w:val="00572637"/>
    <w:rsid w:val="00574A3C"/>
    <w:rsid w:val="005761C0"/>
    <w:rsid w:val="00576CF3"/>
    <w:rsid w:val="00585E2F"/>
    <w:rsid w:val="00592E8B"/>
    <w:rsid w:val="00597F63"/>
    <w:rsid w:val="005A2C61"/>
    <w:rsid w:val="005A5CCA"/>
    <w:rsid w:val="005A613E"/>
    <w:rsid w:val="005A61E6"/>
    <w:rsid w:val="005C26CE"/>
    <w:rsid w:val="005C2ACE"/>
    <w:rsid w:val="005C33A3"/>
    <w:rsid w:val="005C532C"/>
    <w:rsid w:val="005C5E97"/>
    <w:rsid w:val="005C6421"/>
    <w:rsid w:val="005C7F21"/>
    <w:rsid w:val="005D2A9E"/>
    <w:rsid w:val="005D721A"/>
    <w:rsid w:val="005E2069"/>
    <w:rsid w:val="005E23F4"/>
    <w:rsid w:val="005F03AF"/>
    <w:rsid w:val="00607672"/>
    <w:rsid w:val="00614DF3"/>
    <w:rsid w:val="006170E5"/>
    <w:rsid w:val="00617FC0"/>
    <w:rsid w:val="00621E86"/>
    <w:rsid w:val="00623D0E"/>
    <w:rsid w:val="00626658"/>
    <w:rsid w:val="00630562"/>
    <w:rsid w:val="00635076"/>
    <w:rsid w:val="00635AC9"/>
    <w:rsid w:val="00641A29"/>
    <w:rsid w:val="00642FA6"/>
    <w:rsid w:val="0064674B"/>
    <w:rsid w:val="00655FC0"/>
    <w:rsid w:val="00674A6D"/>
    <w:rsid w:val="006770E6"/>
    <w:rsid w:val="00683B7C"/>
    <w:rsid w:val="00687D3D"/>
    <w:rsid w:val="0069333B"/>
    <w:rsid w:val="00696174"/>
    <w:rsid w:val="0069784C"/>
    <w:rsid w:val="00697D44"/>
    <w:rsid w:val="006B6B69"/>
    <w:rsid w:val="006D0BD0"/>
    <w:rsid w:val="006D10C3"/>
    <w:rsid w:val="006D3909"/>
    <w:rsid w:val="006D3DB1"/>
    <w:rsid w:val="006D6B5A"/>
    <w:rsid w:val="006D75D8"/>
    <w:rsid w:val="006E1D20"/>
    <w:rsid w:val="006E2489"/>
    <w:rsid w:val="006E3ED4"/>
    <w:rsid w:val="006E3FF1"/>
    <w:rsid w:val="006E44CE"/>
    <w:rsid w:val="006E461D"/>
    <w:rsid w:val="006E6DCB"/>
    <w:rsid w:val="006F21BB"/>
    <w:rsid w:val="006F302D"/>
    <w:rsid w:val="006F4ED7"/>
    <w:rsid w:val="006F4F04"/>
    <w:rsid w:val="006F54EA"/>
    <w:rsid w:val="006F5B4E"/>
    <w:rsid w:val="006F79D3"/>
    <w:rsid w:val="00720E1A"/>
    <w:rsid w:val="007242A5"/>
    <w:rsid w:val="0072524A"/>
    <w:rsid w:val="007300A4"/>
    <w:rsid w:val="007300AC"/>
    <w:rsid w:val="00743AEB"/>
    <w:rsid w:val="007506C4"/>
    <w:rsid w:val="00750FCA"/>
    <w:rsid w:val="00753076"/>
    <w:rsid w:val="007541CF"/>
    <w:rsid w:val="00757CF8"/>
    <w:rsid w:val="00765B95"/>
    <w:rsid w:val="00767B9B"/>
    <w:rsid w:val="00772525"/>
    <w:rsid w:val="007737A9"/>
    <w:rsid w:val="007802B3"/>
    <w:rsid w:val="00784F34"/>
    <w:rsid w:val="0079073A"/>
    <w:rsid w:val="00790859"/>
    <w:rsid w:val="00792F42"/>
    <w:rsid w:val="00793A9C"/>
    <w:rsid w:val="00794437"/>
    <w:rsid w:val="007A0AD1"/>
    <w:rsid w:val="007A3FF0"/>
    <w:rsid w:val="007A6ACF"/>
    <w:rsid w:val="007A7A89"/>
    <w:rsid w:val="007B0B7A"/>
    <w:rsid w:val="007C242F"/>
    <w:rsid w:val="007C7EED"/>
    <w:rsid w:val="007D27EB"/>
    <w:rsid w:val="007E7314"/>
    <w:rsid w:val="007E7757"/>
    <w:rsid w:val="007F34DC"/>
    <w:rsid w:val="007F39CC"/>
    <w:rsid w:val="007F3ECE"/>
    <w:rsid w:val="0080227E"/>
    <w:rsid w:val="008033D3"/>
    <w:rsid w:val="00812E11"/>
    <w:rsid w:val="00815D93"/>
    <w:rsid w:val="00820882"/>
    <w:rsid w:val="008333D2"/>
    <w:rsid w:val="00841249"/>
    <w:rsid w:val="00842C78"/>
    <w:rsid w:val="00845250"/>
    <w:rsid w:val="0085036B"/>
    <w:rsid w:val="008506EF"/>
    <w:rsid w:val="00850F90"/>
    <w:rsid w:val="008516DC"/>
    <w:rsid w:val="008539F8"/>
    <w:rsid w:val="008544B7"/>
    <w:rsid w:val="0086113C"/>
    <w:rsid w:val="00862E34"/>
    <w:rsid w:val="0086571E"/>
    <w:rsid w:val="00865A29"/>
    <w:rsid w:val="0087440A"/>
    <w:rsid w:val="0088046D"/>
    <w:rsid w:val="008826FA"/>
    <w:rsid w:val="00884564"/>
    <w:rsid w:val="00885800"/>
    <w:rsid w:val="008878FC"/>
    <w:rsid w:val="0089415B"/>
    <w:rsid w:val="00895396"/>
    <w:rsid w:val="00895FF6"/>
    <w:rsid w:val="008B288D"/>
    <w:rsid w:val="008B3E1C"/>
    <w:rsid w:val="008C030B"/>
    <w:rsid w:val="008C1812"/>
    <w:rsid w:val="008C28F9"/>
    <w:rsid w:val="008C49D2"/>
    <w:rsid w:val="008C52F2"/>
    <w:rsid w:val="008C79AF"/>
    <w:rsid w:val="008C7E59"/>
    <w:rsid w:val="008D420E"/>
    <w:rsid w:val="008D5409"/>
    <w:rsid w:val="008E18DA"/>
    <w:rsid w:val="008E1E0B"/>
    <w:rsid w:val="008E2C7D"/>
    <w:rsid w:val="008E3815"/>
    <w:rsid w:val="008F17CD"/>
    <w:rsid w:val="008F27BD"/>
    <w:rsid w:val="008F6C71"/>
    <w:rsid w:val="00901501"/>
    <w:rsid w:val="00902D8F"/>
    <w:rsid w:val="009062FD"/>
    <w:rsid w:val="009107C0"/>
    <w:rsid w:val="00914A5B"/>
    <w:rsid w:val="00920505"/>
    <w:rsid w:val="0092175E"/>
    <w:rsid w:val="0092342A"/>
    <w:rsid w:val="00927A2A"/>
    <w:rsid w:val="00934132"/>
    <w:rsid w:val="009438EE"/>
    <w:rsid w:val="00945452"/>
    <w:rsid w:val="00951207"/>
    <w:rsid w:val="00960618"/>
    <w:rsid w:val="00964317"/>
    <w:rsid w:val="009658DE"/>
    <w:rsid w:val="00973499"/>
    <w:rsid w:val="00980084"/>
    <w:rsid w:val="00983489"/>
    <w:rsid w:val="00984621"/>
    <w:rsid w:val="0098624A"/>
    <w:rsid w:val="00992733"/>
    <w:rsid w:val="00994226"/>
    <w:rsid w:val="00994CF9"/>
    <w:rsid w:val="009A0EAC"/>
    <w:rsid w:val="009A5269"/>
    <w:rsid w:val="009A7554"/>
    <w:rsid w:val="009B06C4"/>
    <w:rsid w:val="009C0516"/>
    <w:rsid w:val="009C2BA7"/>
    <w:rsid w:val="009D6931"/>
    <w:rsid w:val="009E200A"/>
    <w:rsid w:val="009E459A"/>
    <w:rsid w:val="009E5053"/>
    <w:rsid w:val="00A00B9B"/>
    <w:rsid w:val="00A20DEF"/>
    <w:rsid w:val="00A22DCD"/>
    <w:rsid w:val="00A241B2"/>
    <w:rsid w:val="00A24780"/>
    <w:rsid w:val="00A24DF9"/>
    <w:rsid w:val="00A319FF"/>
    <w:rsid w:val="00A349F7"/>
    <w:rsid w:val="00A3646A"/>
    <w:rsid w:val="00A37EC4"/>
    <w:rsid w:val="00A4089C"/>
    <w:rsid w:val="00A501F7"/>
    <w:rsid w:val="00A51508"/>
    <w:rsid w:val="00A51CF9"/>
    <w:rsid w:val="00A54BF7"/>
    <w:rsid w:val="00A554A0"/>
    <w:rsid w:val="00A55C13"/>
    <w:rsid w:val="00A6166B"/>
    <w:rsid w:val="00A6397D"/>
    <w:rsid w:val="00A6658E"/>
    <w:rsid w:val="00A678DB"/>
    <w:rsid w:val="00A7485B"/>
    <w:rsid w:val="00A75DDA"/>
    <w:rsid w:val="00A862E4"/>
    <w:rsid w:val="00A86BA6"/>
    <w:rsid w:val="00A91BE0"/>
    <w:rsid w:val="00A932CC"/>
    <w:rsid w:val="00A93DC8"/>
    <w:rsid w:val="00A95A7C"/>
    <w:rsid w:val="00A96A69"/>
    <w:rsid w:val="00AA33DE"/>
    <w:rsid w:val="00AA4E95"/>
    <w:rsid w:val="00AB0D2D"/>
    <w:rsid w:val="00AB3B97"/>
    <w:rsid w:val="00AB60EF"/>
    <w:rsid w:val="00AB7CB3"/>
    <w:rsid w:val="00AC19D7"/>
    <w:rsid w:val="00AC76E0"/>
    <w:rsid w:val="00AE307E"/>
    <w:rsid w:val="00AE67B6"/>
    <w:rsid w:val="00AE786E"/>
    <w:rsid w:val="00AF04B2"/>
    <w:rsid w:val="00AF0D4E"/>
    <w:rsid w:val="00AF1E14"/>
    <w:rsid w:val="00AF2527"/>
    <w:rsid w:val="00B019C6"/>
    <w:rsid w:val="00B02F12"/>
    <w:rsid w:val="00B04085"/>
    <w:rsid w:val="00B1238A"/>
    <w:rsid w:val="00B12F13"/>
    <w:rsid w:val="00B16033"/>
    <w:rsid w:val="00B17AD3"/>
    <w:rsid w:val="00B21F94"/>
    <w:rsid w:val="00B26265"/>
    <w:rsid w:val="00B262C6"/>
    <w:rsid w:val="00B30260"/>
    <w:rsid w:val="00B427CC"/>
    <w:rsid w:val="00B4548F"/>
    <w:rsid w:val="00B47CBF"/>
    <w:rsid w:val="00B5386B"/>
    <w:rsid w:val="00B56194"/>
    <w:rsid w:val="00B575EF"/>
    <w:rsid w:val="00B642EA"/>
    <w:rsid w:val="00B6710B"/>
    <w:rsid w:val="00B7208E"/>
    <w:rsid w:val="00B75E60"/>
    <w:rsid w:val="00B8459A"/>
    <w:rsid w:val="00B858A1"/>
    <w:rsid w:val="00B85B0A"/>
    <w:rsid w:val="00B86A68"/>
    <w:rsid w:val="00B92072"/>
    <w:rsid w:val="00B92D01"/>
    <w:rsid w:val="00B97A0C"/>
    <w:rsid w:val="00BA090D"/>
    <w:rsid w:val="00BA2BFD"/>
    <w:rsid w:val="00BA2CD5"/>
    <w:rsid w:val="00BB1DCD"/>
    <w:rsid w:val="00BB3A88"/>
    <w:rsid w:val="00BB6D8E"/>
    <w:rsid w:val="00BD2B19"/>
    <w:rsid w:val="00BD3167"/>
    <w:rsid w:val="00BD5236"/>
    <w:rsid w:val="00BE0DAC"/>
    <w:rsid w:val="00BF6184"/>
    <w:rsid w:val="00C03102"/>
    <w:rsid w:val="00C213AD"/>
    <w:rsid w:val="00C277A2"/>
    <w:rsid w:val="00C32CA8"/>
    <w:rsid w:val="00C5765B"/>
    <w:rsid w:val="00C618D4"/>
    <w:rsid w:val="00C6214F"/>
    <w:rsid w:val="00C62237"/>
    <w:rsid w:val="00C63931"/>
    <w:rsid w:val="00C6706B"/>
    <w:rsid w:val="00C708E9"/>
    <w:rsid w:val="00C727B3"/>
    <w:rsid w:val="00C7498C"/>
    <w:rsid w:val="00C7595F"/>
    <w:rsid w:val="00C80202"/>
    <w:rsid w:val="00C82861"/>
    <w:rsid w:val="00C8327E"/>
    <w:rsid w:val="00C862D7"/>
    <w:rsid w:val="00C95682"/>
    <w:rsid w:val="00CA1124"/>
    <w:rsid w:val="00CA7EC4"/>
    <w:rsid w:val="00CB196C"/>
    <w:rsid w:val="00CC16B1"/>
    <w:rsid w:val="00CC2FF5"/>
    <w:rsid w:val="00CC657E"/>
    <w:rsid w:val="00CD07E6"/>
    <w:rsid w:val="00CD2364"/>
    <w:rsid w:val="00CD3161"/>
    <w:rsid w:val="00CD5605"/>
    <w:rsid w:val="00CE7332"/>
    <w:rsid w:val="00CF0118"/>
    <w:rsid w:val="00CF05FF"/>
    <w:rsid w:val="00CF3240"/>
    <w:rsid w:val="00CF6559"/>
    <w:rsid w:val="00D032FB"/>
    <w:rsid w:val="00D07F94"/>
    <w:rsid w:val="00D20D77"/>
    <w:rsid w:val="00D233FB"/>
    <w:rsid w:val="00D24DC9"/>
    <w:rsid w:val="00D24E5E"/>
    <w:rsid w:val="00D3254C"/>
    <w:rsid w:val="00D35598"/>
    <w:rsid w:val="00D4045F"/>
    <w:rsid w:val="00D4512A"/>
    <w:rsid w:val="00D505B3"/>
    <w:rsid w:val="00D52090"/>
    <w:rsid w:val="00D5271C"/>
    <w:rsid w:val="00D5356E"/>
    <w:rsid w:val="00D53CF8"/>
    <w:rsid w:val="00D55BB7"/>
    <w:rsid w:val="00D61698"/>
    <w:rsid w:val="00D61849"/>
    <w:rsid w:val="00D727F4"/>
    <w:rsid w:val="00D82159"/>
    <w:rsid w:val="00D83255"/>
    <w:rsid w:val="00D8442D"/>
    <w:rsid w:val="00D90F01"/>
    <w:rsid w:val="00D92571"/>
    <w:rsid w:val="00D95461"/>
    <w:rsid w:val="00D95DB8"/>
    <w:rsid w:val="00D974F5"/>
    <w:rsid w:val="00DA08C9"/>
    <w:rsid w:val="00DA2F3D"/>
    <w:rsid w:val="00DA6125"/>
    <w:rsid w:val="00DA66E0"/>
    <w:rsid w:val="00DB0E57"/>
    <w:rsid w:val="00DB14F5"/>
    <w:rsid w:val="00DC1FC7"/>
    <w:rsid w:val="00DC372A"/>
    <w:rsid w:val="00DC381C"/>
    <w:rsid w:val="00DC3CE0"/>
    <w:rsid w:val="00DD1276"/>
    <w:rsid w:val="00DD77B3"/>
    <w:rsid w:val="00DE0BF2"/>
    <w:rsid w:val="00DF4867"/>
    <w:rsid w:val="00E03C39"/>
    <w:rsid w:val="00E118FC"/>
    <w:rsid w:val="00E13A72"/>
    <w:rsid w:val="00E17EE9"/>
    <w:rsid w:val="00E20F63"/>
    <w:rsid w:val="00E23F32"/>
    <w:rsid w:val="00E2574A"/>
    <w:rsid w:val="00E3658C"/>
    <w:rsid w:val="00E400E4"/>
    <w:rsid w:val="00E43348"/>
    <w:rsid w:val="00E504DC"/>
    <w:rsid w:val="00E566E6"/>
    <w:rsid w:val="00E6041D"/>
    <w:rsid w:val="00E706EC"/>
    <w:rsid w:val="00E71A4E"/>
    <w:rsid w:val="00E73E56"/>
    <w:rsid w:val="00E7445B"/>
    <w:rsid w:val="00E80CC2"/>
    <w:rsid w:val="00E81DB0"/>
    <w:rsid w:val="00E82FD0"/>
    <w:rsid w:val="00E837D3"/>
    <w:rsid w:val="00E83C27"/>
    <w:rsid w:val="00E84EDE"/>
    <w:rsid w:val="00E86A32"/>
    <w:rsid w:val="00E877AC"/>
    <w:rsid w:val="00E91709"/>
    <w:rsid w:val="00E92D91"/>
    <w:rsid w:val="00E96A42"/>
    <w:rsid w:val="00EA08F3"/>
    <w:rsid w:val="00EA29E0"/>
    <w:rsid w:val="00EA5A71"/>
    <w:rsid w:val="00EB521C"/>
    <w:rsid w:val="00EB58E5"/>
    <w:rsid w:val="00EB6AD0"/>
    <w:rsid w:val="00EC1B79"/>
    <w:rsid w:val="00EC6B06"/>
    <w:rsid w:val="00EC6ED0"/>
    <w:rsid w:val="00ED1874"/>
    <w:rsid w:val="00ED6D11"/>
    <w:rsid w:val="00EE568C"/>
    <w:rsid w:val="00EE7959"/>
    <w:rsid w:val="00EF0D06"/>
    <w:rsid w:val="00EF327F"/>
    <w:rsid w:val="00EF3296"/>
    <w:rsid w:val="00F023CA"/>
    <w:rsid w:val="00F05A53"/>
    <w:rsid w:val="00F06805"/>
    <w:rsid w:val="00F15AE6"/>
    <w:rsid w:val="00F20115"/>
    <w:rsid w:val="00F20D62"/>
    <w:rsid w:val="00F27B2A"/>
    <w:rsid w:val="00F34615"/>
    <w:rsid w:val="00F44308"/>
    <w:rsid w:val="00F4734A"/>
    <w:rsid w:val="00F56159"/>
    <w:rsid w:val="00F57ABD"/>
    <w:rsid w:val="00F608AD"/>
    <w:rsid w:val="00F635B4"/>
    <w:rsid w:val="00F6739E"/>
    <w:rsid w:val="00F72993"/>
    <w:rsid w:val="00F733B0"/>
    <w:rsid w:val="00F73DCF"/>
    <w:rsid w:val="00F763F3"/>
    <w:rsid w:val="00F90371"/>
    <w:rsid w:val="00F9642E"/>
    <w:rsid w:val="00FA1E55"/>
    <w:rsid w:val="00FA2586"/>
    <w:rsid w:val="00FA2C39"/>
    <w:rsid w:val="00FA2EB7"/>
    <w:rsid w:val="00FA4A25"/>
    <w:rsid w:val="00FB0C12"/>
    <w:rsid w:val="00FB24EE"/>
    <w:rsid w:val="00FB3BD4"/>
    <w:rsid w:val="00FB67D4"/>
    <w:rsid w:val="00FB6C3C"/>
    <w:rsid w:val="00FB718D"/>
    <w:rsid w:val="00FB73A9"/>
    <w:rsid w:val="00FC0AE1"/>
    <w:rsid w:val="00FC0F62"/>
    <w:rsid w:val="00FC1200"/>
    <w:rsid w:val="00FC1A8F"/>
    <w:rsid w:val="00FC35B1"/>
    <w:rsid w:val="00FC5828"/>
    <w:rsid w:val="00FC5B16"/>
    <w:rsid w:val="00FC612D"/>
    <w:rsid w:val="00FC6E9B"/>
    <w:rsid w:val="00FC770E"/>
    <w:rsid w:val="00FD30DA"/>
    <w:rsid w:val="00FE092D"/>
    <w:rsid w:val="00FE3AD6"/>
    <w:rsid w:val="00FE3D56"/>
    <w:rsid w:val="00FF0B21"/>
    <w:rsid w:val="00FF14DC"/>
    <w:rsid w:val="00FF1FDA"/>
    <w:rsid w:val="00FF2A0C"/>
    <w:rsid w:val="00FF5377"/>
    <w:rsid w:val="00FF5AAE"/>
    <w:rsid w:val="00FF65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DEBC2"/>
  <w15:chartTrackingRefBased/>
  <w15:docId w15:val="{E475D016-1980-4815-951E-7E111209A0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32CA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2C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A24780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24780"/>
    <w:rPr>
      <w:rFonts w:eastAsiaTheme="minorEastAsia"/>
      <w:kern w:val="0"/>
      <w:lang w:eastAsia="en-GB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FC770E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E84E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4ED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110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10F5"/>
  </w:style>
  <w:style w:type="paragraph" w:styleId="Footer">
    <w:name w:val="footer"/>
    <w:basedOn w:val="Normal"/>
    <w:link w:val="FooterChar"/>
    <w:uiPriority w:val="99"/>
    <w:unhideWhenUsed/>
    <w:rsid w:val="005110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10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7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3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8B013E0CA5F4626991D0F4CB3B662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A788D1-6675-4481-AC8C-F7692BCB737E}"/>
      </w:docPartPr>
      <w:docPartBody>
        <w:p w:rsidR="00000000" w:rsidRDefault="0044555D" w:rsidP="0044555D">
          <w:pPr>
            <w:pStyle w:val="68B013E0CA5F4626991D0F4CB3B6629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55D"/>
    <w:rsid w:val="0044555D"/>
    <w:rsid w:val="004B7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8B013E0CA5F4626991D0F4CB3B6629F">
    <w:name w:val="68B013E0CA5F4626991D0F4CB3B6629F"/>
    <w:rsid w:val="0044555D"/>
  </w:style>
  <w:style w:type="paragraph" w:customStyle="1" w:styleId="09066919D3C441F8B5C1F19D0DDA3B5C">
    <w:name w:val="09066919D3C441F8B5C1F19D0DDA3B5C"/>
    <w:rsid w:val="0044555D"/>
  </w:style>
  <w:style w:type="character" w:styleId="PlaceholderText">
    <w:name w:val="Placeholder Text"/>
    <w:basedOn w:val="DefaultParagraphFont"/>
    <w:uiPriority w:val="99"/>
    <w:semiHidden/>
    <w:rsid w:val="0044555D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3694487-807A-408D-A04A-32F3073B8B7A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{&quot;-493868559&quot;:{&quot;referencesIds&quot;:[&quot;doc:645b85be1285191ed47fcc17&quot;],&quot;referencesOptions&quot;:{&quot;doc:645b85be1285191ed47fcc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93868559,&quot;citationText&quot;:&quot;&lt;span style=\&quot;font-family:Arial;font-size:16px;color:#000000\&quot;&gt;(Liu, Kuo and Shih, 2020)&lt;/span&gt;&quot;},&quot;-1629695694&quot;:{&quot;referencesIds&quot;:[&quot;doc:645b8e4dadfee826ba06d07c&quot;],&quot;referencesOptions&quot;:{&quot;doc:645b8e4dadfee826ba06d07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29695694,&quot;citationText&quot;:&quot;&lt;span style=\&quot;font-family:Arial;font-size:16px;color:#000000\&quot;&gt;(Alizadehsani&lt;i&gt; et al.,&lt;/i&gt; 2021)&lt;/span&gt;&quot;},&quot;-906683867&quot;:{&quot;referencesIds&quot;:[&quot;doc:645b765ecb7e556c42351357&quot;],&quot;referencesOptions&quot;:{&quot;doc:645b765ecb7e556c423513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06683867,&quot;citationText&quot;:&quot;&lt;span style=\&quot;font-family:Arial;font-size:16px;color:#000000\&quot;&gt;(Zhou&lt;i&gt; et al.,&lt;/i&gt; 2020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2527F7-A828-4FCF-B44A-CB5010927B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1858</TotalTime>
  <Pages>9</Pages>
  <Words>2859</Words>
  <Characters>17242</Characters>
  <Application>Microsoft Office Word</Application>
  <DocSecurity>0</DocSecurity>
  <Lines>297</Lines>
  <Paragraphs>76</Paragraphs>
  <ScaleCrop>false</ScaleCrop>
  <Company/>
  <LinksUpToDate>false</LinksUpToDate>
  <CharactersWithSpaces>20025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Covid-19 Pandemic:  frequency and distribution of outcomes, and the evidence on physical ACTIVITY.</dc:title>
  <dc:subject/>
  <dc:creator>Steph Kiefer (2215879)</dc:creator>
  <cp:keywords/>
  <dc:description/>
  <cp:lastModifiedBy>Steph Kiefer (2215879)</cp:lastModifiedBy>
  <cp:revision>672</cp:revision>
  <dcterms:created xsi:type="dcterms:W3CDTF">2023-05-10T11:35:00Z</dcterms:created>
  <dcterms:modified xsi:type="dcterms:W3CDTF">2023-05-12T09:37:00Z</dcterms:modified>
</cp:coreProperties>
</file>