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797CECF9" w14:textId="77777777" w:rsidR="00C139AD" w:rsidRPr="00512117" w:rsidRDefault="00C139AD" w:rsidP="00512117">
      <w:pPr>
        <w:pStyle w:val="Title"/>
        <w:spacing w:line="360" w:lineRule="auto"/>
        <w:jc w:val="center"/>
        <w:rPr>
          <w:rFonts w:ascii="Arial" w:hAnsi="Arial" w:cs="Arial"/>
          <w:sz w:val="48"/>
          <w:szCs w:val="48"/>
        </w:rPr>
      </w:pPr>
      <w:r w:rsidRPr="00512117">
        <w:rPr>
          <w:rFonts w:ascii="Arial" w:hAnsi="Arial" w:cs="Arial"/>
          <w:sz w:val="48"/>
          <w:szCs w:val="48"/>
        </w:rPr>
        <w:t>University Assignment</w:t>
      </w:r>
    </w:p>
    <w:p w14:paraId="489BF73B" w14:textId="491C217A" w:rsidR="00C139AD" w:rsidRPr="00512117" w:rsidRDefault="00C139AD" w:rsidP="00512117">
      <w:pPr>
        <w:spacing w:line="360" w:lineRule="auto"/>
        <w:jc w:val="center"/>
        <w:rPr>
          <w:rFonts w:ascii="Arial" w:hAnsi="Arial" w:cs="Arial"/>
          <w:sz w:val="48"/>
          <w:szCs w:val="48"/>
        </w:rPr>
      </w:pPr>
      <w:r w:rsidRPr="00512117">
        <w:rPr>
          <w:rFonts w:ascii="Arial" w:hAnsi="Arial" w:cs="Arial"/>
          <w:sz w:val="48"/>
          <w:szCs w:val="48"/>
        </w:rPr>
        <w:t>Name: Afshan Akhtar</w:t>
      </w:r>
    </w:p>
    <w:p w14:paraId="22686621" w14:textId="70C0398F" w:rsidR="00C139AD" w:rsidRPr="00512117" w:rsidRDefault="00C139AD" w:rsidP="00512117">
      <w:pPr>
        <w:spacing w:line="360" w:lineRule="auto"/>
        <w:jc w:val="center"/>
        <w:rPr>
          <w:rFonts w:ascii="Arial" w:hAnsi="Arial" w:cs="Arial"/>
          <w:sz w:val="48"/>
          <w:szCs w:val="48"/>
        </w:rPr>
      </w:pPr>
      <w:r w:rsidRPr="00512117">
        <w:rPr>
          <w:rFonts w:ascii="Arial" w:hAnsi="Arial" w:cs="Arial"/>
          <w:sz w:val="48"/>
          <w:szCs w:val="48"/>
        </w:rPr>
        <w:t xml:space="preserve">Student Number: </w:t>
      </w:r>
      <w:r w:rsidR="00927667" w:rsidRPr="00512117">
        <w:rPr>
          <w:rFonts w:ascii="Arial" w:hAnsi="Arial" w:cs="Arial"/>
          <w:sz w:val="48"/>
          <w:szCs w:val="48"/>
        </w:rPr>
        <w:t>2438128</w:t>
      </w:r>
    </w:p>
    <w:p w14:paraId="1A22D5B5" w14:textId="4652FEE2" w:rsidR="00C139AD" w:rsidRPr="00512117" w:rsidRDefault="00C139AD" w:rsidP="00512117">
      <w:pPr>
        <w:spacing w:line="360" w:lineRule="auto"/>
        <w:jc w:val="center"/>
        <w:rPr>
          <w:rFonts w:ascii="Arial" w:hAnsi="Arial" w:cs="Arial"/>
          <w:sz w:val="48"/>
          <w:szCs w:val="48"/>
        </w:rPr>
      </w:pPr>
      <w:r w:rsidRPr="00512117">
        <w:rPr>
          <w:rFonts w:ascii="Arial" w:hAnsi="Arial" w:cs="Arial"/>
          <w:sz w:val="48"/>
          <w:szCs w:val="48"/>
        </w:rPr>
        <w:t xml:space="preserve">Module Code: </w:t>
      </w:r>
      <w:r w:rsidR="00927667" w:rsidRPr="00512117">
        <w:rPr>
          <w:rFonts w:ascii="Arial" w:hAnsi="Arial" w:cs="Arial"/>
          <w:sz w:val="48"/>
          <w:szCs w:val="48"/>
        </w:rPr>
        <w:t>LCHS4003</w:t>
      </w:r>
    </w:p>
    <w:p w14:paraId="456D52CD" w14:textId="3C612266" w:rsidR="00C139AD" w:rsidRPr="00512117" w:rsidRDefault="00C139AD" w:rsidP="00512117">
      <w:pPr>
        <w:spacing w:line="360" w:lineRule="auto"/>
        <w:jc w:val="center"/>
        <w:rPr>
          <w:rFonts w:ascii="Arial" w:hAnsi="Arial" w:cs="Arial"/>
          <w:sz w:val="48"/>
          <w:szCs w:val="48"/>
        </w:rPr>
      </w:pPr>
      <w:r w:rsidRPr="00512117">
        <w:rPr>
          <w:rFonts w:ascii="Arial" w:hAnsi="Arial" w:cs="Arial"/>
          <w:sz w:val="48"/>
          <w:szCs w:val="48"/>
        </w:rPr>
        <w:t xml:space="preserve">Module Title: </w:t>
      </w:r>
      <w:r w:rsidR="00927667" w:rsidRPr="00512117">
        <w:rPr>
          <w:rFonts w:ascii="Arial" w:hAnsi="Arial" w:cs="Arial"/>
          <w:sz w:val="48"/>
          <w:szCs w:val="48"/>
        </w:rPr>
        <w:t>Introduction to Health and Social Care</w:t>
      </w:r>
    </w:p>
    <w:p w14:paraId="0E0E5858" w14:textId="6089304C" w:rsidR="00C139AD" w:rsidRPr="00512117" w:rsidRDefault="00C139AD" w:rsidP="00512117">
      <w:pPr>
        <w:spacing w:line="360" w:lineRule="auto"/>
        <w:jc w:val="center"/>
        <w:rPr>
          <w:rFonts w:ascii="Arial" w:hAnsi="Arial" w:cs="Arial"/>
          <w:sz w:val="48"/>
          <w:szCs w:val="48"/>
        </w:rPr>
      </w:pPr>
      <w:r w:rsidRPr="00512117">
        <w:rPr>
          <w:rFonts w:ascii="Arial" w:hAnsi="Arial" w:cs="Arial"/>
          <w:sz w:val="48"/>
          <w:szCs w:val="48"/>
        </w:rPr>
        <w:t xml:space="preserve">Lecturer: </w:t>
      </w:r>
      <w:r w:rsidR="00927667" w:rsidRPr="00512117">
        <w:rPr>
          <w:rFonts w:ascii="Arial" w:hAnsi="Arial" w:cs="Arial"/>
          <w:sz w:val="48"/>
          <w:szCs w:val="48"/>
        </w:rPr>
        <w:t xml:space="preserve">Dr </w:t>
      </w:r>
      <w:proofErr w:type="spellStart"/>
      <w:r w:rsidR="00927667" w:rsidRPr="00512117">
        <w:rPr>
          <w:rFonts w:ascii="Arial" w:hAnsi="Arial" w:cs="Arial"/>
          <w:sz w:val="48"/>
          <w:szCs w:val="48"/>
        </w:rPr>
        <w:t>Raheela</w:t>
      </w:r>
      <w:proofErr w:type="spellEnd"/>
      <w:r w:rsidR="00927667" w:rsidRPr="00512117">
        <w:rPr>
          <w:rFonts w:ascii="Arial" w:hAnsi="Arial" w:cs="Arial"/>
          <w:sz w:val="48"/>
          <w:szCs w:val="48"/>
        </w:rPr>
        <w:t xml:space="preserve"> Sheikh</w:t>
      </w:r>
    </w:p>
    <w:p w14:paraId="575FE196" w14:textId="418173D0" w:rsidR="00C139AD" w:rsidRPr="00512117" w:rsidRDefault="00C139AD" w:rsidP="00512117">
      <w:pPr>
        <w:spacing w:line="360" w:lineRule="auto"/>
        <w:jc w:val="center"/>
        <w:rPr>
          <w:rFonts w:ascii="Arial" w:hAnsi="Arial" w:cs="Arial"/>
          <w:sz w:val="48"/>
          <w:szCs w:val="48"/>
        </w:rPr>
      </w:pPr>
      <w:r w:rsidRPr="00512117">
        <w:rPr>
          <w:rFonts w:ascii="Arial" w:hAnsi="Arial" w:cs="Arial"/>
          <w:sz w:val="48"/>
          <w:szCs w:val="48"/>
        </w:rPr>
        <w:t xml:space="preserve">Assignment Title: </w:t>
      </w:r>
      <w:r w:rsidR="00512117" w:rsidRPr="00512117">
        <w:rPr>
          <w:rFonts w:ascii="Arial" w:hAnsi="Arial" w:cs="Arial"/>
          <w:sz w:val="48"/>
          <w:szCs w:val="48"/>
        </w:rPr>
        <w:t>Written Assignment</w:t>
      </w:r>
    </w:p>
    <w:p w14:paraId="145E2B7C" w14:textId="77777777" w:rsidR="00C139AD" w:rsidRPr="00512117" w:rsidRDefault="00C139AD" w:rsidP="00512117">
      <w:pPr>
        <w:spacing w:line="360" w:lineRule="auto"/>
        <w:rPr>
          <w:rFonts w:ascii="Arial" w:hAnsi="Arial" w:cs="Arial"/>
          <w:sz w:val="48"/>
          <w:szCs w:val="48"/>
        </w:rPr>
      </w:pPr>
      <w:r w:rsidRPr="00512117">
        <w:rPr>
          <w:rFonts w:ascii="Arial" w:hAnsi="Arial" w:cs="Arial"/>
          <w:sz w:val="48"/>
          <w:szCs w:val="48"/>
        </w:rPr>
        <w:br w:type="page"/>
      </w:r>
    </w:p>
    <w:p w14:paraId="37F9866F" w14:textId="7B41D063" w:rsidR="0081508A" w:rsidRPr="00512117" w:rsidRDefault="00C139AD" w:rsidP="00512117">
      <w:pPr>
        <w:spacing w:line="360" w:lineRule="auto"/>
        <w:rPr>
          <w:rFonts w:ascii="Arial" w:hAnsi="Arial" w:cs="Arial"/>
          <w:sz w:val="22"/>
          <w:szCs w:val="22"/>
        </w:rPr>
      </w:pPr>
      <w:r w:rsidRPr="00512117">
        <w:rPr>
          <w:rFonts w:ascii="Arial" w:hAnsi="Arial" w:cs="Arial"/>
          <w:sz w:val="22"/>
          <w:szCs w:val="22"/>
        </w:rPr>
        <w:lastRenderedPageBreak/>
        <w:t>To provide a</w:t>
      </w:r>
      <w:r w:rsidR="0081508A" w:rsidRPr="00512117">
        <w:rPr>
          <w:rFonts w:ascii="Arial" w:hAnsi="Arial" w:cs="Arial"/>
          <w:sz w:val="22"/>
          <w:szCs w:val="22"/>
        </w:rPr>
        <w:t xml:space="preserve"> high quality of care within the NHS </w:t>
      </w:r>
      <w:r w:rsidRPr="00512117">
        <w:rPr>
          <w:rFonts w:ascii="Arial" w:hAnsi="Arial" w:cs="Arial"/>
          <w:sz w:val="22"/>
          <w:szCs w:val="22"/>
        </w:rPr>
        <w:t>means relying</w:t>
      </w:r>
      <w:r w:rsidR="0081508A" w:rsidRPr="00512117">
        <w:rPr>
          <w:rFonts w:ascii="Arial" w:hAnsi="Arial" w:cs="Arial"/>
          <w:sz w:val="22"/>
          <w:szCs w:val="22"/>
        </w:rPr>
        <w:t xml:space="preserve"> on good communication and collaborative skills between health professionals. This creates a person-centric care, in which patients </w:t>
      </w:r>
      <w:r w:rsidRPr="00512117">
        <w:rPr>
          <w:rFonts w:ascii="Arial" w:hAnsi="Arial" w:cs="Arial"/>
          <w:sz w:val="22"/>
          <w:szCs w:val="22"/>
        </w:rPr>
        <w:t>can</w:t>
      </w:r>
      <w:r w:rsidR="0081508A" w:rsidRPr="00512117">
        <w:rPr>
          <w:rFonts w:ascii="Arial" w:hAnsi="Arial" w:cs="Arial"/>
          <w:sz w:val="22"/>
          <w:szCs w:val="22"/>
        </w:rPr>
        <w:t xml:space="preserve"> feel supported and listened to. Mrs Mann is recovering from a hip replacement surgery, and the help provided to her highlights how the principles of the NHS operate. Mrs Mann lives </w:t>
      </w:r>
      <w:proofErr w:type="gramStart"/>
      <w:r w:rsidR="0081508A" w:rsidRPr="00512117">
        <w:rPr>
          <w:rFonts w:ascii="Arial" w:hAnsi="Arial" w:cs="Arial"/>
          <w:sz w:val="22"/>
          <w:szCs w:val="22"/>
        </w:rPr>
        <w:t xml:space="preserve">alone, </w:t>
      </w:r>
      <w:r w:rsidRPr="00512117">
        <w:rPr>
          <w:rFonts w:ascii="Arial" w:hAnsi="Arial" w:cs="Arial"/>
          <w:sz w:val="22"/>
          <w:szCs w:val="22"/>
        </w:rPr>
        <w:t>and</w:t>
      </w:r>
      <w:proofErr w:type="gramEnd"/>
      <w:r w:rsidRPr="00512117">
        <w:rPr>
          <w:rFonts w:ascii="Arial" w:hAnsi="Arial" w:cs="Arial"/>
          <w:sz w:val="22"/>
          <w:szCs w:val="22"/>
        </w:rPr>
        <w:t xml:space="preserve"> </w:t>
      </w:r>
      <w:r w:rsidR="0081508A" w:rsidRPr="00512117">
        <w:rPr>
          <w:rFonts w:ascii="Arial" w:hAnsi="Arial" w:cs="Arial"/>
          <w:sz w:val="22"/>
          <w:szCs w:val="22"/>
        </w:rPr>
        <w:t>does not speak English fluently</w:t>
      </w:r>
      <w:r w:rsidRPr="00512117">
        <w:rPr>
          <w:rFonts w:ascii="Arial" w:hAnsi="Arial" w:cs="Arial"/>
          <w:sz w:val="22"/>
          <w:szCs w:val="22"/>
        </w:rPr>
        <w:t xml:space="preserve">. Furthermore, she </w:t>
      </w:r>
      <w:r w:rsidR="0081508A" w:rsidRPr="00512117">
        <w:rPr>
          <w:rFonts w:ascii="Arial" w:hAnsi="Arial" w:cs="Arial"/>
          <w:sz w:val="22"/>
          <w:szCs w:val="22"/>
        </w:rPr>
        <w:t xml:space="preserve">is dependent on a range of health professionals: carers, her GP, and a physiotherapist. Recently, inconsistencies regarding her documentation have been recognised, leading to concerns whether she is receiving a good level of care. </w:t>
      </w:r>
      <w:r w:rsidR="003953D4" w:rsidRPr="00512117">
        <w:rPr>
          <w:rFonts w:ascii="Arial" w:hAnsi="Arial" w:cs="Arial"/>
          <w:sz w:val="22"/>
          <w:szCs w:val="22"/>
        </w:rPr>
        <w:t xml:space="preserve">This issue highlights how communication between different health professionals is key </w:t>
      </w:r>
      <w:proofErr w:type="gramStart"/>
      <w:r w:rsidR="003953D4" w:rsidRPr="00512117">
        <w:rPr>
          <w:rFonts w:ascii="Arial" w:hAnsi="Arial" w:cs="Arial"/>
          <w:sz w:val="22"/>
          <w:szCs w:val="22"/>
        </w:rPr>
        <w:t>in patient</w:t>
      </w:r>
      <w:proofErr w:type="gramEnd"/>
      <w:r w:rsidR="003953D4" w:rsidRPr="00512117">
        <w:rPr>
          <w:rFonts w:ascii="Arial" w:hAnsi="Arial" w:cs="Arial"/>
          <w:sz w:val="22"/>
          <w:szCs w:val="22"/>
        </w:rPr>
        <w:t xml:space="preserve"> safety and wellbeing. This report aims to dissect three aspects of professional </w:t>
      </w:r>
      <w:proofErr w:type="gramStart"/>
      <w:r w:rsidR="003953D4" w:rsidRPr="00512117">
        <w:rPr>
          <w:rFonts w:ascii="Arial" w:hAnsi="Arial" w:cs="Arial"/>
          <w:sz w:val="22"/>
          <w:szCs w:val="22"/>
        </w:rPr>
        <w:t>care;</w:t>
      </w:r>
      <w:proofErr w:type="gramEnd"/>
      <w:r w:rsidR="003953D4" w:rsidRPr="00512117">
        <w:rPr>
          <w:rFonts w:ascii="Arial" w:hAnsi="Arial" w:cs="Arial"/>
          <w:sz w:val="22"/>
          <w:szCs w:val="22"/>
        </w:rPr>
        <w:t xml:space="preserve"> communication, administration and collaboration within the NHS, linking all points to their respective and relevant legislations, such as the Equality Act 2010.</w:t>
      </w:r>
    </w:p>
    <w:p w14:paraId="1FFFF619" w14:textId="0326FA3A"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Communication</w:t>
      </w:r>
    </w:p>
    <w:p w14:paraId="553D9E2F" w14:textId="615A25DC" w:rsidR="003953D4" w:rsidRPr="00512117" w:rsidRDefault="00C139AD" w:rsidP="00512117">
      <w:pPr>
        <w:spacing w:line="360" w:lineRule="auto"/>
        <w:rPr>
          <w:rFonts w:ascii="Arial" w:hAnsi="Arial" w:cs="Arial"/>
          <w:sz w:val="22"/>
          <w:szCs w:val="22"/>
        </w:rPr>
      </w:pPr>
      <w:r w:rsidRPr="00512117">
        <w:rPr>
          <w:rFonts w:ascii="Arial" w:hAnsi="Arial" w:cs="Arial"/>
          <w:sz w:val="22"/>
          <w:szCs w:val="22"/>
        </w:rPr>
        <w:t>For the NHS</w:t>
      </w:r>
      <w:r w:rsidR="003953D4" w:rsidRPr="00512117">
        <w:rPr>
          <w:rFonts w:ascii="Arial" w:hAnsi="Arial" w:cs="Arial"/>
          <w:sz w:val="22"/>
          <w:szCs w:val="22"/>
        </w:rPr>
        <w:t xml:space="preserve">, communication is the foundation of quality care. It </w:t>
      </w:r>
      <w:r w:rsidR="00512117" w:rsidRPr="00512117">
        <w:rPr>
          <w:rFonts w:ascii="Arial" w:hAnsi="Arial" w:cs="Arial"/>
          <w:sz w:val="22"/>
          <w:szCs w:val="22"/>
        </w:rPr>
        <w:t>lets</w:t>
      </w:r>
      <w:r w:rsidRPr="00512117">
        <w:rPr>
          <w:rFonts w:ascii="Arial" w:hAnsi="Arial" w:cs="Arial"/>
          <w:sz w:val="22"/>
          <w:szCs w:val="22"/>
        </w:rPr>
        <w:t xml:space="preserve"> </w:t>
      </w:r>
      <w:r w:rsidR="00512117" w:rsidRPr="00512117">
        <w:rPr>
          <w:rFonts w:ascii="Arial" w:hAnsi="Arial" w:cs="Arial"/>
          <w:sz w:val="22"/>
          <w:szCs w:val="22"/>
        </w:rPr>
        <w:t>health</w:t>
      </w:r>
      <w:r w:rsidR="003953D4" w:rsidRPr="00512117">
        <w:rPr>
          <w:rFonts w:ascii="Arial" w:hAnsi="Arial" w:cs="Arial"/>
          <w:sz w:val="22"/>
          <w:szCs w:val="22"/>
        </w:rPr>
        <w:t xml:space="preserve"> professionals</w:t>
      </w:r>
      <w:r w:rsidR="00512117" w:rsidRPr="00512117">
        <w:rPr>
          <w:rFonts w:ascii="Arial" w:hAnsi="Arial" w:cs="Arial"/>
          <w:sz w:val="22"/>
          <w:szCs w:val="22"/>
        </w:rPr>
        <w:t xml:space="preserve"> </w:t>
      </w:r>
      <w:r w:rsidR="003953D4" w:rsidRPr="00512117">
        <w:rPr>
          <w:rFonts w:ascii="Arial" w:hAnsi="Arial" w:cs="Arial"/>
          <w:sz w:val="22"/>
          <w:szCs w:val="22"/>
        </w:rPr>
        <w:t xml:space="preserve">understand </w:t>
      </w:r>
      <w:r w:rsidR="00512117" w:rsidRPr="00512117">
        <w:rPr>
          <w:rFonts w:ascii="Arial" w:hAnsi="Arial" w:cs="Arial"/>
          <w:sz w:val="22"/>
          <w:szCs w:val="22"/>
        </w:rPr>
        <w:t xml:space="preserve">every </w:t>
      </w:r>
      <w:r w:rsidR="003953D4" w:rsidRPr="00512117">
        <w:rPr>
          <w:rFonts w:ascii="Arial" w:hAnsi="Arial" w:cs="Arial"/>
          <w:sz w:val="22"/>
          <w:szCs w:val="22"/>
        </w:rPr>
        <w:t>patient’s needs</w:t>
      </w:r>
      <w:r w:rsidR="00512117" w:rsidRPr="00512117">
        <w:rPr>
          <w:rFonts w:ascii="Arial" w:hAnsi="Arial" w:cs="Arial"/>
          <w:sz w:val="22"/>
          <w:szCs w:val="22"/>
        </w:rPr>
        <w:t xml:space="preserve"> and be able to provide reassurance.</w:t>
      </w:r>
      <w:r w:rsidR="003953D4" w:rsidRPr="00512117">
        <w:rPr>
          <w:rFonts w:ascii="Arial" w:hAnsi="Arial" w:cs="Arial"/>
          <w:sz w:val="22"/>
          <w:szCs w:val="22"/>
        </w:rPr>
        <w:t xml:space="preserve"> For Mrs Mann, </w:t>
      </w:r>
      <w:r w:rsidR="00512117" w:rsidRPr="00512117">
        <w:rPr>
          <w:rFonts w:ascii="Arial" w:hAnsi="Arial" w:cs="Arial"/>
          <w:sz w:val="22"/>
          <w:szCs w:val="22"/>
        </w:rPr>
        <w:t xml:space="preserve">who prefers speaking Urdu as she struggles to speak fluent English, </w:t>
      </w:r>
      <w:r w:rsidR="003953D4" w:rsidRPr="00512117">
        <w:rPr>
          <w:rFonts w:ascii="Arial" w:hAnsi="Arial" w:cs="Arial"/>
          <w:sz w:val="22"/>
          <w:szCs w:val="22"/>
        </w:rPr>
        <w:t xml:space="preserve">communication barriers can </w:t>
      </w:r>
      <w:r w:rsidRPr="00512117">
        <w:rPr>
          <w:rFonts w:ascii="Arial" w:hAnsi="Arial" w:cs="Arial"/>
          <w:sz w:val="22"/>
          <w:szCs w:val="22"/>
        </w:rPr>
        <w:t>cause</w:t>
      </w:r>
      <w:r w:rsidR="003953D4" w:rsidRPr="00512117">
        <w:rPr>
          <w:rFonts w:ascii="Arial" w:hAnsi="Arial" w:cs="Arial"/>
          <w:sz w:val="22"/>
          <w:szCs w:val="22"/>
        </w:rPr>
        <w:t xml:space="preserve"> confusion. The NHS emphasises </w:t>
      </w:r>
      <w:r w:rsidRPr="00512117">
        <w:rPr>
          <w:rFonts w:ascii="Arial" w:hAnsi="Arial" w:cs="Arial"/>
          <w:sz w:val="22"/>
          <w:szCs w:val="22"/>
        </w:rPr>
        <w:t>the need for</w:t>
      </w:r>
      <w:r w:rsidR="003953D4" w:rsidRPr="00512117">
        <w:rPr>
          <w:rFonts w:ascii="Arial" w:hAnsi="Arial" w:cs="Arial"/>
          <w:sz w:val="22"/>
          <w:szCs w:val="22"/>
        </w:rPr>
        <w:t xml:space="preserve"> clear</w:t>
      </w:r>
      <w:r w:rsidR="00512117" w:rsidRPr="00512117">
        <w:rPr>
          <w:rFonts w:ascii="Arial" w:hAnsi="Arial" w:cs="Arial"/>
          <w:sz w:val="22"/>
          <w:szCs w:val="22"/>
        </w:rPr>
        <w:t xml:space="preserve"> and </w:t>
      </w:r>
      <w:r w:rsidR="003953D4" w:rsidRPr="00512117">
        <w:rPr>
          <w:rFonts w:ascii="Arial" w:hAnsi="Arial" w:cs="Arial"/>
          <w:sz w:val="22"/>
          <w:szCs w:val="22"/>
        </w:rPr>
        <w:t>inclusive communication</w:t>
      </w:r>
      <w:r w:rsidR="00512117" w:rsidRPr="00512117">
        <w:rPr>
          <w:rFonts w:ascii="Arial" w:hAnsi="Arial" w:cs="Arial"/>
          <w:sz w:val="22"/>
          <w:szCs w:val="22"/>
        </w:rPr>
        <w:t>, as it</w:t>
      </w:r>
      <w:r w:rsidR="003953D4" w:rsidRPr="00512117">
        <w:rPr>
          <w:rFonts w:ascii="Arial" w:hAnsi="Arial" w:cs="Arial"/>
          <w:sz w:val="22"/>
          <w:szCs w:val="22"/>
        </w:rPr>
        <w:t xml:space="preserve"> is essential to uphold </w:t>
      </w:r>
      <w:r w:rsidR="00512117" w:rsidRPr="00512117">
        <w:rPr>
          <w:rFonts w:ascii="Arial" w:hAnsi="Arial" w:cs="Arial"/>
          <w:sz w:val="22"/>
          <w:szCs w:val="22"/>
        </w:rPr>
        <w:t>its</w:t>
      </w:r>
      <w:r w:rsidR="003953D4" w:rsidRPr="00512117">
        <w:rPr>
          <w:rFonts w:ascii="Arial" w:hAnsi="Arial" w:cs="Arial"/>
          <w:sz w:val="22"/>
          <w:szCs w:val="22"/>
        </w:rPr>
        <w:t xml:space="preserve"> principles of equality, dignity, and patient involvement in decision making.</w:t>
      </w:r>
    </w:p>
    <w:p w14:paraId="5D5085AE" w14:textId="4C1D3AA1" w:rsidR="003953D4" w:rsidRPr="00512117" w:rsidRDefault="00512117" w:rsidP="00512117">
      <w:pPr>
        <w:spacing w:line="360" w:lineRule="auto"/>
        <w:rPr>
          <w:rFonts w:ascii="Arial" w:hAnsi="Arial" w:cs="Arial"/>
          <w:sz w:val="22"/>
          <w:szCs w:val="22"/>
        </w:rPr>
      </w:pPr>
      <w:r w:rsidRPr="00512117">
        <w:rPr>
          <w:rFonts w:ascii="Arial" w:hAnsi="Arial" w:cs="Arial"/>
          <w:sz w:val="22"/>
          <w:szCs w:val="22"/>
        </w:rPr>
        <w:t>The</w:t>
      </w:r>
      <w:r w:rsidR="00C139AD" w:rsidRPr="00512117">
        <w:rPr>
          <w:rFonts w:ascii="Arial" w:hAnsi="Arial" w:cs="Arial"/>
          <w:sz w:val="22"/>
          <w:szCs w:val="22"/>
        </w:rPr>
        <w:t xml:space="preserve"> Equality Act 2010</w:t>
      </w:r>
      <w:r w:rsidRPr="00512117">
        <w:rPr>
          <w:rFonts w:ascii="Arial" w:hAnsi="Arial" w:cs="Arial"/>
          <w:sz w:val="22"/>
          <w:szCs w:val="22"/>
        </w:rPr>
        <w:t xml:space="preserve"> states that</w:t>
      </w:r>
      <w:r w:rsidR="00C139AD" w:rsidRPr="00512117">
        <w:rPr>
          <w:rFonts w:ascii="Arial" w:hAnsi="Arial" w:cs="Arial"/>
          <w:sz w:val="22"/>
          <w:szCs w:val="22"/>
        </w:rPr>
        <w:t xml:space="preserve"> health services must make any appropriate adjustments so that nobody experiences disadvantages due to their language, disabilities or cultural differences (</w:t>
      </w:r>
      <w:r>
        <w:rPr>
          <w:rFonts w:ascii="Arial" w:hAnsi="Arial" w:cs="Arial"/>
          <w:sz w:val="22"/>
          <w:szCs w:val="22"/>
        </w:rPr>
        <w:t>GOVUK,</w:t>
      </w:r>
      <w:r w:rsidR="00C139AD" w:rsidRPr="00512117">
        <w:rPr>
          <w:rFonts w:ascii="Arial" w:hAnsi="Arial" w:cs="Arial"/>
          <w:sz w:val="22"/>
          <w:szCs w:val="22"/>
        </w:rPr>
        <w:t xml:space="preserve"> 2025). In Mrs Mann’s case, this could have been; booking a qualified interpreter to translate during appointments or other health-related discussions rather than only including her </w:t>
      </w:r>
      <w:proofErr w:type="gramStart"/>
      <w:r w:rsidR="00C139AD" w:rsidRPr="00512117">
        <w:rPr>
          <w:rFonts w:ascii="Arial" w:hAnsi="Arial" w:cs="Arial"/>
          <w:sz w:val="22"/>
          <w:szCs w:val="22"/>
        </w:rPr>
        <w:t>daughter ,</w:t>
      </w:r>
      <w:proofErr w:type="gramEnd"/>
      <w:r w:rsidR="00C139AD" w:rsidRPr="00512117">
        <w:rPr>
          <w:rFonts w:ascii="Arial" w:hAnsi="Arial" w:cs="Arial"/>
          <w:sz w:val="22"/>
          <w:szCs w:val="22"/>
        </w:rPr>
        <w:t xml:space="preserve"> visual images that are understandable, or speaking slower and using plain vocabulary. These approaches to reduce disadvantages maintain inclusion and dignity for the patient, both are core NHS values.</w:t>
      </w:r>
    </w:p>
    <w:p w14:paraId="439835AF" w14:textId="3282014F" w:rsidR="00C139AD" w:rsidRPr="00512117" w:rsidRDefault="00C139AD" w:rsidP="00512117">
      <w:pPr>
        <w:spacing w:line="360" w:lineRule="auto"/>
        <w:rPr>
          <w:rFonts w:ascii="Arial" w:hAnsi="Arial" w:cs="Arial"/>
          <w:sz w:val="22"/>
          <w:szCs w:val="22"/>
        </w:rPr>
      </w:pPr>
      <w:r w:rsidRPr="00512117">
        <w:rPr>
          <w:rFonts w:ascii="Arial" w:hAnsi="Arial" w:cs="Arial"/>
          <w:sz w:val="22"/>
          <w:szCs w:val="22"/>
        </w:rPr>
        <w:t xml:space="preserve">A communication framework can be applied to this situation </w:t>
      </w:r>
      <w:proofErr w:type="gramStart"/>
      <w:r w:rsidRPr="00512117">
        <w:rPr>
          <w:rFonts w:ascii="Arial" w:hAnsi="Arial" w:cs="Arial"/>
          <w:sz w:val="22"/>
          <w:szCs w:val="22"/>
        </w:rPr>
        <w:t>in order to</w:t>
      </w:r>
      <w:proofErr w:type="gramEnd"/>
      <w:r w:rsidRPr="00512117">
        <w:rPr>
          <w:rFonts w:ascii="Arial" w:hAnsi="Arial" w:cs="Arial"/>
          <w:sz w:val="22"/>
          <w:szCs w:val="22"/>
        </w:rPr>
        <w:t xml:space="preserve"> help practicality, for example, </w:t>
      </w:r>
      <w:proofErr w:type="spellStart"/>
      <w:r w:rsidRPr="00512117">
        <w:rPr>
          <w:rFonts w:ascii="Arial" w:hAnsi="Arial" w:cs="Arial"/>
          <w:sz w:val="22"/>
          <w:szCs w:val="22"/>
        </w:rPr>
        <w:t>Berlo’s</w:t>
      </w:r>
      <w:proofErr w:type="spellEnd"/>
      <w:r w:rsidRPr="00512117">
        <w:rPr>
          <w:rFonts w:ascii="Arial" w:hAnsi="Arial" w:cs="Arial"/>
          <w:sz w:val="22"/>
          <w:szCs w:val="22"/>
        </w:rPr>
        <w:t xml:space="preserve"> SMCR communication model (Source, Message, Channel, Receiver) (Communication Theory, 2025). This model highlights the necessity for the sender to tailor the message for the receiver’s individuality (factors such as background, knowledge or emotional state). For this case, the care worker (source) should adapt the message to suit Mrs Mann’s needs, then select a relevant channel, such as a translated leaflet with images for clarity or a </w:t>
      </w:r>
      <w:proofErr w:type="gramStart"/>
      <w:r w:rsidRPr="00512117">
        <w:rPr>
          <w:rFonts w:ascii="Arial" w:hAnsi="Arial" w:cs="Arial"/>
          <w:sz w:val="22"/>
          <w:szCs w:val="22"/>
        </w:rPr>
        <w:t>face to face</w:t>
      </w:r>
      <w:proofErr w:type="gramEnd"/>
      <w:r w:rsidRPr="00512117">
        <w:rPr>
          <w:rFonts w:ascii="Arial" w:hAnsi="Arial" w:cs="Arial"/>
          <w:sz w:val="22"/>
          <w:szCs w:val="22"/>
        </w:rPr>
        <w:t xml:space="preserve"> appointment involving a professional translator, and ensure that Mrs Mann has received the message with clarity.</w:t>
      </w:r>
    </w:p>
    <w:p w14:paraId="5ECED829" w14:textId="0CD8817D" w:rsidR="00C139AD" w:rsidRPr="00512117" w:rsidRDefault="00C139AD" w:rsidP="00512117">
      <w:pPr>
        <w:spacing w:line="360" w:lineRule="auto"/>
        <w:rPr>
          <w:rFonts w:ascii="Arial" w:hAnsi="Arial" w:cs="Arial"/>
          <w:sz w:val="22"/>
          <w:szCs w:val="22"/>
        </w:rPr>
      </w:pPr>
      <w:r w:rsidRPr="00512117">
        <w:rPr>
          <w:rFonts w:ascii="Arial" w:hAnsi="Arial" w:cs="Arial"/>
          <w:sz w:val="22"/>
          <w:szCs w:val="22"/>
        </w:rPr>
        <w:lastRenderedPageBreak/>
        <w:t xml:space="preserve">The health team must have a strong internal network of communication also, otherwise serious consequences may occur. An example of this was the delayed medication adjustment, demonstrating how inconsistencies in documenting can compromise the safety of patients. The NHS promotes the SBARR model (Situation, Background, Assessment, Recommendation and Response) </w:t>
      </w:r>
      <w:proofErr w:type="gramStart"/>
      <w:r w:rsidRPr="00512117">
        <w:rPr>
          <w:rFonts w:ascii="Arial" w:hAnsi="Arial" w:cs="Arial"/>
          <w:sz w:val="22"/>
          <w:szCs w:val="22"/>
        </w:rPr>
        <w:t>in order to</w:t>
      </w:r>
      <w:proofErr w:type="gramEnd"/>
      <w:r w:rsidRPr="00512117">
        <w:rPr>
          <w:rFonts w:ascii="Arial" w:hAnsi="Arial" w:cs="Arial"/>
          <w:sz w:val="22"/>
          <w:szCs w:val="22"/>
        </w:rPr>
        <w:t xml:space="preserve"> minimise this risk (NHS, 20</w:t>
      </w:r>
      <w:r w:rsidR="00512117">
        <w:rPr>
          <w:rFonts w:ascii="Arial" w:hAnsi="Arial" w:cs="Arial"/>
          <w:sz w:val="22"/>
          <w:szCs w:val="22"/>
        </w:rPr>
        <w:t>1</w:t>
      </w:r>
      <w:r w:rsidRPr="00512117">
        <w:rPr>
          <w:rFonts w:ascii="Arial" w:hAnsi="Arial" w:cs="Arial"/>
          <w:sz w:val="22"/>
          <w:szCs w:val="22"/>
        </w:rPr>
        <w:t>5). Using the SBARR model daily for updates promotes clarity between the team, preventing further incidents in the future.</w:t>
      </w:r>
    </w:p>
    <w:p w14:paraId="1AC18B0A" w14:textId="5E9B27F1" w:rsidR="00C139AD" w:rsidRPr="00512117" w:rsidRDefault="00C139AD" w:rsidP="00512117">
      <w:pPr>
        <w:spacing w:line="360" w:lineRule="auto"/>
        <w:rPr>
          <w:rFonts w:ascii="Arial" w:hAnsi="Arial" w:cs="Arial"/>
          <w:sz w:val="22"/>
          <w:szCs w:val="22"/>
        </w:rPr>
      </w:pPr>
      <w:r w:rsidRPr="00512117">
        <w:rPr>
          <w:rFonts w:ascii="Arial" w:hAnsi="Arial" w:cs="Arial"/>
          <w:sz w:val="22"/>
          <w:szCs w:val="22"/>
        </w:rPr>
        <w:t>Ultimately, communication is much more than relaying information. It must be personalised to the patient’s capabilities and individuality to create an environment of safety and understanding. For Mrs Mann, feeling understood and listened to in her fluent language by use of a professional translator would enhance her knowledge of her ailments, assisting with her confidence. From an NHS point, it would fulfil the legal and ethical responsibilities by providing a patient-centric care.</w:t>
      </w:r>
    </w:p>
    <w:p w14:paraId="1E9364FC" w14:textId="188B5D04"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Administrative Skills</w:t>
      </w:r>
    </w:p>
    <w:p w14:paraId="000B2716" w14:textId="5E931793" w:rsidR="00C139AD" w:rsidRPr="00512117" w:rsidRDefault="00C139AD" w:rsidP="00512117">
      <w:pPr>
        <w:spacing w:line="360" w:lineRule="auto"/>
        <w:rPr>
          <w:rFonts w:ascii="Arial" w:hAnsi="Arial" w:cs="Arial"/>
          <w:sz w:val="22"/>
          <w:szCs w:val="22"/>
        </w:rPr>
      </w:pPr>
      <w:r w:rsidRPr="00512117">
        <w:rPr>
          <w:rFonts w:ascii="Arial" w:hAnsi="Arial" w:cs="Arial"/>
          <w:sz w:val="22"/>
          <w:szCs w:val="22"/>
        </w:rPr>
        <w:t xml:space="preserve">Keeping an accurate record of patient health is key, as it underpins every angle of safe practice within the NHS. Good administrative skills ensure this accurate </w:t>
      </w:r>
      <w:proofErr w:type="gramStart"/>
      <w:r w:rsidRPr="00512117">
        <w:rPr>
          <w:rFonts w:ascii="Arial" w:hAnsi="Arial" w:cs="Arial"/>
          <w:sz w:val="22"/>
          <w:szCs w:val="22"/>
        </w:rPr>
        <w:t>record, and</w:t>
      </w:r>
      <w:proofErr w:type="gramEnd"/>
      <w:r w:rsidRPr="00512117">
        <w:rPr>
          <w:rFonts w:ascii="Arial" w:hAnsi="Arial" w:cs="Arial"/>
          <w:sz w:val="22"/>
          <w:szCs w:val="22"/>
        </w:rPr>
        <w:t xml:space="preserve"> maintain an effective coordination between different services. However, Mrs Mann’s case indicates inconsistent record-keeping, ultimately leading to delayed medications. This was an easily avoidable error which demonstrates how vital a good administrative team is part of the core of the NHS.</w:t>
      </w:r>
      <w:r w:rsidR="00512117" w:rsidRPr="00512117">
        <w:rPr>
          <w:rFonts w:ascii="Arial" w:hAnsi="Arial" w:cs="Arial"/>
          <w:sz w:val="22"/>
          <w:szCs w:val="22"/>
        </w:rPr>
        <w:t xml:space="preserve"> Good record keeping would prevent medication errors, and potentially any errors in providing appropriate treatment, or repeating any tasks. Without a good administrative system, mistakes become much </w:t>
      </w:r>
      <w:proofErr w:type="gramStart"/>
      <w:r w:rsidR="00512117" w:rsidRPr="00512117">
        <w:rPr>
          <w:rFonts w:ascii="Arial" w:hAnsi="Arial" w:cs="Arial"/>
          <w:sz w:val="22"/>
          <w:szCs w:val="22"/>
        </w:rPr>
        <w:t>more likelier</w:t>
      </w:r>
      <w:proofErr w:type="gramEnd"/>
      <w:r w:rsidR="00512117" w:rsidRPr="00512117">
        <w:rPr>
          <w:rFonts w:ascii="Arial" w:hAnsi="Arial" w:cs="Arial"/>
          <w:sz w:val="22"/>
          <w:szCs w:val="22"/>
        </w:rPr>
        <w:t xml:space="preserve"> to occur, as it bars most communication between different health professionals. For example, if a hospital identifies new symptoms, poor administrative skills could mean a patient’s GP is unaware of these symptoms. Essentially, good record keeping guarantees safety for the patient and health </w:t>
      </w:r>
      <w:proofErr w:type="gramStart"/>
      <w:r w:rsidR="00512117" w:rsidRPr="00512117">
        <w:rPr>
          <w:rFonts w:ascii="Arial" w:hAnsi="Arial" w:cs="Arial"/>
          <w:sz w:val="22"/>
          <w:szCs w:val="22"/>
        </w:rPr>
        <w:t>professional, and</w:t>
      </w:r>
      <w:proofErr w:type="gramEnd"/>
      <w:r w:rsidR="00512117" w:rsidRPr="00512117">
        <w:rPr>
          <w:rFonts w:ascii="Arial" w:hAnsi="Arial" w:cs="Arial"/>
          <w:sz w:val="22"/>
          <w:szCs w:val="22"/>
        </w:rPr>
        <w:t xml:space="preserve"> allows for a continuous flow of work between each division of the NHS. </w:t>
      </w:r>
    </w:p>
    <w:p w14:paraId="26CB0642" w14:textId="19F44106"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The NHS has a Records Management Code of Practice, in which it describes the criteria for what defines a ‘high quality record’ (NHS, 2025). Records must </w:t>
      </w:r>
      <w:proofErr w:type="gramStart"/>
      <w:r w:rsidRPr="00512117">
        <w:rPr>
          <w:rFonts w:ascii="Arial" w:hAnsi="Arial" w:cs="Arial"/>
          <w:sz w:val="22"/>
          <w:szCs w:val="22"/>
        </w:rPr>
        <w:t>be;</w:t>
      </w:r>
      <w:proofErr w:type="gramEnd"/>
      <w:r w:rsidRPr="00512117">
        <w:rPr>
          <w:rFonts w:ascii="Arial" w:hAnsi="Arial" w:cs="Arial"/>
          <w:sz w:val="22"/>
          <w:szCs w:val="22"/>
        </w:rPr>
        <w:t xml:space="preserve"> accurate, appropriately coded, contextually correct, no irrelevant or incorrect data regarding the patient, and tailored to be accessible. If health professionals consistently abide by these regulations, it minimises the risk of any mistakes in an administrative aspect, however, as shown by Mrs Mann’s case, rarely, this high quality can be </w:t>
      </w:r>
      <w:proofErr w:type="gramStart"/>
      <w:r w:rsidRPr="00512117">
        <w:rPr>
          <w:rFonts w:ascii="Arial" w:hAnsi="Arial" w:cs="Arial"/>
          <w:sz w:val="22"/>
          <w:szCs w:val="22"/>
        </w:rPr>
        <w:t>compromised, and</w:t>
      </w:r>
      <w:proofErr w:type="gramEnd"/>
      <w:r w:rsidRPr="00512117">
        <w:rPr>
          <w:rFonts w:ascii="Arial" w:hAnsi="Arial" w:cs="Arial"/>
          <w:sz w:val="22"/>
          <w:szCs w:val="22"/>
        </w:rPr>
        <w:t xml:space="preserve"> has negative impacts on the patient. </w:t>
      </w:r>
    </w:p>
    <w:p w14:paraId="78C55776" w14:textId="55B1B92C"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Under the Data Protection Act (2018) and UK GDPR rules, the NHS staff must continuously be ensuring that every patient’s information and data is always up to date, correct, and stored safely and with confidentiality (Data Protection Act 2018, GOVUK, 2018). If one of </w:t>
      </w:r>
      <w:r w:rsidRPr="00512117">
        <w:rPr>
          <w:rFonts w:ascii="Arial" w:hAnsi="Arial" w:cs="Arial"/>
          <w:sz w:val="22"/>
          <w:szCs w:val="22"/>
        </w:rPr>
        <w:lastRenderedPageBreak/>
        <w:t xml:space="preserve">these are compromised, then the legislation would be breached, leading to the health professionals involved being prosecuted by law. </w:t>
      </w:r>
    </w:p>
    <w:p w14:paraId="72999980" w14:textId="335A7E44" w:rsidR="0092766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Additionally, good administration could have prevented the communication errors in the case of Mrs Mann. Properly reviewed documents could have meant that Mrs Mann’s need for an interpreter would have been flagged and shared, helping provide her the communicative support which would have eased her experience as a patient. The Accessible Information Standard by the NHS clearly highlights this as an expectation from healthcare professionals to provide to patients if needed </w:t>
      </w:r>
      <w:proofErr w:type="gramStart"/>
      <w:r w:rsidRPr="00512117">
        <w:rPr>
          <w:rFonts w:ascii="Arial" w:hAnsi="Arial" w:cs="Arial"/>
          <w:sz w:val="22"/>
          <w:szCs w:val="22"/>
        </w:rPr>
        <w:t>in order to</w:t>
      </w:r>
      <w:proofErr w:type="gramEnd"/>
      <w:r w:rsidRPr="00512117">
        <w:rPr>
          <w:rFonts w:ascii="Arial" w:hAnsi="Arial" w:cs="Arial"/>
          <w:sz w:val="22"/>
          <w:szCs w:val="22"/>
        </w:rPr>
        <w:t xml:space="preserve"> align the NHS with the Equality Act 2010, (NHS, 2025). Without good administration skills, more situations such as this would occur, resulting in an imbalance of equality for patients based </w:t>
      </w:r>
      <w:proofErr w:type="gramStart"/>
      <w:r w:rsidRPr="00512117">
        <w:rPr>
          <w:rFonts w:ascii="Arial" w:hAnsi="Arial" w:cs="Arial"/>
          <w:sz w:val="22"/>
          <w:szCs w:val="22"/>
        </w:rPr>
        <w:t>off of</w:t>
      </w:r>
      <w:proofErr w:type="gramEnd"/>
      <w:r w:rsidRPr="00512117">
        <w:rPr>
          <w:rFonts w:ascii="Arial" w:hAnsi="Arial" w:cs="Arial"/>
          <w:sz w:val="22"/>
          <w:szCs w:val="22"/>
        </w:rPr>
        <w:t xml:space="preserve"> their ability to understand English.</w:t>
      </w:r>
    </w:p>
    <w:p w14:paraId="01EF6C16" w14:textId="02DD43CD"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Good admins skills also help with the continuity and flow of appropriate care, as instructions to other healthcare professionals can be provided without confusion, and everyone involved with a specific patient all have the same information, in this case, Mrs Mann’s physiotherapist, GP and her domiciliary care workers.</w:t>
      </w:r>
    </w:p>
    <w:p w14:paraId="7A0BB382" w14:textId="4B9D366D"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Collaboration</w:t>
      </w:r>
    </w:p>
    <w:p w14:paraId="6C00639A" w14:textId="7D956583" w:rsidR="00512117" w:rsidRPr="00512117" w:rsidRDefault="00512117" w:rsidP="00512117">
      <w:pPr>
        <w:spacing w:line="360" w:lineRule="auto"/>
        <w:rPr>
          <w:rFonts w:ascii="Arial" w:hAnsi="Arial" w:cs="Arial"/>
          <w:sz w:val="22"/>
          <w:szCs w:val="22"/>
        </w:rPr>
      </w:pPr>
      <w:proofErr w:type="gramStart"/>
      <w:r w:rsidRPr="00512117">
        <w:rPr>
          <w:rFonts w:ascii="Arial" w:hAnsi="Arial" w:cs="Arial"/>
          <w:sz w:val="22"/>
          <w:szCs w:val="22"/>
        </w:rPr>
        <w:t>In order for</w:t>
      </w:r>
      <w:proofErr w:type="gramEnd"/>
      <w:r w:rsidRPr="00512117">
        <w:rPr>
          <w:rFonts w:ascii="Arial" w:hAnsi="Arial" w:cs="Arial"/>
          <w:sz w:val="22"/>
          <w:szCs w:val="22"/>
        </w:rPr>
        <w:t xml:space="preserve"> the NHS to maintain a good standard of care, collaboration between each healthcare professional is essential. The system relies on teamwork </w:t>
      </w:r>
      <w:proofErr w:type="gramStart"/>
      <w:r w:rsidRPr="00512117">
        <w:rPr>
          <w:rFonts w:ascii="Arial" w:hAnsi="Arial" w:cs="Arial"/>
          <w:sz w:val="22"/>
          <w:szCs w:val="22"/>
        </w:rPr>
        <w:t>in order to</w:t>
      </w:r>
      <w:proofErr w:type="gramEnd"/>
      <w:r w:rsidRPr="00512117">
        <w:rPr>
          <w:rFonts w:ascii="Arial" w:hAnsi="Arial" w:cs="Arial"/>
          <w:sz w:val="22"/>
          <w:szCs w:val="22"/>
        </w:rPr>
        <w:t xml:space="preserve"> operate efficiently. Integrated Care Systems highlights this need for a collaborative effort between hospitals, GPs, carers etc. (NHS, 2022). </w:t>
      </w:r>
      <w:proofErr w:type="gramStart"/>
      <w:r w:rsidRPr="00512117">
        <w:rPr>
          <w:rFonts w:ascii="Arial" w:hAnsi="Arial" w:cs="Arial"/>
          <w:sz w:val="22"/>
          <w:szCs w:val="22"/>
        </w:rPr>
        <w:t>In regards to</w:t>
      </w:r>
      <w:proofErr w:type="gramEnd"/>
      <w:r w:rsidRPr="00512117">
        <w:rPr>
          <w:rFonts w:ascii="Arial" w:hAnsi="Arial" w:cs="Arial"/>
          <w:sz w:val="22"/>
          <w:szCs w:val="22"/>
        </w:rPr>
        <w:t xml:space="preserve"> Mrs Mann, she requires a collaboration between her healthcare workers as she has just undergone a major surgery, and is therefore extremely vulnerable. A unity between her healthcare professionals would mean they all then communicate effectively, and target different issues regarding Mrs Manns diagnosis, ranging from recovery, long-term planning, medications, etc. </w:t>
      </w:r>
    </w:p>
    <w:p w14:paraId="0B8D2CBE" w14:textId="69842DCF"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One approach to ensure effective collaborating Is a multidisciplinary team. This is a group of health and care staff from different professions or organisations, working together when making decisions on a plan of treatment for a patient (NHS, 2025). This would mean that a variety of professionals can ensure that every aspect of Mrs Mann’s care is fulfilled to the highest quality. Multidisciplinary teams mean </w:t>
      </w:r>
      <w:proofErr w:type="gramStart"/>
      <w:r w:rsidRPr="00512117">
        <w:rPr>
          <w:rFonts w:ascii="Arial" w:hAnsi="Arial" w:cs="Arial"/>
          <w:sz w:val="22"/>
          <w:szCs w:val="22"/>
        </w:rPr>
        <w:t>less</w:t>
      </w:r>
      <w:proofErr w:type="gramEnd"/>
      <w:r w:rsidRPr="00512117">
        <w:rPr>
          <w:rFonts w:ascii="Arial" w:hAnsi="Arial" w:cs="Arial"/>
          <w:sz w:val="22"/>
          <w:szCs w:val="22"/>
        </w:rPr>
        <w:t xml:space="preserve"> conflicting opinions between different professionals, allowing for care to remain patient-centric, as everyone is unilaterally decided on a single plan of action. </w:t>
      </w:r>
    </w:p>
    <w:p w14:paraId="7F85B8E0" w14:textId="0EAA94DB"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There are many barriers that can prevent effective collaborative work, for example, in a </w:t>
      </w:r>
      <w:proofErr w:type="gramStart"/>
      <w:r w:rsidRPr="00512117">
        <w:rPr>
          <w:rFonts w:ascii="Arial" w:hAnsi="Arial" w:cs="Arial"/>
          <w:sz w:val="22"/>
          <w:szCs w:val="22"/>
        </w:rPr>
        <w:t>high pressure</w:t>
      </w:r>
      <w:proofErr w:type="gramEnd"/>
      <w:r w:rsidRPr="00512117">
        <w:rPr>
          <w:rFonts w:ascii="Arial" w:hAnsi="Arial" w:cs="Arial"/>
          <w:sz w:val="22"/>
          <w:szCs w:val="22"/>
        </w:rPr>
        <w:t xml:space="preserve"> environment such as the NHS, healthcare professionals may not be able to allocate time to work together. The NHS Long Term Workforce Plan predicts </w:t>
      </w:r>
      <w:proofErr w:type="spellStart"/>
      <w:r w:rsidRPr="00512117">
        <w:rPr>
          <w:rFonts w:ascii="Arial" w:hAnsi="Arial" w:cs="Arial"/>
          <w:sz w:val="22"/>
          <w:szCs w:val="22"/>
        </w:rPr>
        <w:t>predicts</w:t>
      </w:r>
      <w:proofErr w:type="spellEnd"/>
      <w:r w:rsidRPr="00512117">
        <w:rPr>
          <w:rFonts w:ascii="Arial" w:hAnsi="Arial" w:cs="Arial"/>
          <w:sz w:val="22"/>
          <w:szCs w:val="22"/>
        </w:rPr>
        <w:t xml:space="preserve"> staff shortages of up to 360,000 by 2036 if no action is carried out, (NHS, 2023). Staff shortages </w:t>
      </w:r>
      <w:r w:rsidRPr="00512117">
        <w:rPr>
          <w:rFonts w:ascii="Arial" w:hAnsi="Arial" w:cs="Arial"/>
          <w:sz w:val="22"/>
          <w:szCs w:val="22"/>
        </w:rPr>
        <w:lastRenderedPageBreak/>
        <w:t xml:space="preserve">of this volume add to the already high amount of pressure in the NHS, meaning devising a team of professionals for a single patient has become increasingly challenging. This </w:t>
      </w:r>
      <w:proofErr w:type="gramStart"/>
      <w:r w:rsidRPr="00512117">
        <w:rPr>
          <w:rFonts w:ascii="Arial" w:hAnsi="Arial" w:cs="Arial"/>
          <w:sz w:val="22"/>
          <w:szCs w:val="22"/>
        </w:rPr>
        <w:t>high pressure</w:t>
      </w:r>
      <w:proofErr w:type="gramEnd"/>
      <w:r w:rsidRPr="00512117">
        <w:rPr>
          <w:rFonts w:ascii="Arial" w:hAnsi="Arial" w:cs="Arial"/>
          <w:sz w:val="22"/>
          <w:szCs w:val="22"/>
        </w:rPr>
        <w:t xml:space="preserve"> environment could also explain for the mistakes made in Mrs Mann’s care so far, as the expectation for staff to keep up with every patient can be difficult. However, using the SBARR model could provide clarity when working as a team, reducing the time required for planning treatment for patients. An easily understandable and shared electronic system would also reduce simple communicative errors.</w:t>
      </w:r>
    </w:p>
    <w:p w14:paraId="20D79FFC" w14:textId="49B855F0"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To conclude, healthcare professionals must rely on a combination of a strong collaborative effort, good administrative skills and effective communication </w:t>
      </w:r>
      <w:proofErr w:type="gramStart"/>
      <w:r w:rsidRPr="00512117">
        <w:rPr>
          <w:rFonts w:ascii="Arial" w:hAnsi="Arial" w:cs="Arial"/>
          <w:sz w:val="22"/>
          <w:szCs w:val="22"/>
        </w:rPr>
        <w:t>in order to</w:t>
      </w:r>
      <w:proofErr w:type="gramEnd"/>
      <w:r w:rsidRPr="00512117">
        <w:rPr>
          <w:rFonts w:ascii="Arial" w:hAnsi="Arial" w:cs="Arial"/>
          <w:sz w:val="22"/>
          <w:szCs w:val="22"/>
        </w:rPr>
        <w:t xml:space="preserve"> provide a high quality of care to every patient. For Mrs Mann, this means rectifying mistakes made administratively, as these errors were critical. The administrative mistake of inaccurate documentation meant that her medication was delayed </w:t>
      </w:r>
      <w:proofErr w:type="gramStart"/>
      <w:r w:rsidRPr="00512117">
        <w:rPr>
          <w:rFonts w:ascii="Arial" w:hAnsi="Arial" w:cs="Arial"/>
          <w:sz w:val="22"/>
          <w:szCs w:val="22"/>
        </w:rPr>
        <w:t>to be</w:t>
      </w:r>
      <w:proofErr w:type="gramEnd"/>
      <w:r w:rsidRPr="00512117">
        <w:rPr>
          <w:rFonts w:ascii="Arial" w:hAnsi="Arial" w:cs="Arial"/>
          <w:sz w:val="22"/>
          <w:szCs w:val="22"/>
        </w:rPr>
        <w:t xml:space="preserve"> changed, this could have caused harm. This inaccurate documentation also could be found to be a preach of the Data Protection </w:t>
      </w:r>
      <w:proofErr w:type="gramStart"/>
      <w:r w:rsidRPr="00512117">
        <w:rPr>
          <w:rFonts w:ascii="Arial" w:hAnsi="Arial" w:cs="Arial"/>
          <w:sz w:val="22"/>
          <w:szCs w:val="22"/>
        </w:rPr>
        <w:t>Act, and</w:t>
      </w:r>
      <w:proofErr w:type="gramEnd"/>
      <w:r w:rsidRPr="00512117">
        <w:rPr>
          <w:rFonts w:ascii="Arial" w:hAnsi="Arial" w:cs="Arial"/>
          <w:sz w:val="22"/>
          <w:szCs w:val="22"/>
        </w:rPr>
        <w:t xml:space="preserve"> could lead to an investigation as to how this occurred. When professionals, especially in the healthcare industry, communicate, they must be able to document this, as it allows for other individuals who may not be aware of a patient’s full medical history to keep up to date. When this Is achieved, patients </w:t>
      </w:r>
      <w:proofErr w:type="gramStart"/>
      <w:r w:rsidRPr="00512117">
        <w:rPr>
          <w:rFonts w:ascii="Arial" w:hAnsi="Arial" w:cs="Arial"/>
          <w:sz w:val="22"/>
          <w:szCs w:val="22"/>
        </w:rPr>
        <w:t>are able to</w:t>
      </w:r>
      <w:proofErr w:type="gramEnd"/>
      <w:r w:rsidRPr="00512117">
        <w:rPr>
          <w:rFonts w:ascii="Arial" w:hAnsi="Arial" w:cs="Arial"/>
          <w:sz w:val="22"/>
          <w:szCs w:val="22"/>
        </w:rPr>
        <w:t xml:space="preserve"> receive the best level of care, and are able to feel comfortable with their treatments, and confident that they can trust their team of health and care professionals.</w:t>
      </w:r>
    </w:p>
    <w:p w14:paraId="1BE3ABCE" w14:textId="77777777" w:rsidR="00512117" w:rsidRDefault="00512117" w:rsidP="00512117">
      <w:pPr>
        <w:spacing w:line="360" w:lineRule="auto"/>
        <w:rPr>
          <w:rFonts w:ascii="Arial" w:hAnsi="Arial" w:cs="Arial"/>
          <w:sz w:val="22"/>
          <w:szCs w:val="22"/>
        </w:rPr>
      </w:pPr>
    </w:p>
    <w:p w14:paraId="326A41DE" w14:textId="77777777" w:rsidR="00512117" w:rsidRDefault="00512117" w:rsidP="00512117">
      <w:pPr>
        <w:spacing w:line="360" w:lineRule="auto"/>
        <w:rPr>
          <w:rFonts w:ascii="Arial" w:hAnsi="Arial" w:cs="Arial"/>
          <w:sz w:val="22"/>
          <w:szCs w:val="22"/>
        </w:rPr>
      </w:pPr>
    </w:p>
    <w:p w14:paraId="56B65F00" w14:textId="77777777" w:rsidR="00512117" w:rsidRDefault="00512117" w:rsidP="00512117">
      <w:pPr>
        <w:spacing w:line="360" w:lineRule="auto"/>
        <w:rPr>
          <w:rFonts w:ascii="Arial" w:hAnsi="Arial" w:cs="Arial"/>
          <w:sz w:val="22"/>
          <w:szCs w:val="22"/>
        </w:rPr>
      </w:pPr>
    </w:p>
    <w:p w14:paraId="7155F64B" w14:textId="77777777" w:rsidR="00512117" w:rsidRDefault="00512117" w:rsidP="00512117">
      <w:pPr>
        <w:spacing w:line="360" w:lineRule="auto"/>
        <w:rPr>
          <w:rFonts w:ascii="Arial" w:hAnsi="Arial" w:cs="Arial"/>
          <w:sz w:val="22"/>
          <w:szCs w:val="22"/>
        </w:rPr>
      </w:pPr>
    </w:p>
    <w:p w14:paraId="05BDC311" w14:textId="77777777" w:rsidR="00512117" w:rsidRDefault="00512117" w:rsidP="00512117">
      <w:pPr>
        <w:spacing w:line="360" w:lineRule="auto"/>
        <w:rPr>
          <w:rFonts w:ascii="Arial" w:hAnsi="Arial" w:cs="Arial"/>
          <w:sz w:val="22"/>
          <w:szCs w:val="22"/>
        </w:rPr>
      </w:pPr>
    </w:p>
    <w:p w14:paraId="4C0A2A50" w14:textId="77777777" w:rsidR="00512117" w:rsidRDefault="00512117" w:rsidP="00512117">
      <w:pPr>
        <w:spacing w:line="360" w:lineRule="auto"/>
        <w:rPr>
          <w:rFonts w:ascii="Arial" w:hAnsi="Arial" w:cs="Arial"/>
          <w:sz w:val="22"/>
          <w:szCs w:val="22"/>
        </w:rPr>
      </w:pPr>
    </w:p>
    <w:p w14:paraId="2DF347B8" w14:textId="77777777" w:rsidR="00512117" w:rsidRDefault="00512117" w:rsidP="00512117">
      <w:pPr>
        <w:spacing w:line="360" w:lineRule="auto"/>
        <w:rPr>
          <w:rFonts w:ascii="Arial" w:hAnsi="Arial" w:cs="Arial"/>
          <w:sz w:val="22"/>
          <w:szCs w:val="22"/>
        </w:rPr>
      </w:pPr>
    </w:p>
    <w:p w14:paraId="5F592A69" w14:textId="77777777" w:rsidR="00512117" w:rsidRDefault="00512117" w:rsidP="00512117">
      <w:pPr>
        <w:spacing w:line="360" w:lineRule="auto"/>
        <w:rPr>
          <w:rFonts w:ascii="Arial" w:hAnsi="Arial" w:cs="Arial"/>
          <w:sz w:val="22"/>
          <w:szCs w:val="22"/>
        </w:rPr>
      </w:pPr>
    </w:p>
    <w:p w14:paraId="3AB684B6" w14:textId="77777777" w:rsidR="00512117" w:rsidRDefault="00512117" w:rsidP="00512117">
      <w:pPr>
        <w:spacing w:line="360" w:lineRule="auto"/>
        <w:rPr>
          <w:rFonts w:ascii="Arial" w:hAnsi="Arial" w:cs="Arial"/>
          <w:sz w:val="22"/>
          <w:szCs w:val="22"/>
        </w:rPr>
      </w:pPr>
    </w:p>
    <w:p w14:paraId="3ED91570" w14:textId="77777777" w:rsidR="00512117" w:rsidRDefault="00512117" w:rsidP="00512117">
      <w:pPr>
        <w:spacing w:line="360" w:lineRule="auto"/>
        <w:rPr>
          <w:rFonts w:ascii="Arial" w:hAnsi="Arial" w:cs="Arial"/>
          <w:sz w:val="22"/>
          <w:szCs w:val="22"/>
        </w:rPr>
      </w:pPr>
    </w:p>
    <w:p w14:paraId="24EE8C2E" w14:textId="77777777" w:rsidR="00512117" w:rsidRDefault="00512117" w:rsidP="00512117">
      <w:pPr>
        <w:spacing w:line="360" w:lineRule="auto"/>
        <w:rPr>
          <w:rFonts w:ascii="Arial" w:hAnsi="Arial" w:cs="Arial"/>
          <w:sz w:val="22"/>
          <w:szCs w:val="22"/>
        </w:rPr>
      </w:pPr>
    </w:p>
    <w:p w14:paraId="6CEE0A23" w14:textId="77777777" w:rsidR="00512117" w:rsidRPr="00512117" w:rsidRDefault="00512117" w:rsidP="00512117">
      <w:pPr>
        <w:spacing w:line="360" w:lineRule="auto"/>
        <w:rPr>
          <w:rFonts w:ascii="Arial" w:hAnsi="Arial" w:cs="Arial"/>
          <w:sz w:val="22"/>
          <w:szCs w:val="22"/>
        </w:rPr>
      </w:pPr>
    </w:p>
    <w:p w14:paraId="7A6B9198" w14:textId="69133B5A" w:rsidR="00C139AD" w:rsidRDefault="00512117" w:rsidP="00512117">
      <w:pPr>
        <w:spacing w:line="360" w:lineRule="auto"/>
        <w:rPr>
          <w:rFonts w:ascii="Arial" w:hAnsi="Arial" w:cs="Arial"/>
          <w:sz w:val="22"/>
          <w:szCs w:val="22"/>
        </w:rPr>
      </w:pPr>
      <w:r>
        <w:rPr>
          <w:rFonts w:ascii="Arial" w:hAnsi="Arial" w:cs="Arial"/>
          <w:sz w:val="22"/>
          <w:szCs w:val="22"/>
        </w:rPr>
        <w:lastRenderedPageBreak/>
        <w:t>References</w:t>
      </w:r>
    </w:p>
    <w:p w14:paraId="1812BCEC" w14:textId="77777777" w:rsidR="00512117" w:rsidRPr="00512117" w:rsidRDefault="00512117" w:rsidP="00512117">
      <w:pPr>
        <w:spacing w:line="360" w:lineRule="auto"/>
        <w:rPr>
          <w:rFonts w:ascii="Arial" w:hAnsi="Arial" w:cs="Arial"/>
          <w:sz w:val="22"/>
          <w:szCs w:val="22"/>
        </w:rPr>
      </w:pPr>
    </w:p>
    <w:p w14:paraId="0331E25D" w14:textId="2F6EB4D3" w:rsidR="00512117" w:rsidRDefault="00512117" w:rsidP="00512117">
      <w:pPr>
        <w:spacing w:line="360" w:lineRule="auto"/>
        <w:rPr>
          <w:rFonts w:ascii="Arial" w:hAnsi="Arial" w:cs="Arial"/>
          <w:sz w:val="22"/>
          <w:szCs w:val="22"/>
        </w:rPr>
      </w:pPr>
      <w:r>
        <w:rPr>
          <w:rFonts w:ascii="Arial" w:hAnsi="Arial" w:cs="Arial"/>
          <w:sz w:val="22"/>
          <w:szCs w:val="22"/>
        </w:rPr>
        <w:t>NHS Values, NHS, 2025, Link:</w:t>
      </w:r>
      <w:hyperlink r:id="rId6" w:history="1">
        <w:r w:rsidRPr="000A3DA5">
          <w:rPr>
            <w:rStyle w:val="Hyperlink"/>
            <w:rFonts w:ascii="Arial" w:hAnsi="Arial" w:cs="Arial"/>
            <w:sz w:val="22"/>
            <w:szCs w:val="22"/>
          </w:rPr>
          <w:t>https://www.healthcareers.nhs.uk/working-health/working-nhs/nhs-constitution</w:t>
        </w:r>
      </w:hyperlink>
    </w:p>
    <w:p w14:paraId="121529FB" w14:textId="18014146" w:rsidR="00927667" w:rsidRPr="00512117" w:rsidRDefault="00512117" w:rsidP="00512117">
      <w:pPr>
        <w:spacing w:line="360" w:lineRule="auto"/>
        <w:rPr>
          <w:rFonts w:ascii="Arial" w:hAnsi="Arial" w:cs="Arial"/>
          <w:sz w:val="22"/>
          <w:szCs w:val="22"/>
        </w:rPr>
      </w:pPr>
      <w:r>
        <w:rPr>
          <w:rFonts w:ascii="Arial" w:hAnsi="Arial" w:cs="Arial"/>
          <w:sz w:val="22"/>
          <w:szCs w:val="22"/>
        </w:rPr>
        <w:t xml:space="preserve">SBARR </w:t>
      </w:r>
      <w:r w:rsidR="00927667" w:rsidRPr="00512117">
        <w:rPr>
          <w:rFonts w:ascii="Arial" w:hAnsi="Arial" w:cs="Arial"/>
          <w:sz w:val="22"/>
          <w:szCs w:val="22"/>
        </w:rPr>
        <w:t>Communication model</w:t>
      </w:r>
      <w:r>
        <w:rPr>
          <w:rFonts w:ascii="Arial" w:hAnsi="Arial" w:cs="Arial"/>
          <w:sz w:val="22"/>
          <w:szCs w:val="22"/>
        </w:rPr>
        <w:t xml:space="preserve">, NHS, 2015, Link: </w:t>
      </w:r>
      <w:hyperlink r:id="rId7" w:history="1">
        <w:r w:rsidRPr="000A3DA5">
          <w:rPr>
            <w:rStyle w:val="Hyperlink"/>
            <w:rFonts w:ascii="Arial" w:hAnsi="Arial" w:cs="Arial"/>
            <w:sz w:val="22"/>
            <w:szCs w:val="22"/>
          </w:rPr>
          <w:t>https://www.england.nhs.uk/signuptosafety/wp-content/uploads/sites/16/2015/09/su2s-comms-safety.pdf</w:t>
        </w:r>
      </w:hyperlink>
      <w:r>
        <w:rPr>
          <w:rFonts w:ascii="Arial" w:hAnsi="Arial" w:cs="Arial"/>
          <w:sz w:val="22"/>
          <w:szCs w:val="22"/>
        </w:rPr>
        <w:t xml:space="preserve"> </w:t>
      </w:r>
    </w:p>
    <w:p w14:paraId="50F84E29" w14:textId="4C38B4D0" w:rsidR="00927667" w:rsidRPr="00512117" w:rsidRDefault="00512117" w:rsidP="00512117">
      <w:pPr>
        <w:spacing w:line="360" w:lineRule="auto"/>
        <w:rPr>
          <w:rFonts w:ascii="Arial" w:hAnsi="Arial" w:cs="Arial"/>
          <w:sz w:val="22"/>
          <w:szCs w:val="22"/>
        </w:rPr>
      </w:pPr>
      <w:proofErr w:type="spellStart"/>
      <w:r>
        <w:rPr>
          <w:rFonts w:ascii="Arial" w:hAnsi="Arial" w:cs="Arial"/>
          <w:sz w:val="22"/>
          <w:szCs w:val="22"/>
        </w:rPr>
        <w:t>Berlo’s</w:t>
      </w:r>
      <w:proofErr w:type="spellEnd"/>
      <w:r>
        <w:rPr>
          <w:rFonts w:ascii="Arial" w:hAnsi="Arial" w:cs="Arial"/>
          <w:sz w:val="22"/>
          <w:szCs w:val="22"/>
        </w:rPr>
        <w:t xml:space="preserve"> SMCR Model, </w:t>
      </w:r>
      <w:proofErr w:type="spellStart"/>
      <w:r>
        <w:rPr>
          <w:rFonts w:ascii="Arial" w:hAnsi="Arial" w:cs="Arial"/>
          <w:sz w:val="22"/>
          <w:szCs w:val="22"/>
        </w:rPr>
        <w:t>communicationtheory</w:t>
      </w:r>
      <w:proofErr w:type="spellEnd"/>
      <w:r>
        <w:rPr>
          <w:rFonts w:ascii="Arial" w:hAnsi="Arial" w:cs="Arial"/>
          <w:sz w:val="22"/>
          <w:szCs w:val="22"/>
        </w:rPr>
        <w:t xml:space="preserve">, 2025, Link: </w:t>
      </w:r>
      <w:hyperlink r:id="rId8" w:history="1">
        <w:r w:rsidRPr="000A3DA5">
          <w:rPr>
            <w:rStyle w:val="Hyperlink"/>
            <w:rFonts w:ascii="Arial" w:hAnsi="Arial" w:cs="Arial"/>
            <w:sz w:val="22"/>
            <w:szCs w:val="22"/>
          </w:rPr>
          <w:t>https://www.communicatio</w:t>
        </w:r>
        <w:r w:rsidRPr="000A3DA5">
          <w:rPr>
            <w:rStyle w:val="Hyperlink"/>
            <w:rFonts w:ascii="Arial" w:hAnsi="Arial" w:cs="Arial"/>
            <w:sz w:val="22"/>
            <w:szCs w:val="22"/>
          </w:rPr>
          <w:t>n</w:t>
        </w:r>
        <w:r w:rsidRPr="000A3DA5">
          <w:rPr>
            <w:rStyle w:val="Hyperlink"/>
            <w:rFonts w:ascii="Arial" w:hAnsi="Arial" w:cs="Arial"/>
            <w:sz w:val="22"/>
            <w:szCs w:val="22"/>
          </w:rPr>
          <w:t>theory.org/berlos-smcr-model-of-communication/</w:t>
        </w:r>
      </w:hyperlink>
    </w:p>
    <w:p w14:paraId="3EBC60A2" w14:textId="245C0010" w:rsidR="00512117" w:rsidRPr="00512117" w:rsidRDefault="00927667" w:rsidP="00512117">
      <w:pPr>
        <w:spacing w:line="360" w:lineRule="auto"/>
        <w:rPr>
          <w:rFonts w:ascii="Arial" w:hAnsi="Arial" w:cs="Arial"/>
          <w:sz w:val="22"/>
          <w:szCs w:val="22"/>
        </w:rPr>
      </w:pPr>
      <w:r w:rsidRPr="00512117">
        <w:rPr>
          <w:rFonts w:ascii="Arial" w:hAnsi="Arial" w:cs="Arial"/>
          <w:sz w:val="22"/>
          <w:szCs w:val="22"/>
        </w:rPr>
        <w:t>Working together to safeguard adults: multi-agency framework</w:t>
      </w:r>
      <w:r w:rsidR="00512117">
        <w:rPr>
          <w:rFonts w:ascii="Arial" w:hAnsi="Arial" w:cs="Arial"/>
          <w:sz w:val="22"/>
          <w:szCs w:val="22"/>
        </w:rPr>
        <w:t>,</w:t>
      </w:r>
      <w:r w:rsidRPr="00512117">
        <w:rPr>
          <w:rFonts w:ascii="Arial" w:hAnsi="Arial" w:cs="Arial"/>
          <w:sz w:val="22"/>
          <w:szCs w:val="22"/>
        </w:rPr>
        <w:t xml:space="preserve"> </w:t>
      </w:r>
      <w:r w:rsidR="00512117">
        <w:rPr>
          <w:rFonts w:ascii="Arial" w:hAnsi="Arial" w:cs="Arial"/>
          <w:sz w:val="22"/>
          <w:szCs w:val="22"/>
        </w:rPr>
        <w:t xml:space="preserve">GOVUK, </w:t>
      </w:r>
      <w:r w:rsidR="00512117" w:rsidRPr="00512117">
        <w:rPr>
          <w:rFonts w:ascii="Arial" w:hAnsi="Arial" w:cs="Arial"/>
          <w:sz w:val="22"/>
          <w:szCs w:val="22"/>
        </w:rPr>
        <w:t>2022</w:t>
      </w:r>
      <w:r w:rsidR="00512117">
        <w:rPr>
          <w:rFonts w:ascii="Arial" w:hAnsi="Arial" w:cs="Arial"/>
          <w:sz w:val="22"/>
          <w:szCs w:val="22"/>
        </w:rPr>
        <w:t>, Link:</w:t>
      </w:r>
      <w:r w:rsidR="00512117" w:rsidRPr="00512117">
        <w:rPr>
          <w:rFonts w:ascii="Arial" w:hAnsi="Arial" w:cs="Arial"/>
          <w:sz w:val="22"/>
          <w:szCs w:val="22"/>
        </w:rPr>
        <w:t xml:space="preserve"> </w:t>
      </w:r>
      <w:hyperlink r:id="rId9" w:history="1">
        <w:r w:rsidR="00512117" w:rsidRPr="000A3DA5">
          <w:rPr>
            <w:rStyle w:val="Hyperlink"/>
            <w:rFonts w:ascii="Arial" w:hAnsi="Arial" w:cs="Arial"/>
            <w:sz w:val="22"/>
            <w:szCs w:val="22"/>
          </w:rPr>
          <w:t>https://www.gov.uk/government/publications/safeguarding-policy-protecting-vulnerable-adults</w:t>
        </w:r>
      </w:hyperlink>
    </w:p>
    <w:p w14:paraId="57FF1426" w14:textId="1BC3D533" w:rsidR="00927667" w:rsidRPr="00512117" w:rsidRDefault="00927667" w:rsidP="00512117">
      <w:pPr>
        <w:spacing w:line="360" w:lineRule="auto"/>
        <w:rPr>
          <w:rFonts w:ascii="Arial" w:hAnsi="Arial" w:cs="Arial"/>
          <w:sz w:val="22"/>
          <w:szCs w:val="22"/>
        </w:rPr>
      </w:pPr>
      <w:r w:rsidRPr="00512117">
        <w:rPr>
          <w:rFonts w:ascii="Arial" w:hAnsi="Arial" w:cs="Arial"/>
          <w:sz w:val="22"/>
          <w:szCs w:val="22"/>
        </w:rPr>
        <w:t>Equality Act 2010</w:t>
      </w:r>
      <w:r w:rsidR="00512117">
        <w:rPr>
          <w:rFonts w:ascii="Arial" w:hAnsi="Arial" w:cs="Arial"/>
          <w:sz w:val="22"/>
          <w:szCs w:val="22"/>
        </w:rPr>
        <w:t xml:space="preserve">, GOVUK, 2025, Link: </w:t>
      </w:r>
      <w:hyperlink r:id="rId10" w:history="1">
        <w:r w:rsidR="00512117" w:rsidRPr="000A3DA5">
          <w:rPr>
            <w:rStyle w:val="Hyperlink"/>
            <w:rFonts w:ascii="Arial" w:hAnsi="Arial" w:cs="Arial"/>
            <w:sz w:val="22"/>
            <w:szCs w:val="22"/>
          </w:rPr>
          <w:t>https://www.legislation.gov.uk/ukpga/2010/15/contents</w:t>
        </w:r>
      </w:hyperlink>
      <w:r w:rsidR="00512117">
        <w:rPr>
          <w:rFonts w:ascii="Arial" w:hAnsi="Arial" w:cs="Arial"/>
          <w:sz w:val="22"/>
          <w:szCs w:val="22"/>
        </w:rPr>
        <w:t xml:space="preserve"> </w:t>
      </w:r>
    </w:p>
    <w:p w14:paraId="6FB4DEDA" w14:textId="0E1DF99F" w:rsidR="0092766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Records Management Code of Practice, NHS 2025, Link: </w:t>
      </w:r>
      <w:hyperlink r:id="rId11" w:history="1">
        <w:r w:rsidRPr="00512117">
          <w:rPr>
            <w:rStyle w:val="Hyperlink"/>
            <w:rFonts w:ascii="Arial" w:hAnsi="Arial" w:cs="Arial"/>
            <w:sz w:val="22"/>
            <w:szCs w:val="22"/>
          </w:rPr>
          <w:t>https://www.england.nhs.uk/long-read/high-quality-patient-records/</w:t>
        </w:r>
      </w:hyperlink>
    </w:p>
    <w:p w14:paraId="5F7A1E30" w14:textId="77E0E755"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Data Protection Act 2018, GOVUK, 2018, Link: </w:t>
      </w:r>
      <w:hyperlink r:id="rId12" w:history="1">
        <w:r w:rsidRPr="00512117">
          <w:rPr>
            <w:rStyle w:val="Hyperlink"/>
            <w:rFonts w:ascii="Arial" w:hAnsi="Arial" w:cs="Arial"/>
            <w:sz w:val="22"/>
            <w:szCs w:val="22"/>
          </w:rPr>
          <w:t>https://www.legislation.gov.uk/ukpga/2018/12/contents/enacted</w:t>
        </w:r>
      </w:hyperlink>
      <w:r w:rsidRPr="00512117">
        <w:rPr>
          <w:rFonts w:ascii="Arial" w:hAnsi="Arial" w:cs="Arial"/>
          <w:sz w:val="22"/>
          <w:szCs w:val="22"/>
        </w:rPr>
        <w:t xml:space="preserve"> </w:t>
      </w:r>
    </w:p>
    <w:p w14:paraId="1CE20C81" w14:textId="47516562" w:rsidR="00C139AD"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Accessible Information Standard, NHS 2025, Link: </w:t>
      </w:r>
      <w:r w:rsidRPr="00512117">
        <w:rPr>
          <w:rFonts w:ascii="Arial" w:hAnsi="Arial" w:cs="Arial"/>
          <w:sz w:val="22"/>
          <w:szCs w:val="22"/>
        </w:rPr>
        <w:fldChar w:fldCharType="begin"/>
      </w:r>
      <w:r w:rsidRPr="00512117">
        <w:rPr>
          <w:rFonts w:ascii="Arial" w:hAnsi="Arial" w:cs="Arial"/>
          <w:sz w:val="22"/>
          <w:szCs w:val="22"/>
        </w:rPr>
        <w:instrText>HYPERLINK "</w:instrText>
      </w:r>
      <w:r w:rsidRPr="00512117">
        <w:rPr>
          <w:rFonts w:ascii="Arial" w:hAnsi="Arial" w:cs="Arial"/>
          <w:sz w:val="22"/>
          <w:szCs w:val="22"/>
        </w:rPr>
        <w:instrText>https://www.england.nhs.uk/long-read/accessible-information-standard-requirements-dapb1605/</w:instrText>
      </w:r>
      <w:r w:rsidRPr="00512117">
        <w:rPr>
          <w:rFonts w:ascii="Arial" w:hAnsi="Arial" w:cs="Arial"/>
          <w:sz w:val="22"/>
          <w:szCs w:val="22"/>
        </w:rPr>
        <w:instrText>"</w:instrText>
      </w:r>
      <w:r w:rsidRPr="00512117">
        <w:rPr>
          <w:rFonts w:ascii="Arial" w:hAnsi="Arial" w:cs="Arial"/>
          <w:sz w:val="22"/>
          <w:szCs w:val="22"/>
        </w:rPr>
        <w:fldChar w:fldCharType="separate"/>
      </w:r>
      <w:r w:rsidRPr="00512117">
        <w:rPr>
          <w:rStyle w:val="Hyperlink"/>
          <w:rFonts w:ascii="Arial" w:hAnsi="Arial" w:cs="Arial"/>
          <w:sz w:val="22"/>
          <w:szCs w:val="22"/>
        </w:rPr>
        <w:t>https://www.england.nhs.uk/long-read/accessible-information-standard-requirements-dapb1605/</w:t>
      </w:r>
      <w:r w:rsidRPr="00512117">
        <w:rPr>
          <w:rFonts w:ascii="Arial" w:hAnsi="Arial" w:cs="Arial"/>
          <w:sz w:val="22"/>
          <w:szCs w:val="22"/>
        </w:rPr>
        <w:fldChar w:fldCharType="end"/>
      </w:r>
      <w:r w:rsidRPr="00512117">
        <w:rPr>
          <w:rFonts w:ascii="Arial" w:hAnsi="Arial" w:cs="Arial"/>
          <w:sz w:val="22"/>
          <w:szCs w:val="22"/>
        </w:rPr>
        <w:t xml:space="preserve"> </w:t>
      </w:r>
    </w:p>
    <w:p w14:paraId="24985F2C" w14:textId="5E516E26"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Integrated Care Systems, NHS 2022, Link: </w:t>
      </w:r>
      <w:hyperlink r:id="rId13" w:history="1">
        <w:r w:rsidRPr="00512117">
          <w:rPr>
            <w:rStyle w:val="Hyperlink"/>
            <w:rFonts w:ascii="Arial" w:hAnsi="Arial" w:cs="Arial"/>
            <w:sz w:val="22"/>
            <w:szCs w:val="22"/>
          </w:rPr>
          <w:t>https://www.england.nhs.uk/integratedcare/what-is-integrated-care/</w:t>
        </w:r>
      </w:hyperlink>
      <w:r w:rsidRPr="00512117">
        <w:rPr>
          <w:rFonts w:ascii="Arial" w:hAnsi="Arial" w:cs="Arial"/>
          <w:sz w:val="22"/>
          <w:szCs w:val="22"/>
        </w:rPr>
        <w:t xml:space="preserve"> </w:t>
      </w:r>
    </w:p>
    <w:p w14:paraId="235BA8F7" w14:textId="3D6ACAC3" w:rsidR="00512117" w:rsidRPr="00512117" w:rsidRDefault="00512117" w:rsidP="00512117">
      <w:pPr>
        <w:spacing w:line="360" w:lineRule="auto"/>
        <w:rPr>
          <w:rFonts w:ascii="Arial" w:hAnsi="Arial" w:cs="Arial"/>
          <w:sz w:val="22"/>
          <w:szCs w:val="22"/>
        </w:rPr>
      </w:pPr>
      <w:r w:rsidRPr="00512117">
        <w:rPr>
          <w:rFonts w:ascii="Arial" w:hAnsi="Arial" w:cs="Arial"/>
          <w:sz w:val="22"/>
          <w:szCs w:val="22"/>
        </w:rPr>
        <w:t xml:space="preserve">Multi-disciplinary team, NHS 2025, Link: </w:t>
      </w:r>
      <w:hyperlink r:id="rId14" w:history="1">
        <w:r w:rsidRPr="00512117">
          <w:rPr>
            <w:rStyle w:val="Hyperlink"/>
            <w:rFonts w:ascii="Arial" w:hAnsi="Arial" w:cs="Arial"/>
            <w:sz w:val="22"/>
            <w:szCs w:val="22"/>
          </w:rPr>
          <w:t>https://transform.england.nhs.uk/information-governance/guidance/information-governance-guidance-support-multidisciplinary-teams-mdts/</w:t>
        </w:r>
      </w:hyperlink>
      <w:r w:rsidRPr="00512117">
        <w:rPr>
          <w:rFonts w:ascii="Arial" w:hAnsi="Arial" w:cs="Arial"/>
          <w:sz w:val="22"/>
          <w:szCs w:val="22"/>
        </w:rPr>
        <w:t xml:space="preserve"> </w:t>
      </w:r>
    </w:p>
    <w:p w14:paraId="76D754ED" w14:textId="3B315919" w:rsidR="00512117" w:rsidRPr="00927667" w:rsidRDefault="00512117" w:rsidP="00512117">
      <w:pPr>
        <w:spacing w:line="360" w:lineRule="auto"/>
        <w:rPr>
          <w:rFonts w:ascii="Arial" w:hAnsi="Arial" w:cs="Arial"/>
          <w:sz w:val="22"/>
          <w:szCs w:val="22"/>
        </w:rPr>
      </w:pPr>
      <w:r w:rsidRPr="00512117">
        <w:rPr>
          <w:rFonts w:ascii="Arial" w:hAnsi="Arial" w:cs="Arial"/>
          <w:sz w:val="22"/>
          <w:szCs w:val="22"/>
        </w:rPr>
        <w:t xml:space="preserve">NHS Long Term Workforce Plan, NHS 2023, Link: </w:t>
      </w:r>
      <w:hyperlink r:id="rId15" w:history="1">
        <w:r w:rsidRPr="00512117">
          <w:rPr>
            <w:rStyle w:val="Hyperlink"/>
            <w:rFonts w:ascii="Arial" w:hAnsi="Arial" w:cs="Arial"/>
            <w:sz w:val="22"/>
            <w:szCs w:val="22"/>
          </w:rPr>
          <w:t>https://www.england.nhs.uk/long-read/nhs-long-term-workforce-plan-2/</w:t>
        </w:r>
      </w:hyperlink>
      <w:r>
        <w:rPr>
          <w:rFonts w:ascii="Arial" w:hAnsi="Arial" w:cs="Arial"/>
          <w:sz w:val="22"/>
          <w:szCs w:val="22"/>
        </w:rPr>
        <w:t xml:space="preserve"> </w:t>
      </w:r>
    </w:p>
    <w:sectPr w:rsidR="00512117" w:rsidRPr="00927667">
      <w:footerReference w:type="even" r:id="rId16"/>
      <w:footerReference w:type="default" r:id="rId1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ED55ECA" w14:textId="77777777" w:rsidR="006065E3" w:rsidRDefault="006065E3" w:rsidP="00C139AD">
      <w:pPr>
        <w:spacing w:after="0" w:line="240" w:lineRule="auto"/>
      </w:pPr>
      <w:r>
        <w:separator/>
      </w:r>
    </w:p>
  </w:endnote>
  <w:endnote w:type="continuationSeparator" w:id="0">
    <w:p w14:paraId="022BE082" w14:textId="77777777" w:rsidR="006065E3" w:rsidRDefault="006065E3" w:rsidP="00C139A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902914759"/>
      <w:docPartObj>
        <w:docPartGallery w:val="Page Numbers (Bottom of Page)"/>
        <w:docPartUnique/>
      </w:docPartObj>
    </w:sdtPr>
    <w:sdtContent>
      <w:p w14:paraId="5A6644EB" w14:textId="5531730C" w:rsidR="00C139AD" w:rsidRDefault="00C139AD" w:rsidP="000A3D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14A0082C" w14:textId="77777777" w:rsidR="00C139AD" w:rsidRDefault="00C139AD" w:rsidP="00C139AD">
    <w:pPr>
      <w:pStyle w:val="Footer"/>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rPr>
        <w:rStyle w:val="PageNumber"/>
      </w:rPr>
      <w:id w:val="308685087"/>
      <w:docPartObj>
        <w:docPartGallery w:val="Page Numbers (Bottom of Page)"/>
        <w:docPartUnique/>
      </w:docPartObj>
    </w:sdtPr>
    <w:sdtContent>
      <w:p w14:paraId="4078332B" w14:textId="365F9FAB" w:rsidR="00C139AD" w:rsidRDefault="00C139AD" w:rsidP="000A3DA5">
        <w:pPr>
          <w:pStyle w:val="Foot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3CED2C2" w14:textId="77777777" w:rsidR="00C139AD" w:rsidRDefault="00C139AD" w:rsidP="00C139AD">
    <w:pPr>
      <w:pStyle w:val="Footer"/>
      <w:ind w:right="36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F1DCDC5" w14:textId="77777777" w:rsidR="006065E3" w:rsidRDefault="006065E3" w:rsidP="00C139AD">
      <w:pPr>
        <w:spacing w:after="0" w:line="240" w:lineRule="auto"/>
      </w:pPr>
      <w:r>
        <w:separator/>
      </w:r>
    </w:p>
  </w:footnote>
  <w:footnote w:type="continuationSeparator" w:id="0">
    <w:p w14:paraId="0DE25575" w14:textId="77777777" w:rsidR="006065E3" w:rsidRDefault="006065E3" w:rsidP="00C139AD">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4"/>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1508A"/>
    <w:rsid w:val="001A3E8E"/>
    <w:rsid w:val="003953D4"/>
    <w:rsid w:val="003A52FE"/>
    <w:rsid w:val="00512117"/>
    <w:rsid w:val="006065E3"/>
    <w:rsid w:val="0081508A"/>
    <w:rsid w:val="00927667"/>
    <w:rsid w:val="00C139AD"/>
    <w:rsid w:val="00D206A1"/>
    <w:rsid w:val="00DD471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5E5BF8"/>
  <w15:chartTrackingRefBased/>
  <w15:docId w15:val="{D5392B29-CF1D-594F-95F7-EF3BFD875B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1508A"/>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81508A"/>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81508A"/>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81508A"/>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81508A"/>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81508A"/>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1508A"/>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1508A"/>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1508A"/>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1508A"/>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81508A"/>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81508A"/>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81508A"/>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81508A"/>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81508A"/>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1508A"/>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1508A"/>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1508A"/>
    <w:rPr>
      <w:rFonts w:eastAsiaTheme="majorEastAsia" w:cstheme="majorBidi"/>
      <w:color w:val="272727" w:themeColor="text1" w:themeTint="D8"/>
    </w:rPr>
  </w:style>
  <w:style w:type="paragraph" w:styleId="Title">
    <w:name w:val="Title"/>
    <w:basedOn w:val="Normal"/>
    <w:next w:val="Normal"/>
    <w:link w:val="TitleChar"/>
    <w:uiPriority w:val="10"/>
    <w:qFormat/>
    <w:rsid w:val="0081508A"/>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1508A"/>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1508A"/>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1508A"/>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1508A"/>
    <w:pPr>
      <w:spacing w:before="160"/>
      <w:jc w:val="center"/>
    </w:pPr>
    <w:rPr>
      <w:i/>
      <w:iCs/>
      <w:color w:val="404040" w:themeColor="text1" w:themeTint="BF"/>
    </w:rPr>
  </w:style>
  <w:style w:type="character" w:customStyle="1" w:styleId="QuoteChar">
    <w:name w:val="Quote Char"/>
    <w:basedOn w:val="DefaultParagraphFont"/>
    <w:link w:val="Quote"/>
    <w:uiPriority w:val="29"/>
    <w:rsid w:val="0081508A"/>
    <w:rPr>
      <w:i/>
      <w:iCs/>
      <w:color w:val="404040" w:themeColor="text1" w:themeTint="BF"/>
    </w:rPr>
  </w:style>
  <w:style w:type="paragraph" w:styleId="ListParagraph">
    <w:name w:val="List Paragraph"/>
    <w:basedOn w:val="Normal"/>
    <w:uiPriority w:val="34"/>
    <w:qFormat/>
    <w:rsid w:val="0081508A"/>
    <w:pPr>
      <w:ind w:left="720"/>
      <w:contextualSpacing/>
    </w:pPr>
  </w:style>
  <w:style w:type="character" w:styleId="IntenseEmphasis">
    <w:name w:val="Intense Emphasis"/>
    <w:basedOn w:val="DefaultParagraphFont"/>
    <w:uiPriority w:val="21"/>
    <w:qFormat/>
    <w:rsid w:val="0081508A"/>
    <w:rPr>
      <w:i/>
      <w:iCs/>
      <w:color w:val="0F4761" w:themeColor="accent1" w:themeShade="BF"/>
    </w:rPr>
  </w:style>
  <w:style w:type="paragraph" w:styleId="IntenseQuote">
    <w:name w:val="Intense Quote"/>
    <w:basedOn w:val="Normal"/>
    <w:next w:val="Normal"/>
    <w:link w:val="IntenseQuoteChar"/>
    <w:uiPriority w:val="30"/>
    <w:qFormat/>
    <w:rsid w:val="0081508A"/>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81508A"/>
    <w:rPr>
      <w:i/>
      <w:iCs/>
      <w:color w:val="0F4761" w:themeColor="accent1" w:themeShade="BF"/>
    </w:rPr>
  </w:style>
  <w:style w:type="character" w:styleId="IntenseReference">
    <w:name w:val="Intense Reference"/>
    <w:basedOn w:val="DefaultParagraphFont"/>
    <w:uiPriority w:val="32"/>
    <w:qFormat/>
    <w:rsid w:val="0081508A"/>
    <w:rPr>
      <w:b/>
      <w:bCs/>
      <w:smallCaps/>
      <w:color w:val="0F4761" w:themeColor="accent1" w:themeShade="BF"/>
      <w:spacing w:val="5"/>
    </w:rPr>
  </w:style>
  <w:style w:type="paragraph" w:styleId="Footer">
    <w:name w:val="footer"/>
    <w:basedOn w:val="Normal"/>
    <w:link w:val="FooterChar"/>
    <w:uiPriority w:val="99"/>
    <w:unhideWhenUsed/>
    <w:rsid w:val="00C139AD"/>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39AD"/>
  </w:style>
  <w:style w:type="character" w:styleId="PageNumber">
    <w:name w:val="page number"/>
    <w:basedOn w:val="DefaultParagraphFont"/>
    <w:uiPriority w:val="99"/>
    <w:semiHidden/>
    <w:unhideWhenUsed/>
    <w:rsid w:val="00C139AD"/>
  </w:style>
  <w:style w:type="character" w:styleId="Hyperlink">
    <w:name w:val="Hyperlink"/>
    <w:basedOn w:val="DefaultParagraphFont"/>
    <w:uiPriority w:val="99"/>
    <w:unhideWhenUsed/>
    <w:rsid w:val="00927667"/>
    <w:rPr>
      <w:color w:val="467886" w:themeColor="hyperlink"/>
      <w:u w:val="single"/>
    </w:rPr>
  </w:style>
  <w:style w:type="character" w:styleId="FollowedHyperlink">
    <w:name w:val="FollowedHyperlink"/>
    <w:basedOn w:val="DefaultParagraphFont"/>
    <w:uiPriority w:val="99"/>
    <w:semiHidden/>
    <w:unhideWhenUsed/>
    <w:rsid w:val="00927667"/>
    <w:rPr>
      <w:color w:val="96607D" w:themeColor="followedHyperlink"/>
      <w:u w:val="single"/>
    </w:rPr>
  </w:style>
  <w:style w:type="character" w:styleId="UnresolvedMention">
    <w:name w:val="Unresolved Mention"/>
    <w:basedOn w:val="DefaultParagraphFont"/>
    <w:uiPriority w:val="99"/>
    <w:semiHidden/>
    <w:unhideWhenUsed/>
    <w:rsid w:val="0092766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3503601">
      <w:bodyDiv w:val="1"/>
      <w:marLeft w:val="0"/>
      <w:marRight w:val="0"/>
      <w:marTop w:val="0"/>
      <w:marBottom w:val="0"/>
      <w:divBdr>
        <w:top w:val="none" w:sz="0" w:space="0" w:color="auto"/>
        <w:left w:val="none" w:sz="0" w:space="0" w:color="auto"/>
        <w:bottom w:val="none" w:sz="0" w:space="0" w:color="auto"/>
        <w:right w:val="none" w:sz="0" w:space="0" w:color="auto"/>
      </w:divBdr>
    </w:div>
    <w:div w:id="237251439">
      <w:bodyDiv w:val="1"/>
      <w:marLeft w:val="0"/>
      <w:marRight w:val="0"/>
      <w:marTop w:val="0"/>
      <w:marBottom w:val="0"/>
      <w:divBdr>
        <w:top w:val="none" w:sz="0" w:space="0" w:color="auto"/>
        <w:left w:val="none" w:sz="0" w:space="0" w:color="auto"/>
        <w:bottom w:val="none" w:sz="0" w:space="0" w:color="auto"/>
        <w:right w:val="none" w:sz="0" w:space="0" w:color="auto"/>
      </w:divBdr>
    </w:div>
    <w:div w:id="620842605">
      <w:bodyDiv w:val="1"/>
      <w:marLeft w:val="0"/>
      <w:marRight w:val="0"/>
      <w:marTop w:val="0"/>
      <w:marBottom w:val="0"/>
      <w:divBdr>
        <w:top w:val="none" w:sz="0" w:space="0" w:color="auto"/>
        <w:left w:val="none" w:sz="0" w:space="0" w:color="auto"/>
        <w:bottom w:val="none" w:sz="0" w:space="0" w:color="auto"/>
        <w:right w:val="none" w:sz="0" w:space="0" w:color="auto"/>
      </w:divBdr>
    </w:div>
    <w:div w:id="797650689">
      <w:bodyDiv w:val="1"/>
      <w:marLeft w:val="0"/>
      <w:marRight w:val="0"/>
      <w:marTop w:val="0"/>
      <w:marBottom w:val="0"/>
      <w:divBdr>
        <w:top w:val="none" w:sz="0" w:space="0" w:color="auto"/>
        <w:left w:val="none" w:sz="0" w:space="0" w:color="auto"/>
        <w:bottom w:val="none" w:sz="0" w:space="0" w:color="auto"/>
        <w:right w:val="none" w:sz="0" w:space="0" w:color="auto"/>
      </w:divBdr>
    </w:div>
    <w:div w:id="836386935">
      <w:bodyDiv w:val="1"/>
      <w:marLeft w:val="0"/>
      <w:marRight w:val="0"/>
      <w:marTop w:val="0"/>
      <w:marBottom w:val="0"/>
      <w:divBdr>
        <w:top w:val="none" w:sz="0" w:space="0" w:color="auto"/>
        <w:left w:val="none" w:sz="0" w:space="0" w:color="auto"/>
        <w:bottom w:val="none" w:sz="0" w:space="0" w:color="auto"/>
        <w:right w:val="none" w:sz="0" w:space="0" w:color="auto"/>
      </w:divBdr>
    </w:div>
    <w:div w:id="1073088676">
      <w:bodyDiv w:val="1"/>
      <w:marLeft w:val="0"/>
      <w:marRight w:val="0"/>
      <w:marTop w:val="0"/>
      <w:marBottom w:val="0"/>
      <w:divBdr>
        <w:top w:val="none" w:sz="0" w:space="0" w:color="auto"/>
        <w:left w:val="none" w:sz="0" w:space="0" w:color="auto"/>
        <w:bottom w:val="none" w:sz="0" w:space="0" w:color="auto"/>
        <w:right w:val="none" w:sz="0" w:space="0" w:color="auto"/>
      </w:divBdr>
    </w:div>
    <w:div w:id="1315597233">
      <w:bodyDiv w:val="1"/>
      <w:marLeft w:val="0"/>
      <w:marRight w:val="0"/>
      <w:marTop w:val="0"/>
      <w:marBottom w:val="0"/>
      <w:divBdr>
        <w:top w:val="none" w:sz="0" w:space="0" w:color="auto"/>
        <w:left w:val="none" w:sz="0" w:space="0" w:color="auto"/>
        <w:bottom w:val="none" w:sz="0" w:space="0" w:color="auto"/>
        <w:right w:val="none" w:sz="0" w:space="0" w:color="auto"/>
      </w:divBdr>
    </w:div>
    <w:div w:id="20682621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communicationtheory.org/berlos-smcr-model-of-communication/" TargetMode="External"/><Relationship Id="rId13" Type="http://schemas.openxmlformats.org/officeDocument/2006/relationships/hyperlink" Target="https://www.england.nhs.uk/integratedcare/what-is-integrated-care/" TargetMode="External"/><Relationship Id="rId1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yperlink" Target="https://www.england.nhs.uk/signuptosafety/wp-content/uploads/sites/16/2015/09/su2s-comms-safety.pdf" TargetMode="External"/><Relationship Id="rId12" Type="http://schemas.openxmlformats.org/officeDocument/2006/relationships/hyperlink" Target="https://www.legislation.gov.uk/ukpga/2018/12/contents/enacted" TargetMode="External"/><Relationship Id="rId17"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footer" Target="footer1.xml"/><Relationship Id="rId1" Type="http://schemas.openxmlformats.org/officeDocument/2006/relationships/styles" Target="styles.xml"/><Relationship Id="rId6" Type="http://schemas.openxmlformats.org/officeDocument/2006/relationships/hyperlink" Target="https://www.healthcareers.nhs.uk/working-health/working-nhs/nhs-constitution" TargetMode="External"/><Relationship Id="rId11" Type="http://schemas.openxmlformats.org/officeDocument/2006/relationships/hyperlink" Target="https://www.england.nhs.uk/long-read/high-quality-patient-records/" TargetMode="External"/><Relationship Id="rId5" Type="http://schemas.openxmlformats.org/officeDocument/2006/relationships/endnotes" Target="endnotes.xml"/><Relationship Id="rId15" Type="http://schemas.openxmlformats.org/officeDocument/2006/relationships/hyperlink" Target="https://www.england.nhs.uk/long-read/nhs-long-term-workforce-plan-2/" TargetMode="External"/><Relationship Id="rId10" Type="http://schemas.openxmlformats.org/officeDocument/2006/relationships/hyperlink" Target="https://www.legislation.gov.uk/ukpga/2010/15/contents" TargetMode="External"/><Relationship Id="rId19" Type="http://schemas.openxmlformats.org/officeDocument/2006/relationships/theme" Target="theme/theme1.xml"/><Relationship Id="rId4" Type="http://schemas.openxmlformats.org/officeDocument/2006/relationships/footnotes" Target="footnotes.xml"/><Relationship Id="rId9" Type="http://schemas.openxmlformats.org/officeDocument/2006/relationships/hyperlink" Target="https://www.gov.uk/government/publications/safeguarding-policy-protecting-vulnerable-adults" TargetMode="External"/><Relationship Id="rId14" Type="http://schemas.openxmlformats.org/officeDocument/2006/relationships/hyperlink" Target="https://transform.england.nhs.uk/information-governance/guidance/information-governance-guidance-support-multidisciplinary-teams-mdt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Normal.dotm</Template>
  <TotalTime>0</TotalTime>
  <Pages>6</Pages>
  <Words>1910</Words>
  <Characters>10892</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Imaam Ali</dc:creator>
  <cp:keywords/>
  <dc:description/>
  <cp:lastModifiedBy>Imaam Ali</cp:lastModifiedBy>
  <cp:revision>2</cp:revision>
  <dcterms:created xsi:type="dcterms:W3CDTF">2025-11-21T03:58:00Z</dcterms:created>
  <dcterms:modified xsi:type="dcterms:W3CDTF">2025-11-21T03:58:00Z</dcterms:modified>
</cp:coreProperties>
</file>