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6F933E" w14:textId="77777777" w:rsidR="00653501" w:rsidRDefault="00653501">
      <w:pPr>
        <w:rPr>
          <w:rStyle w:val="Strong"/>
        </w:rPr>
      </w:pPr>
      <w:r>
        <w:rPr>
          <w:rStyle w:val="Strong"/>
        </w:rPr>
        <w:t>1.What philosophy do you think underpins Google’s talent management strategy?</w:t>
      </w:r>
    </w:p>
    <w:p w14:paraId="4E2F8806" w14:textId="77777777" w:rsidR="00653501" w:rsidRDefault="00653501">
      <w:pPr>
        <w:rPr>
          <w:rStyle w:val="Strong"/>
        </w:rPr>
      </w:pPr>
    </w:p>
    <w:p w14:paraId="1AB89BCE" w14:textId="38707B1B" w:rsidR="0011032E" w:rsidRDefault="00653501">
      <w:r>
        <w:t xml:space="preserve"> </w:t>
      </w:r>
      <w:r>
        <w:rPr>
          <w:rStyle w:val="Strong"/>
        </w:rPr>
        <w:t>2.What are the advantages/ disadvantages of Google’s talent management strategy?</w:t>
      </w:r>
    </w:p>
    <w:sectPr w:rsidR="001103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501"/>
    <w:rsid w:val="0011032E"/>
    <w:rsid w:val="00653501"/>
    <w:rsid w:val="00973989"/>
    <w:rsid w:val="00B80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D9A46"/>
  <w15:chartTrackingRefBased/>
  <w15:docId w15:val="{B56273CA-FAAA-4BA7-9561-4C6863907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65350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</Words>
  <Characters>137</Characters>
  <Application>Microsoft Office Word</Application>
  <DocSecurity>0</DocSecurity>
  <Lines>1</Lines>
  <Paragraphs>1</Paragraphs>
  <ScaleCrop>false</ScaleCrop>
  <Company/>
  <LinksUpToDate>false</LinksUpToDate>
  <CharactersWithSpaces>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Zahra Mohammadnazari</dc:creator>
  <cp:keywords/>
  <dc:description/>
  <cp:lastModifiedBy>Zahra Mohammadnazari</cp:lastModifiedBy>
  <cp:revision>1</cp:revision>
  <dcterms:created xsi:type="dcterms:W3CDTF">2023-02-26T12:21:00Z</dcterms:created>
  <dcterms:modified xsi:type="dcterms:W3CDTF">2023-02-26T12:22:00Z</dcterms:modified>
</cp:coreProperties>
</file>