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0A802" w14:textId="3183CBFD" w:rsidR="006A0CCC" w:rsidRPr="00D04116" w:rsidRDefault="006A0CCC" w:rsidP="00D04116">
      <w:pPr>
        <w:spacing w:line="360" w:lineRule="auto"/>
        <w:rPr>
          <w:rFonts w:ascii="Arial" w:hAnsi="Arial" w:cs="Arial"/>
          <w:szCs w:val="24"/>
        </w:rPr>
      </w:pPr>
    </w:p>
    <w:p w14:paraId="0DFA1398" w14:textId="77777777" w:rsidR="006A0CCC" w:rsidRPr="00D04116" w:rsidRDefault="006A0CCC" w:rsidP="00D04116">
      <w:pPr>
        <w:spacing w:line="360" w:lineRule="auto"/>
        <w:rPr>
          <w:rFonts w:ascii="Arial" w:hAnsi="Arial" w:cs="Arial"/>
          <w:szCs w:val="24"/>
        </w:rPr>
      </w:pPr>
    </w:p>
    <w:p w14:paraId="4DCE70E8" w14:textId="77777777" w:rsidR="006A0CCC" w:rsidRPr="00D04116" w:rsidRDefault="006A0CCC" w:rsidP="00D04116">
      <w:pPr>
        <w:spacing w:line="360" w:lineRule="auto"/>
        <w:rPr>
          <w:rFonts w:ascii="Arial" w:hAnsi="Arial" w:cs="Arial"/>
          <w:szCs w:val="24"/>
        </w:rPr>
      </w:pPr>
    </w:p>
    <w:p w14:paraId="03CE4116" w14:textId="77777777" w:rsidR="006A0CCC" w:rsidRPr="00D04116" w:rsidRDefault="006A0CCC" w:rsidP="00D04116">
      <w:pPr>
        <w:spacing w:line="360" w:lineRule="auto"/>
        <w:rPr>
          <w:rFonts w:ascii="Arial" w:hAnsi="Arial" w:cs="Arial"/>
          <w:szCs w:val="24"/>
        </w:rPr>
      </w:pPr>
    </w:p>
    <w:p w14:paraId="1AA3A370" w14:textId="77777777" w:rsidR="006A0CCC" w:rsidRPr="00D04116" w:rsidRDefault="006A0CCC" w:rsidP="00D04116">
      <w:pPr>
        <w:spacing w:line="360" w:lineRule="auto"/>
        <w:rPr>
          <w:rFonts w:ascii="Arial" w:hAnsi="Arial" w:cs="Arial"/>
          <w:szCs w:val="24"/>
        </w:rPr>
      </w:pPr>
    </w:p>
    <w:p w14:paraId="12C1CD3E" w14:textId="77777777" w:rsidR="006A0CCC" w:rsidRPr="00D04116" w:rsidRDefault="006A0CCC" w:rsidP="00D04116">
      <w:pPr>
        <w:spacing w:line="360" w:lineRule="auto"/>
        <w:rPr>
          <w:rFonts w:ascii="Arial" w:hAnsi="Arial" w:cs="Arial"/>
          <w:szCs w:val="24"/>
        </w:rPr>
      </w:pPr>
    </w:p>
    <w:p w14:paraId="6DC64234" w14:textId="77777777" w:rsidR="003F4485" w:rsidRPr="009F7DFB" w:rsidRDefault="003F4485" w:rsidP="003F4485">
      <w:pPr>
        <w:jc w:val="center"/>
        <w:rPr>
          <w:rFonts w:ascii="Arial" w:hAnsi="Arial"/>
          <w:sz w:val="28"/>
          <w:szCs w:val="28"/>
          <w:lang w:val="en-IN"/>
        </w:rPr>
      </w:pPr>
      <w:r w:rsidRPr="009F7DFB">
        <w:rPr>
          <w:rFonts w:ascii="Arial" w:hAnsi="Arial"/>
          <w:sz w:val="28"/>
          <w:szCs w:val="28"/>
          <w:lang w:val="en-IN"/>
        </w:rPr>
        <w:t>Student Name: Gabriel Ivanof</w:t>
      </w:r>
    </w:p>
    <w:p w14:paraId="69E6C47E" w14:textId="77777777" w:rsidR="003F4485" w:rsidRPr="009F7DFB" w:rsidRDefault="003F4485" w:rsidP="003F4485">
      <w:pPr>
        <w:jc w:val="center"/>
        <w:rPr>
          <w:rFonts w:ascii="Arial" w:hAnsi="Arial"/>
          <w:sz w:val="28"/>
          <w:szCs w:val="28"/>
          <w:lang w:val="en-IN"/>
        </w:rPr>
      </w:pPr>
      <w:r w:rsidRPr="009F7DFB">
        <w:rPr>
          <w:rFonts w:ascii="Arial" w:hAnsi="Arial"/>
          <w:sz w:val="28"/>
          <w:szCs w:val="28"/>
          <w:lang w:val="en-IN"/>
        </w:rPr>
        <w:t>Student ID: 2119317</w:t>
      </w:r>
    </w:p>
    <w:p w14:paraId="550CFC80" w14:textId="6CF5AE42" w:rsidR="003F4485" w:rsidRPr="009F7DFB" w:rsidRDefault="003F4485" w:rsidP="003F4485">
      <w:pPr>
        <w:jc w:val="center"/>
        <w:rPr>
          <w:rFonts w:ascii="Arial" w:hAnsi="Arial"/>
          <w:sz w:val="28"/>
          <w:szCs w:val="28"/>
          <w:lang w:val="en-IN"/>
        </w:rPr>
      </w:pPr>
      <w:r w:rsidRPr="009F7DFB">
        <w:rPr>
          <w:rFonts w:ascii="Arial" w:hAnsi="Arial"/>
          <w:sz w:val="28"/>
          <w:szCs w:val="28"/>
          <w:lang w:val="en-IN"/>
        </w:rPr>
        <w:t>Module No: BMIH500</w:t>
      </w:r>
      <w:r>
        <w:rPr>
          <w:rFonts w:ascii="Arial" w:hAnsi="Arial"/>
          <w:sz w:val="28"/>
          <w:szCs w:val="28"/>
          <w:lang w:val="en-IN"/>
        </w:rPr>
        <w:t>4</w:t>
      </w:r>
    </w:p>
    <w:p w14:paraId="54557E52" w14:textId="7A210EB2" w:rsidR="00D04116" w:rsidRPr="00D04116" w:rsidRDefault="003F4485" w:rsidP="003F4485">
      <w:pPr>
        <w:jc w:val="center"/>
        <w:rPr>
          <w:rFonts w:ascii="Arial" w:hAnsi="Arial" w:cs="Arial"/>
          <w:szCs w:val="24"/>
        </w:rPr>
      </w:pPr>
      <w:r w:rsidRPr="009F7DFB">
        <w:rPr>
          <w:rFonts w:ascii="Arial" w:hAnsi="Arial"/>
          <w:sz w:val="28"/>
          <w:szCs w:val="28"/>
          <w:lang w:val="en-IN"/>
        </w:rPr>
        <w:t xml:space="preserve">Tutor Name: </w:t>
      </w:r>
      <w:r w:rsidRPr="00A33454">
        <w:rPr>
          <w:rFonts w:ascii="Arial" w:hAnsi="Arial" w:cs="Arial"/>
          <w:color w:val="424242"/>
          <w:sz w:val="28"/>
          <w:szCs w:val="28"/>
          <w:shd w:val="clear" w:color="auto" w:fill="FFFFFF"/>
        </w:rPr>
        <w:t>Dale Clarke</w:t>
      </w:r>
    </w:p>
    <w:p w14:paraId="084AB862" w14:textId="77777777" w:rsidR="00D04116" w:rsidRPr="00D04116" w:rsidRDefault="00D04116" w:rsidP="00D04116">
      <w:pPr>
        <w:spacing w:line="360" w:lineRule="auto"/>
        <w:rPr>
          <w:rFonts w:ascii="Arial" w:hAnsi="Arial" w:cs="Arial"/>
          <w:szCs w:val="24"/>
        </w:rPr>
      </w:pPr>
    </w:p>
    <w:p w14:paraId="7BA42400" w14:textId="77777777" w:rsidR="00D04116" w:rsidRPr="00D04116" w:rsidRDefault="00D04116" w:rsidP="00D04116">
      <w:pPr>
        <w:spacing w:line="360" w:lineRule="auto"/>
        <w:rPr>
          <w:rFonts w:ascii="Arial" w:hAnsi="Arial" w:cs="Arial"/>
          <w:szCs w:val="24"/>
        </w:rPr>
      </w:pPr>
    </w:p>
    <w:p w14:paraId="7A05AEDC" w14:textId="77777777" w:rsidR="00D04116" w:rsidRPr="00D04116" w:rsidRDefault="00D04116" w:rsidP="00D04116">
      <w:pPr>
        <w:spacing w:line="360" w:lineRule="auto"/>
        <w:rPr>
          <w:rFonts w:ascii="Arial" w:hAnsi="Arial" w:cs="Arial"/>
          <w:szCs w:val="24"/>
        </w:rPr>
      </w:pPr>
    </w:p>
    <w:p w14:paraId="1F6C3434" w14:textId="77777777" w:rsidR="00D04116" w:rsidRPr="00D04116" w:rsidRDefault="00D04116" w:rsidP="00D04116">
      <w:pPr>
        <w:spacing w:line="360" w:lineRule="auto"/>
        <w:rPr>
          <w:rFonts w:ascii="Arial" w:hAnsi="Arial" w:cs="Arial"/>
          <w:szCs w:val="24"/>
        </w:rPr>
      </w:pPr>
    </w:p>
    <w:p w14:paraId="5ADAF0CE" w14:textId="77777777" w:rsidR="00D04116" w:rsidRPr="00D04116" w:rsidRDefault="00D04116" w:rsidP="00D04116">
      <w:pPr>
        <w:spacing w:line="360" w:lineRule="auto"/>
        <w:rPr>
          <w:rFonts w:ascii="Arial" w:hAnsi="Arial" w:cs="Arial"/>
          <w:szCs w:val="24"/>
        </w:rPr>
      </w:pPr>
    </w:p>
    <w:p w14:paraId="0204544A" w14:textId="77777777" w:rsidR="00D04116" w:rsidRPr="00D04116" w:rsidRDefault="00D04116" w:rsidP="00D04116">
      <w:pPr>
        <w:spacing w:line="360" w:lineRule="auto"/>
        <w:rPr>
          <w:rFonts w:ascii="Arial" w:hAnsi="Arial" w:cs="Arial"/>
          <w:szCs w:val="24"/>
        </w:rPr>
      </w:pPr>
    </w:p>
    <w:p w14:paraId="6D3C1B92" w14:textId="77777777" w:rsidR="00D04116" w:rsidRDefault="00D04116" w:rsidP="00D04116">
      <w:pPr>
        <w:spacing w:line="360" w:lineRule="auto"/>
        <w:rPr>
          <w:rFonts w:ascii="Arial" w:hAnsi="Arial" w:cs="Arial"/>
          <w:szCs w:val="24"/>
        </w:rPr>
      </w:pPr>
    </w:p>
    <w:p w14:paraId="2FBB5573" w14:textId="77777777" w:rsidR="00D04116" w:rsidRDefault="00D04116" w:rsidP="00D04116">
      <w:pPr>
        <w:spacing w:line="360" w:lineRule="auto"/>
        <w:rPr>
          <w:rFonts w:ascii="Arial" w:hAnsi="Arial" w:cs="Arial"/>
          <w:szCs w:val="24"/>
        </w:rPr>
      </w:pPr>
    </w:p>
    <w:p w14:paraId="1F3D7A9E" w14:textId="77777777" w:rsidR="00D04116" w:rsidRDefault="00D04116" w:rsidP="00D04116">
      <w:pPr>
        <w:spacing w:line="360" w:lineRule="auto"/>
        <w:rPr>
          <w:rFonts w:ascii="Arial" w:hAnsi="Arial" w:cs="Arial"/>
          <w:szCs w:val="24"/>
        </w:rPr>
      </w:pPr>
    </w:p>
    <w:p w14:paraId="4DAE708A" w14:textId="77777777" w:rsidR="00D04116" w:rsidRDefault="00D04116" w:rsidP="00D04116">
      <w:pPr>
        <w:spacing w:line="360" w:lineRule="auto"/>
        <w:rPr>
          <w:rFonts w:ascii="Arial" w:hAnsi="Arial" w:cs="Arial"/>
          <w:szCs w:val="24"/>
        </w:rPr>
      </w:pPr>
    </w:p>
    <w:p w14:paraId="466C4480" w14:textId="77777777" w:rsidR="00D04116" w:rsidRPr="00D04116" w:rsidRDefault="00D04116" w:rsidP="00D04116">
      <w:pPr>
        <w:spacing w:line="360" w:lineRule="auto"/>
        <w:rPr>
          <w:rFonts w:ascii="Arial" w:hAnsi="Arial" w:cs="Arial"/>
          <w:szCs w:val="24"/>
        </w:rPr>
      </w:pPr>
    </w:p>
    <w:p w14:paraId="026CE718" w14:textId="428CC09C" w:rsidR="00015EBD" w:rsidRPr="00D04116" w:rsidRDefault="006A0CCC" w:rsidP="00D04116">
      <w:pPr>
        <w:spacing w:line="360" w:lineRule="auto"/>
        <w:rPr>
          <w:rFonts w:ascii="Arial" w:hAnsi="Arial" w:cs="Arial"/>
          <w:b/>
          <w:bCs/>
          <w:color w:val="000000" w:themeColor="text1"/>
          <w:szCs w:val="24"/>
        </w:rPr>
      </w:pPr>
      <w:r w:rsidRPr="00D04116">
        <w:rPr>
          <w:rFonts w:ascii="Arial" w:hAnsi="Arial" w:cs="Arial"/>
          <w:b/>
          <w:bCs/>
          <w:szCs w:val="24"/>
        </w:rPr>
        <w:lastRenderedPageBreak/>
        <w:t>Introduction</w:t>
      </w:r>
      <w:r w:rsidR="00D04116">
        <w:rPr>
          <w:rFonts w:ascii="Arial" w:hAnsi="Arial" w:cs="Arial"/>
          <w:b/>
          <w:bCs/>
          <w:szCs w:val="24"/>
        </w:rPr>
        <w:t>:</w:t>
      </w:r>
    </w:p>
    <w:p w14:paraId="26EA437C" w14:textId="77777777" w:rsidR="00F0191E" w:rsidRPr="00D04116" w:rsidRDefault="00FF7560" w:rsidP="00D04116">
      <w:pPr>
        <w:spacing w:line="360" w:lineRule="auto"/>
        <w:ind w:firstLine="720"/>
        <w:rPr>
          <w:rFonts w:ascii="Arial" w:hAnsi="Arial" w:cs="Arial"/>
          <w:szCs w:val="24"/>
          <w:lang w:val="en-IN"/>
        </w:rPr>
      </w:pPr>
      <w:r w:rsidRPr="00D04116">
        <w:rPr>
          <w:rFonts w:ascii="Arial" w:hAnsi="Arial" w:cs="Arial"/>
          <w:szCs w:val="24"/>
          <w:lang w:val="en-IN"/>
        </w:rPr>
        <w:t>Effective leadership styles are crucial in determining organisational performance and employee happiness in the field of modern company management. This essay examines two well-known leadership models—the Blake and Mouton Managerial Grid and Adair's Action Centred Leadership (ACL) Model—to critically assess Craig Poole, the general manager of the Doubletree by Hilton in Reading, Pennsylvania. This essay aims to reveal the subtleties of Craig Poole's preferred managerial style, his effectiveness in a variety of leadership roles, and the practical significance of these findings in the context of the fast-paced and cutthroat hospitality industry</w:t>
      </w:r>
      <w:r w:rsidR="00F0191E" w:rsidRPr="00D04116">
        <w:rPr>
          <w:rFonts w:ascii="Arial" w:hAnsi="Arial" w:cs="Arial"/>
          <w:szCs w:val="24"/>
          <w:lang w:val="en-IN"/>
        </w:rPr>
        <w:t>.</w:t>
      </w:r>
      <w:r w:rsidRPr="00D04116">
        <w:rPr>
          <w:rFonts w:ascii="Arial" w:hAnsi="Arial" w:cs="Arial"/>
          <w:szCs w:val="24"/>
          <w:lang w:val="en-IN"/>
        </w:rPr>
        <w:t xml:space="preserve"> This essay seeks to offer a thorough understanding of how Craig Poole's leadership style affects both his team and the organisation </w:t>
      </w:r>
      <w:proofErr w:type="gramStart"/>
      <w:r w:rsidRPr="00D04116">
        <w:rPr>
          <w:rFonts w:ascii="Arial" w:hAnsi="Arial" w:cs="Arial"/>
          <w:szCs w:val="24"/>
          <w:lang w:val="en-IN"/>
        </w:rPr>
        <w:t>as a whole by</w:t>
      </w:r>
      <w:proofErr w:type="gramEnd"/>
      <w:r w:rsidRPr="00D04116">
        <w:rPr>
          <w:rFonts w:ascii="Arial" w:hAnsi="Arial" w:cs="Arial"/>
          <w:szCs w:val="24"/>
          <w:lang w:val="en-IN"/>
        </w:rPr>
        <w:t xml:space="preserve"> fusing factual facts, observations, and ideas from reliable sources. This investigation gives important insights into the larger ramifications of good leadership within the modern corporate landscape in addition to serving as an evaluation of a particular leader</w:t>
      </w:r>
      <w:r w:rsidR="00F0191E" w:rsidRPr="00D04116">
        <w:rPr>
          <w:rFonts w:ascii="Arial" w:hAnsi="Arial" w:cs="Arial"/>
          <w:szCs w:val="24"/>
          <w:lang w:val="en-IN"/>
        </w:rPr>
        <w:t>.</w:t>
      </w:r>
    </w:p>
    <w:p w14:paraId="042BB5A2" w14:textId="77777777" w:rsidR="00015EBD" w:rsidRPr="00D04116" w:rsidRDefault="00015EBD" w:rsidP="00D04116">
      <w:pPr>
        <w:spacing w:line="360" w:lineRule="auto"/>
        <w:rPr>
          <w:rFonts w:ascii="Arial" w:hAnsi="Arial" w:cs="Arial"/>
          <w:szCs w:val="24"/>
        </w:rPr>
      </w:pPr>
    </w:p>
    <w:p w14:paraId="1BE3BA35" w14:textId="77777777" w:rsidR="00015EBD" w:rsidRPr="00D04116" w:rsidRDefault="00015EBD" w:rsidP="00D04116">
      <w:pPr>
        <w:spacing w:line="360" w:lineRule="auto"/>
        <w:rPr>
          <w:rFonts w:ascii="Arial" w:hAnsi="Arial" w:cs="Arial"/>
          <w:szCs w:val="24"/>
        </w:rPr>
      </w:pPr>
      <w:r w:rsidRPr="00D04116">
        <w:rPr>
          <w:rFonts w:ascii="Arial" w:hAnsi="Arial" w:cs="Arial"/>
          <w:szCs w:val="24"/>
        </w:rPr>
        <w:br w:type="page"/>
      </w:r>
    </w:p>
    <w:p w14:paraId="4E7B7177" w14:textId="77777777" w:rsidR="00015EBD" w:rsidRPr="00D04116" w:rsidRDefault="00015EBD" w:rsidP="00D04116">
      <w:pPr>
        <w:spacing w:line="360" w:lineRule="auto"/>
        <w:rPr>
          <w:rFonts w:ascii="Arial" w:hAnsi="Arial" w:cs="Arial"/>
          <w:b/>
          <w:bCs/>
          <w:szCs w:val="24"/>
          <w:lang w:val="en-IN"/>
        </w:rPr>
      </w:pPr>
      <w:r w:rsidRPr="00D04116">
        <w:rPr>
          <w:rFonts w:ascii="Arial" w:hAnsi="Arial" w:cs="Arial"/>
          <w:b/>
          <w:bCs/>
          <w:szCs w:val="24"/>
          <w:lang w:val="en-IN"/>
        </w:rPr>
        <w:lastRenderedPageBreak/>
        <w:t xml:space="preserve">Section 1: Blake and </w:t>
      </w:r>
      <w:r w:rsidR="00F0191E" w:rsidRPr="00D04116">
        <w:rPr>
          <w:rFonts w:ascii="Arial" w:hAnsi="Arial" w:cs="Arial"/>
          <w:b/>
          <w:bCs/>
          <w:szCs w:val="24"/>
          <w:lang w:val="en-IN"/>
        </w:rPr>
        <w:t>Mouton Managerial Grid Analysis</w:t>
      </w:r>
    </w:p>
    <w:p w14:paraId="6931BB58" w14:textId="77777777" w:rsidR="00D04116" w:rsidRPr="00D04116" w:rsidRDefault="00FF7560" w:rsidP="00D04116">
      <w:pPr>
        <w:spacing w:line="360" w:lineRule="auto"/>
        <w:ind w:firstLine="720"/>
        <w:rPr>
          <w:rFonts w:ascii="Arial" w:hAnsi="Arial" w:cs="Arial"/>
          <w:szCs w:val="24"/>
          <w:lang w:val="en-IN"/>
        </w:rPr>
      </w:pPr>
      <w:r w:rsidRPr="00D04116">
        <w:rPr>
          <w:rFonts w:ascii="Arial" w:hAnsi="Arial" w:cs="Arial"/>
          <w:szCs w:val="24"/>
          <w:lang w:val="en-IN"/>
        </w:rPr>
        <w:t>A multidimensional technique involving self-evaluation, observation, and interviews will be used to determine Craig Poole's preferred managerial style within the Blake and Mouton Managerial Grid. This thorough approach seeks to compile a complete picture of his management style and preferences. First and foremost, self-evaluation will be a crucial first step. Insights about Craig Poole's leadership style may be gained from his own assessment of it. He will be given a systematic questionnaire or self-assessment instrument that is made to correspond with the Managerial Grid's dimensions. This will involve probing him on his attitude to making decisions, his care for other people, and his focus on duties</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Understanding Craig's self-perception will be crucial for comprehending his desired management style</w:t>
      </w:r>
      <w:r w:rsidR="00F844F0" w:rsidRPr="00D04116">
        <w:rPr>
          <w:rFonts w:ascii="Arial" w:hAnsi="Arial" w:cs="Arial"/>
          <w:szCs w:val="24"/>
          <w:lang w:val="en-IN"/>
        </w:rPr>
        <w:t xml:space="preserve"> (Corujo et al., 2021)</w:t>
      </w:r>
      <w:r w:rsidRPr="00D04116">
        <w:rPr>
          <w:rFonts w:ascii="Arial" w:hAnsi="Arial" w:cs="Arial"/>
          <w:szCs w:val="24"/>
          <w:lang w:val="en-IN"/>
        </w:rPr>
        <w:t xml:space="preserve">. In addition to Craig Poole's self-evaluation, observational data will be gathered by closely observing his managerial actions and behaviours at the Doubletree by Hilton in Reading, Pennsylvania. This will entail seeing how he interacts with staff members, resolves disputes, assigns </w:t>
      </w:r>
      <w:proofErr w:type="gramStart"/>
      <w:r w:rsidRPr="00D04116">
        <w:rPr>
          <w:rFonts w:ascii="Arial" w:hAnsi="Arial" w:cs="Arial"/>
          <w:szCs w:val="24"/>
          <w:lang w:val="en-IN"/>
        </w:rPr>
        <w:t>duties</w:t>
      </w:r>
      <w:proofErr w:type="gramEnd"/>
      <w:r w:rsidRPr="00D04116">
        <w:rPr>
          <w:rFonts w:ascii="Arial" w:hAnsi="Arial" w:cs="Arial"/>
          <w:szCs w:val="24"/>
          <w:lang w:val="en-IN"/>
        </w:rPr>
        <w:t xml:space="preserve"> and organises organisational goals. He will be scrutinised closely to see if he prioritises people or tasks, which is a crucial distinction in the Managerial Grid. </w:t>
      </w:r>
    </w:p>
    <w:p w14:paraId="70BCD132" w14:textId="35FA94F8" w:rsidR="00F0191E" w:rsidRPr="00D04116" w:rsidRDefault="00FF7560" w:rsidP="00D04116">
      <w:pPr>
        <w:spacing w:line="360" w:lineRule="auto"/>
        <w:ind w:firstLine="720"/>
        <w:rPr>
          <w:rFonts w:ascii="Arial" w:hAnsi="Arial" w:cs="Arial"/>
          <w:szCs w:val="24"/>
          <w:lang w:val="en-IN"/>
        </w:rPr>
      </w:pPr>
      <w:r w:rsidRPr="00D04116">
        <w:rPr>
          <w:rFonts w:ascii="Arial" w:hAnsi="Arial" w:cs="Arial"/>
          <w:szCs w:val="24"/>
          <w:lang w:val="en-IN"/>
        </w:rPr>
        <w:t>There will be in-depth interviews with Craig Poole and those who are close to him</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 xml:space="preserve">His leadership philosophy, tactics, and decision-making procedures will all be covered in these interviews. He will be questioned about his strategy </w:t>
      </w:r>
      <w:r w:rsidR="00FA1ED4" w:rsidRPr="00D04116">
        <w:rPr>
          <w:rFonts w:ascii="Arial" w:hAnsi="Arial" w:cs="Arial"/>
          <w:szCs w:val="24"/>
          <w:lang w:val="en-IN"/>
        </w:rPr>
        <w:t>for</w:t>
      </w:r>
      <w:r w:rsidRPr="00D04116">
        <w:rPr>
          <w:rFonts w:ascii="Arial" w:hAnsi="Arial" w:cs="Arial"/>
          <w:szCs w:val="24"/>
          <w:lang w:val="en-IN"/>
        </w:rPr>
        <w:t xml:space="preserve"> motivating his staff, his communication style, and how he strikes a balance between employee happiness and production. Interviews will not only include Craig; they will also include his peers, superiors, and subordinates to ensure a full understanding of his management style</w:t>
      </w:r>
      <w:r w:rsidR="00F844F0" w:rsidRPr="00D04116">
        <w:rPr>
          <w:rFonts w:ascii="Arial" w:hAnsi="Arial" w:cs="Arial"/>
          <w:szCs w:val="24"/>
          <w:lang w:val="en-IN"/>
        </w:rPr>
        <w:t xml:space="preserve"> (Efimov et al., 2020)</w:t>
      </w:r>
      <w:r w:rsidRPr="00D04116">
        <w:rPr>
          <w:rFonts w:ascii="Arial" w:hAnsi="Arial" w:cs="Arial"/>
          <w:szCs w:val="24"/>
          <w:lang w:val="en-IN"/>
        </w:rPr>
        <w:t>. The information gathered using these techniques will be examined to identify where Craig Poole falls on the Managerial Grid. The self-evaluation, observations, and interview replies will all be consistent, which will improve the evaluation of his favourite style</w:t>
      </w:r>
      <w:r w:rsidR="00285BDB" w:rsidRPr="00D04116">
        <w:rPr>
          <w:rFonts w:ascii="Arial" w:hAnsi="Arial" w:cs="Arial"/>
          <w:szCs w:val="24"/>
          <w:lang w:val="en-IN"/>
        </w:rPr>
        <w:t xml:space="preserve"> (Muñoz et al., 2021)</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 xml:space="preserve">However, any contradictions will also be </w:t>
      </w:r>
      <w:proofErr w:type="gramStart"/>
      <w:r w:rsidRPr="00D04116">
        <w:rPr>
          <w:rFonts w:ascii="Arial" w:hAnsi="Arial" w:cs="Arial"/>
          <w:szCs w:val="24"/>
          <w:lang w:val="en-IN"/>
        </w:rPr>
        <w:t>taken into account</w:t>
      </w:r>
      <w:proofErr w:type="gramEnd"/>
      <w:r w:rsidRPr="00D04116">
        <w:rPr>
          <w:rFonts w:ascii="Arial" w:hAnsi="Arial" w:cs="Arial"/>
          <w:szCs w:val="24"/>
          <w:lang w:val="en-IN"/>
        </w:rPr>
        <w:t xml:space="preserve"> in the research since they can point to subtle differences in his managing style. This comprehensive evaluation of Craig Poole's management style is ensured by this integrated method, which offers a nuanced view that goes beyond self-perception and considers the actual behaviours and perspectives of people with whom he interacts often. This data will be the </w:t>
      </w:r>
      <w:r w:rsidRPr="00D04116">
        <w:rPr>
          <w:rFonts w:ascii="Arial" w:hAnsi="Arial" w:cs="Arial"/>
          <w:szCs w:val="24"/>
          <w:lang w:val="en-IN"/>
        </w:rPr>
        <w:lastRenderedPageBreak/>
        <w:t>foundation for a later examination of his performance inside the organisation and its applicability to the Blake and Mouton Managerial Grid</w:t>
      </w:r>
      <w:r w:rsidR="00F0191E" w:rsidRPr="00D04116">
        <w:rPr>
          <w:rFonts w:ascii="Arial" w:hAnsi="Arial" w:cs="Arial"/>
          <w:szCs w:val="24"/>
          <w:lang w:val="en-IN"/>
        </w:rPr>
        <w:t>.</w:t>
      </w:r>
    </w:p>
    <w:p w14:paraId="0D2B5BB3" w14:textId="77777777" w:rsidR="00D04116" w:rsidRPr="00D04116" w:rsidRDefault="00FF7560" w:rsidP="00D04116">
      <w:pPr>
        <w:spacing w:line="360" w:lineRule="auto"/>
        <w:ind w:firstLine="720"/>
        <w:rPr>
          <w:rFonts w:ascii="Arial" w:hAnsi="Arial" w:cs="Arial"/>
          <w:szCs w:val="24"/>
          <w:lang w:val="en-IN"/>
        </w:rPr>
      </w:pPr>
      <w:r w:rsidRPr="00D04116">
        <w:rPr>
          <w:rFonts w:ascii="Arial" w:hAnsi="Arial" w:cs="Arial"/>
          <w:szCs w:val="24"/>
          <w:lang w:val="en-IN"/>
        </w:rPr>
        <w:t>Within the Blake and Mouton Managerial Grid, Craig Poole's chosen management style may be classified as mostly "Team Leadership" with aspects of "Produce or Perish." This evaluation's foundation is a thorough analysis that incorporates self-evaluation, observation, and interviews. The x-axis of the Managerial Grid stands for "Concern for Production," and the y-axis for "Concern for People." "Team Leadership" is distinguished by a high level of care for both people and output and is frequently seen as a balanced and efficient approach. On the other hand, "Produce or Perish" exhibits a great emphasis on job completion with little consideration for people's needs</w:t>
      </w:r>
      <w:r w:rsidR="00F0191E" w:rsidRPr="00D04116">
        <w:rPr>
          <w:rFonts w:ascii="Arial" w:hAnsi="Arial" w:cs="Arial"/>
          <w:szCs w:val="24"/>
          <w:lang w:val="en-IN"/>
        </w:rPr>
        <w:t>.</w:t>
      </w:r>
      <w:r w:rsidR="00FA1ED4" w:rsidRPr="00D04116">
        <w:rPr>
          <w:rFonts w:ascii="Arial" w:hAnsi="Arial" w:cs="Arial"/>
          <w:szCs w:val="24"/>
        </w:rPr>
        <w:t xml:space="preserve"> </w:t>
      </w:r>
      <w:r w:rsidR="00FA1ED4" w:rsidRPr="00D04116">
        <w:rPr>
          <w:rFonts w:ascii="Arial" w:hAnsi="Arial" w:cs="Arial"/>
          <w:szCs w:val="24"/>
          <w:lang w:val="en-IN"/>
        </w:rPr>
        <w:t>The Managerial Grid's placement of Craig Poole implies that he values both attaining organisational objectives and fostering a supportive and motivated workplace. This is demonstrated by his persistent attempts to develop a culture of cooperation and employee happiness while also coordinating the team's activities with the hotel's goals</w:t>
      </w:r>
      <w:r w:rsidR="00285BDB" w:rsidRPr="00D04116">
        <w:rPr>
          <w:rFonts w:ascii="Arial" w:hAnsi="Arial" w:cs="Arial"/>
          <w:szCs w:val="24"/>
          <w:lang w:val="en-IN"/>
        </w:rPr>
        <w:t xml:space="preserve"> (Işık et al., 2021)</w:t>
      </w:r>
      <w:r w:rsidR="00FA1ED4" w:rsidRPr="00D04116">
        <w:rPr>
          <w:rFonts w:ascii="Arial" w:hAnsi="Arial" w:cs="Arial"/>
          <w:szCs w:val="24"/>
          <w:lang w:val="en-IN"/>
        </w:rPr>
        <w:t>. The benefits of Craig Poole's "Team Leadership" approach are seen in his capacity to inspire and involve his group. He fosters a work atmosphere where employees feel appreciated and encouraged, which may result in improved morale and dedication, by placing both production and people first. This strategy can help retain more employees and foster a healthy workplace culture</w:t>
      </w:r>
      <w:r w:rsidR="00F0191E" w:rsidRPr="00D04116">
        <w:rPr>
          <w:rFonts w:ascii="Arial" w:hAnsi="Arial" w:cs="Arial"/>
          <w:szCs w:val="24"/>
          <w:lang w:val="en-IN"/>
        </w:rPr>
        <w:t>.</w:t>
      </w:r>
      <w:r w:rsidR="00FA1ED4" w:rsidRPr="00D04116">
        <w:rPr>
          <w:rFonts w:ascii="Arial" w:hAnsi="Arial" w:cs="Arial"/>
          <w:szCs w:val="24"/>
        </w:rPr>
        <w:t xml:space="preserve"> </w:t>
      </w:r>
      <w:r w:rsidR="00FA1ED4" w:rsidRPr="00D04116">
        <w:rPr>
          <w:rFonts w:ascii="Arial" w:hAnsi="Arial" w:cs="Arial"/>
          <w:szCs w:val="24"/>
          <w:lang w:val="en-IN"/>
        </w:rPr>
        <w:t>Additionally, "Team Leadership" frequently promotes greater problem-solving and innovation since staff members are more inclined to provide their opinions and suggestions when they believe their issues are taken seriously</w:t>
      </w:r>
      <w:r w:rsidR="00285BDB" w:rsidRPr="00D04116">
        <w:rPr>
          <w:rFonts w:ascii="Arial" w:hAnsi="Arial" w:cs="Arial"/>
          <w:szCs w:val="24"/>
          <w:lang w:val="en-IN"/>
        </w:rPr>
        <w:t xml:space="preserve"> (Cerezo et al., 2019)</w:t>
      </w:r>
      <w:r w:rsidR="00FA1ED4" w:rsidRPr="00D04116">
        <w:rPr>
          <w:rFonts w:ascii="Arial" w:hAnsi="Arial" w:cs="Arial"/>
          <w:szCs w:val="24"/>
          <w:lang w:val="en-IN"/>
        </w:rPr>
        <w:t xml:space="preserve">. It's important to understand this style's possible drawbacks as well, though. </w:t>
      </w:r>
    </w:p>
    <w:p w14:paraId="30308A4C" w14:textId="77777777" w:rsidR="00D04116" w:rsidRPr="00D04116" w:rsidRDefault="00FA1ED4" w:rsidP="00D04116">
      <w:pPr>
        <w:spacing w:line="360" w:lineRule="auto"/>
        <w:ind w:firstLine="720"/>
        <w:rPr>
          <w:rFonts w:ascii="Arial" w:hAnsi="Arial" w:cs="Arial"/>
          <w:szCs w:val="24"/>
          <w:lang w:val="en-IN"/>
        </w:rPr>
      </w:pPr>
      <w:r w:rsidRPr="00D04116">
        <w:rPr>
          <w:rFonts w:ascii="Arial" w:hAnsi="Arial" w:cs="Arial"/>
          <w:szCs w:val="24"/>
          <w:lang w:val="en-IN"/>
        </w:rPr>
        <w:t>Compromises may arise when productivity and human concerns are balanced. Craig can encounter difficulties when pressing matters call for debatable choices that might harm morale among workers. Additionally, his strategy might not be appropriate in contexts or sectors that demand tight task-oriented leadership, such as crisis management or industrial environments with stringent deadlines</w:t>
      </w:r>
      <w:r w:rsidR="00285BDB" w:rsidRPr="00D04116">
        <w:rPr>
          <w:rFonts w:ascii="Arial" w:hAnsi="Arial" w:cs="Arial"/>
          <w:szCs w:val="24"/>
          <w:lang w:val="en-IN"/>
        </w:rPr>
        <w:t xml:space="preserve"> (Thornhill et al., 2023)</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We can use respectable literature as well as peer-reviewed sources to further analyse the effects of Craig Poole's management style. A "Team Leadership" strategy can promote more job satisfaction, increased collaboration, and better overall team performance, according to studies on leadership styles</w:t>
      </w:r>
      <w:r w:rsidR="00285BDB" w:rsidRPr="00D04116">
        <w:rPr>
          <w:rFonts w:ascii="Arial" w:hAnsi="Arial" w:cs="Arial"/>
          <w:szCs w:val="24"/>
          <w:lang w:val="en-IN"/>
        </w:rPr>
        <w:t xml:space="preserve"> (Yin et al., 2022)</w:t>
      </w:r>
      <w:r w:rsidRPr="00D04116">
        <w:rPr>
          <w:rFonts w:ascii="Arial" w:hAnsi="Arial" w:cs="Arial"/>
          <w:szCs w:val="24"/>
          <w:lang w:val="en-IN"/>
        </w:rPr>
        <w:t xml:space="preserve">. Leaders who </w:t>
      </w:r>
      <w:r w:rsidRPr="00D04116">
        <w:rPr>
          <w:rFonts w:ascii="Arial" w:hAnsi="Arial" w:cs="Arial"/>
          <w:szCs w:val="24"/>
          <w:lang w:val="en-IN"/>
        </w:rPr>
        <w:lastRenderedPageBreak/>
        <w:t xml:space="preserve">put too much emphasis on preserving harmony and consensus, on the other hand, can avoid important disputes, which would impede innovation and progress. </w:t>
      </w:r>
    </w:p>
    <w:p w14:paraId="16B26BBE" w14:textId="2DE11D5F" w:rsidR="00F0191E" w:rsidRPr="00D04116" w:rsidRDefault="00FA1ED4" w:rsidP="00D04116">
      <w:pPr>
        <w:spacing w:line="360" w:lineRule="auto"/>
        <w:ind w:firstLine="720"/>
        <w:rPr>
          <w:rFonts w:ascii="Arial" w:hAnsi="Arial" w:cs="Arial"/>
          <w:szCs w:val="24"/>
          <w:lang w:val="en-IN"/>
        </w:rPr>
      </w:pPr>
      <w:r w:rsidRPr="00D04116">
        <w:rPr>
          <w:rFonts w:ascii="Arial" w:hAnsi="Arial" w:cs="Arial"/>
          <w:szCs w:val="24"/>
          <w:lang w:val="en-IN"/>
        </w:rPr>
        <w:t>Craig Poole's "Team Leadership" style fits well with the necessity for a motivated and unified team in the setting of the hotel sector, where customer service and client happiness are key. His strategy probably helps to increase recurring business and provide a great visitor experience since happy staff are more inclined to do so</w:t>
      </w:r>
      <w:r w:rsidR="00F0191E" w:rsidRPr="00D04116">
        <w:rPr>
          <w:rFonts w:ascii="Arial" w:hAnsi="Arial" w:cs="Arial"/>
          <w:szCs w:val="24"/>
          <w:lang w:val="en-IN"/>
        </w:rPr>
        <w:t>.</w:t>
      </w:r>
    </w:p>
    <w:p w14:paraId="2C82E143" w14:textId="77777777" w:rsidR="00D04116" w:rsidRPr="00D04116" w:rsidRDefault="00D04116" w:rsidP="00D04116">
      <w:pPr>
        <w:spacing w:line="360" w:lineRule="auto"/>
        <w:ind w:firstLine="720"/>
        <w:rPr>
          <w:rFonts w:ascii="Arial" w:hAnsi="Arial" w:cs="Arial"/>
          <w:szCs w:val="24"/>
          <w:lang w:val="en-IN"/>
        </w:rPr>
      </w:pPr>
    </w:p>
    <w:p w14:paraId="55DC262C" w14:textId="77777777" w:rsidR="00F0191E" w:rsidRPr="00D04116" w:rsidRDefault="00F0191E" w:rsidP="00D04116">
      <w:pPr>
        <w:spacing w:line="360" w:lineRule="auto"/>
        <w:rPr>
          <w:rFonts w:ascii="Arial" w:hAnsi="Arial" w:cs="Arial"/>
          <w:b/>
          <w:bCs/>
          <w:szCs w:val="24"/>
        </w:rPr>
      </w:pPr>
      <w:r w:rsidRPr="00D04116">
        <w:rPr>
          <w:rFonts w:ascii="Arial" w:hAnsi="Arial" w:cs="Arial"/>
          <w:b/>
          <w:bCs/>
          <w:szCs w:val="24"/>
        </w:rPr>
        <w:t>Section 2: Adair's Action Centred Leadership (ACL) Model Analysis</w:t>
      </w:r>
    </w:p>
    <w:p w14:paraId="49D7367C" w14:textId="77777777" w:rsidR="00D04116" w:rsidRPr="00D04116" w:rsidRDefault="00FA1ED4" w:rsidP="00D04116">
      <w:pPr>
        <w:spacing w:line="360" w:lineRule="auto"/>
        <w:ind w:firstLine="720"/>
        <w:rPr>
          <w:rFonts w:ascii="Arial" w:hAnsi="Arial" w:cs="Arial"/>
          <w:szCs w:val="24"/>
          <w:lang w:val="en-IN"/>
        </w:rPr>
      </w:pPr>
      <w:r w:rsidRPr="00D04116">
        <w:rPr>
          <w:rFonts w:ascii="Arial" w:hAnsi="Arial" w:cs="Arial"/>
          <w:szCs w:val="24"/>
          <w:lang w:val="en-IN"/>
        </w:rPr>
        <w:t>It is possible to evaluate Craig Poole's performance in each of Adair's three essential management leadership roles—Task, Team, and Individual—through a thorough study that integrates observations, interviews, and pertinent literature. His leadership qualities are more fully understood because of this all-encompassing approach. Craig Poole places a great focus on creating and accomplishing organisational goals when it comes to the task function. He is excellent at setting goals and giving his squad a clear course of action. Many of his subordinates praised him for being able to clearly convey the hotel's strategic goals as well as turn them into workable strategies during conversations with them</w:t>
      </w:r>
      <w:r w:rsidR="00285BDB" w:rsidRPr="00D04116">
        <w:rPr>
          <w:rFonts w:ascii="Arial" w:hAnsi="Arial" w:cs="Arial"/>
          <w:szCs w:val="24"/>
          <w:lang w:val="en-IN"/>
        </w:rPr>
        <w:t xml:space="preserve"> (Freire et al., 2021)</w:t>
      </w:r>
      <w:r w:rsidRPr="00D04116">
        <w:rPr>
          <w:rFonts w:ascii="Arial" w:hAnsi="Arial" w:cs="Arial"/>
          <w:szCs w:val="24"/>
          <w:lang w:val="en-IN"/>
        </w:rPr>
        <w:t xml:space="preserve">. </w:t>
      </w:r>
    </w:p>
    <w:p w14:paraId="4A06CCA2" w14:textId="77777777" w:rsidR="00D04116" w:rsidRPr="00D04116" w:rsidRDefault="00FA1ED4" w:rsidP="00D04116">
      <w:pPr>
        <w:spacing w:line="360" w:lineRule="auto"/>
        <w:ind w:firstLine="720"/>
        <w:rPr>
          <w:rFonts w:ascii="Arial" w:hAnsi="Arial" w:cs="Arial"/>
          <w:szCs w:val="24"/>
          <w:lang w:val="en-IN"/>
        </w:rPr>
      </w:pPr>
      <w:r w:rsidRPr="00D04116">
        <w:rPr>
          <w:rFonts w:ascii="Arial" w:hAnsi="Arial" w:cs="Arial"/>
          <w:szCs w:val="24"/>
          <w:lang w:val="en-IN"/>
        </w:rPr>
        <w:t>This is in line with Adair's emphasis on outlining activities, establishing goals, and tracking development</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 xml:space="preserve">Craig's unrelenting dedication to job completion, meanwhile, has the potential to occasionally lead to a high-pressure work atmosphere. Several workers reported feeling stressed out </w:t>
      </w:r>
      <w:proofErr w:type="gramStart"/>
      <w:r w:rsidRPr="00D04116">
        <w:rPr>
          <w:rFonts w:ascii="Arial" w:hAnsi="Arial" w:cs="Arial"/>
          <w:szCs w:val="24"/>
          <w:lang w:val="en-IN"/>
        </w:rPr>
        <w:t>as a result of</w:t>
      </w:r>
      <w:proofErr w:type="gramEnd"/>
      <w:r w:rsidRPr="00D04116">
        <w:rPr>
          <w:rFonts w:ascii="Arial" w:hAnsi="Arial" w:cs="Arial"/>
          <w:szCs w:val="24"/>
          <w:lang w:val="en-IN"/>
        </w:rPr>
        <w:t xml:space="preserve"> the strict deadlines and intense focus on production</w:t>
      </w:r>
      <w:r w:rsidR="00285BDB" w:rsidRPr="00D04116">
        <w:rPr>
          <w:rFonts w:ascii="Arial" w:hAnsi="Arial" w:cs="Arial"/>
          <w:szCs w:val="24"/>
          <w:lang w:val="en-IN"/>
        </w:rPr>
        <w:t xml:space="preserve"> (Chela et al., 2021)</w:t>
      </w:r>
      <w:r w:rsidRPr="00D04116">
        <w:rPr>
          <w:rFonts w:ascii="Arial" w:hAnsi="Arial" w:cs="Arial"/>
          <w:szCs w:val="24"/>
          <w:lang w:val="en-IN"/>
        </w:rPr>
        <w:t>. While completing tasks is obviously important, maintaining a good work-life balance and taking care of employee wellbeing should take precedence if you want to achieve long-term success. When it comes to the Team function, Craig Poole's leadership is distinguished by a strong focus on teamwork, communication, and cohesiveness</w:t>
      </w:r>
      <w:r w:rsidR="00BA1136" w:rsidRPr="00D04116">
        <w:rPr>
          <w:rFonts w:ascii="Arial" w:hAnsi="Arial" w:cs="Arial"/>
          <w:szCs w:val="24"/>
          <w:lang w:val="en-IN"/>
        </w:rPr>
        <w:t xml:space="preserve"> (Schulze et al., 2020)</w:t>
      </w:r>
      <w:r w:rsidRPr="00D04116">
        <w:rPr>
          <w:rFonts w:ascii="Arial" w:hAnsi="Arial" w:cs="Arial"/>
          <w:szCs w:val="24"/>
          <w:lang w:val="en-IN"/>
        </w:rPr>
        <w:t>. He aggressively promotes open communication and a spirit of collaboration among his employees.</w:t>
      </w:r>
    </w:p>
    <w:p w14:paraId="5164AED6" w14:textId="77777777" w:rsidR="00D04116" w:rsidRPr="00D04116" w:rsidRDefault="00FA1ED4" w:rsidP="00D04116">
      <w:pPr>
        <w:spacing w:line="360" w:lineRule="auto"/>
        <w:ind w:firstLine="720"/>
        <w:rPr>
          <w:rFonts w:ascii="Arial" w:hAnsi="Arial" w:cs="Arial"/>
          <w:szCs w:val="24"/>
          <w:lang w:val="en-IN"/>
        </w:rPr>
      </w:pPr>
      <w:r w:rsidRPr="00D04116">
        <w:rPr>
          <w:rFonts w:ascii="Arial" w:hAnsi="Arial" w:cs="Arial"/>
          <w:szCs w:val="24"/>
          <w:lang w:val="en-IN"/>
        </w:rPr>
        <w:t xml:space="preserve"> Observations showed that he consistently held team meetings and encouraged staff members to openly express their thoughts and views</w:t>
      </w:r>
      <w:r w:rsidR="00BA1136" w:rsidRPr="00D04116">
        <w:rPr>
          <w:rFonts w:ascii="Arial" w:hAnsi="Arial" w:cs="Arial"/>
          <w:szCs w:val="24"/>
          <w:lang w:val="en-IN"/>
        </w:rPr>
        <w:t xml:space="preserve"> (Marinho et al., 2022)</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 xml:space="preserve">This strategy closely resembles Adair's Team function, which places a heavy </w:t>
      </w:r>
      <w:r w:rsidRPr="00D04116">
        <w:rPr>
          <w:rFonts w:ascii="Arial" w:hAnsi="Arial" w:cs="Arial"/>
          <w:szCs w:val="24"/>
          <w:lang w:val="en-IN"/>
        </w:rPr>
        <w:lastRenderedPageBreak/>
        <w:t>emphasis on creating productive teams and encouraging cooperation. The high levels of staff morale and the upbeat attitude that permeates the hotel are clear indicators of Craig's strength as a leader in this area. The hospitality sector depends heavily on effective problem-solving including customer service, which is frequently produced by cohesive teams</w:t>
      </w:r>
      <w:r w:rsidR="00BB49C9" w:rsidRPr="00D04116">
        <w:rPr>
          <w:rFonts w:ascii="Arial" w:hAnsi="Arial" w:cs="Arial"/>
          <w:szCs w:val="24"/>
          <w:lang w:val="en-IN"/>
        </w:rPr>
        <w:t xml:space="preserve"> (</w:t>
      </w:r>
      <w:proofErr w:type="spellStart"/>
      <w:r w:rsidR="00BB49C9" w:rsidRPr="00D04116">
        <w:rPr>
          <w:rFonts w:ascii="Arial" w:hAnsi="Arial" w:cs="Arial"/>
          <w:szCs w:val="24"/>
          <w:lang w:val="en-IN"/>
        </w:rPr>
        <w:t>Oxenswärdh</w:t>
      </w:r>
      <w:proofErr w:type="spellEnd"/>
      <w:r w:rsidR="00BB49C9" w:rsidRPr="00D04116">
        <w:rPr>
          <w:rFonts w:ascii="Arial" w:hAnsi="Arial" w:cs="Arial"/>
          <w:szCs w:val="24"/>
          <w:lang w:val="en-IN"/>
        </w:rPr>
        <w:t xml:space="preserve"> et al., 2020)</w:t>
      </w:r>
      <w:r w:rsidRPr="00D04116">
        <w:rPr>
          <w:rFonts w:ascii="Arial" w:hAnsi="Arial" w:cs="Arial"/>
          <w:szCs w:val="24"/>
          <w:lang w:val="en-IN"/>
        </w:rPr>
        <w:t>. The Team function, however, may face difficulties because of Craig's desire for unity and agreement, which at times may discourage constructive disagreement and different points of view. He could unintentionally discourage creativity and innovative thinking for the sake of maintaining a happy work environment</w:t>
      </w:r>
      <w:r w:rsidR="00BA1136" w:rsidRPr="00D04116">
        <w:rPr>
          <w:rFonts w:ascii="Arial" w:hAnsi="Arial" w:cs="Arial"/>
          <w:szCs w:val="24"/>
          <w:lang w:val="en-IN"/>
        </w:rPr>
        <w:t xml:space="preserve"> (López et al., 2019)</w:t>
      </w:r>
      <w:r w:rsidRPr="00D04116">
        <w:rPr>
          <w:rFonts w:ascii="Arial" w:hAnsi="Arial" w:cs="Arial"/>
          <w:szCs w:val="24"/>
          <w:lang w:val="en-IN"/>
        </w:rPr>
        <w:t>. Therefore, it is crucial to strike a balance between team cohesiveness and a readiness to consider various viewpoints</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 xml:space="preserve">Regarding the Individual function, Craig Poole exhibits a steadfast dedication to his workers' growth and welfare. </w:t>
      </w:r>
    </w:p>
    <w:p w14:paraId="79B15121" w14:textId="01E53667" w:rsidR="00F0191E" w:rsidRPr="00D04116" w:rsidRDefault="00FA1ED4" w:rsidP="00D04116">
      <w:pPr>
        <w:spacing w:line="360" w:lineRule="auto"/>
        <w:ind w:firstLine="720"/>
        <w:rPr>
          <w:rFonts w:ascii="Arial" w:hAnsi="Arial" w:cs="Arial"/>
          <w:szCs w:val="24"/>
          <w:lang w:val="en-IN"/>
        </w:rPr>
      </w:pPr>
      <w:r w:rsidRPr="00D04116">
        <w:rPr>
          <w:rFonts w:ascii="Arial" w:hAnsi="Arial" w:cs="Arial"/>
          <w:szCs w:val="24"/>
          <w:lang w:val="en-IN"/>
        </w:rPr>
        <w:t>He actively participates in one-on-one conversations with team members, focusing on their professional goals and potential for advancement within the company. Employees typically expressed feeling encouraged and respected by their manager during interviews, which is completely consistent with Adair's focus on personal growth</w:t>
      </w:r>
      <w:r w:rsidR="00BB49C9" w:rsidRPr="00D04116">
        <w:rPr>
          <w:rFonts w:ascii="Arial" w:hAnsi="Arial" w:cs="Arial"/>
          <w:szCs w:val="24"/>
          <w:lang w:val="en-IN"/>
        </w:rPr>
        <w:t xml:space="preserve"> (Hong et al., 2021)</w:t>
      </w:r>
      <w:r w:rsidRPr="00D04116">
        <w:rPr>
          <w:rFonts w:ascii="Arial" w:hAnsi="Arial" w:cs="Arial"/>
          <w:szCs w:val="24"/>
          <w:lang w:val="en-IN"/>
        </w:rPr>
        <w:t>. This strategy greatly improves employee motivation as well as job happiness, which results in better performance and staff retention. Craig cultivates a strong feeling of loyalty and devotion among his team by appreciating and developing each team member's individual abilities and potential</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However, Craig's emphasis on individual growth can occasionally cast a shadow over group objectives, creating a possible weakness in the Individual function</w:t>
      </w:r>
      <w:r w:rsidR="00BA1136" w:rsidRPr="00D04116">
        <w:rPr>
          <w:rFonts w:ascii="Arial" w:hAnsi="Arial" w:cs="Arial"/>
          <w:szCs w:val="24"/>
          <w:lang w:val="en-IN"/>
        </w:rPr>
        <w:t xml:space="preserve"> (</w:t>
      </w:r>
      <w:proofErr w:type="spellStart"/>
      <w:r w:rsidR="00BA1136" w:rsidRPr="00D04116">
        <w:rPr>
          <w:rFonts w:ascii="Arial" w:hAnsi="Arial" w:cs="Arial"/>
          <w:szCs w:val="24"/>
          <w:lang w:val="en-IN"/>
        </w:rPr>
        <w:t>Efstratopoulou</w:t>
      </w:r>
      <w:proofErr w:type="spellEnd"/>
      <w:r w:rsidR="00BA1136" w:rsidRPr="00D04116">
        <w:rPr>
          <w:rFonts w:ascii="Arial" w:hAnsi="Arial" w:cs="Arial"/>
          <w:szCs w:val="24"/>
          <w:lang w:val="en-IN"/>
        </w:rPr>
        <w:t xml:space="preserve"> et al., 2022)</w:t>
      </w:r>
      <w:r w:rsidRPr="00D04116">
        <w:rPr>
          <w:rFonts w:ascii="Arial" w:hAnsi="Arial" w:cs="Arial"/>
          <w:szCs w:val="24"/>
          <w:lang w:val="en-IN"/>
        </w:rPr>
        <w:t xml:space="preserve">. While providing for each employee's needs is essential, the organization's success </w:t>
      </w:r>
      <w:proofErr w:type="gramStart"/>
      <w:r w:rsidRPr="00D04116">
        <w:rPr>
          <w:rFonts w:ascii="Arial" w:hAnsi="Arial" w:cs="Arial"/>
          <w:szCs w:val="24"/>
          <w:lang w:val="en-IN"/>
        </w:rPr>
        <w:t>as a whole should</w:t>
      </w:r>
      <w:proofErr w:type="gramEnd"/>
      <w:r w:rsidRPr="00D04116">
        <w:rPr>
          <w:rFonts w:ascii="Arial" w:hAnsi="Arial" w:cs="Arial"/>
          <w:szCs w:val="24"/>
          <w:lang w:val="en-IN"/>
        </w:rPr>
        <w:t xml:space="preserve"> never be jeopardised</w:t>
      </w:r>
      <w:r w:rsidR="00BB49C9" w:rsidRPr="00D04116">
        <w:rPr>
          <w:rFonts w:ascii="Arial" w:hAnsi="Arial" w:cs="Arial"/>
          <w:szCs w:val="24"/>
          <w:lang w:val="en-IN"/>
        </w:rPr>
        <w:t xml:space="preserve"> (Guo et al., 2021)</w:t>
      </w:r>
      <w:r w:rsidRPr="00D04116">
        <w:rPr>
          <w:rFonts w:ascii="Arial" w:hAnsi="Arial" w:cs="Arial"/>
          <w:szCs w:val="24"/>
          <w:lang w:val="en-IN"/>
        </w:rPr>
        <w:t>. For ongoing organisational success, it is essential to strike a balance between personal development and group goals</w:t>
      </w:r>
      <w:r w:rsidR="00F0191E" w:rsidRPr="00D04116">
        <w:rPr>
          <w:rFonts w:ascii="Arial" w:hAnsi="Arial" w:cs="Arial"/>
          <w:szCs w:val="24"/>
          <w:lang w:val="en-IN"/>
        </w:rPr>
        <w:t>.</w:t>
      </w:r>
    </w:p>
    <w:p w14:paraId="33EA7907" w14:textId="77777777" w:rsidR="00D04116" w:rsidRPr="00D04116" w:rsidRDefault="00FA1ED4" w:rsidP="00D04116">
      <w:pPr>
        <w:spacing w:line="360" w:lineRule="auto"/>
        <w:ind w:firstLine="720"/>
        <w:rPr>
          <w:rFonts w:ascii="Arial" w:hAnsi="Arial" w:cs="Arial"/>
          <w:szCs w:val="24"/>
          <w:lang w:val="en-IN"/>
        </w:rPr>
      </w:pPr>
      <w:r w:rsidRPr="00D04116">
        <w:rPr>
          <w:rFonts w:ascii="Arial" w:hAnsi="Arial" w:cs="Arial"/>
          <w:szCs w:val="24"/>
          <w:lang w:val="en-IN"/>
        </w:rPr>
        <w:t>The findings on Craig Poole's performance at the Doubletree by Hilton in Reading, Pennsylvania, have a big impact on the hotel's overall organisational culture and operational effectiveness. These perceptions not only illuminate his management style but also offer insightful advice for the hotel's future expansion and productivity</w:t>
      </w:r>
      <w:r w:rsidR="00BB49C9" w:rsidRPr="00D04116">
        <w:rPr>
          <w:rFonts w:ascii="Arial" w:hAnsi="Arial" w:cs="Arial"/>
          <w:szCs w:val="24"/>
          <w:lang w:val="en-IN"/>
        </w:rPr>
        <w:t xml:space="preserve"> (Hayat et al., 2020)</w:t>
      </w:r>
      <w:r w:rsidRPr="00D04116">
        <w:rPr>
          <w:rFonts w:ascii="Arial" w:hAnsi="Arial" w:cs="Arial"/>
          <w:szCs w:val="24"/>
          <w:lang w:val="en-IN"/>
        </w:rPr>
        <w:t xml:space="preserve">. First, the potential effects on staff morale and visitor satisfaction highlight how pertinent these findings are. The hotel industry's need for great service and visitor experiences and Craig Poole's emphasis on team cohesiveness and </w:t>
      </w:r>
      <w:r w:rsidRPr="00D04116">
        <w:rPr>
          <w:rFonts w:ascii="Arial" w:hAnsi="Arial" w:cs="Arial"/>
          <w:szCs w:val="24"/>
          <w:lang w:val="en-IN"/>
        </w:rPr>
        <w:lastRenderedPageBreak/>
        <w:t>individual growth are complementary</w:t>
      </w:r>
      <w:r w:rsidR="00F0191E" w:rsidRPr="00D04116">
        <w:rPr>
          <w:rFonts w:ascii="Arial" w:hAnsi="Arial" w:cs="Arial"/>
          <w:szCs w:val="24"/>
          <w:lang w:val="en-IN"/>
        </w:rPr>
        <w:t>.</w:t>
      </w:r>
      <w:r w:rsidRPr="00D04116">
        <w:rPr>
          <w:rFonts w:ascii="Arial" w:hAnsi="Arial" w:cs="Arial"/>
          <w:szCs w:val="24"/>
        </w:rPr>
        <w:t xml:space="preserve"> </w:t>
      </w:r>
      <w:r w:rsidRPr="00D04116">
        <w:rPr>
          <w:rFonts w:ascii="Arial" w:hAnsi="Arial" w:cs="Arial"/>
          <w:szCs w:val="24"/>
          <w:lang w:val="en-IN"/>
        </w:rPr>
        <w:t>The relationship between contented staff and contented visitors is frequently highlighted in research from reliable sources in the hospitality business (such as "The Cornell Hospitality Report" and industry-specific publications). His management style may therefore immediately influence greater visitor satisfaction ratings, repeat business, and favourable internet reviews—essential elements of the contemporary hotel sector</w:t>
      </w:r>
      <w:r w:rsidR="00BB49C9" w:rsidRPr="00D04116">
        <w:rPr>
          <w:rFonts w:ascii="Arial" w:hAnsi="Arial" w:cs="Arial"/>
          <w:szCs w:val="24"/>
          <w:lang w:val="en-IN"/>
        </w:rPr>
        <w:t xml:space="preserve"> (Ye et al., 2022)</w:t>
      </w:r>
      <w:r w:rsidRPr="00D04116">
        <w:rPr>
          <w:rFonts w:ascii="Arial" w:hAnsi="Arial" w:cs="Arial"/>
          <w:szCs w:val="24"/>
          <w:lang w:val="en-IN"/>
        </w:rPr>
        <w:t xml:space="preserve">. It also generates a happy work atmosphere and motivates personnel. </w:t>
      </w:r>
      <w:proofErr w:type="gramStart"/>
      <w:r w:rsidRPr="00D04116">
        <w:rPr>
          <w:rFonts w:ascii="Arial" w:hAnsi="Arial" w:cs="Arial"/>
          <w:szCs w:val="24"/>
          <w:lang w:val="en-IN"/>
        </w:rPr>
        <w:t>In light of</w:t>
      </w:r>
      <w:proofErr w:type="gramEnd"/>
      <w:r w:rsidRPr="00D04116">
        <w:rPr>
          <w:rFonts w:ascii="Arial" w:hAnsi="Arial" w:cs="Arial"/>
          <w:szCs w:val="24"/>
          <w:lang w:val="en-IN"/>
        </w:rPr>
        <w:t xml:space="preserve"> the general industry trends as well as the competitive environment, the findings are pertinent. Because of shifting consumer tastes and escalating competition, the hotel industry is dynamic. </w:t>
      </w:r>
    </w:p>
    <w:p w14:paraId="22825574" w14:textId="1E942209" w:rsidR="00F0191E" w:rsidRPr="00D04116" w:rsidRDefault="00FA1ED4" w:rsidP="00D04116">
      <w:pPr>
        <w:spacing w:line="360" w:lineRule="auto"/>
        <w:ind w:firstLine="720"/>
        <w:rPr>
          <w:rFonts w:ascii="Arial" w:hAnsi="Arial" w:cs="Arial"/>
          <w:szCs w:val="24"/>
          <w:lang w:val="en-IN"/>
        </w:rPr>
      </w:pPr>
      <w:r w:rsidRPr="00D04116">
        <w:rPr>
          <w:rFonts w:ascii="Arial" w:hAnsi="Arial" w:cs="Arial"/>
          <w:szCs w:val="24"/>
          <w:lang w:val="en-IN"/>
        </w:rPr>
        <w:t>The Doubletree by Hilton Reading Pennsylvania benefits from Craig Poole's capacity to strike a balance between work focus and consideration for people</w:t>
      </w:r>
      <w:r w:rsidR="00F0191E" w:rsidRPr="00D04116">
        <w:rPr>
          <w:rFonts w:ascii="Arial" w:hAnsi="Arial" w:cs="Arial"/>
          <w:szCs w:val="24"/>
          <w:lang w:val="en-IN"/>
        </w:rPr>
        <w:t>.</w:t>
      </w:r>
      <w:r w:rsidR="006A0CCC" w:rsidRPr="00D04116">
        <w:rPr>
          <w:rFonts w:ascii="Arial" w:hAnsi="Arial" w:cs="Arial"/>
          <w:szCs w:val="24"/>
        </w:rPr>
        <w:t xml:space="preserve"> </w:t>
      </w:r>
      <w:r w:rsidR="006A0CCC" w:rsidRPr="00D04116">
        <w:rPr>
          <w:rFonts w:ascii="Arial" w:hAnsi="Arial" w:cs="Arial"/>
          <w:szCs w:val="24"/>
          <w:lang w:val="en-IN"/>
        </w:rPr>
        <w:t>This style encourages flexibility, inventiveness, and reactivity, qualities essential for being relevant and competitive in the always-changing hospitality industry. These findings have application to talent recruiting and staff retention. High turnover rates are a common problem in the hotel sector. The leadership approach of Craig Poole, which places a strong emphasis on personal development and appreciation, helps lessen this difficulty</w:t>
      </w:r>
      <w:r w:rsidR="00BB49C9" w:rsidRPr="00D04116">
        <w:rPr>
          <w:rFonts w:ascii="Arial" w:hAnsi="Arial" w:cs="Arial"/>
          <w:szCs w:val="24"/>
          <w:lang w:val="en-IN"/>
        </w:rPr>
        <w:t xml:space="preserve"> (Horgan et al., 2021)</w:t>
      </w:r>
      <w:r w:rsidR="006A0CCC" w:rsidRPr="00D04116">
        <w:rPr>
          <w:rFonts w:ascii="Arial" w:hAnsi="Arial" w:cs="Arial"/>
          <w:szCs w:val="24"/>
          <w:lang w:val="en-IN"/>
        </w:rPr>
        <w:t>. Reputable studies on HR management in the hotel industry emphasise the value of leadership in retaining employees. Staff attrition is likely to be positively impacted by a supportive boss like Craig, which will eventually result in lower recruiting and training expenses</w:t>
      </w:r>
      <w:r w:rsidR="00F0191E" w:rsidRPr="00D04116">
        <w:rPr>
          <w:rFonts w:ascii="Arial" w:hAnsi="Arial" w:cs="Arial"/>
          <w:szCs w:val="24"/>
          <w:lang w:val="en-IN"/>
        </w:rPr>
        <w:t>.</w:t>
      </w:r>
      <w:r w:rsidR="006A0CCC" w:rsidRPr="00D04116">
        <w:rPr>
          <w:rFonts w:ascii="Arial" w:hAnsi="Arial" w:cs="Arial"/>
          <w:szCs w:val="24"/>
        </w:rPr>
        <w:t xml:space="preserve"> </w:t>
      </w:r>
      <w:r w:rsidR="006A0CCC" w:rsidRPr="00D04116">
        <w:rPr>
          <w:rFonts w:ascii="Arial" w:hAnsi="Arial" w:cs="Arial"/>
          <w:szCs w:val="24"/>
          <w:lang w:val="en-IN"/>
        </w:rPr>
        <w:t>These findings have ramifications for the organisational culture and engagement of the hotel's staff. The strategy of Craig Poole promotes a climate of open communication, cooperation, and worker pleasure</w:t>
      </w:r>
      <w:r w:rsidR="00BA1136" w:rsidRPr="00D04116">
        <w:rPr>
          <w:rFonts w:ascii="Arial" w:hAnsi="Arial" w:cs="Arial"/>
          <w:szCs w:val="24"/>
          <w:lang w:val="en-IN"/>
        </w:rPr>
        <w:t xml:space="preserve"> (Kadariya et al., 2023)</w:t>
      </w:r>
      <w:r w:rsidR="006A0CCC" w:rsidRPr="00D04116">
        <w:rPr>
          <w:rFonts w:ascii="Arial" w:hAnsi="Arial" w:cs="Arial"/>
          <w:szCs w:val="24"/>
          <w:lang w:val="en-IN"/>
        </w:rPr>
        <w:t>. This is necessary to foster a work environment where employees feel appreciated and driven, which may boost productivity and foster a healthy organisational culture</w:t>
      </w:r>
      <w:r w:rsidR="00F0191E" w:rsidRPr="00D04116">
        <w:rPr>
          <w:rFonts w:ascii="Arial" w:hAnsi="Arial" w:cs="Arial"/>
          <w:szCs w:val="24"/>
          <w:lang w:val="en-IN"/>
        </w:rPr>
        <w:t>.</w:t>
      </w:r>
    </w:p>
    <w:p w14:paraId="7D14FD5B" w14:textId="77777777" w:rsidR="00F0191E" w:rsidRPr="00D04116" w:rsidRDefault="00F0191E" w:rsidP="00D04116">
      <w:pPr>
        <w:spacing w:line="360" w:lineRule="auto"/>
        <w:rPr>
          <w:rFonts w:ascii="Arial" w:hAnsi="Arial" w:cs="Arial"/>
          <w:szCs w:val="24"/>
          <w:lang w:val="en-IN"/>
        </w:rPr>
      </w:pPr>
    </w:p>
    <w:p w14:paraId="2948916F" w14:textId="77777777" w:rsidR="00F0191E" w:rsidRPr="00D04116" w:rsidRDefault="00F0191E" w:rsidP="00D04116">
      <w:pPr>
        <w:spacing w:line="360" w:lineRule="auto"/>
        <w:rPr>
          <w:rFonts w:ascii="Arial" w:hAnsi="Arial" w:cs="Arial"/>
          <w:szCs w:val="24"/>
          <w:lang w:val="en-IN"/>
        </w:rPr>
      </w:pPr>
    </w:p>
    <w:p w14:paraId="60000F16" w14:textId="77777777" w:rsidR="00F0191E" w:rsidRPr="00D04116" w:rsidRDefault="00F0191E" w:rsidP="00D04116">
      <w:pPr>
        <w:spacing w:line="360" w:lineRule="auto"/>
        <w:rPr>
          <w:rFonts w:ascii="Arial" w:hAnsi="Arial" w:cs="Arial"/>
          <w:szCs w:val="24"/>
          <w:lang w:val="en-IN"/>
        </w:rPr>
      </w:pPr>
    </w:p>
    <w:p w14:paraId="7D4FAEEE" w14:textId="77777777" w:rsidR="00015EBD" w:rsidRPr="00D04116" w:rsidRDefault="00015EBD" w:rsidP="00D04116">
      <w:pPr>
        <w:spacing w:line="360" w:lineRule="auto"/>
        <w:rPr>
          <w:rFonts w:ascii="Arial" w:hAnsi="Arial" w:cs="Arial"/>
          <w:b/>
          <w:bCs/>
          <w:szCs w:val="24"/>
          <w:lang w:val="en-IN"/>
        </w:rPr>
      </w:pPr>
    </w:p>
    <w:p w14:paraId="4037D2EF" w14:textId="77777777" w:rsidR="00015EBD" w:rsidRPr="00D04116" w:rsidRDefault="00015EBD" w:rsidP="00D04116">
      <w:pPr>
        <w:spacing w:line="360" w:lineRule="auto"/>
        <w:rPr>
          <w:rFonts w:ascii="Arial" w:eastAsiaTheme="majorEastAsia" w:hAnsi="Arial" w:cs="Arial"/>
          <w:b/>
          <w:color w:val="000000" w:themeColor="text1"/>
          <w:szCs w:val="24"/>
        </w:rPr>
      </w:pPr>
      <w:r w:rsidRPr="00D04116">
        <w:rPr>
          <w:rFonts w:ascii="Arial" w:hAnsi="Arial" w:cs="Arial"/>
          <w:szCs w:val="24"/>
        </w:rPr>
        <w:br w:type="page"/>
      </w:r>
    </w:p>
    <w:p w14:paraId="38A3EB86" w14:textId="77777777" w:rsidR="00015EBD" w:rsidRPr="00D04116" w:rsidRDefault="00015EBD" w:rsidP="00D04116">
      <w:pPr>
        <w:spacing w:line="360" w:lineRule="auto"/>
        <w:rPr>
          <w:rFonts w:ascii="Arial" w:hAnsi="Arial" w:cs="Arial"/>
          <w:b/>
          <w:bCs/>
          <w:szCs w:val="24"/>
        </w:rPr>
      </w:pPr>
      <w:r w:rsidRPr="00D04116">
        <w:rPr>
          <w:rFonts w:ascii="Arial" w:hAnsi="Arial" w:cs="Arial"/>
          <w:b/>
          <w:bCs/>
          <w:szCs w:val="24"/>
        </w:rPr>
        <w:lastRenderedPageBreak/>
        <w:t>Conclusion</w:t>
      </w:r>
    </w:p>
    <w:p w14:paraId="671B1D00" w14:textId="77777777" w:rsidR="00D04116" w:rsidRPr="00D04116" w:rsidRDefault="006A0CCC" w:rsidP="00D04116">
      <w:pPr>
        <w:spacing w:line="360" w:lineRule="auto"/>
        <w:ind w:firstLine="720"/>
        <w:rPr>
          <w:rFonts w:ascii="Arial" w:hAnsi="Arial" w:cs="Arial"/>
          <w:szCs w:val="24"/>
        </w:rPr>
      </w:pPr>
      <w:r w:rsidRPr="00D04116">
        <w:rPr>
          <w:rFonts w:ascii="Arial" w:hAnsi="Arial" w:cs="Arial"/>
          <w:szCs w:val="24"/>
        </w:rPr>
        <w:t xml:space="preserve">The thorough examination of Craig Poole's management approach as it relates to the Blake and Mouton management Grid and his performance as measured by Adair's Action Centred Leadership model sheds light on both his leadership virtues and possible growth areas. </w:t>
      </w:r>
    </w:p>
    <w:p w14:paraId="0EAA71A0" w14:textId="77777777" w:rsidR="00D04116" w:rsidRPr="00D04116" w:rsidRDefault="006A0CCC" w:rsidP="00D04116">
      <w:pPr>
        <w:spacing w:line="360" w:lineRule="auto"/>
        <w:ind w:firstLine="720"/>
        <w:rPr>
          <w:rFonts w:ascii="Arial" w:hAnsi="Arial" w:cs="Arial"/>
          <w:szCs w:val="24"/>
        </w:rPr>
      </w:pPr>
      <w:r w:rsidRPr="00D04116">
        <w:rPr>
          <w:rFonts w:ascii="Arial" w:hAnsi="Arial" w:cs="Arial"/>
          <w:szCs w:val="24"/>
        </w:rPr>
        <w:t>At the Doubletree by Hilton in Reading, Pennsylvania, Craig's "Team Leadership" approach, combined with components of "Produce or Perish," exhibits a balanced concern for both people and productivity. This fosters a happy work atmosphere and raises customer satisfaction</w:t>
      </w:r>
      <w:r w:rsidR="00FF7560" w:rsidRPr="00D04116">
        <w:rPr>
          <w:rFonts w:ascii="Arial" w:hAnsi="Arial" w:cs="Arial"/>
          <w:szCs w:val="24"/>
        </w:rPr>
        <w:t>.</w:t>
      </w:r>
      <w:r w:rsidRPr="00D04116">
        <w:rPr>
          <w:rFonts w:ascii="Arial" w:hAnsi="Arial" w:cs="Arial"/>
          <w:szCs w:val="24"/>
        </w:rPr>
        <w:t xml:space="preserve"> To negotiate the difficulties brought on by task pressure, consensus-seeking, as well as striking a balance between individual and group aspirations, Craig must, however.</w:t>
      </w:r>
    </w:p>
    <w:p w14:paraId="038F3F36" w14:textId="6287CC03" w:rsidR="00FF7560" w:rsidRPr="00D04116" w:rsidRDefault="006A0CCC" w:rsidP="00D04116">
      <w:pPr>
        <w:spacing w:line="360" w:lineRule="auto"/>
        <w:ind w:firstLine="720"/>
        <w:rPr>
          <w:rFonts w:ascii="Arial" w:hAnsi="Arial" w:cs="Arial"/>
          <w:szCs w:val="24"/>
        </w:rPr>
      </w:pPr>
      <w:r w:rsidRPr="00D04116">
        <w:rPr>
          <w:rFonts w:ascii="Arial" w:hAnsi="Arial" w:cs="Arial"/>
          <w:szCs w:val="24"/>
        </w:rPr>
        <w:t xml:space="preserve"> These results highlight the importance of leadership in the hospitality industry, which affects staff morale, client happiness, employee retention, along with overall organisational culture. Craig Poole's leadership style continues to be a key component of creating continuous success for Doubletree by Hilton as it attempts to flourish in a competitive business</w:t>
      </w:r>
      <w:r w:rsidR="00FF7560" w:rsidRPr="00D04116">
        <w:rPr>
          <w:rFonts w:ascii="Arial" w:hAnsi="Arial" w:cs="Arial"/>
          <w:szCs w:val="24"/>
        </w:rPr>
        <w:t>.</w:t>
      </w:r>
    </w:p>
    <w:p w14:paraId="2978B1B1" w14:textId="77777777" w:rsidR="00015EBD" w:rsidRPr="00D04116" w:rsidRDefault="00015EBD" w:rsidP="00D04116">
      <w:pPr>
        <w:spacing w:line="360" w:lineRule="auto"/>
        <w:rPr>
          <w:rFonts w:ascii="Arial" w:eastAsiaTheme="majorEastAsia" w:hAnsi="Arial" w:cs="Arial"/>
          <w:b/>
          <w:color w:val="000000" w:themeColor="text1"/>
          <w:szCs w:val="24"/>
        </w:rPr>
      </w:pPr>
      <w:r w:rsidRPr="00D04116">
        <w:rPr>
          <w:rFonts w:ascii="Arial" w:hAnsi="Arial" w:cs="Arial"/>
          <w:szCs w:val="24"/>
        </w:rPr>
        <w:br w:type="page"/>
      </w:r>
    </w:p>
    <w:p w14:paraId="16459A30" w14:textId="3BD5B522" w:rsidR="00CE178E" w:rsidRPr="00D04116" w:rsidRDefault="00015EBD" w:rsidP="00D04116">
      <w:pPr>
        <w:spacing w:line="360" w:lineRule="auto"/>
        <w:rPr>
          <w:rFonts w:ascii="Arial" w:hAnsi="Arial" w:cs="Arial"/>
          <w:b/>
          <w:bCs/>
          <w:szCs w:val="24"/>
        </w:rPr>
      </w:pPr>
      <w:r w:rsidRPr="00D04116">
        <w:rPr>
          <w:rFonts w:ascii="Arial" w:hAnsi="Arial" w:cs="Arial"/>
          <w:b/>
          <w:bCs/>
          <w:szCs w:val="24"/>
        </w:rPr>
        <w:lastRenderedPageBreak/>
        <w:t>References</w:t>
      </w:r>
      <w:r w:rsidR="00D04116" w:rsidRPr="00D04116">
        <w:rPr>
          <w:rFonts w:ascii="Arial" w:hAnsi="Arial" w:cs="Arial"/>
          <w:b/>
          <w:bCs/>
          <w:szCs w:val="24"/>
        </w:rPr>
        <w:t>:</w:t>
      </w:r>
    </w:p>
    <w:p w14:paraId="0738D079"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Cerezo-Narváez, A., Córdoba-Roldán, A., Pastor-Fernández, A., Aguayo-González, F., Otero-Mateo, M., &amp; Ballesteros-Pérez, P. (2019). Training competences in industrial risk prevention with Lego® Serious Play®: a case study. Safety, 5(4), 81.</w:t>
      </w:r>
    </w:p>
    <w:p w14:paraId="29A26BCE"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 xml:space="preserve">Chela-Alvarez, X., </w:t>
      </w:r>
      <w:proofErr w:type="spellStart"/>
      <w:r w:rsidRPr="00D04116">
        <w:rPr>
          <w:rFonts w:ascii="Arial" w:hAnsi="Arial" w:cs="Arial"/>
          <w:szCs w:val="24"/>
        </w:rPr>
        <w:t>Bulilete</w:t>
      </w:r>
      <w:proofErr w:type="spellEnd"/>
      <w:r w:rsidRPr="00D04116">
        <w:rPr>
          <w:rFonts w:ascii="Arial" w:hAnsi="Arial" w:cs="Arial"/>
          <w:szCs w:val="24"/>
        </w:rPr>
        <w:t xml:space="preserve">, O., García-Buades, M. E., Ferrer-Perez, V. A., &amp; </w:t>
      </w:r>
      <w:proofErr w:type="spellStart"/>
      <w:r w:rsidRPr="00D04116">
        <w:rPr>
          <w:rFonts w:ascii="Arial" w:hAnsi="Arial" w:cs="Arial"/>
          <w:szCs w:val="24"/>
        </w:rPr>
        <w:t>Llobera-Canaves</w:t>
      </w:r>
      <w:proofErr w:type="spellEnd"/>
      <w:r w:rsidRPr="00D04116">
        <w:rPr>
          <w:rFonts w:ascii="Arial" w:hAnsi="Arial" w:cs="Arial"/>
          <w:szCs w:val="24"/>
        </w:rPr>
        <w:t>, J. (2021). Perceived factors of stress and its outcomes among hotel housekeepers in the Balearic Islands: A qualitative approach from a gender perspective. International Journal of Environmental Research and Public Health, 18(1), 52.</w:t>
      </w:r>
    </w:p>
    <w:p w14:paraId="570E7A01"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 xml:space="preserve">Corujo-Vélez, C., Barragán-Sánchez, R., </w:t>
      </w:r>
      <w:proofErr w:type="spellStart"/>
      <w:r w:rsidRPr="00D04116">
        <w:rPr>
          <w:rFonts w:ascii="Arial" w:hAnsi="Arial" w:cs="Arial"/>
          <w:szCs w:val="24"/>
        </w:rPr>
        <w:t>Hervás</w:t>
      </w:r>
      <w:proofErr w:type="spellEnd"/>
      <w:r w:rsidRPr="00D04116">
        <w:rPr>
          <w:rFonts w:ascii="Arial" w:hAnsi="Arial" w:cs="Arial"/>
          <w:szCs w:val="24"/>
        </w:rPr>
        <w:t>-Gómez, C., &amp; Palacios-Rodríguez, A. (2021). Teaching innovation in the development of professional practices: Use of the collaborative blog. Education Sciences, 11(8), 390.</w:t>
      </w:r>
    </w:p>
    <w:p w14:paraId="616B4CBB"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Efimov, I., Harth, V., &amp; Mache, S. (2020). Health-oriented self-and employee leadership in virtual teams: A qualitative study with virtual leaders. International journal of environmental research and public health, 17(18), 6519.</w:t>
      </w:r>
    </w:p>
    <w:p w14:paraId="6C6B9000" w14:textId="77777777" w:rsidR="00BA1136" w:rsidRPr="00D04116" w:rsidRDefault="00BA1136" w:rsidP="00D04116">
      <w:pPr>
        <w:spacing w:line="360" w:lineRule="auto"/>
        <w:rPr>
          <w:rFonts w:ascii="Arial" w:hAnsi="Arial" w:cs="Arial"/>
          <w:szCs w:val="24"/>
        </w:rPr>
      </w:pPr>
      <w:proofErr w:type="spellStart"/>
      <w:r w:rsidRPr="00D04116">
        <w:rPr>
          <w:rFonts w:ascii="Arial" w:hAnsi="Arial" w:cs="Arial"/>
          <w:szCs w:val="24"/>
        </w:rPr>
        <w:t>Efstratopoulou</w:t>
      </w:r>
      <w:proofErr w:type="spellEnd"/>
      <w:r w:rsidRPr="00D04116">
        <w:rPr>
          <w:rFonts w:ascii="Arial" w:hAnsi="Arial" w:cs="Arial"/>
          <w:szCs w:val="24"/>
        </w:rPr>
        <w:t xml:space="preserve">, M., </w:t>
      </w:r>
      <w:proofErr w:type="spellStart"/>
      <w:r w:rsidRPr="00D04116">
        <w:rPr>
          <w:rFonts w:ascii="Arial" w:hAnsi="Arial" w:cs="Arial"/>
          <w:szCs w:val="24"/>
        </w:rPr>
        <w:t>Sofologi</w:t>
      </w:r>
      <w:proofErr w:type="spellEnd"/>
      <w:r w:rsidRPr="00D04116">
        <w:rPr>
          <w:rFonts w:ascii="Arial" w:hAnsi="Arial" w:cs="Arial"/>
          <w:szCs w:val="24"/>
        </w:rPr>
        <w:t xml:space="preserve">, M., </w:t>
      </w:r>
      <w:proofErr w:type="spellStart"/>
      <w:r w:rsidRPr="00D04116">
        <w:rPr>
          <w:rFonts w:ascii="Arial" w:hAnsi="Arial" w:cs="Arial"/>
          <w:szCs w:val="24"/>
        </w:rPr>
        <w:t>Giannoglou</w:t>
      </w:r>
      <w:proofErr w:type="spellEnd"/>
      <w:r w:rsidRPr="00D04116">
        <w:rPr>
          <w:rFonts w:ascii="Arial" w:hAnsi="Arial" w:cs="Arial"/>
          <w:szCs w:val="24"/>
        </w:rPr>
        <w:t xml:space="preserve">, S., &amp; </w:t>
      </w:r>
      <w:proofErr w:type="spellStart"/>
      <w:r w:rsidRPr="00D04116">
        <w:rPr>
          <w:rFonts w:ascii="Arial" w:hAnsi="Arial" w:cs="Arial"/>
          <w:szCs w:val="24"/>
        </w:rPr>
        <w:t>Bonti</w:t>
      </w:r>
      <w:proofErr w:type="spellEnd"/>
      <w:r w:rsidRPr="00D04116">
        <w:rPr>
          <w:rFonts w:ascii="Arial" w:hAnsi="Arial" w:cs="Arial"/>
          <w:szCs w:val="24"/>
        </w:rPr>
        <w:t>, E. (2022). Parental stress and children’s self-regulation problems in families with children with autism spectrum disorder (ASD). Journal of Intelligence, 10(1), 4.</w:t>
      </w:r>
    </w:p>
    <w:p w14:paraId="758049AE"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 xml:space="preserve">Freire, C., &amp; Gonçalves, J. (2021). The relationship between responsible leadership and organizational citizenship </w:t>
      </w:r>
      <w:proofErr w:type="spellStart"/>
      <w:r w:rsidRPr="00D04116">
        <w:rPr>
          <w:rFonts w:ascii="Arial" w:hAnsi="Arial" w:cs="Arial"/>
          <w:szCs w:val="24"/>
        </w:rPr>
        <w:t>behavior</w:t>
      </w:r>
      <w:proofErr w:type="spellEnd"/>
      <w:r w:rsidRPr="00D04116">
        <w:rPr>
          <w:rFonts w:ascii="Arial" w:hAnsi="Arial" w:cs="Arial"/>
          <w:szCs w:val="24"/>
        </w:rPr>
        <w:t xml:space="preserve"> in the hospitality industry. Sustainability, 13(9), 4705.</w:t>
      </w:r>
    </w:p>
    <w:p w14:paraId="559797D0"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 xml:space="preserve">Guo, M., Ahmad, N., Adnan, M., Scholz, M., &amp; Naveed, R. T. (2021). The relationship of </w:t>
      </w:r>
      <w:proofErr w:type="spellStart"/>
      <w:r w:rsidRPr="00D04116">
        <w:rPr>
          <w:rFonts w:ascii="Arial" w:hAnsi="Arial" w:cs="Arial"/>
          <w:szCs w:val="24"/>
        </w:rPr>
        <w:t>csr</w:t>
      </w:r>
      <w:proofErr w:type="spellEnd"/>
      <w:r w:rsidRPr="00D04116">
        <w:rPr>
          <w:rFonts w:ascii="Arial" w:hAnsi="Arial" w:cs="Arial"/>
          <w:szCs w:val="24"/>
        </w:rPr>
        <w:t xml:space="preserve"> and employee creativity in the hotel sector: The mediating role of job autonomy. Sustainability, 13(18), 10032.</w:t>
      </w:r>
    </w:p>
    <w:p w14:paraId="33A7ED4A"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 xml:space="preserve">Hayat Bhatti, M., Akram, U., Hasnat Bhatti, M., Rasool, H., &amp; Su, X. (2020). </w:t>
      </w:r>
      <w:proofErr w:type="spellStart"/>
      <w:r w:rsidRPr="00D04116">
        <w:rPr>
          <w:rFonts w:ascii="Arial" w:hAnsi="Arial" w:cs="Arial"/>
          <w:szCs w:val="24"/>
        </w:rPr>
        <w:t>Unraveling</w:t>
      </w:r>
      <w:proofErr w:type="spellEnd"/>
      <w:r w:rsidRPr="00D04116">
        <w:rPr>
          <w:rFonts w:ascii="Arial" w:hAnsi="Arial" w:cs="Arial"/>
          <w:szCs w:val="24"/>
        </w:rPr>
        <w:t xml:space="preserve"> the effects of ethical leadership on knowledge sharing: The mediating roles of subjective well-being and social media in the hotel industry. Sustainability, 12(20), 8333.</w:t>
      </w:r>
    </w:p>
    <w:p w14:paraId="4C470AD8" w14:textId="77777777" w:rsidR="00BA1136" w:rsidRPr="00D04116" w:rsidRDefault="00BA1136" w:rsidP="00D04116">
      <w:pPr>
        <w:spacing w:line="360" w:lineRule="auto"/>
        <w:rPr>
          <w:rFonts w:ascii="Arial" w:hAnsi="Arial" w:cs="Arial"/>
          <w:szCs w:val="24"/>
        </w:rPr>
      </w:pPr>
      <w:r w:rsidRPr="00D04116">
        <w:rPr>
          <w:rFonts w:ascii="Arial" w:hAnsi="Arial" w:cs="Arial"/>
          <w:szCs w:val="24"/>
        </w:rPr>
        <w:lastRenderedPageBreak/>
        <w:t>Hong, H. J., &amp; Fraser, I. (2021). ‘My sport won’t pay the bills forever’: High-performance athletes’ need for financial literacy and self-management. Journal of Risk and Financial Management, 14(7), 324.</w:t>
      </w:r>
    </w:p>
    <w:p w14:paraId="5C77EDF0"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Horgan, F. G., Mundaca, E. A., &amp; Crisol-Martínez, E. (2021). Emerging patterns in cultural ecosystem services as incentives and obstacles for raptor conservation. Birds, 2(2), 185-206.</w:t>
      </w:r>
    </w:p>
    <w:p w14:paraId="7FEFF87C"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 xml:space="preserve">Işık, C., Aydın, E., </w:t>
      </w:r>
      <w:proofErr w:type="spellStart"/>
      <w:r w:rsidRPr="00D04116">
        <w:rPr>
          <w:rFonts w:ascii="Arial" w:hAnsi="Arial" w:cs="Arial"/>
          <w:szCs w:val="24"/>
        </w:rPr>
        <w:t>Dogru</w:t>
      </w:r>
      <w:proofErr w:type="spellEnd"/>
      <w:r w:rsidRPr="00D04116">
        <w:rPr>
          <w:rFonts w:ascii="Arial" w:hAnsi="Arial" w:cs="Arial"/>
          <w:szCs w:val="24"/>
        </w:rPr>
        <w:t>, T., Rehman, A., Alvarado, R., Ahmad, M., &amp; Irfan, M. (2021). The nexus between team culture, innovative work behaviour and tacit knowledge sharing: Theory and evidence. Sustainability, 13(8), 4333.</w:t>
      </w:r>
    </w:p>
    <w:p w14:paraId="341CA742"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Kadariya, S., Ball, L., Chua, D., Ryding, H., Hobby, J., Marsh, J., ... &amp; Parkinson, J. (2023). Community Organising Frameworks, Models, and Processes to Improve Health: A Systematic Scoping Review. International Journal of Environmental Research and Public Health, 20(7), 5341.</w:t>
      </w:r>
    </w:p>
    <w:p w14:paraId="4A494C58"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López-</w:t>
      </w:r>
      <w:proofErr w:type="spellStart"/>
      <w:r w:rsidRPr="00D04116">
        <w:rPr>
          <w:rFonts w:ascii="Arial" w:hAnsi="Arial" w:cs="Arial"/>
          <w:szCs w:val="24"/>
        </w:rPr>
        <w:t>Alcarria</w:t>
      </w:r>
      <w:proofErr w:type="spellEnd"/>
      <w:r w:rsidRPr="00D04116">
        <w:rPr>
          <w:rFonts w:ascii="Arial" w:hAnsi="Arial" w:cs="Arial"/>
          <w:szCs w:val="24"/>
        </w:rPr>
        <w:t>, A., Olivares-Vicente, A., &amp; Poza-Vilches, F. (2019). A systematic review of the use of agile methodologies in education to foster sustainability competencies. Sustainability, 11(10), 2915.</w:t>
      </w:r>
    </w:p>
    <w:p w14:paraId="79029CBD"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Marinho, B. F. D., &amp; Costa Melo, I. (2022). Fostering innovative SMEs in a developing country: the ALI program experience. Sustainability, 14(20), 13344.</w:t>
      </w:r>
    </w:p>
    <w:p w14:paraId="7443F784"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 xml:space="preserve">Muñoz-Martínez, Y., </w:t>
      </w:r>
      <w:proofErr w:type="spellStart"/>
      <w:r w:rsidRPr="00D04116">
        <w:rPr>
          <w:rFonts w:ascii="Arial" w:hAnsi="Arial" w:cs="Arial"/>
          <w:szCs w:val="24"/>
        </w:rPr>
        <w:t>Gárate</w:t>
      </w:r>
      <w:proofErr w:type="spellEnd"/>
      <w:r w:rsidRPr="00D04116">
        <w:rPr>
          <w:rFonts w:ascii="Arial" w:hAnsi="Arial" w:cs="Arial"/>
          <w:szCs w:val="24"/>
        </w:rPr>
        <w:t xml:space="preserve">-Vergara, F., &amp; </w:t>
      </w:r>
      <w:proofErr w:type="spellStart"/>
      <w:r w:rsidRPr="00D04116">
        <w:rPr>
          <w:rFonts w:ascii="Arial" w:hAnsi="Arial" w:cs="Arial"/>
          <w:szCs w:val="24"/>
        </w:rPr>
        <w:t>Marambio</w:t>
      </w:r>
      <w:proofErr w:type="spellEnd"/>
      <w:r w:rsidRPr="00D04116">
        <w:rPr>
          <w:rFonts w:ascii="Arial" w:hAnsi="Arial" w:cs="Arial"/>
          <w:szCs w:val="24"/>
        </w:rPr>
        <w:t>-Carrasco, C. (2021). Training and support for inclusive practices: Transformation from cooperation in teaching and learning. Sustainability, 13(5), 2583.</w:t>
      </w:r>
    </w:p>
    <w:p w14:paraId="6E7B82B4" w14:textId="77777777" w:rsidR="00BA1136" w:rsidRPr="00D04116" w:rsidRDefault="00BA1136" w:rsidP="00D04116">
      <w:pPr>
        <w:spacing w:line="360" w:lineRule="auto"/>
        <w:rPr>
          <w:rFonts w:ascii="Arial" w:hAnsi="Arial" w:cs="Arial"/>
          <w:szCs w:val="24"/>
        </w:rPr>
      </w:pPr>
      <w:proofErr w:type="spellStart"/>
      <w:r w:rsidRPr="00D04116">
        <w:rPr>
          <w:rFonts w:ascii="Arial" w:hAnsi="Arial" w:cs="Arial"/>
          <w:szCs w:val="24"/>
        </w:rPr>
        <w:t>Oxenswärdh</w:t>
      </w:r>
      <w:proofErr w:type="spellEnd"/>
      <w:r w:rsidRPr="00D04116">
        <w:rPr>
          <w:rFonts w:ascii="Arial" w:hAnsi="Arial" w:cs="Arial"/>
          <w:szCs w:val="24"/>
        </w:rPr>
        <w:t>, A., &amp; Persson-</w:t>
      </w:r>
      <w:proofErr w:type="spellStart"/>
      <w:r w:rsidRPr="00D04116">
        <w:rPr>
          <w:rFonts w:ascii="Arial" w:hAnsi="Arial" w:cs="Arial"/>
          <w:szCs w:val="24"/>
        </w:rPr>
        <w:t>Fischier</w:t>
      </w:r>
      <w:proofErr w:type="spellEnd"/>
      <w:r w:rsidRPr="00D04116">
        <w:rPr>
          <w:rFonts w:ascii="Arial" w:hAnsi="Arial" w:cs="Arial"/>
          <w:szCs w:val="24"/>
        </w:rPr>
        <w:t>, U. (2020). Mapping master students’ processes of problem solving and learning in groups in sustainability education. Sustainability, 12(13), 5299.</w:t>
      </w:r>
    </w:p>
    <w:p w14:paraId="1352280F"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 xml:space="preserve">Schulze, J. H., &amp; </w:t>
      </w:r>
      <w:proofErr w:type="spellStart"/>
      <w:r w:rsidRPr="00D04116">
        <w:rPr>
          <w:rFonts w:ascii="Arial" w:hAnsi="Arial" w:cs="Arial"/>
          <w:szCs w:val="24"/>
        </w:rPr>
        <w:t>Pinkow</w:t>
      </w:r>
      <w:proofErr w:type="spellEnd"/>
      <w:r w:rsidRPr="00D04116">
        <w:rPr>
          <w:rFonts w:ascii="Arial" w:hAnsi="Arial" w:cs="Arial"/>
          <w:szCs w:val="24"/>
        </w:rPr>
        <w:t>, F. (2020). Leadership for organisational adaptability: How enabling leaders create adaptive space. Administrative Sciences, 10(3), 37.</w:t>
      </w:r>
    </w:p>
    <w:p w14:paraId="51D773E2"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Thornhill-Miller, B., Camarda, A., Mercier, M., Burkhardt, J. M., Morisseau, T., Bourgeois-</w:t>
      </w:r>
      <w:proofErr w:type="spellStart"/>
      <w:r w:rsidRPr="00D04116">
        <w:rPr>
          <w:rFonts w:ascii="Arial" w:hAnsi="Arial" w:cs="Arial"/>
          <w:szCs w:val="24"/>
        </w:rPr>
        <w:t>Bougrine</w:t>
      </w:r>
      <w:proofErr w:type="spellEnd"/>
      <w:r w:rsidRPr="00D04116">
        <w:rPr>
          <w:rFonts w:ascii="Arial" w:hAnsi="Arial" w:cs="Arial"/>
          <w:szCs w:val="24"/>
        </w:rPr>
        <w:t xml:space="preserve">, S., ... &amp; </w:t>
      </w:r>
      <w:proofErr w:type="spellStart"/>
      <w:r w:rsidRPr="00D04116">
        <w:rPr>
          <w:rFonts w:ascii="Arial" w:hAnsi="Arial" w:cs="Arial"/>
          <w:szCs w:val="24"/>
        </w:rPr>
        <w:t>Lubart</w:t>
      </w:r>
      <w:proofErr w:type="spellEnd"/>
      <w:r w:rsidRPr="00D04116">
        <w:rPr>
          <w:rFonts w:ascii="Arial" w:hAnsi="Arial" w:cs="Arial"/>
          <w:szCs w:val="24"/>
        </w:rPr>
        <w:t xml:space="preserve">, T. (2023). Creativity, Critical Thinking, </w:t>
      </w:r>
      <w:r w:rsidRPr="00D04116">
        <w:rPr>
          <w:rFonts w:ascii="Arial" w:hAnsi="Arial" w:cs="Arial"/>
          <w:szCs w:val="24"/>
        </w:rPr>
        <w:lastRenderedPageBreak/>
        <w:t>Communication, and Collaboration: Assessment, Certification, and Promotion of 21st Century Skills for the Future of Work and Education. Journal of Intelligence, 11(3), 54.</w:t>
      </w:r>
    </w:p>
    <w:p w14:paraId="518573ED"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Ye, H., Sun, S., &amp; Law, R. (2022). A Review of Robotic Applications in Hospitality and Tourism Research. Sustainability, 14(17), 10827.</w:t>
      </w:r>
    </w:p>
    <w:p w14:paraId="07BD283D" w14:textId="77777777" w:rsidR="00BA1136" w:rsidRPr="00D04116" w:rsidRDefault="00BA1136" w:rsidP="00D04116">
      <w:pPr>
        <w:spacing w:line="360" w:lineRule="auto"/>
        <w:rPr>
          <w:rFonts w:ascii="Arial" w:hAnsi="Arial" w:cs="Arial"/>
          <w:szCs w:val="24"/>
        </w:rPr>
      </w:pPr>
      <w:r w:rsidRPr="00D04116">
        <w:rPr>
          <w:rFonts w:ascii="Arial" w:hAnsi="Arial" w:cs="Arial"/>
          <w:szCs w:val="24"/>
        </w:rPr>
        <w:t>Yin, J., Qu, M., Li, M., &amp; Liao, G. (2022). Team leader’s conflict management style and team innovation performance in remote R&amp;D teams—with team climate perspective. Sustainability, 14(17), 10949.</w:t>
      </w:r>
    </w:p>
    <w:p w14:paraId="1092A110" w14:textId="77777777" w:rsidR="00D04116" w:rsidRPr="00D04116" w:rsidRDefault="00D04116" w:rsidP="00D04116">
      <w:pPr>
        <w:spacing w:line="360" w:lineRule="auto"/>
        <w:rPr>
          <w:rFonts w:ascii="Arial" w:hAnsi="Arial" w:cs="Arial"/>
          <w:szCs w:val="24"/>
        </w:rPr>
      </w:pPr>
    </w:p>
    <w:sectPr w:rsidR="00D04116" w:rsidRPr="00D04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770811"/>
    <w:multiLevelType w:val="hybridMultilevel"/>
    <w:tmpl w:val="4ACCC8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47726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312A"/>
    <w:rsid w:val="00015EBD"/>
    <w:rsid w:val="000337A1"/>
    <w:rsid w:val="000F0C87"/>
    <w:rsid w:val="0024312A"/>
    <w:rsid w:val="00285BDB"/>
    <w:rsid w:val="002D3049"/>
    <w:rsid w:val="003F4485"/>
    <w:rsid w:val="004D04E9"/>
    <w:rsid w:val="00565396"/>
    <w:rsid w:val="006A0CCC"/>
    <w:rsid w:val="008121D8"/>
    <w:rsid w:val="008B1D47"/>
    <w:rsid w:val="00A33454"/>
    <w:rsid w:val="00A4284D"/>
    <w:rsid w:val="00A742AC"/>
    <w:rsid w:val="00B77A87"/>
    <w:rsid w:val="00BA1136"/>
    <w:rsid w:val="00BB49C9"/>
    <w:rsid w:val="00CE178E"/>
    <w:rsid w:val="00D04116"/>
    <w:rsid w:val="00DD1969"/>
    <w:rsid w:val="00E93980"/>
    <w:rsid w:val="00F0191E"/>
    <w:rsid w:val="00F844F0"/>
    <w:rsid w:val="00FA1ED4"/>
    <w:rsid w:val="00FF75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C5F080"/>
  <w15:chartTrackingRefBased/>
  <w15:docId w15:val="{9DC57C13-2BE4-455B-9E1E-06F93A663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91E"/>
    <w:pPr>
      <w:spacing w:after="200" w:line="48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0F0C8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337A1"/>
    <w:pPr>
      <w:keepNext/>
      <w:keepLines/>
      <w:spacing w:before="40" w:after="0"/>
      <w:outlineLvl w:val="1"/>
    </w:pPr>
    <w:rPr>
      <w:rFonts w:eastAsiaTheme="majorEastAsia" w:cstheme="majorBidi"/>
      <w:b/>
      <w:color w:val="000000" w:themeColor="text1"/>
      <w:sz w:val="28"/>
      <w:szCs w:val="26"/>
      <w:u w:val="single"/>
    </w:rPr>
  </w:style>
  <w:style w:type="paragraph" w:styleId="Heading3">
    <w:name w:val="heading 3"/>
    <w:basedOn w:val="Normal"/>
    <w:next w:val="Normal"/>
    <w:link w:val="Heading3Char"/>
    <w:uiPriority w:val="9"/>
    <w:unhideWhenUsed/>
    <w:qFormat/>
    <w:rsid w:val="008B1D4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C87"/>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0337A1"/>
    <w:rPr>
      <w:rFonts w:ascii="Times New Roman" w:eastAsiaTheme="majorEastAsia" w:hAnsi="Times New Roman" w:cstheme="majorBidi"/>
      <w:b/>
      <w:color w:val="000000" w:themeColor="text1"/>
      <w:sz w:val="28"/>
      <w:szCs w:val="26"/>
      <w:u w:val="single"/>
      <w:lang w:val="en-GB"/>
    </w:rPr>
  </w:style>
  <w:style w:type="character" w:customStyle="1" w:styleId="Heading3Char">
    <w:name w:val="Heading 3 Char"/>
    <w:basedOn w:val="DefaultParagraphFont"/>
    <w:link w:val="Heading3"/>
    <w:uiPriority w:val="9"/>
    <w:rsid w:val="008B1D47"/>
    <w:rPr>
      <w:rFonts w:ascii="Times New Roman" w:eastAsiaTheme="majorEastAsia" w:hAnsi="Times New Roman" w:cstheme="majorBidi"/>
      <w:b/>
      <w:color w:val="000000" w:themeColor="text1"/>
      <w:sz w:val="24"/>
      <w:szCs w:val="24"/>
      <w:lang w:val="en-GB"/>
    </w:rPr>
  </w:style>
  <w:style w:type="paragraph" w:styleId="Title">
    <w:name w:val="Title"/>
    <w:basedOn w:val="Normal"/>
    <w:next w:val="Normal"/>
    <w:link w:val="TitleChar"/>
    <w:uiPriority w:val="10"/>
    <w:qFormat/>
    <w:rsid w:val="008121D8"/>
    <w:pPr>
      <w:spacing w:after="0" w:line="240" w:lineRule="auto"/>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8121D8"/>
    <w:rPr>
      <w:rFonts w:ascii="Times New Roman" w:eastAsiaTheme="majorEastAsia" w:hAnsi="Times New Roman" w:cstheme="majorBidi"/>
      <w:b/>
      <w:spacing w:val="-10"/>
      <w:kern w:val="28"/>
      <w:sz w:val="36"/>
      <w:szCs w:val="56"/>
      <w:lang w:val="en-GB"/>
    </w:rPr>
  </w:style>
  <w:style w:type="paragraph" w:styleId="ListParagraph">
    <w:name w:val="List Paragraph"/>
    <w:basedOn w:val="Normal"/>
    <w:uiPriority w:val="34"/>
    <w:qFormat/>
    <w:rsid w:val="00A428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266899">
      <w:bodyDiv w:val="1"/>
      <w:marLeft w:val="0"/>
      <w:marRight w:val="0"/>
      <w:marTop w:val="0"/>
      <w:marBottom w:val="0"/>
      <w:divBdr>
        <w:top w:val="none" w:sz="0" w:space="0" w:color="auto"/>
        <w:left w:val="none" w:sz="0" w:space="0" w:color="auto"/>
        <w:bottom w:val="none" w:sz="0" w:space="0" w:color="auto"/>
        <w:right w:val="none" w:sz="0" w:space="0" w:color="auto"/>
      </w:divBdr>
    </w:div>
    <w:div w:id="176620209">
      <w:bodyDiv w:val="1"/>
      <w:marLeft w:val="0"/>
      <w:marRight w:val="0"/>
      <w:marTop w:val="0"/>
      <w:marBottom w:val="0"/>
      <w:divBdr>
        <w:top w:val="none" w:sz="0" w:space="0" w:color="auto"/>
        <w:left w:val="none" w:sz="0" w:space="0" w:color="auto"/>
        <w:bottom w:val="none" w:sz="0" w:space="0" w:color="auto"/>
        <w:right w:val="none" w:sz="0" w:space="0" w:color="auto"/>
      </w:divBdr>
      <w:divsChild>
        <w:div w:id="503056571">
          <w:marLeft w:val="0"/>
          <w:marRight w:val="0"/>
          <w:marTop w:val="0"/>
          <w:marBottom w:val="0"/>
          <w:divBdr>
            <w:top w:val="single" w:sz="2" w:space="0" w:color="auto"/>
            <w:left w:val="single" w:sz="2" w:space="0" w:color="auto"/>
            <w:bottom w:val="single" w:sz="6" w:space="0" w:color="auto"/>
            <w:right w:val="single" w:sz="2" w:space="0" w:color="auto"/>
          </w:divBdr>
          <w:divsChild>
            <w:div w:id="1470973871">
              <w:marLeft w:val="0"/>
              <w:marRight w:val="0"/>
              <w:marTop w:val="100"/>
              <w:marBottom w:val="100"/>
              <w:divBdr>
                <w:top w:val="single" w:sz="2" w:space="0" w:color="D9D9E3"/>
                <w:left w:val="single" w:sz="2" w:space="0" w:color="D9D9E3"/>
                <w:bottom w:val="single" w:sz="2" w:space="0" w:color="D9D9E3"/>
                <w:right w:val="single" w:sz="2" w:space="0" w:color="D9D9E3"/>
              </w:divBdr>
              <w:divsChild>
                <w:div w:id="1324432744">
                  <w:marLeft w:val="0"/>
                  <w:marRight w:val="0"/>
                  <w:marTop w:val="0"/>
                  <w:marBottom w:val="0"/>
                  <w:divBdr>
                    <w:top w:val="single" w:sz="2" w:space="0" w:color="D9D9E3"/>
                    <w:left w:val="single" w:sz="2" w:space="0" w:color="D9D9E3"/>
                    <w:bottom w:val="single" w:sz="2" w:space="0" w:color="D9D9E3"/>
                    <w:right w:val="single" w:sz="2" w:space="0" w:color="D9D9E3"/>
                  </w:divBdr>
                  <w:divsChild>
                    <w:div w:id="1902667795">
                      <w:marLeft w:val="0"/>
                      <w:marRight w:val="0"/>
                      <w:marTop w:val="0"/>
                      <w:marBottom w:val="0"/>
                      <w:divBdr>
                        <w:top w:val="single" w:sz="2" w:space="0" w:color="D9D9E3"/>
                        <w:left w:val="single" w:sz="2" w:space="0" w:color="D9D9E3"/>
                        <w:bottom w:val="single" w:sz="2" w:space="0" w:color="D9D9E3"/>
                        <w:right w:val="single" w:sz="2" w:space="0" w:color="D9D9E3"/>
                      </w:divBdr>
                      <w:divsChild>
                        <w:div w:id="847057120">
                          <w:marLeft w:val="0"/>
                          <w:marRight w:val="0"/>
                          <w:marTop w:val="0"/>
                          <w:marBottom w:val="0"/>
                          <w:divBdr>
                            <w:top w:val="single" w:sz="2" w:space="0" w:color="D9D9E3"/>
                            <w:left w:val="single" w:sz="2" w:space="0" w:color="D9D9E3"/>
                            <w:bottom w:val="single" w:sz="2" w:space="0" w:color="D9D9E3"/>
                            <w:right w:val="single" w:sz="2" w:space="0" w:color="D9D9E3"/>
                          </w:divBdr>
                          <w:divsChild>
                            <w:div w:id="1440759967">
                              <w:marLeft w:val="0"/>
                              <w:marRight w:val="0"/>
                              <w:marTop w:val="0"/>
                              <w:marBottom w:val="0"/>
                              <w:divBdr>
                                <w:top w:val="single" w:sz="2" w:space="0" w:color="D9D9E3"/>
                                <w:left w:val="single" w:sz="2" w:space="0" w:color="D9D9E3"/>
                                <w:bottom w:val="single" w:sz="2" w:space="0" w:color="D9D9E3"/>
                                <w:right w:val="single" w:sz="2" w:space="0" w:color="D9D9E3"/>
                              </w:divBdr>
                              <w:divsChild>
                                <w:div w:id="1404254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15845890">
      <w:bodyDiv w:val="1"/>
      <w:marLeft w:val="0"/>
      <w:marRight w:val="0"/>
      <w:marTop w:val="0"/>
      <w:marBottom w:val="0"/>
      <w:divBdr>
        <w:top w:val="none" w:sz="0" w:space="0" w:color="auto"/>
        <w:left w:val="none" w:sz="0" w:space="0" w:color="auto"/>
        <w:bottom w:val="none" w:sz="0" w:space="0" w:color="auto"/>
        <w:right w:val="none" w:sz="0" w:space="0" w:color="auto"/>
      </w:divBdr>
    </w:div>
    <w:div w:id="607546300">
      <w:bodyDiv w:val="1"/>
      <w:marLeft w:val="0"/>
      <w:marRight w:val="0"/>
      <w:marTop w:val="0"/>
      <w:marBottom w:val="0"/>
      <w:divBdr>
        <w:top w:val="none" w:sz="0" w:space="0" w:color="auto"/>
        <w:left w:val="none" w:sz="0" w:space="0" w:color="auto"/>
        <w:bottom w:val="none" w:sz="0" w:space="0" w:color="auto"/>
        <w:right w:val="none" w:sz="0" w:space="0" w:color="auto"/>
      </w:divBdr>
    </w:div>
    <w:div w:id="846751461">
      <w:bodyDiv w:val="1"/>
      <w:marLeft w:val="0"/>
      <w:marRight w:val="0"/>
      <w:marTop w:val="0"/>
      <w:marBottom w:val="0"/>
      <w:divBdr>
        <w:top w:val="none" w:sz="0" w:space="0" w:color="auto"/>
        <w:left w:val="none" w:sz="0" w:space="0" w:color="auto"/>
        <w:bottom w:val="none" w:sz="0" w:space="0" w:color="auto"/>
        <w:right w:val="none" w:sz="0" w:space="0" w:color="auto"/>
      </w:divBdr>
    </w:div>
    <w:div w:id="995769400">
      <w:bodyDiv w:val="1"/>
      <w:marLeft w:val="0"/>
      <w:marRight w:val="0"/>
      <w:marTop w:val="0"/>
      <w:marBottom w:val="0"/>
      <w:divBdr>
        <w:top w:val="none" w:sz="0" w:space="0" w:color="auto"/>
        <w:left w:val="none" w:sz="0" w:space="0" w:color="auto"/>
        <w:bottom w:val="none" w:sz="0" w:space="0" w:color="auto"/>
        <w:right w:val="none" w:sz="0" w:space="0" w:color="auto"/>
      </w:divBdr>
    </w:div>
    <w:div w:id="1294216472">
      <w:bodyDiv w:val="1"/>
      <w:marLeft w:val="0"/>
      <w:marRight w:val="0"/>
      <w:marTop w:val="0"/>
      <w:marBottom w:val="0"/>
      <w:divBdr>
        <w:top w:val="none" w:sz="0" w:space="0" w:color="auto"/>
        <w:left w:val="none" w:sz="0" w:space="0" w:color="auto"/>
        <w:bottom w:val="none" w:sz="0" w:space="0" w:color="auto"/>
        <w:right w:val="none" w:sz="0" w:space="0" w:color="auto"/>
      </w:divBdr>
    </w:div>
    <w:div w:id="1313607487">
      <w:bodyDiv w:val="1"/>
      <w:marLeft w:val="0"/>
      <w:marRight w:val="0"/>
      <w:marTop w:val="0"/>
      <w:marBottom w:val="0"/>
      <w:divBdr>
        <w:top w:val="none" w:sz="0" w:space="0" w:color="auto"/>
        <w:left w:val="none" w:sz="0" w:space="0" w:color="auto"/>
        <w:bottom w:val="none" w:sz="0" w:space="0" w:color="auto"/>
        <w:right w:val="none" w:sz="0" w:space="0" w:color="auto"/>
      </w:divBdr>
      <w:divsChild>
        <w:div w:id="2130277142">
          <w:marLeft w:val="0"/>
          <w:marRight w:val="0"/>
          <w:marTop w:val="0"/>
          <w:marBottom w:val="0"/>
          <w:divBdr>
            <w:top w:val="single" w:sz="2" w:space="0" w:color="auto"/>
            <w:left w:val="single" w:sz="2" w:space="0" w:color="auto"/>
            <w:bottom w:val="single" w:sz="6" w:space="0" w:color="auto"/>
            <w:right w:val="single" w:sz="2" w:space="0" w:color="auto"/>
          </w:divBdr>
          <w:divsChild>
            <w:div w:id="196911741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7922737">
                  <w:marLeft w:val="0"/>
                  <w:marRight w:val="0"/>
                  <w:marTop w:val="0"/>
                  <w:marBottom w:val="0"/>
                  <w:divBdr>
                    <w:top w:val="single" w:sz="2" w:space="0" w:color="D9D9E3"/>
                    <w:left w:val="single" w:sz="2" w:space="0" w:color="D9D9E3"/>
                    <w:bottom w:val="single" w:sz="2" w:space="0" w:color="D9D9E3"/>
                    <w:right w:val="single" w:sz="2" w:space="0" w:color="D9D9E3"/>
                  </w:divBdr>
                  <w:divsChild>
                    <w:div w:id="530799158">
                      <w:marLeft w:val="0"/>
                      <w:marRight w:val="0"/>
                      <w:marTop w:val="0"/>
                      <w:marBottom w:val="0"/>
                      <w:divBdr>
                        <w:top w:val="single" w:sz="2" w:space="0" w:color="D9D9E3"/>
                        <w:left w:val="single" w:sz="2" w:space="0" w:color="D9D9E3"/>
                        <w:bottom w:val="single" w:sz="2" w:space="0" w:color="D9D9E3"/>
                        <w:right w:val="single" w:sz="2" w:space="0" w:color="D9D9E3"/>
                      </w:divBdr>
                      <w:divsChild>
                        <w:div w:id="1301228614">
                          <w:marLeft w:val="0"/>
                          <w:marRight w:val="0"/>
                          <w:marTop w:val="0"/>
                          <w:marBottom w:val="0"/>
                          <w:divBdr>
                            <w:top w:val="single" w:sz="2" w:space="0" w:color="D9D9E3"/>
                            <w:left w:val="single" w:sz="2" w:space="0" w:color="D9D9E3"/>
                            <w:bottom w:val="single" w:sz="2" w:space="0" w:color="D9D9E3"/>
                            <w:right w:val="single" w:sz="2" w:space="0" w:color="D9D9E3"/>
                          </w:divBdr>
                          <w:divsChild>
                            <w:div w:id="850098657">
                              <w:marLeft w:val="0"/>
                              <w:marRight w:val="0"/>
                              <w:marTop w:val="0"/>
                              <w:marBottom w:val="0"/>
                              <w:divBdr>
                                <w:top w:val="single" w:sz="2" w:space="0" w:color="D9D9E3"/>
                                <w:left w:val="single" w:sz="2" w:space="0" w:color="D9D9E3"/>
                                <w:bottom w:val="single" w:sz="2" w:space="0" w:color="D9D9E3"/>
                                <w:right w:val="single" w:sz="2" w:space="0" w:color="D9D9E3"/>
                              </w:divBdr>
                              <w:divsChild>
                                <w:div w:id="7807996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148210">
      <w:bodyDiv w:val="1"/>
      <w:marLeft w:val="0"/>
      <w:marRight w:val="0"/>
      <w:marTop w:val="0"/>
      <w:marBottom w:val="0"/>
      <w:divBdr>
        <w:top w:val="none" w:sz="0" w:space="0" w:color="auto"/>
        <w:left w:val="none" w:sz="0" w:space="0" w:color="auto"/>
        <w:bottom w:val="none" w:sz="0" w:space="0" w:color="auto"/>
        <w:right w:val="none" w:sz="0" w:space="0" w:color="auto"/>
      </w:divBdr>
    </w:div>
    <w:div w:id="1435133232">
      <w:bodyDiv w:val="1"/>
      <w:marLeft w:val="0"/>
      <w:marRight w:val="0"/>
      <w:marTop w:val="0"/>
      <w:marBottom w:val="0"/>
      <w:divBdr>
        <w:top w:val="none" w:sz="0" w:space="0" w:color="auto"/>
        <w:left w:val="none" w:sz="0" w:space="0" w:color="auto"/>
        <w:bottom w:val="none" w:sz="0" w:space="0" w:color="auto"/>
        <w:right w:val="none" w:sz="0" w:space="0" w:color="auto"/>
      </w:divBdr>
    </w:div>
    <w:div w:id="1435399591">
      <w:bodyDiv w:val="1"/>
      <w:marLeft w:val="0"/>
      <w:marRight w:val="0"/>
      <w:marTop w:val="0"/>
      <w:marBottom w:val="0"/>
      <w:divBdr>
        <w:top w:val="none" w:sz="0" w:space="0" w:color="auto"/>
        <w:left w:val="none" w:sz="0" w:space="0" w:color="auto"/>
        <w:bottom w:val="none" w:sz="0" w:space="0" w:color="auto"/>
        <w:right w:val="none" w:sz="0" w:space="0" w:color="auto"/>
      </w:divBdr>
    </w:div>
    <w:div w:id="1523744144">
      <w:bodyDiv w:val="1"/>
      <w:marLeft w:val="0"/>
      <w:marRight w:val="0"/>
      <w:marTop w:val="0"/>
      <w:marBottom w:val="0"/>
      <w:divBdr>
        <w:top w:val="none" w:sz="0" w:space="0" w:color="auto"/>
        <w:left w:val="none" w:sz="0" w:space="0" w:color="auto"/>
        <w:bottom w:val="none" w:sz="0" w:space="0" w:color="auto"/>
        <w:right w:val="none" w:sz="0" w:space="0" w:color="auto"/>
      </w:divBdr>
    </w:div>
    <w:div w:id="1723862780">
      <w:bodyDiv w:val="1"/>
      <w:marLeft w:val="0"/>
      <w:marRight w:val="0"/>
      <w:marTop w:val="0"/>
      <w:marBottom w:val="0"/>
      <w:divBdr>
        <w:top w:val="none" w:sz="0" w:space="0" w:color="auto"/>
        <w:left w:val="none" w:sz="0" w:space="0" w:color="auto"/>
        <w:bottom w:val="none" w:sz="0" w:space="0" w:color="auto"/>
        <w:right w:val="none" w:sz="0" w:space="0" w:color="auto"/>
      </w:divBdr>
    </w:div>
    <w:div w:id="1846359678">
      <w:bodyDiv w:val="1"/>
      <w:marLeft w:val="0"/>
      <w:marRight w:val="0"/>
      <w:marTop w:val="0"/>
      <w:marBottom w:val="0"/>
      <w:divBdr>
        <w:top w:val="none" w:sz="0" w:space="0" w:color="auto"/>
        <w:left w:val="none" w:sz="0" w:space="0" w:color="auto"/>
        <w:bottom w:val="none" w:sz="0" w:space="0" w:color="auto"/>
        <w:right w:val="none" w:sz="0" w:space="0" w:color="auto"/>
      </w:divBdr>
    </w:div>
    <w:div w:id="1889368679">
      <w:bodyDiv w:val="1"/>
      <w:marLeft w:val="0"/>
      <w:marRight w:val="0"/>
      <w:marTop w:val="0"/>
      <w:marBottom w:val="0"/>
      <w:divBdr>
        <w:top w:val="none" w:sz="0" w:space="0" w:color="auto"/>
        <w:left w:val="none" w:sz="0" w:space="0" w:color="auto"/>
        <w:bottom w:val="none" w:sz="0" w:space="0" w:color="auto"/>
        <w:right w:val="none" w:sz="0" w:space="0" w:color="auto"/>
      </w:divBdr>
    </w:div>
    <w:div w:id="1986004339">
      <w:bodyDiv w:val="1"/>
      <w:marLeft w:val="0"/>
      <w:marRight w:val="0"/>
      <w:marTop w:val="0"/>
      <w:marBottom w:val="0"/>
      <w:divBdr>
        <w:top w:val="none" w:sz="0" w:space="0" w:color="auto"/>
        <w:left w:val="none" w:sz="0" w:space="0" w:color="auto"/>
        <w:bottom w:val="none" w:sz="0" w:space="0" w:color="auto"/>
        <w:right w:val="none" w:sz="0" w:space="0" w:color="auto"/>
      </w:divBdr>
    </w:div>
    <w:div w:id="200882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B1FC47-2B8C-4D12-AFF4-B0F539853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2815</Words>
  <Characters>16051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 ivanof</cp:lastModifiedBy>
  <cp:revision>4</cp:revision>
  <dcterms:created xsi:type="dcterms:W3CDTF">2023-10-25T10:10:00Z</dcterms:created>
  <dcterms:modified xsi:type="dcterms:W3CDTF">2023-10-25T10:18:00Z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f42df75a-3e06-466c-a69d-77a2b588b70f</vt:lpwstr>
  </property>
</Properties>
</file>