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0683641"/>
        <w:docPartObj>
          <w:docPartGallery w:val="Cover Pages"/>
          <w:docPartUnique/>
        </w:docPartObj>
      </w:sdtPr>
      <w:sdtEndPr>
        <w:rPr>
          <w:b/>
          <w:bCs/>
        </w:rPr>
      </w:sdtEndPr>
      <w:sdtContent>
        <w:p w14:paraId="4852C556" w14:textId="77777777" w:rsidR="00AE07CC" w:rsidRDefault="00000000">
          <w:r>
            <w:rPr>
              <w:noProof/>
            </w:rPr>
            <mc:AlternateContent>
              <mc:Choice Requires="wps">
                <w:drawing>
                  <wp:anchor distT="0" distB="0" distL="114300" distR="114300" simplePos="0" relativeHeight="251659264" behindDoc="1" locked="0" layoutInCell="1" allowOverlap="0" wp14:anchorId="488C743C" wp14:editId="4F53FD36">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602DB" w14:paraId="14295236" w14:textId="77777777">
                                  <w:trPr>
                                    <w:trHeight w:hRule="exact" w:val="9360"/>
                                  </w:trPr>
                                  <w:tc>
                                    <w:tcPr>
                                      <w:tcW w:w="5000" w:type="pct"/>
                                    </w:tcPr>
                                    <w:p w14:paraId="666036F5" w14:textId="77777777" w:rsidR="00AE07CC" w:rsidRDefault="00000000">
                                      <w:r>
                                        <w:rPr>
                                          <w:noProof/>
                                        </w:rPr>
                                        <w:drawing>
                                          <wp:inline distT="0" distB="0" distL="0" distR="0" wp14:anchorId="216B2DD8" wp14:editId="27CA816D">
                                            <wp:extent cx="6858000" cy="5980176"/>
                                            <wp:effectExtent l="0" t="0" r="0" b="1905"/>
                                            <wp:docPr id="212871244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2128712440" name="Picture 4"/>
                                                    <pic:cNvPicPr/>
                                                  </pic:nvPicPr>
                                                  <pic:blipFill>
                                                    <a:blip r:embed="rId9">
                                                      <a:extLst>
                                                        <a:ext uri="{28A0092B-C50C-407E-A947-70E740481C1C}">
                                                          <a14:useLocalDpi xmlns:a14="http://schemas.microsoft.com/office/drawing/2010/main" val="0"/>
                                                        </a:ext>
                                                      </a:extLst>
                                                    </a:blip>
                                                    <a:srcRect l="6245" t="3166" r="33102" b="17267"/>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602DB" w14:paraId="384FC587" w14:textId="77777777">
                                  <w:trPr>
                                    <w:trHeight w:hRule="exact" w:val="4320"/>
                                  </w:trPr>
                                  <w:tc>
                                    <w:tcPr>
                                      <w:tcW w:w="5000" w:type="pct"/>
                                      <w:shd w:val="clear" w:color="auto" w:fill="4472C4" w:themeFill="accent1"/>
                                      <w:vAlign w:val="center"/>
                                    </w:tcPr>
                                    <w:p w14:paraId="1043A91A" w14:textId="77777777" w:rsidR="00AE07CC"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id w:val="-1975671731"/>
                                          <w:dataBinding w:prefixMappings="xmlns:ns0='http://purl.org/dc/elements/1.1/' xmlns:ns1='http://schemas.openxmlformats.org/package/2006/metadata/core-properties' " w:xpath="/ns1:coreProperties[1]/ns0:title[1]" w:storeItemID="{6C3C8BC8-F283-45AE-878A-BAB7291924A1}"/>
                                          <w:text/>
                                        </w:sdtPr>
                                        <w:sdtContent>
                                          <w:r w:rsidR="004A27B3">
                                            <w:rPr>
                                              <w:rFonts w:asciiTheme="majorHAnsi" w:hAnsiTheme="majorHAnsi"/>
                                              <w:color w:val="FFFFFF" w:themeColor="background1"/>
                                              <w:sz w:val="96"/>
                                              <w:szCs w:val="96"/>
                                            </w:rPr>
                                            <w:t>Magistrates’ advantages and disadvantages.</w:t>
                                          </w:r>
                                        </w:sdtContent>
                                      </w:sdt>
                                    </w:p>
                                    <w:p w14:paraId="0EBB08DD" w14:textId="77777777" w:rsidR="00AE07CC"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Word count :1650 (without in-text citations)</w:t>
                                          </w:r>
                                        </w:sdtContent>
                                      </w:sdt>
                                      <w:r>
                                        <w:rPr>
                                          <w:color w:val="FFFFFF" w:themeColor="background1"/>
                                          <w:sz w:val="32"/>
                                          <w:szCs w:val="32"/>
                                        </w:rPr>
                                        <w:t xml:space="preserve"> </w:t>
                                      </w:r>
                                    </w:p>
                                  </w:tc>
                                </w:tr>
                                <w:tr w:rsidR="00F602DB" w14:paraId="42DCBE4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602DB" w14:paraId="1FAC80E8" w14:textId="77777777">
                                        <w:trPr>
                                          <w:trHeight w:hRule="exact" w:val="720"/>
                                        </w:trPr>
                                        <w:sdt>
                                          <w:sdtPr>
                                            <w:rPr>
                                              <w:color w:val="FFFFFF" w:themeColor="background1"/>
                                            </w:rPr>
                                            <w:alias w:val="Author"/>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7598B35" w14:textId="77777777" w:rsidR="00AE07CC" w:rsidRDefault="00000000">
                                                <w:pPr>
                                                  <w:pStyle w:val="NoSpacing"/>
                                                  <w:ind w:left="144" w:right="144"/>
                                                  <w:jc w:val="center"/>
                                                  <w:rPr>
                                                    <w:color w:val="FFFFFF" w:themeColor="background1"/>
                                                  </w:rPr>
                                                </w:pPr>
                                                <w:r>
                                                  <w:rPr>
                                                    <w:color w:val="FFFFFF" w:themeColor="background1"/>
                                                  </w:rPr>
                                                  <w:t>Alexandru Balosu (2233686)</w:t>
                                                </w:r>
                                              </w:p>
                                            </w:tc>
                                          </w:sdtContent>
                                        </w:sdt>
                                        <w:tc>
                                          <w:tcPr>
                                            <w:tcW w:w="3591" w:type="dxa"/>
                                            <w:vAlign w:val="center"/>
                                          </w:tcPr>
                                          <w:sdt>
                                            <w:sdtPr>
                                              <w:rPr>
                                                <w:color w:val="FFFFFF" w:themeColor="background1"/>
                                              </w:rPr>
                                              <w:alias w:val="Date"/>
                                              <w:id w:val="-1047523169"/>
                                              <w:dataBinding w:prefixMappings="xmlns:ns0='http://schemas.microsoft.com/office/2006/coverPageProps' " w:xpath="/ns0:CoverPageProperties[1]/ns0:PublishDate[1]" w:storeItemID="{55AF091B-3C7A-41E3-B477-F2FDAA23CFDA}"/>
                                              <w:date w:fullDate="2023-04-10T00:00:00Z">
                                                <w:dateFormat w:val="M/d/yy"/>
                                                <w:lid w:val="en-US"/>
                                                <w:storeMappedDataAs w:val="dateTime"/>
                                                <w:calendar w:val="gregorian"/>
                                              </w:date>
                                            </w:sdtPr>
                                            <w:sdtContent>
                                              <w:p w14:paraId="713E4ED0" w14:textId="77777777" w:rsidR="00AE07CC" w:rsidRDefault="00000000">
                                                <w:pPr>
                                                  <w:pStyle w:val="NoSpacing"/>
                                                  <w:ind w:left="144" w:right="144"/>
                                                  <w:jc w:val="center"/>
                                                  <w:rPr>
                                                    <w:color w:val="FFFFFF" w:themeColor="background1"/>
                                                  </w:rPr>
                                                </w:pPr>
                                                <w:r>
                                                  <w:rPr>
                                                    <w:color w:val="FFFFFF" w:themeColor="background1"/>
                                                  </w:rPr>
                                                  <w:t>4/10/23</w:t>
                                                </w:r>
                                              </w:p>
                                            </w:sdtContent>
                                          </w:sdt>
                                        </w:tc>
                                        <w:sdt>
                                          <w:sdtPr>
                                            <w:rPr>
                                              <w:color w:val="FFFFFF" w:themeColor="background1"/>
                                            </w:rPr>
                                            <w:alias w:val="Course title"/>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E62643D" w14:textId="77777777" w:rsidR="00AE07CC" w:rsidRDefault="00000000">
                                                <w:pPr>
                                                  <w:pStyle w:val="NoSpacing"/>
                                                  <w:ind w:left="144" w:right="720"/>
                                                  <w:jc w:val="right"/>
                                                  <w:rPr>
                                                    <w:color w:val="FFFFFF" w:themeColor="background1"/>
                                                  </w:rPr>
                                                </w:pPr>
                                                <w:r>
                                                  <w:rPr>
                                                    <w:color w:val="FFFFFF" w:themeColor="background1"/>
                                                  </w:rPr>
                                                  <w:t>[Course title]</w:t>
                                                </w:r>
                                              </w:p>
                                            </w:tc>
                                          </w:sdtContent>
                                        </w:sdt>
                                      </w:tr>
                                    </w:tbl>
                                    <w:p w14:paraId="37DA0ACA" w14:textId="77777777" w:rsidR="00AE07CC" w:rsidRDefault="00AE07CC"/>
                                  </w:tc>
                                </w:tr>
                              </w:tbl>
                              <w:p w14:paraId="297D5E6D" w14:textId="77777777" w:rsidR="00AE07CC" w:rsidRDefault="00AE07CC"/>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type w14:anchorId="488C743C"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602DB" w14:paraId="14295236" w14:textId="77777777">
                            <w:trPr>
                              <w:trHeight w:hRule="exact" w:val="9360"/>
                            </w:trPr>
                            <w:tc>
                              <w:tcPr>
                                <w:tcW w:w="5000" w:type="pct"/>
                              </w:tcPr>
                              <w:p w14:paraId="666036F5" w14:textId="77777777" w:rsidR="00AE07CC" w:rsidRDefault="00000000">
                                <w:r>
                                  <w:rPr>
                                    <w:noProof/>
                                  </w:rPr>
                                  <w:drawing>
                                    <wp:inline distT="0" distB="0" distL="0" distR="0" wp14:anchorId="216B2DD8" wp14:editId="27CA816D">
                                      <wp:extent cx="6858000" cy="5980176"/>
                                      <wp:effectExtent l="0" t="0" r="0" b="1905"/>
                                      <wp:docPr id="2128712440"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2128712440" name="Picture 4"/>
                                              <pic:cNvPicPr/>
                                            </pic:nvPicPr>
                                            <pic:blipFill>
                                              <a:blip r:embed="rId9">
                                                <a:extLst>
                                                  <a:ext uri="{28A0092B-C50C-407E-A947-70E740481C1C}">
                                                    <a14:useLocalDpi xmlns:a14="http://schemas.microsoft.com/office/drawing/2010/main" val="0"/>
                                                  </a:ext>
                                                </a:extLst>
                                              </a:blip>
                                              <a:srcRect l="6245" t="3166" r="33102" b="17267"/>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F602DB" w14:paraId="384FC587" w14:textId="77777777">
                            <w:trPr>
                              <w:trHeight w:hRule="exact" w:val="4320"/>
                            </w:trPr>
                            <w:tc>
                              <w:tcPr>
                                <w:tcW w:w="5000" w:type="pct"/>
                                <w:shd w:val="clear" w:color="auto" w:fill="4472C4" w:themeFill="accent1"/>
                                <w:vAlign w:val="center"/>
                              </w:tcPr>
                              <w:p w14:paraId="1043A91A" w14:textId="77777777" w:rsidR="00AE07CC"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id w:val="-1975671731"/>
                                    <w:dataBinding w:prefixMappings="xmlns:ns0='http://purl.org/dc/elements/1.1/' xmlns:ns1='http://schemas.openxmlformats.org/package/2006/metadata/core-properties' " w:xpath="/ns1:coreProperties[1]/ns0:title[1]" w:storeItemID="{6C3C8BC8-F283-45AE-878A-BAB7291924A1}"/>
                                    <w:text/>
                                  </w:sdtPr>
                                  <w:sdtContent>
                                    <w:r w:rsidR="004A27B3">
                                      <w:rPr>
                                        <w:rFonts w:asciiTheme="majorHAnsi" w:hAnsiTheme="majorHAnsi"/>
                                        <w:color w:val="FFFFFF" w:themeColor="background1"/>
                                        <w:sz w:val="96"/>
                                        <w:szCs w:val="96"/>
                                      </w:rPr>
                                      <w:t>Magistrates’ advantages and disadvantages.</w:t>
                                    </w:r>
                                  </w:sdtContent>
                                </w:sdt>
                              </w:p>
                              <w:p w14:paraId="0EBB08DD" w14:textId="77777777" w:rsidR="00AE07CC"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Word count :1650 (without in-text citations)</w:t>
                                    </w:r>
                                  </w:sdtContent>
                                </w:sdt>
                                <w:r>
                                  <w:rPr>
                                    <w:color w:val="FFFFFF" w:themeColor="background1"/>
                                    <w:sz w:val="32"/>
                                    <w:szCs w:val="32"/>
                                  </w:rPr>
                                  <w:t xml:space="preserve"> </w:t>
                                </w:r>
                              </w:p>
                            </w:tc>
                          </w:tr>
                          <w:tr w:rsidR="00F602DB" w14:paraId="42DCBE4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602DB" w14:paraId="1FAC80E8" w14:textId="77777777">
                                  <w:trPr>
                                    <w:trHeight w:hRule="exact" w:val="720"/>
                                  </w:trPr>
                                  <w:sdt>
                                    <w:sdtPr>
                                      <w:rPr>
                                        <w:color w:val="FFFFFF" w:themeColor="background1"/>
                                      </w:rPr>
                                      <w:alias w:val="Author"/>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7598B35" w14:textId="77777777" w:rsidR="00AE07CC" w:rsidRDefault="00000000">
                                          <w:pPr>
                                            <w:pStyle w:val="NoSpacing"/>
                                            <w:ind w:left="144" w:right="144"/>
                                            <w:jc w:val="center"/>
                                            <w:rPr>
                                              <w:color w:val="FFFFFF" w:themeColor="background1"/>
                                            </w:rPr>
                                          </w:pPr>
                                          <w:r>
                                            <w:rPr>
                                              <w:color w:val="FFFFFF" w:themeColor="background1"/>
                                            </w:rPr>
                                            <w:t>Alexandru Balosu (2233686)</w:t>
                                          </w:r>
                                        </w:p>
                                      </w:tc>
                                    </w:sdtContent>
                                  </w:sdt>
                                  <w:tc>
                                    <w:tcPr>
                                      <w:tcW w:w="3591" w:type="dxa"/>
                                      <w:vAlign w:val="center"/>
                                    </w:tcPr>
                                    <w:sdt>
                                      <w:sdtPr>
                                        <w:rPr>
                                          <w:color w:val="FFFFFF" w:themeColor="background1"/>
                                        </w:rPr>
                                        <w:alias w:val="Date"/>
                                        <w:id w:val="-1047523169"/>
                                        <w:dataBinding w:prefixMappings="xmlns:ns0='http://schemas.microsoft.com/office/2006/coverPageProps' " w:xpath="/ns0:CoverPageProperties[1]/ns0:PublishDate[1]" w:storeItemID="{55AF091B-3C7A-41E3-B477-F2FDAA23CFDA}"/>
                                        <w:date w:fullDate="2023-04-10T00:00:00Z">
                                          <w:dateFormat w:val="M/d/yy"/>
                                          <w:lid w:val="en-US"/>
                                          <w:storeMappedDataAs w:val="dateTime"/>
                                          <w:calendar w:val="gregorian"/>
                                        </w:date>
                                      </w:sdtPr>
                                      <w:sdtContent>
                                        <w:p w14:paraId="713E4ED0" w14:textId="77777777" w:rsidR="00AE07CC" w:rsidRDefault="00000000">
                                          <w:pPr>
                                            <w:pStyle w:val="NoSpacing"/>
                                            <w:ind w:left="144" w:right="144"/>
                                            <w:jc w:val="center"/>
                                            <w:rPr>
                                              <w:color w:val="FFFFFF" w:themeColor="background1"/>
                                            </w:rPr>
                                          </w:pPr>
                                          <w:r>
                                            <w:rPr>
                                              <w:color w:val="FFFFFF" w:themeColor="background1"/>
                                            </w:rPr>
                                            <w:t>4/10/23</w:t>
                                          </w:r>
                                        </w:p>
                                      </w:sdtContent>
                                    </w:sdt>
                                  </w:tc>
                                  <w:sdt>
                                    <w:sdtPr>
                                      <w:rPr>
                                        <w:color w:val="FFFFFF" w:themeColor="background1"/>
                                      </w:rPr>
                                      <w:alias w:val="Course title"/>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E62643D" w14:textId="77777777" w:rsidR="00AE07CC" w:rsidRDefault="00000000">
                                          <w:pPr>
                                            <w:pStyle w:val="NoSpacing"/>
                                            <w:ind w:left="144" w:right="720"/>
                                            <w:jc w:val="right"/>
                                            <w:rPr>
                                              <w:color w:val="FFFFFF" w:themeColor="background1"/>
                                            </w:rPr>
                                          </w:pPr>
                                          <w:r>
                                            <w:rPr>
                                              <w:color w:val="FFFFFF" w:themeColor="background1"/>
                                            </w:rPr>
                                            <w:t>[Course title]</w:t>
                                          </w:r>
                                        </w:p>
                                      </w:tc>
                                    </w:sdtContent>
                                  </w:sdt>
                                </w:tr>
                              </w:tbl>
                              <w:p w14:paraId="37DA0ACA" w14:textId="77777777" w:rsidR="00AE07CC" w:rsidRDefault="00AE07CC"/>
                            </w:tc>
                          </w:tr>
                        </w:tbl>
                        <w:p w14:paraId="297D5E6D" w14:textId="77777777" w:rsidR="00AE07CC" w:rsidRDefault="00AE07CC"/>
                      </w:txbxContent>
                    </v:textbox>
                    <w10:wrap anchorx="page" anchory="page"/>
                  </v:shape>
                </w:pict>
              </mc:Fallback>
            </mc:AlternateContent>
          </w:r>
        </w:p>
        <w:p w14:paraId="2A6945FE" w14:textId="77777777" w:rsidR="00AE07CC" w:rsidRDefault="00000000">
          <w:pPr>
            <w:rPr>
              <w:b/>
              <w:bCs/>
            </w:rPr>
          </w:pPr>
          <w:r>
            <w:rPr>
              <w:b/>
              <w:bCs/>
            </w:rPr>
            <w:br w:type="page"/>
          </w:r>
        </w:p>
      </w:sdtContent>
    </w:sdt>
    <w:p w14:paraId="23AEDB45" w14:textId="77777777" w:rsidR="00AE07CC" w:rsidRDefault="00000000">
      <w:pPr>
        <w:rPr>
          <w:b/>
          <w:bCs/>
        </w:rPr>
      </w:pPr>
      <w:r>
        <w:rPr>
          <w:b/>
          <w:bCs/>
        </w:rPr>
        <w:lastRenderedPageBreak/>
        <w:t xml:space="preserve">    </w:t>
      </w:r>
    </w:p>
    <w:sdt>
      <w:sdtPr>
        <w:rPr>
          <w:rFonts w:asciiTheme="minorHAnsi" w:eastAsiaTheme="minorHAnsi" w:hAnsiTheme="minorHAnsi" w:cstheme="minorBidi"/>
          <w:color w:val="auto"/>
          <w:sz w:val="22"/>
          <w:szCs w:val="22"/>
          <w:lang w:val="en-GB"/>
        </w:rPr>
        <w:id w:val="271058909"/>
        <w:docPartObj>
          <w:docPartGallery w:val="Table of Contents"/>
          <w:docPartUnique/>
        </w:docPartObj>
      </w:sdtPr>
      <w:sdtEndPr>
        <w:rPr>
          <w:b/>
          <w:bCs/>
          <w:noProof/>
        </w:rPr>
      </w:sdtEndPr>
      <w:sdtContent>
        <w:p w14:paraId="061EB02D" w14:textId="77777777" w:rsidR="00AE07CC" w:rsidRDefault="00000000">
          <w:pPr>
            <w:pStyle w:val="TOCHeading"/>
          </w:pPr>
          <w:r>
            <w:t>Contents</w:t>
          </w:r>
        </w:p>
        <w:p w14:paraId="6052B162" w14:textId="69C5C74D" w:rsidR="00D9474D" w:rsidRDefault="000000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397089" w:history="1">
            <w:r w:rsidR="00D9474D" w:rsidRPr="001C6494">
              <w:rPr>
                <w:rStyle w:val="Hyperlink"/>
                <w:noProof/>
              </w:rPr>
              <w:t>Explain the advantages and disadvantages of Magistrates in the exercise of justice</w:t>
            </w:r>
            <w:r w:rsidR="00D9474D">
              <w:rPr>
                <w:noProof/>
                <w:webHidden/>
              </w:rPr>
              <w:tab/>
            </w:r>
            <w:r w:rsidR="00D9474D">
              <w:rPr>
                <w:noProof/>
                <w:webHidden/>
              </w:rPr>
              <w:fldChar w:fldCharType="begin"/>
            </w:r>
            <w:r w:rsidR="00D9474D">
              <w:rPr>
                <w:noProof/>
                <w:webHidden/>
              </w:rPr>
              <w:instrText xml:space="preserve"> PAGEREF _Toc133397089 \h </w:instrText>
            </w:r>
            <w:r w:rsidR="00D9474D">
              <w:rPr>
                <w:noProof/>
                <w:webHidden/>
              </w:rPr>
            </w:r>
            <w:r w:rsidR="00D9474D">
              <w:rPr>
                <w:noProof/>
                <w:webHidden/>
              </w:rPr>
              <w:fldChar w:fldCharType="separate"/>
            </w:r>
            <w:r w:rsidR="009B00A4">
              <w:rPr>
                <w:noProof/>
                <w:webHidden/>
              </w:rPr>
              <w:t>2</w:t>
            </w:r>
            <w:r w:rsidR="00D9474D">
              <w:rPr>
                <w:noProof/>
                <w:webHidden/>
              </w:rPr>
              <w:fldChar w:fldCharType="end"/>
            </w:r>
          </w:hyperlink>
        </w:p>
        <w:p w14:paraId="5F6BDF95" w14:textId="1EEAA553" w:rsidR="00D9474D" w:rsidRDefault="00D9474D">
          <w:pPr>
            <w:pStyle w:val="TOC2"/>
            <w:tabs>
              <w:tab w:val="right" w:leader="dot" w:pos="9016"/>
            </w:tabs>
            <w:rPr>
              <w:rFonts w:eastAsiaTheme="minorEastAsia"/>
              <w:noProof/>
              <w:lang w:eastAsia="en-GB"/>
            </w:rPr>
          </w:pPr>
          <w:hyperlink w:anchor="_Toc133397090" w:history="1">
            <w:r w:rsidRPr="001C6494">
              <w:rPr>
                <w:rStyle w:val="Hyperlink"/>
                <w:noProof/>
              </w:rPr>
              <w:t>Introduction</w:t>
            </w:r>
            <w:r>
              <w:rPr>
                <w:noProof/>
                <w:webHidden/>
              </w:rPr>
              <w:tab/>
            </w:r>
            <w:r>
              <w:rPr>
                <w:noProof/>
                <w:webHidden/>
              </w:rPr>
              <w:fldChar w:fldCharType="begin"/>
            </w:r>
            <w:r>
              <w:rPr>
                <w:noProof/>
                <w:webHidden/>
              </w:rPr>
              <w:instrText xml:space="preserve"> PAGEREF _Toc133397090 \h </w:instrText>
            </w:r>
            <w:r>
              <w:rPr>
                <w:noProof/>
                <w:webHidden/>
              </w:rPr>
            </w:r>
            <w:r>
              <w:rPr>
                <w:noProof/>
                <w:webHidden/>
              </w:rPr>
              <w:fldChar w:fldCharType="separate"/>
            </w:r>
            <w:r w:rsidR="009B00A4">
              <w:rPr>
                <w:noProof/>
                <w:webHidden/>
              </w:rPr>
              <w:t>2</w:t>
            </w:r>
            <w:r>
              <w:rPr>
                <w:noProof/>
                <w:webHidden/>
              </w:rPr>
              <w:fldChar w:fldCharType="end"/>
            </w:r>
          </w:hyperlink>
        </w:p>
        <w:p w14:paraId="486D2EF2" w14:textId="506D5DA5" w:rsidR="00D9474D" w:rsidRDefault="00D9474D">
          <w:pPr>
            <w:pStyle w:val="TOC2"/>
            <w:tabs>
              <w:tab w:val="right" w:leader="dot" w:pos="9016"/>
            </w:tabs>
            <w:rPr>
              <w:rFonts w:eastAsiaTheme="minorEastAsia"/>
              <w:noProof/>
              <w:lang w:eastAsia="en-GB"/>
            </w:rPr>
          </w:pPr>
          <w:hyperlink w:anchor="_Toc133397091" w:history="1">
            <w:r w:rsidRPr="001C6494">
              <w:rPr>
                <w:rStyle w:val="Hyperlink"/>
                <w:noProof/>
              </w:rPr>
              <w:t>Main Body</w:t>
            </w:r>
            <w:r>
              <w:rPr>
                <w:noProof/>
                <w:webHidden/>
              </w:rPr>
              <w:tab/>
            </w:r>
            <w:r>
              <w:rPr>
                <w:noProof/>
                <w:webHidden/>
              </w:rPr>
              <w:fldChar w:fldCharType="begin"/>
            </w:r>
            <w:r>
              <w:rPr>
                <w:noProof/>
                <w:webHidden/>
              </w:rPr>
              <w:instrText xml:space="preserve"> PAGEREF _Toc133397091 \h </w:instrText>
            </w:r>
            <w:r>
              <w:rPr>
                <w:noProof/>
                <w:webHidden/>
              </w:rPr>
            </w:r>
            <w:r>
              <w:rPr>
                <w:noProof/>
                <w:webHidden/>
              </w:rPr>
              <w:fldChar w:fldCharType="separate"/>
            </w:r>
            <w:r w:rsidR="009B00A4">
              <w:rPr>
                <w:noProof/>
                <w:webHidden/>
              </w:rPr>
              <w:t>3</w:t>
            </w:r>
            <w:r>
              <w:rPr>
                <w:noProof/>
                <w:webHidden/>
              </w:rPr>
              <w:fldChar w:fldCharType="end"/>
            </w:r>
          </w:hyperlink>
        </w:p>
        <w:p w14:paraId="1FAECF42" w14:textId="526C535A" w:rsidR="00D9474D" w:rsidRDefault="00D9474D">
          <w:pPr>
            <w:pStyle w:val="TOC2"/>
            <w:tabs>
              <w:tab w:val="right" w:leader="dot" w:pos="9016"/>
            </w:tabs>
            <w:rPr>
              <w:rFonts w:eastAsiaTheme="minorEastAsia"/>
              <w:noProof/>
              <w:lang w:eastAsia="en-GB"/>
            </w:rPr>
          </w:pPr>
          <w:hyperlink w:anchor="_Toc133397092" w:history="1">
            <w:r w:rsidRPr="001C6494">
              <w:rPr>
                <w:rStyle w:val="Hyperlink"/>
                <w:noProof/>
              </w:rPr>
              <w:t>Summary/Conclusion</w:t>
            </w:r>
            <w:r>
              <w:rPr>
                <w:noProof/>
                <w:webHidden/>
              </w:rPr>
              <w:tab/>
            </w:r>
            <w:r>
              <w:rPr>
                <w:noProof/>
                <w:webHidden/>
              </w:rPr>
              <w:fldChar w:fldCharType="begin"/>
            </w:r>
            <w:r>
              <w:rPr>
                <w:noProof/>
                <w:webHidden/>
              </w:rPr>
              <w:instrText xml:space="preserve"> PAGEREF _Toc133397092 \h </w:instrText>
            </w:r>
            <w:r>
              <w:rPr>
                <w:noProof/>
                <w:webHidden/>
              </w:rPr>
            </w:r>
            <w:r>
              <w:rPr>
                <w:noProof/>
                <w:webHidden/>
              </w:rPr>
              <w:fldChar w:fldCharType="separate"/>
            </w:r>
            <w:r w:rsidR="009B00A4">
              <w:rPr>
                <w:noProof/>
                <w:webHidden/>
              </w:rPr>
              <w:t>7</w:t>
            </w:r>
            <w:r>
              <w:rPr>
                <w:noProof/>
                <w:webHidden/>
              </w:rPr>
              <w:fldChar w:fldCharType="end"/>
            </w:r>
          </w:hyperlink>
        </w:p>
        <w:p w14:paraId="1051EC8C" w14:textId="7CC4802B" w:rsidR="00D9474D" w:rsidRDefault="00D9474D">
          <w:pPr>
            <w:pStyle w:val="TOC2"/>
            <w:tabs>
              <w:tab w:val="right" w:leader="dot" w:pos="9016"/>
            </w:tabs>
            <w:rPr>
              <w:rFonts w:eastAsiaTheme="minorEastAsia"/>
              <w:noProof/>
              <w:lang w:eastAsia="en-GB"/>
            </w:rPr>
          </w:pPr>
          <w:hyperlink w:anchor="_Toc133397093" w:history="1">
            <w:r w:rsidRPr="001C6494">
              <w:rPr>
                <w:rStyle w:val="Hyperlink"/>
                <w:noProof/>
              </w:rPr>
              <w:t>References</w:t>
            </w:r>
            <w:r>
              <w:rPr>
                <w:noProof/>
                <w:webHidden/>
              </w:rPr>
              <w:tab/>
            </w:r>
            <w:r>
              <w:rPr>
                <w:noProof/>
                <w:webHidden/>
              </w:rPr>
              <w:fldChar w:fldCharType="begin"/>
            </w:r>
            <w:r>
              <w:rPr>
                <w:noProof/>
                <w:webHidden/>
              </w:rPr>
              <w:instrText xml:space="preserve"> PAGEREF _Toc133397093 \h </w:instrText>
            </w:r>
            <w:r>
              <w:rPr>
                <w:noProof/>
                <w:webHidden/>
              </w:rPr>
            </w:r>
            <w:r>
              <w:rPr>
                <w:noProof/>
                <w:webHidden/>
              </w:rPr>
              <w:fldChar w:fldCharType="separate"/>
            </w:r>
            <w:r w:rsidR="009B00A4">
              <w:rPr>
                <w:noProof/>
                <w:webHidden/>
              </w:rPr>
              <w:t>9</w:t>
            </w:r>
            <w:r>
              <w:rPr>
                <w:noProof/>
                <w:webHidden/>
              </w:rPr>
              <w:fldChar w:fldCharType="end"/>
            </w:r>
          </w:hyperlink>
        </w:p>
        <w:p w14:paraId="310A35B4" w14:textId="31EC7AF8" w:rsidR="00AE07CC" w:rsidRDefault="00000000">
          <w:r>
            <w:rPr>
              <w:b/>
              <w:bCs/>
              <w:noProof/>
            </w:rPr>
            <w:fldChar w:fldCharType="end"/>
          </w:r>
        </w:p>
      </w:sdtContent>
    </w:sdt>
    <w:p w14:paraId="6FBB1341" w14:textId="77777777" w:rsidR="00AE07CC" w:rsidRDefault="00AE07CC">
      <w:pPr>
        <w:rPr>
          <w:b/>
          <w:bCs/>
        </w:rPr>
      </w:pPr>
    </w:p>
    <w:p w14:paraId="76DE8EC9" w14:textId="77777777" w:rsidR="00AE07CC" w:rsidRDefault="00AE07CC">
      <w:pPr>
        <w:rPr>
          <w:b/>
          <w:bCs/>
        </w:rPr>
      </w:pPr>
    </w:p>
    <w:p w14:paraId="53189DB2" w14:textId="77777777" w:rsidR="00AE07CC" w:rsidRDefault="00AE07CC">
      <w:pPr>
        <w:rPr>
          <w:b/>
          <w:bCs/>
        </w:rPr>
      </w:pPr>
    </w:p>
    <w:p w14:paraId="7266860F" w14:textId="77777777" w:rsidR="00AE07CC" w:rsidRDefault="00AE07CC">
      <w:pPr>
        <w:rPr>
          <w:b/>
          <w:bCs/>
        </w:rPr>
      </w:pPr>
    </w:p>
    <w:p w14:paraId="6231E9D4" w14:textId="77777777" w:rsidR="00AE07CC" w:rsidRDefault="00AE07CC">
      <w:pPr>
        <w:rPr>
          <w:b/>
          <w:bCs/>
        </w:rPr>
      </w:pPr>
    </w:p>
    <w:p w14:paraId="2FE457F0" w14:textId="77777777" w:rsidR="00AE07CC" w:rsidRDefault="00AE07CC">
      <w:pPr>
        <w:rPr>
          <w:b/>
          <w:bCs/>
        </w:rPr>
      </w:pPr>
    </w:p>
    <w:p w14:paraId="660E5792" w14:textId="77777777" w:rsidR="00AE07CC" w:rsidRDefault="00AE07CC">
      <w:pPr>
        <w:rPr>
          <w:b/>
          <w:bCs/>
        </w:rPr>
      </w:pPr>
    </w:p>
    <w:p w14:paraId="4F425D85" w14:textId="77777777" w:rsidR="00AE07CC" w:rsidRDefault="00AE07CC">
      <w:pPr>
        <w:rPr>
          <w:b/>
          <w:bCs/>
        </w:rPr>
      </w:pPr>
    </w:p>
    <w:p w14:paraId="400A9D38" w14:textId="77777777" w:rsidR="00AE07CC" w:rsidRDefault="00AE07CC">
      <w:pPr>
        <w:rPr>
          <w:b/>
          <w:bCs/>
        </w:rPr>
      </w:pPr>
    </w:p>
    <w:p w14:paraId="723E4861" w14:textId="77777777" w:rsidR="00AE07CC" w:rsidRDefault="00AE07CC">
      <w:pPr>
        <w:rPr>
          <w:b/>
          <w:bCs/>
        </w:rPr>
      </w:pPr>
    </w:p>
    <w:p w14:paraId="5A6BA5AD" w14:textId="77777777" w:rsidR="00AE07CC" w:rsidRDefault="00AE07CC">
      <w:pPr>
        <w:rPr>
          <w:b/>
          <w:bCs/>
        </w:rPr>
      </w:pPr>
    </w:p>
    <w:p w14:paraId="6EBFC22D" w14:textId="77777777" w:rsidR="00AE07CC" w:rsidRDefault="00AE07CC">
      <w:pPr>
        <w:rPr>
          <w:b/>
          <w:bCs/>
        </w:rPr>
      </w:pPr>
    </w:p>
    <w:p w14:paraId="4D891A81" w14:textId="77777777" w:rsidR="00AE07CC" w:rsidRDefault="00AE07CC">
      <w:pPr>
        <w:rPr>
          <w:b/>
          <w:bCs/>
        </w:rPr>
      </w:pPr>
    </w:p>
    <w:p w14:paraId="1FCA9EE8" w14:textId="77777777" w:rsidR="00AE07CC" w:rsidRDefault="00AE07CC">
      <w:pPr>
        <w:rPr>
          <w:b/>
          <w:bCs/>
        </w:rPr>
      </w:pPr>
    </w:p>
    <w:p w14:paraId="3B3EEE2B" w14:textId="77777777" w:rsidR="00AE07CC" w:rsidRDefault="00AE07CC">
      <w:pPr>
        <w:rPr>
          <w:b/>
          <w:bCs/>
        </w:rPr>
      </w:pPr>
    </w:p>
    <w:p w14:paraId="7843B0D3" w14:textId="77777777" w:rsidR="00AE07CC" w:rsidRDefault="00AE07CC">
      <w:pPr>
        <w:rPr>
          <w:b/>
          <w:bCs/>
        </w:rPr>
      </w:pPr>
    </w:p>
    <w:p w14:paraId="57E37A40" w14:textId="77777777" w:rsidR="00AE07CC" w:rsidRDefault="00AE07CC">
      <w:pPr>
        <w:rPr>
          <w:b/>
          <w:bCs/>
        </w:rPr>
      </w:pPr>
    </w:p>
    <w:p w14:paraId="4CD5BCCB" w14:textId="77777777" w:rsidR="00AE07CC" w:rsidRDefault="00AE07CC">
      <w:pPr>
        <w:rPr>
          <w:b/>
          <w:bCs/>
        </w:rPr>
      </w:pPr>
    </w:p>
    <w:p w14:paraId="774A1AAD" w14:textId="77777777" w:rsidR="00D9474D" w:rsidRDefault="00D9474D">
      <w:pPr>
        <w:rPr>
          <w:b/>
          <w:bCs/>
        </w:rPr>
      </w:pPr>
    </w:p>
    <w:p w14:paraId="00A50B5F" w14:textId="77777777" w:rsidR="00D9474D" w:rsidRDefault="00D9474D">
      <w:pPr>
        <w:rPr>
          <w:b/>
          <w:bCs/>
        </w:rPr>
      </w:pPr>
    </w:p>
    <w:p w14:paraId="3EB8A5E4" w14:textId="77777777" w:rsidR="00AE07CC" w:rsidRDefault="00AE07CC">
      <w:pPr>
        <w:rPr>
          <w:b/>
          <w:bCs/>
        </w:rPr>
      </w:pPr>
    </w:p>
    <w:p w14:paraId="4CC0F61E" w14:textId="77777777" w:rsidR="00AE07CC" w:rsidRDefault="00AE07CC">
      <w:pPr>
        <w:rPr>
          <w:b/>
          <w:bCs/>
        </w:rPr>
      </w:pPr>
    </w:p>
    <w:p w14:paraId="21AEB205" w14:textId="77777777" w:rsidR="0055381D" w:rsidRDefault="00000000">
      <w:r>
        <w:rPr>
          <w:b/>
          <w:bCs/>
        </w:rPr>
        <w:lastRenderedPageBreak/>
        <w:t xml:space="preserve">           </w:t>
      </w:r>
      <w:bookmarkStart w:id="0" w:name="_Toc133397089"/>
      <w:r w:rsidRPr="00AE07CC">
        <w:rPr>
          <w:rStyle w:val="Heading1Char"/>
        </w:rPr>
        <w:t xml:space="preserve">Explain the advantages and disadvantages of Magistrates in the exercise of </w:t>
      </w:r>
      <w:r w:rsidR="0007544B" w:rsidRPr="00AE07CC">
        <w:rPr>
          <w:rStyle w:val="Heading1Char"/>
        </w:rPr>
        <w:t>justice</w:t>
      </w:r>
      <w:bookmarkEnd w:id="0"/>
      <w:r w:rsidR="0007544B" w:rsidRPr="0055381D">
        <w:t>.</w:t>
      </w:r>
    </w:p>
    <w:p w14:paraId="45F02A7B" w14:textId="77777777" w:rsidR="00AE07CC" w:rsidRDefault="00AE07CC"/>
    <w:p w14:paraId="299A8129" w14:textId="77777777" w:rsidR="00AE07CC" w:rsidRDefault="00AE07CC" w:rsidP="00AE07CC">
      <w:pPr>
        <w:pStyle w:val="Heading2"/>
      </w:pPr>
    </w:p>
    <w:p w14:paraId="2759B885" w14:textId="77777777" w:rsidR="0055381D" w:rsidRDefault="00000000" w:rsidP="00AE07CC">
      <w:pPr>
        <w:pStyle w:val="Heading2"/>
      </w:pPr>
      <w:bookmarkStart w:id="1" w:name="_Toc133397090"/>
      <w:r>
        <w:t>Introduction</w:t>
      </w:r>
      <w:bookmarkEnd w:id="1"/>
      <w:r>
        <w:t xml:space="preserve"> </w:t>
      </w:r>
    </w:p>
    <w:p w14:paraId="380889C1" w14:textId="77777777" w:rsidR="00AE07CC" w:rsidRDefault="00AE07CC" w:rsidP="0055381D"/>
    <w:p w14:paraId="3A9976DF" w14:textId="77777777" w:rsidR="000217AD" w:rsidRPr="00C14C7F" w:rsidRDefault="00000000" w:rsidP="00D9474D">
      <w:pPr>
        <w:spacing w:line="480" w:lineRule="auto"/>
        <w:rPr>
          <w:sz w:val="24"/>
          <w:szCs w:val="24"/>
        </w:rPr>
      </w:pPr>
      <w:r>
        <w:t xml:space="preserve">        </w:t>
      </w:r>
      <w:r w:rsidR="00315FE3">
        <w:t xml:space="preserve">  </w:t>
      </w:r>
      <w:r w:rsidRPr="00C14C7F">
        <w:rPr>
          <w:sz w:val="24"/>
          <w:szCs w:val="24"/>
        </w:rPr>
        <w:t>Magistrates are trained, community-based volunteers who make decisions in criminal and family cases in the Magistrates' courts and the Family Court (Judiciary, 2023</w:t>
      </w:r>
      <w:r w:rsidR="004E63B7" w:rsidRPr="00C14C7F">
        <w:rPr>
          <w:sz w:val="24"/>
          <w:szCs w:val="24"/>
        </w:rPr>
        <w:t xml:space="preserve">). </w:t>
      </w:r>
      <w:r w:rsidR="004F08A9" w:rsidRPr="00C14C7F">
        <w:rPr>
          <w:sz w:val="24"/>
          <w:szCs w:val="24"/>
        </w:rPr>
        <w:t>To make fair judgements, magistrates carefully consider the evidence presented in court and adhere to defined decision-making processes (such as sentencing guidelines in criminal cases) and case law (Magistrates Association, 2023).</w:t>
      </w:r>
    </w:p>
    <w:p w14:paraId="2C7226F9" w14:textId="1BAA7DD8" w:rsidR="007720DF" w:rsidRPr="00C14C7F" w:rsidRDefault="00000000" w:rsidP="00D9474D">
      <w:pPr>
        <w:spacing w:line="480" w:lineRule="auto"/>
        <w:rPr>
          <w:sz w:val="24"/>
          <w:szCs w:val="24"/>
        </w:rPr>
      </w:pPr>
      <w:r w:rsidRPr="00C14C7F">
        <w:rPr>
          <w:sz w:val="24"/>
          <w:szCs w:val="24"/>
        </w:rPr>
        <w:t xml:space="preserve">          </w:t>
      </w:r>
      <w:r w:rsidR="00205A1B" w:rsidRPr="00C14C7F">
        <w:rPr>
          <w:sz w:val="24"/>
          <w:szCs w:val="24"/>
        </w:rPr>
        <w:t>Justices of the Peace, Magistrates</w:t>
      </w:r>
      <w:r w:rsidR="004E63B7" w:rsidRPr="00C14C7F">
        <w:rPr>
          <w:sz w:val="24"/>
          <w:szCs w:val="24"/>
        </w:rPr>
        <w:t xml:space="preserve"> are passionate about making a difference in their local communities (Judiciary, 2023b). They dedicate a minimum of thirteen days per year, in addition to training, to hearing various cases in our courts (Judiciary, 2023b).</w:t>
      </w:r>
      <w:r w:rsidR="00215112" w:rsidRPr="00C14C7F">
        <w:rPr>
          <w:sz w:val="24"/>
          <w:szCs w:val="24"/>
        </w:rPr>
        <w:t xml:space="preserve"> </w:t>
      </w:r>
      <w:r w:rsidR="00D0472C">
        <w:rPr>
          <w:sz w:val="24"/>
          <w:szCs w:val="24"/>
        </w:rPr>
        <w:t>To</w:t>
      </w:r>
      <w:r w:rsidR="00215112" w:rsidRPr="00C14C7F">
        <w:rPr>
          <w:sz w:val="24"/>
          <w:szCs w:val="24"/>
        </w:rPr>
        <w:t xml:space="preserve"> become a magistrate, </w:t>
      </w:r>
      <w:r w:rsidRPr="00C14C7F">
        <w:rPr>
          <w:sz w:val="24"/>
          <w:szCs w:val="24"/>
        </w:rPr>
        <w:t>no qualifications are</w:t>
      </w:r>
      <w:r w:rsidR="00215112" w:rsidRPr="00C14C7F">
        <w:rPr>
          <w:sz w:val="24"/>
          <w:szCs w:val="24"/>
        </w:rPr>
        <w:t xml:space="preserve"> required, although</w:t>
      </w:r>
      <w:r w:rsidR="002E49E1" w:rsidRPr="00C14C7F">
        <w:rPr>
          <w:sz w:val="24"/>
          <w:szCs w:val="24"/>
        </w:rPr>
        <w:t xml:space="preserve"> </w:t>
      </w:r>
      <w:r w:rsidR="00215112" w:rsidRPr="00C14C7F">
        <w:rPr>
          <w:sz w:val="24"/>
          <w:szCs w:val="24"/>
        </w:rPr>
        <w:t>necessary training</w:t>
      </w:r>
      <w:r w:rsidR="002E49E1" w:rsidRPr="00C14C7F">
        <w:rPr>
          <w:sz w:val="24"/>
          <w:szCs w:val="24"/>
        </w:rPr>
        <w:t xml:space="preserve"> is received</w:t>
      </w:r>
      <w:r w:rsidR="00215112" w:rsidRPr="00C14C7F">
        <w:rPr>
          <w:sz w:val="24"/>
          <w:szCs w:val="24"/>
        </w:rPr>
        <w:t xml:space="preserve"> </w:t>
      </w:r>
      <w:r w:rsidRPr="00C14C7F">
        <w:rPr>
          <w:sz w:val="24"/>
          <w:szCs w:val="24"/>
        </w:rPr>
        <w:t>(Magistrates</w:t>
      </w:r>
      <w:r w:rsidR="00215112" w:rsidRPr="00C14C7F">
        <w:rPr>
          <w:sz w:val="24"/>
          <w:szCs w:val="24"/>
        </w:rPr>
        <w:t xml:space="preserve"> Association, 2023).</w:t>
      </w:r>
      <w:r w:rsidRPr="00C14C7F">
        <w:rPr>
          <w:sz w:val="24"/>
          <w:szCs w:val="24"/>
        </w:rPr>
        <w:t xml:space="preserve"> Furthermore, magistrates have no earns from this role except that they can claim travel expenses and other allowances</w:t>
      </w:r>
      <w:r w:rsidR="002E49E1" w:rsidRPr="00C14C7F">
        <w:rPr>
          <w:sz w:val="24"/>
          <w:szCs w:val="24"/>
        </w:rPr>
        <w:t xml:space="preserve"> </w:t>
      </w:r>
      <w:r w:rsidRPr="00C14C7F">
        <w:rPr>
          <w:sz w:val="24"/>
          <w:szCs w:val="24"/>
        </w:rPr>
        <w:t>(Magistrates Association, 2023; Magistrates Association, 2023b).</w:t>
      </w:r>
    </w:p>
    <w:p w14:paraId="6CC5908C" w14:textId="65804A04" w:rsidR="00247295" w:rsidRDefault="00000000" w:rsidP="00D9474D">
      <w:pPr>
        <w:spacing w:line="480" w:lineRule="auto"/>
        <w:rPr>
          <w:sz w:val="24"/>
          <w:szCs w:val="24"/>
        </w:rPr>
      </w:pPr>
      <w:r w:rsidRPr="00C14C7F">
        <w:rPr>
          <w:sz w:val="24"/>
          <w:szCs w:val="24"/>
        </w:rPr>
        <w:t xml:space="preserve">           </w:t>
      </w:r>
      <w:r w:rsidR="002E49E1" w:rsidRPr="00C14C7F">
        <w:rPr>
          <w:sz w:val="24"/>
          <w:szCs w:val="24"/>
        </w:rPr>
        <w:t xml:space="preserve">Magistrates must hold </w:t>
      </w:r>
      <w:r w:rsidR="00443F8E" w:rsidRPr="00C14C7F">
        <w:rPr>
          <w:sz w:val="24"/>
          <w:szCs w:val="24"/>
        </w:rPr>
        <w:t>at least</w:t>
      </w:r>
      <w:r w:rsidR="002E49E1" w:rsidRPr="00C14C7F">
        <w:rPr>
          <w:sz w:val="24"/>
          <w:szCs w:val="24"/>
        </w:rPr>
        <w:t xml:space="preserve"> 26 half-day sessions (13 days) annually in their volunteer role Magistrates Association, 2023). This is mandated by law, </w:t>
      </w:r>
      <w:r w:rsidR="00245AB6" w:rsidRPr="00C14C7F">
        <w:rPr>
          <w:sz w:val="24"/>
          <w:szCs w:val="24"/>
        </w:rPr>
        <w:t>although</w:t>
      </w:r>
      <w:r w:rsidR="002E49E1" w:rsidRPr="00C14C7F">
        <w:rPr>
          <w:sz w:val="24"/>
          <w:szCs w:val="24"/>
        </w:rPr>
        <w:t xml:space="preserve"> it is up to the employer to determine whether this time off will be compensated or unpaid </w:t>
      </w:r>
      <w:r w:rsidRPr="00C14C7F">
        <w:rPr>
          <w:sz w:val="24"/>
          <w:szCs w:val="24"/>
        </w:rPr>
        <w:t>(</w:t>
      </w:r>
      <w:r w:rsidR="002E49E1" w:rsidRPr="00C14C7F">
        <w:rPr>
          <w:sz w:val="24"/>
          <w:szCs w:val="24"/>
        </w:rPr>
        <w:t>Magistrates Association, 2023).</w:t>
      </w:r>
      <w:r w:rsidR="00D0472C">
        <w:rPr>
          <w:sz w:val="24"/>
          <w:szCs w:val="24"/>
        </w:rPr>
        <w:t xml:space="preserve"> </w:t>
      </w:r>
      <w:r w:rsidRPr="00C14C7F">
        <w:rPr>
          <w:sz w:val="24"/>
          <w:szCs w:val="24"/>
        </w:rPr>
        <w:t>Magistrates are divided into two types</w:t>
      </w:r>
      <w:r w:rsidR="00712783" w:rsidRPr="00C14C7F">
        <w:rPr>
          <w:sz w:val="24"/>
          <w:szCs w:val="24"/>
        </w:rPr>
        <w:t>,</w:t>
      </w:r>
      <w:r w:rsidRPr="00C14C7F">
        <w:rPr>
          <w:sz w:val="24"/>
          <w:szCs w:val="24"/>
        </w:rPr>
        <w:t xml:space="preserve"> such as “a lay magistrate (the Justice of the Peace) and a District </w:t>
      </w:r>
      <w:r w:rsidR="00BA562F" w:rsidRPr="00C14C7F">
        <w:rPr>
          <w:sz w:val="24"/>
          <w:szCs w:val="24"/>
        </w:rPr>
        <w:t>Judge</w:t>
      </w:r>
      <w:r w:rsidRPr="00C14C7F">
        <w:rPr>
          <w:sz w:val="24"/>
          <w:szCs w:val="24"/>
        </w:rPr>
        <w:t xml:space="preserve"> (professional) </w:t>
      </w:r>
      <w:r w:rsidR="00BA562F" w:rsidRPr="00C14C7F">
        <w:rPr>
          <w:sz w:val="24"/>
          <w:szCs w:val="24"/>
        </w:rPr>
        <w:t>who</w:t>
      </w:r>
      <w:r w:rsidRPr="00C14C7F">
        <w:rPr>
          <w:sz w:val="24"/>
          <w:szCs w:val="24"/>
        </w:rPr>
        <w:t xml:space="preserve"> are dealing</w:t>
      </w:r>
      <w:r w:rsidR="00712783" w:rsidRPr="00C14C7F">
        <w:rPr>
          <w:sz w:val="24"/>
          <w:szCs w:val="24"/>
        </w:rPr>
        <w:t>,</w:t>
      </w:r>
      <w:r w:rsidRPr="00C14C7F">
        <w:rPr>
          <w:sz w:val="24"/>
          <w:szCs w:val="24"/>
        </w:rPr>
        <w:t xml:space="preserve"> for example</w:t>
      </w:r>
      <w:r w:rsidR="00712783" w:rsidRPr="00C14C7F">
        <w:rPr>
          <w:sz w:val="24"/>
          <w:szCs w:val="24"/>
        </w:rPr>
        <w:t>,</w:t>
      </w:r>
      <w:r w:rsidRPr="00C14C7F">
        <w:rPr>
          <w:sz w:val="24"/>
          <w:szCs w:val="24"/>
        </w:rPr>
        <w:t xml:space="preserve"> with complex and serious cases of fraud</w:t>
      </w:r>
      <w:r w:rsidR="00BA562F" w:rsidRPr="00C14C7F">
        <w:rPr>
          <w:sz w:val="24"/>
          <w:szCs w:val="24"/>
        </w:rPr>
        <w:t>” (Yoshida, 2017, p.236).</w:t>
      </w:r>
      <w:r w:rsidRPr="00C14C7F">
        <w:rPr>
          <w:sz w:val="24"/>
          <w:szCs w:val="24"/>
        </w:rPr>
        <w:t xml:space="preserve"> </w:t>
      </w:r>
    </w:p>
    <w:p w14:paraId="027FB5A1" w14:textId="77777777" w:rsidR="00D0472C" w:rsidRDefault="00D0472C" w:rsidP="00D9474D">
      <w:pPr>
        <w:spacing w:line="480" w:lineRule="auto"/>
        <w:rPr>
          <w:sz w:val="24"/>
          <w:szCs w:val="24"/>
        </w:rPr>
      </w:pPr>
    </w:p>
    <w:p w14:paraId="0E1DDC44" w14:textId="7A2189D1" w:rsidR="00D0472C" w:rsidRDefault="00D0472C" w:rsidP="00D9474D">
      <w:pPr>
        <w:pStyle w:val="Heading2"/>
        <w:spacing w:line="480" w:lineRule="auto"/>
      </w:pPr>
      <w:bookmarkStart w:id="2" w:name="_Toc133397091"/>
      <w:r>
        <w:lastRenderedPageBreak/>
        <w:t>Main Body</w:t>
      </w:r>
      <w:bookmarkEnd w:id="2"/>
    </w:p>
    <w:p w14:paraId="1B261CE3" w14:textId="77777777" w:rsidR="00D0472C" w:rsidRPr="00C14C7F" w:rsidRDefault="00D0472C" w:rsidP="00D9474D">
      <w:pPr>
        <w:spacing w:line="480" w:lineRule="auto"/>
        <w:rPr>
          <w:sz w:val="24"/>
          <w:szCs w:val="24"/>
        </w:rPr>
      </w:pPr>
    </w:p>
    <w:p w14:paraId="72474211" w14:textId="77777777" w:rsidR="00247295" w:rsidRPr="00C14C7F" w:rsidRDefault="00000000" w:rsidP="00D9474D">
      <w:pPr>
        <w:spacing w:line="480" w:lineRule="auto"/>
        <w:rPr>
          <w:sz w:val="24"/>
          <w:szCs w:val="24"/>
        </w:rPr>
      </w:pPr>
      <w:r w:rsidRPr="00C14C7F">
        <w:rPr>
          <w:sz w:val="24"/>
          <w:szCs w:val="24"/>
        </w:rPr>
        <w:t xml:space="preserve">          The history of English magistrates began in 1195 when King Richard I ordered select knights to maintain order in disorderly regions</w:t>
      </w:r>
      <w:r w:rsidR="00C14C7F" w:rsidRPr="00C14C7F">
        <w:rPr>
          <w:sz w:val="24"/>
          <w:szCs w:val="24"/>
        </w:rPr>
        <w:t>. They</w:t>
      </w:r>
      <w:r w:rsidR="008E6EB6" w:rsidRPr="00C14C7F">
        <w:rPr>
          <w:sz w:val="24"/>
          <w:szCs w:val="24"/>
        </w:rPr>
        <w:t xml:space="preserve"> were named ‘Keepers of the King’s Peace’ </w:t>
      </w:r>
      <w:r w:rsidRPr="00C14C7F">
        <w:rPr>
          <w:sz w:val="24"/>
          <w:szCs w:val="24"/>
        </w:rPr>
        <w:t>(Slapper (n 20) 55 cited by Yoshida, 2017, p.19).</w:t>
      </w:r>
    </w:p>
    <w:p w14:paraId="32BE8614" w14:textId="77777777" w:rsidR="003A6604" w:rsidRPr="00C14C7F" w:rsidRDefault="00000000" w:rsidP="00D9474D">
      <w:pPr>
        <w:spacing w:line="480" w:lineRule="auto"/>
        <w:rPr>
          <w:sz w:val="24"/>
          <w:szCs w:val="24"/>
        </w:rPr>
      </w:pPr>
      <w:r w:rsidRPr="00C14C7F">
        <w:rPr>
          <w:sz w:val="24"/>
          <w:szCs w:val="24"/>
        </w:rPr>
        <w:t xml:space="preserve">           </w:t>
      </w:r>
      <w:r w:rsidR="004E63B7" w:rsidRPr="00C14C7F">
        <w:rPr>
          <w:sz w:val="24"/>
          <w:szCs w:val="24"/>
        </w:rPr>
        <w:t>In England and Wales</w:t>
      </w:r>
      <w:r w:rsidR="00205A1B" w:rsidRPr="00C14C7F">
        <w:rPr>
          <w:sz w:val="24"/>
          <w:szCs w:val="24"/>
        </w:rPr>
        <w:t>,</w:t>
      </w:r>
      <w:r w:rsidR="004E63B7" w:rsidRPr="00C14C7F">
        <w:rPr>
          <w:sz w:val="24"/>
          <w:szCs w:val="24"/>
        </w:rPr>
        <w:t xml:space="preserve"> there are estimated to be over 12 000 people giving their time to be a magistrate </w:t>
      </w:r>
      <w:r w:rsidR="006C5354" w:rsidRPr="00C14C7F">
        <w:rPr>
          <w:sz w:val="24"/>
          <w:szCs w:val="24"/>
        </w:rPr>
        <w:t>(Judiciary</w:t>
      </w:r>
      <w:r w:rsidR="004E63B7" w:rsidRPr="00C14C7F">
        <w:rPr>
          <w:sz w:val="24"/>
          <w:szCs w:val="24"/>
        </w:rPr>
        <w:t xml:space="preserve">, </w:t>
      </w:r>
      <w:r w:rsidR="004E63B7" w:rsidRPr="004A27B3">
        <w:rPr>
          <w:sz w:val="24"/>
          <w:szCs w:val="24"/>
        </w:rPr>
        <w:t>2023b).</w:t>
      </w:r>
      <w:r w:rsidR="006C5354" w:rsidRPr="004A27B3">
        <w:rPr>
          <w:sz w:val="24"/>
          <w:szCs w:val="24"/>
        </w:rPr>
        <w:t xml:space="preserve"> Their appointment is between the age of 18 to 75 when they can retire (Judiciary, 2023b).</w:t>
      </w:r>
      <w:r w:rsidR="006C5354" w:rsidRPr="00C14C7F">
        <w:rPr>
          <w:sz w:val="24"/>
          <w:szCs w:val="24"/>
        </w:rPr>
        <w:t xml:space="preserve"> However, the Senior Presiding Judge generally is </w:t>
      </w:r>
      <w:r w:rsidR="00205A1B" w:rsidRPr="00C14C7F">
        <w:rPr>
          <w:sz w:val="24"/>
          <w:szCs w:val="24"/>
        </w:rPr>
        <w:t>not appointing a person over 70 due to the expectation</w:t>
      </w:r>
      <w:r w:rsidR="006C5354" w:rsidRPr="00C14C7F">
        <w:rPr>
          <w:sz w:val="24"/>
          <w:szCs w:val="24"/>
        </w:rPr>
        <w:t xml:space="preserve"> that a magistrate should be sitting at least </w:t>
      </w:r>
      <w:r w:rsidR="00205A1B" w:rsidRPr="00C14C7F">
        <w:rPr>
          <w:sz w:val="24"/>
          <w:szCs w:val="24"/>
        </w:rPr>
        <w:t>five</w:t>
      </w:r>
      <w:r w:rsidR="006C5354" w:rsidRPr="00C14C7F">
        <w:rPr>
          <w:sz w:val="24"/>
          <w:szCs w:val="24"/>
        </w:rPr>
        <w:t xml:space="preserve"> years ahead of retirement (Judiciary, 2023b). </w:t>
      </w:r>
    </w:p>
    <w:p w14:paraId="522A8980" w14:textId="77777777" w:rsidR="003A6604" w:rsidRDefault="00000000" w:rsidP="00D9474D">
      <w:pPr>
        <w:spacing w:line="480" w:lineRule="auto"/>
      </w:pPr>
      <w:r w:rsidRPr="00C14C7F">
        <w:rPr>
          <w:sz w:val="24"/>
          <w:szCs w:val="24"/>
        </w:rPr>
        <w:t xml:space="preserve">          In 2010, 68 per cent of all proceedings in the magistrates' courts involved summary offences, while 24 per cent involved triable-either-way offences (Yoshida, 2017, p.28). This suggests the importance and the necessity of magistrates in the United Kingdom</w:t>
      </w:r>
      <w:r>
        <w:t>.</w:t>
      </w:r>
    </w:p>
    <w:p w14:paraId="44E9E458" w14:textId="77777777" w:rsidR="00D000E3" w:rsidRPr="009820D3" w:rsidRDefault="00000000" w:rsidP="00D9474D">
      <w:pPr>
        <w:spacing w:line="480" w:lineRule="auto"/>
        <w:rPr>
          <w:color w:val="000000" w:themeColor="text1"/>
          <w:sz w:val="24"/>
          <w:szCs w:val="24"/>
        </w:rPr>
      </w:pPr>
      <w:r w:rsidRPr="009820D3">
        <w:rPr>
          <w:color w:val="000000" w:themeColor="text1"/>
        </w:rPr>
        <w:t xml:space="preserve">       </w:t>
      </w:r>
      <w:r w:rsidRPr="009820D3">
        <w:rPr>
          <w:color w:val="000000" w:themeColor="text1"/>
          <w:sz w:val="24"/>
          <w:szCs w:val="24"/>
        </w:rPr>
        <w:t xml:space="preserve">    </w:t>
      </w:r>
      <w:r w:rsidR="009B5263" w:rsidRPr="004A27B3">
        <w:rPr>
          <w:color w:val="000000" w:themeColor="text1"/>
          <w:sz w:val="24"/>
          <w:szCs w:val="24"/>
        </w:rPr>
        <w:t>Even though</w:t>
      </w:r>
      <w:r w:rsidR="006C5354" w:rsidRPr="004A27B3">
        <w:rPr>
          <w:color w:val="000000" w:themeColor="text1"/>
          <w:sz w:val="24"/>
          <w:szCs w:val="24"/>
        </w:rPr>
        <w:t xml:space="preserve"> these people do not need any other legal qualifications or initial training, they must demonstrate five key attributes (Judiciary, 2023b).</w:t>
      </w:r>
      <w:r w:rsidR="0007544B" w:rsidRPr="004A27B3">
        <w:rPr>
          <w:color w:val="000000" w:themeColor="text1"/>
          <w:sz w:val="24"/>
          <w:szCs w:val="24"/>
        </w:rPr>
        <w:t xml:space="preserve"> They </w:t>
      </w:r>
      <w:r w:rsidR="00C204C3" w:rsidRPr="004A27B3">
        <w:rPr>
          <w:color w:val="000000" w:themeColor="text1"/>
          <w:sz w:val="24"/>
          <w:szCs w:val="24"/>
        </w:rPr>
        <w:t>must</w:t>
      </w:r>
      <w:r w:rsidR="0007544B" w:rsidRPr="004A27B3">
        <w:rPr>
          <w:color w:val="000000" w:themeColor="text1"/>
          <w:sz w:val="24"/>
          <w:szCs w:val="24"/>
        </w:rPr>
        <w:t xml:space="preserve"> make equitable, unbiased, and open-minded decisions, </w:t>
      </w:r>
      <w:r w:rsidR="00C204C3" w:rsidRPr="004A27B3">
        <w:rPr>
          <w:color w:val="000000" w:themeColor="text1"/>
          <w:sz w:val="24"/>
          <w:szCs w:val="24"/>
        </w:rPr>
        <w:t>understand value viewpoints, and</w:t>
      </w:r>
      <w:r w:rsidR="0007544B" w:rsidRPr="004A27B3">
        <w:rPr>
          <w:color w:val="000000" w:themeColor="text1"/>
          <w:sz w:val="24"/>
          <w:szCs w:val="24"/>
        </w:rPr>
        <w:t xml:space="preserve"> communicate </w:t>
      </w:r>
      <w:r w:rsidR="00C204C3" w:rsidRPr="004A27B3">
        <w:rPr>
          <w:color w:val="000000" w:themeColor="text1"/>
          <w:sz w:val="24"/>
          <w:szCs w:val="24"/>
        </w:rPr>
        <w:t>respectfully and sensitively</w:t>
      </w:r>
      <w:r w:rsidR="0007544B" w:rsidRPr="004A27B3">
        <w:rPr>
          <w:color w:val="000000" w:themeColor="text1"/>
          <w:sz w:val="24"/>
          <w:szCs w:val="24"/>
        </w:rPr>
        <w:t xml:space="preserve"> </w:t>
      </w:r>
      <w:r w:rsidR="00DA1BA3" w:rsidRPr="004A27B3">
        <w:rPr>
          <w:color w:val="000000" w:themeColor="text1"/>
          <w:sz w:val="24"/>
          <w:szCs w:val="24"/>
        </w:rPr>
        <w:t>(Judiciary</w:t>
      </w:r>
      <w:r w:rsidR="0007544B" w:rsidRPr="004A27B3">
        <w:rPr>
          <w:color w:val="000000" w:themeColor="text1"/>
          <w:sz w:val="24"/>
          <w:szCs w:val="24"/>
        </w:rPr>
        <w:t>, 2023b).</w:t>
      </w:r>
      <w:r w:rsidR="00DA1BA3" w:rsidRPr="009820D3">
        <w:rPr>
          <w:color w:val="000000" w:themeColor="text1"/>
          <w:sz w:val="24"/>
          <w:szCs w:val="24"/>
        </w:rPr>
        <w:t xml:space="preserve"> </w:t>
      </w:r>
    </w:p>
    <w:p w14:paraId="79943528" w14:textId="16AE8572" w:rsidR="00975D23" w:rsidRPr="00C14C7F" w:rsidRDefault="00000000" w:rsidP="00D9474D">
      <w:pPr>
        <w:spacing w:line="480" w:lineRule="auto"/>
        <w:rPr>
          <w:sz w:val="24"/>
          <w:szCs w:val="24"/>
        </w:rPr>
      </w:pPr>
      <w:r w:rsidRPr="00C14C7F">
        <w:rPr>
          <w:sz w:val="24"/>
          <w:szCs w:val="24"/>
        </w:rPr>
        <w:t xml:space="preserve">         Usually</w:t>
      </w:r>
      <w:r w:rsidR="00C204C3" w:rsidRPr="00C14C7F">
        <w:rPr>
          <w:sz w:val="24"/>
          <w:szCs w:val="24"/>
        </w:rPr>
        <w:t>,</w:t>
      </w:r>
      <w:r w:rsidRPr="00C14C7F">
        <w:rPr>
          <w:sz w:val="24"/>
          <w:szCs w:val="24"/>
        </w:rPr>
        <w:t xml:space="preserve"> in each case</w:t>
      </w:r>
      <w:r w:rsidR="00C204C3" w:rsidRPr="00C14C7F">
        <w:rPr>
          <w:sz w:val="24"/>
          <w:szCs w:val="24"/>
        </w:rPr>
        <w:t>,</w:t>
      </w:r>
      <w:r w:rsidRPr="00C14C7F">
        <w:rPr>
          <w:sz w:val="24"/>
          <w:szCs w:val="24"/>
        </w:rPr>
        <w:t xml:space="preserve"> there are </w:t>
      </w:r>
      <w:r w:rsidR="00C204C3" w:rsidRPr="00C14C7F">
        <w:rPr>
          <w:sz w:val="24"/>
          <w:szCs w:val="24"/>
        </w:rPr>
        <w:t>traditionally three magistrates, including</w:t>
      </w:r>
      <w:r w:rsidRPr="00C14C7F">
        <w:rPr>
          <w:sz w:val="24"/>
          <w:szCs w:val="24"/>
        </w:rPr>
        <w:t xml:space="preserve"> a trained chairperson </w:t>
      </w:r>
      <w:r w:rsidR="00C204C3" w:rsidRPr="00C14C7F">
        <w:rPr>
          <w:sz w:val="24"/>
          <w:szCs w:val="24"/>
        </w:rPr>
        <w:t>(</w:t>
      </w:r>
      <w:r w:rsidRPr="00C14C7F">
        <w:rPr>
          <w:sz w:val="24"/>
          <w:szCs w:val="24"/>
        </w:rPr>
        <w:t xml:space="preserve">GOV.UK, no date). Magistrates are followed in the court by a legal adviser </w:t>
      </w:r>
      <w:r w:rsidR="005F03DB" w:rsidRPr="00C14C7F">
        <w:rPr>
          <w:sz w:val="24"/>
          <w:szCs w:val="24"/>
        </w:rPr>
        <w:t>who</w:t>
      </w:r>
      <w:r w:rsidRPr="00C14C7F">
        <w:rPr>
          <w:sz w:val="24"/>
          <w:szCs w:val="24"/>
        </w:rPr>
        <w:t xml:space="preserve"> </w:t>
      </w:r>
      <w:r w:rsidR="00C204C3" w:rsidRPr="00C14C7F">
        <w:rPr>
          <w:sz w:val="24"/>
          <w:szCs w:val="24"/>
        </w:rPr>
        <w:t>gives advice on the law and ensures</w:t>
      </w:r>
      <w:r w:rsidR="00975D23" w:rsidRPr="00C14C7F">
        <w:rPr>
          <w:sz w:val="24"/>
          <w:szCs w:val="24"/>
        </w:rPr>
        <w:t xml:space="preserve"> that magistrates </w:t>
      </w:r>
      <w:r w:rsidR="00C204C3" w:rsidRPr="00C14C7F">
        <w:rPr>
          <w:sz w:val="24"/>
          <w:szCs w:val="24"/>
        </w:rPr>
        <w:t>follow</w:t>
      </w:r>
      <w:r w:rsidR="00975D23" w:rsidRPr="00C14C7F">
        <w:rPr>
          <w:sz w:val="24"/>
          <w:szCs w:val="24"/>
        </w:rPr>
        <w:t xml:space="preserve"> the </w:t>
      </w:r>
      <w:r w:rsidR="00C204C3" w:rsidRPr="00C14C7F">
        <w:rPr>
          <w:sz w:val="24"/>
          <w:szCs w:val="24"/>
        </w:rPr>
        <w:t>proper</w:t>
      </w:r>
      <w:r w:rsidR="00975D23" w:rsidRPr="00C14C7F">
        <w:rPr>
          <w:sz w:val="24"/>
          <w:szCs w:val="24"/>
        </w:rPr>
        <w:t xml:space="preserve"> procedures </w:t>
      </w:r>
      <w:bookmarkStart w:id="3" w:name="_Hlk130647842"/>
      <w:r w:rsidR="002F207E" w:rsidRPr="00C14C7F">
        <w:rPr>
          <w:sz w:val="24"/>
          <w:szCs w:val="24"/>
        </w:rPr>
        <w:t>(G</w:t>
      </w:r>
      <w:r w:rsidRPr="00C14C7F">
        <w:rPr>
          <w:sz w:val="24"/>
          <w:szCs w:val="24"/>
        </w:rPr>
        <w:t>OV.UK,</w:t>
      </w:r>
      <w:r w:rsidR="00975D23" w:rsidRPr="00C14C7F">
        <w:rPr>
          <w:sz w:val="24"/>
          <w:szCs w:val="24"/>
        </w:rPr>
        <w:t xml:space="preserve"> no date).</w:t>
      </w:r>
      <w:bookmarkEnd w:id="3"/>
      <w:r w:rsidR="005F03DB" w:rsidRPr="00C14C7F">
        <w:rPr>
          <w:sz w:val="24"/>
          <w:szCs w:val="24"/>
        </w:rPr>
        <w:t xml:space="preserve"> Furthermore, in family cases</w:t>
      </w:r>
      <w:r w:rsidR="00C204C3" w:rsidRPr="00C14C7F">
        <w:rPr>
          <w:sz w:val="24"/>
          <w:szCs w:val="24"/>
        </w:rPr>
        <w:t>,</w:t>
      </w:r>
      <w:r w:rsidR="005F03DB" w:rsidRPr="00C14C7F">
        <w:rPr>
          <w:sz w:val="24"/>
          <w:szCs w:val="24"/>
        </w:rPr>
        <w:t xml:space="preserve"> they could get advice from the children’s guardian or a family court adviser (</w:t>
      </w:r>
      <w:r w:rsidRPr="00C14C7F">
        <w:rPr>
          <w:sz w:val="24"/>
          <w:szCs w:val="24"/>
        </w:rPr>
        <w:t>GOV.UK</w:t>
      </w:r>
      <w:r w:rsidR="005F03DB" w:rsidRPr="00C14C7F">
        <w:rPr>
          <w:sz w:val="24"/>
          <w:szCs w:val="24"/>
        </w:rPr>
        <w:t>, no date).</w:t>
      </w:r>
      <w:r>
        <w:t xml:space="preserve"> </w:t>
      </w:r>
      <w:r w:rsidR="00975D23" w:rsidRPr="00C14C7F">
        <w:rPr>
          <w:sz w:val="24"/>
          <w:szCs w:val="24"/>
        </w:rPr>
        <w:t xml:space="preserve">Their </w:t>
      </w:r>
      <w:r w:rsidR="00C204C3" w:rsidRPr="00C14C7F">
        <w:rPr>
          <w:sz w:val="24"/>
          <w:szCs w:val="24"/>
        </w:rPr>
        <w:t>primary</w:t>
      </w:r>
      <w:r w:rsidR="00975D23" w:rsidRPr="00C14C7F">
        <w:rPr>
          <w:sz w:val="24"/>
          <w:szCs w:val="24"/>
        </w:rPr>
        <w:t xml:space="preserve"> responsibilities </w:t>
      </w:r>
      <w:r w:rsidR="002F207E" w:rsidRPr="00C14C7F">
        <w:rPr>
          <w:sz w:val="24"/>
          <w:szCs w:val="24"/>
        </w:rPr>
        <w:t>include</w:t>
      </w:r>
      <w:r w:rsidR="00975D23" w:rsidRPr="00C14C7F">
        <w:rPr>
          <w:sz w:val="24"/>
          <w:szCs w:val="24"/>
        </w:rPr>
        <w:t xml:space="preserve"> </w:t>
      </w:r>
      <w:r w:rsidR="00975D23" w:rsidRPr="00C14C7F">
        <w:rPr>
          <w:sz w:val="24"/>
          <w:szCs w:val="24"/>
        </w:rPr>
        <w:lastRenderedPageBreak/>
        <w:t>dealing with family cases and criminal cases.</w:t>
      </w:r>
      <w:r w:rsidR="002F207E" w:rsidRPr="00C14C7F">
        <w:rPr>
          <w:sz w:val="24"/>
          <w:szCs w:val="24"/>
        </w:rPr>
        <w:t xml:space="preserve"> (G</w:t>
      </w:r>
      <w:r w:rsidR="004A27B3">
        <w:rPr>
          <w:sz w:val="24"/>
          <w:szCs w:val="24"/>
        </w:rPr>
        <w:t>OV.</w:t>
      </w:r>
      <w:r w:rsidR="00C204C3" w:rsidRPr="00C14C7F">
        <w:rPr>
          <w:sz w:val="24"/>
          <w:szCs w:val="24"/>
        </w:rPr>
        <w:t xml:space="preserve"> UK</w:t>
      </w:r>
      <w:r w:rsidR="002F207E" w:rsidRPr="00C14C7F">
        <w:rPr>
          <w:sz w:val="24"/>
          <w:szCs w:val="24"/>
        </w:rPr>
        <w:t>, no date).</w:t>
      </w:r>
      <w:r w:rsidR="007B7F2B" w:rsidRPr="00C14C7F">
        <w:rPr>
          <w:sz w:val="24"/>
          <w:szCs w:val="24"/>
        </w:rPr>
        <w:t xml:space="preserve"> Moreover, the </w:t>
      </w:r>
      <w:r w:rsidRPr="00C14C7F">
        <w:rPr>
          <w:sz w:val="24"/>
          <w:szCs w:val="24"/>
        </w:rPr>
        <w:t>magistrate decides</w:t>
      </w:r>
      <w:r w:rsidR="007B7F2B" w:rsidRPr="00C14C7F">
        <w:rPr>
          <w:sz w:val="24"/>
          <w:szCs w:val="24"/>
        </w:rPr>
        <w:t xml:space="preserve"> </w:t>
      </w:r>
      <w:r w:rsidRPr="00C14C7F">
        <w:rPr>
          <w:sz w:val="24"/>
          <w:szCs w:val="24"/>
        </w:rPr>
        <w:t>whether the defendant is</w:t>
      </w:r>
      <w:r w:rsidR="007B7F2B" w:rsidRPr="00C14C7F">
        <w:rPr>
          <w:sz w:val="24"/>
          <w:szCs w:val="24"/>
        </w:rPr>
        <w:t xml:space="preserve"> guilty </w:t>
      </w:r>
      <w:r w:rsidR="00334194" w:rsidRPr="00C14C7F">
        <w:rPr>
          <w:sz w:val="24"/>
          <w:szCs w:val="24"/>
        </w:rPr>
        <w:t>(</w:t>
      </w:r>
      <w:r w:rsidR="007B7F2B" w:rsidRPr="00C14C7F">
        <w:rPr>
          <w:sz w:val="24"/>
          <w:szCs w:val="24"/>
        </w:rPr>
        <w:t>Yoshida, 2017</w:t>
      </w:r>
      <w:r w:rsidR="00334194" w:rsidRPr="00C14C7F">
        <w:rPr>
          <w:sz w:val="24"/>
          <w:szCs w:val="24"/>
        </w:rPr>
        <w:t>, p.32</w:t>
      </w:r>
      <w:r w:rsidR="007B7F2B" w:rsidRPr="00C14C7F">
        <w:rPr>
          <w:sz w:val="24"/>
          <w:szCs w:val="24"/>
        </w:rPr>
        <w:t>).</w:t>
      </w:r>
      <w:r w:rsidR="00334194" w:rsidRPr="00C14C7F">
        <w:rPr>
          <w:sz w:val="24"/>
          <w:szCs w:val="24"/>
        </w:rPr>
        <w:t xml:space="preserve"> Furthermore, if a defendant is found guilty, the magistrate must </w:t>
      </w:r>
      <w:r w:rsidRPr="00C14C7F">
        <w:rPr>
          <w:sz w:val="24"/>
          <w:szCs w:val="24"/>
        </w:rPr>
        <w:t>determine</w:t>
      </w:r>
      <w:r w:rsidR="00334194" w:rsidRPr="00C14C7F">
        <w:rPr>
          <w:sz w:val="24"/>
          <w:szCs w:val="24"/>
        </w:rPr>
        <w:t xml:space="preserve"> </w:t>
      </w:r>
      <w:r w:rsidRPr="00C14C7F">
        <w:rPr>
          <w:sz w:val="24"/>
          <w:szCs w:val="24"/>
        </w:rPr>
        <w:t>their sentence</w:t>
      </w:r>
      <w:r w:rsidR="00334194" w:rsidRPr="00C14C7F">
        <w:rPr>
          <w:sz w:val="24"/>
          <w:szCs w:val="24"/>
        </w:rPr>
        <w:t xml:space="preserve"> (Yoshida, 2017, p.32). </w:t>
      </w:r>
      <w:r w:rsidR="005F03DB" w:rsidRPr="00C14C7F">
        <w:rPr>
          <w:sz w:val="24"/>
          <w:szCs w:val="24"/>
        </w:rPr>
        <w:t>Regarding</w:t>
      </w:r>
      <w:r w:rsidR="00975D23" w:rsidRPr="00C14C7F">
        <w:rPr>
          <w:sz w:val="24"/>
          <w:szCs w:val="24"/>
        </w:rPr>
        <w:t xml:space="preserve"> criminal cases</w:t>
      </w:r>
      <w:r w:rsidR="00C204C3" w:rsidRPr="00C14C7F">
        <w:rPr>
          <w:sz w:val="24"/>
          <w:szCs w:val="24"/>
        </w:rPr>
        <w:t>,</w:t>
      </w:r>
      <w:r w:rsidR="00975D23" w:rsidRPr="00C14C7F">
        <w:rPr>
          <w:sz w:val="24"/>
          <w:szCs w:val="24"/>
        </w:rPr>
        <w:t xml:space="preserve"> the magistrates </w:t>
      </w:r>
      <w:r w:rsidR="00C204C3" w:rsidRPr="00C14C7F">
        <w:rPr>
          <w:sz w:val="24"/>
          <w:szCs w:val="24"/>
        </w:rPr>
        <w:t>must</w:t>
      </w:r>
      <w:r w:rsidR="00975D23" w:rsidRPr="00C14C7F">
        <w:rPr>
          <w:sz w:val="24"/>
          <w:szCs w:val="24"/>
        </w:rPr>
        <w:t xml:space="preserve"> give punishments such as fines, prison </w:t>
      </w:r>
      <w:r w:rsidR="002F207E" w:rsidRPr="00C14C7F">
        <w:rPr>
          <w:sz w:val="24"/>
          <w:szCs w:val="24"/>
        </w:rPr>
        <w:t>(maximum</w:t>
      </w:r>
      <w:r w:rsidR="00975D23" w:rsidRPr="00C14C7F">
        <w:rPr>
          <w:sz w:val="24"/>
          <w:szCs w:val="24"/>
        </w:rPr>
        <w:t xml:space="preserve"> 12 months) and </w:t>
      </w:r>
      <w:r w:rsidR="005F03DB" w:rsidRPr="00C14C7F">
        <w:rPr>
          <w:sz w:val="24"/>
          <w:szCs w:val="24"/>
        </w:rPr>
        <w:t>fines (</w:t>
      </w:r>
      <w:r w:rsidR="002F207E" w:rsidRPr="00C14C7F">
        <w:rPr>
          <w:sz w:val="24"/>
          <w:szCs w:val="24"/>
        </w:rPr>
        <w:t>G</w:t>
      </w:r>
      <w:r w:rsidR="009820D3">
        <w:rPr>
          <w:sz w:val="24"/>
          <w:szCs w:val="24"/>
        </w:rPr>
        <w:t>OV.UK</w:t>
      </w:r>
      <w:r w:rsidR="002F207E" w:rsidRPr="00C14C7F">
        <w:rPr>
          <w:sz w:val="24"/>
          <w:szCs w:val="24"/>
        </w:rPr>
        <w:t>, no date).</w:t>
      </w:r>
      <w:r w:rsidR="004A27B3">
        <w:rPr>
          <w:sz w:val="24"/>
          <w:szCs w:val="24"/>
        </w:rPr>
        <w:t xml:space="preserve"> </w:t>
      </w:r>
      <w:r w:rsidR="007B7F2B" w:rsidRPr="00C14C7F">
        <w:rPr>
          <w:sz w:val="24"/>
          <w:szCs w:val="24"/>
        </w:rPr>
        <w:t xml:space="preserve">Although in the past, the fines limit was up to £5000, now Section 85 of the Legal Aid, Sentencing and Punishment of Offenders Act 2012 gives magistrates the right to have no limitation on the imposed fines (Yoshida, 2017, p.29). </w:t>
      </w:r>
      <w:r w:rsidRPr="00C14C7F">
        <w:rPr>
          <w:sz w:val="24"/>
          <w:szCs w:val="24"/>
        </w:rPr>
        <w:t xml:space="preserve"> </w:t>
      </w:r>
    </w:p>
    <w:p w14:paraId="4AA4F5D4" w14:textId="53AEFA66" w:rsidR="00B95B11" w:rsidRPr="00D0472C" w:rsidRDefault="00000000" w:rsidP="00D9474D">
      <w:pPr>
        <w:spacing w:line="480" w:lineRule="auto"/>
        <w:rPr>
          <w:sz w:val="24"/>
          <w:szCs w:val="24"/>
        </w:rPr>
      </w:pPr>
      <w:r w:rsidRPr="00C14C7F">
        <w:rPr>
          <w:sz w:val="24"/>
          <w:szCs w:val="24"/>
        </w:rPr>
        <w:t xml:space="preserve">             </w:t>
      </w:r>
      <w:r w:rsidR="002F207E" w:rsidRPr="00C14C7F">
        <w:rPr>
          <w:sz w:val="24"/>
          <w:szCs w:val="24"/>
        </w:rPr>
        <w:t>Regarding</w:t>
      </w:r>
      <w:r w:rsidR="00975D23" w:rsidRPr="00C14C7F">
        <w:rPr>
          <w:sz w:val="24"/>
          <w:szCs w:val="24"/>
        </w:rPr>
        <w:t xml:space="preserve"> family cases</w:t>
      </w:r>
      <w:r w:rsidR="00C204C3" w:rsidRPr="00C14C7F">
        <w:rPr>
          <w:sz w:val="24"/>
          <w:szCs w:val="24"/>
        </w:rPr>
        <w:t>,</w:t>
      </w:r>
      <w:r w:rsidR="00975D23" w:rsidRPr="00C14C7F">
        <w:rPr>
          <w:sz w:val="24"/>
          <w:szCs w:val="24"/>
        </w:rPr>
        <w:t xml:space="preserve"> </w:t>
      </w:r>
      <w:r w:rsidR="002F207E" w:rsidRPr="00C14C7F">
        <w:rPr>
          <w:sz w:val="24"/>
          <w:szCs w:val="24"/>
        </w:rPr>
        <w:t xml:space="preserve">the magistrates could hear cases at a family </w:t>
      </w:r>
      <w:r w:rsidR="00C204C3" w:rsidRPr="00C14C7F">
        <w:rPr>
          <w:sz w:val="24"/>
          <w:szCs w:val="24"/>
        </w:rPr>
        <w:t xml:space="preserve">court and </w:t>
      </w:r>
      <w:r w:rsidR="002F207E" w:rsidRPr="00C14C7F">
        <w:rPr>
          <w:sz w:val="24"/>
          <w:szCs w:val="24"/>
        </w:rPr>
        <w:t xml:space="preserve">deal with cases related </w:t>
      </w:r>
      <w:r w:rsidR="00C204C3" w:rsidRPr="00C14C7F">
        <w:rPr>
          <w:sz w:val="24"/>
          <w:szCs w:val="24"/>
        </w:rPr>
        <w:t>to</w:t>
      </w:r>
      <w:r w:rsidR="002F207E" w:rsidRPr="00C14C7F">
        <w:rPr>
          <w:sz w:val="24"/>
          <w:szCs w:val="24"/>
        </w:rPr>
        <w:t xml:space="preserve"> children (G</w:t>
      </w:r>
      <w:r w:rsidR="009820D3">
        <w:rPr>
          <w:sz w:val="24"/>
          <w:szCs w:val="24"/>
        </w:rPr>
        <w:t>OV.</w:t>
      </w:r>
      <w:r w:rsidR="00C204C3" w:rsidRPr="00C14C7F">
        <w:rPr>
          <w:sz w:val="24"/>
          <w:szCs w:val="24"/>
        </w:rPr>
        <w:t xml:space="preserve"> UK</w:t>
      </w:r>
      <w:r w:rsidR="002F207E" w:rsidRPr="00C14C7F">
        <w:rPr>
          <w:sz w:val="24"/>
          <w:szCs w:val="24"/>
        </w:rPr>
        <w:t xml:space="preserve">, no date). For example, </w:t>
      </w:r>
      <w:r w:rsidR="00C204C3" w:rsidRPr="00C14C7F">
        <w:rPr>
          <w:sz w:val="24"/>
          <w:szCs w:val="24"/>
        </w:rPr>
        <w:t xml:space="preserve">by </w:t>
      </w:r>
      <w:r w:rsidR="002F207E" w:rsidRPr="00C14C7F">
        <w:rPr>
          <w:sz w:val="24"/>
          <w:szCs w:val="24"/>
        </w:rPr>
        <w:t xml:space="preserve">arranging </w:t>
      </w:r>
      <w:r w:rsidR="00C204C3" w:rsidRPr="00C14C7F">
        <w:rPr>
          <w:sz w:val="24"/>
          <w:szCs w:val="24"/>
        </w:rPr>
        <w:t xml:space="preserve">for </w:t>
      </w:r>
      <w:r w:rsidR="002F207E" w:rsidRPr="00C14C7F">
        <w:rPr>
          <w:sz w:val="24"/>
          <w:szCs w:val="24"/>
        </w:rPr>
        <w:t xml:space="preserve">a child to be adopted or taken into care or helping parents </w:t>
      </w:r>
      <w:r w:rsidR="00C204C3" w:rsidRPr="00C14C7F">
        <w:rPr>
          <w:sz w:val="24"/>
          <w:szCs w:val="24"/>
        </w:rPr>
        <w:t>make</w:t>
      </w:r>
      <w:r w:rsidR="002F207E" w:rsidRPr="00C14C7F">
        <w:rPr>
          <w:sz w:val="24"/>
          <w:szCs w:val="24"/>
        </w:rPr>
        <w:t xml:space="preserve"> provisions for their children. (G</w:t>
      </w:r>
      <w:r w:rsidR="009820D3">
        <w:rPr>
          <w:sz w:val="24"/>
          <w:szCs w:val="24"/>
        </w:rPr>
        <w:t>OV</w:t>
      </w:r>
      <w:r w:rsidR="002F207E" w:rsidRPr="00C14C7F">
        <w:rPr>
          <w:sz w:val="24"/>
          <w:szCs w:val="24"/>
        </w:rPr>
        <w:t>.</w:t>
      </w:r>
      <w:r w:rsidR="00C204C3" w:rsidRPr="00C14C7F">
        <w:rPr>
          <w:sz w:val="24"/>
          <w:szCs w:val="24"/>
        </w:rPr>
        <w:t xml:space="preserve"> UK</w:t>
      </w:r>
      <w:r w:rsidR="002F207E" w:rsidRPr="00C14C7F">
        <w:rPr>
          <w:sz w:val="24"/>
          <w:szCs w:val="24"/>
        </w:rPr>
        <w:t xml:space="preserve">, no date). Imposing child maintenance orders or making court orders </w:t>
      </w:r>
      <w:r w:rsidR="00C204C3" w:rsidRPr="00C14C7F">
        <w:rPr>
          <w:sz w:val="24"/>
          <w:szCs w:val="24"/>
        </w:rPr>
        <w:t>to prevent</w:t>
      </w:r>
      <w:r w:rsidR="002F207E" w:rsidRPr="00C14C7F">
        <w:rPr>
          <w:sz w:val="24"/>
          <w:szCs w:val="24"/>
        </w:rPr>
        <w:t xml:space="preserve"> domestic abuse is also </w:t>
      </w:r>
      <w:r w:rsidR="00C204C3" w:rsidRPr="00C14C7F">
        <w:rPr>
          <w:sz w:val="24"/>
          <w:szCs w:val="24"/>
        </w:rPr>
        <w:t>part</w:t>
      </w:r>
      <w:r w:rsidR="002F207E" w:rsidRPr="00C14C7F">
        <w:rPr>
          <w:sz w:val="24"/>
          <w:szCs w:val="24"/>
        </w:rPr>
        <w:t xml:space="preserve"> of the magistrate’s duties and responsibilities in family cases. (G</w:t>
      </w:r>
      <w:r w:rsidR="009820D3">
        <w:rPr>
          <w:sz w:val="24"/>
          <w:szCs w:val="24"/>
        </w:rPr>
        <w:t>OV</w:t>
      </w:r>
      <w:r w:rsidR="002F207E" w:rsidRPr="00C14C7F">
        <w:rPr>
          <w:sz w:val="24"/>
          <w:szCs w:val="24"/>
        </w:rPr>
        <w:t>.</w:t>
      </w:r>
      <w:r w:rsidR="00C204C3" w:rsidRPr="00C14C7F">
        <w:rPr>
          <w:sz w:val="24"/>
          <w:szCs w:val="24"/>
        </w:rPr>
        <w:t xml:space="preserve"> UK</w:t>
      </w:r>
      <w:r w:rsidR="002F207E" w:rsidRPr="00C14C7F">
        <w:rPr>
          <w:sz w:val="24"/>
          <w:szCs w:val="24"/>
        </w:rPr>
        <w:t xml:space="preserve">, no date). </w:t>
      </w:r>
      <w:r w:rsidR="00601918" w:rsidRPr="00C14C7F">
        <w:rPr>
          <w:sz w:val="24"/>
          <w:szCs w:val="24"/>
        </w:rPr>
        <w:t xml:space="preserve">Magistrates </w:t>
      </w:r>
      <w:r w:rsidR="00C204C3" w:rsidRPr="00C14C7F">
        <w:rPr>
          <w:sz w:val="24"/>
          <w:szCs w:val="24"/>
        </w:rPr>
        <w:t>also receive</w:t>
      </w:r>
      <w:r w:rsidRPr="00C14C7F">
        <w:rPr>
          <w:sz w:val="24"/>
          <w:szCs w:val="24"/>
        </w:rPr>
        <w:t xml:space="preserve"> special </w:t>
      </w:r>
      <w:r w:rsidR="00601918" w:rsidRPr="00C14C7F">
        <w:rPr>
          <w:sz w:val="24"/>
          <w:szCs w:val="24"/>
        </w:rPr>
        <w:t>trai</w:t>
      </w:r>
      <w:r w:rsidRPr="00C14C7F">
        <w:rPr>
          <w:sz w:val="24"/>
          <w:szCs w:val="24"/>
        </w:rPr>
        <w:t xml:space="preserve">ning </w:t>
      </w:r>
      <w:r w:rsidR="00601918" w:rsidRPr="00C14C7F">
        <w:rPr>
          <w:sz w:val="24"/>
          <w:szCs w:val="24"/>
        </w:rPr>
        <w:t>to sit in the Youth Court</w:t>
      </w:r>
      <w:r w:rsidR="00C204C3" w:rsidRPr="00C14C7F">
        <w:rPr>
          <w:sz w:val="24"/>
          <w:szCs w:val="24"/>
        </w:rPr>
        <w:t>,</w:t>
      </w:r>
      <w:r w:rsidRPr="00C14C7F">
        <w:rPr>
          <w:sz w:val="24"/>
          <w:szCs w:val="24"/>
        </w:rPr>
        <w:t xml:space="preserve"> which </w:t>
      </w:r>
      <w:r w:rsidR="00C204C3" w:rsidRPr="00C14C7F">
        <w:rPr>
          <w:sz w:val="24"/>
          <w:szCs w:val="24"/>
        </w:rPr>
        <w:t>deals</w:t>
      </w:r>
      <w:r w:rsidRPr="00C14C7F">
        <w:rPr>
          <w:sz w:val="24"/>
          <w:szCs w:val="24"/>
        </w:rPr>
        <w:t xml:space="preserve"> with people under 18 (Judiciary, 2023b). The proceedings in this</w:t>
      </w:r>
      <w:r w:rsidR="00C204C3" w:rsidRPr="00C14C7F">
        <w:rPr>
          <w:sz w:val="24"/>
          <w:szCs w:val="24"/>
        </w:rPr>
        <w:t xml:space="preserve"> </w:t>
      </w:r>
      <w:r w:rsidRPr="00C14C7F">
        <w:rPr>
          <w:sz w:val="24"/>
          <w:szCs w:val="24"/>
        </w:rPr>
        <w:t>court are less formal than in the adult court</w:t>
      </w:r>
      <w:r w:rsidR="00C204C3" w:rsidRPr="00C14C7F">
        <w:rPr>
          <w:sz w:val="24"/>
          <w:szCs w:val="24"/>
        </w:rPr>
        <w:t>,</w:t>
      </w:r>
      <w:r w:rsidRPr="00C14C7F">
        <w:rPr>
          <w:sz w:val="24"/>
          <w:szCs w:val="24"/>
        </w:rPr>
        <w:t xml:space="preserve"> and sentences </w:t>
      </w:r>
      <w:r w:rsidR="00C204C3" w:rsidRPr="00C14C7F">
        <w:rPr>
          <w:sz w:val="24"/>
          <w:szCs w:val="24"/>
        </w:rPr>
        <w:t>must</w:t>
      </w:r>
      <w:r w:rsidRPr="00C14C7F">
        <w:rPr>
          <w:sz w:val="24"/>
          <w:szCs w:val="24"/>
        </w:rPr>
        <w:t xml:space="preserve"> address the young </w:t>
      </w:r>
      <w:r w:rsidR="00C204C3" w:rsidRPr="00C14C7F">
        <w:rPr>
          <w:sz w:val="24"/>
          <w:szCs w:val="24"/>
        </w:rPr>
        <w:t>offenders’</w:t>
      </w:r>
      <w:r w:rsidRPr="00C14C7F">
        <w:rPr>
          <w:sz w:val="24"/>
          <w:szCs w:val="24"/>
        </w:rPr>
        <w:t xml:space="preserve"> needs. Magistrates can talk directly to the offenders; however, the young person is always attended with a responsible adult in the court</w:t>
      </w:r>
      <w:r w:rsidR="00B418E0">
        <w:rPr>
          <w:sz w:val="24"/>
          <w:szCs w:val="24"/>
        </w:rPr>
        <w:t xml:space="preserve"> (</w:t>
      </w:r>
      <w:r w:rsidR="00B418E0" w:rsidRPr="00C14C7F">
        <w:rPr>
          <w:sz w:val="24"/>
          <w:szCs w:val="24"/>
        </w:rPr>
        <w:t>Judiciary, 2023</w:t>
      </w:r>
      <w:r w:rsidR="00B418E0">
        <w:rPr>
          <w:sz w:val="24"/>
          <w:szCs w:val="24"/>
        </w:rPr>
        <w:t>)</w:t>
      </w:r>
      <w:r w:rsidRPr="00C14C7F">
        <w:rPr>
          <w:sz w:val="24"/>
          <w:szCs w:val="24"/>
        </w:rPr>
        <w:t xml:space="preserve">. </w:t>
      </w:r>
    </w:p>
    <w:p w14:paraId="35779B6F" w14:textId="76AA7C4A" w:rsidR="00C14C7F" w:rsidRPr="00B95B11" w:rsidRDefault="00000000" w:rsidP="00D9474D">
      <w:pPr>
        <w:spacing w:line="480" w:lineRule="auto"/>
        <w:rPr>
          <w:sz w:val="24"/>
          <w:szCs w:val="24"/>
        </w:rPr>
      </w:pPr>
      <w:r w:rsidRPr="00B95B11">
        <w:rPr>
          <w:sz w:val="24"/>
          <w:szCs w:val="24"/>
        </w:rPr>
        <w:t xml:space="preserve">          Slapper (n 45) 53, cited by Yoshida (2017), p. 63, argues that magistrates are sometimes wealthy people in English society and that there is only a tiny amount of people from the people working in factories, call centres, office cleaning etc. In addition, in terms of age, in 2003, only 3.7% of magistrates in England were under forty, while 79.8% were fifty or older (Department of Constitutional Affairs, 2003 cited Yoshida 2017, p. 63. Furthermore, in </w:t>
      </w:r>
      <w:r w:rsidRPr="00B95B11">
        <w:rPr>
          <w:sz w:val="24"/>
          <w:szCs w:val="24"/>
        </w:rPr>
        <w:lastRenderedPageBreak/>
        <w:t>terms of disability, only 4.5% of magistrates are disabled, while 15% of adults in England and Wales who are working age are disabled (Slapper (n 45), 57 cited by Yoshida 2017).</w:t>
      </w:r>
    </w:p>
    <w:p w14:paraId="4892CDDC" w14:textId="77777777" w:rsidR="00C14C7F" w:rsidRPr="00B95B11" w:rsidRDefault="00000000" w:rsidP="00D9474D">
      <w:pPr>
        <w:spacing w:line="480" w:lineRule="auto"/>
        <w:rPr>
          <w:sz w:val="24"/>
          <w:szCs w:val="24"/>
        </w:rPr>
      </w:pPr>
      <w:r w:rsidRPr="00B95B11">
        <w:rPr>
          <w:sz w:val="24"/>
          <w:szCs w:val="24"/>
        </w:rPr>
        <w:t xml:space="preserve">         Regarding ethnicity, 93.7 per cent of magistrates were white, and only 6% were from an ethnic group other than white (Department of Constitutional Affairs, 2003, cited Yoshida 2017, p. 63). This could influence their decisions unfairly or make them negatively see the offender. In contrast, the English judiciary claims on its website that all lay magistrates are "diverse in gender, age, ethnicity, etc., whenever possible to bring a wide range of life experiences to the bench." (Judiciary of England and Wales, 2015 cited by Yoshida 2017, p.63)</w:t>
      </w:r>
    </w:p>
    <w:p w14:paraId="42F05746" w14:textId="77777777" w:rsidR="00C14C7F" w:rsidRPr="00B95B11" w:rsidRDefault="00000000" w:rsidP="00D9474D">
      <w:pPr>
        <w:spacing w:line="480" w:lineRule="auto"/>
        <w:rPr>
          <w:sz w:val="24"/>
          <w:szCs w:val="24"/>
        </w:rPr>
      </w:pPr>
      <w:r w:rsidRPr="00B95B11">
        <w:rPr>
          <w:sz w:val="24"/>
          <w:szCs w:val="24"/>
        </w:rPr>
        <w:t xml:space="preserve">            There are also suppositions regarding the cost of a Crown Court trial and a magistrate’s trial. For example, Elliot and Quinn (2005), cited by Yoshida (2017), acknowledge that the cost of a Crown Court trial supported by the taxpayer is about £7 400 in contrast with £1000 for a magistrate trial. This could imply that the magistrate trials are more beneficial in spending the taxpayer’s money. </w:t>
      </w:r>
    </w:p>
    <w:p w14:paraId="1950F6EB" w14:textId="77777777" w:rsidR="00C14C7F" w:rsidRPr="00B95B11" w:rsidRDefault="00000000" w:rsidP="00D9474D">
      <w:pPr>
        <w:spacing w:line="480" w:lineRule="auto"/>
        <w:rPr>
          <w:sz w:val="24"/>
          <w:szCs w:val="24"/>
        </w:rPr>
      </w:pPr>
      <w:r w:rsidRPr="00B95B11">
        <w:rPr>
          <w:sz w:val="24"/>
          <w:szCs w:val="24"/>
        </w:rPr>
        <w:t xml:space="preserve">           Yoshida (2017) argues that several statistics have already shown that jury trial is more time-consuming than magistrates’ trials. As a result, magistrate trials are less time-consuming. However, comparing jurors with magistrates, the magistrates are taking the same decisions in many instances due to the repeated typical cases. In addition, the more experienced they are they could be biased in taking “decisions quickly and routinely” (Lloyd-Bostock, 2006, cited by Yoshida, 2017, p. 238). This could show that they can judge cases without considering each case's particular elements. </w:t>
      </w:r>
    </w:p>
    <w:p w14:paraId="521D4AB8" w14:textId="77777777" w:rsidR="00B418E0" w:rsidRDefault="00000000" w:rsidP="00D9474D">
      <w:pPr>
        <w:spacing w:line="480" w:lineRule="auto"/>
        <w:rPr>
          <w:sz w:val="24"/>
          <w:szCs w:val="24"/>
        </w:rPr>
      </w:pPr>
      <w:r>
        <w:rPr>
          <w:sz w:val="24"/>
          <w:szCs w:val="24"/>
        </w:rPr>
        <w:t xml:space="preserve">         </w:t>
      </w:r>
      <w:r w:rsidR="0060341B" w:rsidRPr="0060341B">
        <w:rPr>
          <w:sz w:val="24"/>
          <w:szCs w:val="24"/>
        </w:rPr>
        <w:t xml:space="preserve">According to the 2002 Bar Council survey, 73% of English people believed </w:t>
      </w:r>
      <w:r w:rsidR="00C96430">
        <w:rPr>
          <w:sz w:val="24"/>
          <w:szCs w:val="24"/>
        </w:rPr>
        <w:t>their values would more influence a jury</w:t>
      </w:r>
      <w:r w:rsidR="0060341B" w:rsidRPr="0060341B">
        <w:rPr>
          <w:sz w:val="24"/>
          <w:szCs w:val="24"/>
        </w:rPr>
        <w:t xml:space="preserve"> than a judge and two magistrates, while 24% </w:t>
      </w:r>
      <w:r w:rsidR="00C96430">
        <w:rPr>
          <w:sz w:val="24"/>
          <w:szCs w:val="24"/>
        </w:rPr>
        <w:t>thought</w:t>
      </w:r>
      <w:r w:rsidR="0060341B" w:rsidRPr="0060341B">
        <w:rPr>
          <w:sz w:val="24"/>
          <w:szCs w:val="24"/>
        </w:rPr>
        <w:t xml:space="preserve"> the </w:t>
      </w:r>
      <w:r w:rsidR="0060341B" w:rsidRPr="0060341B">
        <w:rPr>
          <w:sz w:val="24"/>
          <w:szCs w:val="24"/>
        </w:rPr>
        <w:lastRenderedPageBreak/>
        <w:t xml:space="preserve">opposite (Yoshida, 2017, p.239). Public confidence may matter more than a magistrates' jury verdict. “The public confidence in an English jury was 80 per cent, and in an English magistrate, it was 71 per cent,” according to other statistics (Bar Council, 2002, cited by Yoshida, </w:t>
      </w:r>
      <w:r w:rsidRPr="0060341B">
        <w:rPr>
          <w:sz w:val="24"/>
          <w:szCs w:val="24"/>
        </w:rPr>
        <w:t>2017)</w:t>
      </w:r>
      <w:r w:rsidR="0060341B" w:rsidRPr="0060341B">
        <w:rPr>
          <w:sz w:val="24"/>
          <w:szCs w:val="24"/>
        </w:rPr>
        <w:t>. This means that juries and magistrates have similar public confidence.</w:t>
      </w:r>
      <w:r w:rsidR="0060341B">
        <w:rPr>
          <w:sz w:val="24"/>
          <w:szCs w:val="24"/>
        </w:rPr>
        <w:t xml:space="preserve">                              </w:t>
      </w:r>
    </w:p>
    <w:p w14:paraId="77E11F14" w14:textId="141E38FC" w:rsidR="00D7741B" w:rsidRPr="00D0472C" w:rsidRDefault="00000000" w:rsidP="00D9474D">
      <w:pPr>
        <w:spacing w:line="480" w:lineRule="auto"/>
        <w:rPr>
          <w:sz w:val="24"/>
          <w:szCs w:val="24"/>
        </w:rPr>
      </w:pPr>
      <w:r>
        <w:rPr>
          <w:sz w:val="24"/>
          <w:szCs w:val="24"/>
        </w:rPr>
        <w:t xml:space="preserve">  </w:t>
      </w:r>
      <w:r w:rsidR="00B418E0">
        <w:rPr>
          <w:sz w:val="24"/>
          <w:szCs w:val="24"/>
        </w:rPr>
        <w:t xml:space="preserve">    </w:t>
      </w:r>
      <w:r>
        <w:rPr>
          <w:sz w:val="24"/>
          <w:szCs w:val="24"/>
        </w:rPr>
        <w:t>Another aspect is that d</w:t>
      </w:r>
      <w:r w:rsidRPr="00B95B11">
        <w:rPr>
          <w:sz w:val="24"/>
          <w:szCs w:val="24"/>
        </w:rPr>
        <w:t>ue to their lack of experience, they may be biased in favour of the prosecution. One man's word against the police and the magistrates sided with the police in R v. Bingham ex parte Jowitt 1974.</w:t>
      </w:r>
    </w:p>
    <w:p w14:paraId="45A33960" w14:textId="4E2F0789" w:rsidR="00287931" w:rsidRPr="005824CD" w:rsidRDefault="00000000" w:rsidP="00D9474D">
      <w:pPr>
        <w:spacing w:line="480" w:lineRule="auto"/>
        <w:rPr>
          <w:sz w:val="24"/>
          <w:szCs w:val="24"/>
        </w:rPr>
      </w:pPr>
      <w:r>
        <w:t xml:space="preserve">             </w:t>
      </w:r>
      <w:r w:rsidRPr="005824CD">
        <w:rPr>
          <w:sz w:val="24"/>
          <w:szCs w:val="24"/>
        </w:rPr>
        <w:t xml:space="preserve">According to Sturge (2020), a reform programme was introduced in 2010 in the justice system in England and Wales to reduce the physical attendance of certain hearings. Since then, several court buildings have been closed, or services have been relocated to other places (Sturge, 2020). The data shows that 51% of courts were </w:t>
      </w:r>
      <w:r w:rsidR="00D0472C">
        <w:rPr>
          <w:sz w:val="24"/>
          <w:szCs w:val="24"/>
        </w:rPr>
        <w:t>completed</w:t>
      </w:r>
      <w:r w:rsidRPr="005824CD">
        <w:rPr>
          <w:sz w:val="24"/>
          <w:szCs w:val="24"/>
        </w:rPr>
        <w:t xml:space="preserve">, and 151 constituencies contained a </w:t>
      </w:r>
      <w:r w:rsidR="00D0472C">
        <w:rPr>
          <w:sz w:val="24"/>
          <w:szCs w:val="24"/>
        </w:rPr>
        <w:t>closed magistrates’ court</w:t>
      </w:r>
      <w:r w:rsidRPr="005824CD">
        <w:rPr>
          <w:sz w:val="24"/>
          <w:szCs w:val="24"/>
        </w:rPr>
        <w:t xml:space="preserve">. However, the court buildings sale raised £223 million for the public (Sturge, 2020).  Since 2010, more than fifty </w:t>
      </w:r>
      <w:r w:rsidR="00443F8E" w:rsidRPr="005824CD">
        <w:rPr>
          <w:sz w:val="24"/>
          <w:szCs w:val="24"/>
        </w:rPr>
        <w:t>per cent</w:t>
      </w:r>
      <w:r w:rsidRPr="005824CD">
        <w:rPr>
          <w:sz w:val="24"/>
          <w:szCs w:val="24"/>
        </w:rPr>
        <w:t xml:space="preserve"> of </w:t>
      </w:r>
      <w:r w:rsidR="00443F8E" w:rsidRPr="005824CD">
        <w:rPr>
          <w:sz w:val="24"/>
          <w:szCs w:val="24"/>
        </w:rPr>
        <w:t>magistrates’</w:t>
      </w:r>
      <w:r w:rsidRPr="005824CD">
        <w:rPr>
          <w:sz w:val="24"/>
          <w:szCs w:val="24"/>
        </w:rPr>
        <w:t xml:space="preserve"> courts in England and Wales have closed, requiring defendants, witnesses, police, lawyers, and justices of the peace to travel up to fifty miles to seek local justice</w:t>
      </w:r>
      <w:r w:rsidR="001D173D" w:rsidRPr="005824CD">
        <w:rPr>
          <w:sz w:val="24"/>
          <w:szCs w:val="24"/>
        </w:rPr>
        <w:t xml:space="preserve"> </w:t>
      </w:r>
      <w:bookmarkStart w:id="4" w:name="_Hlk131198071"/>
      <w:r w:rsidR="001D173D" w:rsidRPr="005824CD">
        <w:rPr>
          <w:sz w:val="24"/>
          <w:szCs w:val="24"/>
        </w:rPr>
        <w:t>(Bowcott and Duncan 2019)</w:t>
      </w:r>
      <w:r w:rsidRPr="005824CD">
        <w:rPr>
          <w:sz w:val="24"/>
          <w:szCs w:val="24"/>
        </w:rPr>
        <w:t>.</w:t>
      </w:r>
      <w:r w:rsidR="001D173D" w:rsidRPr="005824CD">
        <w:rPr>
          <w:sz w:val="24"/>
          <w:szCs w:val="24"/>
        </w:rPr>
        <w:t xml:space="preserve"> </w:t>
      </w:r>
      <w:bookmarkEnd w:id="4"/>
      <w:r w:rsidR="001D173D" w:rsidRPr="005824CD">
        <w:rPr>
          <w:sz w:val="24"/>
          <w:szCs w:val="24"/>
        </w:rPr>
        <w:t>The</w:t>
      </w:r>
      <w:r w:rsidR="004C14BD" w:rsidRPr="005824CD">
        <w:rPr>
          <w:sz w:val="24"/>
          <w:szCs w:val="24"/>
        </w:rPr>
        <w:t xml:space="preserve"> HM Courts and Tribunals Service</w:t>
      </w:r>
      <w:r w:rsidR="001D173D" w:rsidRPr="005824CD">
        <w:rPr>
          <w:sz w:val="24"/>
          <w:szCs w:val="24"/>
        </w:rPr>
        <w:t xml:space="preserve"> </w:t>
      </w:r>
      <w:r w:rsidR="004C14BD" w:rsidRPr="005824CD">
        <w:rPr>
          <w:sz w:val="24"/>
          <w:szCs w:val="24"/>
        </w:rPr>
        <w:t>(</w:t>
      </w:r>
      <w:r w:rsidR="001D173D" w:rsidRPr="005824CD">
        <w:rPr>
          <w:sz w:val="24"/>
          <w:szCs w:val="24"/>
        </w:rPr>
        <w:t>HMCTS</w:t>
      </w:r>
      <w:r w:rsidR="004C14BD" w:rsidRPr="005824CD">
        <w:rPr>
          <w:sz w:val="24"/>
          <w:szCs w:val="24"/>
        </w:rPr>
        <w:t>)</w:t>
      </w:r>
      <w:r w:rsidR="001D173D" w:rsidRPr="005824CD">
        <w:rPr>
          <w:sz w:val="24"/>
          <w:szCs w:val="24"/>
        </w:rPr>
        <w:t xml:space="preserve"> and the Department of Justice explain the closures </w:t>
      </w:r>
      <w:r w:rsidR="00443F8E" w:rsidRPr="005824CD">
        <w:rPr>
          <w:sz w:val="24"/>
          <w:szCs w:val="24"/>
        </w:rPr>
        <w:t>because</w:t>
      </w:r>
      <w:r w:rsidR="001D173D" w:rsidRPr="005824CD">
        <w:rPr>
          <w:sz w:val="24"/>
          <w:szCs w:val="24"/>
        </w:rPr>
        <w:t xml:space="preserve"> crime rates have </w:t>
      </w:r>
      <w:r w:rsidR="004C14BD" w:rsidRPr="005824CD">
        <w:rPr>
          <w:sz w:val="24"/>
          <w:szCs w:val="24"/>
        </w:rPr>
        <w:t>decreased,</w:t>
      </w:r>
      <w:r w:rsidR="001D173D" w:rsidRPr="005824CD">
        <w:rPr>
          <w:sz w:val="24"/>
          <w:szCs w:val="24"/>
        </w:rPr>
        <w:t xml:space="preserve"> and several courthouses run at less than 40% capacity. (Bowcott and Duncan 2019). </w:t>
      </w:r>
    </w:p>
    <w:p w14:paraId="21DCE128" w14:textId="77777777" w:rsidR="00BC76FB" w:rsidRDefault="00000000" w:rsidP="00D9474D">
      <w:pPr>
        <w:spacing w:line="480" w:lineRule="auto"/>
        <w:rPr>
          <w:sz w:val="24"/>
          <w:szCs w:val="24"/>
        </w:rPr>
      </w:pPr>
      <w:r w:rsidRPr="005824CD">
        <w:rPr>
          <w:sz w:val="24"/>
          <w:szCs w:val="24"/>
        </w:rPr>
        <w:t xml:space="preserve">               </w:t>
      </w:r>
      <w:r w:rsidR="004C14BD" w:rsidRPr="005824CD">
        <w:rPr>
          <w:sz w:val="24"/>
          <w:szCs w:val="24"/>
        </w:rPr>
        <w:t xml:space="preserve">Christina Blacklaws, president of the Law Society, </w:t>
      </w:r>
      <w:r w:rsidR="00443F8E" w:rsidRPr="005824CD">
        <w:rPr>
          <w:sz w:val="24"/>
          <w:szCs w:val="24"/>
        </w:rPr>
        <w:t>representing</w:t>
      </w:r>
      <w:r w:rsidR="004C14BD" w:rsidRPr="005824CD">
        <w:rPr>
          <w:sz w:val="24"/>
          <w:szCs w:val="24"/>
        </w:rPr>
        <w:t xml:space="preserve"> solicitors cited by Bowcott and Duncan (2019)</w:t>
      </w:r>
      <w:r w:rsidR="00443F8E" w:rsidRPr="005824CD">
        <w:rPr>
          <w:sz w:val="24"/>
          <w:szCs w:val="24"/>
        </w:rPr>
        <w:t>,</w:t>
      </w:r>
      <w:r w:rsidR="004C14BD" w:rsidRPr="005824CD">
        <w:rPr>
          <w:sz w:val="24"/>
          <w:szCs w:val="24"/>
        </w:rPr>
        <w:t xml:space="preserve"> argued</w:t>
      </w:r>
      <w:r w:rsidR="00443F8E" w:rsidRPr="005824CD">
        <w:rPr>
          <w:sz w:val="24"/>
          <w:szCs w:val="24"/>
        </w:rPr>
        <w:t>, “</w:t>
      </w:r>
      <w:r w:rsidR="004C14BD" w:rsidRPr="005824CD">
        <w:rPr>
          <w:sz w:val="24"/>
          <w:szCs w:val="24"/>
        </w:rPr>
        <w:t xml:space="preserve">In addition, police and prison delivery services may suffer increased costs, which will ultimately fall on the taxpayer". </w:t>
      </w:r>
      <w:r>
        <w:rPr>
          <w:sz w:val="24"/>
          <w:szCs w:val="24"/>
        </w:rPr>
        <w:t xml:space="preserve">This could imply that </w:t>
      </w:r>
      <w:r w:rsidR="0060341B">
        <w:rPr>
          <w:sz w:val="24"/>
          <w:szCs w:val="24"/>
        </w:rPr>
        <w:t>additional costs are</w:t>
      </w:r>
      <w:r>
        <w:rPr>
          <w:sz w:val="24"/>
          <w:szCs w:val="24"/>
        </w:rPr>
        <w:t xml:space="preserve"> involved due to the closing of several buildings and</w:t>
      </w:r>
      <w:r w:rsidR="0060341B">
        <w:rPr>
          <w:sz w:val="24"/>
          <w:szCs w:val="24"/>
        </w:rPr>
        <w:t xml:space="preserve"> not only money saved from building courts selling. </w:t>
      </w:r>
    </w:p>
    <w:p w14:paraId="2C7C598E" w14:textId="759A9315" w:rsidR="006A61B2" w:rsidRPr="005824CD" w:rsidRDefault="00D9474D" w:rsidP="00D9474D">
      <w:pPr>
        <w:spacing w:line="480" w:lineRule="auto"/>
        <w:rPr>
          <w:sz w:val="24"/>
          <w:szCs w:val="24"/>
        </w:rPr>
      </w:pPr>
      <w:r>
        <w:rPr>
          <w:sz w:val="24"/>
          <w:szCs w:val="24"/>
        </w:rPr>
        <w:lastRenderedPageBreak/>
        <w:t xml:space="preserve">            </w:t>
      </w:r>
      <w:r w:rsidR="00000000" w:rsidRPr="005824CD">
        <w:rPr>
          <w:sz w:val="24"/>
          <w:szCs w:val="24"/>
        </w:rPr>
        <w:t xml:space="preserve">Reforms by the government </w:t>
      </w:r>
      <w:r w:rsidR="00D7741B" w:rsidRPr="005824CD">
        <w:rPr>
          <w:sz w:val="24"/>
          <w:szCs w:val="24"/>
        </w:rPr>
        <w:t>were</w:t>
      </w:r>
      <w:r w:rsidR="00000000" w:rsidRPr="005824CD">
        <w:rPr>
          <w:sz w:val="24"/>
          <w:szCs w:val="24"/>
        </w:rPr>
        <w:t xml:space="preserve"> meant to change and expand the role of lay justices </w:t>
      </w:r>
      <w:r w:rsidR="00D7741B" w:rsidRPr="005824CD">
        <w:rPr>
          <w:sz w:val="24"/>
          <w:szCs w:val="24"/>
        </w:rPr>
        <w:t>(Donoghue</w:t>
      </w:r>
      <w:r w:rsidR="00000000" w:rsidRPr="005824CD">
        <w:rPr>
          <w:sz w:val="24"/>
          <w:szCs w:val="24"/>
        </w:rPr>
        <w:t>, 2014</w:t>
      </w:r>
      <w:r w:rsidR="001B03A2" w:rsidRPr="005824CD">
        <w:rPr>
          <w:sz w:val="24"/>
          <w:szCs w:val="24"/>
        </w:rPr>
        <w:t>, p.929</w:t>
      </w:r>
      <w:r w:rsidR="00000000" w:rsidRPr="005824CD">
        <w:rPr>
          <w:sz w:val="24"/>
          <w:szCs w:val="24"/>
        </w:rPr>
        <w:t>). There are also plans for new magisterial duties, such as supervising out-of-court disposals (Donoghue, 2014</w:t>
      </w:r>
      <w:r w:rsidR="001B03A2" w:rsidRPr="005824CD">
        <w:rPr>
          <w:sz w:val="24"/>
          <w:szCs w:val="24"/>
        </w:rPr>
        <w:t>, p.929</w:t>
      </w:r>
      <w:r w:rsidR="00000000" w:rsidRPr="005824CD">
        <w:rPr>
          <w:sz w:val="24"/>
          <w:szCs w:val="24"/>
        </w:rPr>
        <w:t>)</w:t>
      </w:r>
      <w:r w:rsidR="006C163B" w:rsidRPr="005824CD">
        <w:rPr>
          <w:sz w:val="24"/>
          <w:szCs w:val="24"/>
        </w:rPr>
        <w:t>.</w:t>
      </w:r>
      <w:r w:rsidR="001B03A2" w:rsidRPr="005824CD">
        <w:rPr>
          <w:sz w:val="24"/>
          <w:szCs w:val="24"/>
        </w:rPr>
        <w:t xml:space="preserve"> In addition, some cases will be heard by a single justice instead of by a bench of three (Donoghue, 2014, p.929). There will also be specialised traffic courts and plans for more systematic engagement with communities through direct involvement with local projects and initiatives like neighbourhood justice panels (Donoghue, 2014, p.929). Current government proposals for changing the magistrates' function anticipate that their reformed function will be augmented </w:t>
      </w:r>
      <w:r w:rsidR="00A95617" w:rsidRPr="005824CD">
        <w:rPr>
          <w:sz w:val="24"/>
          <w:szCs w:val="24"/>
        </w:rPr>
        <w:t>(Donoghue</w:t>
      </w:r>
      <w:r w:rsidR="001B03A2" w:rsidRPr="005824CD">
        <w:rPr>
          <w:sz w:val="24"/>
          <w:szCs w:val="24"/>
        </w:rPr>
        <w:t>, 2014, p.929).</w:t>
      </w:r>
    </w:p>
    <w:p w14:paraId="39845D1A" w14:textId="77777777" w:rsidR="006C163B" w:rsidRPr="004A27B3" w:rsidRDefault="00000000" w:rsidP="00D9474D">
      <w:pPr>
        <w:spacing w:line="480" w:lineRule="auto"/>
        <w:rPr>
          <w:sz w:val="24"/>
          <w:szCs w:val="24"/>
        </w:rPr>
      </w:pPr>
      <w:r w:rsidRPr="005824CD">
        <w:rPr>
          <w:sz w:val="24"/>
          <w:szCs w:val="24"/>
        </w:rPr>
        <w:t xml:space="preserve">            </w:t>
      </w:r>
      <w:r w:rsidR="004864DD">
        <w:rPr>
          <w:sz w:val="24"/>
          <w:szCs w:val="24"/>
        </w:rPr>
        <w:t>The job of magistrates must inevitably</w:t>
      </w:r>
      <w:r w:rsidR="002007EA" w:rsidRPr="005824CD">
        <w:rPr>
          <w:sz w:val="24"/>
          <w:szCs w:val="24"/>
        </w:rPr>
        <w:t xml:space="preserve"> develop </w:t>
      </w:r>
      <w:r w:rsidR="00712783" w:rsidRPr="005824CD">
        <w:rPr>
          <w:sz w:val="24"/>
          <w:szCs w:val="24"/>
        </w:rPr>
        <w:t>to</w:t>
      </w:r>
      <w:r w:rsidR="002007EA" w:rsidRPr="005824CD">
        <w:rPr>
          <w:sz w:val="24"/>
          <w:szCs w:val="24"/>
        </w:rPr>
        <w:t xml:space="preserve"> be relevant and viable and to continue to give its "distinctive brand of justice." (McBarnet 1981 cited by Donoghue, 2014, p.962) </w:t>
      </w:r>
      <w:r w:rsidR="00667EF3" w:rsidRPr="005824CD">
        <w:rPr>
          <w:sz w:val="24"/>
          <w:szCs w:val="24"/>
        </w:rPr>
        <w:t>Although</w:t>
      </w:r>
      <w:r w:rsidR="002007EA" w:rsidRPr="005824CD">
        <w:rPr>
          <w:sz w:val="24"/>
          <w:szCs w:val="24"/>
        </w:rPr>
        <w:t xml:space="preserve"> the </w:t>
      </w:r>
      <w:r w:rsidR="00667EF3" w:rsidRPr="005824CD">
        <w:rPr>
          <w:sz w:val="24"/>
          <w:szCs w:val="24"/>
        </w:rPr>
        <w:t>government plans identify areas where magistrate powers could be usefully extended</w:t>
      </w:r>
      <w:r w:rsidRPr="005824CD">
        <w:rPr>
          <w:sz w:val="24"/>
          <w:szCs w:val="24"/>
        </w:rPr>
        <w:t>,</w:t>
      </w:r>
      <w:r w:rsidR="00667EF3" w:rsidRPr="005824CD">
        <w:rPr>
          <w:sz w:val="24"/>
          <w:szCs w:val="24"/>
        </w:rPr>
        <w:t xml:space="preserve"> there are concerns that the lay magistrates could </w:t>
      </w:r>
      <w:r w:rsidRPr="005824CD">
        <w:rPr>
          <w:sz w:val="24"/>
          <w:szCs w:val="24"/>
        </w:rPr>
        <w:t>be</w:t>
      </w:r>
      <w:r w:rsidR="00667EF3" w:rsidRPr="005824CD">
        <w:rPr>
          <w:sz w:val="24"/>
          <w:szCs w:val="24"/>
        </w:rPr>
        <w:t xml:space="preserve"> replaced (p.962)</w:t>
      </w:r>
      <w:r w:rsidRPr="005824CD">
        <w:rPr>
          <w:sz w:val="24"/>
          <w:szCs w:val="24"/>
        </w:rPr>
        <w:t>.</w:t>
      </w:r>
      <w:r w:rsidR="00667EF3" w:rsidRPr="005824CD">
        <w:rPr>
          <w:sz w:val="24"/>
          <w:szCs w:val="24"/>
        </w:rPr>
        <w:t xml:space="preserve"> </w:t>
      </w:r>
      <w:r w:rsidR="00780173" w:rsidRPr="005824CD">
        <w:rPr>
          <w:sz w:val="24"/>
          <w:szCs w:val="24"/>
        </w:rPr>
        <w:t>For example, a</w:t>
      </w:r>
      <w:r w:rsidR="00667EF3" w:rsidRPr="005824CD">
        <w:rPr>
          <w:sz w:val="24"/>
          <w:szCs w:val="24"/>
        </w:rPr>
        <w:t xml:space="preserve"> recent report </w:t>
      </w:r>
      <w:r w:rsidR="005824CD" w:rsidRPr="005824CD">
        <w:rPr>
          <w:sz w:val="24"/>
          <w:szCs w:val="24"/>
        </w:rPr>
        <w:t>reveals</w:t>
      </w:r>
      <w:r w:rsidR="00667EF3" w:rsidRPr="005824CD">
        <w:rPr>
          <w:sz w:val="24"/>
          <w:szCs w:val="24"/>
        </w:rPr>
        <w:t xml:space="preserve"> that 10,000 new magistrates should be hired to </w:t>
      </w:r>
      <w:r w:rsidR="00712783" w:rsidRPr="005824CD">
        <w:rPr>
          <w:sz w:val="24"/>
          <w:szCs w:val="24"/>
        </w:rPr>
        <w:t>ensure</w:t>
      </w:r>
      <w:r w:rsidR="00667EF3" w:rsidRPr="005824CD">
        <w:rPr>
          <w:sz w:val="24"/>
          <w:szCs w:val="24"/>
        </w:rPr>
        <w:t xml:space="preserve"> that lay magistrates can still be involved in summary justice</w:t>
      </w:r>
      <w:r w:rsidR="00780173" w:rsidRPr="005824CD">
        <w:rPr>
          <w:sz w:val="24"/>
          <w:szCs w:val="24"/>
        </w:rPr>
        <w:t xml:space="preserve"> </w:t>
      </w:r>
      <w:r w:rsidR="005824CD" w:rsidRPr="005824CD">
        <w:rPr>
          <w:sz w:val="24"/>
          <w:szCs w:val="24"/>
        </w:rPr>
        <w:t>(Future</w:t>
      </w:r>
      <w:r w:rsidR="00780173" w:rsidRPr="005824CD">
        <w:rPr>
          <w:sz w:val="24"/>
          <w:szCs w:val="24"/>
        </w:rPr>
        <w:t xml:space="preserve"> Courts 2014</w:t>
      </w:r>
      <w:r w:rsidR="00712783" w:rsidRPr="005824CD">
        <w:rPr>
          <w:sz w:val="24"/>
          <w:szCs w:val="24"/>
        </w:rPr>
        <w:t>,</w:t>
      </w:r>
      <w:r w:rsidR="00780173" w:rsidRPr="005824CD">
        <w:rPr>
          <w:sz w:val="24"/>
          <w:szCs w:val="24"/>
        </w:rPr>
        <w:t xml:space="preserve"> cited by Donoghue, 2014, p.963)</w:t>
      </w:r>
      <w:r w:rsidR="00667EF3" w:rsidRPr="005824CD">
        <w:rPr>
          <w:sz w:val="24"/>
          <w:szCs w:val="24"/>
        </w:rPr>
        <w:t xml:space="preserve">. </w:t>
      </w:r>
    </w:p>
    <w:p w14:paraId="25F470FC" w14:textId="77777777" w:rsidR="006A61B2" w:rsidRDefault="006A61B2" w:rsidP="00D9474D">
      <w:pPr>
        <w:pStyle w:val="Heading2"/>
        <w:spacing w:line="480" w:lineRule="auto"/>
      </w:pPr>
    </w:p>
    <w:p w14:paraId="2D9F326A" w14:textId="77777777" w:rsidR="0055381D" w:rsidRDefault="00000000" w:rsidP="00D9474D">
      <w:pPr>
        <w:pStyle w:val="Heading2"/>
        <w:spacing w:line="480" w:lineRule="auto"/>
      </w:pPr>
      <w:r>
        <w:tab/>
      </w:r>
      <w:bookmarkStart w:id="5" w:name="_Toc133397092"/>
      <w:r>
        <w:t>Summary/Conclusion</w:t>
      </w:r>
      <w:bookmarkEnd w:id="5"/>
      <w:r>
        <w:t xml:space="preserve"> </w:t>
      </w:r>
    </w:p>
    <w:p w14:paraId="4F5DCF32" w14:textId="77777777" w:rsidR="00AE07CC" w:rsidRDefault="00AE07CC" w:rsidP="00D9474D">
      <w:pPr>
        <w:spacing w:line="480" w:lineRule="auto"/>
      </w:pPr>
    </w:p>
    <w:p w14:paraId="5CE27DF7" w14:textId="77777777" w:rsidR="00AE07CC" w:rsidRPr="00C96430" w:rsidRDefault="00000000" w:rsidP="00D9474D">
      <w:pPr>
        <w:spacing w:line="480" w:lineRule="auto"/>
        <w:rPr>
          <w:sz w:val="24"/>
          <w:szCs w:val="24"/>
        </w:rPr>
      </w:pPr>
      <w:r w:rsidRPr="00C96430">
        <w:rPr>
          <w:sz w:val="24"/>
          <w:szCs w:val="24"/>
        </w:rPr>
        <w:t xml:space="preserve">    </w:t>
      </w:r>
      <w:r w:rsidR="00C96430" w:rsidRPr="00C96430">
        <w:rPr>
          <w:sz w:val="24"/>
          <w:szCs w:val="24"/>
        </w:rPr>
        <w:t xml:space="preserve">   </w:t>
      </w:r>
      <w:r w:rsidRPr="00C96430">
        <w:rPr>
          <w:sz w:val="24"/>
          <w:szCs w:val="24"/>
        </w:rPr>
        <w:t xml:space="preserve">  </w:t>
      </w:r>
      <w:r w:rsidR="005824CD" w:rsidRPr="00C96430">
        <w:rPr>
          <w:sz w:val="24"/>
          <w:szCs w:val="24"/>
        </w:rPr>
        <w:t>To sum up</w:t>
      </w:r>
      <w:r w:rsidR="009C5C61" w:rsidRPr="00C96430">
        <w:rPr>
          <w:sz w:val="24"/>
          <w:szCs w:val="24"/>
        </w:rPr>
        <w:t>,</w:t>
      </w:r>
      <w:r w:rsidR="005824CD" w:rsidRPr="00C96430">
        <w:rPr>
          <w:sz w:val="24"/>
          <w:szCs w:val="24"/>
        </w:rPr>
        <w:t xml:space="preserve"> this essay discussed</w:t>
      </w:r>
      <w:r w:rsidR="009C5C61" w:rsidRPr="00C96430">
        <w:rPr>
          <w:sz w:val="24"/>
          <w:szCs w:val="24"/>
        </w:rPr>
        <w:t xml:space="preserve"> the advantages and disadvantages of Magistrates in </w:t>
      </w:r>
      <w:r w:rsidRPr="00C96430">
        <w:rPr>
          <w:sz w:val="24"/>
          <w:szCs w:val="24"/>
        </w:rPr>
        <w:t>exercising</w:t>
      </w:r>
      <w:r w:rsidR="009C5C61" w:rsidRPr="00C96430">
        <w:rPr>
          <w:sz w:val="24"/>
          <w:szCs w:val="24"/>
        </w:rPr>
        <w:t xml:space="preserve"> justice. As shown, there is clear evidence that cost saving is one of the </w:t>
      </w:r>
      <w:r w:rsidRPr="00C96430">
        <w:rPr>
          <w:sz w:val="24"/>
          <w:szCs w:val="24"/>
        </w:rPr>
        <w:t>significant</w:t>
      </w:r>
      <w:r w:rsidR="009C5C61" w:rsidRPr="00C96430">
        <w:rPr>
          <w:sz w:val="24"/>
          <w:szCs w:val="24"/>
        </w:rPr>
        <w:t xml:space="preserve"> benefits of magistrates in </w:t>
      </w:r>
      <w:r w:rsidRPr="00C96430">
        <w:rPr>
          <w:sz w:val="24"/>
          <w:szCs w:val="24"/>
        </w:rPr>
        <w:t>exercising justice,</w:t>
      </w:r>
      <w:r w:rsidR="009C5C61" w:rsidRPr="00C96430">
        <w:rPr>
          <w:sz w:val="24"/>
          <w:szCs w:val="24"/>
        </w:rPr>
        <w:t xml:space="preserve"> saving </w:t>
      </w:r>
      <w:r w:rsidRPr="00C96430">
        <w:rPr>
          <w:sz w:val="24"/>
          <w:szCs w:val="24"/>
        </w:rPr>
        <w:t>taxpayers’</w:t>
      </w:r>
      <w:r w:rsidR="009C5C61" w:rsidRPr="00C96430">
        <w:rPr>
          <w:sz w:val="24"/>
          <w:szCs w:val="24"/>
        </w:rPr>
        <w:t xml:space="preserve"> money and not only. </w:t>
      </w:r>
      <w:r w:rsidRPr="00C96430">
        <w:rPr>
          <w:sz w:val="24"/>
          <w:szCs w:val="24"/>
        </w:rPr>
        <w:t xml:space="preserve">Magistrate trials are less time-consuming, and public confidence is relatively the same </w:t>
      </w:r>
      <w:r w:rsidRPr="00C96430">
        <w:rPr>
          <w:sz w:val="24"/>
          <w:szCs w:val="24"/>
        </w:rPr>
        <w:lastRenderedPageBreak/>
        <w:t xml:space="preserve">between jury </w:t>
      </w:r>
      <w:r w:rsidR="00C96430" w:rsidRPr="00C96430">
        <w:rPr>
          <w:sz w:val="24"/>
          <w:szCs w:val="24"/>
        </w:rPr>
        <w:t>trials</w:t>
      </w:r>
      <w:r w:rsidRPr="00C96430">
        <w:rPr>
          <w:sz w:val="24"/>
          <w:szCs w:val="24"/>
        </w:rPr>
        <w:t xml:space="preserve"> and </w:t>
      </w:r>
      <w:r w:rsidR="00C96430" w:rsidRPr="00C96430">
        <w:rPr>
          <w:sz w:val="24"/>
          <w:szCs w:val="24"/>
        </w:rPr>
        <w:t>magistrates’ trials</w:t>
      </w:r>
      <w:r w:rsidRPr="00C96430">
        <w:rPr>
          <w:sz w:val="24"/>
          <w:szCs w:val="24"/>
        </w:rPr>
        <w:t xml:space="preserve">. However, the </w:t>
      </w:r>
      <w:r w:rsidR="00BC76FB" w:rsidRPr="00C96430">
        <w:rPr>
          <w:sz w:val="24"/>
          <w:szCs w:val="24"/>
        </w:rPr>
        <w:t>magistrate’s</w:t>
      </w:r>
      <w:r w:rsidRPr="00C96430">
        <w:rPr>
          <w:sz w:val="24"/>
          <w:szCs w:val="24"/>
        </w:rPr>
        <w:t xml:space="preserve"> role must develop </w:t>
      </w:r>
      <w:r w:rsidR="00BC76FB" w:rsidRPr="00C96430">
        <w:rPr>
          <w:sz w:val="24"/>
          <w:szCs w:val="24"/>
        </w:rPr>
        <w:t xml:space="preserve">and remain viable and relevant. Moreover, special attention should be placed when recruiting </w:t>
      </w:r>
      <w:r w:rsidR="009820D3" w:rsidRPr="00C96430">
        <w:rPr>
          <w:sz w:val="24"/>
          <w:szCs w:val="24"/>
        </w:rPr>
        <w:t xml:space="preserve">them </w:t>
      </w:r>
      <w:r w:rsidR="00BC76FB" w:rsidRPr="00C96430">
        <w:rPr>
          <w:sz w:val="24"/>
          <w:szCs w:val="24"/>
        </w:rPr>
        <w:t xml:space="preserve">to be more representative of society regarding age, background, </w:t>
      </w:r>
      <w:r w:rsidR="00C96430" w:rsidRPr="00C96430">
        <w:rPr>
          <w:sz w:val="24"/>
          <w:szCs w:val="24"/>
        </w:rPr>
        <w:t xml:space="preserve">and </w:t>
      </w:r>
      <w:r w:rsidR="00BC76FB" w:rsidRPr="00C96430">
        <w:rPr>
          <w:sz w:val="24"/>
          <w:szCs w:val="24"/>
        </w:rPr>
        <w:t>ethnicity</w:t>
      </w:r>
      <w:r w:rsidR="009820D3" w:rsidRPr="00C96430">
        <w:rPr>
          <w:sz w:val="24"/>
          <w:szCs w:val="24"/>
        </w:rPr>
        <w:t>.</w:t>
      </w:r>
    </w:p>
    <w:p w14:paraId="78074D89" w14:textId="77777777" w:rsidR="00AE07CC" w:rsidRPr="00C96430" w:rsidRDefault="009820D3" w:rsidP="00D9474D">
      <w:pPr>
        <w:spacing w:line="480" w:lineRule="auto"/>
        <w:rPr>
          <w:sz w:val="24"/>
          <w:szCs w:val="24"/>
        </w:rPr>
      </w:pPr>
      <w:r w:rsidRPr="00C96430">
        <w:rPr>
          <w:sz w:val="24"/>
          <w:szCs w:val="24"/>
        </w:rPr>
        <w:t xml:space="preserve">Regarding the reforms, </w:t>
      </w:r>
      <w:r w:rsidR="00C96430" w:rsidRPr="00C96430">
        <w:rPr>
          <w:sz w:val="24"/>
          <w:szCs w:val="24"/>
        </w:rPr>
        <w:t>the</w:t>
      </w:r>
      <w:r w:rsidRPr="00C96430">
        <w:rPr>
          <w:sz w:val="24"/>
          <w:szCs w:val="24"/>
        </w:rPr>
        <w:t xml:space="preserve"> courts’ closures will not save the public money but can increase the cost</w:t>
      </w:r>
      <w:r w:rsidR="00C96430" w:rsidRPr="00C96430">
        <w:rPr>
          <w:sz w:val="24"/>
          <w:szCs w:val="24"/>
        </w:rPr>
        <w:t>,</w:t>
      </w:r>
      <w:r w:rsidRPr="00C96430">
        <w:rPr>
          <w:sz w:val="24"/>
          <w:szCs w:val="24"/>
        </w:rPr>
        <w:t xml:space="preserve"> </w:t>
      </w:r>
      <w:r w:rsidR="00C96430" w:rsidRPr="00C96430">
        <w:rPr>
          <w:sz w:val="24"/>
          <w:szCs w:val="24"/>
        </w:rPr>
        <w:t>as</w:t>
      </w:r>
      <w:r w:rsidRPr="00C96430">
        <w:rPr>
          <w:sz w:val="24"/>
          <w:szCs w:val="24"/>
        </w:rPr>
        <w:t xml:space="preserve"> the evidence showed. </w:t>
      </w:r>
      <w:r w:rsidR="00C96430" w:rsidRPr="00C96430">
        <w:rPr>
          <w:sz w:val="24"/>
          <w:szCs w:val="24"/>
        </w:rPr>
        <w:t xml:space="preserve">Magistrates’ status should be consolidated, and their role expanded in other contexts. </w:t>
      </w:r>
      <w:r w:rsidR="00E35421" w:rsidRPr="00C96430">
        <w:rPr>
          <w:sz w:val="24"/>
          <w:szCs w:val="24"/>
        </w:rPr>
        <w:t>It is possible to obtain cost savings without lowering the number of magistrates and local courts.</w:t>
      </w:r>
    </w:p>
    <w:p w14:paraId="4B3674AF" w14:textId="77777777" w:rsidR="00AE07CC" w:rsidRDefault="00AE07CC" w:rsidP="00D9474D">
      <w:pPr>
        <w:spacing w:line="480" w:lineRule="auto"/>
      </w:pPr>
    </w:p>
    <w:p w14:paraId="0327376B" w14:textId="7BF64417" w:rsidR="00AE07CC" w:rsidRDefault="00AE07CC" w:rsidP="00D9474D">
      <w:pPr>
        <w:spacing w:line="480" w:lineRule="auto"/>
      </w:pPr>
    </w:p>
    <w:p w14:paraId="1285AF2F" w14:textId="77777777" w:rsidR="00AE07CC" w:rsidRDefault="00AE07CC"/>
    <w:p w14:paraId="2D9E511B" w14:textId="77777777" w:rsidR="005824CD" w:rsidRDefault="005824CD"/>
    <w:p w14:paraId="2D9A37AD" w14:textId="77777777" w:rsidR="005824CD" w:rsidRDefault="005824CD"/>
    <w:p w14:paraId="1056AA89" w14:textId="77777777" w:rsidR="005824CD" w:rsidRDefault="005824CD"/>
    <w:p w14:paraId="67D91692" w14:textId="77777777" w:rsidR="005824CD" w:rsidRDefault="005824CD"/>
    <w:p w14:paraId="146EA64D" w14:textId="77777777" w:rsidR="004864DD" w:rsidRDefault="004864DD"/>
    <w:p w14:paraId="73EEA2F9" w14:textId="77777777" w:rsidR="00AE07CC" w:rsidRDefault="00AE07CC"/>
    <w:p w14:paraId="03CB2A58" w14:textId="77777777" w:rsidR="00D9474D" w:rsidRDefault="00D9474D"/>
    <w:p w14:paraId="13578B6A" w14:textId="77777777" w:rsidR="00D9474D" w:rsidRDefault="00D9474D"/>
    <w:p w14:paraId="3844A246" w14:textId="77777777" w:rsidR="00D9474D" w:rsidRDefault="00D9474D"/>
    <w:p w14:paraId="1E249655" w14:textId="77777777" w:rsidR="00D9474D" w:rsidRDefault="00D9474D"/>
    <w:p w14:paraId="51C626DA" w14:textId="77777777" w:rsidR="00D9474D" w:rsidRDefault="00D9474D"/>
    <w:p w14:paraId="139E6177" w14:textId="77777777" w:rsidR="00D9474D" w:rsidRDefault="00D9474D"/>
    <w:p w14:paraId="30B44A72" w14:textId="77777777" w:rsidR="00D9474D" w:rsidRDefault="00D9474D"/>
    <w:p w14:paraId="729B1390" w14:textId="77777777" w:rsidR="00D9474D" w:rsidRDefault="00D9474D"/>
    <w:p w14:paraId="3A8EB573" w14:textId="77777777" w:rsidR="00D9474D" w:rsidRDefault="00D9474D"/>
    <w:p w14:paraId="1B4CE61D" w14:textId="77777777" w:rsidR="00D9474D" w:rsidRDefault="00D9474D"/>
    <w:p w14:paraId="24EF23D8" w14:textId="77777777" w:rsidR="00AE07CC" w:rsidRDefault="00000000" w:rsidP="005824CD">
      <w:pPr>
        <w:pStyle w:val="Heading2"/>
      </w:pPr>
      <w:bookmarkStart w:id="6" w:name="_Toc133397093"/>
      <w:r>
        <w:lastRenderedPageBreak/>
        <w:t>References</w:t>
      </w:r>
      <w:bookmarkEnd w:id="6"/>
      <w:r>
        <w:t xml:space="preserve"> </w:t>
      </w:r>
    </w:p>
    <w:p w14:paraId="10D834F6" w14:textId="77777777" w:rsidR="00CB7C68" w:rsidRDefault="00CB7C68" w:rsidP="005824CD"/>
    <w:p w14:paraId="51747631" w14:textId="77777777" w:rsidR="00CB7C68" w:rsidRPr="00B95B11" w:rsidRDefault="00CB7C68" w:rsidP="00B95B11">
      <w:r>
        <w:t xml:space="preserve">Bowcott, O., Duncan, P. (2019) </w:t>
      </w:r>
      <w:r w:rsidRPr="008A7A0B">
        <w:rPr>
          <w:i/>
          <w:iCs/>
        </w:rPr>
        <w:t xml:space="preserve">Half of </w:t>
      </w:r>
      <w:r>
        <w:rPr>
          <w:i/>
          <w:iCs/>
        </w:rPr>
        <w:t>the magistrate’s</w:t>
      </w:r>
      <w:r w:rsidRPr="008A7A0B">
        <w:rPr>
          <w:i/>
          <w:iCs/>
        </w:rPr>
        <w:t xml:space="preserve"> courts in England and Wales </w:t>
      </w:r>
      <w:r>
        <w:rPr>
          <w:i/>
          <w:iCs/>
        </w:rPr>
        <w:t xml:space="preserve">have </w:t>
      </w:r>
      <w:r w:rsidRPr="008A7A0B">
        <w:rPr>
          <w:i/>
          <w:iCs/>
        </w:rPr>
        <w:t>closed since 2010</w:t>
      </w:r>
      <w:r w:rsidRPr="008A7A0B">
        <w:rPr>
          <w:i/>
          <w:iCs/>
        </w:rPr>
        <w:t>.</w:t>
      </w:r>
      <w:r>
        <w:t xml:space="preserve"> Available at: </w:t>
      </w:r>
      <w:hyperlink r:id="rId10" w:history="1">
        <w:r w:rsidRPr="00BD6A83">
          <w:rPr>
            <w:rStyle w:val="Hyperlink"/>
          </w:rPr>
          <w:t>https://www.theguardian.com/law/2019/jan/27/half-of-magistrates-courts-in-england-and-wales-closed-since-tories-elected</w:t>
        </w:r>
      </w:hyperlink>
      <w:r w:rsidRPr="00B95B11">
        <w:t xml:space="preserve"> (</w:t>
      </w:r>
      <w:r>
        <w:t>Accessed:11 April 2023</w:t>
      </w:r>
      <w:r w:rsidRPr="00B95B11">
        <w:t>)</w:t>
      </w:r>
      <w:r>
        <w:t>.</w:t>
      </w:r>
    </w:p>
    <w:p w14:paraId="7BE711CF" w14:textId="77777777" w:rsidR="00CB7C68" w:rsidRPr="00D7741B" w:rsidRDefault="00CB7C68" w:rsidP="00D7741B">
      <w:r w:rsidRPr="00D9474D">
        <w:t xml:space="preserve">Donoghue, </w:t>
      </w:r>
      <w:r w:rsidRPr="00D9474D">
        <w:t>J.C.</w:t>
      </w:r>
      <w:r>
        <w:t xml:space="preserve"> (</w:t>
      </w:r>
      <w:r w:rsidRPr="00D9474D">
        <w:t>2014</w:t>
      </w:r>
      <w:r>
        <w:t>)</w:t>
      </w:r>
      <w:r w:rsidRPr="00D9474D">
        <w:t xml:space="preserve"> </w:t>
      </w:r>
      <w:r>
        <w:t>‘</w:t>
      </w:r>
      <w:r w:rsidRPr="00D9474D">
        <w:t xml:space="preserve">Reforming the Role of Magistrates: Implications for Summary Justice in E </w:t>
      </w:r>
      <w:r w:rsidRPr="00D9474D">
        <w:t>England</w:t>
      </w:r>
      <w:r w:rsidRPr="00D9474D">
        <w:t xml:space="preserve"> and Wales</w:t>
      </w:r>
      <w:r>
        <w:t>’,</w:t>
      </w:r>
      <w:r w:rsidRPr="00D9474D">
        <w:t> </w:t>
      </w:r>
      <w:r w:rsidRPr="00D9474D">
        <w:rPr>
          <w:i/>
          <w:iCs/>
        </w:rPr>
        <w:t>The Modern Law Review</w:t>
      </w:r>
      <w:r w:rsidRPr="00D9474D">
        <w:t>, </w:t>
      </w:r>
      <w:r w:rsidRPr="00D9474D">
        <w:rPr>
          <w:i/>
          <w:iCs/>
        </w:rPr>
        <w:t>77</w:t>
      </w:r>
      <w:r w:rsidRPr="00D9474D">
        <w:t>(6), pp.928-963</w:t>
      </w:r>
      <w:r>
        <w:t>.</w:t>
      </w:r>
    </w:p>
    <w:p w14:paraId="6AA3347F" w14:textId="77777777" w:rsidR="00CB7C68" w:rsidRPr="00315FE3" w:rsidRDefault="00CB7C68" w:rsidP="00315FE3">
      <w:r w:rsidRPr="00CB7C68">
        <w:t xml:space="preserve">Gibbs, P. and Kirby, </w:t>
      </w:r>
      <w:r w:rsidRPr="00CB7C68">
        <w:t>A.</w:t>
      </w:r>
      <w:r>
        <w:t xml:space="preserve"> (</w:t>
      </w:r>
      <w:r w:rsidRPr="00CB7C68">
        <w:t>2014</w:t>
      </w:r>
      <w:r>
        <w:t>)</w:t>
      </w:r>
      <w:r w:rsidRPr="00CB7C68">
        <w:t xml:space="preserve"> </w:t>
      </w:r>
      <w:r>
        <w:t>‘</w:t>
      </w:r>
      <w:r w:rsidRPr="00CB7C68">
        <w:t>Judged by peers? The diversity of lay magistrates in England and Wales</w:t>
      </w:r>
      <w:r>
        <w:t>’,</w:t>
      </w:r>
      <w:r w:rsidRPr="00CB7C68">
        <w:t> </w:t>
      </w:r>
      <w:r w:rsidRPr="00CB7C68">
        <w:rPr>
          <w:i/>
          <w:iCs/>
        </w:rPr>
        <w:t>Howard League Working Paper 6/2014</w:t>
      </w:r>
      <w:r w:rsidRPr="00CB7C68">
        <w:t>.</w:t>
      </w:r>
    </w:p>
    <w:p w14:paraId="1221E78C" w14:textId="77777777" w:rsidR="00CB7C68" w:rsidRDefault="00CB7C68" w:rsidP="00315FE3">
      <w:r>
        <w:t xml:space="preserve">GOV.UK (no date) </w:t>
      </w:r>
      <w:r w:rsidRPr="008A7A0B">
        <w:rPr>
          <w:i/>
          <w:iCs/>
        </w:rPr>
        <w:t>Become a magistrate</w:t>
      </w:r>
      <w:r>
        <w:t xml:space="preserve">. Available at: </w:t>
      </w:r>
      <w:hyperlink r:id="rId11" w:history="1">
        <w:r w:rsidRPr="00BD6A83">
          <w:rPr>
            <w:rStyle w:val="Hyperlink"/>
          </w:rPr>
          <w:t>https://www.gov.uk/become-magistrate#:~:text=be%20a%20magistrate-,What%20magistrates%20do,to%20act%20as%20a%20chairperson</w:t>
        </w:r>
      </w:hyperlink>
      <w:r w:rsidRPr="00315FE3">
        <w:t>. (</w:t>
      </w:r>
      <w:r>
        <w:t>Accessed: 9 April 2023</w:t>
      </w:r>
      <w:r w:rsidRPr="00315FE3">
        <w:t>)</w:t>
      </w:r>
      <w:r>
        <w:t>.</w:t>
      </w:r>
    </w:p>
    <w:p w14:paraId="39BC9F8E" w14:textId="77777777" w:rsidR="00CB7C68" w:rsidRDefault="00CB7C68" w:rsidP="00AE07CC">
      <w:r>
        <w:t xml:space="preserve">Judiciary, (2023) b </w:t>
      </w:r>
      <w:r w:rsidRPr="00422763">
        <w:rPr>
          <w:i/>
          <w:iCs/>
        </w:rPr>
        <w:t>Magistrates</w:t>
      </w:r>
      <w:r>
        <w:t xml:space="preserve">. Available at: </w:t>
      </w:r>
      <w:hyperlink r:id="rId12" w:history="1">
        <w:r w:rsidRPr="00BD6A83">
          <w:rPr>
            <w:rStyle w:val="Hyperlink"/>
          </w:rPr>
          <w:t>https://www.judiciary.uk/about-the-judiciary/who-are-the-judiciary/magistrates/#:~:text=Magistrates%20hear%20cases%20affecting%20their,benches%2C%20of%202%20or%203</w:t>
        </w:r>
      </w:hyperlink>
      <w:r w:rsidRPr="004E63B7">
        <w:t>.</w:t>
      </w:r>
      <w:r>
        <w:t xml:space="preserve"> (Accessed: 20 March 2023).</w:t>
      </w:r>
    </w:p>
    <w:p w14:paraId="1441DF2F" w14:textId="77777777" w:rsidR="00CB7C68" w:rsidRDefault="00CB7C68" w:rsidP="00AE07CC">
      <w:r>
        <w:t xml:space="preserve">Judiciary, (2023) </w:t>
      </w:r>
      <w:r w:rsidRPr="00422763">
        <w:rPr>
          <w:i/>
          <w:iCs/>
        </w:rPr>
        <w:t>Magistrates’ courts</w:t>
      </w:r>
      <w:r>
        <w:t xml:space="preserve">. Available at: </w:t>
      </w:r>
      <w:hyperlink r:id="rId13" w:history="1">
        <w:r w:rsidRPr="00BD6A83">
          <w:rPr>
            <w:rStyle w:val="Hyperlink"/>
          </w:rPr>
          <w:t>https://www.judiciary.uk/courts-and-tribunals/magistrates-courts/#:~:text=Magistrates%20are%20trained%2C%20volunteer%20members,are%20heard%20by%20District%20Judges</w:t>
        </w:r>
      </w:hyperlink>
      <w:r>
        <w:t>. (Accessed: 26 March 2023).</w:t>
      </w:r>
    </w:p>
    <w:p w14:paraId="3E1BC453" w14:textId="77777777" w:rsidR="00CB7C68" w:rsidRDefault="00CB7C68" w:rsidP="00D7741B">
      <w:r>
        <w:t xml:space="preserve">Magistrates Association (2023) </w:t>
      </w:r>
      <w:r w:rsidRPr="00D9474D">
        <w:rPr>
          <w:i/>
          <w:iCs/>
        </w:rPr>
        <w:t xml:space="preserve">Magistrates make up 85% of the judiciary. They sit in the criminal, </w:t>
      </w:r>
      <w:proofErr w:type="gramStart"/>
      <w:r w:rsidRPr="00D9474D">
        <w:rPr>
          <w:i/>
          <w:iCs/>
        </w:rPr>
        <w:t>family</w:t>
      </w:r>
      <w:proofErr w:type="gramEnd"/>
      <w:r w:rsidRPr="00D9474D">
        <w:rPr>
          <w:i/>
          <w:iCs/>
        </w:rPr>
        <w:t xml:space="preserve"> and youth courts</w:t>
      </w:r>
      <w:r>
        <w:t xml:space="preserve">. Available at: </w:t>
      </w:r>
      <w:hyperlink r:id="rId14" w:history="1">
        <w:r w:rsidRPr="00BD6A83">
          <w:rPr>
            <w:rStyle w:val="Hyperlink"/>
          </w:rPr>
          <w:t>https://www.magistrates-association.org.uk/about-magistrates</w:t>
        </w:r>
      </w:hyperlink>
      <w:r w:rsidRPr="00D7741B">
        <w:rPr>
          <w:u w:val="single"/>
        </w:rPr>
        <w:t xml:space="preserve"> (</w:t>
      </w:r>
      <w:r>
        <w:t>Accessed: 22 March 2023).</w:t>
      </w:r>
    </w:p>
    <w:p w14:paraId="4A476B1C" w14:textId="77777777" w:rsidR="00CB7C68" w:rsidRDefault="00CB7C68" w:rsidP="00AE07CC">
      <w:r>
        <w:t xml:space="preserve">Magistrates Association (2023b) </w:t>
      </w:r>
      <w:r w:rsidRPr="00422763">
        <w:rPr>
          <w:i/>
          <w:iCs/>
        </w:rPr>
        <w:t xml:space="preserve">Magistrates are unpaid volunteer members of the </w:t>
      </w:r>
      <w:proofErr w:type="gramStart"/>
      <w:r w:rsidRPr="00422763">
        <w:rPr>
          <w:i/>
          <w:iCs/>
        </w:rPr>
        <w:t>judiciary,</w:t>
      </w:r>
      <w:proofErr w:type="gramEnd"/>
      <w:r w:rsidRPr="00422763">
        <w:rPr>
          <w:i/>
          <w:iCs/>
        </w:rPr>
        <w:t xml:space="preserve"> however allowances may be claimed for certain expense</w:t>
      </w:r>
      <w:r>
        <w:t xml:space="preserve">. Available at: </w:t>
      </w:r>
      <w:hyperlink r:id="rId15" w:history="1">
        <w:r w:rsidRPr="00BD6A83">
          <w:rPr>
            <w:rStyle w:val="Hyperlink"/>
          </w:rPr>
          <w:t>https://www.magistrates-association.org.uk/Magistrates-Allowances</w:t>
        </w:r>
      </w:hyperlink>
      <w:r>
        <w:t xml:space="preserve"> (Accessed: 12 March 2023).</w:t>
      </w:r>
    </w:p>
    <w:p w14:paraId="30E4EB89" w14:textId="77777777" w:rsidR="00CB7C68" w:rsidRPr="00CB7C68" w:rsidRDefault="00CB7C68" w:rsidP="00315FE3">
      <w:pPr>
        <w:rPr>
          <w:rFonts w:cstheme="minorHAnsi"/>
        </w:rPr>
      </w:pPr>
      <w:r w:rsidRPr="00CB7C68">
        <w:rPr>
          <w:rFonts w:cstheme="minorHAnsi"/>
          <w:color w:val="222222"/>
          <w:shd w:val="clear" w:color="auto" w:fill="FFFFFF"/>
        </w:rPr>
        <w:t>McBarnet, D.</w:t>
      </w:r>
      <w:r>
        <w:rPr>
          <w:rFonts w:cstheme="minorHAnsi"/>
          <w:color w:val="222222"/>
          <w:shd w:val="clear" w:color="auto" w:fill="FFFFFF"/>
        </w:rPr>
        <w:t xml:space="preserve"> (</w:t>
      </w:r>
      <w:r w:rsidRPr="00CB7C68">
        <w:rPr>
          <w:rFonts w:cstheme="minorHAnsi"/>
          <w:color w:val="222222"/>
          <w:shd w:val="clear" w:color="auto" w:fill="FFFFFF"/>
        </w:rPr>
        <w:t>1981</w:t>
      </w:r>
      <w:r>
        <w:rPr>
          <w:rFonts w:cstheme="minorHAnsi"/>
          <w:color w:val="222222"/>
          <w:shd w:val="clear" w:color="auto" w:fill="FFFFFF"/>
        </w:rPr>
        <w:t>)</w:t>
      </w:r>
      <w:r w:rsidRPr="00CB7C68">
        <w:rPr>
          <w:rFonts w:cstheme="minorHAnsi"/>
          <w:color w:val="222222"/>
          <w:shd w:val="clear" w:color="auto" w:fill="FFFFFF"/>
        </w:rPr>
        <w:t xml:space="preserve"> </w:t>
      </w:r>
      <w:r>
        <w:rPr>
          <w:rFonts w:cstheme="minorHAnsi"/>
          <w:color w:val="222222"/>
          <w:shd w:val="clear" w:color="auto" w:fill="FFFFFF"/>
        </w:rPr>
        <w:t>‘</w:t>
      </w:r>
      <w:r w:rsidRPr="00CB7C68">
        <w:rPr>
          <w:rFonts w:cstheme="minorHAnsi"/>
          <w:color w:val="222222"/>
          <w:shd w:val="clear" w:color="auto" w:fill="FFFFFF"/>
        </w:rPr>
        <w:t>Magistrates' courts and the ideology of justice</w:t>
      </w:r>
      <w:r>
        <w:rPr>
          <w:rFonts w:cstheme="minorHAnsi"/>
          <w:color w:val="222222"/>
          <w:shd w:val="clear" w:color="auto" w:fill="FFFFFF"/>
        </w:rPr>
        <w:t xml:space="preserve"> ‘, </w:t>
      </w:r>
      <w:r w:rsidRPr="00CB7C68">
        <w:rPr>
          <w:rFonts w:cstheme="minorHAnsi"/>
          <w:color w:val="222222"/>
          <w:shd w:val="clear" w:color="auto" w:fill="FFFFFF"/>
        </w:rPr>
        <w:t>British</w:t>
      </w:r>
      <w:r w:rsidRPr="00CB7C68">
        <w:rPr>
          <w:rFonts w:cstheme="minorHAnsi"/>
          <w:i/>
          <w:iCs/>
          <w:color w:val="222222"/>
          <w:shd w:val="clear" w:color="auto" w:fill="FFFFFF"/>
        </w:rPr>
        <w:t xml:space="preserve"> Journal of Law and Society</w:t>
      </w:r>
      <w:r w:rsidRPr="00CB7C68">
        <w:rPr>
          <w:rFonts w:cstheme="minorHAnsi"/>
          <w:color w:val="222222"/>
          <w:shd w:val="clear" w:color="auto" w:fill="FFFFFF"/>
        </w:rPr>
        <w:t>, </w:t>
      </w:r>
      <w:r w:rsidRPr="00CB7C68">
        <w:rPr>
          <w:rFonts w:cstheme="minorHAnsi"/>
          <w:i/>
          <w:iCs/>
          <w:color w:val="222222"/>
          <w:shd w:val="clear" w:color="auto" w:fill="FFFFFF"/>
        </w:rPr>
        <w:t>8</w:t>
      </w:r>
      <w:r w:rsidRPr="00CB7C68">
        <w:rPr>
          <w:rFonts w:cstheme="minorHAnsi"/>
          <w:color w:val="222222"/>
          <w:shd w:val="clear" w:color="auto" w:fill="FFFFFF"/>
        </w:rPr>
        <w:t>(2), pp.181-197.</w:t>
      </w:r>
    </w:p>
    <w:p w14:paraId="592CC2DB" w14:textId="77777777" w:rsidR="00CB7C68" w:rsidRDefault="00CB7C68">
      <w:r w:rsidRPr="00B95B11">
        <w:t xml:space="preserve">R v Bingham Justices ex parte Jowitt [1974] (Divisional Court). Book. Slapper, G. How the Law Works. 2016 </w:t>
      </w:r>
      <w:r>
        <w:t>–</w:t>
      </w:r>
      <w:r w:rsidRPr="00B95B11">
        <w:t xml:space="preserve"> Routledge</w:t>
      </w:r>
    </w:p>
    <w:p w14:paraId="253C2E77" w14:textId="77777777" w:rsidR="00CB7C68" w:rsidRPr="00CB7C68" w:rsidRDefault="00CB7C68" w:rsidP="00D7741B">
      <w:pPr>
        <w:rPr>
          <w:rFonts w:cstheme="minorHAnsi"/>
        </w:rPr>
      </w:pPr>
      <w:r w:rsidRPr="00CB7C68">
        <w:rPr>
          <w:rFonts w:cstheme="minorHAnsi"/>
        </w:rPr>
        <w:t xml:space="preserve">Sturge G. (2020) </w:t>
      </w:r>
      <w:r w:rsidRPr="00CB7C68">
        <w:rPr>
          <w:rFonts w:cstheme="minorHAnsi"/>
        </w:rPr>
        <w:t>Constituency data: Magistrates’ court closures</w:t>
      </w:r>
      <w:r w:rsidRPr="00CB7C68">
        <w:rPr>
          <w:rFonts w:cstheme="minorHAnsi"/>
        </w:rPr>
        <w:t xml:space="preserve">, </w:t>
      </w:r>
      <w:r w:rsidRPr="00CB7C68">
        <w:rPr>
          <w:rFonts w:cstheme="minorHAnsi"/>
          <w:i/>
          <w:iCs/>
        </w:rPr>
        <w:t>UK Parliament</w:t>
      </w:r>
      <w:r w:rsidRPr="00CB7C68">
        <w:rPr>
          <w:rFonts w:cstheme="minorHAnsi"/>
        </w:rPr>
        <w:t xml:space="preserve">. Available at: </w:t>
      </w:r>
      <w:hyperlink r:id="rId16" w:history="1">
        <w:r w:rsidRPr="00CB7C68">
          <w:rPr>
            <w:rStyle w:val="Hyperlink"/>
            <w:rFonts w:cstheme="minorHAnsi"/>
          </w:rPr>
          <w:t>https://commonslibrary.parliament.uk/constituency-data-magistrates-court-closures/</w:t>
        </w:r>
      </w:hyperlink>
      <w:r w:rsidRPr="00CB7C68">
        <w:rPr>
          <w:rFonts w:cstheme="minorHAnsi"/>
        </w:rPr>
        <w:t xml:space="preserve"> (Accessed: 28 March 2023). </w:t>
      </w:r>
    </w:p>
    <w:p w14:paraId="10CF5C15" w14:textId="77777777" w:rsidR="00CB7C68" w:rsidRPr="00CB7C68" w:rsidRDefault="00CB7C68" w:rsidP="00315FE3">
      <w:pPr>
        <w:rPr>
          <w:rFonts w:cstheme="minorHAnsi"/>
        </w:rPr>
      </w:pPr>
      <w:r w:rsidRPr="00CB7C68">
        <w:rPr>
          <w:rFonts w:cstheme="minorHAnsi"/>
        </w:rPr>
        <w:t xml:space="preserve">Yoshida, N., </w:t>
      </w:r>
      <w:r w:rsidRPr="00CB7C68">
        <w:rPr>
          <w:rFonts w:cstheme="minorHAnsi"/>
          <w:i/>
          <w:iCs/>
        </w:rPr>
        <w:t>The case for abolishing jury trials in the English legal system: an analysis of the issues and consequences</w:t>
      </w:r>
      <w:r w:rsidRPr="00CB7C68">
        <w:rPr>
          <w:rFonts w:cstheme="minorHAnsi"/>
        </w:rPr>
        <w:t>.</w:t>
      </w:r>
      <w:r w:rsidRPr="00CB7C68">
        <w:rPr>
          <w:rFonts w:cstheme="minorHAnsi"/>
        </w:rPr>
        <w:t xml:space="preserve"> Available at: </w:t>
      </w:r>
      <w:hyperlink r:id="rId17" w:history="1">
        <w:r w:rsidRPr="00CB7C68">
          <w:rPr>
            <w:rStyle w:val="Hyperlink"/>
            <w:rFonts w:cstheme="minorHAnsi"/>
          </w:rPr>
          <w:t>https://core.ac.uk/download/pdf/83947128.pdf</w:t>
        </w:r>
      </w:hyperlink>
      <w:r w:rsidRPr="00CB7C68">
        <w:rPr>
          <w:rFonts w:cstheme="minorHAnsi"/>
        </w:rPr>
        <w:t xml:space="preserve"> (Accessed: 20 March 2023)</w:t>
      </w:r>
    </w:p>
    <w:p w14:paraId="3FA2DDE4" w14:textId="479421B6" w:rsidR="005824CD" w:rsidRDefault="005824CD" w:rsidP="005824CD"/>
    <w:p w14:paraId="66273A8F" w14:textId="77777777" w:rsidR="0055381D" w:rsidRDefault="0055381D"/>
    <w:p w14:paraId="09FE6BC6" w14:textId="77777777" w:rsidR="00AE07CC" w:rsidRDefault="00AE07CC"/>
    <w:p w14:paraId="00794D05" w14:textId="77777777" w:rsidR="00AE07CC" w:rsidRDefault="00AE07CC" w:rsidP="00AE07CC"/>
    <w:sectPr w:rsidR="00AE07CC" w:rsidSect="00AE07CC">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B42E3" w14:textId="77777777" w:rsidR="006A2BE2" w:rsidRDefault="006A2BE2">
      <w:pPr>
        <w:spacing w:after="0" w:line="240" w:lineRule="auto"/>
      </w:pPr>
      <w:r>
        <w:separator/>
      </w:r>
    </w:p>
  </w:endnote>
  <w:endnote w:type="continuationSeparator" w:id="0">
    <w:p w14:paraId="326C8911" w14:textId="77777777" w:rsidR="006A2BE2" w:rsidRDefault="006A2B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9777184"/>
      <w:docPartObj>
        <w:docPartGallery w:val="Page Numbers (Bottom of Page)"/>
        <w:docPartUnique/>
      </w:docPartObj>
    </w:sdtPr>
    <w:sdtEndPr>
      <w:rPr>
        <w:noProof/>
      </w:rPr>
    </w:sdtEndPr>
    <w:sdtContent>
      <w:p w14:paraId="1D571852" w14:textId="77777777" w:rsidR="005824CD" w:rsidRDefault="00000000">
        <w:pPr>
          <w:pStyle w:val="Footer"/>
        </w:pPr>
        <w:r>
          <w:fldChar w:fldCharType="begin"/>
        </w:r>
        <w:r>
          <w:instrText xml:space="preserve"> PAGE   \* MERGEFORMAT </w:instrText>
        </w:r>
        <w:r>
          <w:fldChar w:fldCharType="separate"/>
        </w:r>
        <w:r>
          <w:rPr>
            <w:noProof/>
          </w:rPr>
          <w:t>2</w:t>
        </w:r>
        <w:r>
          <w:rPr>
            <w:noProof/>
          </w:rPr>
          <w:fldChar w:fldCharType="end"/>
        </w:r>
      </w:p>
    </w:sdtContent>
  </w:sdt>
  <w:p w14:paraId="314CBB8F" w14:textId="77777777" w:rsidR="005824CD" w:rsidRDefault="005824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7F94C" w14:textId="77777777" w:rsidR="006A2BE2" w:rsidRDefault="006A2BE2">
      <w:pPr>
        <w:spacing w:after="0" w:line="240" w:lineRule="auto"/>
      </w:pPr>
      <w:r>
        <w:separator/>
      </w:r>
    </w:p>
  </w:footnote>
  <w:footnote w:type="continuationSeparator" w:id="0">
    <w:p w14:paraId="5D7CD582" w14:textId="77777777" w:rsidR="006A2BE2" w:rsidRDefault="006A2B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11F24"/>
    <w:multiLevelType w:val="hybridMultilevel"/>
    <w:tmpl w:val="41EEA7B6"/>
    <w:lvl w:ilvl="0" w:tplc="33546C10">
      <w:start w:val="1"/>
      <w:numFmt w:val="decimal"/>
      <w:lvlText w:val="%1."/>
      <w:lvlJc w:val="left"/>
      <w:pPr>
        <w:ind w:left="1080" w:hanging="720"/>
      </w:pPr>
      <w:rPr>
        <w:rFonts w:hint="default"/>
      </w:rPr>
    </w:lvl>
    <w:lvl w:ilvl="1" w:tplc="2FBEF1E4" w:tentative="1">
      <w:start w:val="1"/>
      <w:numFmt w:val="lowerLetter"/>
      <w:lvlText w:val="%2."/>
      <w:lvlJc w:val="left"/>
      <w:pPr>
        <w:ind w:left="1440" w:hanging="360"/>
      </w:pPr>
    </w:lvl>
    <w:lvl w:ilvl="2" w:tplc="6C6C0D46" w:tentative="1">
      <w:start w:val="1"/>
      <w:numFmt w:val="lowerRoman"/>
      <w:lvlText w:val="%3."/>
      <w:lvlJc w:val="right"/>
      <w:pPr>
        <w:ind w:left="2160" w:hanging="180"/>
      </w:pPr>
    </w:lvl>
    <w:lvl w:ilvl="3" w:tplc="73CE302A" w:tentative="1">
      <w:start w:val="1"/>
      <w:numFmt w:val="decimal"/>
      <w:lvlText w:val="%4."/>
      <w:lvlJc w:val="left"/>
      <w:pPr>
        <w:ind w:left="2880" w:hanging="360"/>
      </w:pPr>
    </w:lvl>
    <w:lvl w:ilvl="4" w:tplc="133AFFAE" w:tentative="1">
      <w:start w:val="1"/>
      <w:numFmt w:val="lowerLetter"/>
      <w:lvlText w:val="%5."/>
      <w:lvlJc w:val="left"/>
      <w:pPr>
        <w:ind w:left="3600" w:hanging="360"/>
      </w:pPr>
    </w:lvl>
    <w:lvl w:ilvl="5" w:tplc="6D885C84" w:tentative="1">
      <w:start w:val="1"/>
      <w:numFmt w:val="lowerRoman"/>
      <w:lvlText w:val="%6."/>
      <w:lvlJc w:val="right"/>
      <w:pPr>
        <w:ind w:left="4320" w:hanging="180"/>
      </w:pPr>
    </w:lvl>
    <w:lvl w:ilvl="6" w:tplc="A658EBAE" w:tentative="1">
      <w:start w:val="1"/>
      <w:numFmt w:val="decimal"/>
      <w:lvlText w:val="%7."/>
      <w:lvlJc w:val="left"/>
      <w:pPr>
        <w:ind w:left="5040" w:hanging="360"/>
      </w:pPr>
    </w:lvl>
    <w:lvl w:ilvl="7" w:tplc="19EE02C8" w:tentative="1">
      <w:start w:val="1"/>
      <w:numFmt w:val="lowerLetter"/>
      <w:lvlText w:val="%8."/>
      <w:lvlJc w:val="left"/>
      <w:pPr>
        <w:ind w:left="5760" w:hanging="360"/>
      </w:pPr>
    </w:lvl>
    <w:lvl w:ilvl="8" w:tplc="123AAE3A" w:tentative="1">
      <w:start w:val="1"/>
      <w:numFmt w:val="lowerRoman"/>
      <w:lvlText w:val="%9."/>
      <w:lvlJc w:val="right"/>
      <w:pPr>
        <w:ind w:left="6480" w:hanging="180"/>
      </w:pPr>
    </w:lvl>
  </w:abstractNum>
  <w:num w:numId="1" w16cid:durableId="748111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53C"/>
    <w:rsid w:val="000217AD"/>
    <w:rsid w:val="0007544B"/>
    <w:rsid w:val="00077DC9"/>
    <w:rsid w:val="001B03A2"/>
    <w:rsid w:val="001D173D"/>
    <w:rsid w:val="001E0E20"/>
    <w:rsid w:val="001E66AC"/>
    <w:rsid w:val="002001C4"/>
    <w:rsid w:val="002007EA"/>
    <w:rsid w:val="00205A1B"/>
    <w:rsid w:val="00215112"/>
    <w:rsid w:val="00245AB6"/>
    <w:rsid w:val="002460BA"/>
    <w:rsid w:val="00247295"/>
    <w:rsid w:val="00247C0C"/>
    <w:rsid w:val="002567AE"/>
    <w:rsid w:val="00287931"/>
    <w:rsid w:val="002E49E1"/>
    <w:rsid w:val="002F207E"/>
    <w:rsid w:val="00315FE3"/>
    <w:rsid w:val="00334194"/>
    <w:rsid w:val="00347AB2"/>
    <w:rsid w:val="00386215"/>
    <w:rsid w:val="003A6604"/>
    <w:rsid w:val="003B0B3F"/>
    <w:rsid w:val="0041658B"/>
    <w:rsid w:val="00422763"/>
    <w:rsid w:val="00433E8D"/>
    <w:rsid w:val="00433E96"/>
    <w:rsid w:val="00443F8E"/>
    <w:rsid w:val="00454EFE"/>
    <w:rsid w:val="004864DD"/>
    <w:rsid w:val="00497CC1"/>
    <w:rsid w:val="004A27B3"/>
    <w:rsid w:val="004C14BD"/>
    <w:rsid w:val="004E63B7"/>
    <w:rsid w:val="004F08A9"/>
    <w:rsid w:val="00527C13"/>
    <w:rsid w:val="0055381D"/>
    <w:rsid w:val="005824CD"/>
    <w:rsid w:val="005F03DB"/>
    <w:rsid w:val="00601918"/>
    <w:rsid w:val="0060341B"/>
    <w:rsid w:val="006522E5"/>
    <w:rsid w:val="00667EF3"/>
    <w:rsid w:val="006A2BE2"/>
    <w:rsid w:val="006A61B2"/>
    <w:rsid w:val="006C163B"/>
    <w:rsid w:val="006C5354"/>
    <w:rsid w:val="00712783"/>
    <w:rsid w:val="007720DF"/>
    <w:rsid w:val="00780173"/>
    <w:rsid w:val="007B7F2B"/>
    <w:rsid w:val="008012C9"/>
    <w:rsid w:val="00807EE8"/>
    <w:rsid w:val="008A7A0B"/>
    <w:rsid w:val="008B1CC9"/>
    <w:rsid w:val="008E6EB6"/>
    <w:rsid w:val="00975D23"/>
    <w:rsid w:val="009820D3"/>
    <w:rsid w:val="00993B31"/>
    <w:rsid w:val="009B00A4"/>
    <w:rsid w:val="009B5263"/>
    <w:rsid w:val="009C5C61"/>
    <w:rsid w:val="009E524F"/>
    <w:rsid w:val="00A24D30"/>
    <w:rsid w:val="00A32AB8"/>
    <w:rsid w:val="00A67ED0"/>
    <w:rsid w:val="00A95617"/>
    <w:rsid w:val="00AE07CC"/>
    <w:rsid w:val="00AF0B96"/>
    <w:rsid w:val="00B10666"/>
    <w:rsid w:val="00B418E0"/>
    <w:rsid w:val="00B95B11"/>
    <w:rsid w:val="00BA562F"/>
    <w:rsid w:val="00BC76FB"/>
    <w:rsid w:val="00C14C7F"/>
    <w:rsid w:val="00C204C3"/>
    <w:rsid w:val="00C6153C"/>
    <w:rsid w:val="00C96430"/>
    <w:rsid w:val="00CB7C68"/>
    <w:rsid w:val="00CC5531"/>
    <w:rsid w:val="00D000E3"/>
    <w:rsid w:val="00D0472C"/>
    <w:rsid w:val="00D7741B"/>
    <w:rsid w:val="00D84F20"/>
    <w:rsid w:val="00D9474D"/>
    <w:rsid w:val="00DA1BA3"/>
    <w:rsid w:val="00DA3076"/>
    <w:rsid w:val="00E35421"/>
    <w:rsid w:val="00E36DA3"/>
    <w:rsid w:val="00E6523C"/>
    <w:rsid w:val="00ED4008"/>
    <w:rsid w:val="00F602DB"/>
    <w:rsid w:val="00F6378F"/>
    <w:rsid w:val="00FA7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94615"/>
  <w15:chartTrackingRefBased/>
  <w15:docId w15:val="{295E30EB-BA88-48C0-811E-7A61069CA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7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07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1CC9"/>
    <w:pPr>
      <w:ind w:left="720"/>
      <w:contextualSpacing/>
    </w:pPr>
  </w:style>
  <w:style w:type="character" w:styleId="Hyperlink">
    <w:name w:val="Hyperlink"/>
    <w:basedOn w:val="DefaultParagraphFont"/>
    <w:uiPriority w:val="99"/>
    <w:unhideWhenUsed/>
    <w:rsid w:val="000217AD"/>
    <w:rPr>
      <w:color w:val="0563C1" w:themeColor="hyperlink"/>
      <w:u w:val="single"/>
    </w:rPr>
  </w:style>
  <w:style w:type="character" w:styleId="UnresolvedMention">
    <w:name w:val="Unresolved Mention"/>
    <w:basedOn w:val="DefaultParagraphFont"/>
    <w:uiPriority w:val="99"/>
    <w:semiHidden/>
    <w:unhideWhenUsed/>
    <w:rsid w:val="000217AD"/>
    <w:rPr>
      <w:color w:val="605E5C"/>
      <w:shd w:val="clear" w:color="auto" w:fill="E1DFDD"/>
    </w:rPr>
  </w:style>
  <w:style w:type="paragraph" w:styleId="Header">
    <w:name w:val="header"/>
    <w:basedOn w:val="Normal"/>
    <w:link w:val="HeaderChar"/>
    <w:uiPriority w:val="99"/>
    <w:unhideWhenUsed/>
    <w:rsid w:val="00C20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4C3"/>
  </w:style>
  <w:style w:type="paragraph" w:styleId="Footer">
    <w:name w:val="footer"/>
    <w:basedOn w:val="Normal"/>
    <w:link w:val="FooterChar"/>
    <w:uiPriority w:val="99"/>
    <w:unhideWhenUsed/>
    <w:rsid w:val="00C20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4C3"/>
  </w:style>
  <w:style w:type="character" w:customStyle="1" w:styleId="Heading1Char">
    <w:name w:val="Heading 1 Char"/>
    <w:basedOn w:val="DefaultParagraphFont"/>
    <w:link w:val="Heading1"/>
    <w:uiPriority w:val="9"/>
    <w:rsid w:val="00AE07CC"/>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E07CC"/>
    <w:pPr>
      <w:spacing w:after="0" w:line="240" w:lineRule="auto"/>
    </w:pPr>
    <w:rPr>
      <w:color w:val="44546A" w:themeColor="text2"/>
      <w:sz w:val="20"/>
      <w:szCs w:val="20"/>
      <w:lang w:val="en-US"/>
    </w:rPr>
  </w:style>
  <w:style w:type="character" w:customStyle="1" w:styleId="Heading2Char">
    <w:name w:val="Heading 2 Char"/>
    <w:basedOn w:val="DefaultParagraphFont"/>
    <w:link w:val="Heading2"/>
    <w:uiPriority w:val="9"/>
    <w:rsid w:val="00AE07C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E07CC"/>
    <w:pPr>
      <w:outlineLvl w:val="9"/>
    </w:pPr>
    <w:rPr>
      <w:lang w:val="en-US"/>
    </w:rPr>
  </w:style>
  <w:style w:type="paragraph" w:styleId="TOC1">
    <w:name w:val="toc 1"/>
    <w:basedOn w:val="Normal"/>
    <w:next w:val="Normal"/>
    <w:autoRedefine/>
    <w:uiPriority w:val="39"/>
    <w:unhideWhenUsed/>
    <w:rsid w:val="00AE07CC"/>
    <w:pPr>
      <w:spacing w:after="100"/>
    </w:pPr>
  </w:style>
  <w:style w:type="paragraph" w:styleId="TOC2">
    <w:name w:val="toc 2"/>
    <w:basedOn w:val="Normal"/>
    <w:next w:val="Normal"/>
    <w:autoRedefine/>
    <w:uiPriority w:val="39"/>
    <w:unhideWhenUsed/>
    <w:rsid w:val="00AE07C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1216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judiciary.uk/courts-and-tribunals/magistrates-courts/#:~:text=Magistrates%20are%20trained%2C%20volunteer%20members,are%20heard%20by%20District%20Judges"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judiciary.uk/about-the-judiciary/who-are-the-judiciary/magistrates/#:~:text=Magistrates%20hear%20cases%20affecting%20their,benches%2C%20of%202%20or%203" TargetMode="External"/><Relationship Id="rId17" Type="http://schemas.openxmlformats.org/officeDocument/2006/relationships/hyperlink" Target="https://core.ac.uk/download/pdf/83947128.pdf" TargetMode="External"/><Relationship Id="rId2" Type="http://schemas.openxmlformats.org/officeDocument/2006/relationships/customXml" Target="../customXml/item2.xml"/><Relationship Id="rId16" Type="http://schemas.openxmlformats.org/officeDocument/2006/relationships/hyperlink" Target="https://commonslibrary.parliament.uk/constituency-data-magistrates-court-closur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become-magistrate#:~:text=be%20a%20magistrate-,What%20magistrates%20do,to%20act%20as%20a%20chairperson" TargetMode="External"/><Relationship Id="rId5" Type="http://schemas.openxmlformats.org/officeDocument/2006/relationships/settings" Target="settings.xml"/><Relationship Id="rId15" Type="http://schemas.openxmlformats.org/officeDocument/2006/relationships/hyperlink" Target="https://www.magistrates-association.org.uk/Magistrates-Allowances" TargetMode="External"/><Relationship Id="rId10" Type="http://schemas.openxmlformats.org/officeDocument/2006/relationships/hyperlink" Target="https://www.theguardian.com/law/2019/jan/27/half-of-magistrates-courts-in-england-and-wales-closed-since-tories-elected"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magistrates-association.org.uk/about-magistr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B15955-11F4-4772-9821-B5F1B9049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11</Pages>
  <Words>2295</Words>
  <Characters>13084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Magistrates’ advantages and disadvantages.</vt:lpstr>
    </vt:vector>
  </TitlesOfParts>
  <Company/>
  <LinksUpToDate>false</LinksUpToDate>
  <CharactersWithSpaces>15349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Magistrates’ advantages and disadvantages.</dc:title>
  <dc:subject>Word count :1650 (without in-text citations)</dc:subject>
  <dc:creator>Alexandru Balosu (2233686)</dc:creator>
  <cp:lastModifiedBy>Alexandru Balosu (2233686)</cp:lastModifiedBy>
  <cp:revision>6</cp:revision>
  <dcterms:created xsi:type="dcterms:W3CDTF">2023-04-05T23:24:00Z</dcterms:created>
  <dcterms:modified xsi:type="dcterms:W3CDTF">2023-04-26T14:49:00Z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6e038d5c-4450-4926-871b-883fc887c5a3</vt:lpwstr>
  </property>
</Properties>
</file>