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EFB862" w14:textId="739B636B" w:rsidR="00A54BF9" w:rsidRDefault="0027153D" w:rsidP="00E708F3">
      <w:pPr>
        <w:rPr>
          <w:sz w:val="32"/>
          <w:szCs w:val="32"/>
          <w:u w:val="single"/>
        </w:rPr>
      </w:pPr>
      <w:r>
        <w:rPr>
          <w:sz w:val="32"/>
          <w:szCs w:val="32"/>
          <w:u w:val="single"/>
        </w:rPr>
        <w:t xml:space="preserve">Student name:Aliona Echim </w:t>
      </w:r>
    </w:p>
    <w:p w14:paraId="2B420253" w14:textId="1D6A6E1B" w:rsidR="0027153D" w:rsidRPr="0027153D" w:rsidRDefault="0027153D" w:rsidP="00E708F3">
      <w:pPr>
        <w:rPr>
          <w:sz w:val="32"/>
          <w:szCs w:val="32"/>
          <w:u w:val="single"/>
        </w:rPr>
      </w:pPr>
      <w:r>
        <w:rPr>
          <w:sz w:val="32"/>
          <w:szCs w:val="32"/>
          <w:u w:val="single"/>
        </w:rPr>
        <w:t>Student ID:1912952</w:t>
      </w:r>
    </w:p>
    <w:p w14:paraId="4C8137A1" w14:textId="77777777" w:rsidR="00A54BF9" w:rsidRDefault="00A54BF9" w:rsidP="00A54BF9">
      <w:pPr>
        <w:jc w:val="center"/>
        <w:rPr>
          <w:sz w:val="56"/>
          <w:szCs w:val="56"/>
          <w:u w:val="single"/>
        </w:rPr>
      </w:pPr>
    </w:p>
    <w:p w14:paraId="144005E4" w14:textId="77777777" w:rsidR="00A54BF9" w:rsidRDefault="00AE11A8" w:rsidP="00A54BF9">
      <w:pPr>
        <w:jc w:val="center"/>
        <w:rPr>
          <w:sz w:val="56"/>
          <w:szCs w:val="56"/>
          <w:u w:val="single"/>
        </w:rPr>
      </w:pPr>
      <w:r w:rsidRPr="00A54BF9">
        <w:rPr>
          <w:sz w:val="56"/>
          <w:szCs w:val="56"/>
          <w:u w:val="single"/>
        </w:rPr>
        <w:t>Managing People</w:t>
      </w:r>
    </w:p>
    <w:p w14:paraId="772EAC9A" w14:textId="77777777" w:rsidR="00A54BF9" w:rsidRPr="00A54BF9" w:rsidRDefault="00A54BF9" w:rsidP="00A54BF9">
      <w:pPr>
        <w:jc w:val="center"/>
        <w:rPr>
          <w:sz w:val="56"/>
          <w:szCs w:val="56"/>
          <w:u w:val="single"/>
        </w:rPr>
      </w:pPr>
    </w:p>
    <w:p w14:paraId="54A099AA" w14:textId="77777777" w:rsidR="00A54BF9" w:rsidRPr="00A54BF9" w:rsidRDefault="00A54BF9" w:rsidP="00A54BF9">
      <w:pPr>
        <w:jc w:val="center"/>
        <w:rPr>
          <w:sz w:val="56"/>
          <w:szCs w:val="56"/>
          <w:u w:val="single"/>
        </w:rPr>
        <w:sectPr w:rsidR="00A54BF9" w:rsidRPr="00A54BF9" w:rsidSect="00AB3873">
          <w:pgSz w:w="12240" w:h="15840"/>
          <w:pgMar w:top="1440" w:right="1440" w:bottom="1440" w:left="1440" w:header="720" w:footer="720" w:gutter="0"/>
          <w:cols w:space="720"/>
          <w:docGrid w:linePitch="360"/>
        </w:sectPr>
      </w:pPr>
    </w:p>
    <w:sdt>
      <w:sdtPr>
        <w:rPr>
          <w:rFonts w:ascii="Times New Roman" w:eastAsiaTheme="minorHAnsi" w:hAnsi="Times New Roman" w:cstheme="minorBidi"/>
          <w:b w:val="0"/>
          <w:bCs w:val="0"/>
          <w:color w:val="auto"/>
          <w:sz w:val="24"/>
          <w:szCs w:val="22"/>
          <w:lang w:eastAsia="en-US"/>
        </w:rPr>
        <w:id w:val="348055360"/>
        <w:docPartObj>
          <w:docPartGallery w:val="Table of Contents"/>
          <w:docPartUnique/>
        </w:docPartObj>
      </w:sdtPr>
      <w:sdtEndPr/>
      <w:sdtContent>
        <w:p w14:paraId="3033E334" w14:textId="77777777" w:rsidR="00302E70" w:rsidRDefault="00302E70">
          <w:pPr>
            <w:pStyle w:val="TOCHeading"/>
          </w:pPr>
          <w:r>
            <w:t>Table of Contents</w:t>
          </w:r>
        </w:p>
        <w:p w14:paraId="51A01091" w14:textId="77777777" w:rsidR="00302E70" w:rsidRDefault="00302E70">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01414931" w:history="1">
            <w:r w:rsidRPr="00DF67DA">
              <w:rPr>
                <w:rStyle w:val="Hyperlink"/>
                <w:noProof/>
              </w:rPr>
              <w:t>Introduction</w:t>
            </w:r>
            <w:r>
              <w:rPr>
                <w:noProof/>
                <w:webHidden/>
              </w:rPr>
              <w:tab/>
            </w:r>
            <w:r>
              <w:rPr>
                <w:noProof/>
                <w:webHidden/>
              </w:rPr>
              <w:fldChar w:fldCharType="begin"/>
            </w:r>
            <w:r>
              <w:rPr>
                <w:noProof/>
                <w:webHidden/>
              </w:rPr>
              <w:instrText xml:space="preserve"> PAGEREF _Toc101414931 \h </w:instrText>
            </w:r>
            <w:r>
              <w:rPr>
                <w:noProof/>
                <w:webHidden/>
              </w:rPr>
            </w:r>
            <w:r>
              <w:rPr>
                <w:noProof/>
                <w:webHidden/>
              </w:rPr>
              <w:fldChar w:fldCharType="separate"/>
            </w:r>
            <w:r>
              <w:rPr>
                <w:noProof/>
                <w:webHidden/>
              </w:rPr>
              <w:t>1</w:t>
            </w:r>
            <w:r>
              <w:rPr>
                <w:noProof/>
                <w:webHidden/>
              </w:rPr>
              <w:fldChar w:fldCharType="end"/>
            </w:r>
          </w:hyperlink>
        </w:p>
        <w:p w14:paraId="04A859E1" w14:textId="77777777" w:rsidR="00302E70" w:rsidRDefault="00D564FA">
          <w:pPr>
            <w:pStyle w:val="TOC1"/>
            <w:tabs>
              <w:tab w:val="right" w:leader="dot" w:pos="9350"/>
            </w:tabs>
            <w:rPr>
              <w:rFonts w:asciiTheme="minorHAnsi" w:eastAsiaTheme="minorEastAsia" w:hAnsiTheme="minorHAnsi"/>
              <w:noProof/>
              <w:sz w:val="22"/>
              <w:lang w:val="en-US"/>
            </w:rPr>
          </w:pPr>
          <w:hyperlink w:anchor="_Toc101414932" w:history="1">
            <w:r w:rsidR="00302E70" w:rsidRPr="00DF67DA">
              <w:rPr>
                <w:rStyle w:val="Hyperlink"/>
                <w:noProof/>
              </w:rPr>
              <w:t>TASK</w:t>
            </w:r>
            <w:r w:rsidR="00302E70">
              <w:rPr>
                <w:noProof/>
                <w:webHidden/>
              </w:rPr>
              <w:tab/>
            </w:r>
            <w:r w:rsidR="00302E70">
              <w:rPr>
                <w:noProof/>
                <w:webHidden/>
              </w:rPr>
              <w:fldChar w:fldCharType="begin"/>
            </w:r>
            <w:r w:rsidR="00302E70">
              <w:rPr>
                <w:noProof/>
                <w:webHidden/>
              </w:rPr>
              <w:instrText xml:space="preserve"> PAGEREF _Toc101414932 \h </w:instrText>
            </w:r>
            <w:r w:rsidR="00302E70">
              <w:rPr>
                <w:noProof/>
                <w:webHidden/>
              </w:rPr>
            </w:r>
            <w:r w:rsidR="00302E70">
              <w:rPr>
                <w:noProof/>
                <w:webHidden/>
              </w:rPr>
              <w:fldChar w:fldCharType="separate"/>
            </w:r>
            <w:r w:rsidR="00302E70">
              <w:rPr>
                <w:noProof/>
                <w:webHidden/>
              </w:rPr>
              <w:t>2</w:t>
            </w:r>
            <w:r w:rsidR="00302E70">
              <w:rPr>
                <w:noProof/>
                <w:webHidden/>
              </w:rPr>
              <w:fldChar w:fldCharType="end"/>
            </w:r>
          </w:hyperlink>
        </w:p>
        <w:p w14:paraId="498CBFFD" w14:textId="77777777" w:rsidR="00302E70" w:rsidRDefault="00D564FA">
          <w:pPr>
            <w:pStyle w:val="TOC2"/>
            <w:tabs>
              <w:tab w:val="right" w:leader="dot" w:pos="9350"/>
            </w:tabs>
            <w:rPr>
              <w:rFonts w:asciiTheme="minorHAnsi" w:eastAsiaTheme="minorEastAsia" w:hAnsiTheme="minorHAnsi"/>
              <w:noProof/>
              <w:sz w:val="22"/>
              <w:lang w:val="en-US"/>
            </w:rPr>
          </w:pPr>
          <w:hyperlink w:anchor="_Toc101414933" w:history="1">
            <w:r w:rsidR="00302E70" w:rsidRPr="00DF67DA">
              <w:rPr>
                <w:rStyle w:val="Hyperlink"/>
                <w:noProof/>
              </w:rPr>
              <w:t>1. Make a case in favour of flexible working in relation to diversity and inclusion at work and analyse the role of Human Resources in promoting diversity and inclusion through flexible working.</w:t>
            </w:r>
            <w:r w:rsidR="00302E70">
              <w:rPr>
                <w:noProof/>
                <w:webHidden/>
              </w:rPr>
              <w:tab/>
            </w:r>
            <w:r w:rsidR="00302E70">
              <w:rPr>
                <w:noProof/>
                <w:webHidden/>
              </w:rPr>
              <w:fldChar w:fldCharType="begin"/>
            </w:r>
            <w:r w:rsidR="00302E70">
              <w:rPr>
                <w:noProof/>
                <w:webHidden/>
              </w:rPr>
              <w:instrText xml:space="preserve"> PAGEREF _Toc101414933 \h </w:instrText>
            </w:r>
            <w:r w:rsidR="00302E70">
              <w:rPr>
                <w:noProof/>
                <w:webHidden/>
              </w:rPr>
            </w:r>
            <w:r w:rsidR="00302E70">
              <w:rPr>
                <w:noProof/>
                <w:webHidden/>
              </w:rPr>
              <w:fldChar w:fldCharType="separate"/>
            </w:r>
            <w:r w:rsidR="00302E70">
              <w:rPr>
                <w:noProof/>
                <w:webHidden/>
              </w:rPr>
              <w:t>2</w:t>
            </w:r>
            <w:r w:rsidR="00302E70">
              <w:rPr>
                <w:noProof/>
                <w:webHidden/>
              </w:rPr>
              <w:fldChar w:fldCharType="end"/>
            </w:r>
          </w:hyperlink>
        </w:p>
        <w:p w14:paraId="37AE300B" w14:textId="77777777" w:rsidR="00302E70" w:rsidRDefault="00D564FA">
          <w:pPr>
            <w:pStyle w:val="TOC2"/>
            <w:tabs>
              <w:tab w:val="right" w:leader="dot" w:pos="9350"/>
            </w:tabs>
            <w:rPr>
              <w:rFonts w:asciiTheme="minorHAnsi" w:eastAsiaTheme="minorEastAsia" w:hAnsiTheme="minorHAnsi"/>
              <w:noProof/>
              <w:sz w:val="22"/>
              <w:lang w:val="en-US"/>
            </w:rPr>
          </w:pPr>
          <w:hyperlink w:anchor="_Toc101414934" w:history="1">
            <w:r w:rsidR="00302E70" w:rsidRPr="00DF67DA">
              <w:rPr>
                <w:rStyle w:val="Hyperlink"/>
                <w:noProof/>
              </w:rPr>
              <w:t>2. Make a case against flexible working in relation to inequality at work and analyse the role of Human Resources in addressing the concerns of inequality that may arise from flexible working.</w:t>
            </w:r>
            <w:r w:rsidR="00302E70">
              <w:rPr>
                <w:noProof/>
                <w:webHidden/>
              </w:rPr>
              <w:tab/>
            </w:r>
            <w:r w:rsidR="00302E70">
              <w:rPr>
                <w:noProof/>
                <w:webHidden/>
              </w:rPr>
              <w:fldChar w:fldCharType="begin"/>
            </w:r>
            <w:r w:rsidR="00302E70">
              <w:rPr>
                <w:noProof/>
                <w:webHidden/>
              </w:rPr>
              <w:instrText xml:space="preserve"> PAGEREF _Toc101414934 \h </w:instrText>
            </w:r>
            <w:r w:rsidR="00302E70">
              <w:rPr>
                <w:noProof/>
                <w:webHidden/>
              </w:rPr>
            </w:r>
            <w:r w:rsidR="00302E70">
              <w:rPr>
                <w:noProof/>
                <w:webHidden/>
              </w:rPr>
              <w:fldChar w:fldCharType="separate"/>
            </w:r>
            <w:r w:rsidR="00302E70">
              <w:rPr>
                <w:noProof/>
                <w:webHidden/>
              </w:rPr>
              <w:t>6</w:t>
            </w:r>
            <w:r w:rsidR="00302E70">
              <w:rPr>
                <w:noProof/>
                <w:webHidden/>
              </w:rPr>
              <w:fldChar w:fldCharType="end"/>
            </w:r>
          </w:hyperlink>
        </w:p>
        <w:p w14:paraId="3075D563" w14:textId="77777777" w:rsidR="00302E70" w:rsidRDefault="00D564FA">
          <w:pPr>
            <w:pStyle w:val="TOC1"/>
            <w:tabs>
              <w:tab w:val="right" w:leader="dot" w:pos="9350"/>
            </w:tabs>
            <w:rPr>
              <w:rFonts w:asciiTheme="minorHAnsi" w:eastAsiaTheme="minorEastAsia" w:hAnsiTheme="minorHAnsi"/>
              <w:noProof/>
              <w:sz w:val="22"/>
              <w:lang w:val="en-US"/>
            </w:rPr>
          </w:pPr>
          <w:hyperlink w:anchor="_Toc101414935" w:history="1">
            <w:r w:rsidR="00302E70" w:rsidRPr="00DF67DA">
              <w:rPr>
                <w:rStyle w:val="Hyperlink"/>
                <w:noProof/>
                <w:lang w:val="en-IN" w:eastAsia="en-GB"/>
              </w:rPr>
              <w:t>Conclusion</w:t>
            </w:r>
            <w:r w:rsidR="00302E70">
              <w:rPr>
                <w:noProof/>
                <w:webHidden/>
              </w:rPr>
              <w:tab/>
            </w:r>
            <w:r w:rsidR="00302E70">
              <w:rPr>
                <w:noProof/>
                <w:webHidden/>
              </w:rPr>
              <w:fldChar w:fldCharType="begin"/>
            </w:r>
            <w:r w:rsidR="00302E70">
              <w:rPr>
                <w:noProof/>
                <w:webHidden/>
              </w:rPr>
              <w:instrText xml:space="preserve"> PAGEREF _Toc101414935 \h </w:instrText>
            </w:r>
            <w:r w:rsidR="00302E70">
              <w:rPr>
                <w:noProof/>
                <w:webHidden/>
              </w:rPr>
            </w:r>
            <w:r w:rsidR="00302E70">
              <w:rPr>
                <w:noProof/>
                <w:webHidden/>
              </w:rPr>
              <w:fldChar w:fldCharType="separate"/>
            </w:r>
            <w:r w:rsidR="00302E70">
              <w:rPr>
                <w:noProof/>
                <w:webHidden/>
              </w:rPr>
              <w:t>9</w:t>
            </w:r>
            <w:r w:rsidR="00302E70">
              <w:rPr>
                <w:noProof/>
                <w:webHidden/>
              </w:rPr>
              <w:fldChar w:fldCharType="end"/>
            </w:r>
          </w:hyperlink>
        </w:p>
        <w:p w14:paraId="33880411" w14:textId="77777777" w:rsidR="00302E70" w:rsidRDefault="00D564FA">
          <w:pPr>
            <w:pStyle w:val="TOC1"/>
            <w:tabs>
              <w:tab w:val="right" w:leader="dot" w:pos="9350"/>
            </w:tabs>
            <w:rPr>
              <w:rFonts w:asciiTheme="minorHAnsi" w:eastAsiaTheme="minorEastAsia" w:hAnsiTheme="minorHAnsi"/>
              <w:noProof/>
              <w:sz w:val="22"/>
              <w:lang w:val="en-US"/>
            </w:rPr>
          </w:pPr>
          <w:hyperlink w:anchor="_Toc101414936" w:history="1">
            <w:r w:rsidR="00302E70" w:rsidRPr="00DF67DA">
              <w:rPr>
                <w:rStyle w:val="Hyperlink"/>
                <w:noProof/>
                <w:lang w:val="en-IN" w:eastAsia="en-GB"/>
              </w:rPr>
              <w:t>References</w:t>
            </w:r>
            <w:r w:rsidR="00302E70">
              <w:rPr>
                <w:noProof/>
                <w:webHidden/>
              </w:rPr>
              <w:tab/>
            </w:r>
            <w:r w:rsidR="00302E70">
              <w:rPr>
                <w:noProof/>
                <w:webHidden/>
              </w:rPr>
              <w:fldChar w:fldCharType="begin"/>
            </w:r>
            <w:r w:rsidR="00302E70">
              <w:rPr>
                <w:noProof/>
                <w:webHidden/>
              </w:rPr>
              <w:instrText xml:space="preserve"> PAGEREF _Toc101414936 \h </w:instrText>
            </w:r>
            <w:r w:rsidR="00302E70">
              <w:rPr>
                <w:noProof/>
                <w:webHidden/>
              </w:rPr>
            </w:r>
            <w:r w:rsidR="00302E70">
              <w:rPr>
                <w:noProof/>
                <w:webHidden/>
              </w:rPr>
              <w:fldChar w:fldCharType="separate"/>
            </w:r>
            <w:r w:rsidR="00302E70">
              <w:rPr>
                <w:noProof/>
                <w:webHidden/>
              </w:rPr>
              <w:t>10</w:t>
            </w:r>
            <w:r w:rsidR="00302E70">
              <w:rPr>
                <w:noProof/>
                <w:webHidden/>
              </w:rPr>
              <w:fldChar w:fldCharType="end"/>
            </w:r>
          </w:hyperlink>
        </w:p>
        <w:p w14:paraId="0410D67F" w14:textId="77777777" w:rsidR="00302E70" w:rsidRDefault="00302E70">
          <w:r>
            <w:fldChar w:fldCharType="end"/>
          </w:r>
        </w:p>
      </w:sdtContent>
    </w:sdt>
    <w:p w14:paraId="15018335" w14:textId="77777777" w:rsidR="00A54BF9" w:rsidRDefault="00A54BF9" w:rsidP="00A54BF9">
      <w:pPr>
        <w:pStyle w:val="Heading1"/>
        <w:sectPr w:rsidR="00A54BF9" w:rsidSect="00AB3873">
          <w:pgSz w:w="12240" w:h="15840"/>
          <w:pgMar w:top="1440" w:right="1440" w:bottom="1440" w:left="1440" w:header="720" w:footer="720" w:gutter="0"/>
          <w:cols w:space="720"/>
          <w:docGrid w:linePitch="360"/>
        </w:sectPr>
      </w:pPr>
    </w:p>
    <w:p w14:paraId="76133D26" w14:textId="77777777" w:rsidR="00A54BF9" w:rsidRDefault="00AE11A8" w:rsidP="00A54BF9">
      <w:pPr>
        <w:pStyle w:val="Heading1"/>
      </w:pPr>
      <w:bookmarkStart w:id="0" w:name="_Toc101414931"/>
      <w:r>
        <w:lastRenderedPageBreak/>
        <w:t>Introduction</w:t>
      </w:r>
      <w:bookmarkEnd w:id="0"/>
    </w:p>
    <w:p w14:paraId="5B1DE426" w14:textId="77777777" w:rsidR="001D2F88" w:rsidRDefault="00AE11A8" w:rsidP="00A54BF9">
      <w:r>
        <w:t xml:space="preserve">The report will discuss the human resource manager and the </w:t>
      </w:r>
      <w:r w:rsidR="004E3FF3">
        <w:t xml:space="preserve">strategies that have helped the organisation to survive the covid-19 pandemic. Human resource manager has focused on managing the skills and knowledge of employees with various practices and principles. The report will include </w:t>
      </w:r>
      <w:r w:rsidR="000D32C7">
        <w:t>a case that will bring all the arguments in favour of flexible working</w:t>
      </w:r>
      <w:r w:rsidR="005A21D4">
        <w:t xml:space="preserve"> with the inclusion of diversity in the workplace. It will cover all the benefits that flexible working helps build diversity in the workplace</w:t>
      </w:r>
      <w:r>
        <w:t xml:space="preserve"> (</w:t>
      </w:r>
      <w:r w:rsidRPr="00781112">
        <w:rPr>
          <w:rFonts w:cs="Times New Roman"/>
          <w:color w:val="222222"/>
          <w:szCs w:val="24"/>
          <w:shd w:val="clear" w:color="auto" w:fill="FFFFFF"/>
        </w:rPr>
        <w:t>Griffin</w:t>
      </w:r>
      <w:r>
        <w:rPr>
          <w:rFonts w:cs="Times New Roman"/>
          <w:color w:val="222222"/>
          <w:szCs w:val="24"/>
          <w:shd w:val="clear" w:color="auto" w:fill="FFFFFF"/>
        </w:rPr>
        <w:t xml:space="preserve"> et al., 2016)</w:t>
      </w:r>
      <w:r w:rsidR="005A21D4">
        <w:t xml:space="preserve">. </w:t>
      </w:r>
      <w:r w:rsidR="008F4086">
        <w:t xml:space="preserve">It will provide how diversity improves organisational </w:t>
      </w:r>
      <w:r w:rsidR="00E708F3">
        <w:t xml:space="preserve">performance. </w:t>
      </w:r>
      <w:r w:rsidR="00926CD1">
        <w:t xml:space="preserve">The other part of the report will discuss the negative impacts of </w:t>
      </w:r>
      <w:r w:rsidR="00A74B16">
        <w:t>flexible working conditions and how it leads to inequality in the workplace.</w:t>
      </w:r>
    </w:p>
    <w:p w14:paraId="24C65DB3" w14:textId="77777777" w:rsidR="00A54BF9" w:rsidRPr="00A54BF9" w:rsidRDefault="00AE11A8" w:rsidP="00A54BF9">
      <w:pPr>
        <w:sectPr w:rsidR="00A54BF9" w:rsidRPr="00A54BF9" w:rsidSect="00E62172">
          <w:footerReference w:type="default" r:id="rId8"/>
          <w:pgSz w:w="12240" w:h="15840"/>
          <w:pgMar w:top="1440" w:right="1440" w:bottom="1440" w:left="1440" w:header="720" w:footer="720" w:gutter="0"/>
          <w:pgNumType w:start="1"/>
          <w:cols w:space="720"/>
          <w:docGrid w:linePitch="360"/>
        </w:sectPr>
      </w:pPr>
      <w:r>
        <w:t xml:space="preserve"> </w:t>
      </w:r>
    </w:p>
    <w:p w14:paraId="690551F9" w14:textId="77777777" w:rsidR="00A54BF9" w:rsidRDefault="00AE11A8" w:rsidP="00A54BF9">
      <w:pPr>
        <w:pStyle w:val="Heading1"/>
      </w:pPr>
      <w:bookmarkStart w:id="1" w:name="_Toc101414932"/>
      <w:r>
        <w:lastRenderedPageBreak/>
        <w:t>TASK</w:t>
      </w:r>
      <w:bookmarkEnd w:id="1"/>
    </w:p>
    <w:p w14:paraId="0C26B545" w14:textId="77777777" w:rsidR="00A54BF9" w:rsidRDefault="00AE11A8" w:rsidP="00A54BF9">
      <w:pPr>
        <w:pStyle w:val="Heading2"/>
      </w:pPr>
      <w:bookmarkStart w:id="2" w:name="_Toc101414933"/>
      <w:r>
        <w:t>1. Make a case in favour of flexible working in relation to diversity and inclusion at work and analyse the role of Human Resources in promoting diversity and inclusion through flexible working.</w:t>
      </w:r>
      <w:bookmarkEnd w:id="2"/>
    </w:p>
    <w:p w14:paraId="4404DC8D" w14:textId="77777777" w:rsidR="00EB7D3A" w:rsidRDefault="00AE11A8" w:rsidP="00315B87">
      <w:r>
        <w:t>The human resource manager must focus on maintaining a flexible working schedule for the employees to feel comfortable and active. Due to covid-19, there were many employees who got disturbed, and they were facing problems of lack of interest in the work. The managers of Unilever Plc focused on the needs and wants of employees so that they regain their lost energy. The enthusiasm of employees was highly dependent on the working condition of the company</w:t>
      </w:r>
      <w:r w:rsidR="001D2F88">
        <w:t xml:space="preserve"> (</w:t>
      </w:r>
      <w:r w:rsidR="001D2F88">
        <w:rPr>
          <w:rFonts w:cs="Times New Roman"/>
          <w:color w:val="222222"/>
          <w:szCs w:val="24"/>
          <w:shd w:val="clear" w:color="auto" w:fill="FFFFFF"/>
        </w:rPr>
        <w:t>Mayo,</w:t>
      </w:r>
      <w:r w:rsidR="001D2F88" w:rsidRPr="00781112">
        <w:rPr>
          <w:rFonts w:cs="Times New Roman"/>
          <w:color w:val="222222"/>
          <w:szCs w:val="24"/>
          <w:shd w:val="clear" w:color="auto" w:fill="FFFFFF"/>
        </w:rPr>
        <w:t xml:space="preserve"> 2016</w:t>
      </w:r>
      <w:r w:rsidR="001D2F88">
        <w:rPr>
          <w:rFonts w:cs="Times New Roman"/>
          <w:color w:val="222222"/>
          <w:szCs w:val="24"/>
          <w:shd w:val="clear" w:color="auto" w:fill="FFFFFF"/>
        </w:rPr>
        <w:t>)</w:t>
      </w:r>
      <w:r>
        <w:t xml:space="preserve">. There were many employees who managed to work from home during the covid-19 pandemic. The remote working </w:t>
      </w:r>
      <w:r w:rsidR="001D2F88">
        <w:t>conditions have</w:t>
      </w:r>
      <w:r>
        <w:t xml:space="preserve"> allowed employees to feel comfortable and convenient while working. </w:t>
      </w:r>
    </w:p>
    <w:p w14:paraId="098DE7D1" w14:textId="77777777" w:rsidR="00EB7D3A" w:rsidRDefault="00AE11A8" w:rsidP="00315B87">
      <w:r>
        <w:t xml:space="preserve">It is the major responsibility of human resource managers to maintain diversity in the workplace so that employees feel motivated and enthusiastic. The business environment needs to create diversity for the employees. It helps employees to become familiar with their peer members. Workplace diversity </w:t>
      </w:r>
      <w:r w:rsidR="001D2F88">
        <w:t>allows</w:t>
      </w:r>
      <w:r>
        <w:t xml:space="preserve"> the team members to work in collaboration. The business environment becomes vibrant and dynamic with the support and guidance of the team members. The team members can easily create a culture of shared values and beliefs, which helps the employees to feel comfortable and encouraged. </w:t>
      </w:r>
    </w:p>
    <w:p w14:paraId="2402E131" w14:textId="77777777" w:rsidR="00EB7D3A" w:rsidRDefault="00AE11A8" w:rsidP="00315B87">
      <w:r>
        <w:t>There are various benefits that the organisation gets because of the flexible working environment for the employees. Unilever Plc makes sure that employees' needs and wants are given priority for maximum outcome and engagement</w:t>
      </w:r>
      <w:r w:rsidR="001D2F88" w:rsidRPr="001D2F88">
        <w:rPr>
          <w:rFonts w:cs="Times New Roman"/>
          <w:color w:val="222222"/>
          <w:szCs w:val="24"/>
          <w:shd w:val="clear" w:color="auto" w:fill="FFFFFF"/>
        </w:rPr>
        <w:t xml:space="preserve"> </w:t>
      </w:r>
      <w:r w:rsidR="001D2F88">
        <w:rPr>
          <w:rFonts w:cs="Times New Roman"/>
          <w:color w:val="222222"/>
          <w:szCs w:val="24"/>
          <w:shd w:val="clear" w:color="auto" w:fill="FFFFFF"/>
        </w:rPr>
        <w:t xml:space="preserve">(Aithal and Kumar, </w:t>
      </w:r>
      <w:r w:rsidR="001D2F88" w:rsidRPr="00781112">
        <w:rPr>
          <w:rFonts w:cs="Times New Roman"/>
          <w:color w:val="222222"/>
          <w:szCs w:val="24"/>
          <w:shd w:val="clear" w:color="auto" w:fill="FFFFFF"/>
        </w:rPr>
        <w:t>2016</w:t>
      </w:r>
      <w:r w:rsidR="001D2F88">
        <w:rPr>
          <w:rFonts w:cs="Times New Roman"/>
          <w:color w:val="222222"/>
          <w:szCs w:val="24"/>
          <w:shd w:val="clear" w:color="auto" w:fill="FFFFFF"/>
        </w:rPr>
        <w:t>)</w:t>
      </w:r>
      <w:r>
        <w:t xml:space="preserve">. </w:t>
      </w:r>
    </w:p>
    <w:p w14:paraId="1D85EB58" w14:textId="77777777" w:rsidR="00EB7D3A" w:rsidRDefault="00AE11A8" w:rsidP="00315B87">
      <w:r>
        <w:rPr>
          <w:b/>
          <w:bCs/>
        </w:rPr>
        <w:t xml:space="preserve">Employee retention: </w:t>
      </w:r>
      <w:r>
        <w:t xml:space="preserve">the employees become more active and focused on their roles and responsibilities because of the flexible working environment. Unilever plc </w:t>
      </w:r>
      <w:r w:rsidR="001D2F88">
        <w:t>allows</w:t>
      </w:r>
      <w:r>
        <w:t xml:space="preserve"> experienced and skilled employees to work flexibly. Unilever creates an excellent environment for the employees so that they do not resign from their duties. The employees who retain in a particular company for the long term also feel satisfied and comfortable where they are presently working. Unilever makes sure that after covid-19, employees working remotely retain their jobs. Unilever </w:t>
      </w:r>
      <w:r>
        <w:lastRenderedPageBreak/>
        <w:t xml:space="preserve">plc made sure that during covid-19, the </w:t>
      </w:r>
      <w:r w:rsidR="001D2F88">
        <w:t>employee's salary remains</w:t>
      </w:r>
      <w:r>
        <w:t xml:space="preserve"> constant so that everyone feels motivated and enthusiastic and does not leave their jobs. </w:t>
      </w:r>
    </w:p>
    <w:p w14:paraId="35A260F1" w14:textId="77777777" w:rsidR="00EB7D3A" w:rsidRPr="001D2F88" w:rsidRDefault="00AE11A8" w:rsidP="00315B87">
      <w:pPr>
        <w:rPr>
          <w:rFonts w:cs="Times New Roman"/>
          <w:color w:val="222222"/>
          <w:szCs w:val="24"/>
          <w:shd w:val="clear" w:color="auto" w:fill="FFFFFF"/>
        </w:rPr>
      </w:pPr>
      <w:r>
        <w:rPr>
          <w:b/>
          <w:bCs/>
        </w:rPr>
        <w:t xml:space="preserve">Improved work culture: </w:t>
      </w:r>
      <w:r>
        <w:t xml:space="preserve">flexible working conditions allow the employees to create happy and healthy work culture. The employees of Unilever plc make sure that the working </w:t>
      </w:r>
      <w:r w:rsidR="001D2F88">
        <w:t>environment remains</w:t>
      </w:r>
      <w:r>
        <w:t xml:space="preserve"> positive so that everyone feels active and confident. The managers of Unilever plc make sure everyone is satisfied with their personal and professional lifestyle</w:t>
      </w:r>
      <w:r w:rsidR="001D2F88" w:rsidRPr="001D2F88">
        <w:rPr>
          <w:rFonts w:cs="Times New Roman"/>
          <w:color w:val="222222"/>
          <w:szCs w:val="24"/>
          <w:shd w:val="clear" w:color="auto" w:fill="FFFFFF"/>
        </w:rPr>
        <w:t xml:space="preserve"> </w:t>
      </w:r>
      <w:r w:rsidR="001D2F88">
        <w:rPr>
          <w:rFonts w:cs="Times New Roman"/>
          <w:color w:val="222222"/>
          <w:szCs w:val="24"/>
          <w:shd w:val="clear" w:color="auto" w:fill="FFFFFF"/>
        </w:rPr>
        <w:t>(</w:t>
      </w:r>
      <w:r w:rsidR="001D2F88" w:rsidRPr="00781112">
        <w:rPr>
          <w:rFonts w:cs="Times New Roman"/>
          <w:color w:val="222222"/>
          <w:szCs w:val="24"/>
          <w:shd w:val="clear" w:color="auto" w:fill="FFFFFF"/>
        </w:rPr>
        <w:t>Leroy</w:t>
      </w:r>
      <w:r w:rsidR="001D2F88">
        <w:rPr>
          <w:rFonts w:cs="Times New Roman"/>
          <w:color w:val="222222"/>
          <w:szCs w:val="24"/>
          <w:shd w:val="clear" w:color="auto" w:fill="FFFFFF"/>
        </w:rPr>
        <w:t xml:space="preserve"> et al., 2018)</w:t>
      </w:r>
      <w:r>
        <w:t xml:space="preserve">. Unilever keeps the employees motivated because it directly improves the work culture, thus maintaining a positive reputation in the market. The working </w:t>
      </w:r>
      <w:r w:rsidR="001D2F88">
        <w:t>condition of Unilever allows</w:t>
      </w:r>
      <w:r>
        <w:t xml:space="preserve"> employees to settle down their issues without any kind of argument. The employees of Unilever work with a team spirit which results in supportive work culture. </w:t>
      </w:r>
    </w:p>
    <w:p w14:paraId="316DCC74" w14:textId="77777777" w:rsidR="00EB7D3A" w:rsidRDefault="00AE11A8" w:rsidP="00315B87">
      <w:r>
        <w:rPr>
          <w:b/>
          <w:bCs/>
        </w:rPr>
        <w:t xml:space="preserve">Better recruitment: </w:t>
      </w:r>
      <w:r>
        <w:t xml:space="preserve">the organisation with flexible working conditions for the employees gets more options for selection. The requirement of employees becomes easier and more efficient. The managers of Unilever make sure that they attract candidates by creating a flexible working environment. It helps the managers to get competitive and confident employees that contribute to the growth and development of the business. The employee recruitment and selection rate gets better if the organisation includes a flexible working environment. The reputation and image in the eyes of stakeholders get enhanced. There are many candidates that are genuinely interested in working with Unilever because of its flexible working conditions. </w:t>
      </w:r>
    </w:p>
    <w:p w14:paraId="5C493BE1" w14:textId="77777777" w:rsidR="00EB7D3A" w:rsidRDefault="00AE11A8" w:rsidP="00315B87">
      <w:r>
        <w:rPr>
          <w:b/>
          <w:bCs/>
        </w:rPr>
        <w:t xml:space="preserve">Increased productivity: </w:t>
      </w:r>
      <w:r>
        <w:t xml:space="preserve">sometimes, the managers encourage employees to improve their overall productivity because of the flexible working environment. The managers of Unilever plc make sure that the overall productivity of employees gets enhanced as they are free to work. Flexibility encourages creativity and innovation in the business. The managers of Unilever allow employees to suggest innovative ideas for growth and success in the market. Unilever plc has improved the productivity of employees by giving more focus on increased input from employees. Employees of Unilever plc get </w:t>
      </w:r>
      <w:r w:rsidR="001D2F88">
        <w:t>space that allows</w:t>
      </w:r>
      <w:r>
        <w:t xml:space="preserve"> them to focus more on the business activities and operations. They also try to work hard when the entire responsibility is given to them. </w:t>
      </w:r>
    </w:p>
    <w:p w14:paraId="008B1A5B" w14:textId="77777777" w:rsidR="00EB7D3A" w:rsidRDefault="00AE11A8" w:rsidP="00315B87">
      <w:r>
        <w:rPr>
          <w:b/>
          <w:bCs/>
        </w:rPr>
        <w:t xml:space="preserve">Reduces cost: </w:t>
      </w:r>
      <w:r>
        <w:t>there are various expenses that the organisation needs to deal with when they allow the em</w:t>
      </w:r>
      <w:r w:rsidR="001D2F88">
        <w:t>ployees to work from the office only</w:t>
      </w:r>
      <w:r>
        <w:t xml:space="preserve">. The </w:t>
      </w:r>
      <w:r w:rsidR="001D2F88">
        <w:t>managers of Unilever ha</w:t>
      </w:r>
      <w:r>
        <w:t xml:space="preserve">d to bear so much of the expenses before the covid-19 pandemic because work from home was not so </w:t>
      </w:r>
      <w:r>
        <w:lastRenderedPageBreak/>
        <w:t>common</w:t>
      </w:r>
      <w:r w:rsidR="001D2F88" w:rsidRPr="001D2F88">
        <w:rPr>
          <w:rFonts w:cs="Times New Roman"/>
          <w:color w:val="222222"/>
          <w:szCs w:val="24"/>
          <w:shd w:val="clear" w:color="auto" w:fill="FFFFFF"/>
        </w:rPr>
        <w:t xml:space="preserve"> </w:t>
      </w:r>
      <w:r w:rsidR="001D2F88">
        <w:rPr>
          <w:rFonts w:cs="Times New Roman"/>
          <w:color w:val="222222"/>
          <w:szCs w:val="24"/>
          <w:shd w:val="clear" w:color="auto" w:fill="FFFFFF"/>
        </w:rPr>
        <w:t>(Shifrin and Michel,</w:t>
      </w:r>
      <w:r w:rsidR="001D2F88" w:rsidRPr="00781112">
        <w:rPr>
          <w:rFonts w:cs="Times New Roman"/>
          <w:color w:val="222222"/>
          <w:szCs w:val="24"/>
          <w:shd w:val="clear" w:color="auto" w:fill="FFFFFF"/>
        </w:rPr>
        <w:t xml:space="preserve"> 2021</w:t>
      </w:r>
      <w:r w:rsidR="001D2F88">
        <w:rPr>
          <w:rFonts w:cs="Times New Roman"/>
          <w:color w:val="222222"/>
          <w:szCs w:val="24"/>
          <w:shd w:val="clear" w:color="auto" w:fill="FFFFFF"/>
        </w:rPr>
        <w:t>)</w:t>
      </w:r>
      <w:r>
        <w:t xml:space="preserve">. After the covid-19 outbreak, because of work from home, the expenses of Unilever plc had reduced. The managers can use these expenses in different activities and operations. It helps the manager to understand where they are wasting time and funds of the company. Unilever saves these expenses by providing remote working facilities to its employees. </w:t>
      </w:r>
    </w:p>
    <w:p w14:paraId="737ED2F2" w14:textId="77777777" w:rsidR="00EB7D3A" w:rsidRDefault="00AE11A8" w:rsidP="00315B87">
      <w:r>
        <w:rPr>
          <w:b/>
          <w:bCs/>
        </w:rPr>
        <w:t xml:space="preserve">Better mental health: </w:t>
      </w:r>
      <w:r>
        <w:t xml:space="preserve">the mental and physical condition of employees gets enhanced because of flexible working conditions. Unilever plc </w:t>
      </w:r>
      <w:r w:rsidR="001D2F88">
        <w:t>makes</w:t>
      </w:r>
      <w:r>
        <w:t xml:space="preserve"> sure that the mental </w:t>
      </w:r>
      <w:r w:rsidR="001D2F88">
        <w:t>health of employees remains</w:t>
      </w:r>
      <w:r>
        <w:t xml:space="preserve"> positive and bold. The employees who work in a flexible working environment make sure that they improve their mental condition. The managers of Unilever personally communicate with the employees to understand their problems. It helps the employees to remain positive and supportive because of better mental health. There is a need for employees to remain mentally and emotionally stable and fit. The </w:t>
      </w:r>
      <w:r w:rsidR="001D2F88">
        <w:t>managers do</w:t>
      </w:r>
      <w:r>
        <w:t xml:space="preserve"> not create boundaries for the employees so that they do not feel demotivated and dissatisfied. </w:t>
      </w:r>
    </w:p>
    <w:p w14:paraId="636F8F77" w14:textId="77777777" w:rsidR="00EB7D3A" w:rsidRPr="009E67A5" w:rsidRDefault="00AE11A8" w:rsidP="00315B87">
      <w:r>
        <w:t xml:space="preserve">There are various benefits that workplace diversity brings for the organisation as well as employees. Unilever plc </w:t>
      </w:r>
      <w:r w:rsidR="001D2F88">
        <w:t>makes</w:t>
      </w:r>
      <w:r>
        <w:t xml:space="preserve"> sure that they are creating workplace diversity for the employees so that the business </w:t>
      </w:r>
      <w:r w:rsidR="001D2F88">
        <w:t>environment remains</w:t>
      </w:r>
      <w:r>
        <w:t xml:space="preserve"> positive and cooperative</w:t>
      </w:r>
      <w:r w:rsidR="001D2F88" w:rsidRPr="001D2F88">
        <w:rPr>
          <w:rFonts w:cs="Times New Roman"/>
          <w:color w:val="222222"/>
          <w:szCs w:val="24"/>
          <w:shd w:val="clear" w:color="auto" w:fill="FFFFFF"/>
        </w:rPr>
        <w:t xml:space="preserve"> </w:t>
      </w:r>
      <w:r w:rsidR="001D2F88">
        <w:rPr>
          <w:rFonts w:cs="Times New Roman"/>
          <w:color w:val="222222"/>
          <w:szCs w:val="24"/>
          <w:shd w:val="clear" w:color="auto" w:fill="FFFFFF"/>
        </w:rPr>
        <w:t xml:space="preserve">(Hunter, </w:t>
      </w:r>
      <w:r w:rsidR="001D2F88" w:rsidRPr="00781112">
        <w:rPr>
          <w:rFonts w:cs="Times New Roman"/>
          <w:color w:val="222222"/>
          <w:szCs w:val="24"/>
          <w:shd w:val="clear" w:color="auto" w:fill="FFFFFF"/>
        </w:rPr>
        <w:t>2019</w:t>
      </w:r>
      <w:r w:rsidR="001D2F88">
        <w:rPr>
          <w:rFonts w:cs="Times New Roman"/>
          <w:color w:val="222222"/>
          <w:szCs w:val="24"/>
          <w:shd w:val="clear" w:color="auto" w:fill="FFFFFF"/>
        </w:rPr>
        <w:t>)</w:t>
      </w:r>
      <w:r>
        <w:t xml:space="preserve">. Diversity </w:t>
      </w:r>
      <w:r w:rsidR="001D2F88">
        <w:t>allows</w:t>
      </w:r>
      <w:r>
        <w:t xml:space="preserve"> the employees of Unilever to get a higher level of satisfaction and engagement in the business. Flexible </w:t>
      </w:r>
      <w:r w:rsidR="001D2F88">
        <w:t>working promotes</w:t>
      </w:r>
      <w:r>
        <w:t xml:space="preserve"> diversity in the workplace which is suitable for the organisation to work for the engagement of employees. </w:t>
      </w:r>
    </w:p>
    <w:p w14:paraId="49DFAFDB" w14:textId="77777777" w:rsidR="00EB7D3A" w:rsidRDefault="00AE11A8" w:rsidP="00315B87">
      <w:r>
        <w:rPr>
          <w:b/>
          <w:bCs/>
        </w:rPr>
        <w:t xml:space="preserve">Variety of different perspectives: </w:t>
      </w:r>
      <w:r w:rsidR="001D2F88">
        <w:t>the employees come</w:t>
      </w:r>
      <w:r>
        <w:t xml:space="preserve"> from diverse backgrounds and cultures, so they also have different ideas and suggestions. Maintaining diversity in the workplace allow employees to give their own ideas and suggestions. The employees of Unilever plc make sure that the perspective of employees gets enhanced and they understand and respect the ideas of other members. The employees mostly have unique characteristics and skills which </w:t>
      </w:r>
      <w:r w:rsidR="001D2F88">
        <w:t>help</w:t>
      </w:r>
      <w:r>
        <w:t xml:space="preserve"> in maintaining workplace diversity. The perspective of every individual matters because it can help the organisation in future growth and development. The managers of Unilever plc include every member so that they can get diverse ideas and perspectives while planning business strategies and objectives. </w:t>
      </w:r>
    </w:p>
    <w:p w14:paraId="256A466B" w14:textId="77777777" w:rsidR="00EB7D3A" w:rsidRDefault="00AE11A8" w:rsidP="00315B87">
      <w:r>
        <w:rPr>
          <w:b/>
          <w:bCs/>
        </w:rPr>
        <w:lastRenderedPageBreak/>
        <w:t xml:space="preserve">Increased creativity: </w:t>
      </w:r>
      <w:r>
        <w:t xml:space="preserve">the level of creativity gets enhanced because of the diverse perspective of employees. The individual </w:t>
      </w:r>
      <w:r w:rsidR="001D2F88">
        <w:t>members have</w:t>
      </w:r>
      <w:r>
        <w:t xml:space="preserve"> the ability to learn new skills and knowledge, and they also feel motivated because of increased creativity</w:t>
      </w:r>
      <w:r w:rsidR="001D2F88" w:rsidRPr="001D2F88">
        <w:rPr>
          <w:rFonts w:cs="Times New Roman"/>
          <w:color w:val="222222"/>
          <w:szCs w:val="24"/>
          <w:shd w:val="clear" w:color="auto" w:fill="FFFFFF"/>
        </w:rPr>
        <w:t xml:space="preserve"> </w:t>
      </w:r>
      <w:r w:rsidR="001D2F88">
        <w:rPr>
          <w:rFonts w:cs="Times New Roman"/>
          <w:color w:val="222222"/>
          <w:szCs w:val="24"/>
          <w:shd w:val="clear" w:color="auto" w:fill="FFFFFF"/>
        </w:rPr>
        <w:t>(</w:t>
      </w:r>
      <w:r w:rsidR="001D2F88" w:rsidRPr="00781112">
        <w:rPr>
          <w:rFonts w:cs="Times New Roman"/>
          <w:color w:val="222222"/>
          <w:szCs w:val="24"/>
          <w:shd w:val="clear" w:color="auto" w:fill="FFFFFF"/>
        </w:rPr>
        <w:t>Kumar</w:t>
      </w:r>
      <w:r w:rsidR="001D2F88">
        <w:rPr>
          <w:rFonts w:cs="Times New Roman"/>
          <w:color w:val="222222"/>
          <w:szCs w:val="24"/>
          <w:shd w:val="clear" w:color="auto" w:fill="FFFFFF"/>
        </w:rPr>
        <w:t xml:space="preserve"> et al., 2021)</w:t>
      </w:r>
      <w:r>
        <w:t xml:space="preserve">. There is a need for creativity among the employees for attracting new business opportunities and ideas. The employees also gain new experiences as they get the opportunity to learn from different individuals. </w:t>
      </w:r>
    </w:p>
    <w:p w14:paraId="791C32E3" w14:textId="77777777" w:rsidR="00EB7D3A" w:rsidRDefault="00AE11A8" w:rsidP="00315B87">
      <w:r>
        <w:rPr>
          <w:b/>
          <w:bCs/>
        </w:rPr>
        <w:t xml:space="preserve">Higher innovation: </w:t>
      </w:r>
      <w:r>
        <w:t xml:space="preserve">innovation is the backbone of Unilever plc because they perform market research and work within a creative mindset. The higher level of innovation will allow employees to attract a competitive advantage for the company. Unilever makes sure that the managers build innovation in the business environment for long term growth and survival. Innovation is the most important factor in workplace diversity. The managers maintain diversity for getting competitive strength among the employees. </w:t>
      </w:r>
    </w:p>
    <w:p w14:paraId="49D91B43" w14:textId="77777777" w:rsidR="00EB7D3A" w:rsidRDefault="00AE11A8" w:rsidP="00315B87">
      <w:r>
        <w:rPr>
          <w:b/>
          <w:bCs/>
        </w:rPr>
        <w:t xml:space="preserve">Faster problem solving: </w:t>
      </w:r>
      <w:r>
        <w:t xml:space="preserve">the ability to solve organisational problems becomes quick and simple because diversity increases the contribution of employees. Unilever makes sure that everyone has different thinking and skills, which leads to improved problem-solving skills. The managers of Unilever make sure that team members give their own ideas and suggestions for solving </w:t>
      </w:r>
      <w:r w:rsidR="001D2F88">
        <w:t>particular problems</w:t>
      </w:r>
      <w:r>
        <w:t xml:space="preserve">. The diverse ideas and opinions of employees can faster the problem-solving process. It eventually helps the managers to achieve business objectives and goals with accuracy and consistency. </w:t>
      </w:r>
    </w:p>
    <w:p w14:paraId="28F7A94A" w14:textId="77777777" w:rsidR="00EB7D3A" w:rsidRDefault="00AE11A8" w:rsidP="00315B87">
      <w:r>
        <w:rPr>
          <w:b/>
          <w:bCs/>
        </w:rPr>
        <w:t xml:space="preserve">Better decision making: </w:t>
      </w:r>
      <w:r>
        <w:t>the managers of Unilever plc allow employees to remain flexible and take part in the decision making process. It helps the employees of Unilever to make better decisions which leads to improved organisational performance and efficiency. A better decision making process helps the managers to get a variety of solutions for a particular problem</w:t>
      </w:r>
      <w:r w:rsidR="001D2F88" w:rsidRPr="001D2F88">
        <w:rPr>
          <w:rFonts w:cs="Times New Roman"/>
          <w:color w:val="222222"/>
          <w:szCs w:val="24"/>
          <w:shd w:val="clear" w:color="auto" w:fill="FFFFFF"/>
        </w:rPr>
        <w:t xml:space="preserve"> </w:t>
      </w:r>
      <w:r w:rsidR="001D2F88">
        <w:rPr>
          <w:rFonts w:cs="Times New Roman"/>
          <w:color w:val="222222"/>
          <w:szCs w:val="24"/>
          <w:shd w:val="clear" w:color="auto" w:fill="FFFFFF"/>
        </w:rPr>
        <w:t>(</w:t>
      </w:r>
      <w:r w:rsidR="001D2F88" w:rsidRPr="00781112">
        <w:rPr>
          <w:rFonts w:cs="Times New Roman"/>
          <w:color w:val="222222"/>
          <w:szCs w:val="24"/>
          <w:shd w:val="clear" w:color="auto" w:fill="FFFFFF"/>
        </w:rPr>
        <w:t>Neirotti</w:t>
      </w:r>
      <w:r w:rsidR="001D2F88">
        <w:rPr>
          <w:rFonts w:cs="Times New Roman"/>
          <w:color w:val="222222"/>
          <w:szCs w:val="24"/>
          <w:shd w:val="clear" w:color="auto" w:fill="FFFFFF"/>
        </w:rPr>
        <w:t xml:space="preserve"> et al., 2019)</w:t>
      </w:r>
      <w:r>
        <w:t xml:space="preserve">. Also, managers have the ability to take help of employees regarding any kind of issue. It also </w:t>
      </w:r>
      <w:r w:rsidR="001D2F88">
        <w:t>builds</w:t>
      </w:r>
      <w:r>
        <w:t xml:space="preserve"> the level of confidence and responsible behaviour of employees.</w:t>
      </w:r>
    </w:p>
    <w:p w14:paraId="40264E74" w14:textId="77777777" w:rsidR="00EB7D3A" w:rsidRDefault="00AE11A8" w:rsidP="00315B87">
      <w:r>
        <w:rPr>
          <w:b/>
          <w:bCs/>
        </w:rPr>
        <w:t xml:space="preserve">Increased profits: </w:t>
      </w:r>
      <w:r>
        <w:t xml:space="preserve">the organisation which has a diverse and flexible working environment can create a positive increment in the organisational profits. The business environment of Unilever plc can be enhanced with different practices in a diverse workplace. The profits of Unilever plc </w:t>
      </w:r>
      <w:r>
        <w:lastRenderedPageBreak/>
        <w:t xml:space="preserve">must be enhanced for getting a competitive advantage in the market. The managers of Unilever also encourage the engagement of employees, which results in increased profitability. </w:t>
      </w:r>
    </w:p>
    <w:p w14:paraId="189C986D" w14:textId="77777777" w:rsidR="00EB7D3A" w:rsidRDefault="00AE11A8" w:rsidP="00315B87">
      <w:r>
        <w:rPr>
          <w:b/>
          <w:bCs/>
        </w:rPr>
        <w:t xml:space="preserve">A better reputation of the company: </w:t>
      </w:r>
      <w:r>
        <w:t xml:space="preserve">the reputation of the company needs to be positive and hygienic in the eyes of stakeholders. Including workplace diversity and flexible working conditions will allow the employees to gain maximum level of satisfaction. The reputation of the organisation will be impacted with the help of a higher level of satisfaction among employees. The employees will give positive and true reviews and feedback about their performance. </w:t>
      </w:r>
    </w:p>
    <w:p w14:paraId="4A9050BC" w14:textId="77777777" w:rsidR="00A54BF9" w:rsidRDefault="00AE11A8" w:rsidP="00EB7D3A">
      <w:r>
        <w:rPr>
          <w:b/>
          <w:bCs/>
        </w:rPr>
        <w:t xml:space="preserve">Higher employee engagement: </w:t>
      </w:r>
      <w:r>
        <w:t>the engagement of employees depends on the working environment and practices of the organisation. Unilever makes sure that maintaining diversity and flexibility will help the employees retain their interest</w:t>
      </w:r>
      <w:r w:rsidR="001D2F88" w:rsidRPr="001D2F88">
        <w:rPr>
          <w:rFonts w:cs="Times New Roman"/>
          <w:color w:val="222222"/>
          <w:szCs w:val="24"/>
          <w:shd w:val="clear" w:color="auto" w:fill="FFFFFF"/>
        </w:rPr>
        <w:t xml:space="preserve">s </w:t>
      </w:r>
      <w:r w:rsidR="001D2F88">
        <w:rPr>
          <w:rFonts w:cs="Times New Roman"/>
          <w:color w:val="222222"/>
          <w:szCs w:val="24"/>
          <w:shd w:val="clear" w:color="auto" w:fill="FFFFFF"/>
        </w:rPr>
        <w:t>(</w:t>
      </w:r>
      <w:r w:rsidR="001D2F88" w:rsidRPr="00781112">
        <w:rPr>
          <w:rFonts w:cs="Times New Roman"/>
          <w:color w:val="222222"/>
          <w:szCs w:val="24"/>
          <w:shd w:val="clear" w:color="auto" w:fill="FFFFFF"/>
        </w:rPr>
        <w:t>Taylor</w:t>
      </w:r>
      <w:r w:rsidR="001D2F88">
        <w:rPr>
          <w:rFonts w:cs="Times New Roman"/>
          <w:color w:val="222222"/>
          <w:szCs w:val="24"/>
          <w:shd w:val="clear" w:color="auto" w:fill="FFFFFF"/>
        </w:rPr>
        <w:t xml:space="preserve"> et al., 2015)</w:t>
      </w:r>
      <w:r>
        <w:t xml:space="preserve">. Employees of Unilever plc willingly perform their roles and responsibilities. They do not feel demotivated and dissatisfied because of the business environment. </w:t>
      </w:r>
    </w:p>
    <w:p w14:paraId="1D760C8C" w14:textId="77777777" w:rsidR="00593798" w:rsidRDefault="00AE11A8" w:rsidP="00A54BF9">
      <w:pPr>
        <w:pStyle w:val="Heading2"/>
      </w:pPr>
      <w:bookmarkStart w:id="3" w:name="_Toc101414934"/>
      <w:r>
        <w:t>2. Make a case against flexible working in relation to inequality at work and analyse the role of Human Resources in addressing the concerns of inequality that may arise from flexible working.</w:t>
      </w:r>
      <w:bookmarkEnd w:id="3"/>
    </w:p>
    <w:p w14:paraId="54CC1EF0" w14:textId="77777777" w:rsidR="00257C71" w:rsidRDefault="00AE11A8" w:rsidP="00315B87">
      <w:r>
        <w:t>After the covid-19 pandemic, there were many employees that became comfortable with the remote working conditions. There is a need for flexible working conditions for those employees because it becomes difficult to get normalised instantly. Unilever plc has faced so many problems of inequality because of the flexible working environment. There is a high degree of inequality because of the flexible working environment among the employees</w:t>
      </w:r>
      <w:r w:rsidR="001D2F88">
        <w:t xml:space="preserve"> </w:t>
      </w:r>
      <w:r w:rsidR="003B2459">
        <w:t>(</w:t>
      </w:r>
      <w:r w:rsidR="001D2F88" w:rsidRPr="00781112">
        <w:rPr>
          <w:rFonts w:cs="Times New Roman"/>
          <w:color w:val="222222"/>
          <w:szCs w:val="24"/>
          <w:shd w:val="clear" w:color="auto" w:fill="FFFFFF"/>
        </w:rPr>
        <w:t>Taylor</w:t>
      </w:r>
      <w:r w:rsidR="001D2F88">
        <w:rPr>
          <w:rFonts w:cs="Times New Roman"/>
          <w:color w:val="222222"/>
          <w:szCs w:val="24"/>
          <w:shd w:val="clear" w:color="auto" w:fill="FFFFFF"/>
        </w:rPr>
        <w:t xml:space="preserve"> et al., </w:t>
      </w:r>
      <w:r w:rsidR="003B2459">
        <w:rPr>
          <w:rFonts w:cs="Times New Roman"/>
          <w:color w:val="222222"/>
          <w:szCs w:val="24"/>
          <w:shd w:val="clear" w:color="auto" w:fill="FFFFFF"/>
        </w:rPr>
        <w:t>2015)</w:t>
      </w:r>
      <w:r>
        <w:t xml:space="preserve">. The managers of Unilever plc must be concerned about these problems of inequality due to flexible working for the employees. The employees of Unilever plc have demanded flexible working to be continued so that they remain competent and familiar with the jobs. </w:t>
      </w:r>
    </w:p>
    <w:p w14:paraId="35CBD35A" w14:textId="77777777" w:rsidR="00257C71" w:rsidRDefault="00AE11A8" w:rsidP="00315B87">
      <w:r>
        <w:rPr>
          <w:b/>
          <w:bCs/>
        </w:rPr>
        <w:t xml:space="preserve">Unreliable and untrustworthy employees: </w:t>
      </w:r>
      <w:r>
        <w:t xml:space="preserve">the most common problem that the organisation face is because of the employees that are unreliable with their targets. The managers of Unilever are highly concerned about the employees who are not regular with their work. They make sure that everyone in the organisation is completing their work on time. The remaining employees may feel demotivated because of this kind of discrimination. The managers of Unilever plc make sure that they are focusing on building the trust of employees by providing equal treatment. The managers provide a time limit to their employees so that the work can be summited on time. </w:t>
      </w:r>
    </w:p>
    <w:p w14:paraId="6777E854" w14:textId="77777777" w:rsidR="00257C71" w:rsidRDefault="00AE11A8" w:rsidP="00315B87">
      <w:r>
        <w:rPr>
          <w:b/>
          <w:bCs/>
        </w:rPr>
        <w:lastRenderedPageBreak/>
        <w:t xml:space="preserve">Problems with managing time: </w:t>
      </w:r>
      <w:r>
        <w:t>the employees face problems in managing their time because of flexible or remote working. There are situations when employees have other things to do at home, and they cannot attend office work on time</w:t>
      </w:r>
      <w:r w:rsidR="003B2459">
        <w:t xml:space="preserve"> (</w:t>
      </w:r>
      <w:r w:rsidR="003B2459">
        <w:rPr>
          <w:rFonts w:cs="Times New Roman"/>
          <w:color w:val="222222"/>
          <w:szCs w:val="24"/>
          <w:shd w:val="clear" w:color="auto" w:fill="FFFFFF"/>
        </w:rPr>
        <w:t>Klikauer,</w:t>
      </w:r>
      <w:r w:rsidR="003B2459" w:rsidRPr="00781112">
        <w:rPr>
          <w:rFonts w:cs="Times New Roman"/>
          <w:color w:val="222222"/>
          <w:szCs w:val="24"/>
          <w:shd w:val="clear" w:color="auto" w:fill="FFFFFF"/>
        </w:rPr>
        <w:t xml:space="preserve"> 2018</w:t>
      </w:r>
      <w:r w:rsidR="003B2459">
        <w:rPr>
          <w:rFonts w:cs="Times New Roman"/>
          <w:color w:val="222222"/>
          <w:szCs w:val="24"/>
          <w:shd w:val="clear" w:color="auto" w:fill="FFFFFF"/>
        </w:rPr>
        <w:t>)</w:t>
      </w:r>
      <w:r>
        <w:t xml:space="preserve">. The management of time becomes more difficult while working from home. In this case manager of Unilever plc asked about the problems of employees and understood the situation. Sometimes employees give false reasons, which results in trust issues between management and employees. </w:t>
      </w:r>
    </w:p>
    <w:p w14:paraId="7E18C70A" w14:textId="77777777" w:rsidR="00257C71" w:rsidRDefault="00AE11A8" w:rsidP="00315B87">
      <w:r>
        <w:rPr>
          <w:b/>
          <w:bCs/>
        </w:rPr>
        <w:t xml:space="preserve">The need for structure for some: </w:t>
      </w:r>
      <w:r>
        <w:t xml:space="preserve">there are many people working in an organisation, so it becomes very difficult for the manager to keep everyone in a particular order. There are various employees who remain unreliable and unproductive, whereas there are many employees who work according to a set structure to complete their desired goals. The need for structure helps the management to get a higher-level position in the organisation. Unilever makes sure that they are giving rewards to those employees who are highly productive with their work. Flexible </w:t>
      </w:r>
      <w:r w:rsidR="001D2F88">
        <w:t>working encourages</w:t>
      </w:r>
      <w:r>
        <w:t xml:space="preserve"> unproductive and lazy behaviour in the employees. It can be dissatisfying for the employees who are punctual and reliable. </w:t>
      </w:r>
    </w:p>
    <w:p w14:paraId="1798B363" w14:textId="77777777" w:rsidR="00257C71" w:rsidRDefault="00AE11A8" w:rsidP="00315B87">
      <w:r>
        <w:rPr>
          <w:b/>
          <w:bCs/>
        </w:rPr>
        <w:t xml:space="preserve">Possible lack of career progression: </w:t>
      </w:r>
      <w:r>
        <w:t xml:space="preserve">there is a lack of career progression among the employees that are working remotely. The </w:t>
      </w:r>
      <w:r w:rsidR="001D2F88">
        <w:t>chances of growth reduce</w:t>
      </w:r>
      <w:r>
        <w:t xml:space="preserve"> because of a lack of career progression. </w:t>
      </w:r>
      <w:r w:rsidR="001D2F88">
        <w:t>Working from home restricts</w:t>
      </w:r>
      <w:r>
        <w:t xml:space="preserve"> the learning capacity of an individual</w:t>
      </w:r>
      <w:r w:rsidR="003B2459">
        <w:t xml:space="preserve"> (</w:t>
      </w:r>
      <w:r w:rsidR="003B2459">
        <w:rPr>
          <w:rFonts w:cs="Times New Roman"/>
          <w:color w:val="222222"/>
          <w:szCs w:val="24"/>
          <w:shd w:val="clear" w:color="auto" w:fill="FFFFFF"/>
        </w:rPr>
        <w:t>Klikauer,</w:t>
      </w:r>
      <w:r w:rsidR="003B2459" w:rsidRPr="00781112">
        <w:rPr>
          <w:rFonts w:cs="Times New Roman"/>
          <w:color w:val="222222"/>
          <w:szCs w:val="24"/>
          <w:shd w:val="clear" w:color="auto" w:fill="FFFFFF"/>
        </w:rPr>
        <w:t xml:space="preserve"> 2018</w:t>
      </w:r>
      <w:r w:rsidR="003B2459">
        <w:rPr>
          <w:rFonts w:cs="Times New Roman"/>
          <w:color w:val="222222"/>
          <w:szCs w:val="24"/>
          <w:shd w:val="clear" w:color="auto" w:fill="FFFFFF"/>
        </w:rPr>
        <w:t>)</w:t>
      </w:r>
      <w:r>
        <w:t xml:space="preserve">. The employees might not gain knowledge regarding different </w:t>
      </w:r>
      <w:r w:rsidR="001D2F88">
        <w:t>type</w:t>
      </w:r>
      <w:r>
        <w:t xml:space="preserve">s of roles and responsibilities in the organisation. The lack of skills and knowledge to perform different tasks of the organisation is because of work from home. Generally, females are the most affected by flexible working. </w:t>
      </w:r>
    </w:p>
    <w:p w14:paraId="58268E0B" w14:textId="77777777" w:rsidR="00257C71" w:rsidRDefault="00AE11A8" w:rsidP="00315B87">
      <w:r>
        <w:rPr>
          <w:b/>
          <w:bCs/>
        </w:rPr>
        <w:t xml:space="preserve">Employee biasness: </w:t>
      </w:r>
      <w:r>
        <w:t xml:space="preserve">the decisions of management regarding flexible or remote working may result in biased judgements. Only the employees with higher skills and capabilities are given the opportunity to work from their homes. The </w:t>
      </w:r>
      <w:r w:rsidR="001D2F88">
        <w:t>employees that have</w:t>
      </w:r>
      <w:r>
        <w:t xml:space="preserve"> lower skills do not get the opportunity of remote work. Unilever plc </w:t>
      </w:r>
      <w:r w:rsidR="001D2F88">
        <w:t>makes</w:t>
      </w:r>
      <w:r>
        <w:t xml:space="preserve"> sure that those employees who are able to handle the situations from their homes will get the advantage of working from home. The employees might feel treated unfairly because of this type of arrangement. </w:t>
      </w:r>
    </w:p>
    <w:p w14:paraId="5A2414DC" w14:textId="77777777" w:rsidR="00257C71" w:rsidRPr="00295715" w:rsidRDefault="00AE11A8" w:rsidP="00315B87">
      <w:r>
        <w:rPr>
          <w:b/>
          <w:bCs/>
        </w:rPr>
        <w:t xml:space="preserve">Gender inequality: </w:t>
      </w:r>
      <w:r>
        <w:t xml:space="preserve">due to the rise in covid-19 cases and the pandemic situations, many employees were fired from their jobs. The number of women losing their jobs was higher compared to men. The employment distribution was disturbed because of gender inequalities. </w:t>
      </w:r>
      <w:r>
        <w:lastRenderedPageBreak/>
        <w:t xml:space="preserve">Females could not work from their homes because of a lack of skills and the burden of the family. This gender </w:t>
      </w:r>
      <w:r w:rsidR="001D2F88">
        <w:t>inequality</w:t>
      </w:r>
      <w:r>
        <w:t xml:space="preserve"> has impacted the decrease in the number of females in the </w:t>
      </w:r>
      <w:r w:rsidR="001D2F88">
        <w:t>labour</w:t>
      </w:r>
      <w:r>
        <w:t xml:space="preserve"> market. There were many youngsters that have faced problems because of lack of workspace. They could not work from offices, so they had to leave their job</w:t>
      </w:r>
      <w:r w:rsidR="003B2459" w:rsidRPr="003B2459">
        <w:rPr>
          <w:rFonts w:cs="Times New Roman"/>
          <w:color w:val="222222"/>
          <w:szCs w:val="24"/>
          <w:shd w:val="clear" w:color="auto" w:fill="FFFFFF"/>
        </w:rPr>
        <w:t xml:space="preserve"> </w:t>
      </w:r>
      <w:r w:rsidR="003B2459">
        <w:rPr>
          <w:rFonts w:cs="Times New Roman"/>
          <w:color w:val="222222"/>
          <w:szCs w:val="24"/>
          <w:shd w:val="clear" w:color="auto" w:fill="FFFFFF"/>
        </w:rPr>
        <w:t xml:space="preserve">(Shaw, </w:t>
      </w:r>
      <w:r w:rsidR="003B2459" w:rsidRPr="00781112">
        <w:rPr>
          <w:rFonts w:cs="Times New Roman"/>
          <w:color w:val="222222"/>
          <w:szCs w:val="24"/>
          <w:shd w:val="clear" w:color="auto" w:fill="FFFFFF"/>
        </w:rPr>
        <w:t>2017</w:t>
      </w:r>
      <w:r w:rsidR="003B2459">
        <w:rPr>
          <w:rFonts w:cs="Times New Roman"/>
          <w:color w:val="222222"/>
          <w:szCs w:val="24"/>
          <w:shd w:val="clear" w:color="auto" w:fill="FFFFFF"/>
        </w:rPr>
        <w:t>)</w:t>
      </w:r>
      <w:r>
        <w:t xml:space="preserve">. </w:t>
      </w:r>
    </w:p>
    <w:p w14:paraId="35412619" w14:textId="77777777" w:rsidR="00EB7D3A" w:rsidRPr="00EB7D3A" w:rsidRDefault="00EB7D3A" w:rsidP="00EB7D3A">
      <w:pPr>
        <w:rPr>
          <w:lang w:val="en-IN" w:eastAsia="en-GB"/>
        </w:rPr>
      </w:pPr>
    </w:p>
    <w:p w14:paraId="1F5F4F52" w14:textId="77777777" w:rsidR="00A54BF9" w:rsidRDefault="00A54BF9" w:rsidP="00A54BF9">
      <w:pPr>
        <w:rPr>
          <w:lang w:val="en-IN" w:eastAsia="en-GB"/>
        </w:rPr>
      </w:pPr>
    </w:p>
    <w:p w14:paraId="2672C625" w14:textId="77777777" w:rsidR="00EB7D3A" w:rsidRDefault="00EB7D3A" w:rsidP="00A54BF9">
      <w:pPr>
        <w:rPr>
          <w:lang w:val="en-IN" w:eastAsia="en-GB"/>
        </w:rPr>
        <w:sectPr w:rsidR="00EB7D3A" w:rsidSect="00AB3873">
          <w:pgSz w:w="12240" w:h="15840"/>
          <w:pgMar w:top="1440" w:right="1440" w:bottom="1440" w:left="1440" w:header="720" w:footer="720" w:gutter="0"/>
          <w:cols w:space="720"/>
          <w:docGrid w:linePitch="360"/>
        </w:sectPr>
      </w:pPr>
    </w:p>
    <w:p w14:paraId="1C284C9D" w14:textId="77777777" w:rsidR="00A74B16" w:rsidRDefault="00AE11A8" w:rsidP="00A54BF9">
      <w:pPr>
        <w:pStyle w:val="Heading1"/>
        <w:rPr>
          <w:lang w:val="en-IN" w:eastAsia="en-GB"/>
        </w:rPr>
      </w:pPr>
      <w:bookmarkStart w:id="4" w:name="_Toc101414935"/>
      <w:r>
        <w:rPr>
          <w:lang w:val="en-IN" w:eastAsia="en-GB"/>
        </w:rPr>
        <w:lastRenderedPageBreak/>
        <w:t>Conclusion</w:t>
      </w:r>
      <w:bookmarkEnd w:id="4"/>
    </w:p>
    <w:p w14:paraId="510FEE56" w14:textId="77777777" w:rsidR="001D2F88" w:rsidRDefault="00AE11A8" w:rsidP="00A54BF9">
      <w:pPr>
        <w:rPr>
          <w:lang w:val="en-IN" w:eastAsia="en-GB"/>
        </w:rPr>
      </w:pPr>
      <w:r>
        <w:rPr>
          <w:lang w:val="en-IN" w:eastAsia="en-GB"/>
        </w:rPr>
        <w:t xml:space="preserve">The report has </w:t>
      </w:r>
      <w:r w:rsidR="00F33F53">
        <w:rPr>
          <w:lang w:val="en-IN" w:eastAsia="en-GB"/>
        </w:rPr>
        <w:t xml:space="preserve">concluded about managing people's practices and principles. The organisation has provided the different aspects of human resource management in the business. </w:t>
      </w:r>
      <w:r w:rsidR="00B23BA8">
        <w:rPr>
          <w:lang w:val="en-IN" w:eastAsia="en-GB"/>
        </w:rPr>
        <w:t xml:space="preserve">It has included the case </w:t>
      </w:r>
      <w:r w:rsidR="009B38CD">
        <w:rPr>
          <w:lang w:val="en-IN" w:eastAsia="en-GB"/>
        </w:rPr>
        <w:t xml:space="preserve">that helps the organisation to promote diversity and inclusion with the help of </w:t>
      </w:r>
      <w:r w:rsidR="00605B8E">
        <w:rPr>
          <w:lang w:val="en-IN" w:eastAsia="en-GB"/>
        </w:rPr>
        <w:t xml:space="preserve">flexible working. The organisation must take care of building a diverse </w:t>
      </w:r>
      <w:r w:rsidR="009D3CC4">
        <w:rPr>
          <w:lang w:val="en-IN" w:eastAsia="en-GB"/>
        </w:rPr>
        <w:t xml:space="preserve">culture for flexibility in the workplace. The second case is in against the argument that </w:t>
      </w:r>
      <w:r w:rsidR="001A4A8D">
        <w:rPr>
          <w:lang w:val="en-IN" w:eastAsia="en-GB"/>
        </w:rPr>
        <w:t xml:space="preserve">flexible </w:t>
      </w:r>
      <w:r>
        <w:rPr>
          <w:lang w:val="en-IN" w:eastAsia="en-GB"/>
        </w:rPr>
        <w:t>working promotes</w:t>
      </w:r>
      <w:r w:rsidR="001A4A8D">
        <w:rPr>
          <w:lang w:val="en-IN" w:eastAsia="en-GB"/>
        </w:rPr>
        <w:t xml:space="preserve"> inequality in the workplace.</w:t>
      </w:r>
    </w:p>
    <w:p w14:paraId="6B374822" w14:textId="77777777" w:rsidR="00A54BF9" w:rsidRDefault="00AE11A8" w:rsidP="00A54BF9">
      <w:pPr>
        <w:rPr>
          <w:lang w:val="en-IN" w:eastAsia="en-GB"/>
        </w:rPr>
        <w:sectPr w:rsidR="00A54BF9" w:rsidSect="00AB3873">
          <w:pgSz w:w="12240" w:h="15840"/>
          <w:pgMar w:top="1440" w:right="1440" w:bottom="1440" w:left="1440" w:header="720" w:footer="720" w:gutter="0"/>
          <w:cols w:space="720"/>
          <w:docGrid w:linePitch="360"/>
        </w:sectPr>
      </w:pPr>
      <w:r>
        <w:rPr>
          <w:lang w:val="en-IN" w:eastAsia="en-GB"/>
        </w:rPr>
        <w:t xml:space="preserve"> </w:t>
      </w:r>
    </w:p>
    <w:p w14:paraId="42D739F6" w14:textId="77777777" w:rsidR="00A54BF9" w:rsidRDefault="00AE11A8" w:rsidP="00A54BF9">
      <w:pPr>
        <w:pStyle w:val="Heading1"/>
        <w:rPr>
          <w:lang w:val="en-IN" w:eastAsia="en-GB"/>
        </w:rPr>
      </w:pPr>
      <w:bookmarkStart w:id="5" w:name="_Toc101414936"/>
      <w:r>
        <w:rPr>
          <w:lang w:val="en-IN" w:eastAsia="en-GB"/>
        </w:rPr>
        <w:lastRenderedPageBreak/>
        <w:t>References</w:t>
      </w:r>
      <w:bookmarkEnd w:id="5"/>
    </w:p>
    <w:p w14:paraId="55D764B6" w14:textId="77777777" w:rsidR="003B2459" w:rsidRPr="00781112" w:rsidRDefault="00AE11A8" w:rsidP="003B2459">
      <w:pPr>
        <w:rPr>
          <w:rFonts w:cs="Times New Roman"/>
          <w:color w:val="222222"/>
          <w:szCs w:val="24"/>
          <w:shd w:val="clear" w:color="auto" w:fill="FFFFFF"/>
        </w:rPr>
      </w:pPr>
      <w:r w:rsidRPr="00781112">
        <w:rPr>
          <w:rFonts w:cs="Times New Roman"/>
          <w:color w:val="222222"/>
          <w:szCs w:val="24"/>
          <w:shd w:val="clear" w:color="auto" w:fill="FFFFFF"/>
        </w:rPr>
        <w:t xml:space="preserve">Aithal, P.S. and Kumar, P.M., 2016. Organisational behaviour in 21st century–'Theory A'for managing people for performance. </w:t>
      </w:r>
      <w:r w:rsidRPr="00781112">
        <w:rPr>
          <w:rFonts w:cs="Times New Roman"/>
          <w:i/>
          <w:iCs/>
          <w:color w:val="222222"/>
          <w:szCs w:val="24"/>
          <w:shd w:val="clear" w:color="auto" w:fill="FFFFFF"/>
        </w:rPr>
        <w:t>IOSR Journal of Business and Management (IOSR-JBM)</w:t>
      </w:r>
      <w:r w:rsidRPr="00781112">
        <w:rPr>
          <w:rFonts w:cs="Times New Roman"/>
          <w:color w:val="222222"/>
          <w:szCs w:val="24"/>
          <w:shd w:val="clear" w:color="auto" w:fill="FFFFFF"/>
        </w:rPr>
        <w:t>, </w:t>
      </w:r>
      <w:r w:rsidRPr="00781112">
        <w:rPr>
          <w:rFonts w:cs="Times New Roman"/>
          <w:i/>
          <w:iCs/>
          <w:color w:val="222222"/>
          <w:szCs w:val="24"/>
          <w:shd w:val="clear" w:color="auto" w:fill="FFFFFF"/>
        </w:rPr>
        <w:t>18</w:t>
      </w:r>
      <w:r w:rsidRPr="00781112">
        <w:rPr>
          <w:rFonts w:cs="Times New Roman"/>
          <w:color w:val="222222"/>
          <w:szCs w:val="24"/>
          <w:shd w:val="clear" w:color="auto" w:fill="FFFFFF"/>
        </w:rPr>
        <w:t>(7), pp.126-134.</w:t>
      </w:r>
    </w:p>
    <w:p w14:paraId="433F8BDC" w14:textId="77777777" w:rsidR="003B2459" w:rsidRPr="00781112" w:rsidRDefault="00AE11A8" w:rsidP="003B2459">
      <w:pPr>
        <w:rPr>
          <w:rFonts w:cs="Times New Roman"/>
          <w:color w:val="222222"/>
          <w:szCs w:val="24"/>
          <w:shd w:val="clear" w:color="auto" w:fill="FFFFFF"/>
        </w:rPr>
      </w:pPr>
      <w:r w:rsidRPr="00781112">
        <w:rPr>
          <w:rFonts w:cs="Times New Roman"/>
          <w:color w:val="222222"/>
          <w:szCs w:val="24"/>
          <w:shd w:val="clear" w:color="auto" w:fill="FFFFFF"/>
        </w:rPr>
        <w:t>Griffin, R.W., Phillips, J.M. and Gully, S.M., 2016. </w:t>
      </w:r>
      <w:r w:rsidRPr="00781112">
        <w:rPr>
          <w:rFonts w:cs="Times New Roman"/>
          <w:i/>
          <w:iCs/>
          <w:color w:val="222222"/>
          <w:szCs w:val="24"/>
          <w:shd w:val="clear" w:color="auto" w:fill="FFFFFF"/>
        </w:rPr>
        <w:t>Organisational behavior: Managing people and organisations</w:t>
      </w:r>
      <w:r w:rsidRPr="00781112">
        <w:rPr>
          <w:rFonts w:cs="Times New Roman"/>
          <w:color w:val="222222"/>
          <w:szCs w:val="24"/>
          <w:shd w:val="clear" w:color="auto" w:fill="FFFFFF"/>
        </w:rPr>
        <w:t>. Cengage Learning.</w:t>
      </w:r>
    </w:p>
    <w:p w14:paraId="77E5466B" w14:textId="77777777" w:rsidR="003B2459" w:rsidRPr="00781112" w:rsidRDefault="00AE11A8" w:rsidP="003B2459">
      <w:pPr>
        <w:rPr>
          <w:rFonts w:cs="Times New Roman"/>
          <w:color w:val="222222"/>
          <w:szCs w:val="24"/>
          <w:shd w:val="clear" w:color="auto" w:fill="FFFFFF"/>
        </w:rPr>
      </w:pPr>
      <w:r w:rsidRPr="00781112">
        <w:rPr>
          <w:rFonts w:cs="Times New Roman"/>
          <w:color w:val="222222"/>
          <w:szCs w:val="24"/>
          <w:shd w:val="clear" w:color="auto" w:fill="FFFFFF"/>
        </w:rPr>
        <w:t>Hunter, P., 2019. Remote working in research: An increasing usage of flexible work arrangements can improve productivity and creativity. </w:t>
      </w:r>
      <w:r w:rsidRPr="00781112">
        <w:rPr>
          <w:rFonts w:cs="Times New Roman"/>
          <w:i/>
          <w:iCs/>
          <w:color w:val="222222"/>
          <w:szCs w:val="24"/>
          <w:shd w:val="clear" w:color="auto" w:fill="FFFFFF"/>
        </w:rPr>
        <w:t>EMBO reports</w:t>
      </w:r>
      <w:r w:rsidRPr="00781112">
        <w:rPr>
          <w:rFonts w:cs="Times New Roman"/>
          <w:color w:val="222222"/>
          <w:szCs w:val="24"/>
          <w:shd w:val="clear" w:color="auto" w:fill="FFFFFF"/>
        </w:rPr>
        <w:t>, </w:t>
      </w:r>
      <w:r w:rsidRPr="00781112">
        <w:rPr>
          <w:rFonts w:cs="Times New Roman"/>
          <w:i/>
          <w:iCs/>
          <w:color w:val="222222"/>
          <w:szCs w:val="24"/>
          <w:shd w:val="clear" w:color="auto" w:fill="FFFFFF"/>
        </w:rPr>
        <w:t>20</w:t>
      </w:r>
      <w:r w:rsidRPr="00781112">
        <w:rPr>
          <w:rFonts w:cs="Times New Roman"/>
          <w:color w:val="222222"/>
          <w:szCs w:val="24"/>
          <w:shd w:val="clear" w:color="auto" w:fill="FFFFFF"/>
        </w:rPr>
        <w:t>(1), p.e47435.</w:t>
      </w:r>
    </w:p>
    <w:p w14:paraId="31CB6C5C" w14:textId="77777777" w:rsidR="003B2459" w:rsidRPr="00781112" w:rsidRDefault="00AE11A8" w:rsidP="003B2459">
      <w:pPr>
        <w:rPr>
          <w:rFonts w:cs="Times New Roman"/>
          <w:color w:val="222222"/>
          <w:szCs w:val="24"/>
          <w:shd w:val="clear" w:color="auto" w:fill="FFFFFF"/>
        </w:rPr>
      </w:pPr>
      <w:r w:rsidRPr="00781112">
        <w:rPr>
          <w:rFonts w:cs="Times New Roman"/>
          <w:color w:val="222222"/>
          <w:szCs w:val="24"/>
          <w:shd w:val="clear" w:color="auto" w:fill="FFFFFF"/>
        </w:rPr>
        <w:t>Klikauer, T., 2018. </w:t>
      </w:r>
      <w:r w:rsidRPr="00781112">
        <w:rPr>
          <w:rFonts w:cs="Times New Roman"/>
          <w:i/>
          <w:iCs/>
          <w:color w:val="222222"/>
          <w:szCs w:val="24"/>
          <w:shd w:val="clear" w:color="auto" w:fill="FFFFFF"/>
        </w:rPr>
        <w:t>Managing People in Organisations</w:t>
      </w:r>
      <w:r w:rsidRPr="00781112">
        <w:rPr>
          <w:rFonts w:cs="Times New Roman"/>
          <w:color w:val="222222"/>
          <w:szCs w:val="24"/>
          <w:shd w:val="clear" w:color="auto" w:fill="FFFFFF"/>
        </w:rPr>
        <w:t>. Macmillan International Higher Education.</w:t>
      </w:r>
    </w:p>
    <w:p w14:paraId="6408D811" w14:textId="77777777" w:rsidR="003B2459" w:rsidRPr="00781112" w:rsidRDefault="00AE11A8" w:rsidP="003B2459">
      <w:pPr>
        <w:rPr>
          <w:rFonts w:cs="Times New Roman"/>
          <w:color w:val="222222"/>
          <w:szCs w:val="24"/>
          <w:shd w:val="clear" w:color="auto" w:fill="FFFFFF"/>
        </w:rPr>
      </w:pPr>
      <w:r w:rsidRPr="00781112">
        <w:rPr>
          <w:rFonts w:cs="Times New Roman"/>
          <w:color w:val="222222"/>
          <w:szCs w:val="24"/>
          <w:shd w:val="clear" w:color="auto" w:fill="FFFFFF"/>
        </w:rPr>
        <w:t>Kumar, S., Sarkar, S. and Chahar, B., 2021. A systematic review of work-life integration and role of flexible work arrangements. </w:t>
      </w:r>
      <w:r w:rsidRPr="00781112">
        <w:rPr>
          <w:rFonts w:cs="Times New Roman"/>
          <w:i/>
          <w:iCs/>
          <w:color w:val="222222"/>
          <w:szCs w:val="24"/>
          <w:shd w:val="clear" w:color="auto" w:fill="FFFFFF"/>
        </w:rPr>
        <w:t>International Journal of Organizational Analysis</w:t>
      </w:r>
      <w:r w:rsidRPr="00781112">
        <w:rPr>
          <w:rFonts w:cs="Times New Roman"/>
          <w:color w:val="222222"/>
          <w:szCs w:val="24"/>
          <w:shd w:val="clear" w:color="auto" w:fill="FFFFFF"/>
        </w:rPr>
        <w:t>.</w:t>
      </w:r>
    </w:p>
    <w:p w14:paraId="4255EB6D" w14:textId="77777777" w:rsidR="003B2459" w:rsidRPr="00781112" w:rsidRDefault="00AE11A8" w:rsidP="003B2459">
      <w:pPr>
        <w:rPr>
          <w:rFonts w:cs="Times New Roman"/>
          <w:color w:val="222222"/>
          <w:szCs w:val="24"/>
          <w:shd w:val="clear" w:color="auto" w:fill="FFFFFF"/>
        </w:rPr>
      </w:pPr>
      <w:r w:rsidRPr="00781112">
        <w:rPr>
          <w:rFonts w:cs="Times New Roman"/>
          <w:color w:val="222222"/>
          <w:szCs w:val="24"/>
          <w:shd w:val="clear" w:color="auto" w:fill="FFFFFF"/>
        </w:rPr>
        <w:t xml:space="preserve">Leroy, H., Segers, J., Van Dierendonck, D. and Den Hartog, D., 2018. Managing people in organisations: Integrating the study of HRM and leadership. </w:t>
      </w:r>
      <w:r w:rsidRPr="00781112">
        <w:rPr>
          <w:rFonts w:cs="Times New Roman"/>
          <w:i/>
          <w:iCs/>
          <w:color w:val="222222"/>
          <w:szCs w:val="24"/>
          <w:shd w:val="clear" w:color="auto" w:fill="FFFFFF"/>
        </w:rPr>
        <w:t>Human Resource Management Review</w:t>
      </w:r>
      <w:r w:rsidRPr="00781112">
        <w:rPr>
          <w:rFonts w:cs="Times New Roman"/>
          <w:color w:val="222222"/>
          <w:szCs w:val="24"/>
          <w:shd w:val="clear" w:color="auto" w:fill="FFFFFF"/>
        </w:rPr>
        <w:t>, </w:t>
      </w:r>
      <w:r w:rsidRPr="00781112">
        <w:rPr>
          <w:rFonts w:cs="Times New Roman"/>
          <w:i/>
          <w:iCs/>
          <w:color w:val="222222"/>
          <w:szCs w:val="24"/>
          <w:shd w:val="clear" w:color="auto" w:fill="FFFFFF"/>
        </w:rPr>
        <w:t>28</w:t>
      </w:r>
      <w:r w:rsidRPr="00781112">
        <w:rPr>
          <w:rFonts w:cs="Times New Roman"/>
          <w:color w:val="222222"/>
          <w:szCs w:val="24"/>
          <w:shd w:val="clear" w:color="auto" w:fill="FFFFFF"/>
        </w:rPr>
        <w:t>(3), pp.249-257.</w:t>
      </w:r>
    </w:p>
    <w:p w14:paraId="753599F9" w14:textId="77777777" w:rsidR="003B2459" w:rsidRPr="00781112" w:rsidRDefault="00AE11A8" w:rsidP="003B2459">
      <w:pPr>
        <w:rPr>
          <w:rFonts w:cs="Times New Roman"/>
          <w:color w:val="222222"/>
          <w:szCs w:val="24"/>
          <w:shd w:val="clear" w:color="auto" w:fill="FFFFFF"/>
        </w:rPr>
      </w:pPr>
      <w:r w:rsidRPr="00781112">
        <w:rPr>
          <w:rFonts w:cs="Times New Roman"/>
          <w:color w:val="222222"/>
          <w:szCs w:val="24"/>
          <w:shd w:val="clear" w:color="auto" w:fill="FFFFFF"/>
        </w:rPr>
        <w:t>Mayo, A., 2016. </w:t>
      </w:r>
      <w:r w:rsidRPr="00781112">
        <w:rPr>
          <w:rFonts w:cs="Times New Roman"/>
          <w:i/>
          <w:iCs/>
          <w:color w:val="222222"/>
          <w:szCs w:val="24"/>
          <w:shd w:val="clear" w:color="auto" w:fill="FFFFFF"/>
        </w:rPr>
        <w:t>Human resources or human capital?: Managing people as assets</w:t>
      </w:r>
      <w:r w:rsidRPr="00781112">
        <w:rPr>
          <w:rFonts w:cs="Times New Roman"/>
          <w:color w:val="222222"/>
          <w:szCs w:val="24"/>
          <w:shd w:val="clear" w:color="auto" w:fill="FFFFFF"/>
        </w:rPr>
        <w:t>. Routledge.</w:t>
      </w:r>
    </w:p>
    <w:p w14:paraId="2460DC72" w14:textId="77777777" w:rsidR="003B2459" w:rsidRPr="00781112" w:rsidRDefault="00AE11A8" w:rsidP="003B2459">
      <w:pPr>
        <w:rPr>
          <w:rFonts w:cs="Times New Roman"/>
          <w:color w:val="222222"/>
          <w:szCs w:val="24"/>
          <w:shd w:val="clear" w:color="auto" w:fill="FFFFFF"/>
        </w:rPr>
      </w:pPr>
      <w:r w:rsidRPr="00781112">
        <w:rPr>
          <w:rFonts w:cs="Times New Roman"/>
          <w:color w:val="222222"/>
          <w:szCs w:val="24"/>
          <w:shd w:val="clear" w:color="auto" w:fill="FFFFFF"/>
        </w:rPr>
        <w:t>Neirotti, P., Raguseo, E. and Gastaldi, L., 2019. Designing flexible work practices for job satisfaction: the relation between job characteristics and work disaggregation in different types of work arrangements. </w:t>
      </w:r>
      <w:r w:rsidRPr="00781112">
        <w:rPr>
          <w:rFonts w:cs="Times New Roman"/>
          <w:i/>
          <w:iCs/>
          <w:color w:val="222222"/>
          <w:szCs w:val="24"/>
          <w:shd w:val="clear" w:color="auto" w:fill="FFFFFF"/>
        </w:rPr>
        <w:t>New technology, work and employment</w:t>
      </w:r>
      <w:r w:rsidRPr="00781112">
        <w:rPr>
          <w:rFonts w:cs="Times New Roman"/>
          <w:color w:val="222222"/>
          <w:szCs w:val="24"/>
          <w:shd w:val="clear" w:color="auto" w:fill="FFFFFF"/>
        </w:rPr>
        <w:t>, </w:t>
      </w:r>
      <w:r w:rsidRPr="00781112">
        <w:rPr>
          <w:rFonts w:cs="Times New Roman"/>
          <w:i/>
          <w:iCs/>
          <w:color w:val="222222"/>
          <w:szCs w:val="24"/>
          <w:shd w:val="clear" w:color="auto" w:fill="FFFFFF"/>
        </w:rPr>
        <w:t>34</w:t>
      </w:r>
      <w:r w:rsidRPr="00781112">
        <w:rPr>
          <w:rFonts w:cs="Times New Roman"/>
          <w:color w:val="222222"/>
          <w:szCs w:val="24"/>
          <w:shd w:val="clear" w:color="auto" w:fill="FFFFFF"/>
        </w:rPr>
        <w:t>(2), pp.116-138.</w:t>
      </w:r>
    </w:p>
    <w:p w14:paraId="32F5C5F9" w14:textId="77777777" w:rsidR="003B2459" w:rsidRPr="00781112" w:rsidRDefault="00AE11A8" w:rsidP="003B2459">
      <w:pPr>
        <w:rPr>
          <w:rFonts w:cs="Times New Roman"/>
          <w:color w:val="222222"/>
          <w:szCs w:val="24"/>
          <w:shd w:val="clear" w:color="auto" w:fill="FFFFFF"/>
        </w:rPr>
      </w:pPr>
      <w:r w:rsidRPr="00781112">
        <w:rPr>
          <w:rFonts w:cs="Times New Roman"/>
          <w:color w:val="222222"/>
          <w:szCs w:val="24"/>
          <w:shd w:val="clear" w:color="auto" w:fill="FFFFFF"/>
        </w:rPr>
        <w:t>Shaw, D., 2017. Managing people and learning in organisational change projects. </w:t>
      </w:r>
      <w:r w:rsidRPr="00781112">
        <w:rPr>
          <w:rFonts w:cs="Times New Roman"/>
          <w:i/>
          <w:iCs/>
          <w:color w:val="222222"/>
          <w:szCs w:val="24"/>
          <w:shd w:val="clear" w:color="auto" w:fill="FFFFFF"/>
        </w:rPr>
        <w:t>Journal of Organizational Change Management</w:t>
      </w:r>
      <w:r w:rsidRPr="00781112">
        <w:rPr>
          <w:rFonts w:cs="Times New Roman"/>
          <w:color w:val="222222"/>
          <w:szCs w:val="24"/>
          <w:shd w:val="clear" w:color="auto" w:fill="FFFFFF"/>
        </w:rPr>
        <w:t>.</w:t>
      </w:r>
    </w:p>
    <w:p w14:paraId="19B8C304" w14:textId="77777777" w:rsidR="003B2459" w:rsidRPr="00781112" w:rsidRDefault="00AE11A8" w:rsidP="003B2459">
      <w:pPr>
        <w:rPr>
          <w:rFonts w:cs="Times New Roman"/>
          <w:color w:val="222222"/>
          <w:szCs w:val="24"/>
          <w:shd w:val="clear" w:color="auto" w:fill="FFFFFF"/>
        </w:rPr>
      </w:pPr>
      <w:r w:rsidRPr="00781112">
        <w:rPr>
          <w:rFonts w:cs="Times New Roman"/>
          <w:color w:val="222222"/>
          <w:szCs w:val="24"/>
          <w:shd w:val="clear" w:color="auto" w:fill="FFFFFF"/>
        </w:rPr>
        <w:t>Shifrin, N.V. and Michel, J.S., 2021. Flexible work arrangements and employee health: A meta-analytic review. </w:t>
      </w:r>
      <w:r w:rsidRPr="00781112">
        <w:rPr>
          <w:rFonts w:cs="Times New Roman"/>
          <w:i/>
          <w:iCs/>
          <w:color w:val="222222"/>
          <w:szCs w:val="24"/>
          <w:shd w:val="clear" w:color="auto" w:fill="FFFFFF"/>
        </w:rPr>
        <w:t>Work &amp; Stress</w:t>
      </w:r>
      <w:r w:rsidRPr="00781112">
        <w:rPr>
          <w:rFonts w:cs="Times New Roman"/>
          <w:color w:val="222222"/>
          <w:szCs w:val="24"/>
          <w:shd w:val="clear" w:color="auto" w:fill="FFFFFF"/>
        </w:rPr>
        <w:t>, pp.1-26.</w:t>
      </w:r>
    </w:p>
    <w:p w14:paraId="601E36F6" w14:textId="77777777" w:rsidR="003B2459" w:rsidRPr="00781112" w:rsidRDefault="00AE11A8" w:rsidP="003B2459">
      <w:pPr>
        <w:rPr>
          <w:rFonts w:cs="Times New Roman"/>
          <w:color w:val="222222"/>
          <w:szCs w:val="24"/>
          <w:shd w:val="clear" w:color="auto" w:fill="FFFFFF"/>
        </w:rPr>
      </w:pPr>
      <w:r w:rsidRPr="00781112">
        <w:rPr>
          <w:rFonts w:cs="Times New Roman"/>
          <w:color w:val="222222"/>
          <w:szCs w:val="24"/>
          <w:shd w:val="clear" w:color="auto" w:fill="FFFFFF"/>
        </w:rPr>
        <w:t>Taylor, T., Doherty, A. and McGraw, P., 2015. </w:t>
      </w:r>
      <w:r w:rsidRPr="00781112">
        <w:rPr>
          <w:rFonts w:cs="Times New Roman"/>
          <w:i/>
          <w:iCs/>
          <w:color w:val="222222"/>
          <w:szCs w:val="24"/>
          <w:shd w:val="clear" w:color="auto" w:fill="FFFFFF"/>
        </w:rPr>
        <w:t>Managing people in sport organisations: A strategic human resource management perspective</w:t>
      </w:r>
      <w:r w:rsidRPr="00781112">
        <w:rPr>
          <w:rFonts w:cs="Times New Roman"/>
          <w:color w:val="222222"/>
          <w:szCs w:val="24"/>
          <w:shd w:val="clear" w:color="auto" w:fill="FFFFFF"/>
        </w:rPr>
        <w:t>. Routledge.</w:t>
      </w:r>
    </w:p>
    <w:p w14:paraId="022F524A" w14:textId="77777777" w:rsidR="00A54BF9" w:rsidRPr="00A54BF9" w:rsidRDefault="00A54BF9" w:rsidP="00A54BF9">
      <w:pPr>
        <w:rPr>
          <w:lang w:val="en-IN" w:eastAsia="en-GB"/>
        </w:rPr>
      </w:pPr>
    </w:p>
    <w:p w14:paraId="6C7488F8" w14:textId="77777777" w:rsidR="00A54BF9" w:rsidRPr="00A54BF9" w:rsidRDefault="00A54BF9" w:rsidP="00A54BF9">
      <w:pPr>
        <w:rPr>
          <w:lang w:val="en-IN" w:eastAsia="en-GB"/>
        </w:rPr>
      </w:pPr>
    </w:p>
    <w:p w14:paraId="4DB772C1" w14:textId="77777777" w:rsidR="00A54BF9" w:rsidRPr="00A54BF9" w:rsidRDefault="00A54BF9" w:rsidP="00A54BF9">
      <w:pPr>
        <w:pStyle w:val="Heading2"/>
      </w:pPr>
    </w:p>
    <w:sectPr w:rsidR="00A54BF9" w:rsidRPr="00A54BF9" w:rsidSect="00AB387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11C205" w14:textId="77777777" w:rsidR="00D564FA" w:rsidRDefault="00D564FA" w:rsidP="00925E5E">
      <w:pPr>
        <w:spacing w:after="0" w:line="240" w:lineRule="auto"/>
      </w:pPr>
      <w:r>
        <w:separator/>
      </w:r>
    </w:p>
  </w:endnote>
  <w:endnote w:type="continuationSeparator" w:id="0">
    <w:p w14:paraId="30B5F430" w14:textId="77777777" w:rsidR="00D564FA" w:rsidRDefault="00D564FA" w:rsidP="00925E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1481568"/>
      <w:docPartObj>
        <w:docPartGallery w:val="Page Numbers (Bottom of Page)"/>
        <w:docPartUnique/>
      </w:docPartObj>
    </w:sdtPr>
    <w:sdtEndPr/>
    <w:sdtContent>
      <w:p w14:paraId="5AED12D9" w14:textId="77777777" w:rsidR="00E62172" w:rsidRDefault="00925E5E">
        <w:pPr>
          <w:pStyle w:val="Footer"/>
          <w:jc w:val="center"/>
        </w:pPr>
        <w:r>
          <w:fldChar w:fldCharType="begin"/>
        </w:r>
        <w:r w:rsidR="00645815">
          <w:instrText xml:space="preserve"> PAGE   \* MERGEFORMAT </w:instrText>
        </w:r>
        <w:r>
          <w:fldChar w:fldCharType="separate"/>
        </w:r>
        <w:r w:rsidR="00302E70">
          <w:rPr>
            <w:noProof/>
          </w:rPr>
          <w:t>1</w:t>
        </w:r>
        <w:r>
          <w:rPr>
            <w:noProof/>
          </w:rPr>
          <w:fldChar w:fldCharType="end"/>
        </w:r>
      </w:p>
    </w:sdtContent>
  </w:sdt>
  <w:p w14:paraId="53F9031F" w14:textId="77777777" w:rsidR="00E62172" w:rsidRDefault="00E621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5AFDC6" w14:textId="77777777" w:rsidR="00D564FA" w:rsidRDefault="00D564FA" w:rsidP="00925E5E">
      <w:pPr>
        <w:spacing w:after="0" w:line="240" w:lineRule="auto"/>
      </w:pPr>
      <w:r>
        <w:separator/>
      </w:r>
    </w:p>
  </w:footnote>
  <w:footnote w:type="continuationSeparator" w:id="0">
    <w:p w14:paraId="1B66FD5A" w14:textId="77777777" w:rsidR="00D564FA" w:rsidRDefault="00D564FA" w:rsidP="00925E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C046A"/>
    <w:multiLevelType w:val="hybridMultilevel"/>
    <w:tmpl w:val="0AD63412"/>
    <w:lvl w:ilvl="0" w:tplc="4F8AE2FC">
      <w:start w:val="1"/>
      <w:numFmt w:val="bullet"/>
      <w:lvlText w:val=""/>
      <w:lvlJc w:val="left"/>
      <w:pPr>
        <w:ind w:left="720" w:hanging="360"/>
      </w:pPr>
      <w:rPr>
        <w:rFonts w:ascii="Symbol" w:hAnsi="Symbol" w:hint="default"/>
      </w:rPr>
    </w:lvl>
    <w:lvl w:ilvl="1" w:tplc="5A5AA996" w:tentative="1">
      <w:start w:val="1"/>
      <w:numFmt w:val="bullet"/>
      <w:lvlText w:val="o"/>
      <w:lvlJc w:val="left"/>
      <w:pPr>
        <w:ind w:left="1440" w:hanging="360"/>
      </w:pPr>
      <w:rPr>
        <w:rFonts w:ascii="Courier New" w:hAnsi="Courier New" w:cs="Courier New" w:hint="default"/>
      </w:rPr>
    </w:lvl>
    <w:lvl w:ilvl="2" w:tplc="66C2AEA8" w:tentative="1">
      <w:start w:val="1"/>
      <w:numFmt w:val="bullet"/>
      <w:lvlText w:val=""/>
      <w:lvlJc w:val="left"/>
      <w:pPr>
        <w:ind w:left="2160" w:hanging="360"/>
      </w:pPr>
      <w:rPr>
        <w:rFonts w:ascii="Wingdings" w:hAnsi="Wingdings" w:hint="default"/>
      </w:rPr>
    </w:lvl>
    <w:lvl w:ilvl="3" w:tplc="1708E36A" w:tentative="1">
      <w:start w:val="1"/>
      <w:numFmt w:val="bullet"/>
      <w:lvlText w:val=""/>
      <w:lvlJc w:val="left"/>
      <w:pPr>
        <w:ind w:left="2880" w:hanging="360"/>
      </w:pPr>
      <w:rPr>
        <w:rFonts w:ascii="Symbol" w:hAnsi="Symbol" w:hint="default"/>
      </w:rPr>
    </w:lvl>
    <w:lvl w:ilvl="4" w:tplc="0BA4F484" w:tentative="1">
      <w:start w:val="1"/>
      <w:numFmt w:val="bullet"/>
      <w:lvlText w:val="o"/>
      <w:lvlJc w:val="left"/>
      <w:pPr>
        <w:ind w:left="3600" w:hanging="360"/>
      </w:pPr>
      <w:rPr>
        <w:rFonts w:ascii="Courier New" w:hAnsi="Courier New" w:cs="Courier New" w:hint="default"/>
      </w:rPr>
    </w:lvl>
    <w:lvl w:ilvl="5" w:tplc="1CCE5752" w:tentative="1">
      <w:start w:val="1"/>
      <w:numFmt w:val="bullet"/>
      <w:lvlText w:val=""/>
      <w:lvlJc w:val="left"/>
      <w:pPr>
        <w:ind w:left="4320" w:hanging="360"/>
      </w:pPr>
      <w:rPr>
        <w:rFonts w:ascii="Wingdings" w:hAnsi="Wingdings" w:hint="default"/>
      </w:rPr>
    </w:lvl>
    <w:lvl w:ilvl="6" w:tplc="5FAA600E" w:tentative="1">
      <w:start w:val="1"/>
      <w:numFmt w:val="bullet"/>
      <w:lvlText w:val=""/>
      <w:lvlJc w:val="left"/>
      <w:pPr>
        <w:ind w:left="5040" w:hanging="360"/>
      </w:pPr>
      <w:rPr>
        <w:rFonts w:ascii="Symbol" w:hAnsi="Symbol" w:hint="default"/>
      </w:rPr>
    </w:lvl>
    <w:lvl w:ilvl="7" w:tplc="6B5C0E92" w:tentative="1">
      <w:start w:val="1"/>
      <w:numFmt w:val="bullet"/>
      <w:lvlText w:val="o"/>
      <w:lvlJc w:val="left"/>
      <w:pPr>
        <w:ind w:left="5760" w:hanging="360"/>
      </w:pPr>
      <w:rPr>
        <w:rFonts w:ascii="Courier New" w:hAnsi="Courier New" w:cs="Courier New" w:hint="default"/>
      </w:rPr>
    </w:lvl>
    <w:lvl w:ilvl="8" w:tplc="69D23CFE" w:tentative="1">
      <w:start w:val="1"/>
      <w:numFmt w:val="bullet"/>
      <w:lvlText w:val=""/>
      <w:lvlJc w:val="left"/>
      <w:pPr>
        <w:ind w:left="6480" w:hanging="360"/>
      </w:pPr>
      <w:rPr>
        <w:rFonts w:ascii="Wingdings" w:hAnsi="Wingdings" w:hint="default"/>
      </w:rPr>
    </w:lvl>
  </w:abstractNum>
  <w:abstractNum w:abstractNumId="1" w15:restartNumberingAfterBreak="0">
    <w:nsid w:val="0F8E5E10"/>
    <w:multiLevelType w:val="hybridMultilevel"/>
    <w:tmpl w:val="A826280C"/>
    <w:lvl w:ilvl="0" w:tplc="A29A82F2">
      <w:start w:val="1"/>
      <w:numFmt w:val="bullet"/>
      <w:lvlText w:val="o"/>
      <w:lvlJc w:val="left"/>
      <w:pPr>
        <w:ind w:left="720" w:hanging="360"/>
      </w:pPr>
      <w:rPr>
        <w:rFonts w:ascii="Courier New" w:hAnsi="Courier New" w:cs="Courier New" w:hint="default"/>
      </w:rPr>
    </w:lvl>
    <w:lvl w:ilvl="1" w:tplc="DD1046AC" w:tentative="1">
      <w:start w:val="1"/>
      <w:numFmt w:val="bullet"/>
      <w:lvlText w:val="o"/>
      <w:lvlJc w:val="left"/>
      <w:pPr>
        <w:ind w:left="1440" w:hanging="360"/>
      </w:pPr>
      <w:rPr>
        <w:rFonts w:ascii="Courier New" w:hAnsi="Courier New" w:cs="Courier New" w:hint="default"/>
      </w:rPr>
    </w:lvl>
    <w:lvl w:ilvl="2" w:tplc="B056890C" w:tentative="1">
      <w:start w:val="1"/>
      <w:numFmt w:val="bullet"/>
      <w:lvlText w:val=""/>
      <w:lvlJc w:val="left"/>
      <w:pPr>
        <w:ind w:left="2160" w:hanging="360"/>
      </w:pPr>
      <w:rPr>
        <w:rFonts w:ascii="Wingdings" w:hAnsi="Wingdings" w:hint="default"/>
      </w:rPr>
    </w:lvl>
    <w:lvl w:ilvl="3" w:tplc="F1F28690" w:tentative="1">
      <w:start w:val="1"/>
      <w:numFmt w:val="bullet"/>
      <w:lvlText w:val=""/>
      <w:lvlJc w:val="left"/>
      <w:pPr>
        <w:ind w:left="2880" w:hanging="360"/>
      </w:pPr>
      <w:rPr>
        <w:rFonts w:ascii="Symbol" w:hAnsi="Symbol" w:hint="default"/>
      </w:rPr>
    </w:lvl>
    <w:lvl w:ilvl="4" w:tplc="C7825168" w:tentative="1">
      <w:start w:val="1"/>
      <w:numFmt w:val="bullet"/>
      <w:lvlText w:val="o"/>
      <w:lvlJc w:val="left"/>
      <w:pPr>
        <w:ind w:left="3600" w:hanging="360"/>
      </w:pPr>
      <w:rPr>
        <w:rFonts w:ascii="Courier New" w:hAnsi="Courier New" w:cs="Courier New" w:hint="default"/>
      </w:rPr>
    </w:lvl>
    <w:lvl w:ilvl="5" w:tplc="704C8EEC" w:tentative="1">
      <w:start w:val="1"/>
      <w:numFmt w:val="bullet"/>
      <w:lvlText w:val=""/>
      <w:lvlJc w:val="left"/>
      <w:pPr>
        <w:ind w:left="4320" w:hanging="360"/>
      </w:pPr>
      <w:rPr>
        <w:rFonts w:ascii="Wingdings" w:hAnsi="Wingdings" w:hint="default"/>
      </w:rPr>
    </w:lvl>
    <w:lvl w:ilvl="6" w:tplc="8F2E6364" w:tentative="1">
      <w:start w:val="1"/>
      <w:numFmt w:val="bullet"/>
      <w:lvlText w:val=""/>
      <w:lvlJc w:val="left"/>
      <w:pPr>
        <w:ind w:left="5040" w:hanging="360"/>
      </w:pPr>
      <w:rPr>
        <w:rFonts w:ascii="Symbol" w:hAnsi="Symbol" w:hint="default"/>
      </w:rPr>
    </w:lvl>
    <w:lvl w:ilvl="7" w:tplc="55A652BA" w:tentative="1">
      <w:start w:val="1"/>
      <w:numFmt w:val="bullet"/>
      <w:lvlText w:val="o"/>
      <w:lvlJc w:val="left"/>
      <w:pPr>
        <w:ind w:left="5760" w:hanging="360"/>
      </w:pPr>
      <w:rPr>
        <w:rFonts w:ascii="Courier New" w:hAnsi="Courier New" w:cs="Courier New" w:hint="default"/>
      </w:rPr>
    </w:lvl>
    <w:lvl w:ilvl="8" w:tplc="1376D882" w:tentative="1">
      <w:start w:val="1"/>
      <w:numFmt w:val="bullet"/>
      <w:lvlText w:val=""/>
      <w:lvlJc w:val="left"/>
      <w:pPr>
        <w:ind w:left="6480" w:hanging="360"/>
      </w:pPr>
      <w:rPr>
        <w:rFonts w:ascii="Wingdings" w:hAnsi="Wingdings" w:hint="default"/>
      </w:rPr>
    </w:lvl>
  </w:abstractNum>
  <w:abstractNum w:abstractNumId="2" w15:restartNumberingAfterBreak="0">
    <w:nsid w:val="193543D5"/>
    <w:multiLevelType w:val="hybridMultilevel"/>
    <w:tmpl w:val="4732DAA4"/>
    <w:lvl w:ilvl="0" w:tplc="9C0A9360">
      <w:start w:val="1"/>
      <w:numFmt w:val="bullet"/>
      <w:lvlText w:val="o"/>
      <w:lvlJc w:val="left"/>
      <w:pPr>
        <w:ind w:left="720" w:hanging="360"/>
      </w:pPr>
      <w:rPr>
        <w:rFonts w:ascii="Courier New" w:hAnsi="Courier New" w:cs="Courier New" w:hint="default"/>
      </w:rPr>
    </w:lvl>
    <w:lvl w:ilvl="1" w:tplc="76D089B6" w:tentative="1">
      <w:start w:val="1"/>
      <w:numFmt w:val="bullet"/>
      <w:lvlText w:val="o"/>
      <w:lvlJc w:val="left"/>
      <w:pPr>
        <w:ind w:left="1440" w:hanging="360"/>
      </w:pPr>
      <w:rPr>
        <w:rFonts w:ascii="Courier New" w:hAnsi="Courier New" w:cs="Courier New" w:hint="default"/>
      </w:rPr>
    </w:lvl>
    <w:lvl w:ilvl="2" w:tplc="B1045EDC" w:tentative="1">
      <w:start w:val="1"/>
      <w:numFmt w:val="bullet"/>
      <w:lvlText w:val=""/>
      <w:lvlJc w:val="left"/>
      <w:pPr>
        <w:ind w:left="2160" w:hanging="360"/>
      </w:pPr>
      <w:rPr>
        <w:rFonts w:ascii="Wingdings" w:hAnsi="Wingdings" w:hint="default"/>
      </w:rPr>
    </w:lvl>
    <w:lvl w:ilvl="3" w:tplc="7AA20658" w:tentative="1">
      <w:start w:val="1"/>
      <w:numFmt w:val="bullet"/>
      <w:lvlText w:val=""/>
      <w:lvlJc w:val="left"/>
      <w:pPr>
        <w:ind w:left="2880" w:hanging="360"/>
      </w:pPr>
      <w:rPr>
        <w:rFonts w:ascii="Symbol" w:hAnsi="Symbol" w:hint="default"/>
      </w:rPr>
    </w:lvl>
    <w:lvl w:ilvl="4" w:tplc="C3DA29EC" w:tentative="1">
      <w:start w:val="1"/>
      <w:numFmt w:val="bullet"/>
      <w:lvlText w:val="o"/>
      <w:lvlJc w:val="left"/>
      <w:pPr>
        <w:ind w:left="3600" w:hanging="360"/>
      </w:pPr>
      <w:rPr>
        <w:rFonts w:ascii="Courier New" w:hAnsi="Courier New" w:cs="Courier New" w:hint="default"/>
      </w:rPr>
    </w:lvl>
    <w:lvl w:ilvl="5" w:tplc="B1F0F098" w:tentative="1">
      <w:start w:val="1"/>
      <w:numFmt w:val="bullet"/>
      <w:lvlText w:val=""/>
      <w:lvlJc w:val="left"/>
      <w:pPr>
        <w:ind w:left="4320" w:hanging="360"/>
      </w:pPr>
      <w:rPr>
        <w:rFonts w:ascii="Wingdings" w:hAnsi="Wingdings" w:hint="default"/>
      </w:rPr>
    </w:lvl>
    <w:lvl w:ilvl="6" w:tplc="BF34D3EA" w:tentative="1">
      <w:start w:val="1"/>
      <w:numFmt w:val="bullet"/>
      <w:lvlText w:val=""/>
      <w:lvlJc w:val="left"/>
      <w:pPr>
        <w:ind w:left="5040" w:hanging="360"/>
      </w:pPr>
      <w:rPr>
        <w:rFonts w:ascii="Symbol" w:hAnsi="Symbol" w:hint="default"/>
      </w:rPr>
    </w:lvl>
    <w:lvl w:ilvl="7" w:tplc="67B03C08" w:tentative="1">
      <w:start w:val="1"/>
      <w:numFmt w:val="bullet"/>
      <w:lvlText w:val="o"/>
      <w:lvlJc w:val="left"/>
      <w:pPr>
        <w:ind w:left="5760" w:hanging="360"/>
      </w:pPr>
      <w:rPr>
        <w:rFonts w:ascii="Courier New" w:hAnsi="Courier New" w:cs="Courier New" w:hint="default"/>
      </w:rPr>
    </w:lvl>
    <w:lvl w:ilvl="8" w:tplc="59300DBA" w:tentative="1">
      <w:start w:val="1"/>
      <w:numFmt w:val="bullet"/>
      <w:lvlText w:val=""/>
      <w:lvlJc w:val="left"/>
      <w:pPr>
        <w:ind w:left="6480" w:hanging="360"/>
      </w:pPr>
      <w:rPr>
        <w:rFonts w:ascii="Wingdings" w:hAnsi="Wingdings" w:hint="default"/>
      </w:rPr>
    </w:lvl>
  </w:abstractNum>
  <w:abstractNum w:abstractNumId="3" w15:restartNumberingAfterBreak="0">
    <w:nsid w:val="2D99006A"/>
    <w:multiLevelType w:val="hybridMultilevel"/>
    <w:tmpl w:val="0A62A868"/>
    <w:lvl w:ilvl="0" w:tplc="0BFE7586">
      <w:start w:val="1"/>
      <w:numFmt w:val="bullet"/>
      <w:lvlText w:val="o"/>
      <w:lvlJc w:val="left"/>
      <w:pPr>
        <w:ind w:left="720" w:hanging="360"/>
      </w:pPr>
      <w:rPr>
        <w:rFonts w:ascii="Courier New" w:hAnsi="Courier New" w:cs="Courier New" w:hint="default"/>
      </w:rPr>
    </w:lvl>
    <w:lvl w:ilvl="1" w:tplc="2D52246A" w:tentative="1">
      <w:start w:val="1"/>
      <w:numFmt w:val="bullet"/>
      <w:lvlText w:val="o"/>
      <w:lvlJc w:val="left"/>
      <w:pPr>
        <w:ind w:left="1440" w:hanging="360"/>
      </w:pPr>
      <w:rPr>
        <w:rFonts w:ascii="Courier New" w:hAnsi="Courier New" w:cs="Courier New" w:hint="default"/>
      </w:rPr>
    </w:lvl>
    <w:lvl w:ilvl="2" w:tplc="6EC4B5B6" w:tentative="1">
      <w:start w:val="1"/>
      <w:numFmt w:val="bullet"/>
      <w:lvlText w:val=""/>
      <w:lvlJc w:val="left"/>
      <w:pPr>
        <w:ind w:left="2160" w:hanging="360"/>
      </w:pPr>
      <w:rPr>
        <w:rFonts w:ascii="Wingdings" w:hAnsi="Wingdings" w:hint="default"/>
      </w:rPr>
    </w:lvl>
    <w:lvl w:ilvl="3" w:tplc="BE22BEB8" w:tentative="1">
      <w:start w:val="1"/>
      <w:numFmt w:val="bullet"/>
      <w:lvlText w:val=""/>
      <w:lvlJc w:val="left"/>
      <w:pPr>
        <w:ind w:left="2880" w:hanging="360"/>
      </w:pPr>
      <w:rPr>
        <w:rFonts w:ascii="Symbol" w:hAnsi="Symbol" w:hint="default"/>
      </w:rPr>
    </w:lvl>
    <w:lvl w:ilvl="4" w:tplc="214E283C" w:tentative="1">
      <w:start w:val="1"/>
      <w:numFmt w:val="bullet"/>
      <w:lvlText w:val="o"/>
      <w:lvlJc w:val="left"/>
      <w:pPr>
        <w:ind w:left="3600" w:hanging="360"/>
      </w:pPr>
      <w:rPr>
        <w:rFonts w:ascii="Courier New" w:hAnsi="Courier New" w:cs="Courier New" w:hint="default"/>
      </w:rPr>
    </w:lvl>
    <w:lvl w:ilvl="5" w:tplc="FED4D05E" w:tentative="1">
      <w:start w:val="1"/>
      <w:numFmt w:val="bullet"/>
      <w:lvlText w:val=""/>
      <w:lvlJc w:val="left"/>
      <w:pPr>
        <w:ind w:left="4320" w:hanging="360"/>
      </w:pPr>
      <w:rPr>
        <w:rFonts w:ascii="Wingdings" w:hAnsi="Wingdings" w:hint="default"/>
      </w:rPr>
    </w:lvl>
    <w:lvl w:ilvl="6" w:tplc="65726066" w:tentative="1">
      <w:start w:val="1"/>
      <w:numFmt w:val="bullet"/>
      <w:lvlText w:val=""/>
      <w:lvlJc w:val="left"/>
      <w:pPr>
        <w:ind w:left="5040" w:hanging="360"/>
      </w:pPr>
      <w:rPr>
        <w:rFonts w:ascii="Symbol" w:hAnsi="Symbol" w:hint="default"/>
      </w:rPr>
    </w:lvl>
    <w:lvl w:ilvl="7" w:tplc="91F4ACE4" w:tentative="1">
      <w:start w:val="1"/>
      <w:numFmt w:val="bullet"/>
      <w:lvlText w:val="o"/>
      <w:lvlJc w:val="left"/>
      <w:pPr>
        <w:ind w:left="5760" w:hanging="360"/>
      </w:pPr>
      <w:rPr>
        <w:rFonts w:ascii="Courier New" w:hAnsi="Courier New" w:cs="Courier New" w:hint="default"/>
      </w:rPr>
    </w:lvl>
    <w:lvl w:ilvl="8" w:tplc="359631DC" w:tentative="1">
      <w:start w:val="1"/>
      <w:numFmt w:val="bullet"/>
      <w:lvlText w:val=""/>
      <w:lvlJc w:val="left"/>
      <w:pPr>
        <w:ind w:left="6480" w:hanging="360"/>
      </w:pPr>
      <w:rPr>
        <w:rFonts w:ascii="Wingdings" w:hAnsi="Wingdings" w:hint="default"/>
      </w:rPr>
    </w:lvl>
  </w:abstractNum>
  <w:abstractNum w:abstractNumId="4" w15:restartNumberingAfterBreak="0">
    <w:nsid w:val="30A90B6D"/>
    <w:multiLevelType w:val="hybridMultilevel"/>
    <w:tmpl w:val="18F4B6B8"/>
    <w:lvl w:ilvl="0" w:tplc="12B04A70">
      <w:start w:val="1"/>
      <w:numFmt w:val="bullet"/>
      <w:lvlText w:val="o"/>
      <w:lvlJc w:val="left"/>
      <w:pPr>
        <w:ind w:left="720" w:hanging="360"/>
      </w:pPr>
      <w:rPr>
        <w:rFonts w:ascii="Courier New" w:hAnsi="Courier New" w:cs="Courier New" w:hint="default"/>
      </w:rPr>
    </w:lvl>
    <w:lvl w:ilvl="1" w:tplc="0C406576" w:tentative="1">
      <w:start w:val="1"/>
      <w:numFmt w:val="bullet"/>
      <w:lvlText w:val="o"/>
      <w:lvlJc w:val="left"/>
      <w:pPr>
        <w:ind w:left="1440" w:hanging="360"/>
      </w:pPr>
      <w:rPr>
        <w:rFonts w:ascii="Courier New" w:hAnsi="Courier New" w:cs="Courier New" w:hint="default"/>
      </w:rPr>
    </w:lvl>
    <w:lvl w:ilvl="2" w:tplc="D33C3EC0" w:tentative="1">
      <w:start w:val="1"/>
      <w:numFmt w:val="bullet"/>
      <w:lvlText w:val=""/>
      <w:lvlJc w:val="left"/>
      <w:pPr>
        <w:ind w:left="2160" w:hanging="360"/>
      </w:pPr>
      <w:rPr>
        <w:rFonts w:ascii="Wingdings" w:hAnsi="Wingdings" w:hint="default"/>
      </w:rPr>
    </w:lvl>
    <w:lvl w:ilvl="3" w:tplc="D71A9FF2" w:tentative="1">
      <w:start w:val="1"/>
      <w:numFmt w:val="bullet"/>
      <w:lvlText w:val=""/>
      <w:lvlJc w:val="left"/>
      <w:pPr>
        <w:ind w:left="2880" w:hanging="360"/>
      </w:pPr>
      <w:rPr>
        <w:rFonts w:ascii="Symbol" w:hAnsi="Symbol" w:hint="default"/>
      </w:rPr>
    </w:lvl>
    <w:lvl w:ilvl="4" w:tplc="846EF120" w:tentative="1">
      <w:start w:val="1"/>
      <w:numFmt w:val="bullet"/>
      <w:lvlText w:val="o"/>
      <w:lvlJc w:val="left"/>
      <w:pPr>
        <w:ind w:left="3600" w:hanging="360"/>
      </w:pPr>
      <w:rPr>
        <w:rFonts w:ascii="Courier New" w:hAnsi="Courier New" w:cs="Courier New" w:hint="default"/>
      </w:rPr>
    </w:lvl>
    <w:lvl w:ilvl="5" w:tplc="E3304FAE" w:tentative="1">
      <w:start w:val="1"/>
      <w:numFmt w:val="bullet"/>
      <w:lvlText w:val=""/>
      <w:lvlJc w:val="left"/>
      <w:pPr>
        <w:ind w:left="4320" w:hanging="360"/>
      </w:pPr>
      <w:rPr>
        <w:rFonts w:ascii="Wingdings" w:hAnsi="Wingdings" w:hint="default"/>
      </w:rPr>
    </w:lvl>
    <w:lvl w:ilvl="6" w:tplc="29028DB0" w:tentative="1">
      <w:start w:val="1"/>
      <w:numFmt w:val="bullet"/>
      <w:lvlText w:val=""/>
      <w:lvlJc w:val="left"/>
      <w:pPr>
        <w:ind w:left="5040" w:hanging="360"/>
      </w:pPr>
      <w:rPr>
        <w:rFonts w:ascii="Symbol" w:hAnsi="Symbol" w:hint="default"/>
      </w:rPr>
    </w:lvl>
    <w:lvl w:ilvl="7" w:tplc="FC723AB6" w:tentative="1">
      <w:start w:val="1"/>
      <w:numFmt w:val="bullet"/>
      <w:lvlText w:val="o"/>
      <w:lvlJc w:val="left"/>
      <w:pPr>
        <w:ind w:left="5760" w:hanging="360"/>
      </w:pPr>
      <w:rPr>
        <w:rFonts w:ascii="Courier New" w:hAnsi="Courier New" w:cs="Courier New" w:hint="default"/>
      </w:rPr>
    </w:lvl>
    <w:lvl w:ilvl="8" w:tplc="D2FE1500" w:tentative="1">
      <w:start w:val="1"/>
      <w:numFmt w:val="bullet"/>
      <w:lvlText w:val=""/>
      <w:lvlJc w:val="left"/>
      <w:pPr>
        <w:ind w:left="6480" w:hanging="360"/>
      </w:pPr>
      <w:rPr>
        <w:rFonts w:ascii="Wingdings" w:hAnsi="Wingdings" w:hint="default"/>
      </w:rPr>
    </w:lvl>
  </w:abstractNum>
  <w:abstractNum w:abstractNumId="5" w15:restartNumberingAfterBreak="0">
    <w:nsid w:val="31E714EE"/>
    <w:multiLevelType w:val="hybridMultilevel"/>
    <w:tmpl w:val="3CAE6ABE"/>
    <w:lvl w:ilvl="0" w:tplc="F53CA7F0">
      <w:start w:val="1"/>
      <w:numFmt w:val="bullet"/>
      <w:lvlText w:val=""/>
      <w:lvlJc w:val="left"/>
      <w:pPr>
        <w:ind w:left="765" w:hanging="360"/>
      </w:pPr>
      <w:rPr>
        <w:rFonts w:ascii="Symbol" w:hAnsi="Symbol" w:hint="default"/>
      </w:rPr>
    </w:lvl>
    <w:lvl w:ilvl="1" w:tplc="4BC05678" w:tentative="1">
      <w:start w:val="1"/>
      <w:numFmt w:val="bullet"/>
      <w:lvlText w:val="o"/>
      <w:lvlJc w:val="left"/>
      <w:pPr>
        <w:ind w:left="1485" w:hanging="360"/>
      </w:pPr>
      <w:rPr>
        <w:rFonts w:ascii="Courier New" w:hAnsi="Courier New" w:cs="Courier New" w:hint="default"/>
      </w:rPr>
    </w:lvl>
    <w:lvl w:ilvl="2" w:tplc="BCEC5B20" w:tentative="1">
      <w:start w:val="1"/>
      <w:numFmt w:val="bullet"/>
      <w:lvlText w:val=""/>
      <w:lvlJc w:val="left"/>
      <w:pPr>
        <w:ind w:left="2205" w:hanging="360"/>
      </w:pPr>
      <w:rPr>
        <w:rFonts w:ascii="Wingdings" w:hAnsi="Wingdings" w:hint="default"/>
      </w:rPr>
    </w:lvl>
    <w:lvl w:ilvl="3" w:tplc="40BA7A2E" w:tentative="1">
      <w:start w:val="1"/>
      <w:numFmt w:val="bullet"/>
      <w:lvlText w:val=""/>
      <w:lvlJc w:val="left"/>
      <w:pPr>
        <w:ind w:left="2925" w:hanging="360"/>
      </w:pPr>
      <w:rPr>
        <w:rFonts w:ascii="Symbol" w:hAnsi="Symbol" w:hint="default"/>
      </w:rPr>
    </w:lvl>
    <w:lvl w:ilvl="4" w:tplc="CEB80EE4" w:tentative="1">
      <w:start w:val="1"/>
      <w:numFmt w:val="bullet"/>
      <w:lvlText w:val="o"/>
      <w:lvlJc w:val="left"/>
      <w:pPr>
        <w:ind w:left="3645" w:hanging="360"/>
      </w:pPr>
      <w:rPr>
        <w:rFonts w:ascii="Courier New" w:hAnsi="Courier New" w:cs="Courier New" w:hint="default"/>
      </w:rPr>
    </w:lvl>
    <w:lvl w:ilvl="5" w:tplc="AA6C7750" w:tentative="1">
      <w:start w:val="1"/>
      <w:numFmt w:val="bullet"/>
      <w:lvlText w:val=""/>
      <w:lvlJc w:val="left"/>
      <w:pPr>
        <w:ind w:left="4365" w:hanging="360"/>
      </w:pPr>
      <w:rPr>
        <w:rFonts w:ascii="Wingdings" w:hAnsi="Wingdings" w:hint="default"/>
      </w:rPr>
    </w:lvl>
    <w:lvl w:ilvl="6" w:tplc="D03E8508" w:tentative="1">
      <w:start w:val="1"/>
      <w:numFmt w:val="bullet"/>
      <w:lvlText w:val=""/>
      <w:lvlJc w:val="left"/>
      <w:pPr>
        <w:ind w:left="5085" w:hanging="360"/>
      </w:pPr>
      <w:rPr>
        <w:rFonts w:ascii="Symbol" w:hAnsi="Symbol" w:hint="default"/>
      </w:rPr>
    </w:lvl>
    <w:lvl w:ilvl="7" w:tplc="0E52A9E8" w:tentative="1">
      <w:start w:val="1"/>
      <w:numFmt w:val="bullet"/>
      <w:lvlText w:val="o"/>
      <w:lvlJc w:val="left"/>
      <w:pPr>
        <w:ind w:left="5805" w:hanging="360"/>
      </w:pPr>
      <w:rPr>
        <w:rFonts w:ascii="Courier New" w:hAnsi="Courier New" w:cs="Courier New" w:hint="default"/>
      </w:rPr>
    </w:lvl>
    <w:lvl w:ilvl="8" w:tplc="BD0E4EEC" w:tentative="1">
      <w:start w:val="1"/>
      <w:numFmt w:val="bullet"/>
      <w:lvlText w:val=""/>
      <w:lvlJc w:val="left"/>
      <w:pPr>
        <w:ind w:left="6525" w:hanging="360"/>
      </w:pPr>
      <w:rPr>
        <w:rFonts w:ascii="Wingdings" w:hAnsi="Wingdings" w:hint="default"/>
      </w:rPr>
    </w:lvl>
  </w:abstractNum>
  <w:abstractNum w:abstractNumId="6" w15:restartNumberingAfterBreak="0">
    <w:nsid w:val="411A419C"/>
    <w:multiLevelType w:val="hybridMultilevel"/>
    <w:tmpl w:val="8C169768"/>
    <w:lvl w:ilvl="0" w:tplc="EF0C453E">
      <w:start w:val="1"/>
      <w:numFmt w:val="bullet"/>
      <w:lvlText w:val="o"/>
      <w:lvlJc w:val="left"/>
      <w:pPr>
        <w:ind w:left="720" w:hanging="360"/>
      </w:pPr>
      <w:rPr>
        <w:rFonts w:ascii="Courier New" w:hAnsi="Courier New" w:cs="Courier New" w:hint="default"/>
      </w:rPr>
    </w:lvl>
    <w:lvl w:ilvl="1" w:tplc="AE22E89A" w:tentative="1">
      <w:start w:val="1"/>
      <w:numFmt w:val="bullet"/>
      <w:lvlText w:val="o"/>
      <w:lvlJc w:val="left"/>
      <w:pPr>
        <w:ind w:left="1440" w:hanging="360"/>
      </w:pPr>
      <w:rPr>
        <w:rFonts w:ascii="Courier New" w:hAnsi="Courier New" w:cs="Courier New" w:hint="default"/>
      </w:rPr>
    </w:lvl>
    <w:lvl w:ilvl="2" w:tplc="EE54BF80" w:tentative="1">
      <w:start w:val="1"/>
      <w:numFmt w:val="bullet"/>
      <w:lvlText w:val=""/>
      <w:lvlJc w:val="left"/>
      <w:pPr>
        <w:ind w:left="2160" w:hanging="360"/>
      </w:pPr>
      <w:rPr>
        <w:rFonts w:ascii="Wingdings" w:hAnsi="Wingdings" w:hint="default"/>
      </w:rPr>
    </w:lvl>
    <w:lvl w:ilvl="3" w:tplc="1BC4AC00" w:tentative="1">
      <w:start w:val="1"/>
      <w:numFmt w:val="bullet"/>
      <w:lvlText w:val=""/>
      <w:lvlJc w:val="left"/>
      <w:pPr>
        <w:ind w:left="2880" w:hanging="360"/>
      </w:pPr>
      <w:rPr>
        <w:rFonts w:ascii="Symbol" w:hAnsi="Symbol" w:hint="default"/>
      </w:rPr>
    </w:lvl>
    <w:lvl w:ilvl="4" w:tplc="2D08FC92" w:tentative="1">
      <w:start w:val="1"/>
      <w:numFmt w:val="bullet"/>
      <w:lvlText w:val="o"/>
      <w:lvlJc w:val="left"/>
      <w:pPr>
        <w:ind w:left="3600" w:hanging="360"/>
      </w:pPr>
      <w:rPr>
        <w:rFonts w:ascii="Courier New" w:hAnsi="Courier New" w:cs="Courier New" w:hint="default"/>
      </w:rPr>
    </w:lvl>
    <w:lvl w:ilvl="5" w:tplc="03BCA010" w:tentative="1">
      <w:start w:val="1"/>
      <w:numFmt w:val="bullet"/>
      <w:lvlText w:val=""/>
      <w:lvlJc w:val="left"/>
      <w:pPr>
        <w:ind w:left="4320" w:hanging="360"/>
      </w:pPr>
      <w:rPr>
        <w:rFonts w:ascii="Wingdings" w:hAnsi="Wingdings" w:hint="default"/>
      </w:rPr>
    </w:lvl>
    <w:lvl w:ilvl="6" w:tplc="F84E4F42" w:tentative="1">
      <w:start w:val="1"/>
      <w:numFmt w:val="bullet"/>
      <w:lvlText w:val=""/>
      <w:lvlJc w:val="left"/>
      <w:pPr>
        <w:ind w:left="5040" w:hanging="360"/>
      </w:pPr>
      <w:rPr>
        <w:rFonts w:ascii="Symbol" w:hAnsi="Symbol" w:hint="default"/>
      </w:rPr>
    </w:lvl>
    <w:lvl w:ilvl="7" w:tplc="E54C52A6" w:tentative="1">
      <w:start w:val="1"/>
      <w:numFmt w:val="bullet"/>
      <w:lvlText w:val="o"/>
      <w:lvlJc w:val="left"/>
      <w:pPr>
        <w:ind w:left="5760" w:hanging="360"/>
      </w:pPr>
      <w:rPr>
        <w:rFonts w:ascii="Courier New" w:hAnsi="Courier New" w:cs="Courier New" w:hint="default"/>
      </w:rPr>
    </w:lvl>
    <w:lvl w:ilvl="8" w:tplc="2AC636FA" w:tentative="1">
      <w:start w:val="1"/>
      <w:numFmt w:val="bullet"/>
      <w:lvlText w:val=""/>
      <w:lvlJc w:val="left"/>
      <w:pPr>
        <w:ind w:left="6480" w:hanging="360"/>
      </w:pPr>
      <w:rPr>
        <w:rFonts w:ascii="Wingdings" w:hAnsi="Wingdings" w:hint="default"/>
      </w:rPr>
    </w:lvl>
  </w:abstractNum>
  <w:abstractNum w:abstractNumId="7" w15:restartNumberingAfterBreak="0">
    <w:nsid w:val="5664118D"/>
    <w:multiLevelType w:val="hybridMultilevel"/>
    <w:tmpl w:val="6F3A62C2"/>
    <w:lvl w:ilvl="0" w:tplc="7578FD4C">
      <w:start w:val="1"/>
      <w:numFmt w:val="bullet"/>
      <w:lvlText w:val=""/>
      <w:lvlJc w:val="left"/>
      <w:pPr>
        <w:ind w:left="771" w:hanging="360"/>
      </w:pPr>
      <w:rPr>
        <w:rFonts w:ascii="Symbol" w:hAnsi="Symbol" w:hint="default"/>
      </w:rPr>
    </w:lvl>
    <w:lvl w:ilvl="1" w:tplc="EF4244AA" w:tentative="1">
      <w:start w:val="1"/>
      <w:numFmt w:val="bullet"/>
      <w:lvlText w:val="o"/>
      <w:lvlJc w:val="left"/>
      <w:pPr>
        <w:ind w:left="1491" w:hanging="360"/>
      </w:pPr>
      <w:rPr>
        <w:rFonts w:ascii="Courier New" w:hAnsi="Courier New" w:cs="Courier New" w:hint="default"/>
      </w:rPr>
    </w:lvl>
    <w:lvl w:ilvl="2" w:tplc="A066F4E6" w:tentative="1">
      <w:start w:val="1"/>
      <w:numFmt w:val="bullet"/>
      <w:lvlText w:val=""/>
      <w:lvlJc w:val="left"/>
      <w:pPr>
        <w:ind w:left="2211" w:hanging="360"/>
      </w:pPr>
      <w:rPr>
        <w:rFonts w:ascii="Wingdings" w:hAnsi="Wingdings" w:hint="default"/>
      </w:rPr>
    </w:lvl>
    <w:lvl w:ilvl="3" w:tplc="C09A78C8" w:tentative="1">
      <w:start w:val="1"/>
      <w:numFmt w:val="bullet"/>
      <w:lvlText w:val=""/>
      <w:lvlJc w:val="left"/>
      <w:pPr>
        <w:ind w:left="2931" w:hanging="360"/>
      </w:pPr>
      <w:rPr>
        <w:rFonts w:ascii="Symbol" w:hAnsi="Symbol" w:hint="default"/>
      </w:rPr>
    </w:lvl>
    <w:lvl w:ilvl="4" w:tplc="EE140902" w:tentative="1">
      <w:start w:val="1"/>
      <w:numFmt w:val="bullet"/>
      <w:lvlText w:val="o"/>
      <w:lvlJc w:val="left"/>
      <w:pPr>
        <w:ind w:left="3651" w:hanging="360"/>
      </w:pPr>
      <w:rPr>
        <w:rFonts w:ascii="Courier New" w:hAnsi="Courier New" w:cs="Courier New" w:hint="default"/>
      </w:rPr>
    </w:lvl>
    <w:lvl w:ilvl="5" w:tplc="10783754" w:tentative="1">
      <w:start w:val="1"/>
      <w:numFmt w:val="bullet"/>
      <w:lvlText w:val=""/>
      <w:lvlJc w:val="left"/>
      <w:pPr>
        <w:ind w:left="4371" w:hanging="360"/>
      </w:pPr>
      <w:rPr>
        <w:rFonts w:ascii="Wingdings" w:hAnsi="Wingdings" w:hint="default"/>
      </w:rPr>
    </w:lvl>
    <w:lvl w:ilvl="6" w:tplc="1C2630F0" w:tentative="1">
      <w:start w:val="1"/>
      <w:numFmt w:val="bullet"/>
      <w:lvlText w:val=""/>
      <w:lvlJc w:val="left"/>
      <w:pPr>
        <w:ind w:left="5091" w:hanging="360"/>
      </w:pPr>
      <w:rPr>
        <w:rFonts w:ascii="Symbol" w:hAnsi="Symbol" w:hint="default"/>
      </w:rPr>
    </w:lvl>
    <w:lvl w:ilvl="7" w:tplc="BF12B948" w:tentative="1">
      <w:start w:val="1"/>
      <w:numFmt w:val="bullet"/>
      <w:lvlText w:val="o"/>
      <w:lvlJc w:val="left"/>
      <w:pPr>
        <w:ind w:left="5811" w:hanging="360"/>
      </w:pPr>
      <w:rPr>
        <w:rFonts w:ascii="Courier New" w:hAnsi="Courier New" w:cs="Courier New" w:hint="default"/>
      </w:rPr>
    </w:lvl>
    <w:lvl w:ilvl="8" w:tplc="A3EC47E4" w:tentative="1">
      <w:start w:val="1"/>
      <w:numFmt w:val="bullet"/>
      <w:lvlText w:val=""/>
      <w:lvlJc w:val="left"/>
      <w:pPr>
        <w:ind w:left="6531" w:hanging="360"/>
      </w:pPr>
      <w:rPr>
        <w:rFonts w:ascii="Wingdings" w:hAnsi="Wingdings" w:hint="default"/>
      </w:rPr>
    </w:lvl>
  </w:abstractNum>
  <w:abstractNum w:abstractNumId="8" w15:restartNumberingAfterBreak="0">
    <w:nsid w:val="59000DAC"/>
    <w:multiLevelType w:val="hybridMultilevel"/>
    <w:tmpl w:val="7FF0ACD0"/>
    <w:lvl w:ilvl="0" w:tplc="96629C28">
      <w:start w:val="1"/>
      <w:numFmt w:val="bullet"/>
      <w:lvlText w:val="o"/>
      <w:lvlJc w:val="left"/>
      <w:pPr>
        <w:ind w:left="720" w:hanging="360"/>
      </w:pPr>
      <w:rPr>
        <w:rFonts w:ascii="Courier New" w:hAnsi="Courier New" w:cs="Courier New" w:hint="default"/>
      </w:rPr>
    </w:lvl>
    <w:lvl w:ilvl="1" w:tplc="3C8E8D06" w:tentative="1">
      <w:start w:val="1"/>
      <w:numFmt w:val="bullet"/>
      <w:lvlText w:val="o"/>
      <w:lvlJc w:val="left"/>
      <w:pPr>
        <w:ind w:left="1440" w:hanging="360"/>
      </w:pPr>
      <w:rPr>
        <w:rFonts w:ascii="Courier New" w:hAnsi="Courier New" w:cs="Courier New" w:hint="default"/>
      </w:rPr>
    </w:lvl>
    <w:lvl w:ilvl="2" w:tplc="CB32F81A" w:tentative="1">
      <w:start w:val="1"/>
      <w:numFmt w:val="bullet"/>
      <w:lvlText w:val=""/>
      <w:lvlJc w:val="left"/>
      <w:pPr>
        <w:ind w:left="2160" w:hanging="360"/>
      </w:pPr>
      <w:rPr>
        <w:rFonts w:ascii="Wingdings" w:hAnsi="Wingdings" w:hint="default"/>
      </w:rPr>
    </w:lvl>
    <w:lvl w:ilvl="3" w:tplc="A10A79CC" w:tentative="1">
      <w:start w:val="1"/>
      <w:numFmt w:val="bullet"/>
      <w:lvlText w:val=""/>
      <w:lvlJc w:val="left"/>
      <w:pPr>
        <w:ind w:left="2880" w:hanging="360"/>
      </w:pPr>
      <w:rPr>
        <w:rFonts w:ascii="Symbol" w:hAnsi="Symbol" w:hint="default"/>
      </w:rPr>
    </w:lvl>
    <w:lvl w:ilvl="4" w:tplc="1884D528" w:tentative="1">
      <w:start w:val="1"/>
      <w:numFmt w:val="bullet"/>
      <w:lvlText w:val="o"/>
      <w:lvlJc w:val="left"/>
      <w:pPr>
        <w:ind w:left="3600" w:hanging="360"/>
      </w:pPr>
      <w:rPr>
        <w:rFonts w:ascii="Courier New" w:hAnsi="Courier New" w:cs="Courier New" w:hint="default"/>
      </w:rPr>
    </w:lvl>
    <w:lvl w:ilvl="5" w:tplc="FBBAAE72" w:tentative="1">
      <w:start w:val="1"/>
      <w:numFmt w:val="bullet"/>
      <w:lvlText w:val=""/>
      <w:lvlJc w:val="left"/>
      <w:pPr>
        <w:ind w:left="4320" w:hanging="360"/>
      </w:pPr>
      <w:rPr>
        <w:rFonts w:ascii="Wingdings" w:hAnsi="Wingdings" w:hint="default"/>
      </w:rPr>
    </w:lvl>
    <w:lvl w:ilvl="6" w:tplc="BF0230F2" w:tentative="1">
      <w:start w:val="1"/>
      <w:numFmt w:val="bullet"/>
      <w:lvlText w:val=""/>
      <w:lvlJc w:val="left"/>
      <w:pPr>
        <w:ind w:left="5040" w:hanging="360"/>
      </w:pPr>
      <w:rPr>
        <w:rFonts w:ascii="Symbol" w:hAnsi="Symbol" w:hint="default"/>
      </w:rPr>
    </w:lvl>
    <w:lvl w:ilvl="7" w:tplc="3F783120" w:tentative="1">
      <w:start w:val="1"/>
      <w:numFmt w:val="bullet"/>
      <w:lvlText w:val="o"/>
      <w:lvlJc w:val="left"/>
      <w:pPr>
        <w:ind w:left="5760" w:hanging="360"/>
      </w:pPr>
      <w:rPr>
        <w:rFonts w:ascii="Courier New" w:hAnsi="Courier New" w:cs="Courier New" w:hint="default"/>
      </w:rPr>
    </w:lvl>
    <w:lvl w:ilvl="8" w:tplc="E4B4579C" w:tentative="1">
      <w:start w:val="1"/>
      <w:numFmt w:val="bullet"/>
      <w:lvlText w:val=""/>
      <w:lvlJc w:val="left"/>
      <w:pPr>
        <w:ind w:left="6480" w:hanging="360"/>
      </w:pPr>
      <w:rPr>
        <w:rFonts w:ascii="Wingdings" w:hAnsi="Wingdings" w:hint="default"/>
      </w:rPr>
    </w:lvl>
  </w:abstractNum>
  <w:abstractNum w:abstractNumId="9" w15:restartNumberingAfterBreak="0">
    <w:nsid w:val="63A74BBF"/>
    <w:multiLevelType w:val="hybridMultilevel"/>
    <w:tmpl w:val="21529AE6"/>
    <w:lvl w:ilvl="0" w:tplc="2B6082BA">
      <w:start w:val="1"/>
      <w:numFmt w:val="bullet"/>
      <w:lvlText w:val="o"/>
      <w:lvlJc w:val="left"/>
      <w:pPr>
        <w:ind w:left="720" w:hanging="360"/>
      </w:pPr>
      <w:rPr>
        <w:rFonts w:ascii="Courier New" w:hAnsi="Courier New" w:cs="Courier New" w:hint="default"/>
      </w:rPr>
    </w:lvl>
    <w:lvl w:ilvl="1" w:tplc="854E775A" w:tentative="1">
      <w:start w:val="1"/>
      <w:numFmt w:val="bullet"/>
      <w:lvlText w:val="o"/>
      <w:lvlJc w:val="left"/>
      <w:pPr>
        <w:ind w:left="1440" w:hanging="360"/>
      </w:pPr>
      <w:rPr>
        <w:rFonts w:ascii="Courier New" w:hAnsi="Courier New" w:cs="Courier New" w:hint="default"/>
      </w:rPr>
    </w:lvl>
    <w:lvl w:ilvl="2" w:tplc="1B3AEDA4" w:tentative="1">
      <w:start w:val="1"/>
      <w:numFmt w:val="bullet"/>
      <w:lvlText w:val=""/>
      <w:lvlJc w:val="left"/>
      <w:pPr>
        <w:ind w:left="2160" w:hanging="360"/>
      </w:pPr>
      <w:rPr>
        <w:rFonts w:ascii="Wingdings" w:hAnsi="Wingdings" w:hint="default"/>
      </w:rPr>
    </w:lvl>
    <w:lvl w:ilvl="3" w:tplc="6EDA2EF8" w:tentative="1">
      <w:start w:val="1"/>
      <w:numFmt w:val="bullet"/>
      <w:lvlText w:val=""/>
      <w:lvlJc w:val="left"/>
      <w:pPr>
        <w:ind w:left="2880" w:hanging="360"/>
      </w:pPr>
      <w:rPr>
        <w:rFonts w:ascii="Symbol" w:hAnsi="Symbol" w:hint="default"/>
      </w:rPr>
    </w:lvl>
    <w:lvl w:ilvl="4" w:tplc="4C7A7C06" w:tentative="1">
      <w:start w:val="1"/>
      <w:numFmt w:val="bullet"/>
      <w:lvlText w:val="o"/>
      <w:lvlJc w:val="left"/>
      <w:pPr>
        <w:ind w:left="3600" w:hanging="360"/>
      </w:pPr>
      <w:rPr>
        <w:rFonts w:ascii="Courier New" w:hAnsi="Courier New" w:cs="Courier New" w:hint="default"/>
      </w:rPr>
    </w:lvl>
    <w:lvl w:ilvl="5" w:tplc="67B4ED14" w:tentative="1">
      <w:start w:val="1"/>
      <w:numFmt w:val="bullet"/>
      <w:lvlText w:val=""/>
      <w:lvlJc w:val="left"/>
      <w:pPr>
        <w:ind w:left="4320" w:hanging="360"/>
      </w:pPr>
      <w:rPr>
        <w:rFonts w:ascii="Wingdings" w:hAnsi="Wingdings" w:hint="default"/>
      </w:rPr>
    </w:lvl>
    <w:lvl w:ilvl="6" w:tplc="C1706AA2" w:tentative="1">
      <w:start w:val="1"/>
      <w:numFmt w:val="bullet"/>
      <w:lvlText w:val=""/>
      <w:lvlJc w:val="left"/>
      <w:pPr>
        <w:ind w:left="5040" w:hanging="360"/>
      </w:pPr>
      <w:rPr>
        <w:rFonts w:ascii="Symbol" w:hAnsi="Symbol" w:hint="default"/>
      </w:rPr>
    </w:lvl>
    <w:lvl w:ilvl="7" w:tplc="3AC61C1C" w:tentative="1">
      <w:start w:val="1"/>
      <w:numFmt w:val="bullet"/>
      <w:lvlText w:val="o"/>
      <w:lvlJc w:val="left"/>
      <w:pPr>
        <w:ind w:left="5760" w:hanging="360"/>
      </w:pPr>
      <w:rPr>
        <w:rFonts w:ascii="Courier New" w:hAnsi="Courier New" w:cs="Courier New" w:hint="default"/>
      </w:rPr>
    </w:lvl>
    <w:lvl w:ilvl="8" w:tplc="B232C494" w:tentative="1">
      <w:start w:val="1"/>
      <w:numFmt w:val="bullet"/>
      <w:lvlText w:val=""/>
      <w:lvlJc w:val="left"/>
      <w:pPr>
        <w:ind w:left="6480" w:hanging="360"/>
      </w:pPr>
      <w:rPr>
        <w:rFonts w:ascii="Wingdings" w:hAnsi="Wingdings" w:hint="default"/>
      </w:rPr>
    </w:lvl>
  </w:abstractNum>
  <w:abstractNum w:abstractNumId="10" w15:restartNumberingAfterBreak="0">
    <w:nsid w:val="73C36301"/>
    <w:multiLevelType w:val="hybridMultilevel"/>
    <w:tmpl w:val="E43E9AFE"/>
    <w:lvl w:ilvl="0" w:tplc="32A42DFE">
      <w:start w:val="1"/>
      <w:numFmt w:val="bullet"/>
      <w:lvlText w:val="o"/>
      <w:lvlJc w:val="left"/>
      <w:pPr>
        <w:ind w:left="720" w:hanging="360"/>
      </w:pPr>
      <w:rPr>
        <w:rFonts w:ascii="Courier New" w:hAnsi="Courier New" w:cs="Courier New" w:hint="default"/>
      </w:rPr>
    </w:lvl>
    <w:lvl w:ilvl="1" w:tplc="C25E2F78" w:tentative="1">
      <w:start w:val="1"/>
      <w:numFmt w:val="bullet"/>
      <w:lvlText w:val="o"/>
      <w:lvlJc w:val="left"/>
      <w:pPr>
        <w:ind w:left="1440" w:hanging="360"/>
      </w:pPr>
      <w:rPr>
        <w:rFonts w:ascii="Courier New" w:hAnsi="Courier New" w:cs="Courier New" w:hint="default"/>
      </w:rPr>
    </w:lvl>
    <w:lvl w:ilvl="2" w:tplc="92649F04" w:tentative="1">
      <w:start w:val="1"/>
      <w:numFmt w:val="bullet"/>
      <w:lvlText w:val=""/>
      <w:lvlJc w:val="left"/>
      <w:pPr>
        <w:ind w:left="2160" w:hanging="360"/>
      </w:pPr>
      <w:rPr>
        <w:rFonts w:ascii="Wingdings" w:hAnsi="Wingdings" w:hint="default"/>
      </w:rPr>
    </w:lvl>
    <w:lvl w:ilvl="3" w:tplc="C23E4D7C" w:tentative="1">
      <w:start w:val="1"/>
      <w:numFmt w:val="bullet"/>
      <w:lvlText w:val=""/>
      <w:lvlJc w:val="left"/>
      <w:pPr>
        <w:ind w:left="2880" w:hanging="360"/>
      </w:pPr>
      <w:rPr>
        <w:rFonts w:ascii="Symbol" w:hAnsi="Symbol" w:hint="default"/>
      </w:rPr>
    </w:lvl>
    <w:lvl w:ilvl="4" w:tplc="25D60FD6" w:tentative="1">
      <w:start w:val="1"/>
      <w:numFmt w:val="bullet"/>
      <w:lvlText w:val="o"/>
      <w:lvlJc w:val="left"/>
      <w:pPr>
        <w:ind w:left="3600" w:hanging="360"/>
      </w:pPr>
      <w:rPr>
        <w:rFonts w:ascii="Courier New" w:hAnsi="Courier New" w:cs="Courier New" w:hint="default"/>
      </w:rPr>
    </w:lvl>
    <w:lvl w:ilvl="5" w:tplc="E5D6CA60" w:tentative="1">
      <w:start w:val="1"/>
      <w:numFmt w:val="bullet"/>
      <w:lvlText w:val=""/>
      <w:lvlJc w:val="left"/>
      <w:pPr>
        <w:ind w:left="4320" w:hanging="360"/>
      </w:pPr>
      <w:rPr>
        <w:rFonts w:ascii="Wingdings" w:hAnsi="Wingdings" w:hint="default"/>
      </w:rPr>
    </w:lvl>
    <w:lvl w:ilvl="6" w:tplc="516403BA" w:tentative="1">
      <w:start w:val="1"/>
      <w:numFmt w:val="bullet"/>
      <w:lvlText w:val=""/>
      <w:lvlJc w:val="left"/>
      <w:pPr>
        <w:ind w:left="5040" w:hanging="360"/>
      </w:pPr>
      <w:rPr>
        <w:rFonts w:ascii="Symbol" w:hAnsi="Symbol" w:hint="default"/>
      </w:rPr>
    </w:lvl>
    <w:lvl w:ilvl="7" w:tplc="36106F84" w:tentative="1">
      <w:start w:val="1"/>
      <w:numFmt w:val="bullet"/>
      <w:lvlText w:val="o"/>
      <w:lvlJc w:val="left"/>
      <w:pPr>
        <w:ind w:left="5760" w:hanging="360"/>
      </w:pPr>
      <w:rPr>
        <w:rFonts w:ascii="Courier New" w:hAnsi="Courier New" w:cs="Courier New" w:hint="default"/>
      </w:rPr>
    </w:lvl>
    <w:lvl w:ilvl="8" w:tplc="783AD6D2" w:tentative="1">
      <w:start w:val="1"/>
      <w:numFmt w:val="bullet"/>
      <w:lvlText w:val=""/>
      <w:lvlJc w:val="left"/>
      <w:pPr>
        <w:ind w:left="6480" w:hanging="360"/>
      </w:pPr>
      <w:rPr>
        <w:rFonts w:ascii="Wingdings" w:hAnsi="Wingdings" w:hint="default"/>
      </w:rPr>
    </w:lvl>
  </w:abstractNum>
  <w:abstractNum w:abstractNumId="11" w15:restartNumberingAfterBreak="0">
    <w:nsid w:val="7451213C"/>
    <w:multiLevelType w:val="hybridMultilevel"/>
    <w:tmpl w:val="4C8E5CA4"/>
    <w:lvl w:ilvl="0" w:tplc="61BAB7B8">
      <w:start w:val="1"/>
      <w:numFmt w:val="bullet"/>
      <w:lvlText w:val=""/>
      <w:lvlJc w:val="left"/>
      <w:pPr>
        <w:ind w:left="720" w:hanging="360"/>
      </w:pPr>
      <w:rPr>
        <w:rFonts w:ascii="Symbol" w:hAnsi="Symbol" w:hint="default"/>
      </w:rPr>
    </w:lvl>
    <w:lvl w:ilvl="1" w:tplc="B4DE38D4" w:tentative="1">
      <w:start w:val="1"/>
      <w:numFmt w:val="bullet"/>
      <w:lvlText w:val="o"/>
      <w:lvlJc w:val="left"/>
      <w:pPr>
        <w:ind w:left="1440" w:hanging="360"/>
      </w:pPr>
      <w:rPr>
        <w:rFonts w:ascii="Courier New" w:hAnsi="Courier New" w:cs="Courier New" w:hint="default"/>
      </w:rPr>
    </w:lvl>
    <w:lvl w:ilvl="2" w:tplc="6A247C9A" w:tentative="1">
      <w:start w:val="1"/>
      <w:numFmt w:val="bullet"/>
      <w:lvlText w:val=""/>
      <w:lvlJc w:val="left"/>
      <w:pPr>
        <w:ind w:left="2160" w:hanging="360"/>
      </w:pPr>
      <w:rPr>
        <w:rFonts w:ascii="Wingdings" w:hAnsi="Wingdings" w:hint="default"/>
      </w:rPr>
    </w:lvl>
    <w:lvl w:ilvl="3" w:tplc="9F8A0942" w:tentative="1">
      <w:start w:val="1"/>
      <w:numFmt w:val="bullet"/>
      <w:lvlText w:val=""/>
      <w:lvlJc w:val="left"/>
      <w:pPr>
        <w:ind w:left="2880" w:hanging="360"/>
      </w:pPr>
      <w:rPr>
        <w:rFonts w:ascii="Symbol" w:hAnsi="Symbol" w:hint="default"/>
      </w:rPr>
    </w:lvl>
    <w:lvl w:ilvl="4" w:tplc="964C4C10" w:tentative="1">
      <w:start w:val="1"/>
      <w:numFmt w:val="bullet"/>
      <w:lvlText w:val="o"/>
      <w:lvlJc w:val="left"/>
      <w:pPr>
        <w:ind w:left="3600" w:hanging="360"/>
      </w:pPr>
      <w:rPr>
        <w:rFonts w:ascii="Courier New" w:hAnsi="Courier New" w:cs="Courier New" w:hint="default"/>
      </w:rPr>
    </w:lvl>
    <w:lvl w:ilvl="5" w:tplc="65F60268" w:tentative="1">
      <w:start w:val="1"/>
      <w:numFmt w:val="bullet"/>
      <w:lvlText w:val=""/>
      <w:lvlJc w:val="left"/>
      <w:pPr>
        <w:ind w:left="4320" w:hanging="360"/>
      </w:pPr>
      <w:rPr>
        <w:rFonts w:ascii="Wingdings" w:hAnsi="Wingdings" w:hint="default"/>
      </w:rPr>
    </w:lvl>
    <w:lvl w:ilvl="6" w:tplc="A8A41F8C" w:tentative="1">
      <w:start w:val="1"/>
      <w:numFmt w:val="bullet"/>
      <w:lvlText w:val=""/>
      <w:lvlJc w:val="left"/>
      <w:pPr>
        <w:ind w:left="5040" w:hanging="360"/>
      </w:pPr>
      <w:rPr>
        <w:rFonts w:ascii="Symbol" w:hAnsi="Symbol" w:hint="default"/>
      </w:rPr>
    </w:lvl>
    <w:lvl w:ilvl="7" w:tplc="B99C4FC2" w:tentative="1">
      <w:start w:val="1"/>
      <w:numFmt w:val="bullet"/>
      <w:lvlText w:val="o"/>
      <w:lvlJc w:val="left"/>
      <w:pPr>
        <w:ind w:left="5760" w:hanging="360"/>
      </w:pPr>
      <w:rPr>
        <w:rFonts w:ascii="Courier New" w:hAnsi="Courier New" w:cs="Courier New" w:hint="default"/>
      </w:rPr>
    </w:lvl>
    <w:lvl w:ilvl="8" w:tplc="49DE309A" w:tentative="1">
      <w:start w:val="1"/>
      <w:numFmt w:val="bullet"/>
      <w:lvlText w:val=""/>
      <w:lvlJc w:val="left"/>
      <w:pPr>
        <w:ind w:left="6480" w:hanging="360"/>
      </w:pPr>
      <w:rPr>
        <w:rFonts w:ascii="Wingdings" w:hAnsi="Wingdings" w:hint="default"/>
      </w:rPr>
    </w:lvl>
  </w:abstractNum>
  <w:abstractNum w:abstractNumId="12" w15:restartNumberingAfterBreak="0">
    <w:nsid w:val="77DF6D71"/>
    <w:multiLevelType w:val="hybridMultilevel"/>
    <w:tmpl w:val="AD96FD04"/>
    <w:lvl w:ilvl="0" w:tplc="E32CB5D2">
      <w:start w:val="1"/>
      <w:numFmt w:val="bullet"/>
      <w:lvlText w:val=""/>
      <w:lvlJc w:val="left"/>
      <w:pPr>
        <w:ind w:left="720" w:hanging="360"/>
      </w:pPr>
      <w:rPr>
        <w:rFonts w:ascii="Symbol" w:hAnsi="Symbol" w:hint="default"/>
      </w:rPr>
    </w:lvl>
    <w:lvl w:ilvl="1" w:tplc="C0446E40" w:tentative="1">
      <w:start w:val="1"/>
      <w:numFmt w:val="bullet"/>
      <w:lvlText w:val="o"/>
      <w:lvlJc w:val="left"/>
      <w:pPr>
        <w:ind w:left="1440" w:hanging="360"/>
      </w:pPr>
      <w:rPr>
        <w:rFonts w:ascii="Courier New" w:hAnsi="Courier New" w:cs="Courier New" w:hint="default"/>
      </w:rPr>
    </w:lvl>
    <w:lvl w:ilvl="2" w:tplc="2368B0E6" w:tentative="1">
      <w:start w:val="1"/>
      <w:numFmt w:val="bullet"/>
      <w:lvlText w:val=""/>
      <w:lvlJc w:val="left"/>
      <w:pPr>
        <w:ind w:left="2160" w:hanging="360"/>
      </w:pPr>
      <w:rPr>
        <w:rFonts w:ascii="Wingdings" w:hAnsi="Wingdings" w:hint="default"/>
      </w:rPr>
    </w:lvl>
    <w:lvl w:ilvl="3" w:tplc="E7B4641C" w:tentative="1">
      <w:start w:val="1"/>
      <w:numFmt w:val="bullet"/>
      <w:lvlText w:val=""/>
      <w:lvlJc w:val="left"/>
      <w:pPr>
        <w:ind w:left="2880" w:hanging="360"/>
      </w:pPr>
      <w:rPr>
        <w:rFonts w:ascii="Symbol" w:hAnsi="Symbol" w:hint="default"/>
      </w:rPr>
    </w:lvl>
    <w:lvl w:ilvl="4" w:tplc="1A1CF30E" w:tentative="1">
      <w:start w:val="1"/>
      <w:numFmt w:val="bullet"/>
      <w:lvlText w:val="o"/>
      <w:lvlJc w:val="left"/>
      <w:pPr>
        <w:ind w:left="3600" w:hanging="360"/>
      </w:pPr>
      <w:rPr>
        <w:rFonts w:ascii="Courier New" w:hAnsi="Courier New" w:cs="Courier New" w:hint="default"/>
      </w:rPr>
    </w:lvl>
    <w:lvl w:ilvl="5" w:tplc="EC88C1D8" w:tentative="1">
      <w:start w:val="1"/>
      <w:numFmt w:val="bullet"/>
      <w:lvlText w:val=""/>
      <w:lvlJc w:val="left"/>
      <w:pPr>
        <w:ind w:left="4320" w:hanging="360"/>
      </w:pPr>
      <w:rPr>
        <w:rFonts w:ascii="Wingdings" w:hAnsi="Wingdings" w:hint="default"/>
      </w:rPr>
    </w:lvl>
    <w:lvl w:ilvl="6" w:tplc="0C28BE28" w:tentative="1">
      <w:start w:val="1"/>
      <w:numFmt w:val="bullet"/>
      <w:lvlText w:val=""/>
      <w:lvlJc w:val="left"/>
      <w:pPr>
        <w:ind w:left="5040" w:hanging="360"/>
      </w:pPr>
      <w:rPr>
        <w:rFonts w:ascii="Symbol" w:hAnsi="Symbol" w:hint="default"/>
      </w:rPr>
    </w:lvl>
    <w:lvl w:ilvl="7" w:tplc="A7CCCBFE" w:tentative="1">
      <w:start w:val="1"/>
      <w:numFmt w:val="bullet"/>
      <w:lvlText w:val="o"/>
      <w:lvlJc w:val="left"/>
      <w:pPr>
        <w:ind w:left="5760" w:hanging="360"/>
      </w:pPr>
      <w:rPr>
        <w:rFonts w:ascii="Courier New" w:hAnsi="Courier New" w:cs="Courier New" w:hint="default"/>
      </w:rPr>
    </w:lvl>
    <w:lvl w:ilvl="8" w:tplc="8E2839E0" w:tentative="1">
      <w:start w:val="1"/>
      <w:numFmt w:val="bullet"/>
      <w:lvlText w:val=""/>
      <w:lvlJc w:val="left"/>
      <w:pPr>
        <w:ind w:left="6480" w:hanging="360"/>
      </w:pPr>
      <w:rPr>
        <w:rFonts w:ascii="Wingdings" w:hAnsi="Wingdings" w:hint="default"/>
      </w:rPr>
    </w:lvl>
  </w:abstractNum>
  <w:num w:numId="1" w16cid:durableId="659818519">
    <w:abstractNumId w:val="5"/>
  </w:num>
  <w:num w:numId="2" w16cid:durableId="1778327625">
    <w:abstractNumId w:val="11"/>
  </w:num>
  <w:num w:numId="3" w16cid:durableId="728189514">
    <w:abstractNumId w:val="0"/>
  </w:num>
  <w:num w:numId="4" w16cid:durableId="1861779195">
    <w:abstractNumId w:val="12"/>
  </w:num>
  <w:num w:numId="5" w16cid:durableId="1215311329">
    <w:abstractNumId w:val="8"/>
  </w:num>
  <w:num w:numId="6" w16cid:durableId="1792286107">
    <w:abstractNumId w:val="4"/>
  </w:num>
  <w:num w:numId="7" w16cid:durableId="922572013">
    <w:abstractNumId w:val="2"/>
  </w:num>
  <w:num w:numId="8" w16cid:durableId="14113269">
    <w:abstractNumId w:val="1"/>
  </w:num>
  <w:num w:numId="9" w16cid:durableId="740912991">
    <w:abstractNumId w:val="6"/>
  </w:num>
  <w:num w:numId="10" w16cid:durableId="883058837">
    <w:abstractNumId w:val="3"/>
  </w:num>
  <w:num w:numId="11" w16cid:durableId="1700357092">
    <w:abstractNumId w:val="10"/>
  </w:num>
  <w:num w:numId="12" w16cid:durableId="929311091">
    <w:abstractNumId w:val="9"/>
  </w:num>
  <w:num w:numId="13" w16cid:durableId="1666713090">
    <w:abstractNumId w:val="7"/>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231697"/>
    <w:rsid w:val="00000259"/>
    <w:rsid w:val="00002CC9"/>
    <w:rsid w:val="00003BD7"/>
    <w:rsid w:val="00004527"/>
    <w:rsid w:val="00004622"/>
    <w:rsid w:val="000075E4"/>
    <w:rsid w:val="00014B0F"/>
    <w:rsid w:val="0001613E"/>
    <w:rsid w:val="000165E5"/>
    <w:rsid w:val="00016F4E"/>
    <w:rsid w:val="000173BD"/>
    <w:rsid w:val="000217B4"/>
    <w:rsid w:val="00022E39"/>
    <w:rsid w:val="00024D6B"/>
    <w:rsid w:val="00025603"/>
    <w:rsid w:val="00037581"/>
    <w:rsid w:val="00037BBA"/>
    <w:rsid w:val="0004583D"/>
    <w:rsid w:val="000476B4"/>
    <w:rsid w:val="0005078F"/>
    <w:rsid w:val="00050A26"/>
    <w:rsid w:val="00052F31"/>
    <w:rsid w:val="000564EF"/>
    <w:rsid w:val="000579EA"/>
    <w:rsid w:val="000646C9"/>
    <w:rsid w:val="00065BCD"/>
    <w:rsid w:val="000716D0"/>
    <w:rsid w:val="000724FE"/>
    <w:rsid w:val="00073E93"/>
    <w:rsid w:val="000833B8"/>
    <w:rsid w:val="00086054"/>
    <w:rsid w:val="00091614"/>
    <w:rsid w:val="000946A7"/>
    <w:rsid w:val="00096132"/>
    <w:rsid w:val="00097C57"/>
    <w:rsid w:val="000A23C1"/>
    <w:rsid w:val="000A5E31"/>
    <w:rsid w:val="000A6D02"/>
    <w:rsid w:val="000B2D63"/>
    <w:rsid w:val="000B54CB"/>
    <w:rsid w:val="000B6596"/>
    <w:rsid w:val="000C27B2"/>
    <w:rsid w:val="000C420A"/>
    <w:rsid w:val="000C4844"/>
    <w:rsid w:val="000C5383"/>
    <w:rsid w:val="000C7E28"/>
    <w:rsid w:val="000D069E"/>
    <w:rsid w:val="000D18F3"/>
    <w:rsid w:val="000D32C7"/>
    <w:rsid w:val="000D7CE4"/>
    <w:rsid w:val="000E489A"/>
    <w:rsid w:val="000E5BEC"/>
    <w:rsid w:val="000E6FB8"/>
    <w:rsid w:val="000E7308"/>
    <w:rsid w:val="000F00DA"/>
    <w:rsid w:val="000F2FE0"/>
    <w:rsid w:val="000F519F"/>
    <w:rsid w:val="000F5E91"/>
    <w:rsid w:val="001000DF"/>
    <w:rsid w:val="0010432E"/>
    <w:rsid w:val="00104C18"/>
    <w:rsid w:val="001062AD"/>
    <w:rsid w:val="00110746"/>
    <w:rsid w:val="001109C2"/>
    <w:rsid w:val="001152D3"/>
    <w:rsid w:val="00115B25"/>
    <w:rsid w:val="0012054E"/>
    <w:rsid w:val="00127E4E"/>
    <w:rsid w:val="001325A2"/>
    <w:rsid w:val="001349CE"/>
    <w:rsid w:val="00142013"/>
    <w:rsid w:val="0014232A"/>
    <w:rsid w:val="001439CD"/>
    <w:rsid w:val="00145ACA"/>
    <w:rsid w:val="001525C7"/>
    <w:rsid w:val="00152F5C"/>
    <w:rsid w:val="001604A9"/>
    <w:rsid w:val="001620DC"/>
    <w:rsid w:val="0016653A"/>
    <w:rsid w:val="001670B8"/>
    <w:rsid w:val="0017232F"/>
    <w:rsid w:val="00172D6A"/>
    <w:rsid w:val="001738DE"/>
    <w:rsid w:val="00173963"/>
    <w:rsid w:val="00183697"/>
    <w:rsid w:val="001864E3"/>
    <w:rsid w:val="00186E1C"/>
    <w:rsid w:val="00186FD0"/>
    <w:rsid w:val="0019169B"/>
    <w:rsid w:val="00192540"/>
    <w:rsid w:val="00192815"/>
    <w:rsid w:val="0019672F"/>
    <w:rsid w:val="00197A9F"/>
    <w:rsid w:val="00197DC6"/>
    <w:rsid w:val="001A4A8D"/>
    <w:rsid w:val="001A4B37"/>
    <w:rsid w:val="001A5728"/>
    <w:rsid w:val="001A64BD"/>
    <w:rsid w:val="001A68A2"/>
    <w:rsid w:val="001B0CF0"/>
    <w:rsid w:val="001B1250"/>
    <w:rsid w:val="001B1AF2"/>
    <w:rsid w:val="001B2195"/>
    <w:rsid w:val="001B67B3"/>
    <w:rsid w:val="001C0234"/>
    <w:rsid w:val="001C08A4"/>
    <w:rsid w:val="001C0B45"/>
    <w:rsid w:val="001C0D73"/>
    <w:rsid w:val="001C30B8"/>
    <w:rsid w:val="001C4D90"/>
    <w:rsid w:val="001C7366"/>
    <w:rsid w:val="001D1B86"/>
    <w:rsid w:val="001D2F88"/>
    <w:rsid w:val="001D54AC"/>
    <w:rsid w:val="001D6361"/>
    <w:rsid w:val="001D6985"/>
    <w:rsid w:val="001E0620"/>
    <w:rsid w:val="001E2147"/>
    <w:rsid w:val="001E2625"/>
    <w:rsid w:val="001E281A"/>
    <w:rsid w:val="001E3127"/>
    <w:rsid w:val="001E6CF8"/>
    <w:rsid w:val="001E71D9"/>
    <w:rsid w:val="001F07CB"/>
    <w:rsid w:val="001F451C"/>
    <w:rsid w:val="001F656A"/>
    <w:rsid w:val="0020077C"/>
    <w:rsid w:val="00201A45"/>
    <w:rsid w:val="00204EB3"/>
    <w:rsid w:val="00206E70"/>
    <w:rsid w:val="00207199"/>
    <w:rsid w:val="002112C4"/>
    <w:rsid w:val="00211E36"/>
    <w:rsid w:val="00212C68"/>
    <w:rsid w:val="002134D1"/>
    <w:rsid w:val="002147AB"/>
    <w:rsid w:val="002167AB"/>
    <w:rsid w:val="0022121A"/>
    <w:rsid w:val="002218D4"/>
    <w:rsid w:val="00222502"/>
    <w:rsid w:val="00222CB4"/>
    <w:rsid w:val="002258F1"/>
    <w:rsid w:val="002309BB"/>
    <w:rsid w:val="00231571"/>
    <w:rsid w:val="00231697"/>
    <w:rsid w:val="00231F7D"/>
    <w:rsid w:val="00234E67"/>
    <w:rsid w:val="00235A8E"/>
    <w:rsid w:val="00235C6A"/>
    <w:rsid w:val="00235E63"/>
    <w:rsid w:val="00243DAC"/>
    <w:rsid w:val="00250658"/>
    <w:rsid w:val="002542EA"/>
    <w:rsid w:val="002562B2"/>
    <w:rsid w:val="00257976"/>
    <w:rsid w:val="00257C71"/>
    <w:rsid w:val="00261A6C"/>
    <w:rsid w:val="00261C22"/>
    <w:rsid w:val="00261D85"/>
    <w:rsid w:val="00261F99"/>
    <w:rsid w:val="00266145"/>
    <w:rsid w:val="00267D19"/>
    <w:rsid w:val="0027024A"/>
    <w:rsid w:val="0027077A"/>
    <w:rsid w:val="0027153D"/>
    <w:rsid w:val="00271BC1"/>
    <w:rsid w:val="00274311"/>
    <w:rsid w:val="002760C5"/>
    <w:rsid w:val="00283CFB"/>
    <w:rsid w:val="002868E7"/>
    <w:rsid w:val="00287798"/>
    <w:rsid w:val="0029242A"/>
    <w:rsid w:val="00295715"/>
    <w:rsid w:val="00296F6C"/>
    <w:rsid w:val="002A4465"/>
    <w:rsid w:val="002A6655"/>
    <w:rsid w:val="002B03E1"/>
    <w:rsid w:val="002B16FC"/>
    <w:rsid w:val="002B3E9F"/>
    <w:rsid w:val="002B50A3"/>
    <w:rsid w:val="002B54A6"/>
    <w:rsid w:val="002B7D6A"/>
    <w:rsid w:val="002C1504"/>
    <w:rsid w:val="002C1A0F"/>
    <w:rsid w:val="002C29A7"/>
    <w:rsid w:val="002C3437"/>
    <w:rsid w:val="002C507B"/>
    <w:rsid w:val="002C580A"/>
    <w:rsid w:val="002C5C01"/>
    <w:rsid w:val="002C6D4E"/>
    <w:rsid w:val="002D16AD"/>
    <w:rsid w:val="002D3D3C"/>
    <w:rsid w:val="002D6474"/>
    <w:rsid w:val="002E38C2"/>
    <w:rsid w:val="002E41F3"/>
    <w:rsid w:val="002E589D"/>
    <w:rsid w:val="002F7139"/>
    <w:rsid w:val="002F7C4F"/>
    <w:rsid w:val="003006E9"/>
    <w:rsid w:val="0030170A"/>
    <w:rsid w:val="00302E70"/>
    <w:rsid w:val="00302FAD"/>
    <w:rsid w:val="00303065"/>
    <w:rsid w:val="003111DC"/>
    <w:rsid w:val="003129F9"/>
    <w:rsid w:val="0031334A"/>
    <w:rsid w:val="00315B87"/>
    <w:rsid w:val="003165A9"/>
    <w:rsid w:val="003200DE"/>
    <w:rsid w:val="003317C1"/>
    <w:rsid w:val="0033186E"/>
    <w:rsid w:val="00333AA1"/>
    <w:rsid w:val="00335FB4"/>
    <w:rsid w:val="00344500"/>
    <w:rsid w:val="003460C2"/>
    <w:rsid w:val="00347203"/>
    <w:rsid w:val="003528ED"/>
    <w:rsid w:val="00356F38"/>
    <w:rsid w:val="00357066"/>
    <w:rsid w:val="00357CE9"/>
    <w:rsid w:val="0036021B"/>
    <w:rsid w:val="00360573"/>
    <w:rsid w:val="003627A2"/>
    <w:rsid w:val="003662A8"/>
    <w:rsid w:val="00366845"/>
    <w:rsid w:val="00375051"/>
    <w:rsid w:val="00375633"/>
    <w:rsid w:val="0038040F"/>
    <w:rsid w:val="00380FC8"/>
    <w:rsid w:val="003818A7"/>
    <w:rsid w:val="00381C4D"/>
    <w:rsid w:val="00382A8F"/>
    <w:rsid w:val="00385CB6"/>
    <w:rsid w:val="00386F37"/>
    <w:rsid w:val="00390668"/>
    <w:rsid w:val="003978C5"/>
    <w:rsid w:val="003A0788"/>
    <w:rsid w:val="003A28C3"/>
    <w:rsid w:val="003A47A1"/>
    <w:rsid w:val="003A5466"/>
    <w:rsid w:val="003A6E74"/>
    <w:rsid w:val="003B2459"/>
    <w:rsid w:val="003B4482"/>
    <w:rsid w:val="003B4744"/>
    <w:rsid w:val="003B58E5"/>
    <w:rsid w:val="003C03A2"/>
    <w:rsid w:val="003C2DB6"/>
    <w:rsid w:val="003C5A6C"/>
    <w:rsid w:val="003C61BD"/>
    <w:rsid w:val="003D051B"/>
    <w:rsid w:val="003D0C4B"/>
    <w:rsid w:val="003D406E"/>
    <w:rsid w:val="003D5FD5"/>
    <w:rsid w:val="003D6CEA"/>
    <w:rsid w:val="003E2060"/>
    <w:rsid w:val="003E5178"/>
    <w:rsid w:val="003E6CD9"/>
    <w:rsid w:val="003F1FB0"/>
    <w:rsid w:val="003F35AB"/>
    <w:rsid w:val="003F684A"/>
    <w:rsid w:val="00402006"/>
    <w:rsid w:val="004036F4"/>
    <w:rsid w:val="00403FDF"/>
    <w:rsid w:val="004045DD"/>
    <w:rsid w:val="00404EE8"/>
    <w:rsid w:val="004073C6"/>
    <w:rsid w:val="00407734"/>
    <w:rsid w:val="00407DEA"/>
    <w:rsid w:val="0041287A"/>
    <w:rsid w:val="0041627F"/>
    <w:rsid w:val="00416446"/>
    <w:rsid w:val="00417781"/>
    <w:rsid w:val="00422B32"/>
    <w:rsid w:val="00431641"/>
    <w:rsid w:val="0043245A"/>
    <w:rsid w:val="00441B79"/>
    <w:rsid w:val="0044583E"/>
    <w:rsid w:val="00452363"/>
    <w:rsid w:val="0045421E"/>
    <w:rsid w:val="00457D77"/>
    <w:rsid w:val="004603C5"/>
    <w:rsid w:val="00460DF1"/>
    <w:rsid w:val="004626B1"/>
    <w:rsid w:val="004627FB"/>
    <w:rsid w:val="00465E83"/>
    <w:rsid w:val="00466634"/>
    <w:rsid w:val="00467782"/>
    <w:rsid w:val="004700A0"/>
    <w:rsid w:val="00470D43"/>
    <w:rsid w:val="00471764"/>
    <w:rsid w:val="0047227F"/>
    <w:rsid w:val="004750A3"/>
    <w:rsid w:val="00475F93"/>
    <w:rsid w:val="0048513D"/>
    <w:rsid w:val="0049030F"/>
    <w:rsid w:val="00494723"/>
    <w:rsid w:val="00495038"/>
    <w:rsid w:val="0049695D"/>
    <w:rsid w:val="00497CC8"/>
    <w:rsid w:val="004A0402"/>
    <w:rsid w:val="004A12BC"/>
    <w:rsid w:val="004A1E4C"/>
    <w:rsid w:val="004A384F"/>
    <w:rsid w:val="004A58F5"/>
    <w:rsid w:val="004B0FEF"/>
    <w:rsid w:val="004B14F1"/>
    <w:rsid w:val="004B1AF1"/>
    <w:rsid w:val="004B1D96"/>
    <w:rsid w:val="004B4368"/>
    <w:rsid w:val="004B4748"/>
    <w:rsid w:val="004B478A"/>
    <w:rsid w:val="004B5244"/>
    <w:rsid w:val="004B6418"/>
    <w:rsid w:val="004B6FC6"/>
    <w:rsid w:val="004C227C"/>
    <w:rsid w:val="004C512F"/>
    <w:rsid w:val="004C5D60"/>
    <w:rsid w:val="004C6522"/>
    <w:rsid w:val="004D2BF3"/>
    <w:rsid w:val="004D3FBE"/>
    <w:rsid w:val="004D58EB"/>
    <w:rsid w:val="004D718D"/>
    <w:rsid w:val="004E13CA"/>
    <w:rsid w:val="004E28A5"/>
    <w:rsid w:val="004E386B"/>
    <w:rsid w:val="004E3FF3"/>
    <w:rsid w:val="004E6297"/>
    <w:rsid w:val="004F1D86"/>
    <w:rsid w:val="004F24FF"/>
    <w:rsid w:val="004F2644"/>
    <w:rsid w:val="004F3EB7"/>
    <w:rsid w:val="004F6789"/>
    <w:rsid w:val="00500E02"/>
    <w:rsid w:val="00501080"/>
    <w:rsid w:val="00502235"/>
    <w:rsid w:val="00510109"/>
    <w:rsid w:val="00510A7F"/>
    <w:rsid w:val="00510BAF"/>
    <w:rsid w:val="00511317"/>
    <w:rsid w:val="0051179D"/>
    <w:rsid w:val="00511A21"/>
    <w:rsid w:val="00514B06"/>
    <w:rsid w:val="00515946"/>
    <w:rsid w:val="00521D32"/>
    <w:rsid w:val="00523909"/>
    <w:rsid w:val="00526024"/>
    <w:rsid w:val="00526B0F"/>
    <w:rsid w:val="00526E3D"/>
    <w:rsid w:val="00530C36"/>
    <w:rsid w:val="005322C8"/>
    <w:rsid w:val="00533B24"/>
    <w:rsid w:val="00537822"/>
    <w:rsid w:val="005430DD"/>
    <w:rsid w:val="00543AD9"/>
    <w:rsid w:val="0054503F"/>
    <w:rsid w:val="00550A26"/>
    <w:rsid w:val="00555A1C"/>
    <w:rsid w:val="00555FCC"/>
    <w:rsid w:val="005577F9"/>
    <w:rsid w:val="005625C9"/>
    <w:rsid w:val="0056333D"/>
    <w:rsid w:val="00570024"/>
    <w:rsid w:val="00570C29"/>
    <w:rsid w:val="00586389"/>
    <w:rsid w:val="00593798"/>
    <w:rsid w:val="005971B2"/>
    <w:rsid w:val="00597A7E"/>
    <w:rsid w:val="005A21D4"/>
    <w:rsid w:val="005A412F"/>
    <w:rsid w:val="005B0DBE"/>
    <w:rsid w:val="005B12BC"/>
    <w:rsid w:val="005B25F4"/>
    <w:rsid w:val="005B3B30"/>
    <w:rsid w:val="005B3BDB"/>
    <w:rsid w:val="005B67A7"/>
    <w:rsid w:val="005C1E50"/>
    <w:rsid w:val="005C2B80"/>
    <w:rsid w:val="005C464C"/>
    <w:rsid w:val="005C5484"/>
    <w:rsid w:val="005C7983"/>
    <w:rsid w:val="005D1558"/>
    <w:rsid w:val="005D1FBC"/>
    <w:rsid w:val="005D34AF"/>
    <w:rsid w:val="005D5D93"/>
    <w:rsid w:val="005D623D"/>
    <w:rsid w:val="005E7561"/>
    <w:rsid w:val="005F07B0"/>
    <w:rsid w:val="005F22B7"/>
    <w:rsid w:val="005F2BC2"/>
    <w:rsid w:val="005F3CE6"/>
    <w:rsid w:val="0060269A"/>
    <w:rsid w:val="006027E6"/>
    <w:rsid w:val="00605362"/>
    <w:rsid w:val="00605B8E"/>
    <w:rsid w:val="006061F8"/>
    <w:rsid w:val="00612F7C"/>
    <w:rsid w:val="00615FB2"/>
    <w:rsid w:val="006231C5"/>
    <w:rsid w:val="006232DB"/>
    <w:rsid w:val="00632AA7"/>
    <w:rsid w:val="00632F9C"/>
    <w:rsid w:val="00633049"/>
    <w:rsid w:val="00635311"/>
    <w:rsid w:val="00637FEC"/>
    <w:rsid w:val="00645815"/>
    <w:rsid w:val="00646698"/>
    <w:rsid w:val="00646CB7"/>
    <w:rsid w:val="00650DE2"/>
    <w:rsid w:val="00650F37"/>
    <w:rsid w:val="00655741"/>
    <w:rsid w:val="00655ACB"/>
    <w:rsid w:val="006621DF"/>
    <w:rsid w:val="00664239"/>
    <w:rsid w:val="006707D7"/>
    <w:rsid w:val="00671DB4"/>
    <w:rsid w:val="006730EC"/>
    <w:rsid w:val="006754B1"/>
    <w:rsid w:val="0068499B"/>
    <w:rsid w:val="00692B67"/>
    <w:rsid w:val="0069476D"/>
    <w:rsid w:val="0069631C"/>
    <w:rsid w:val="006A5826"/>
    <w:rsid w:val="006A6173"/>
    <w:rsid w:val="006A6899"/>
    <w:rsid w:val="006B002A"/>
    <w:rsid w:val="006B051F"/>
    <w:rsid w:val="006B1989"/>
    <w:rsid w:val="006B4C5F"/>
    <w:rsid w:val="006B6F0F"/>
    <w:rsid w:val="006C613C"/>
    <w:rsid w:val="006D5805"/>
    <w:rsid w:val="006E2395"/>
    <w:rsid w:val="006E49C1"/>
    <w:rsid w:val="006F2039"/>
    <w:rsid w:val="006F5FB7"/>
    <w:rsid w:val="00700B14"/>
    <w:rsid w:val="00705117"/>
    <w:rsid w:val="007111E9"/>
    <w:rsid w:val="00714FC3"/>
    <w:rsid w:val="00716232"/>
    <w:rsid w:val="00717A45"/>
    <w:rsid w:val="00722711"/>
    <w:rsid w:val="007247F0"/>
    <w:rsid w:val="00725759"/>
    <w:rsid w:val="00727B2F"/>
    <w:rsid w:val="00730B79"/>
    <w:rsid w:val="00734FE1"/>
    <w:rsid w:val="00735C05"/>
    <w:rsid w:val="0073771B"/>
    <w:rsid w:val="0074219B"/>
    <w:rsid w:val="0074367F"/>
    <w:rsid w:val="007449E6"/>
    <w:rsid w:val="00747B49"/>
    <w:rsid w:val="00747C8E"/>
    <w:rsid w:val="007511BC"/>
    <w:rsid w:val="007511D4"/>
    <w:rsid w:val="0075560A"/>
    <w:rsid w:val="00757910"/>
    <w:rsid w:val="00762589"/>
    <w:rsid w:val="007641CA"/>
    <w:rsid w:val="007672BA"/>
    <w:rsid w:val="007741F5"/>
    <w:rsid w:val="00781112"/>
    <w:rsid w:val="0078211C"/>
    <w:rsid w:val="00787405"/>
    <w:rsid w:val="00787FC7"/>
    <w:rsid w:val="00790792"/>
    <w:rsid w:val="00796648"/>
    <w:rsid w:val="0079720E"/>
    <w:rsid w:val="007A0635"/>
    <w:rsid w:val="007A3995"/>
    <w:rsid w:val="007B34E9"/>
    <w:rsid w:val="007B500D"/>
    <w:rsid w:val="007C2FFB"/>
    <w:rsid w:val="007C42B7"/>
    <w:rsid w:val="007C479A"/>
    <w:rsid w:val="007D37C5"/>
    <w:rsid w:val="007D3955"/>
    <w:rsid w:val="007D548E"/>
    <w:rsid w:val="007D5D37"/>
    <w:rsid w:val="007E0BA6"/>
    <w:rsid w:val="007E3169"/>
    <w:rsid w:val="007E5B75"/>
    <w:rsid w:val="007E71FD"/>
    <w:rsid w:val="007F2DAE"/>
    <w:rsid w:val="007F3991"/>
    <w:rsid w:val="007F3DB2"/>
    <w:rsid w:val="007F555E"/>
    <w:rsid w:val="007F5983"/>
    <w:rsid w:val="007F6791"/>
    <w:rsid w:val="007F711C"/>
    <w:rsid w:val="00801AD5"/>
    <w:rsid w:val="00801DD9"/>
    <w:rsid w:val="008060D3"/>
    <w:rsid w:val="00810589"/>
    <w:rsid w:val="00812973"/>
    <w:rsid w:val="00812A46"/>
    <w:rsid w:val="0081462A"/>
    <w:rsid w:val="008229E0"/>
    <w:rsid w:val="008235DC"/>
    <w:rsid w:val="0082669D"/>
    <w:rsid w:val="00833B52"/>
    <w:rsid w:val="00835D0E"/>
    <w:rsid w:val="00836392"/>
    <w:rsid w:val="00840958"/>
    <w:rsid w:val="008419E5"/>
    <w:rsid w:val="008438E9"/>
    <w:rsid w:val="00845858"/>
    <w:rsid w:val="008458BC"/>
    <w:rsid w:val="00854113"/>
    <w:rsid w:val="008612DE"/>
    <w:rsid w:val="008613F0"/>
    <w:rsid w:val="0086418F"/>
    <w:rsid w:val="00865193"/>
    <w:rsid w:val="00866662"/>
    <w:rsid w:val="008673BC"/>
    <w:rsid w:val="00870013"/>
    <w:rsid w:val="00870B37"/>
    <w:rsid w:val="008770D0"/>
    <w:rsid w:val="00882776"/>
    <w:rsid w:val="008916D2"/>
    <w:rsid w:val="008925C7"/>
    <w:rsid w:val="008A0F3B"/>
    <w:rsid w:val="008A5905"/>
    <w:rsid w:val="008A6109"/>
    <w:rsid w:val="008B3C42"/>
    <w:rsid w:val="008C0C2D"/>
    <w:rsid w:val="008C0DF6"/>
    <w:rsid w:val="008C18AF"/>
    <w:rsid w:val="008C244C"/>
    <w:rsid w:val="008C2769"/>
    <w:rsid w:val="008C2C90"/>
    <w:rsid w:val="008C462E"/>
    <w:rsid w:val="008C58FA"/>
    <w:rsid w:val="008C5A30"/>
    <w:rsid w:val="008C682F"/>
    <w:rsid w:val="008C74C2"/>
    <w:rsid w:val="008D1EA0"/>
    <w:rsid w:val="008E33BD"/>
    <w:rsid w:val="008F0356"/>
    <w:rsid w:val="008F24D1"/>
    <w:rsid w:val="008F4086"/>
    <w:rsid w:val="008F459A"/>
    <w:rsid w:val="00901AAB"/>
    <w:rsid w:val="009025EE"/>
    <w:rsid w:val="009031FF"/>
    <w:rsid w:val="00906C9A"/>
    <w:rsid w:val="00911619"/>
    <w:rsid w:val="00911EA6"/>
    <w:rsid w:val="00914896"/>
    <w:rsid w:val="00914A25"/>
    <w:rsid w:val="00914E26"/>
    <w:rsid w:val="0091623D"/>
    <w:rsid w:val="0091689F"/>
    <w:rsid w:val="00924F15"/>
    <w:rsid w:val="00925E5E"/>
    <w:rsid w:val="00926373"/>
    <w:rsid w:val="00926CD1"/>
    <w:rsid w:val="009270C9"/>
    <w:rsid w:val="00930D24"/>
    <w:rsid w:val="009317BB"/>
    <w:rsid w:val="00934474"/>
    <w:rsid w:val="00936EDF"/>
    <w:rsid w:val="00936F5E"/>
    <w:rsid w:val="009412AD"/>
    <w:rsid w:val="0094175E"/>
    <w:rsid w:val="00942373"/>
    <w:rsid w:val="00944DEA"/>
    <w:rsid w:val="00944E54"/>
    <w:rsid w:val="009468B8"/>
    <w:rsid w:val="009645B2"/>
    <w:rsid w:val="00966472"/>
    <w:rsid w:val="00970115"/>
    <w:rsid w:val="00983D70"/>
    <w:rsid w:val="0098531A"/>
    <w:rsid w:val="0098573B"/>
    <w:rsid w:val="00991036"/>
    <w:rsid w:val="00992498"/>
    <w:rsid w:val="00992EE3"/>
    <w:rsid w:val="00994352"/>
    <w:rsid w:val="009978BE"/>
    <w:rsid w:val="0099798C"/>
    <w:rsid w:val="009A0E3A"/>
    <w:rsid w:val="009A0F9C"/>
    <w:rsid w:val="009A19F9"/>
    <w:rsid w:val="009A642A"/>
    <w:rsid w:val="009A776C"/>
    <w:rsid w:val="009B16A9"/>
    <w:rsid w:val="009B38CD"/>
    <w:rsid w:val="009B41ED"/>
    <w:rsid w:val="009B6553"/>
    <w:rsid w:val="009C0D01"/>
    <w:rsid w:val="009C5026"/>
    <w:rsid w:val="009C5436"/>
    <w:rsid w:val="009D0849"/>
    <w:rsid w:val="009D0EF2"/>
    <w:rsid w:val="009D1100"/>
    <w:rsid w:val="009D3CC4"/>
    <w:rsid w:val="009D7637"/>
    <w:rsid w:val="009E2E1D"/>
    <w:rsid w:val="009E338A"/>
    <w:rsid w:val="009E67A5"/>
    <w:rsid w:val="009E6EC0"/>
    <w:rsid w:val="009E730B"/>
    <w:rsid w:val="009F33B4"/>
    <w:rsid w:val="009F4E40"/>
    <w:rsid w:val="00A01C65"/>
    <w:rsid w:val="00A02549"/>
    <w:rsid w:val="00A04B76"/>
    <w:rsid w:val="00A04E1A"/>
    <w:rsid w:val="00A07618"/>
    <w:rsid w:val="00A10126"/>
    <w:rsid w:val="00A10325"/>
    <w:rsid w:val="00A105A4"/>
    <w:rsid w:val="00A10FA8"/>
    <w:rsid w:val="00A1185A"/>
    <w:rsid w:val="00A147E2"/>
    <w:rsid w:val="00A17994"/>
    <w:rsid w:val="00A2401B"/>
    <w:rsid w:val="00A249C4"/>
    <w:rsid w:val="00A31B24"/>
    <w:rsid w:val="00A31F27"/>
    <w:rsid w:val="00A322FD"/>
    <w:rsid w:val="00A35718"/>
    <w:rsid w:val="00A45EC4"/>
    <w:rsid w:val="00A53ED8"/>
    <w:rsid w:val="00A54BF9"/>
    <w:rsid w:val="00A601C7"/>
    <w:rsid w:val="00A6762B"/>
    <w:rsid w:val="00A74B16"/>
    <w:rsid w:val="00A7703E"/>
    <w:rsid w:val="00A82889"/>
    <w:rsid w:val="00A829A9"/>
    <w:rsid w:val="00A83951"/>
    <w:rsid w:val="00A84066"/>
    <w:rsid w:val="00A847C7"/>
    <w:rsid w:val="00A84CB3"/>
    <w:rsid w:val="00A905A5"/>
    <w:rsid w:val="00A97893"/>
    <w:rsid w:val="00AA0A60"/>
    <w:rsid w:val="00AA77A1"/>
    <w:rsid w:val="00AA7911"/>
    <w:rsid w:val="00AB3873"/>
    <w:rsid w:val="00AB3E04"/>
    <w:rsid w:val="00AC0FB2"/>
    <w:rsid w:val="00AC51A1"/>
    <w:rsid w:val="00AC5DDA"/>
    <w:rsid w:val="00AC65A9"/>
    <w:rsid w:val="00AC70A4"/>
    <w:rsid w:val="00AD100F"/>
    <w:rsid w:val="00AD229F"/>
    <w:rsid w:val="00AD26AA"/>
    <w:rsid w:val="00AD3FAE"/>
    <w:rsid w:val="00AD47F3"/>
    <w:rsid w:val="00AD5FBD"/>
    <w:rsid w:val="00AE11A8"/>
    <w:rsid w:val="00AE2AF5"/>
    <w:rsid w:val="00AE4DD5"/>
    <w:rsid w:val="00AE6ACE"/>
    <w:rsid w:val="00AE7D78"/>
    <w:rsid w:val="00AF04FB"/>
    <w:rsid w:val="00AF2A05"/>
    <w:rsid w:val="00B00999"/>
    <w:rsid w:val="00B015BE"/>
    <w:rsid w:val="00B01899"/>
    <w:rsid w:val="00B01EB6"/>
    <w:rsid w:val="00B109E8"/>
    <w:rsid w:val="00B1265E"/>
    <w:rsid w:val="00B13179"/>
    <w:rsid w:val="00B1741D"/>
    <w:rsid w:val="00B222FE"/>
    <w:rsid w:val="00B227FD"/>
    <w:rsid w:val="00B23660"/>
    <w:rsid w:val="00B23BA8"/>
    <w:rsid w:val="00B257F3"/>
    <w:rsid w:val="00B33405"/>
    <w:rsid w:val="00B46ADE"/>
    <w:rsid w:val="00B47CE0"/>
    <w:rsid w:val="00B50F43"/>
    <w:rsid w:val="00B52507"/>
    <w:rsid w:val="00B5648D"/>
    <w:rsid w:val="00B57502"/>
    <w:rsid w:val="00B6151D"/>
    <w:rsid w:val="00B652A4"/>
    <w:rsid w:val="00B659DA"/>
    <w:rsid w:val="00B675D4"/>
    <w:rsid w:val="00B70FBA"/>
    <w:rsid w:val="00B739FD"/>
    <w:rsid w:val="00B75D5C"/>
    <w:rsid w:val="00B77E5B"/>
    <w:rsid w:val="00B804F0"/>
    <w:rsid w:val="00B835F8"/>
    <w:rsid w:val="00B85853"/>
    <w:rsid w:val="00B8768E"/>
    <w:rsid w:val="00B878F3"/>
    <w:rsid w:val="00B90769"/>
    <w:rsid w:val="00B9195E"/>
    <w:rsid w:val="00B9340D"/>
    <w:rsid w:val="00B947A6"/>
    <w:rsid w:val="00B953CC"/>
    <w:rsid w:val="00B9784D"/>
    <w:rsid w:val="00B97ABE"/>
    <w:rsid w:val="00BA38FD"/>
    <w:rsid w:val="00BA50E7"/>
    <w:rsid w:val="00BA6197"/>
    <w:rsid w:val="00BB0C08"/>
    <w:rsid w:val="00BB299A"/>
    <w:rsid w:val="00BB6AF3"/>
    <w:rsid w:val="00BB78C0"/>
    <w:rsid w:val="00BC1B17"/>
    <w:rsid w:val="00BC2B06"/>
    <w:rsid w:val="00BC629B"/>
    <w:rsid w:val="00BD423E"/>
    <w:rsid w:val="00BD65E0"/>
    <w:rsid w:val="00BE0699"/>
    <w:rsid w:val="00BE0B04"/>
    <w:rsid w:val="00BE2976"/>
    <w:rsid w:val="00BF02C9"/>
    <w:rsid w:val="00BF07FD"/>
    <w:rsid w:val="00BF4AC8"/>
    <w:rsid w:val="00BF6385"/>
    <w:rsid w:val="00BF7938"/>
    <w:rsid w:val="00C041BD"/>
    <w:rsid w:val="00C0430F"/>
    <w:rsid w:val="00C04E6E"/>
    <w:rsid w:val="00C07BF1"/>
    <w:rsid w:val="00C121F4"/>
    <w:rsid w:val="00C15C36"/>
    <w:rsid w:val="00C16660"/>
    <w:rsid w:val="00C16E18"/>
    <w:rsid w:val="00C179D9"/>
    <w:rsid w:val="00C22664"/>
    <w:rsid w:val="00C36BD1"/>
    <w:rsid w:val="00C37B48"/>
    <w:rsid w:val="00C422D2"/>
    <w:rsid w:val="00C42B6F"/>
    <w:rsid w:val="00C456C6"/>
    <w:rsid w:val="00C53094"/>
    <w:rsid w:val="00C53BB9"/>
    <w:rsid w:val="00C53DFC"/>
    <w:rsid w:val="00C56FC2"/>
    <w:rsid w:val="00C652B3"/>
    <w:rsid w:val="00C65844"/>
    <w:rsid w:val="00C70677"/>
    <w:rsid w:val="00C87A5E"/>
    <w:rsid w:val="00C904E3"/>
    <w:rsid w:val="00C92164"/>
    <w:rsid w:val="00CA122A"/>
    <w:rsid w:val="00CA265B"/>
    <w:rsid w:val="00CA2E34"/>
    <w:rsid w:val="00CA6578"/>
    <w:rsid w:val="00CB0968"/>
    <w:rsid w:val="00CB453B"/>
    <w:rsid w:val="00CB4EEE"/>
    <w:rsid w:val="00CB6062"/>
    <w:rsid w:val="00CB7381"/>
    <w:rsid w:val="00CC06C8"/>
    <w:rsid w:val="00CC23A2"/>
    <w:rsid w:val="00CC29DE"/>
    <w:rsid w:val="00CC3008"/>
    <w:rsid w:val="00CC45E0"/>
    <w:rsid w:val="00CD1E80"/>
    <w:rsid w:val="00CD3AED"/>
    <w:rsid w:val="00CD432E"/>
    <w:rsid w:val="00CD51ED"/>
    <w:rsid w:val="00CE368F"/>
    <w:rsid w:val="00CE4B9A"/>
    <w:rsid w:val="00CE656D"/>
    <w:rsid w:val="00CF11C3"/>
    <w:rsid w:val="00CF3D71"/>
    <w:rsid w:val="00D0094C"/>
    <w:rsid w:val="00D05922"/>
    <w:rsid w:val="00D06B9C"/>
    <w:rsid w:val="00D06DC7"/>
    <w:rsid w:val="00D112E7"/>
    <w:rsid w:val="00D1132A"/>
    <w:rsid w:val="00D128C3"/>
    <w:rsid w:val="00D147D3"/>
    <w:rsid w:val="00D14D82"/>
    <w:rsid w:val="00D157B8"/>
    <w:rsid w:val="00D17766"/>
    <w:rsid w:val="00D17EE8"/>
    <w:rsid w:val="00D2186C"/>
    <w:rsid w:val="00D22CB2"/>
    <w:rsid w:val="00D245A1"/>
    <w:rsid w:val="00D2646A"/>
    <w:rsid w:val="00D26E2D"/>
    <w:rsid w:val="00D31753"/>
    <w:rsid w:val="00D317E5"/>
    <w:rsid w:val="00D374FD"/>
    <w:rsid w:val="00D42FDB"/>
    <w:rsid w:val="00D4488C"/>
    <w:rsid w:val="00D46E6D"/>
    <w:rsid w:val="00D5222A"/>
    <w:rsid w:val="00D52E1A"/>
    <w:rsid w:val="00D538F6"/>
    <w:rsid w:val="00D564FA"/>
    <w:rsid w:val="00D639F5"/>
    <w:rsid w:val="00D645BD"/>
    <w:rsid w:val="00D64F66"/>
    <w:rsid w:val="00D65999"/>
    <w:rsid w:val="00D714AE"/>
    <w:rsid w:val="00D716ED"/>
    <w:rsid w:val="00D73D19"/>
    <w:rsid w:val="00D74277"/>
    <w:rsid w:val="00D772E3"/>
    <w:rsid w:val="00D83108"/>
    <w:rsid w:val="00D833D0"/>
    <w:rsid w:val="00D84A3C"/>
    <w:rsid w:val="00D86683"/>
    <w:rsid w:val="00D868C1"/>
    <w:rsid w:val="00D87185"/>
    <w:rsid w:val="00D90C8F"/>
    <w:rsid w:val="00D90D9A"/>
    <w:rsid w:val="00D92B1D"/>
    <w:rsid w:val="00DA0AA9"/>
    <w:rsid w:val="00DA3B19"/>
    <w:rsid w:val="00DA5029"/>
    <w:rsid w:val="00DB4D2D"/>
    <w:rsid w:val="00DB53A8"/>
    <w:rsid w:val="00DC09A0"/>
    <w:rsid w:val="00DC2431"/>
    <w:rsid w:val="00DC2B57"/>
    <w:rsid w:val="00DC54C7"/>
    <w:rsid w:val="00DC78E9"/>
    <w:rsid w:val="00DD54AF"/>
    <w:rsid w:val="00DD578A"/>
    <w:rsid w:val="00DD58CF"/>
    <w:rsid w:val="00DD68EC"/>
    <w:rsid w:val="00DD6F1E"/>
    <w:rsid w:val="00DE0B4E"/>
    <w:rsid w:val="00DE5337"/>
    <w:rsid w:val="00DE726F"/>
    <w:rsid w:val="00E02022"/>
    <w:rsid w:val="00E036E6"/>
    <w:rsid w:val="00E04214"/>
    <w:rsid w:val="00E06DA2"/>
    <w:rsid w:val="00E15274"/>
    <w:rsid w:val="00E20281"/>
    <w:rsid w:val="00E21EBC"/>
    <w:rsid w:val="00E23F9A"/>
    <w:rsid w:val="00E258AF"/>
    <w:rsid w:val="00E26DDF"/>
    <w:rsid w:val="00E307B0"/>
    <w:rsid w:val="00E35765"/>
    <w:rsid w:val="00E421DF"/>
    <w:rsid w:val="00E44CC9"/>
    <w:rsid w:val="00E46002"/>
    <w:rsid w:val="00E46282"/>
    <w:rsid w:val="00E522BF"/>
    <w:rsid w:val="00E5252C"/>
    <w:rsid w:val="00E52DBE"/>
    <w:rsid w:val="00E55077"/>
    <w:rsid w:val="00E57197"/>
    <w:rsid w:val="00E62172"/>
    <w:rsid w:val="00E63121"/>
    <w:rsid w:val="00E63BC7"/>
    <w:rsid w:val="00E66B4F"/>
    <w:rsid w:val="00E6791D"/>
    <w:rsid w:val="00E708F3"/>
    <w:rsid w:val="00E72D34"/>
    <w:rsid w:val="00E740A6"/>
    <w:rsid w:val="00E756A6"/>
    <w:rsid w:val="00E76A44"/>
    <w:rsid w:val="00E7785E"/>
    <w:rsid w:val="00E77B9E"/>
    <w:rsid w:val="00E852AA"/>
    <w:rsid w:val="00E85E47"/>
    <w:rsid w:val="00E86C9F"/>
    <w:rsid w:val="00E87096"/>
    <w:rsid w:val="00E9069D"/>
    <w:rsid w:val="00E911E2"/>
    <w:rsid w:val="00E946E1"/>
    <w:rsid w:val="00E94966"/>
    <w:rsid w:val="00E9535B"/>
    <w:rsid w:val="00E9550E"/>
    <w:rsid w:val="00EA13AD"/>
    <w:rsid w:val="00EA33B4"/>
    <w:rsid w:val="00EA5903"/>
    <w:rsid w:val="00EA6B59"/>
    <w:rsid w:val="00EA7694"/>
    <w:rsid w:val="00EB0311"/>
    <w:rsid w:val="00EB3B69"/>
    <w:rsid w:val="00EB3E5D"/>
    <w:rsid w:val="00EB7D3A"/>
    <w:rsid w:val="00EC04AB"/>
    <w:rsid w:val="00EC2372"/>
    <w:rsid w:val="00EC5FE0"/>
    <w:rsid w:val="00ED1F12"/>
    <w:rsid w:val="00ED4177"/>
    <w:rsid w:val="00EE57D6"/>
    <w:rsid w:val="00EE5FA1"/>
    <w:rsid w:val="00EE6266"/>
    <w:rsid w:val="00EE7C6A"/>
    <w:rsid w:val="00EF138E"/>
    <w:rsid w:val="00EF5D25"/>
    <w:rsid w:val="00EF6125"/>
    <w:rsid w:val="00EF6175"/>
    <w:rsid w:val="00F00F97"/>
    <w:rsid w:val="00F01FC6"/>
    <w:rsid w:val="00F032BD"/>
    <w:rsid w:val="00F07C3E"/>
    <w:rsid w:val="00F11640"/>
    <w:rsid w:val="00F127DC"/>
    <w:rsid w:val="00F13872"/>
    <w:rsid w:val="00F17135"/>
    <w:rsid w:val="00F21BCB"/>
    <w:rsid w:val="00F21CF7"/>
    <w:rsid w:val="00F21DB2"/>
    <w:rsid w:val="00F22DC3"/>
    <w:rsid w:val="00F22F83"/>
    <w:rsid w:val="00F26EB1"/>
    <w:rsid w:val="00F3012E"/>
    <w:rsid w:val="00F31066"/>
    <w:rsid w:val="00F31DBF"/>
    <w:rsid w:val="00F33B7F"/>
    <w:rsid w:val="00F33E70"/>
    <w:rsid w:val="00F33F53"/>
    <w:rsid w:val="00F35C7B"/>
    <w:rsid w:val="00F3682E"/>
    <w:rsid w:val="00F40EFB"/>
    <w:rsid w:val="00F45114"/>
    <w:rsid w:val="00F458BE"/>
    <w:rsid w:val="00F4619D"/>
    <w:rsid w:val="00F479F5"/>
    <w:rsid w:val="00F50504"/>
    <w:rsid w:val="00F53658"/>
    <w:rsid w:val="00F53858"/>
    <w:rsid w:val="00F5422A"/>
    <w:rsid w:val="00F54DC5"/>
    <w:rsid w:val="00F562A9"/>
    <w:rsid w:val="00F57D8D"/>
    <w:rsid w:val="00F61AE9"/>
    <w:rsid w:val="00F672BF"/>
    <w:rsid w:val="00F672F9"/>
    <w:rsid w:val="00F72D6D"/>
    <w:rsid w:val="00F7312C"/>
    <w:rsid w:val="00F73389"/>
    <w:rsid w:val="00F752A9"/>
    <w:rsid w:val="00F762EF"/>
    <w:rsid w:val="00F76629"/>
    <w:rsid w:val="00F77823"/>
    <w:rsid w:val="00F93DB0"/>
    <w:rsid w:val="00F95E9D"/>
    <w:rsid w:val="00FA42C5"/>
    <w:rsid w:val="00FA44DF"/>
    <w:rsid w:val="00FC10CA"/>
    <w:rsid w:val="00FC192F"/>
    <w:rsid w:val="00FC2F1A"/>
    <w:rsid w:val="00FC4B5D"/>
    <w:rsid w:val="00FC5985"/>
    <w:rsid w:val="00FD0BD2"/>
    <w:rsid w:val="00FD1F9C"/>
    <w:rsid w:val="00FD35E7"/>
    <w:rsid w:val="00FD6513"/>
    <w:rsid w:val="00FE6862"/>
    <w:rsid w:val="00FF4D8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707061"/>
  <w15:docId w15:val="{CCD65C07-8108-4571-A237-4F9736CB6B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68EC"/>
    <w:pPr>
      <w:spacing w:line="360" w:lineRule="auto"/>
      <w:jc w:val="both"/>
    </w:pPr>
    <w:rPr>
      <w:rFonts w:ascii="Times New Roman" w:eastAsiaTheme="minorHAnsi" w:hAnsi="Times New Roman"/>
      <w:sz w:val="24"/>
      <w:lang w:val="en-GB"/>
    </w:rPr>
  </w:style>
  <w:style w:type="paragraph" w:styleId="Heading1">
    <w:name w:val="heading 1"/>
    <w:basedOn w:val="Normal"/>
    <w:next w:val="Normal"/>
    <w:link w:val="Heading1Char"/>
    <w:uiPriority w:val="9"/>
    <w:qFormat/>
    <w:rsid w:val="00231697"/>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autoRedefine/>
    <w:uiPriority w:val="9"/>
    <w:unhideWhenUsed/>
    <w:qFormat/>
    <w:rsid w:val="00086054"/>
    <w:pPr>
      <w:keepNext/>
      <w:keepLines/>
      <w:spacing w:before="200" w:after="0"/>
      <w:outlineLvl w:val="1"/>
    </w:pPr>
    <w:rPr>
      <w:rFonts w:eastAsiaTheme="majorEastAsia" w:cstheme="majorBidi"/>
      <w:bCs/>
      <w:szCs w:val="26"/>
      <w:u w:val="single"/>
      <w:lang w:val="en-IN"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1697"/>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086054"/>
    <w:rPr>
      <w:rFonts w:ascii="Times New Roman" w:eastAsiaTheme="majorEastAsia" w:hAnsi="Times New Roman" w:cstheme="majorBidi"/>
      <w:bCs/>
      <w:sz w:val="24"/>
      <w:szCs w:val="26"/>
      <w:u w:val="single"/>
      <w:lang w:val="en-IN" w:eastAsia="en-GB"/>
    </w:rPr>
  </w:style>
  <w:style w:type="paragraph" w:styleId="BalloonText">
    <w:name w:val="Balloon Text"/>
    <w:basedOn w:val="Normal"/>
    <w:link w:val="BalloonTextChar"/>
    <w:uiPriority w:val="99"/>
    <w:semiHidden/>
    <w:unhideWhenUsed/>
    <w:rsid w:val="007972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720E"/>
    <w:rPr>
      <w:rFonts w:ascii="Tahoma" w:hAnsi="Tahoma" w:cs="Tahoma"/>
      <w:sz w:val="16"/>
      <w:szCs w:val="16"/>
    </w:rPr>
  </w:style>
  <w:style w:type="paragraph" w:styleId="Caption">
    <w:name w:val="caption"/>
    <w:basedOn w:val="Normal"/>
    <w:next w:val="Normal"/>
    <w:uiPriority w:val="35"/>
    <w:unhideWhenUsed/>
    <w:qFormat/>
    <w:rsid w:val="0079720E"/>
    <w:pPr>
      <w:spacing w:line="240" w:lineRule="auto"/>
    </w:pPr>
    <w:rPr>
      <w:b/>
      <w:bCs/>
      <w:color w:val="4F81BD" w:themeColor="accent1"/>
      <w:sz w:val="18"/>
      <w:szCs w:val="18"/>
    </w:rPr>
  </w:style>
  <w:style w:type="paragraph" w:styleId="TOCHeading">
    <w:name w:val="TOC Heading"/>
    <w:basedOn w:val="Heading1"/>
    <w:next w:val="Normal"/>
    <w:uiPriority w:val="39"/>
    <w:semiHidden/>
    <w:unhideWhenUsed/>
    <w:qFormat/>
    <w:rsid w:val="009025EE"/>
    <w:pPr>
      <w:spacing w:line="276" w:lineRule="auto"/>
      <w:jc w:val="left"/>
      <w:outlineLvl w:val="9"/>
    </w:pPr>
    <w:rPr>
      <w:rFonts w:asciiTheme="majorHAnsi" w:hAnsiTheme="majorHAnsi"/>
      <w:color w:val="365F91" w:themeColor="accent1" w:themeShade="BF"/>
      <w:lang w:eastAsia="ja-JP"/>
    </w:rPr>
  </w:style>
  <w:style w:type="table" w:styleId="TableGrid">
    <w:name w:val="Table Grid"/>
    <w:basedOn w:val="TableNormal"/>
    <w:uiPriority w:val="59"/>
    <w:rsid w:val="009025EE"/>
    <w:pPr>
      <w:spacing w:after="0" w:line="240" w:lineRule="auto"/>
    </w:pPr>
    <w:rPr>
      <w:rFonts w:eastAsia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025EE"/>
    <w:pPr>
      <w:ind w:left="720"/>
      <w:contextualSpacing/>
    </w:pPr>
  </w:style>
  <w:style w:type="paragraph" w:styleId="Footer">
    <w:name w:val="footer"/>
    <w:basedOn w:val="Normal"/>
    <w:link w:val="FooterChar"/>
    <w:uiPriority w:val="99"/>
    <w:unhideWhenUsed/>
    <w:rsid w:val="009025EE"/>
    <w:pPr>
      <w:tabs>
        <w:tab w:val="center" w:pos="4680"/>
        <w:tab w:val="right" w:pos="9360"/>
      </w:tabs>
      <w:spacing w:after="0" w:line="240" w:lineRule="auto"/>
    </w:pPr>
  </w:style>
  <w:style w:type="character" w:customStyle="1" w:styleId="FooterChar">
    <w:name w:val="Footer Char"/>
    <w:basedOn w:val="DefaultParagraphFont"/>
    <w:link w:val="Footer"/>
    <w:uiPriority w:val="99"/>
    <w:rsid w:val="009025EE"/>
    <w:rPr>
      <w:rFonts w:ascii="Times New Roman" w:eastAsiaTheme="minorHAnsi" w:hAnsi="Times New Roman"/>
      <w:sz w:val="24"/>
      <w:lang w:val="en-GB"/>
    </w:rPr>
  </w:style>
  <w:style w:type="paragraph" w:styleId="TOC1">
    <w:name w:val="toc 1"/>
    <w:basedOn w:val="Normal"/>
    <w:next w:val="Normal"/>
    <w:autoRedefine/>
    <w:uiPriority w:val="39"/>
    <w:unhideWhenUsed/>
    <w:rsid w:val="009025EE"/>
    <w:pPr>
      <w:spacing w:after="100"/>
    </w:pPr>
  </w:style>
  <w:style w:type="paragraph" w:styleId="TOC2">
    <w:name w:val="toc 2"/>
    <w:basedOn w:val="Normal"/>
    <w:next w:val="Normal"/>
    <w:autoRedefine/>
    <w:uiPriority w:val="39"/>
    <w:unhideWhenUsed/>
    <w:rsid w:val="009025EE"/>
    <w:pPr>
      <w:spacing w:after="100"/>
      <w:ind w:left="240"/>
    </w:pPr>
  </w:style>
  <w:style w:type="character" w:styleId="Hyperlink">
    <w:name w:val="Hyperlink"/>
    <w:basedOn w:val="DefaultParagraphFont"/>
    <w:uiPriority w:val="99"/>
    <w:unhideWhenUsed/>
    <w:rsid w:val="009025EE"/>
    <w:rPr>
      <w:color w:val="0000FF" w:themeColor="hyperlink"/>
      <w:u w:val="single"/>
    </w:rPr>
  </w:style>
  <w:style w:type="paragraph" w:styleId="Header">
    <w:name w:val="header"/>
    <w:basedOn w:val="Normal"/>
    <w:link w:val="HeaderChar"/>
    <w:uiPriority w:val="99"/>
    <w:unhideWhenUsed/>
    <w:rsid w:val="00065BCD"/>
    <w:pPr>
      <w:tabs>
        <w:tab w:val="center" w:pos="4680"/>
        <w:tab w:val="right" w:pos="9360"/>
      </w:tabs>
      <w:spacing w:after="0" w:line="240" w:lineRule="auto"/>
    </w:pPr>
  </w:style>
  <w:style w:type="character" w:customStyle="1" w:styleId="HeaderChar">
    <w:name w:val="Header Char"/>
    <w:basedOn w:val="DefaultParagraphFont"/>
    <w:link w:val="Header"/>
    <w:uiPriority w:val="99"/>
    <w:rsid w:val="00065BCD"/>
    <w:rPr>
      <w:rFonts w:ascii="Times New Roman" w:eastAsiaTheme="minorHAnsi" w:hAnsi="Times New Roman"/>
      <w:sz w:val="24"/>
      <w:lang w:val="en-GB"/>
    </w:rPr>
  </w:style>
  <w:style w:type="paragraph" w:styleId="NoSpacing">
    <w:name w:val="No Spacing"/>
    <w:uiPriority w:val="1"/>
    <w:qFormat/>
    <w:rsid w:val="00065BCD"/>
    <w:pPr>
      <w:spacing w:after="0" w:line="240" w:lineRule="auto"/>
      <w:jc w:val="both"/>
    </w:pPr>
    <w:rPr>
      <w:rFonts w:ascii="Times New Roman" w:eastAsiaTheme="minorHAnsi" w:hAnsi="Times New Roman"/>
      <w:sz w:val="24"/>
      <w:lang w:val="en-GB"/>
    </w:rPr>
  </w:style>
  <w:style w:type="paragraph" w:customStyle="1" w:styleId="Default">
    <w:name w:val="Default"/>
    <w:rsid w:val="00F07C3E"/>
    <w:pPr>
      <w:autoSpaceDE w:val="0"/>
      <w:autoSpaceDN w:val="0"/>
      <w:adjustRightInd w:val="0"/>
      <w:spacing w:after="0" w:line="240" w:lineRule="auto"/>
    </w:pPr>
    <w:rPr>
      <w:rFonts w:ascii="Arial" w:eastAsiaTheme="minorHAnsi" w:hAnsi="Arial" w:cs="Arial"/>
      <w:color w:val="000000"/>
      <w:sz w:val="24"/>
      <w:szCs w:val="24"/>
    </w:rPr>
  </w:style>
  <w:style w:type="paragraph" w:customStyle="1" w:styleId="Tabletext">
    <w:name w:val="Table text"/>
    <w:basedOn w:val="Normal"/>
    <w:rsid w:val="00835D0E"/>
    <w:pPr>
      <w:widowControl w:val="0"/>
      <w:autoSpaceDE w:val="0"/>
      <w:autoSpaceDN w:val="0"/>
      <w:adjustRightInd w:val="0"/>
      <w:spacing w:before="60" w:after="60" w:line="240" w:lineRule="auto"/>
      <w:jc w:val="left"/>
    </w:pPr>
    <w:rPr>
      <w:rFonts w:ascii="Trebuchet MS" w:eastAsia="Times New Roman" w:hAnsi="Trebuchet MS" w:cs="Trebuchet MS"/>
      <w:sz w:val="19"/>
      <w:szCs w:val="19"/>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49DD183-FA09-4897-97E3-C94CB734B6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2861</Words>
  <Characters>16314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Modern Day Artificial Intelligence (AI) to Solve Traditional Farming Problems in Agriculture</vt:lpstr>
    </vt:vector>
  </TitlesOfParts>
  <Company/>
  <LinksUpToDate>false</LinksUpToDate>
  <CharactersWithSpaces>19137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Modern Day Artificial Intelligence (AI) to Solve Traditional Farming Problems in Agriculture</dc:title>
  <dc:creator>admin</dc:creator>
  <cp:lastModifiedBy>aliona echim</cp:lastModifiedBy>
  <cp:revision>6</cp:revision>
  <dcterms:created xsi:type="dcterms:W3CDTF">2022-04-21T07:40:00Z</dcterms:created>
  <dcterms:modified xsi:type="dcterms:W3CDTF">2022-05-03T11:08:00Z</dcterms:modified>
</cp:coreProperties>
</file>