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12792458"/>
        <w:docPartObj>
          <w:docPartGallery w:val="Cover Pages"/>
          <w:docPartUnique/>
        </w:docPartObj>
      </w:sdtPr>
      <w:sdtEndPr>
        <w:rPr>
          <w:rFonts w:ascii="Arial" w:hAnsi="Arial" w:cs="Arial"/>
          <w:sz w:val="24"/>
        </w:rPr>
      </w:sdtEndPr>
      <w:sdtContent>
        <w:p w14:paraId="3F2B55ED" w14:textId="6DA3B250" w:rsidR="00124837" w:rsidRDefault="00124837"/>
        <w:p w14:paraId="2D4C12B4" w14:textId="546D6BF9" w:rsidR="00124837" w:rsidRDefault="00124837">
          <w:pPr>
            <w:widowControl/>
            <w:jc w:val="left"/>
            <w:rPr>
              <w:rFonts w:ascii="Arial" w:hAnsi="Arial" w:cs="Arial"/>
              <w:sz w:val="24"/>
            </w:rPr>
          </w:pPr>
          <w:r>
            <w:rPr>
              <w:noProof/>
            </w:rPr>
            <mc:AlternateContent>
              <mc:Choice Requires="wps">
                <w:drawing>
                  <wp:anchor distT="0" distB="0" distL="114300" distR="114300" simplePos="0" relativeHeight="251661312" behindDoc="0" locked="0" layoutInCell="1" allowOverlap="1" wp14:anchorId="0703BF37" wp14:editId="77C9BA2A">
                    <wp:simplePos x="0" y="0"/>
                    <wp:positionH relativeFrom="page">
                      <wp:posOffset>1138518</wp:posOffset>
                    </wp:positionH>
                    <wp:positionV relativeFrom="page">
                      <wp:posOffset>7727576</wp:posOffset>
                    </wp:positionV>
                    <wp:extent cx="6015317" cy="2059940"/>
                    <wp:effectExtent l="0" t="0" r="5080" b="0"/>
                    <wp:wrapSquare wrapText="bothSides"/>
                    <wp:docPr id="112" name="文本框 21"/>
                    <wp:cNvGraphicFramePr/>
                    <a:graphic xmlns:a="http://schemas.openxmlformats.org/drawingml/2006/main">
                      <a:graphicData uri="http://schemas.microsoft.com/office/word/2010/wordprocessingShape">
                        <wps:wsp>
                          <wps:cNvSpPr txBox="1"/>
                          <wps:spPr>
                            <a:xfrm>
                              <a:off x="0" y="0"/>
                              <a:ext cx="6015317" cy="20599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52"/>
                                    <w:szCs w:val="52"/>
                                  </w:rPr>
                                  <w:alias w:val="作者"/>
                                  <w:tag w:val=""/>
                                  <w:id w:val="1901796142"/>
                                  <w:dataBinding w:prefixMappings="xmlns:ns0='http://purl.org/dc/elements/1.1/' xmlns:ns1='http://schemas.openxmlformats.org/package/2006/metadata/core-properties' " w:xpath="/ns1:coreProperties[1]/ns0:creator[1]" w:storeItemID="{6C3C8BC8-F283-45AE-878A-BAB7291924A1}"/>
                                  <w:text/>
                                </w:sdtPr>
                                <w:sdtContent>
                                  <w:p w14:paraId="2122AD09" w14:textId="73454605" w:rsidR="00124837" w:rsidRPr="00124837" w:rsidRDefault="00674008">
                                    <w:pPr>
                                      <w:pStyle w:val="a4"/>
                                      <w:jc w:val="right"/>
                                      <w:rPr>
                                        <w:caps/>
                                        <w:color w:val="262626" w:themeColor="text1" w:themeTint="D9"/>
                                        <w:sz w:val="52"/>
                                        <w:szCs w:val="52"/>
                                      </w:rPr>
                                    </w:pPr>
                                    <w:r>
                                      <w:rPr>
                                        <w:caps/>
                                        <w:color w:val="262626" w:themeColor="text1" w:themeTint="D9"/>
                                        <w:sz w:val="52"/>
                                        <w:szCs w:val="52"/>
                                      </w:rPr>
                                      <w:t>Huijie han 2304054</w:t>
                                    </w:r>
                                  </w:p>
                                </w:sdtContent>
                              </w:sdt>
                              <w:p w14:paraId="4A54FC13" w14:textId="1B04A555" w:rsidR="00124837" w:rsidRPr="00124837" w:rsidRDefault="00000000">
                                <w:pPr>
                                  <w:pStyle w:val="a4"/>
                                  <w:jc w:val="right"/>
                                  <w:rPr>
                                    <w:caps/>
                                    <w:color w:val="262626" w:themeColor="text1" w:themeTint="D9"/>
                                    <w:sz w:val="48"/>
                                    <w:szCs w:val="48"/>
                                  </w:rPr>
                                </w:pPr>
                                <w:sdt>
                                  <w:sdtPr>
                                    <w:rPr>
                                      <w:caps/>
                                      <w:color w:val="262626" w:themeColor="text1" w:themeTint="D9"/>
                                      <w:sz w:val="48"/>
                                      <w:szCs w:val="48"/>
                                    </w:rPr>
                                    <w:alias w:val="公司"/>
                                    <w:tag w:val=""/>
                                    <w:id w:val="-661235724"/>
                                    <w:dataBinding w:prefixMappings="xmlns:ns0='http://schemas.openxmlformats.org/officeDocument/2006/extended-properties' " w:xpath="/ns0:Properties[1]/ns0:Company[1]" w:storeItemID="{6668398D-A668-4E3E-A5EB-62B293D839F1}"/>
                                    <w:text/>
                                  </w:sdtPr>
                                  <w:sdtContent>
                                    <w:r w:rsidR="00124837" w:rsidRPr="00124837">
                                      <w:rPr>
                                        <w:caps/>
                                        <w:color w:val="262626" w:themeColor="text1" w:themeTint="D9"/>
                                        <w:sz w:val="48"/>
                                        <w:szCs w:val="48"/>
                                      </w:rPr>
                                      <w:t>2024.3.12</w:t>
                                    </w:r>
                                  </w:sdtContent>
                                </w:sdt>
                              </w:p>
                              <w:p w14:paraId="39573B85" w14:textId="7DE0FE84" w:rsidR="00124837" w:rsidRDefault="00000000">
                                <w:pPr>
                                  <w:pStyle w:val="a4"/>
                                  <w:jc w:val="right"/>
                                  <w:rPr>
                                    <w:caps/>
                                    <w:color w:val="262626" w:themeColor="text1" w:themeTint="D9"/>
                                    <w:sz w:val="20"/>
                                    <w:szCs w:val="20"/>
                                  </w:rPr>
                                </w:pPr>
                                <w:sdt>
                                  <w:sdtPr>
                                    <w:rPr>
                                      <w:color w:val="262626" w:themeColor="text1" w:themeTint="D9"/>
                                      <w:sz w:val="20"/>
                                      <w:szCs w:val="20"/>
                                    </w:rPr>
                                    <w:alias w:val="地址"/>
                                    <w:tag w:val=""/>
                                    <w:id w:val="171227497"/>
                                    <w:showingPlcHdr/>
                                    <w:dataBinding w:prefixMappings="xmlns:ns0='http://schemas.microsoft.com/office/2006/coverPageProps' " w:xpath="/ns0:CoverPageProperties[1]/ns0:CompanyAddress[1]" w:storeItemID="{55AF091B-3C7A-41E3-B477-F2FDAA23CFDA}"/>
                                    <w:text/>
                                  </w:sdtPr>
                                  <w:sdtContent>
                                    <w:r w:rsidR="00124837">
                                      <w:rPr>
                                        <w:color w:val="262626" w:themeColor="text1" w:themeTint="D9"/>
                                        <w:sz w:val="20"/>
                                        <w:szCs w:val="20"/>
                                      </w:rPr>
                                      <w:t xml:space="preserve">     </w:t>
                                    </w:r>
                                  </w:sdtContent>
                                </w:sdt>
                                <w:r w:rsidR="00124837">
                                  <w:rPr>
                                    <w:color w:val="262626" w:themeColor="text1" w:themeTint="D9"/>
                                    <w:sz w:val="20"/>
                                    <w:szCs w:val="20"/>
                                    <w:lang w:val="zh-CN"/>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703BF37" id="_x0000_t202" coordsize="21600,21600" o:spt="202" path="m,l,21600r21600,l21600,xe">
                    <v:stroke joinstyle="miter"/>
                    <v:path gradientshapeok="t" o:connecttype="rect"/>
                  </v:shapetype>
                  <v:shape id="文本框 21" o:spid="_x0000_s1026" type="#_x0000_t202" style="position:absolute;margin-left:89.65pt;margin-top:608.45pt;width:473.65pt;height:162.2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" filled="f" stroked="f" strokeweight=".5pt">
                    <v:textbox inset="0,0,0,0">
                      <w:txbxContent>
                        <w:sdt>
                          <w:sdtPr>
                            <w:rPr>
                              <w:caps/>
                              <w:color w:val="262626" w:themeColor="text1" w:themeTint="D9"/>
                              <w:sz w:val="52"/>
                              <w:szCs w:val="52"/>
                            </w:rPr>
                            <w:alias w:val="作者"/>
                            <w:tag w:val=""/>
                            <w:id w:val="1901796142"/>
                            <w:dataBinding w:prefixMappings="xmlns:ns0='http://purl.org/dc/elements/1.1/' xmlns:ns1='http://schemas.openxmlformats.org/package/2006/metadata/core-properties' " w:xpath="/ns1:coreProperties[1]/ns0:creator[1]" w:storeItemID="{6C3C8BC8-F283-45AE-878A-BAB7291924A1}"/>
                            <w:text/>
                          </w:sdtPr>
                          <w:sdtContent>
                            <w:p w14:paraId="2122AD09" w14:textId="73454605" w:rsidR="00124837" w:rsidRPr="00124837" w:rsidRDefault="00674008">
                              <w:pPr>
                                <w:pStyle w:val="a4"/>
                                <w:jc w:val="right"/>
                                <w:rPr>
                                  <w:caps/>
                                  <w:color w:val="262626" w:themeColor="text1" w:themeTint="D9"/>
                                  <w:sz w:val="52"/>
                                  <w:szCs w:val="52"/>
                                </w:rPr>
                              </w:pPr>
                              <w:r>
                                <w:rPr>
                                  <w:caps/>
                                  <w:color w:val="262626" w:themeColor="text1" w:themeTint="D9"/>
                                  <w:sz w:val="52"/>
                                  <w:szCs w:val="52"/>
                                </w:rPr>
                                <w:t>Huijie han 2304054</w:t>
                              </w:r>
                            </w:p>
                          </w:sdtContent>
                        </w:sdt>
                        <w:p w14:paraId="4A54FC13" w14:textId="1B04A555" w:rsidR="00124837" w:rsidRPr="00124837" w:rsidRDefault="00000000">
                          <w:pPr>
                            <w:pStyle w:val="a4"/>
                            <w:jc w:val="right"/>
                            <w:rPr>
                              <w:caps/>
                              <w:color w:val="262626" w:themeColor="text1" w:themeTint="D9"/>
                              <w:sz w:val="48"/>
                              <w:szCs w:val="48"/>
                            </w:rPr>
                          </w:pPr>
                          <w:sdt>
                            <w:sdtPr>
                              <w:rPr>
                                <w:caps/>
                                <w:color w:val="262626" w:themeColor="text1" w:themeTint="D9"/>
                                <w:sz w:val="48"/>
                                <w:szCs w:val="48"/>
                              </w:rPr>
                              <w:alias w:val="公司"/>
                              <w:tag w:val=""/>
                              <w:id w:val="-661235724"/>
                              <w:dataBinding w:prefixMappings="xmlns:ns0='http://schemas.openxmlformats.org/officeDocument/2006/extended-properties' " w:xpath="/ns0:Properties[1]/ns0:Company[1]" w:storeItemID="{6668398D-A668-4E3E-A5EB-62B293D839F1}"/>
                              <w:text/>
                            </w:sdtPr>
                            <w:sdtContent>
                              <w:r w:rsidR="00124837" w:rsidRPr="00124837">
                                <w:rPr>
                                  <w:caps/>
                                  <w:color w:val="262626" w:themeColor="text1" w:themeTint="D9"/>
                                  <w:sz w:val="48"/>
                                  <w:szCs w:val="48"/>
                                </w:rPr>
                                <w:t>2024.3.12</w:t>
                              </w:r>
                            </w:sdtContent>
                          </w:sdt>
                        </w:p>
                        <w:p w14:paraId="39573B85" w14:textId="7DE0FE84" w:rsidR="00124837" w:rsidRDefault="00000000">
                          <w:pPr>
                            <w:pStyle w:val="a4"/>
                            <w:jc w:val="right"/>
                            <w:rPr>
                              <w:caps/>
                              <w:color w:val="262626" w:themeColor="text1" w:themeTint="D9"/>
                              <w:sz w:val="20"/>
                              <w:szCs w:val="20"/>
                            </w:rPr>
                          </w:pPr>
                          <w:sdt>
                            <w:sdtPr>
                              <w:rPr>
                                <w:color w:val="262626" w:themeColor="text1" w:themeTint="D9"/>
                                <w:sz w:val="20"/>
                                <w:szCs w:val="20"/>
                              </w:rPr>
                              <w:alias w:val="地址"/>
                              <w:tag w:val=""/>
                              <w:id w:val="171227497"/>
                              <w:showingPlcHdr/>
                              <w:dataBinding w:prefixMappings="xmlns:ns0='http://schemas.microsoft.com/office/2006/coverPageProps' " w:xpath="/ns0:CoverPageProperties[1]/ns0:CompanyAddress[1]" w:storeItemID="{55AF091B-3C7A-41E3-B477-F2FDAA23CFDA}"/>
                              <w:text/>
                            </w:sdtPr>
                            <w:sdtContent>
                              <w:r w:rsidR="00124837">
                                <w:rPr>
                                  <w:color w:val="262626" w:themeColor="text1" w:themeTint="D9"/>
                                  <w:sz w:val="20"/>
                                  <w:szCs w:val="20"/>
                                </w:rPr>
                                <w:t xml:space="preserve">     </w:t>
                              </w:r>
                            </w:sdtContent>
                          </w:sdt>
                          <w:r w:rsidR="00124837">
                            <w:rPr>
                              <w:color w:val="262626" w:themeColor="text1" w:themeTint="D9"/>
                              <w:sz w:val="20"/>
                              <w:szCs w:val="20"/>
                              <w:lang w:val="zh-CN"/>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21DF913" wp14:editId="79A1A230">
                    <wp:simplePos x="0" y="0"/>
                    <wp:positionH relativeFrom="page">
                      <wp:posOffset>837714</wp:posOffset>
                    </wp:positionH>
                    <wp:positionV relativeFrom="page">
                      <wp:posOffset>2148279</wp:posOffset>
                    </wp:positionV>
                    <wp:extent cx="5753100" cy="525780"/>
                    <wp:effectExtent l="0" t="0" r="635" b="5080"/>
                    <wp:wrapSquare wrapText="bothSides"/>
                    <wp:docPr id="113" name="文本框 22"/>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91D1E3" w14:textId="77777777" w:rsidR="00124837" w:rsidRDefault="00124837" w:rsidP="00124837">
                                <w:pPr>
                                  <w:pStyle w:val="1"/>
                                  <w:spacing w:beforeAutospacing="0"/>
                                  <w:rPr>
                                    <w:rFonts w:ascii="Segoe UI" w:hAnsi="Segoe UI" w:cs="Segoe UI" w:hint="default"/>
                                    <w:color w:val="1D2125"/>
                                    <w:kern w:val="36"/>
                                  </w:rPr>
                                </w:pPr>
                                <w:r>
                                  <w:rPr>
                                    <w:rFonts w:ascii="Segoe UI" w:hAnsi="Segoe UI" w:cs="Segoe UI"/>
                                    <w:color w:val="1D2125"/>
                                  </w:rPr>
                                  <w:t>Strategic Management and Sustainability (BMBM</w:t>
                                </w:r>
                                <w:proofErr w:type="gramStart"/>
                                <w:r>
                                  <w:rPr>
                                    <w:rFonts w:ascii="Segoe UI" w:hAnsi="Segoe UI" w:cs="Segoe UI"/>
                                    <w:color w:val="1D2125"/>
                                  </w:rPr>
                                  <w:t>6015,BMPS</w:t>
                                </w:r>
                                <w:proofErr w:type="gramEnd"/>
                                <w:r>
                                  <w:rPr>
                                    <w:rFonts w:ascii="Segoe UI" w:hAnsi="Segoe UI" w:cs="Segoe UI"/>
                                    <w:color w:val="1D2125"/>
                                  </w:rPr>
                                  <w:t>6006,BMPS6016)</w:t>
                                </w:r>
                              </w:p>
                              <w:p w14:paraId="2EAE6C98" w14:textId="48085AD7" w:rsidR="00124837" w:rsidRPr="00124837" w:rsidRDefault="00124837">
                                <w:pPr>
                                  <w:pStyle w:val="a4"/>
                                  <w:jc w:val="right"/>
                                  <w:rPr>
                                    <w:smallCaps/>
                                    <w:color w:val="44546A" w:themeColor="text2"/>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521DF913" id="文本框 22" o:spid="_x0000_s1027" type="#_x0000_t202" style="position:absolute;margin-left:65.95pt;margin-top:169.15pt;width:453pt;height:41.4pt;z-index:251660288;visibility:visible;mso-wrap-style:square;mso-width-percent:734;mso-height-percent:363;mso-wrap-distance-left:9pt;mso-wrap-distance-top:0;mso-wrap-distance-right:9pt;mso-wrap-distance-bottom:0;mso-position-horizontal:absolute;mso-position-horizontal-relative:page;mso-position-vertical:absolute;mso-position-vertical-relative:page;mso-width-percent:734;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" filled="f" stroked="f" strokeweight=".5pt">
                    <v:textbox inset="0,0,0,0">
                      <w:txbxContent>
                        <w:p w14:paraId="0391D1E3" w14:textId="77777777" w:rsidR="00124837" w:rsidRDefault="00124837" w:rsidP="00124837">
                          <w:pPr>
                            <w:pStyle w:val="1"/>
                            <w:spacing w:beforeAutospacing="0"/>
                            <w:rPr>
                              <w:rFonts w:ascii="Segoe UI" w:hAnsi="Segoe UI" w:cs="Segoe UI" w:hint="default"/>
                              <w:color w:val="1D2125"/>
                              <w:kern w:val="36"/>
                            </w:rPr>
                          </w:pPr>
                          <w:r>
                            <w:rPr>
                              <w:rFonts w:ascii="Segoe UI" w:hAnsi="Segoe UI" w:cs="Segoe UI"/>
                              <w:color w:val="1D2125"/>
                            </w:rPr>
                            <w:t>Strategic Management and Sustainability (BMBM</w:t>
                          </w:r>
                          <w:proofErr w:type="gramStart"/>
                          <w:r>
                            <w:rPr>
                              <w:rFonts w:ascii="Segoe UI" w:hAnsi="Segoe UI" w:cs="Segoe UI"/>
                              <w:color w:val="1D2125"/>
                            </w:rPr>
                            <w:t>6015,BMPS</w:t>
                          </w:r>
                          <w:proofErr w:type="gramEnd"/>
                          <w:r>
                            <w:rPr>
                              <w:rFonts w:ascii="Segoe UI" w:hAnsi="Segoe UI" w:cs="Segoe UI"/>
                              <w:color w:val="1D2125"/>
                            </w:rPr>
                            <w:t>6006,BMPS6016)</w:t>
                          </w:r>
                        </w:p>
                        <w:p w14:paraId="2EAE6C98" w14:textId="48085AD7" w:rsidR="00124837" w:rsidRPr="00124837" w:rsidRDefault="00124837">
                          <w:pPr>
                            <w:pStyle w:val="a4"/>
                            <w:jc w:val="right"/>
                            <w:rPr>
                              <w:smallCaps/>
                              <w:color w:val="44546A" w:themeColor="text2"/>
                              <w:sz w:val="36"/>
                              <w:szCs w:val="36"/>
                            </w:rPr>
                          </w:pPr>
                        </w:p>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2BD5C92C" wp14:editId="68B1568E">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文本框 20"/>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发布日期"/>
                                  <w:tag w:val=""/>
                                  <w:id w:val="400952559"/>
                                  <w:showingPlcHdr/>
                                  <w:dataBinding w:prefixMappings="xmlns:ns0='http://schemas.microsoft.com/office/2006/coverPageProps' " w:xpath="/ns0:CoverPageProperties[1]/ns0:PublishDate[1]" w:storeItemID="{55AF091B-3C7A-41E3-B477-F2FDAA23CFDA}"/>
                                  <w:date>
                                    <w:dateFormat w:val="yyyy-M-d"/>
                                    <w:lid w:val="zh-CN"/>
                                    <w:storeMappedDataAs w:val="dateTime"/>
                                    <w:calendar w:val="gregorian"/>
                                  </w:date>
                                </w:sdtPr>
                                <w:sdtContent>
                                  <w:p w14:paraId="0967D7AC" w14:textId="0A741B16" w:rsidR="00124837" w:rsidRDefault="00124837">
                                    <w:pPr>
                                      <w:pStyle w:val="a4"/>
                                      <w:jc w:val="right"/>
                                      <w:rPr>
                                        <w:caps/>
                                        <w:color w:val="323E4F" w:themeColor="text2" w:themeShade="BF"/>
                                        <w:sz w:val="40"/>
                                        <w:szCs w:val="40"/>
                                      </w:rPr>
                                    </w:pPr>
                                    <w:r>
                                      <w:rPr>
                                        <w:caps/>
                                        <w:color w:val="323E4F"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2BD5C92C" id="文本框 20" o:spid="_x0000_s1028"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" filled="f" stroked="f" strokeweight=".5pt">
                    <v:textbox style="mso-fit-shape-to-text:t" inset="0,0,0,0">
                      <w:txbxContent>
                        <w:sdt>
                          <w:sdtPr>
                            <w:rPr>
                              <w:caps/>
                              <w:color w:val="323E4F" w:themeColor="text2" w:themeShade="BF"/>
                              <w:sz w:val="40"/>
                              <w:szCs w:val="40"/>
                            </w:rPr>
                            <w:alias w:val="发布日期"/>
                            <w:tag w:val=""/>
                            <w:id w:val="400952559"/>
                            <w:showingPlcHdr/>
                            <w:dataBinding w:prefixMappings="xmlns:ns0='http://schemas.microsoft.com/office/2006/coverPageProps' " w:xpath="/ns0:CoverPageProperties[1]/ns0:PublishDate[1]" w:storeItemID="{55AF091B-3C7A-41E3-B477-F2FDAA23CFDA}"/>
                            <w:date>
                              <w:dateFormat w:val="yyyy-M-d"/>
                              <w:lid w:val="zh-CN"/>
                              <w:storeMappedDataAs w:val="dateTime"/>
                              <w:calendar w:val="gregorian"/>
                            </w:date>
                          </w:sdtPr>
                          <w:sdtContent>
                            <w:p w14:paraId="0967D7AC" w14:textId="0A741B16" w:rsidR="00124837" w:rsidRDefault="00124837">
                              <w:pPr>
                                <w:pStyle w:val="a4"/>
                                <w:jc w:val="right"/>
                                <w:rPr>
                                  <w:caps/>
                                  <w:color w:val="323E4F" w:themeColor="text2" w:themeShade="BF"/>
                                  <w:sz w:val="40"/>
                                  <w:szCs w:val="40"/>
                                </w:rPr>
                              </w:pPr>
                              <w:r>
                                <w:rPr>
                                  <w:caps/>
                                  <w:color w:val="323E4F" w:themeColor="text2" w:themeShade="BF"/>
                                  <w:sz w:val="40"/>
                                  <w:szCs w:val="40"/>
                                </w:rPr>
                                <w:t xml:space="preserve">     </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278F1FB6" wp14:editId="38C05878">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组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矩形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矩形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61ED5B7F" id="组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">
                    <v:rect id="矩形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fillcolor="#ee822f [3205]" stroked="f" strokeweight="1pt"/>
                    <v:rect id="矩形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4874cb [3204]" stroked="f" strokeweight="1pt">
                      <o:lock v:ext="edit" aspectratio="t"/>
                    </v:rect>
                    <w10:wrap anchorx="page" anchory="page"/>
                  </v:group>
                </w:pict>
              </mc:Fallback>
            </mc:AlternateContent>
          </w:r>
          <w:r>
            <w:rPr>
              <w:rFonts w:ascii="Arial" w:hAnsi="Arial" w:cs="Arial"/>
              <w:sz w:val="24"/>
            </w:rPr>
            <w:br w:type="page"/>
          </w:r>
        </w:p>
      </w:sdtContent>
    </w:sdt>
    <w:p w14:paraId="0CA817D0" w14:textId="3CA5521E" w:rsidR="00B26996" w:rsidRDefault="00000000">
      <w:pPr>
        <w:spacing w:line="480" w:lineRule="auto"/>
        <w:rPr>
          <w:rFonts w:ascii="Arial" w:hAnsi="Arial" w:cs="Arial"/>
          <w:sz w:val="24"/>
        </w:rPr>
      </w:pPr>
      <w:r>
        <w:rPr>
          <w:rFonts w:ascii="Arial" w:hAnsi="Arial" w:cs="Arial"/>
          <w:sz w:val="24"/>
        </w:rPr>
        <w:lastRenderedPageBreak/>
        <w:t xml:space="preserve">Tesla is one of the world's leading electronic vehicles. Although the company was founded in 2003, but the company has made it among the best companies in the automotive industry. Unlike other car companies, Tesla's main product </w:t>
      </w:r>
      <w:r>
        <w:rPr>
          <w:rFonts w:ascii="Arial" w:hAnsi="Arial" w:cs="Arial" w:hint="eastAsia"/>
          <w:sz w:val="24"/>
        </w:rPr>
        <w:t>is to</w:t>
      </w:r>
      <w:r>
        <w:rPr>
          <w:rFonts w:ascii="Arial" w:hAnsi="Arial" w:cs="Arial"/>
          <w:sz w:val="24"/>
        </w:rPr>
        <w:t xml:space="preserve"> be electric vehicles.</w:t>
      </w:r>
      <w:r>
        <w:rPr>
          <w:rFonts w:ascii="Arial" w:hAnsi="Arial" w:cs="Arial" w:hint="eastAsia"/>
          <w:sz w:val="24"/>
        </w:rPr>
        <w:t xml:space="preserve"> Electric vehicles (EVs) are becoming increasingly popular due to their environmental benefits, technological </w:t>
      </w:r>
      <w:proofErr w:type="gramStart"/>
      <w:r>
        <w:rPr>
          <w:rFonts w:ascii="Arial" w:hAnsi="Arial" w:cs="Arial" w:hint="eastAsia"/>
          <w:sz w:val="24"/>
        </w:rPr>
        <w:t>advancements</w:t>
      </w:r>
      <w:proofErr w:type="gramEnd"/>
      <w:r>
        <w:rPr>
          <w:rFonts w:ascii="Arial" w:hAnsi="Arial" w:cs="Arial" w:hint="eastAsia"/>
          <w:sz w:val="24"/>
        </w:rPr>
        <w:t xml:space="preserve"> and government incentives. Due to the current gradual increase in people's awareness of environmental protection, the government and relevant departments are aware of the harm of polluting emissions to the environment, so more and more preferential policies have been introduced to encourage consumers to purchase new energy electric vehicles </w:t>
      </w:r>
      <w:r>
        <w:rPr>
          <w:rFonts w:ascii="Arial" w:hAnsi="Arial" w:cs="Arial"/>
          <w:sz w:val="24"/>
        </w:rPr>
        <w:t>(</w:t>
      </w:r>
      <w:proofErr w:type="spellStart"/>
      <w:r>
        <w:rPr>
          <w:rFonts w:ascii="Arial" w:hAnsi="Arial" w:cs="Arial"/>
          <w:sz w:val="24"/>
        </w:rPr>
        <w:t>Businessessay</w:t>
      </w:r>
      <w:proofErr w:type="spellEnd"/>
      <w:r>
        <w:rPr>
          <w:rFonts w:ascii="Arial" w:hAnsi="Arial" w:cs="Arial"/>
          <w:sz w:val="24"/>
        </w:rPr>
        <w:t>, 2023)</w:t>
      </w:r>
      <w:r>
        <w:rPr>
          <w:rFonts w:ascii="Arial" w:hAnsi="Arial" w:cs="Arial" w:hint="eastAsia"/>
          <w:sz w:val="24"/>
        </w:rPr>
        <w:t xml:space="preserve">. In addition, the construction of infrastructure is also constantly developing to cope with problems such as insufficient power </w:t>
      </w:r>
      <w:r>
        <w:rPr>
          <w:rFonts w:ascii="Arial" w:hAnsi="Arial" w:cs="Arial"/>
          <w:sz w:val="24"/>
        </w:rPr>
        <w:t xml:space="preserve">(Hall and </w:t>
      </w:r>
      <w:proofErr w:type="spellStart"/>
      <w:r>
        <w:rPr>
          <w:rFonts w:ascii="Arial" w:hAnsi="Arial" w:cs="Arial"/>
          <w:sz w:val="24"/>
        </w:rPr>
        <w:t>Battino</w:t>
      </w:r>
      <w:proofErr w:type="spellEnd"/>
      <w:r>
        <w:rPr>
          <w:rFonts w:ascii="Arial" w:hAnsi="Arial" w:cs="Arial"/>
          <w:sz w:val="24"/>
        </w:rPr>
        <w:t>, 1996)</w:t>
      </w:r>
      <w:r>
        <w:rPr>
          <w:rFonts w:ascii="Arial" w:hAnsi="Arial" w:cs="Arial" w:hint="eastAsia"/>
          <w:sz w:val="24"/>
        </w:rPr>
        <w:t xml:space="preserve">. It can be said that the development of charging infrastructure, including fast charging networks and home charging stations which has alleviated range anxiety and improved the convenience of owning electric vehicles. </w:t>
      </w:r>
    </w:p>
    <w:p w14:paraId="27A65131" w14:textId="77777777" w:rsidR="00B26996" w:rsidRDefault="00B26996">
      <w:pPr>
        <w:spacing w:line="480" w:lineRule="auto"/>
        <w:rPr>
          <w:rFonts w:ascii="Arial" w:hAnsi="Arial" w:cs="Arial"/>
          <w:sz w:val="24"/>
        </w:rPr>
      </w:pPr>
    </w:p>
    <w:p w14:paraId="32859B58" w14:textId="77777777" w:rsidR="00B26996" w:rsidRDefault="00000000">
      <w:pPr>
        <w:spacing w:line="480" w:lineRule="auto"/>
        <w:rPr>
          <w:rFonts w:ascii="Arial" w:hAnsi="Arial" w:cs="Arial"/>
          <w:sz w:val="24"/>
        </w:rPr>
      </w:pPr>
      <w:r>
        <w:rPr>
          <w:rFonts w:ascii="Arial" w:hAnsi="Arial" w:cs="Arial" w:hint="eastAsia"/>
          <w:sz w:val="24"/>
        </w:rPr>
        <w:t xml:space="preserve">On January 2nd, 2024, Tesla announced its production and sales for the fourth quarter of 2023 and the full year of 2023. According to the data report, Tesla's annual vehicle delivery volume increased by 38% year-on-year to 1,808,581 vehicles in 2023, completing Tesla's annual sales target of 1.8 million vehicles </w:t>
      </w:r>
      <w:r>
        <w:rPr>
          <w:rFonts w:ascii="Arial" w:hAnsi="Arial" w:cs="Arial"/>
          <w:sz w:val="24"/>
        </w:rPr>
        <w:t>(Fortuna, 2020)</w:t>
      </w:r>
      <w:r>
        <w:rPr>
          <w:rFonts w:ascii="Arial" w:hAnsi="Arial" w:cs="Arial" w:hint="eastAsia"/>
          <w:sz w:val="24"/>
        </w:rPr>
        <w:t xml:space="preserve">. It can be said that Tesla cars have occupied a part of our daily lives, and the development of electric vehicles has gradually been recognized </w:t>
      </w:r>
      <w:r>
        <w:rPr>
          <w:rFonts w:ascii="Arial" w:hAnsi="Arial" w:cs="Arial" w:hint="eastAsia"/>
          <w:sz w:val="24"/>
        </w:rPr>
        <w:lastRenderedPageBreak/>
        <w:t xml:space="preserve">by people in people's consumption. This article will summarize the competitive strategies adopted by Tesla to develop its current competitive position and provide examples of the actions taken to achieve these strategies. It will also critically evaluate the strengths and weaknesses of these strategies and provide suggestions for Tesla's future development </w:t>
      </w:r>
      <w:r>
        <w:rPr>
          <w:rFonts w:ascii="Arial" w:hAnsi="Arial" w:cs="Arial"/>
          <w:sz w:val="24"/>
        </w:rPr>
        <w:t xml:space="preserve">(Hall and </w:t>
      </w:r>
      <w:proofErr w:type="spellStart"/>
      <w:r>
        <w:rPr>
          <w:rFonts w:ascii="Arial" w:hAnsi="Arial" w:cs="Arial"/>
          <w:sz w:val="24"/>
        </w:rPr>
        <w:t>Battino</w:t>
      </w:r>
      <w:proofErr w:type="spellEnd"/>
      <w:r>
        <w:rPr>
          <w:rFonts w:ascii="Arial" w:hAnsi="Arial" w:cs="Arial"/>
          <w:sz w:val="24"/>
        </w:rPr>
        <w:t>, 1996)</w:t>
      </w:r>
      <w:r>
        <w:rPr>
          <w:rFonts w:ascii="Arial" w:hAnsi="Arial" w:cs="Arial" w:hint="eastAsia"/>
          <w:sz w:val="24"/>
        </w:rPr>
        <w:t>.</w:t>
      </w:r>
    </w:p>
    <w:p w14:paraId="4AA550F1" w14:textId="77777777" w:rsidR="00B26996" w:rsidRDefault="00B26996">
      <w:pPr>
        <w:spacing w:line="480" w:lineRule="auto"/>
        <w:rPr>
          <w:rFonts w:ascii="Arial" w:hAnsi="Arial" w:cs="Arial"/>
          <w:sz w:val="24"/>
        </w:rPr>
      </w:pPr>
    </w:p>
    <w:p w14:paraId="431EFC73" w14:textId="77777777" w:rsidR="00B26996" w:rsidRDefault="00000000">
      <w:pPr>
        <w:spacing w:line="480" w:lineRule="auto"/>
        <w:rPr>
          <w:rFonts w:ascii="Arial" w:hAnsi="Arial" w:cs="Arial"/>
          <w:sz w:val="24"/>
        </w:rPr>
      </w:pPr>
      <w:r>
        <w:rPr>
          <w:rFonts w:ascii="Arial" w:hAnsi="Arial" w:cs="Arial"/>
          <w:sz w:val="24"/>
        </w:rPr>
        <w:t>The main strategy adopted by Tesla is to achieve differentiation strategy through innovation and find differences with competitors to develop its own product advantages.</w:t>
      </w:r>
      <w:r>
        <w:rPr>
          <w:rFonts w:ascii="Arial" w:hAnsi="Arial" w:cs="Arial" w:hint="eastAsia"/>
          <w:sz w:val="24"/>
        </w:rPr>
        <w:t xml:space="preserve"> This paper will from five aspects to show the differences compare from other competitors which will be easily show the difference from other competitors. </w:t>
      </w:r>
    </w:p>
    <w:p w14:paraId="16C7ABE2" w14:textId="77777777" w:rsidR="00B26996" w:rsidRDefault="00B26996">
      <w:pPr>
        <w:spacing w:line="480" w:lineRule="auto"/>
        <w:rPr>
          <w:rFonts w:ascii="Arial" w:hAnsi="Arial" w:cs="Arial"/>
          <w:sz w:val="24"/>
        </w:rPr>
      </w:pPr>
    </w:p>
    <w:p w14:paraId="0519CA5B" w14:textId="77777777" w:rsidR="00B26996" w:rsidRDefault="00000000">
      <w:pPr>
        <w:spacing w:line="480" w:lineRule="auto"/>
        <w:rPr>
          <w:rFonts w:ascii="Arial" w:hAnsi="Arial" w:cs="Arial"/>
          <w:sz w:val="24"/>
        </w:rPr>
      </w:pPr>
      <w:r>
        <w:rPr>
          <w:rFonts w:ascii="Arial" w:hAnsi="Arial" w:cs="Arial"/>
          <w:sz w:val="24"/>
        </w:rPr>
        <w:t>The first is product strategy. The current market is mainly composed of traditional internal combustion engine vehicles, and Tesla has long innovated products by focusing on electric vehicles. Deliver high-performance electric vehicles that outperform competitors by investing heavily in battery technology</w:t>
      </w:r>
      <w:r>
        <w:rPr>
          <w:rFonts w:ascii="Arial" w:hAnsi="Arial" w:cs="Arial" w:hint="eastAsia"/>
          <w:sz w:val="24"/>
        </w:rPr>
        <w:t xml:space="preserve"> </w:t>
      </w:r>
      <w:r>
        <w:rPr>
          <w:rFonts w:ascii="Arial" w:hAnsi="Arial" w:cs="Arial"/>
          <w:sz w:val="24"/>
        </w:rPr>
        <w:t>(</w:t>
      </w:r>
      <w:proofErr w:type="spellStart"/>
      <w:r>
        <w:rPr>
          <w:rFonts w:ascii="Arial" w:hAnsi="Arial" w:cs="Arial"/>
          <w:sz w:val="24"/>
        </w:rPr>
        <w:t>sopheonblog</w:t>
      </w:r>
      <w:proofErr w:type="spellEnd"/>
      <w:r>
        <w:rPr>
          <w:rFonts w:ascii="Arial" w:hAnsi="Arial" w:cs="Arial"/>
          <w:sz w:val="24"/>
        </w:rPr>
        <w:t>, 2023). In addition, Tesla adopts a large single product model, that is, making a product to the extreme, creating a hot model, and maximizing the user experience</w:t>
      </w:r>
      <w:r>
        <w:rPr>
          <w:rFonts w:ascii="Arial" w:hAnsi="Arial" w:cs="Arial" w:hint="eastAsia"/>
          <w:sz w:val="24"/>
        </w:rPr>
        <w:t xml:space="preserve"> </w:t>
      </w:r>
      <w:r>
        <w:rPr>
          <w:rFonts w:ascii="Arial" w:hAnsi="Arial" w:cs="Arial"/>
          <w:sz w:val="24"/>
        </w:rPr>
        <w:t>(</w:t>
      </w:r>
      <w:proofErr w:type="spellStart"/>
      <w:r>
        <w:rPr>
          <w:rFonts w:ascii="Arial" w:hAnsi="Arial" w:cs="Arial"/>
          <w:sz w:val="24"/>
        </w:rPr>
        <w:t>Businessessay</w:t>
      </w:r>
      <w:proofErr w:type="spellEnd"/>
      <w:r>
        <w:rPr>
          <w:rFonts w:ascii="Arial" w:hAnsi="Arial" w:cs="Arial"/>
          <w:sz w:val="24"/>
        </w:rPr>
        <w:t>, 2023). Tesla currently has only 4 models on sale. Among them, the total sales of the main sales cars Model 3 and Model Y have exceeded 1.2 million units in 2022, and Model Y has become the best-selling model among electric vehicles in the world with 747,500 units</w:t>
      </w:r>
      <w:r>
        <w:rPr>
          <w:rFonts w:ascii="Arial" w:hAnsi="Arial" w:cs="Arial" w:hint="eastAsia"/>
          <w:sz w:val="24"/>
        </w:rPr>
        <w:t xml:space="preserve"> </w:t>
      </w:r>
      <w:r>
        <w:rPr>
          <w:rFonts w:ascii="Arial" w:hAnsi="Arial" w:cs="Arial"/>
          <w:sz w:val="24"/>
        </w:rPr>
        <w:lastRenderedPageBreak/>
        <w:t>(Fortuna, 2020).</w:t>
      </w:r>
    </w:p>
    <w:p w14:paraId="4974C2F3" w14:textId="77777777" w:rsidR="00B26996" w:rsidRDefault="00B26996">
      <w:pPr>
        <w:spacing w:line="480" w:lineRule="auto"/>
        <w:rPr>
          <w:rFonts w:ascii="Arial" w:hAnsi="Arial" w:cs="Arial"/>
          <w:sz w:val="24"/>
        </w:rPr>
      </w:pPr>
    </w:p>
    <w:p w14:paraId="1F67BF78" w14:textId="77777777" w:rsidR="00B26996" w:rsidRDefault="00000000">
      <w:pPr>
        <w:spacing w:line="480" w:lineRule="auto"/>
        <w:rPr>
          <w:rFonts w:ascii="Arial" w:hAnsi="Arial" w:cs="Arial"/>
          <w:sz w:val="24"/>
        </w:rPr>
      </w:pPr>
      <w:r>
        <w:rPr>
          <w:rFonts w:ascii="Arial" w:hAnsi="Arial" w:cs="Arial"/>
          <w:sz w:val="24"/>
        </w:rPr>
        <w:t>On the other hand, Tesla’s cost control in product design is mainly reflected in three aspects</w:t>
      </w:r>
      <w:r>
        <w:rPr>
          <w:rFonts w:ascii="Arial" w:hAnsi="Arial" w:cs="Arial" w:hint="eastAsia"/>
          <w:sz w:val="24"/>
        </w:rPr>
        <w:t xml:space="preserve"> </w:t>
      </w:r>
      <w:r>
        <w:rPr>
          <w:rFonts w:ascii="Arial" w:hAnsi="Arial" w:cs="Arial"/>
          <w:sz w:val="24"/>
        </w:rPr>
        <w:t>(</w:t>
      </w:r>
      <w:proofErr w:type="spellStart"/>
      <w:r>
        <w:rPr>
          <w:rFonts w:ascii="Arial" w:hAnsi="Arial" w:cs="Arial"/>
          <w:sz w:val="24"/>
        </w:rPr>
        <w:t>sopheonblog</w:t>
      </w:r>
      <w:proofErr w:type="spellEnd"/>
      <w:r>
        <w:rPr>
          <w:rFonts w:ascii="Arial" w:hAnsi="Arial" w:cs="Arial"/>
          <w:sz w:val="24"/>
        </w:rPr>
        <w:t xml:space="preserve">, 2023): First, product design is simplified. It can be said that Tesla minimizes the cost of each function and reduces costs to meet the needs of the mainstream market. needs of most users. For example, the </w:t>
      </w:r>
      <w:proofErr w:type="spellStart"/>
      <w:r>
        <w:rPr>
          <w:rFonts w:ascii="Arial" w:hAnsi="Arial" w:cs="Arial"/>
          <w:sz w:val="24"/>
        </w:rPr>
        <w:t>skylightless</w:t>
      </w:r>
      <w:proofErr w:type="spellEnd"/>
      <w:r>
        <w:rPr>
          <w:rFonts w:ascii="Arial" w:hAnsi="Arial" w:cs="Arial"/>
          <w:sz w:val="24"/>
        </w:rPr>
        <w:t xml:space="preserve"> design is a typical example. Because Tesla found by studying user preference data that car sunroofs are used less frequently, while other brands of cars attract customers by adding functions. However, the sunroof function not only increases manufacturing costs, but also compresses the use space in the car</w:t>
      </w:r>
      <w:r>
        <w:rPr>
          <w:rFonts w:ascii="Arial" w:hAnsi="Arial" w:cs="Arial" w:hint="eastAsia"/>
          <w:sz w:val="24"/>
        </w:rPr>
        <w:t xml:space="preserve"> </w:t>
      </w:r>
      <w:r>
        <w:rPr>
          <w:rFonts w:ascii="Arial" w:hAnsi="Arial" w:cs="Arial"/>
          <w:sz w:val="24"/>
        </w:rPr>
        <w:t xml:space="preserve">(Hall and </w:t>
      </w:r>
      <w:proofErr w:type="spellStart"/>
      <w:r>
        <w:rPr>
          <w:rFonts w:ascii="Arial" w:hAnsi="Arial" w:cs="Arial"/>
          <w:sz w:val="24"/>
        </w:rPr>
        <w:t>Battino</w:t>
      </w:r>
      <w:proofErr w:type="spellEnd"/>
      <w:r>
        <w:rPr>
          <w:rFonts w:ascii="Arial" w:hAnsi="Arial" w:cs="Arial"/>
          <w:sz w:val="24"/>
        </w:rPr>
        <w:t>, 1996). Therefore, Tesla decided to cancel the sunroof configuration. The second is to promote the universal use of hardware. For example, the hardware commonality rate between Model 3 and Model Y has reached 75%. It can be said that not only hardware such as electrodes, battery packs, high-voltage electrical devices, and subframes are shared, but also some products such as front and rear suspensions and bodies are shared</w:t>
      </w:r>
      <w:r>
        <w:rPr>
          <w:rFonts w:ascii="Arial" w:hAnsi="Arial" w:cs="Arial" w:hint="eastAsia"/>
          <w:sz w:val="24"/>
        </w:rPr>
        <w:t xml:space="preserve"> </w:t>
      </w:r>
      <w:r>
        <w:rPr>
          <w:rFonts w:ascii="Arial" w:hAnsi="Arial" w:cs="Arial"/>
          <w:sz w:val="24"/>
        </w:rPr>
        <w:t>(</w:t>
      </w:r>
      <w:proofErr w:type="spellStart"/>
      <w:r>
        <w:rPr>
          <w:rFonts w:ascii="Arial" w:hAnsi="Arial" w:cs="Arial"/>
          <w:sz w:val="24"/>
        </w:rPr>
        <w:t>sopheonblog</w:t>
      </w:r>
      <w:proofErr w:type="spellEnd"/>
      <w:r>
        <w:rPr>
          <w:rFonts w:ascii="Arial" w:hAnsi="Arial" w:cs="Arial"/>
          <w:sz w:val="24"/>
        </w:rPr>
        <w:t>, 2023). This can Greatly reduce costs; the third is to further reduce costs through shared software systems. Tesla has vertically integrated most of the supply chain, and the control of the production process allows Tesla to optimize efficiency and quality</w:t>
      </w:r>
      <w:r>
        <w:rPr>
          <w:rFonts w:ascii="Arial" w:hAnsi="Arial" w:cs="Arial" w:hint="eastAsia"/>
          <w:sz w:val="24"/>
        </w:rPr>
        <w:t xml:space="preserve"> </w:t>
      </w:r>
      <w:r>
        <w:rPr>
          <w:rFonts w:ascii="Arial" w:hAnsi="Arial" w:cs="Arial"/>
          <w:sz w:val="24"/>
        </w:rPr>
        <w:t xml:space="preserve">(Hall and </w:t>
      </w:r>
      <w:proofErr w:type="spellStart"/>
      <w:r>
        <w:rPr>
          <w:rFonts w:ascii="Arial" w:hAnsi="Arial" w:cs="Arial"/>
          <w:sz w:val="24"/>
        </w:rPr>
        <w:t>Battino</w:t>
      </w:r>
      <w:proofErr w:type="spellEnd"/>
      <w:r>
        <w:rPr>
          <w:rFonts w:ascii="Arial" w:hAnsi="Arial" w:cs="Arial"/>
          <w:sz w:val="24"/>
        </w:rPr>
        <w:t xml:space="preserve">, 1996). This cost-effective advantage is attractive </w:t>
      </w:r>
      <w:proofErr w:type="gramStart"/>
      <w:r>
        <w:rPr>
          <w:rFonts w:ascii="Arial" w:hAnsi="Arial" w:cs="Arial"/>
          <w:sz w:val="24"/>
        </w:rPr>
        <w:t>The</w:t>
      </w:r>
      <w:proofErr w:type="gramEnd"/>
      <w:r>
        <w:rPr>
          <w:rFonts w:ascii="Arial" w:hAnsi="Arial" w:cs="Arial"/>
          <w:sz w:val="24"/>
        </w:rPr>
        <w:t xml:space="preserve"> purchasing power of many customers.</w:t>
      </w:r>
    </w:p>
    <w:p w14:paraId="6A29143D" w14:textId="77777777" w:rsidR="00B26996" w:rsidRDefault="00B26996">
      <w:pPr>
        <w:spacing w:line="480" w:lineRule="auto"/>
        <w:rPr>
          <w:rFonts w:ascii="Arial" w:hAnsi="Arial" w:cs="Arial"/>
          <w:sz w:val="24"/>
        </w:rPr>
      </w:pPr>
    </w:p>
    <w:p w14:paraId="44FA6A76" w14:textId="77777777" w:rsidR="00B26996" w:rsidRDefault="00000000">
      <w:pPr>
        <w:spacing w:line="480" w:lineRule="auto"/>
        <w:rPr>
          <w:rFonts w:ascii="Arial" w:hAnsi="Arial" w:cs="Arial"/>
          <w:sz w:val="24"/>
        </w:rPr>
      </w:pPr>
      <w:r>
        <w:rPr>
          <w:rFonts w:ascii="Arial" w:hAnsi="Arial" w:cs="Arial" w:hint="eastAsia"/>
          <w:sz w:val="24"/>
        </w:rPr>
        <w:t xml:space="preserve">The second strategy is in R&amp;D process which shows the technological innovation strategy. The core of Tesla's R&amp;D process is to reduce the </w:t>
      </w:r>
      <w:proofErr w:type="gramStart"/>
      <w:r>
        <w:rPr>
          <w:rFonts w:ascii="Arial" w:hAnsi="Arial" w:cs="Arial" w:hint="eastAsia"/>
          <w:sz w:val="24"/>
        </w:rPr>
        <w:t>number</w:t>
      </w:r>
      <w:proofErr w:type="gramEnd"/>
      <w:r>
        <w:rPr>
          <w:rFonts w:ascii="Arial" w:hAnsi="Arial" w:cs="Arial" w:hint="eastAsia"/>
          <w:sz w:val="24"/>
        </w:rPr>
        <w:t xml:space="preserve"> of hardware through technological innovation and improve manufacturability through design optimization which also can be divide into four sections. The first is to reduce the use of expensive materials and actively use low-cost alternatives </w:t>
      </w:r>
      <w:r>
        <w:rPr>
          <w:rFonts w:ascii="Arial" w:hAnsi="Arial" w:cs="Arial"/>
          <w:sz w:val="24"/>
        </w:rPr>
        <w:t>(Han, 2021)</w:t>
      </w:r>
      <w:r>
        <w:rPr>
          <w:rFonts w:ascii="Arial" w:hAnsi="Arial" w:cs="Arial" w:hint="eastAsia"/>
          <w:sz w:val="24"/>
        </w:rPr>
        <w:t>. For example, the use of rare earth-free motors, lightweight materials, etc. In addition, Tesla announced that its next-generation powertrain will use 75% less silicon carbide (</w:t>
      </w:r>
      <w:proofErr w:type="spellStart"/>
      <w:r>
        <w:rPr>
          <w:rFonts w:ascii="Arial" w:hAnsi="Arial" w:cs="Arial" w:hint="eastAsia"/>
          <w:sz w:val="24"/>
        </w:rPr>
        <w:t>SiC</w:t>
      </w:r>
      <w:proofErr w:type="spellEnd"/>
      <w:r>
        <w:rPr>
          <w:rFonts w:ascii="Arial" w:hAnsi="Arial" w:cs="Arial" w:hint="eastAsia"/>
          <w:sz w:val="24"/>
        </w:rPr>
        <w:t xml:space="preserve">) which can significantly reduce costs </w:t>
      </w:r>
      <w:r>
        <w:rPr>
          <w:rFonts w:ascii="Arial" w:hAnsi="Arial" w:cs="Arial"/>
          <w:sz w:val="24"/>
        </w:rPr>
        <w:t>(</w:t>
      </w:r>
      <w:proofErr w:type="spellStart"/>
      <w:r>
        <w:rPr>
          <w:rFonts w:ascii="Arial" w:hAnsi="Arial" w:cs="Arial"/>
          <w:sz w:val="24"/>
        </w:rPr>
        <w:t>Tesila</w:t>
      </w:r>
      <w:proofErr w:type="spellEnd"/>
      <w:r>
        <w:rPr>
          <w:rFonts w:ascii="Arial" w:hAnsi="Arial" w:cs="Arial"/>
          <w:sz w:val="24"/>
        </w:rPr>
        <w:t>, 2023)</w:t>
      </w:r>
      <w:r>
        <w:rPr>
          <w:rFonts w:ascii="Arial" w:hAnsi="Arial" w:cs="Arial" w:hint="eastAsia"/>
          <w:sz w:val="24"/>
        </w:rPr>
        <w:t xml:space="preserve">. The second one is hardware integrated design. For example, the battery cells are iterated from 8650 to 2170 to 4680, as well as the integrated design scheme of integrating the cells into the chassis (CTC), etc. The third one is </w:t>
      </w:r>
      <w:proofErr w:type="gramStart"/>
      <w:r>
        <w:rPr>
          <w:rFonts w:ascii="Arial" w:hAnsi="Arial" w:cs="Arial" w:hint="eastAsia"/>
          <w:sz w:val="24"/>
        </w:rPr>
        <w:t>improve</w:t>
      </w:r>
      <w:proofErr w:type="gramEnd"/>
      <w:r>
        <w:rPr>
          <w:rFonts w:ascii="Arial" w:hAnsi="Arial" w:cs="Arial" w:hint="eastAsia"/>
          <w:sz w:val="24"/>
        </w:rPr>
        <w:t xml:space="preserve"> product manufacturability through material selection. For example, Tesla uses an integrated die-casting process to reduce parts, reduce process complexity, and improve production efficiency, optimizing the production process </w:t>
      </w:r>
      <w:r>
        <w:rPr>
          <w:rFonts w:ascii="Arial" w:hAnsi="Arial" w:cs="Arial"/>
          <w:sz w:val="24"/>
        </w:rPr>
        <w:t>(Fortuna, 2020</w:t>
      </w:r>
      <w:proofErr w:type="gramStart"/>
      <w:r>
        <w:rPr>
          <w:rFonts w:ascii="Arial" w:hAnsi="Arial" w:cs="Arial"/>
          <w:sz w:val="24"/>
        </w:rPr>
        <w:t>)</w:t>
      </w:r>
      <w:r>
        <w:rPr>
          <w:rFonts w:ascii="Arial" w:hAnsi="Arial" w:cs="Arial" w:hint="eastAsia"/>
          <w:sz w:val="24"/>
        </w:rPr>
        <w:t>..</w:t>
      </w:r>
      <w:proofErr w:type="gramEnd"/>
      <w:r>
        <w:rPr>
          <w:rFonts w:ascii="Arial" w:hAnsi="Arial" w:cs="Arial" w:hint="eastAsia"/>
          <w:sz w:val="24"/>
        </w:rPr>
        <w:t xml:space="preserve"> The last one is </w:t>
      </w:r>
      <w:proofErr w:type="gramStart"/>
      <w:r>
        <w:rPr>
          <w:rFonts w:ascii="Arial" w:hAnsi="Arial" w:cs="Arial" w:hint="eastAsia"/>
          <w:sz w:val="24"/>
        </w:rPr>
        <w:t>maximize</w:t>
      </w:r>
      <w:proofErr w:type="gramEnd"/>
      <w:r>
        <w:rPr>
          <w:rFonts w:ascii="Arial" w:hAnsi="Arial" w:cs="Arial" w:hint="eastAsia"/>
          <w:sz w:val="24"/>
        </w:rPr>
        <w:t xml:space="preserve"> potential. For example, Tesla's autonomous driving system adopts a purely visual route and does not rely on high-performance sensors such as lidar and this research and development idea can improve production efficiency and reduce product usage costs </w:t>
      </w:r>
      <w:r>
        <w:rPr>
          <w:rFonts w:ascii="Arial" w:hAnsi="Arial" w:cs="Arial"/>
          <w:sz w:val="24"/>
        </w:rPr>
        <w:t>(</w:t>
      </w:r>
      <w:proofErr w:type="spellStart"/>
      <w:r>
        <w:rPr>
          <w:rFonts w:ascii="Arial" w:hAnsi="Arial" w:cs="Arial"/>
          <w:sz w:val="24"/>
        </w:rPr>
        <w:t>Mijailovic</w:t>
      </w:r>
      <w:proofErr w:type="spellEnd"/>
      <w:r>
        <w:rPr>
          <w:rFonts w:ascii="Arial" w:hAnsi="Arial" w:cs="Arial"/>
          <w:sz w:val="24"/>
        </w:rPr>
        <w:t>, 2011)</w:t>
      </w:r>
      <w:r>
        <w:rPr>
          <w:rFonts w:ascii="Arial" w:hAnsi="Arial" w:cs="Arial" w:hint="eastAsia"/>
          <w:sz w:val="24"/>
        </w:rPr>
        <w:t xml:space="preserve">. In addition, the Tesla team has been at the forefront of developing autonomous driving technology, equipping its vehicles with advanced driver assistance systems (ADAS) such as Autopilot. </w:t>
      </w:r>
      <w:r>
        <w:rPr>
          <w:rFonts w:ascii="Arial" w:hAnsi="Arial" w:cs="Arial" w:hint="eastAsia"/>
          <w:sz w:val="24"/>
        </w:rPr>
        <w:lastRenderedPageBreak/>
        <w:t xml:space="preserve">Tesla's goal is to achieve fully autonomous driving, and this research and development direction will have a huge impact on competitors </w:t>
      </w:r>
      <w:r>
        <w:rPr>
          <w:rFonts w:ascii="Arial" w:hAnsi="Arial" w:cs="Arial"/>
          <w:sz w:val="24"/>
        </w:rPr>
        <w:t>(Shipley, 2020)</w:t>
      </w:r>
      <w:r>
        <w:rPr>
          <w:rFonts w:ascii="Arial" w:hAnsi="Arial" w:cs="Arial" w:hint="eastAsia"/>
          <w:sz w:val="24"/>
        </w:rPr>
        <w:t>.</w:t>
      </w:r>
    </w:p>
    <w:p w14:paraId="55D305D6" w14:textId="77777777" w:rsidR="00B26996" w:rsidRDefault="00B26996">
      <w:pPr>
        <w:spacing w:line="480" w:lineRule="auto"/>
        <w:rPr>
          <w:rFonts w:ascii="Arial" w:hAnsi="Arial" w:cs="Arial"/>
          <w:sz w:val="24"/>
        </w:rPr>
      </w:pPr>
    </w:p>
    <w:p w14:paraId="1B93BBD6" w14:textId="77777777" w:rsidR="00B26996" w:rsidRDefault="00000000">
      <w:pPr>
        <w:spacing w:line="480" w:lineRule="auto"/>
        <w:rPr>
          <w:rFonts w:ascii="Arial" w:hAnsi="Arial" w:cs="Arial"/>
          <w:sz w:val="24"/>
        </w:rPr>
      </w:pPr>
      <w:r>
        <w:rPr>
          <w:rFonts w:ascii="Arial" w:hAnsi="Arial" w:cs="Arial" w:hint="eastAsia"/>
          <w:sz w:val="24"/>
        </w:rPr>
        <w:t xml:space="preserve">The third section is </w:t>
      </w:r>
      <w:proofErr w:type="gramStart"/>
      <w:r>
        <w:rPr>
          <w:rFonts w:ascii="Arial" w:hAnsi="Arial" w:cs="Arial" w:hint="eastAsia"/>
          <w:sz w:val="24"/>
        </w:rPr>
        <w:t>supply</w:t>
      </w:r>
      <w:proofErr w:type="gramEnd"/>
      <w:r>
        <w:rPr>
          <w:rFonts w:ascii="Arial" w:hAnsi="Arial" w:cs="Arial" w:hint="eastAsia"/>
          <w:sz w:val="24"/>
        </w:rPr>
        <w:t xml:space="preserve"> chain section. Unlike traditional automakers that rely on franchised dealers, Tesla sells vehicles directly to consumers through company-operated stores and websites. This direct sales model allows Tesla to better control customer experience, </w:t>
      </w:r>
      <w:proofErr w:type="gramStart"/>
      <w:r>
        <w:rPr>
          <w:rFonts w:ascii="Arial" w:hAnsi="Arial" w:cs="Arial" w:hint="eastAsia"/>
          <w:sz w:val="24"/>
        </w:rPr>
        <w:t>pricing</w:t>
      </w:r>
      <w:proofErr w:type="gramEnd"/>
      <w:r>
        <w:rPr>
          <w:rFonts w:ascii="Arial" w:hAnsi="Arial" w:cs="Arial" w:hint="eastAsia"/>
          <w:sz w:val="24"/>
        </w:rPr>
        <w:t xml:space="preserve"> and distribution channels, thereby establishing closer relationships with customers, understanding customer needs, and obtaining first-hand information on customer experience </w:t>
      </w:r>
      <w:r>
        <w:rPr>
          <w:rFonts w:ascii="Arial" w:hAnsi="Arial" w:cs="Arial"/>
          <w:sz w:val="24"/>
        </w:rPr>
        <w:t>(</w:t>
      </w:r>
      <w:proofErr w:type="spellStart"/>
      <w:r>
        <w:rPr>
          <w:rFonts w:ascii="Arial" w:hAnsi="Arial" w:cs="Arial"/>
          <w:sz w:val="24"/>
        </w:rPr>
        <w:t>Mijailovic</w:t>
      </w:r>
      <w:proofErr w:type="spellEnd"/>
      <w:r>
        <w:rPr>
          <w:rFonts w:ascii="Arial" w:hAnsi="Arial" w:cs="Arial"/>
          <w:sz w:val="24"/>
        </w:rPr>
        <w:t>, 2011)</w:t>
      </w:r>
      <w:r>
        <w:rPr>
          <w:rFonts w:ascii="Arial" w:hAnsi="Arial" w:cs="Arial" w:hint="eastAsia"/>
          <w:sz w:val="24"/>
        </w:rPr>
        <w:t xml:space="preserve">. For example, through technological innovation and independent research and development, the number of supply chain companies has been reduced to more than 130 of which there are less than 70 core suppliers and greatly simplifying supply chain management </w:t>
      </w:r>
      <w:r>
        <w:rPr>
          <w:rFonts w:ascii="Arial" w:hAnsi="Arial" w:cs="Arial"/>
          <w:sz w:val="24"/>
        </w:rPr>
        <w:t>(Frey, 2023)</w:t>
      </w:r>
      <w:r>
        <w:rPr>
          <w:rFonts w:ascii="Arial" w:hAnsi="Arial" w:cs="Arial" w:hint="eastAsia"/>
          <w:sz w:val="24"/>
        </w:rPr>
        <w:t xml:space="preserve">. The emergence of this direct operation model has formed a strong bargaining power for suppliers </w:t>
      </w:r>
      <w:r>
        <w:rPr>
          <w:rFonts w:ascii="Arial" w:hAnsi="Arial" w:cs="Arial"/>
          <w:sz w:val="24"/>
        </w:rPr>
        <w:t>(Shipley, 2020)</w:t>
      </w:r>
      <w:r>
        <w:rPr>
          <w:rFonts w:ascii="Arial" w:hAnsi="Arial" w:cs="Arial" w:hint="eastAsia"/>
          <w:sz w:val="24"/>
        </w:rPr>
        <w:t xml:space="preserve">. While ensuring product quality, it also ensures the competitiveness of products. It could be said that the requirements for suppliers are unified, so that customers have a better experience in the process of purchasing </w:t>
      </w:r>
      <w:r>
        <w:rPr>
          <w:rFonts w:ascii="Arial" w:hAnsi="Arial" w:cs="Arial"/>
          <w:sz w:val="24"/>
        </w:rPr>
        <w:t>(</w:t>
      </w:r>
      <w:proofErr w:type="spellStart"/>
      <w:r>
        <w:rPr>
          <w:rFonts w:ascii="Arial" w:hAnsi="Arial" w:cs="Arial"/>
          <w:sz w:val="24"/>
        </w:rPr>
        <w:t>Oguche</w:t>
      </w:r>
      <w:proofErr w:type="spellEnd"/>
      <w:r>
        <w:rPr>
          <w:rFonts w:ascii="Arial" w:hAnsi="Arial" w:cs="Arial"/>
          <w:sz w:val="24"/>
        </w:rPr>
        <w:t>, 2023)</w:t>
      </w:r>
      <w:r>
        <w:rPr>
          <w:rFonts w:ascii="Arial" w:hAnsi="Arial" w:cs="Arial" w:hint="eastAsia"/>
          <w:sz w:val="24"/>
        </w:rPr>
        <w:t xml:space="preserve">. This illustrates Tesla's thinking on the development of green supply chain which is to reduce the number of suppliers and improve bargaining power, so as to master the first-hand information sources of customers and create favorable conditions for subsequent research and development </w:t>
      </w:r>
      <w:r>
        <w:rPr>
          <w:rFonts w:ascii="Arial" w:hAnsi="Arial" w:cs="Arial"/>
          <w:sz w:val="24"/>
        </w:rPr>
        <w:t>(</w:t>
      </w:r>
      <w:proofErr w:type="spellStart"/>
      <w:r>
        <w:rPr>
          <w:rFonts w:ascii="Arial" w:hAnsi="Arial" w:cs="Arial"/>
          <w:sz w:val="24"/>
        </w:rPr>
        <w:t>Oguche</w:t>
      </w:r>
      <w:proofErr w:type="spellEnd"/>
      <w:r>
        <w:rPr>
          <w:rFonts w:ascii="Arial" w:hAnsi="Arial" w:cs="Arial"/>
          <w:sz w:val="24"/>
        </w:rPr>
        <w:t>, 2023</w:t>
      </w:r>
      <w:proofErr w:type="gramStart"/>
      <w:r>
        <w:rPr>
          <w:rFonts w:ascii="Arial" w:hAnsi="Arial" w:cs="Arial"/>
          <w:sz w:val="24"/>
        </w:rPr>
        <w:t>)</w:t>
      </w:r>
      <w:r>
        <w:rPr>
          <w:rFonts w:ascii="Arial" w:hAnsi="Arial" w:cs="Arial" w:hint="eastAsia"/>
          <w:sz w:val="24"/>
        </w:rPr>
        <w:t>..</w:t>
      </w:r>
      <w:proofErr w:type="gramEnd"/>
      <w:r>
        <w:rPr>
          <w:rFonts w:ascii="Arial" w:hAnsi="Arial" w:cs="Arial" w:hint="eastAsia"/>
          <w:sz w:val="24"/>
        </w:rPr>
        <w:t xml:space="preserve"> In addition, Tesla never promotes its own </w:t>
      </w:r>
      <w:r>
        <w:rPr>
          <w:rFonts w:ascii="Arial" w:hAnsi="Arial" w:cs="Arial" w:hint="eastAsia"/>
          <w:sz w:val="24"/>
        </w:rPr>
        <w:lastRenderedPageBreak/>
        <w:t xml:space="preserve">supply chain model, but it adopts green supply chain development thinking in terms of cost control and this approach also brings a sense of consumer trust to customers </w:t>
      </w:r>
      <w:r>
        <w:rPr>
          <w:rFonts w:ascii="Arial" w:hAnsi="Arial" w:cs="Arial"/>
          <w:sz w:val="24"/>
        </w:rPr>
        <w:t>(</w:t>
      </w:r>
      <w:proofErr w:type="spellStart"/>
      <w:r>
        <w:rPr>
          <w:rFonts w:ascii="Arial" w:hAnsi="Arial" w:cs="Arial"/>
          <w:sz w:val="24"/>
        </w:rPr>
        <w:t>Mijailovic</w:t>
      </w:r>
      <w:proofErr w:type="spellEnd"/>
      <w:r>
        <w:rPr>
          <w:rFonts w:ascii="Arial" w:hAnsi="Arial" w:cs="Arial"/>
          <w:sz w:val="24"/>
        </w:rPr>
        <w:t>, 2011)</w:t>
      </w:r>
      <w:r>
        <w:rPr>
          <w:rFonts w:ascii="Arial" w:hAnsi="Arial" w:cs="Arial" w:hint="eastAsia"/>
          <w:sz w:val="24"/>
        </w:rPr>
        <w:t>.</w:t>
      </w:r>
    </w:p>
    <w:p w14:paraId="0D99B319" w14:textId="77777777" w:rsidR="00B26996" w:rsidRDefault="00B26996">
      <w:pPr>
        <w:spacing w:line="480" w:lineRule="auto"/>
        <w:rPr>
          <w:rFonts w:ascii="Arial" w:hAnsi="Arial" w:cs="Arial"/>
          <w:sz w:val="24"/>
        </w:rPr>
      </w:pPr>
    </w:p>
    <w:p w14:paraId="5C787BF4" w14:textId="77777777" w:rsidR="00B26996" w:rsidRDefault="00000000">
      <w:pPr>
        <w:spacing w:line="480" w:lineRule="auto"/>
        <w:rPr>
          <w:rFonts w:ascii="Arial" w:hAnsi="Arial" w:cs="Arial"/>
          <w:sz w:val="24"/>
        </w:rPr>
      </w:pPr>
      <w:r>
        <w:rPr>
          <w:rFonts w:ascii="Arial" w:hAnsi="Arial" w:cs="Arial" w:hint="eastAsia"/>
          <w:sz w:val="24"/>
        </w:rPr>
        <w:t xml:space="preserve">The last section is business model innovation. Tesla has built a complete digital closed-loop Internet business model from product marketing, product use, and after-sales service, and conducts follow-up services and tracking based on big data </w:t>
      </w:r>
      <w:r>
        <w:rPr>
          <w:rFonts w:ascii="Arial" w:hAnsi="Arial" w:cs="Arial"/>
          <w:sz w:val="24"/>
        </w:rPr>
        <w:t>(</w:t>
      </w:r>
      <w:proofErr w:type="spellStart"/>
      <w:r>
        <w:rPr>
          <w:rFonts w:ascii="Arial" w:hAnsi="Arial" w:cs="Arial"/>
          <w:sz w:val="24"/>
        </w:rPr>
        <w:t>Oguche</w:t>
      </w:r>
      <w:proofErr w:type="spellEnd"/>
      <w:r>
        <w:rPr>
          <w:rFonts w:ascii="Arial" w:hAnsi="Arial" w:cs="Arial"/>
          <w:sz w:val="24"/>
        </w:rPr>
        <w:t>, 2023</w:t>
      </w:r>
      <w:proofErr w:type="gramStart"/>
      <w:r>
        <w:rPr>
          <w:rFonts w:ascii="Arial" w:hAnsi="Arial" w:cs="Arial"/>
          <w:sz w:val="24"/>
        </w:rPr>
        <w:t>)</w:t>
      </w:r>
      <w:r>
        <w:rPr>
          <w:rFonts w:ascii="Arial" w:hAnsi="Arial" w:cs="Arial" w:hint="eastAsia"/>
          <w:sz w:val="24"/>
        </w:rPr>
        <w:t>..</w:t>
      </w:r>
      <w:proofErr w:type="gramEnd"/>
      <w:r>
        <w:rPr>
          <w:rFonts w:ascii="Arial" w:hAnsi="Arial" w:cs="Arial" w:hint="eastAsia"/>
          <w:sz w:val="24"/>
        </w:rPr>
        <w:t xml:space="preserve"> It has truly achieved the goal of reducing costs and increasing production efficiency through model innovation </w:t>
      </w:r>
      <w:r>
        <w:rPr>
          <w:rFonts w:ascii="Arial" w:hAnsi="Arial" w:cs="Arial"/>
          <w:sz w:val="24"/>
        </w:rPr>
        <w:t>(Nelson, 2017)</w:t>
      </w:r>
      <w:r>
        <w:rPr>
          <w:rFonts w:ascii="Arial" w:hAnsi="Arial" w:cs="Arial" w:hint="eastAsia"/>
          <w:sz w:val="24"/>
        </w:rPr>
        <w:t xml:space="preserve">. In addition, through the C2B order management model, online sales and offline ordering are realized, making car purchases and services transparent. In addition, Tesla has implemented online after-sales services </w:t>
      </w:r>
      <w:r>
        <w:rPr>
          <w:rFonts w:ascii="Arial" w:hAnsi="Arial" w:cs="Arial"/>
          <w:sz w:val="24"/>
        </w:rPr>
        <w:t>(Fortuna, 2020</w:t>
      </w:r>
      <w:proofErr w:type="gramStart"/>
      <w:r>
        <w:rPr>
          <w:rFonts w:ascii="Arial" w:hAnsi="Arial" w:cs="Arial"/>
          <w:sz w:val="24"/>
        </w:rPr>
        <w:t>)</w:t>
      </w:r>
      <w:r>
        <w:rPr>
          <w:rFonts w:ascii="Arial" w:hAnsi="Arial" w:cs="Arial" w:hint="eastAsia"/>
          <w:sz w:val="24"/>
        </w:rPr>
        <w:t>..</w:t>
      </w:r>
      <w:proofErr w:type="gramEnd"/>
      <w:r>
        <w:rPr>
          <w:rFonts w:ascii="Arial" w:hAnsi="Arial" w:cs="Arial" w:hint="eastAsia"/>
          <w:sz w:val="24"/>
        </w:rPr>
        <w:t xml:space="preserve"> In product fault diagnosis, </w:t>
      </w:r>
      <w:proofErr w:type="gramStart"/>
      <w:r>
        <w:rPr>
          <w:rFonts w:ascii="Arial" w:hAnsi="Arial" w:cs="Arial" w:hint="eastAsia"/>
          <w:sz w:val="24"/>
        </w:rPr>
        <w:t>maintenance</w:t>
      </w:r>
      <w:proofErr w:type="gramEnd"/>
      <w:r>
        <w:rPr>
          <w:rFonts w:ascii="Arial" w:hAnsi="Arial" w:cs="Arial" w:hint="eastAsia"/>
          <w:sz w:val="24"/>
        </w:rPr>
        <w:t xml:space="preserve"> and other after-sales services, 80% are solved through online mode, which greatly reduces labor cost investment. It can be said that Tesla as an innovative company which has established a strong brand image </w:t>
      </w:r>
      <w:r>
        <w:rPr>
          <w:rFonts w:ascii="Arial" w:hAnsi="Arial" w:cs="Arial"/>
          <w:sz w:val="24"/>
        </w:rPr>
        <w:t>(Frey, 2023</w:t>
      </w:r>
      <w:proofErr w:type="gramStart"/>
      <w:r>
        <w:rPr>
          <w:rFonts w:ascii="Arial" w:hAnsi="Arial" w:cs="Arial"/>
          <w:sz w:val="24"/>
        </w:rPr>
        <w:t>)</w:t>
      </w:r>
      <w:r>
        <w:rPr>
          <w:rFonts w:ascii="Arial" w:hAnsi="Arial" w:cs="Arial" w:hint="eastAsia"/>
          <w:sz w:val="24"/>
        </w:rPr>
        <w:t>..</w:t>
      </w:r>
      <w:proofErr w:type="gramEnd"/>
      <w:r>
        <w:rPr>
          <w:rFonts w:ascii="Arial" w:hAnsi="Arial" w:cs="Arial" w:hint="eastAsia"/>
          <w:sz w:val="24"/>
        </w:rPr>
        <w:t xml:space="preserve"> It won great attention and brand loyalty during the product launch and further solidifying its competitive position in the market </w:t>
      </w:r>
      <w:r>
        <w:rPr>
          <w:rFonts w:ascii="Arial" w:hAnsi="Arial" w:cs="Arial"/>
          <w:sz w:val="24"/>
        </w:rPr>
        <w:t>(Shipley, 2020)</w:t>
      </w:r>
      <w:r>
        <w:rPr>
          <w:rFonts w:ascii="Arial" w:hAnsi="Arial" w:cs="Arial" w:hint="eastAsia"/>
          <w:sz w:val="24"/>
        </w:rPr>
        <w:t>.</w:t>
      </w:r>
    </w:p>
    <w:p w14:paraId="1538307C" w14:textId="77777777" w:rsidR="00B26996" w:rsidRDefault="00B26996">
      <w:pPr>
        <w:spacing w:line="480" w:lineRule="auto"/>
        <w:rPr>
          <w:rFonts w:ascii="Arial" w:hAnsi="Arial" w:cs="Arial"/>
          <w:sz w:val="24"/>
        </w:rPr>
      </w:pPr>
    </w:p>
    <w:p w14:paraId="27A8CDA7" w14:textId="77777777" w:rsidR="00B26996" w:rsidRDefault="00000000">
      <w:pPr>
        <w:spacing w:line="480" w:lineRule="auto"/>
        <w:rPr>
          <w:rFonts w:ascii="Arial" w:hAnsi="Arial" w:cs="Arial"/>
          <w:sz w:val="24"/>
        </w:rPr>
      </w:pPr>
      <w:r>
        <w:rPr>
          <w:rFonts w:ascii="Arial" w:hAnsi="Arial" w:cs="Arial" w:hint="eastAsia"/>
          <w:sz w:val="24"/>
        </w:rPr>
        <w:t xml:space="preserve">This paper will also critical analysis the competitive strategy that Tesla has utilized in the development of their competitive </w:t>
      </w:r>
      <w:proofErr w:type="gramStart"/>
      <w:r>
        <w:rPr>
          <w:rFonts w:ascii="Arial" w:hAnsi="Arial" w:cs="Arial" w:hint="eastAsia"/>
          <w:sz w:val="24"/>
        </w:rPr>
        <w:t>position</w:t>
      </w:r>
      <w:proofErr w:type="gramEnd"/>
      <w:r>
        <w:rPr>
          <w:rFonts w:ascii="Arial" w:hAnsi="Arial" w:cs="Arial" w:hint="eastAsia"/>
          <w:sz w:val="24"/>
        </w:rPr>
        <w:t xml:space="preserve"> and it will use SWOT analysis methods to show the strategies in Strength, Weakness, Opportunities </w:t>
      </w:r>
      <w:r>
        <w:rPr>
          <w:rFonts w:ascii="Arial" w:hAnsi="Arial" w:cs="Arial" w:hint="eastAsia"/>
          <w:sz w:val="24"/>
        </w:rPr>
        <w:lastRenderedPageBreak/>
        <w:t xml:space="preserve">and Threats in Tesla. </w:t>
      </w:r>
    </w:p>
    <w:p w14:paraId="11E659E3" w14:textId="77777777" w:rsidR="00B26996" w:rsidRDefault="00B26996">
      <w:pPr>
        <w:spacing w:line="480" w:lineRule="auto"/>
        <w:rPr>
          <w:rFonts w:ascii="Arial" w:hAnsi="Arial" w:cs="Arial"/>
          <w:sz w:val="24"/>
        </w:rPr>
      </w:pPr>
    </w:p>
    <w:p w14:paraId="4D130140" w14:textId="77777777" w:rsidR="00B26996" w:rsidRDefault="00000000">
      <w:pPr>
        <w:spacing w:line="480" w:lineRule="auto"/>
        <w:rPr>
          <w:rFonts w:ascii="Arial" w:hAnsi="Arial" w:cs="Arial"/>
          <w:sz w:val="24"/>
        </w:rPr>
      </w:pPr>
      <w:r>
        <w:rPr>
          <w:rFonts w:ascii="Arial" w:hAnsi="Arial" w:cs="Arial" w:hint="eastAsia"/>
          <w:sz w:val="24"/>
        </w:rPr>
        <w:t xml:space="preserve">As for the strength of Tesla, the advantages of Tesla and other traditional cars can be distinguished from innovative technology, brand influence, supply chain management technology and super charging network. Tesla is famous for its electric vehicle technology, including high-performance batteries, electric </w:t>
      </w:r>
      <w:proofErr w:type="gramStart"/>
      <w:r>
        <w:rPr>
          <w:rFonts w:ascii="Arial" w:hAnsi="Arial" w:cs="Arial" w:hint="eastAsia"/>
          <w:sz w:val="24"/>
        </w:rPr>
        <w:t>drivetrains</w:t>
      </w:r>
      <w:proofErr w:type="gramEnd"/>
      <w:r>
        <w:rPr>
          <w:rFonts w:ascii="Arial" w:hAnsi="Arial" w:cs="Arial" w:hint="eastAsia"/>
          <w:sz w:val="24"/>
        </w:rPr>
        <w:t xml:space="preserve"> and autonomous driving capabilities, which distinguish it from other brands of traditional cars </w:t>
      </w:r>
      <w:r>
        <w:rPr>
          <w:rFonts w:ascii="Arial" w:hAnsi="Arial" w:cs="Arial"/>
          <w:sz w:val="24"/>
        </w:rPr>
        <w:t>(Rowland, 2023)</w:t>
      </w:r>
      <w:r>
        <w:rPr>
          <w:rFonts w:ascii="Arial" w:hAnsi="Arial" w:cs="Arial" w:hint="eastAsia"/>
          <w:sz w:val="24"/>
        </w:rPr>
        <w:t>. In addition, Tesla has established a strong brand image as the most advanced brand in the development of sustainable transportation, thereby effectively increasing consumer loyalty. Regarding the direct sales model, it can be understood that Tesla</w:t>
      </w:r>
      <w:r>
        <w:rPr>
          <w:rFonts w:ascii="Arial" w:hAnsi="Arial" w:cs="Arial" w:hint="eastAsia"/>
          <w:sz w:val="24"/>
        </w:rPr>
        <w:t>’</w:t>
      </w:r>
      <w:r>
        <w:rPr>
          <w:rFonts w:ascii="Arial" w:hAnsi="Arial" w:cs="Arial" w:hint="eastAsia"/>
          <w:sz w:val="24"/>
        </w:rPr>
        <w:t xml:space="preserve">s direct-to-consumer sales model skips the traditional dealer network and provides more control over pricing, customer experience, and brand recognition </w:t>
      </w:r>
      <w:r>
        <w:rPr>
          <w:rFonts w:ascii="Arial" w:hAnsi="Arial" w:cs="Arial"/>
          <w:sz w:val="24"/>
        </w:rPr>
        <w:t>(</w:t>
      </w:r>
      <w:proofErr w:type="spellStart"/>
      <w:r>
        <w:rPr>
          <w:rFonts w:ascii="Arial" w:hAnsi="Arial" w:cs="Arial"/>
          <w:sz w:val="24"/>
        </w:rPr>
        <w:t>Przyborowska</w:t>
      </w:r>
      <w:proofErr w:type="spellEnd"/>
      <w:r>
        <w:rPr>
          <w:rFonts w:ascii="Arial" w:hAnsi="Arial" w:cs="Arial"/>
          <w:sz w:val="24"/>
        </w:rPr>
        <w:t xml:space="preserve"> et al., 2018)</w:t>
      </w:r>
      <w:r>
        <w:rPr>
          <w:rFonts w:ascii="Arial" w:hAnsi="Arial" w:cs="Arial" w:hint="eastAsia"/>
          <w:sz w:val="24"/>
        </w:rPr>
        <w:t>. Finally, Tesla</w:t>
      </w:r>
      <w:r>
        <w:rPr>
          <w:rFonts w:ascii="Arial" w:hAnsi="Arial" w:cs="Arial" w:hint="eastAsia"/>
          <w:sz w:val="24"/>
        </w:rPr>
        <w:t>’</w:t>
      </w:r>
      <w:r>
        <w:rPr>
          <w:rFonts w:ascii="Arial" w:hAnsi="Arial" w:cs="Arial" w:hint="eastAsia"/>
          <w:sz w:val="24"/>
        </w:rPr>
        <w:t>s extensive Supercharger network provides a competitive advantage by solving charging problems and improving the convenience of electric vehicles.</w:t>
      </w:r>
    </w:p>
    <w:p w14:paraId="6D23DF65" w14:textId="77777777" w:rsidR="00B26996" w:rsidRDefault="00B26996">
      <w:pPr>
        <w:spacing w:line="480" w:lineRule="auto"/>
        <w:rPr>
          <w:rFonts w:ascii="Arial" w:hAnsi="Arial" w:cs="Arial"/>
          <w:sz w:val="24"/>
        </w:rPr>
      </w:pPr>
    </w:p>
    <w:p w14:paraId="143E1C28" w14:textId="77777777" w:rsidR="00B26996" w:rsidRDefault="00000000">
      <w:pPr>
        <w:spacing w:line="480" w:lineRule="auto"/>
        <w:rPr>
          <w:rFonts w:ascii="Arial" w:hAnsi="Arial" w:cs="Arial"/>
          <w:sz w:val="24"/>
        </w:rPr>
      </w:pPr>
      <w:r>
        <w:rPr>
          <w:rFonts w:ascii="Arial" w:hAnsi="Arial" w:cs="Arial" w:hint="eastAsia"/>
          <w:sz w:val="24"/>
        </w:rPr>
        <w:t xml:space="preserve">As for the weakness of Tesla, this can be illustrated by production challenges, dependence on government policies, limitations on product innovation, and dependence effects on the CEO. First, Tesla faces production challenges, including delays and quality issues, particularly in the production of new models. A very famous thing last year was the negative social impact caused </w:t>
      </w:r>
      <w:r>
        <w:rPr>
          <w:rFonts w:ascii="Arial" w:hAnsi="Arial" w:cs="Arial" w:hint="eastAsia"/>
          <w:sz w:val="24"/>
        </w:rPr>
        <w:lastRenderedPageBreak/>
        <w:t xml:space="preserve">by the spontaneous combustion of a Tesla car by a well-known actor </w:t>
      </w:r>
      <w:r>
        <w:rPr>
          <w:rFonts w:ascii="Arial" w:hAnsi="Arial" w:cs="Arial"/>
          <w:sz w:val="24"/>
        </w:rPr>
        <w:t>(</w:t>
      </w:r>
      <w:proofErr w:type="spellStart"/>
      <w:r>
        <w:rPr>
          <w:rFonts w:ascii="Arial" w:hAnsi="Arial" w:cs="Arial"/>
          <w:sz w:val="24"/>
        </w:rPr>
        <w:t>Mijailovic</w:t>
      </w:r>
      <w:proofErr w:type="spellEnd"/>
      <w:r>
        <w:rPr>
          <w:rFonts w:ascii="Arial" w:hAnsi="Arial" w:cs="Arial"/>
          <w:sz w:val="24"/>
        </w:rPr>
        <w:t>, 2011)</w:t>
      </w:r>
      <w:r>
        <w:rPr>
          <w:rFonts w:ascii="Arial" w:hAnsi="Arial" w:cs="Arial" w:hint="eastAsia"/>
          <w:sz w:val="24"/>
        </w:rPr>
        <w:t xml:space="preserve">. Additionally, Tesla's sales are affected by government incentives and regulations supporting electric vehicles, which could affect demand if policies change. At present, it seems that the government is very supportive of the development of electric vehicles, but future changes cannot be determined </w:t>
      </w:r>
      <w:r>
        <w:rPr>
          <w:rFonts w:ascii="Arial" w:hAnsi="Arial" w:cs="Arial"/>
          <w:sz w:val="24"/>
        </w:rPr>
        <w:t>(</w:t>
      </w:r>
      <w:proofErr w:type="spellStart"/>
      <w:r>
        <w:rPr>
          <w:rFonts w:ascii="Arial" w:hAnsi="Arial" w:cs="Arial"/>
          <w:sz w:val="24"/>
        </w:rPr>
        <w:t>Tesila</w:t>
      </w:r>
      <w:proofErr w:type="spellEnd"/>
      <w:r>
        <w:rPr>
          <w:rFonts w:ascii="Arial" w:hAnsi="Arial" w:cs="Arial"/>
          <w:sz w:val="24"/>
        </w:rPr>
        <w:t>, 2023)</w:t>
      </w:r>
      <w:r>
        <w:rPr>
          <w:rFonts w:ascii="Arial" w:hAnsi="Arial" w:cs="Arial" w:hint="eastAsia"/>
          <w:sz w:val="24"/>
        </w:rPr>
        <w:t xml:space="preserve">. In addition, although Tesla offers a range of vehicles, its product lineup is still limited compared to traditional automakers, which may limit marketing in the market. Tesla cars are generally priced higher. Finally, Tesla's marketing success has a great relationship with CEO Elon Musk's leadership which has certain risks and uncontrollably in future </w:t>
      </w:r>
      <w:proofErr w:type="gramStart"/>
      <w:r>
        <w:rPr>
          <w:rFonts w:ascii="Arial" w:hAnsi="Arial" w:cs="Arial" w:hint="eastAsia"/>
          <w:sz w:val="24"/>
        </w:rPr>
        <w:t xml:space="preserve">development  </w:t>
      </w:r>
      <w:r>
        <w:rPr>
          <w:rFonts w:ascii="Arial" w:hAnsi="Arial" w:cs="Arial"/>
          <w:sz w:val="24"/>
        </w:rPr>
        <w:t>(</w:t>
      </w:r>
      <w:proofErr w:type="spellStart"/>
      <w:proofErr w:type="gramEnd"/>
      <w:r>
        <w:rPr>
          <w:rFonts w:ascii="Arial" w:hAnsi="Arial" w:cs="Arial"/>
          <w:sz w:val="24"/>
        </w:rPr>
        <w:t>Przyborowska</w:t>
      </w:r>
      <w:proofErr w:type="spellEnd"/>
      <w:r>
        <w:rPr>
          <w:rFonts w:ascii="Arial" w:hAnsi="Arial" w:cs="Arial"/>
          <w:sz w:val="24"/>
        </w:rPr>
        <w:t xml:space="preserve"> et al., 2018)</w:t>
      </w:r>
      <w:r>
        <w:rPr>
          <w:rFonts w:ascii="Arial" w:hAnsi="Arial" w:cs="Arial" w:hint="eastAsia"/>
          <w:sz w:val="24"/>
        </w:rPr>
        <w:t>.</w:t>
      </w:r>
    </w:p>
    <w:p w14:paraId="2DCAE4C1" w14:textId="77777777" w:rsidR="00B26996" w:rsidRDefault="00B26996">
      <w:pPr>
        <w:spacing w:line="480" w:lineRule="auto"/>
        <w:rPr>
          <w:rFonts w:ascii="Arial" w:hAnsi="Arial" w:cs="Arial"/>
          <w:sz w:val="24"/>
        </w:rPr>
      </w:pPr>
    </w:p>
    <w:p w14:paraId="5BB678C2" w14:textId="77777777" w:rsidR="00B26996" w:rsidRDefault="00000000">
      <w:pPr>
        <w:spacing w:line="480" w:lineRule="auto"/>
        <w:rPr>
          <w:rFonts w:ascii="Arial" w:hAnsi="Arial" w:cs="Arial"/>
          <w:sz w:val="24"/>
        </w:rPr>
      </w:pPr>
      <w:r>
        <w:rPr>
          <w:rFonts w:ascii="Arial" w:hAnsi="Arial" w:cs="Arial" w:hint="eastAsia"/>
          <w:sz w:val="24"/>
        </w:rPr>
        <w:t xml:space="preserve">As for the opportunities of Tesla, it can be analyzed from the expanding electric vehicle market, increased international influence, advancements in battery technology, and future strategic cooperation. First, growing demand for electric vehicles provides Tesla with the opportunity to gain greater market share and customer base </w:t>
      </w:r>
      <w:r>
        <w:rPr>
          <w:rFonts w:ascii="Arial" w:hAnsi="Arial" w:cs="Arial"/>
          <w:sz w:val="24"/>
        </w:rPr>
        <w:t>(Rowland, 2023)</w:t>
      </w:r>
      <w:r>
        <w:rPr>
          <w:rFonts w:ascii="Arial" w:hAnsi="Arial" w:cs="Arial" w:hint="eastAsia"/>
          <w:sz w:val="24"/>
        </w:rPr>
        <w:t xml:space="preserve">. In addition, there is also a certain demand for Tesla at the international level, so how to enter the international market and achieve certain sales at the international level is also an issue that organizations need to consider </w:t>
      </w:r>
      <w:r>
        <w:rPr>
          <w:rFonts w:ascii="Arial" w:hAnsi="Arial" w:cs="Arial"/>
          <w:sz w:val="24"/>
        </w:rPr>
        <w:t>(</w:t>
      </w:r>
      <w:proofErr w:type="spellStart"/>
      <w:r>
        <w:rPr>
          <w:rFonts w:ascii="Arial" w:hAnsi="Arial" w:cs="Arial"/>
          <w:sz w:val="24"/>
        </w:rPr>
        <w:t>Tesila</w:t>
      </w:r>
      <w:proofErr w:type="spellEnd"/>
      <w:r>
        <w:rPr>
          <w:rFonts w:ascii="Arial" w:hAnsi="Arial" w:cs="Arial"/>
          <w:sz w:val="24"/>
        </w:rPr>
        <w:t>, 2023)</w:t>
      </w:r>
      <w:r>
        <w:rPr>
          <w:rFonts w:ascii="Arial" w:hAnsi="Arial" w:cs="Arial" w:hint="eastAsia"/>
          <w:sz w:val="24"/>
        </w:rPr>
        <w:t xml:space="preserve">. In addition, Tesla can invest the generation of electric energy in some other aspects of society, such as electric buses, which can not only solve social problems, but also open up new </w:t>
      </w:r>
      <w:r>
        <w:rPr>
          <w:rFonts w:ascii="Arial" w:hAnsi="Arial" w:cs="Arial" w:hint="eastAsia"/>
          <w:sz w:val="24"/>
        </w:rPr>
        <w:lastRenderedPageBreak/>
        <w:t xml:space="preserve">markets and revenue sources </w:t>
      </w:r>
      <w:r>
        <w:rPr>
          <w:rFonts w:ascii="Arial" w:hAnsi="Arial" w:cs="Arial"/>
          <w:sz w:val="24"/>
        </w:rPr>
        <w:t>(</w:t>
      </w:r>
      <w:proofErr w:type="spellStart"/>
      <w:r>
        <w:rPr>
          <w:rFonts w:ascii="Arial" w:hAnsi="Arial" w:cs="Arial"/>
          <w:sz w:val="24"/>
        </w:rPr>
        <w:t>Oguche</w:t>
      </w:r>
      <w:proofErr w:type="spellEnd"/>
      <w:r>
        <w:rPr>
          <w:rFonts w:ascii="Arial" w:hAnsi="Arial" w:cs="Arial"/>
          <w:sz w:val="24"/>
        </w:rPr>
        <w:t>, 2023</w:t>
      </w:r>
      <w:proofErr w:type="gramStart"/>
      <w:r>
        <w:rPr>
          <w:rFonts w:ascii="Arial" w:hAnsi="Arial" w:cs="Arial"/>
          <w:sz w:val="24"/>
        </w:rPr>
        <w:t>)</w:t>
      </w:r>
      <w:r>
        <w:rPr>
          <w:rFonts w:ascii="Arial" w:hAnsi="Arial" w:cs="Arial" w:hint="eastAsia"/>
          <w:sz w:val="24"/>
        </w:rPr>
        <w:t>..</w:t>
      </w:r>
      <w:proofErr w:type="gramEnd"/>
      <w:r>
        <w:rPr>
          <w:rFonts w:ascii="Arial" w:hAnsi="Arial" w:cs="Arial" w:hint="eastAsia"/>
          <w:sz w:val="24"/>
        </w:rPr>
        <w:t xml:space="preserve"> In addition, the innovation and development of battery technology are </w:t>
      </w:r>
      <w:proofErr w:type="gramStart"/>
      <w:r>
        <w:rPr>
          <w:rFonts w:ascii="Arial" w:hAnsi="Arial" w:cs="Arial" w:hint="eastAsia"/>
          <w:sz w:val="24"/>
        </w:rPr>
        <w:t>issues</w:t>
      </w:r>
      <w:proofErr w:type="gramEnd"/>
      <w:r>
        <w:rPr>
          <w:rFonts w:ascii="Arial" w:hAnsi="Arial" w:cs="Arial" w:hint="eastAsia"/>
          <w:sz w:val="24"/>
        </w:rPr>
        <w:t xml:space="preserve"> that Tesla has always needed to consider, especially the safety of the power source and battery life in cold weather, which all need to be considered and studied. Finally, strategic partnerships with public authorities could provide Tesla with new opportunities for collaboration and innovation </w:t>
      </w:r>
      <w:r>
        <w:rPr>
          <w:rFonts w:ascii="Arial" w:hAnsi="Arial" w:cs="Arial"/>
          <w:sz w:val="24"/>
        </w:rPr>
        <w:t>(Rowland, 2023)</w:t>
      </w:r>
      <w:r>
        <w:rPr>
          <w:rFonts w:ascii="Arial" w:hAnsi="Arial" w:cs="Arial" w:hint="eastAsia"/>
          <w:sz w:val="24"/>
        </w:rPr>
        <w:t>.</w:t>
      </w:r>
    </w:p>
    <w:p w14:paraId="0243909C" w14:textId="77777777" w:rsidR="00B26996" w:rsidRDefault="00B26996">
      <w:pPr>
        <w:spacing w:line="480" w:lineRule="auto"/>
        <w:rPr>
          <w:rFonts w:ascii="Arial" w:hAnsi="Arial" w:cs="Arial"/>
          <w:sz w:val="24"/>
        </w:rPr>
      </w:pPr>
    </w:p>
    <w:p w14:paraId="750F53E3" w14:textId="77777777" w:rsidR="00B26996" w:rsidRDefault="00000000">
      <w:pPr>
        <w:spacing w:line="480" w:lineRule="auto"/>
        <w:rPr>
          <w:rFonts w:ascii="Arial" w:hAnsi="Arial" w:cs="Arial"/>
          <w:sz w:val="24"/>
        </w:rPr>
      </w:pPr>
      <w:r>
        <w:rPr>
          <w:rFonts w:ascii="Arial" w:hAnsi="Arial" w:cs="Arial" w:hint="eastAsia"/>
          <w:sz w:val="24"/>
        </w:rPr>
        <w:t>The last one is threats of Tesla. it can be analyzed from aspects such as competition from traditional automakers, regulatory policy changes, and cybersecurity. First, other automakers are increasingly investing in electric vehicle technology, posing a threat to Tesla</w:t>
      </w:r>
      <w:r>
        <w:rPr>
          <w:rFonts w:ascii="Arial" w:hAnsi="Arial" w:cs="Arial" w:hint="eastAsia"/>
          <w:sz w:val="24"/>
        </w:rPr>
        <w:t>’</w:t>
      </w:r>
      <w:r>
        <w:rPr>
          <w:rFonts w:ascii="Arial" w:hAnsi="Arial" w:cs="Arial" w:hint="eastAsia"/>
          <w:sz w:val="24"/>
        </w:rPr>
        <w:t xml:space="preserve">s market dominance and competitive position </w:t>
      </w:r>
      <w:r>
        <w:rPr>
          <w:rFonts w:ascii="Arial" w:hAnsi="Arial" w:cs="Arial"/>
          <w:sz w:val="24"/>
        </w:rPr>
        <w:t>(</w:t>
      </w:r>
      <w:proofErr w:type="spellStart"/>
      <w:r>
        <w:rPr>
          <w:rFonts w:ascii="Arial" w:hAnsi="Arial" w:cs="Arial"/>
          <w:sz w:val="24"/>
        </w:rPr>
        <w:t>Tesila</w:t>
      </w:r>
      <w:proofErr w:type="spellEnd"/>
      <w:r>
        <w:rPr>
          <w:rFonts w:ascii="Arial" w:hAnsi="Arial" w:cs="Arial"/>
          <w:sz w:val="24"/>
        </w:rPr>
        <w:t>, 2023)</w:t>
      </w:r>
      <w:r>
        <w:rPr>
          <w:rFonts w:ascii="Arial" w:hAnsi="Arial" w:cs="Arial" w:hint="eastAsia"/>
          <w:sz w:val="24"/>
        </w:rPr>
        <w:t xml:space="preserve">. Some brands are even developing gasoline-electric hybrid vehicles, which is a big problem for </w:t>
      </w:r>
      <w:proofErr w:type="gramStart"/>
      <w:r>
        <w:rPr>
          <w:rFonts w:ascii="Arial" w:hAnsi="Arial" w:cs="Arial" w:hint="eastAsia"/>
          <w:sz w:val="24"/>
        </w:rPr>
        <w:t xml:space="preserve">Tesla  </w:t>
      </w:r>
      <w:r>
        <w:rPr>
          <w:rFonts w:ascii="Arial" w:hAnsi="Arial" w:cs="Arial"/>
          <w:sz w:val="24"/>
        </w:rPr>
        <w:t>(</w:t>
      </w:r>
      <w:proofErr w:type="spellStart"/>
      <w:proofErr w:type="gramEnd"/>
      <w:r>
        <w:rPr>
          <w:rFonts w:ascii="Arial" w:hAnsi="Arial" w:cs="Arial"/>
          <w:sz w:val="24"/>
        </w:rPr>
        <w:t>Przyborowska</w:t>
      </w:r>
      <w:proofErr w:type="spellEnd"/>
      <w:r>
        <w:rPr>
          <w:rFonts w:ascii="Arial" w:hAnsi="Arial" w:cs="Arial"/>
          <w:sz w:val="24"/>
        </w:rPr>
        <w:t xml:space="preserve"> et al., 2018)</w:t>
      </w:r>
      <w:r>
        <w:rPr>
          <w:rFonts w:ascii="Arial" w:hAnsi="Arial" w:cs="Arial" w:hint="eastAsia"/>
          <w:sz w:val="24"/>
        </w:rPr>
        <w:t xml:space="preserve">. A very big threat. In addition, changes in government regulations, such as fuel economy standards or emission requirements, may affect the demand for electric vehicles and affect Tesla's business operations. There is no certainty about future government development policies, so the future direction of Tesla cars Also unknown </w:t>
      </w:r>
      <w:r>
        <w:rPr>
          <w:rFonts w:ascii="Arial" w:hAnsi="Arial" w:cs="Arial"/>
          <w:sz w:val="24"/>
        </w:rPr>
        <w:t>(Rowland, 2023)</w:t>
      </w:r>
      <w:r>
        <w:rPr>
          <w:rFonts w:ascii="Arial" w:hAnsi="Arial" w:cs="Arial" w:hint="eastAsia"/>
          <w:sz w:val="24"/>
        </w:rPr>
        <w:t xml:space="preserve">. In addition, after the global new crown epidemic, the global economy is in recession, and fluctuations in consumer spending may reduce the demand for high-priced luxury cars such as Tesla, which will have a great impact on Tesla to a certain extent. Threats </w:t>
      </w:r>
      <w:r>
        <w:rPr>
          <w:rFonts w:ascii="Arial" w:hAnsi="Arial" w:cs="Arial"/>
          <w:sz w:val="24"/>
        </w:rPr>
        <w:t>(</w:t>
      </w:r>
      <w:proofErr w:type="spellStart"/>
      <w:r>
        <w:rPr>
          <w:rFonts w:ascii="Arial" w:hAnsi="Arial" w:cs="Arial"/>
          <w:sz w:val="24"/>
        </w:rPr>
        <w:t>Mijailovic</w:t>
      </w:r>
      <w:proofErr w:type="spellEnd"/>
      <w:r>
        <w:rPr>
          <w:rFonts w:ascii="Arial" w:hAnsi="Arial" w:cs="Arial"/>
          <w:sz w:val="24"/>
        </w:rPr>
        <w:t>, 2011)</w:t>
      </w:r>
      <w:r>
        <w:rPr>
          <w:rFonts w:ascii="Arial" w:hAnsi="Arial" w:cs="Arial" w:hint="eastAsia"/>
          <w:sz w:val="24"/>
        </w:rPr>
        <w:t xml:space="preserve">. Finally, Tesla's </w:t>
      </w:r>
      <w:r>
        <w:rPr>
          <w:rFonts w:ascii="Arial" w:hAnsi="Arial" w:cs="Arial" w:hint="eastAsia"/>
          <w:sz w:val="24"/>
        </w:rPr>
        <w:lastRenderedPageBreak/>
        <w:t xml:space="preserve">reliance on software faces cybersecurity threats, including hacker attacks or data leaks, requiring Tesla to invest a large </w:t>
      </w:r>
      <w:proofErr w:type="gramStart"/>
      <w:r>
        <w:rPr>
          <w:rFonts w:ascii="Arial" w:hAnsi="Arial" w:cs="Arial" w:hint="eastAsia"/>
          <w:sz w:val="24"/>
        </w:rPr>
        <w:t>amount</w:t>
      </w:r>
      <w:proofErr w:type="gramEnd"/>
      <w:r>
        <w:rPr>
          <w:rFonts w:ascii="Arial" w:hAnsi="Arial" w:cs="Arial" w:hint="eastAsia"/>
          <w:sz w:val="24"/>
        </w:rPr>
        <w:t xml:space="preserve"> of R&amp;D teams and protective measures to increase consumers' trust in Tesla vehicles.</w:t>
      </w:r>
    </w:p>
    <w:p w14:paraId="6812138A" w14:textId="77777777" w:rsidR="00B26996" w:rsidRDefault="00B26996">
      <w:pPr>
        <w:spacing w:line="480" w:lineRule="auto"/>
        <w:rPr>
          <w:rFonts w:ascii="Arial" w:hAnsi="Arial" w:cs="Arial"/>
          <w:sz w:val="24"/>
        </w:rPr>
      </w:pPr>
    </w:p>
    <w:p w14:paraId="18849171" w14:textId="77777777" w:rsidR="00B26996" w:rsidRDefault="00000000">
      <w:pPr>
        <w:spacing w:line="480" w:lineRule="auto"/>
        <w:rPr>
          <w:rFonts w:ascii="Arial" w:hAnsi="Arial" w:cs="Arial"/>
          <w:sz w:val="24"/>
        </w:rPr>
      </w:pPr>
      <w:r>
        <w:rPr>
          <w:rFonts w:ascii="Arial" w:hAnsi="Arial" w:cs="Arial"/>
          <w:sz w:val="24"/>
        </w:rPr>
        <w:t xml:space="preserve">The article uses SWOT analysis to explain a series of strengths, weaknesses, </w:t>
      </w:r>
      <w:proofErr w:type="gramStart"/>
      <w:r>
        <w:rPr>
          <w:rFonts w:ascii="Arial" w:hAnsi="Arial" w:cs="Arial"/>
          <w:sz w:val="24"/>
        </w:rPr>
        <w:t>opportunities</w:t>
      </w:r>
      <w:proofErr w:type="gramEnd"/>
      <w:r>
        <w:rPr>
          <w:rFonts w:ascii="Arial" w:hAnsi="Arial" w:cs="Arial"/>
          <w:sz w:val="24"/>
        </w:rPr>
        <w:t xml:space="preserve"> and threats faced by Tesla Motors in the current environment. The article will also propose the sustainable direction of Tesla's future development based on the analysis results.</w:t>
      </w:r>
    </w:p>
    <w:p w14:paraId="30CC5CA4" w14:textId="77777777" w:rsidR="00B26996" w:rsidRDefault="00B26996">
      <w:pPr>
        <w:spacing w:line="480" w:lineRule="auto"/>
        <w:rPr>
          <w:rFonts w:ascii="Arial" w:hAnsi="Arial" w:cs="Arial"/>
          <w:sz w:val="24"/>
        </w:rPr>
      </w:pPr>
    </w:p>
    <w:p w14:paraId="2B0AC916" w14:textId="77777777" w:rsidR="00B26996" w:rsidRDefault="00000000">
      <w:pPr>
        <w:spacing w:line="480" w:lineRule="auto"/>
        <w:rPr>
          <w:rFonts w:ascii="Arial" w:hAnsi="Arial" w:cs="Arial"/>
          <w:sz w:val="24"/>
        </w:rPr>
      </w:pPr>
      <w:r>
        <w:rPr>
          <w:rFonts w:ascii="Arial" w:hAnsi="Arial" w:cs="Arial"/>
          <w:sz w:val="24"/>
        </w:rPr>
        <w:t>The first is to increase investment in other public facilities. Tesla will continue to lead the transition to electric vehicles by expanding its lineup of electric vehicles in different segments, including buses and potentially other modes of transportation</w:t>
      </w:r>
      <w:r>
        <w:rPr>
          <w:rFonts w:ascii="Arial" w:hAnsi="Arial" w:cs="Arial" w:hint="eastAsia"/>
          <w:sz w:val="24"/>
        </w:rPr>
        <w:t xml:space="preserve"> </w:t>
      </w:r>
      <w:r>
        <w:rPr>
          <w:rFonts w:ascii="Arial" w:hAnsi="Arial" w:cs="Arial"/>
          <w:sz w:val="24"/>
        </w:rPr>
        <w:t>(</w:t>
      </w:r>
      <w:proofErr w:type="spellStart"/>
      <w:r>
        <w:rPr>
          <w:rFonts w:ascii="Arial" w:hAnsi="Arial" w:cs="Arial"/>
          <w:sz w:val="24"/>
        </w:rPr>
        <w:t>Oguche</w:t>
      </w:r>
      <w:proofErr w:type="spellEnd"/>
      <w:r>
        <w:rPr>
          <w:rFonts w:ascii="Arial" w:hAnsi="Arial" w:cs="Arial"/>
          <w:sz w:val="24"/>
        </w:rPr>
        <w:t>, 2023</w:t>
      </w:r>
      <w:proofErr w:type="gramStart"/>
      <w:r>
        <w:rPr>
          <w:rFonts w:ascii="Arial" w:hAnsi="Arial" w:cs="Arial"/>
          <w:sz w:val="24"/>
        </w:rPr>
        <w:t>)</w:t>
      </w:r>
      <w:r>
        <w:rPr>
          <w:rFonts w:ascii="Arial" w:hAnsi="Arial" w:cs="Arial" w:hint="eastAsia"/>
          <w:sz w:val="24"/>
        </w:rPr>
        <w:t>.</w:t>
      </w:r>
      <w:r>
        <w:rPr>
          <w:rFonts w:ascii="Arial" w:hAnsi="Arial" w:cs="Arial"/>
          <w:sz w:val="24"/>
        </w:rPr>
        <w:t>.</w:t>
      </w:r>
      <w:proofErr w:type="gramEnd"/>
      <w:r>
        <w:rPr>
          <w:rFonts w:ascii="Arial" w:hAnsi="Arial" w:cs="Arial"/>
          <w:sz w:val="24"/>
        </w:rPr>
        <w:t xml:space="preserve"> This method can not only increase Tesla's sales, but also obtain better government support in terms of public policy services, which will also be of great help to future development.</w:t>
      </w:r>
    </w:p>
    <w:p w14:paraId="57D10BBC" w14:textId="77777777" w:rsidR="00B26996" w:rsidRDefault="00B26996">
      <w:pPr>
        <w:spacing w:line="480" w:lineRule="auto"/>
        <w:rPr>
          <w:rFonts w:ascii="Arial" w:hAnsi="Arial" w:cs="Arial"/>
          <w:sz w:val="24"/>
        </w:rPr>
      </w:pPr>
    </w:p>
    <w:p w14:paraId="09BC14BA" w14:textId="77777777" w:rsidR="00B26996" w:rsidRDefault="00000000">
      <w:pPr>
        <w:spacing w:line="480" w:lineRule="auto"/>
        <w:rPr>
          <w:rFonts w:ascii="Arial" w:hAnsi="Arial" w:cs="Arial"/>
          <w:sz w:val="24"/>
        </w:rPr>
      </w:pPr>
      <w:r>
        <w:rPr>
          <w:rFonts w:ascii="Arial" w:hAnsi="Arial" w:cs="Arial" w:hint="eastAsia"/>
          <w:sz w:val="24"/>
        </w:rPr>
        <w:t xml:space="preserve">Secondly, Tesla should develop and invest in autonomous driving technology with the goal of achieving full autonomous driving capabilities. This technology can improve driving safety, reduce traffic </w:t>
      </w:r>
      <w:proofErr w:type="gramStart"/>
      <w:r>
        <w:rPr>
          <w:rFonts w:ascii="Arial" w:hAnsi="Arial" w:cs="Arial" w:hint="eastAsia"/>
          <w:sz w:val="24"/>
        </w:rPr>
        <w:t>congestion</w:t>
      </w:r>
      <w:proofErr w:type="gramEnd"/>
      <w:r>
        <w:rPr>
          <w:rFonts w:ascii="Arial" w:hAnsi="Arial" w:cs="Arial" w:hint="eastAsia"/>
          <w:sz w:val="24"/>
        </w:rPr>
        <w:t xml:space="preserve"> and enable new shared travel, bringing a new driving concept </w:t>
      </w:r>
      <w:r>
        <w:rPr>
          <w:rFonts w:ascii="Arial" w:hAnsi="Arial" w:cs="Arial"/>
          <w:sz w:val="24"/>
        </w:rPr>
        <w:t>(</w:t>
      </w:r>
      <w:proofErr w:type="spellStart"/>
      <w:r>
        <w:rPr>
          <w:rFonts w:ascii="Arial" w:hAnsi="Arial" w:cs="Arial"/>
          <w:sz w:val="24"/>
        </w:rPr>
        <w:t>Mijailovic</w:t>
      </w:r>
      <w:proofErr w:type="spellEnd"/>
      <w:r>
        <w:rPr>
          <w:rFonts w:ascii="Arial" w:hAnsi="Arial" w:cs="Arial"/>
          <w:sz w:val="24"/>
        </w:rPr>
        <w:t>, 2011)</w:t>
      </w:r>
      <w:r>
        <w:rPr>
          <w:rFonts w:ascii="Arial" w:hAnsi="Arial" w:cs="Arial" w:hint="eastAsia"/>
          <w:sz w:val="24"/>
        </w:rPr>
        <w:t xml:space="preserve">. In addition, Tesla can also involve </w:t>
      </w:r>
      <w:proofErr w:type="gramStart"/>
      <w:r>
        <w:rPr>
          <w:rFonts w:ascii="Arial" w:hAnsi="Arial" w:cs="Arial" w:hint="eastAsia"/>
          <w:sz w:val="24"/>
        </w:rPr>
        <w:t>ride-sharing</w:t>
      </w:r>
      <w:proofErr w:type="gramEnd"/>
      <w:r>
        <w:rPr>
          <w:rFonts w:ascii="Arial" w:hAnsi="Arial" w:cs="Arial" w:hint="eastAsia"/>
          <w:sz w:val="24"/>
        </w:rPr>
        <w:t xml:space="preserve"> and transportation service functions to promote more efficient and sustainable urban travel.</w:t>
      </w:r>
    </w:p>
    <w:p w14:paraId="0F73C67D" w14:textId="77777777" w:rsidR="00B26996" w:rsidRDefault="00B26996">
      <w:pPr>
        <w:spacing w:line="480" w:lineRule="auto"/>
        <w:rPr>
          <w:rFonts w:ascii="Arial" w:hAnsi="Arial" w:cs="Arial"/>
          <w:sz w:val="24"/>
        </w:rPr>
      </w:pPr>
    </w:p>
    <w:p w14:paraId="6792759C" w14:textId="77777777" w:rsidR="00B26996" w:rsidRDefault="00000000">
      <w:pPr>
        <w:spacing w:line="480" w:lineRule="auto"/>
        <w:rPr>
          <w:rFonts w:ascii="Arial" w:hAnsi="Arial" w:cs="Arial"/>
          <w:sz w:val="24"/>
        </w:rPr>
      </w:pPr>
      <w:r>
        <w:rPr>
          <w:rFonts w:ascii="Arial" w:hAnsi="Arial" w:cs="Arial" w:hint="eastAsia"/>
          <w:sz w:val="24"/>
        </w:rPr>
        <w:t xml:space="preserve">Thirdly, Tesla should continue to invest in expanding its network of Superchargers and other charging infrastructure. Future development may involve areas such as increasing charging speed and residential charging. How to reduce charging costs to ensure an effective source of power, and how to improve charging efficiency to increase charging speed are the directions Tesla needs to study </w:t>
      </w:r>
      <w:r>
        <w:rPr>
          <w:rFonts w:ascii="Arial" w:hAnsi="Arial" w:cs="Arial"/>
          <w:sz w:val="24"/>
        </w:rPr>
        <w:t>(Nelson, 2017)</w:t>
      </w:r>
      <w:r>
        <w:rPr>
          <w:rFonts w:ascii="Arial" w:hAnsi="Arial" w:cs="Arial" w:hint="eastAsia"/>
          <w:sz w:val="24"/>
        </w:rPr>
        <w:t>.</w:t>
      </w:r>
    </w:p>
    <w:p w14:paraId="78B6D775" w14:textId="77777777" w:rsidR="00B26996" w:rsidRDefault="00B26996">
      <w:pPr>
        <w:spacing w:line="480" w:lineRule="auto"/>
        <w:rPr>
          <w:rFonts w:ascii="Arial" w:hAnsi="Arial" w:cs="Arial"/>
          <w:sz w:val="24"/>
        </w:rPr>
      </w:pPr>
    </w:p>
    <w:p w14:paraId="19749207" w14:textId="77777777" w:rsidR="00B26996" w:rsidRDefault="00000000">
      <w:pPr>
        <w:spacing w:line="480" w:lineRule="auto"/>
        <w:rPr>
          <w:rFonts w:ascii="Arial" w:hAnsi="Arial" w:cs="Arial"/>
          <w:sz w:val="24"/>
        </w:rPr>
      </w:pPr>
      <w:r>
        <w:rPr>
          <w:rFonts w:ascii="Arial" w:hAnsi="Arial" w:cs="Arial" w:hint="eastAsia"/>
          <w:sz w:val="24"/>
        </w:rPr>
        <w:t xml:space="preserve">Fourthly, to maintain a good brand image, Tesla should actively participate in environmental initiatives and publicity work to enhance its awareness of environmental protection </w:t>
      </w:r>
      <w:r>
        <w:rPr>
          <w:rFonts w:ascii="Arial" w:hAnsi="Arial" w:cs="Arial"/>
          <w:sz w:val="24"/>
        </w:rPr>
        <w:t>(Nelson, 2017)</w:t>
      </w:r>
      <w:r>
        <w:rPr>
          <w:rFonts w:ascii="Arial" w:hAnsi="Arial" w:cs="Arial" w:hint="eastAsia"/>
          <w:sz w:val="24"/>
        </w:rPr>
        <w:t>. Tesla can engage in policy advocacy, collaborate with other organizations on environmental projects, and support the global transition to new energy and sustainable transportation.</w:t>
      </w:r>
    </w:p>
    <w:p w14:paraId="2812C706" w14:textId="77777777" w:rsidR="00B26996" w:rsidRDefault="00B26996">
      <w:pPr>
        <w:spacing w:line="480" w:lineRule="auto"/>
        <w:rPr>
          <w:rFonts w:ascii="Arial" w:hAnsi="Arial" w:cs="Arial"/>
          <w:sz w:val="24"/>
        </w:rPr>
      </w:pPr>
    </w:p>
    <w:p w14:paraId="7369F8A9" w14:textId="77777777" w:rsidR="00B26996" w:rsidRDefault="00000000">
      <w:pPr>
        <w:spacing w:line="480" w:lineRule="auto"/>
        <w:rPr>
          <w:rFonts w:ascii="Arial" w:hAnsi="Arial" w:cs="Arial"/>
          <w:sz w:val="24"/>
        </w:rPr>
      </w:pPr>
      <w:r>
        <w:rPr>
          <w:rFonts w:ascii="Arial" w:hAnsi="Arial" w:cs="Arial" w:hint="eastAsia"/>
          <w:sz w:val="24"/>
        </w:rPr>
        <w:t xml:space="preserve">In conclusion, this paper has already showed the competition strategies compare with others in the currently environment and critical analysis the difference of advantages and disadvantages of strategies used. Finally, this paper also show the future sustainable development of strategies used and provide specific examples of future development </w:t>
      </w:r>
      <w:proofErr w:type="gramStart"/>
      <w:r>
        <w:rPr>
          <w:rFonts w:ascii="Arial" w:hAnsi="Arial" w:cs="Arial" w:hint="eastAsia"/>
          <w:sz w:val="24"/>
        </w:rPr>
        <w:t xml:space="preserve">directions  </w:t>
      </w:r>
      <w:r>
        <w:rPr>
          <w:rFonts w:ascii="Arial" w:hAnsi="Arial" w:cs="Arial"/>
          <w:sz w:val="24"/>
        </w:rPr>
        <w:t>(</w:t>
      </w:r>
      <w:proofErr w:type="spellStart"/>
      <w:proofErr w:type="gramEnd"/>
      <w:r>
        <w:rPr>
          <w:rFonts w:ascii="Arial" w:hAnsi="Arial" w:cs="Arial"/>
          <w:sz w:val="24"/>
        </w:rPr>
        <w:t>Przyborowska</w:t>
      </w:r>
      <w:proofErr w:type="spellEnd"/>
      <w:r>
        <w:rPr>
          <w:rFonts w:ascii="Arial" w:hAnsi="Arial" w:cs="Arial"/>
          <w:sz w:val="24"/>
        </w:rPr>
        <w:t xml:space="preserve"> et al., 2018)</w:t>
      </w:r>
      <w:r>
        <w:rPr>
          <w:rFonts w:ascii="Arial" w:hAnsi="Arial" w:cs="Arial" w:hint="eastAsia"/>
          <w:sz w:val="24"/>
        </w:rPr>
        <w:t>. Overall, Tesla</w:t>
      </w:r>
      <w:r>
        <w:rPr>
          <w:rFonts w:ascii="Arial" w:hAnsi="Arial" w:cs="Arial" w:hint="eastAsia"/>
          <w:sz w:val="24"/>
        </w:rPr>
        <w:t>’</w:t>
      </w:r>
      <w:r>
        <w:rPr>
          <w:rFonts w:ascii="Arial" w:hAnsi="Arial" w:cs="Arial" w:hint="eastAsia"/>
          <w:sz w:val="24"/>
        </w:rPr>
        <w:t xml:space="preserve">s sustainability direction involves not only advancing the adoption of electric vehicles in other areas, but also embracing a sustainable approach across its entire business operations, from </w:t>
      </w:r>
      <w:r>
        <w:rPr>
          <w:rFonts w:ascii="Arial" w:hAnsi="Arial" w:cs="Arial" w:hint="eastAsia"/>
          <w:sz w:val="24"/>
        </w:rPr>
        <w:lastRenderedPageBreak/>
        <w:t xml:space="preserve">manufacturing and energy storage to autonomous driving and environmental advocacy </w:t>
      </w:r>
      <w:r>
        <w:rPr>
          <w:rFonts w:ascii="Arial" w:hAnsi="Arial" w:cs="Arial"/>
          <w:sz w:val="24"/>
        </w:rPr>
        <w:t>(Nelson, 2017)</w:t>
      </w:r>
      <w:r>
        <w:rPr>
          <w:rFonts w:ascii="Arial" w:hAnsi="Arial" w:cs="Arial" w:hint="eastAsia"/>
          <w:sz w:val="24"/>
        </w:rPr>
        <w:t xml:space="preserve">. All can be implemented. Electric vehicles are a new development direction in the future. They are also the international advocacy for the development direction of the use of renewable energy </w:t>
      </w:r>
      <w:r>
        <w:rPr>
          <w:rFonts w:ascii="Arial" w:hAnsi="Arial" w:cs="Arial"/>
          <w:sz w:val="24"/>
        </w:rPr>
        <w:t>(</w:t>
      </w:r>
      <w:proofErr w:type="spellStart"/>
      <w:r>
        <w:rPr>
          <w:rFonts w:ascii="Arial" w:hAnsi="Arial" w:cs="Arial"/>
          <w:sz w:val="24"/>
        </w:rPr>
        <w:t>Oguche</w:t>
      </w:r>
      <w:proofErr w:type="spellEnd"/>
      <w:r>
        <w:rPr>
          <w:rFonts w:ascii="Arial" w:hAnsi="Arial" w:cs="Arial"/>
          <w:sz w:val="24"/>
        </w:rPr>
        <w:t>, 2023</w:t>
      </w:r>
      <w:proofErr w:type="gramStart"/>
      <w:r>
        <w:rPr>
          <w:rFonts w:ascii="Arial" w:hAnsi="Arial" w:cs="Arial"/>
          <w:sz w:val="24"/>
        </w:rPr>
        <w:t>)</w:t>
      </w:r>
      <w:r>
        <w:rPr>
          <w:rFonts w:ascii="Arial" w:hAnsi="Arial" w:cs="Arial" w:hint="eastAsia"/>
          <w:sz w:val="24"/>
        </w:rPr>
        <w:t>..</w:t>
      </w:r>
      <w:proofErr w:type="gramEnd"/>
      <w:r>
        <w:rPr>
          <w:rFonts w:ascii="Arial" w:hAnsi="Arial" w:cs="Arial" w:hint="eastAsia"/>
          <w:sz w:val="24"/>
        </w:rPr>
        <w:t xml:space="preserve"> They are also a better case for future energy applications around the world to develop sustainable development goals. </w:t>
      </w:r>
    </w:p>
    <w:p w14:paraId="4375502C" w14:textId="77777777" w:rsidR="00B26996" w:rsidRDefault="00000000">
      <w:pPr>
        <w:spacing w:line="480" w:lineRule="auto"/>
        <w:rPr>
          <w:rFonts w:ascii="Arial" w:hAnsi="Arial" w:cs="Arial"/>
          <w:sz w:val="24"/>
        </w:rPr>
      </w:pPr>
      <w:r>
        <w:rPr>
          <w:rFonts w:ascii="Arial" w:hAnsi="Arial" w:cs="Arial" w:hint="eastAsia"/>
          <w:sz w:val="24"/>
        </w:rPr>
        <w:t>​</w:t>
      </w:r>
    </w:p>
    <w:p w14:paraId="7F19E3F6" w14:textId="77777777" w:rsidR="00124837" w:rsidRDefault="00124837">
      <w:pPr>
        <w:spacing w:line="480" w:lineRule="auto"/>
        <w:rPr>
          <w:rFonts w:ascii="Arial" w:hAnsi="Arial" w:cs="Arial"/>
          <w:sz w:val="24"/>
        </w:rPr>
      </w:pPr>
    </w:p>
    <w:p w14:paraId="2674282C" w14:textId="77777777" w:rsidR="00124837" w:rsidRDefault="00124837">
      <w:pPr>
        <w:spacing w:line="480" w:lineRule="auto"/>
        <w:rPr>
          <w:rFonts w:ascii="Arial" w:hAnsi="Arial" w:cs="Arial"/>
          <w:sz w:val="24"/>
        </w:rPr>
      </w:pPr>
    </w:p>
    <w:p w14:paraId="1BCFA715" w14:textId="77777777" w:rsidR="00124837" w:rsidRDefault="00124837">
      <w:pPr>
        <w:spacing w:line="480" w:lineRule="auto"/>
        <w:rPr>
          <w:rFonts w:ascii="Arial" w:hAnsi="Arial" w:cs="Arial"/>
          <w:sz w:val="24"/>
        </w:rPr>
      </w:pPr>
    </w:p>
    <w:p w14:paraId="07832FCE" w14:textId="77777777" w:rsidR="00124837" w:rsidRDefault="00124837">
      <w:pPr>
        <w:spacing w:line="480" w:lineRule="auto"/>
        <w:rPr>
          <w:rFonts w:ascii="Arial" w:hAnsi="Arial" w:cs="Arial"/>
          <w:sz w:val="24"/>
        </w:rPr>
      </w:pPr>
    </w:p>
    <w:p w14:paraId="3FF2FAC4" w14:textId="77777777" w:rsidR="00124837" w:rsidRDefault="00124837">
      <w:pPr>
        <w:spacing w:line="480" w:lineRule="auto"/>
        <w:rPr>
          <w:rFonts w:ascii="Arial" w:hAnsi="Arial" w:cs="Arial"/>
          <w:sz w:val="24"/>
        </w:rPr>
      </w:pPr>
    </w:p>
    <w:p w14:paraId="58FA7BC9" w14:textId="77777777" w:rsidR="00124837" w:rsidRDefault="00124837">
      <w:pPr>
        <w:spacing w:line="480" w:lineRule="auto"/>
        <w:rPr>
          <w:rFonts w:ascii="Arial" w:hAnsi="Arial" w:cs="Arial"/>
          <w:sz w:val="24"/>
        </w:rPr>
      </w:pPr>
    </w:p>
    <w:p w14:paraId="6808209E" w14:textId="77777777" w:rsidR="00124837" w:rsidRDefault="00124837">
      <w:pPr>
        <w:spacing w:line="480" w:lineRule="auto"/>
        <w:rPr>
          <w:rFonts w:ascii="Arial" w:hAnsi="Arial" w:cs="Arial"/>
          <w:sz w:val="24"/>
        </w:rPr>
      </w:pPr>
    </w:p>
    <w:p w14:paraId="77064009" w14:textId="77777777" w:rsidR="00124837" w:rsidRDefault="00124837">
      <w:pPr>
        <w:spacing w:line="480" w:lineRule="auto"/>
        <w:rPr>
          <w:rFonts w:ascii="Arial" w:hAnsi="Arial" w:cs="Arial"/>
          <w:sz w:val="24"/>
        </w:rPr>
      </w:pPr>
    </w:p>
    <w:p w14:paraId="62AD9D60" w14:textId="77777777" w:rsidR="00124837" w:rsidRDefault="00124837">
      <w:pPr>
        <w:spacing w:line="480" w:lineRule="auto"/>
        <w:rPr>
          <w:rFonts w:ascii="Arial" w:hAnsi="Arial" w:cs="Arial"/>
          <w:sz w:val="24"/>
        </w:rPr>
      </w:pPr>
    </w:p>
    <w:p w14:paraId="4CE0049B" w14:textId="77777777" w:rsidR="00124837" w:rsidRDefault="00124837">
      <w:pPr>
        <w:spacing w:line="480" w:lineRule="auto"/>
        <w:rPr>
          <w:rFonts w:ascii="Arial" w:hAnsi="Arial" w:cs="Arial"/>
          <w:sz w:val="24"/>
        </w:rPr>
      </w:pPr>
    </w:p>
    <w:p w14:paraId="0AF4A2E3" w14:textId="77777777" w:rsidR="00124837" w:rsidRDefault="00124837">
      <w:pPr>
        <w:spacing w:line="480" w:lineRule="auto"/>
        <w:rPr>
          <w:rFonts w:ascii="Arial" w:hAnsi="Arial" w:cs="Arial"/>
          <w:sz w:val="24"/>
        </w:rPr>
      </w:pPr>
    </w:p>
    <w:p w14:paraId="007BDFA5" w14:textId="77777777" w:rsidR="00124837" w:rsidRDefault="00124837">
      <w:pPr>
        <w:spacing w:line="480" w:lineRule="auto"/>
        <w:rPr>
          <w:rFonts w:ascii="Arial" w:hAnsi="Arial" w:cs="Arial"/>
          <w:sz w:val="24"/>
        </w:rPr>
      </w:pPr>
    </w:p>
    <w:p w14:paraId="3D359A1F" w14:textId="77777777" w:rsidR="00124837" w:rsidRDefault="00124837">
      <w:pPr>
        <w:spacing w:line="480" w:lineRule="auto"/>
        <w:rPr>
          <w:rFonts w:ascii="Arial" w:hAnsi="Arial" w:cs="Arial"/>
          <w:sz w:val="24"/>
        </w:rPr>
      </w:pPr>
    </w:p>
    <w:p w14:paraId="0F040BA1" w14:textId="77777777" w:rsidR="00124837" w:rsidRDefault="00124837">
      <w:pPr>
        <w:spacing w:line="480" w:lineRule="auto"/>
        <w:rPr>
          <w:rFonts w:ascii="Arial" w:hAnsi="Arial" w:cs="Arial"/>
          <w:sz w:val="24"/>
        </w:rPr>
      </w:pPr>
    </w:p>
    <w:p w14:paraId="6D801940" w14:textId="77777777" w:rsidR="00124837" w:rsidRDefault="00124837">
      <w:pPr>
        <w:spacing w:line="480" w:lineRule="auto"/>
        <w:rPr>
          <w:rFonts w:ascii="Arial" w:hAnsi="Arial" w:cs="Arial"/>
          <w:sz w:val="24"/>
        </w:rPr>
      </w:pPr>
    </w:p>
    <w:p w14:paraId="06918DAA" w14:textId="77777777" w:rsidR="00B26996" w:rsidRDefault="00000000">
      <w:pPr>
        <w:pStyle w:val="1"/>
        <w:widowControl/>
        <w:spacing w:beforeAutospacing="0" w:after="210" w:afterAutospacing="0" w:line="360" w:lineRule="auto"/>
        <w:rPr>
          <w:rFonts w:ascii="Arial" w:eastAsiaTheme="minorEastAsia" w:hAnsi="Arial" w:cs="Arial" w:hint="default"/>
          <w:b w:val="0"/>
          <w:bCs w:val="0"/>
          <w:kern w:val="2"/>
          <w:sz w:val="24"/>
          <w:szCs w:val="24"/>
        </w:rPr>
      </w:pPr>
      <w:r>
        <w:rPr>
          <w:rFonts w:ascii="Arial" w:eastAsiaTheme="minorEastAsia" w:hAnsi="Arial" w:cs="Arial" w:hint="default"/>
          <w:b w:val="0"/>
          <w:bCs w:val="0"/>
          <w:kern w:val="2"/>
          <w:sz w:val="24"/>
          <w:szCs w:val="24"/>
        </w:rPr>
        <w:lastRenderedPageBreak/>
        <w:t>Reference list</w:t>
      </w:r>
    </w:p>
    <w:p w14:paraId="18F478E5" w14:textId="77777777" w:rsidR="00B26996" w:rsidRDefault="00000000">
      <w:pPr>
        <w:pStyle w:val="a3"/>
        <w:widowControl/>
        <w:spacing w:beforeAutospacing="0" w:after="210" w:afterAutospacing="0" w:line="360" w:lineRule="auto"/>
        <w:rPr>
          <w:rFonts w:ascii="Arial" w:hAnsi="Arial" w:cs="Arial"/>
          <w:kern w:val="2"/>
        </w:rPr>
      </w:pPr>
      <w:proofErr w:type="spellStart"/>
      <w:r>
        <w:rPr>
          <w:rFonts w:ascii="Arial" w:hAnsi="Arial" w:cs="Arial"/>
          <w:kern w:val="2"/>
        </w:rPr>
        <w:t>Businessessay</w:t>
      </w:r>
      <w:proofErr w:type="spellEnd"/>
      <w:r>
        <w:rPr>
          <w:rFonts w:ascii="Arial" w:hAnsi="Arial" w:cs="Arial"/>
          <w:kern w:val="2"/>
        </w:rPr>
        <w:t xml:space="preserve"> (2023). Tesla Inc.'s Competitive Strategy &amp; Positioning Essay Example [Free]. [online] Business-Essay.com. Available at: https://business-essay.com/tesla-inc-s-competitive-strategy-and-amp-positioning/ [Accessed 27 Feb. 2024].</w:t>
      </w:r>
    </w:p>
    <w:p w14:paraId="75CE9D43" w14:textId="77777777" w:rsidR="00B26996" w:rsidRDefault="00000000">
      <w:pPr>
        <w:pStyle w:val="a3"/>
        <w:widowControl/>
        <w:spacing w:beforeAutospacing="0" w:after="210" w:afterAutospacing="0" w:line="360" w:lineRule="auto"/>
        <w:rPr>
          <w:rFonts w:ascii="Arial" w:hAnsi="Arial" w:cs="Arial"/>
          <w:kern w:val="2"/>
        </w:rPr>
      </w:pPr>
      <w:r>
        <w:rPr>
          <w:rFonts w:ascii="Arial" w:hAnsi="Arial" w:cs="Arial"/>
          <w:kern w:val="2"/>
        </w:rPr>
        <w:t xml:space="preserve">Fortuna, C. (2020). Tesla’s 5 Biggest Competitive Advantages. [online] </w:t>
      </w:r>
      <w:proofErr w:type="spellStart"/>
      <w:r>
        <w:rPr>
          <w:rFonts w:ascii="Arial" w:hAnsi="Arial" w:cs="Arial"/>
          <w:kern w:val="2"/>
        </w:rPr>
        <w:t>CleanTechnica</w:t>
      </w:r>
      <w:proofErr w:type="spellEnd"/>
      <w:r>
        <w:rPr>
          <w:rFonts w:ascii="Arial" w:hAnsi="Arial" w:cs="Arial"/>
          <w:kern w:val="2"/>
        </w:rPr>
        <w:t>. Available at: https://cleantechnica.com/2020/07/16/teslas-5-biggest-competitive-advantages/.</w:t>
      </w:r>
    </w:p>
    <w:p w14:paraId="12741CC3" w14:textId="77777777" w:rsidR="00B26996" w:rsidRDefault="00000000">
      <w:pPr>
        <w:pStyle w:val="a3"/>
        <w:widowControl/>
        <w:spacing w:beforeAutospacing="0" w:after="210" w:afterAutospacing="0" w:line="360" w:lineRule="auto"/>
        <w:rPr>
          <w:rFonts w:ascii="Arial" w:hAnsi="Arial" w:cs="Arial"/>
          <w:kern w:val="2"/>
        </w:rPr>
      </w:pPr>
      <w:r>
        <w:rPr>
          <w:rFonts w:ascii="Arial" w:hAnsi="Arial" w:cs="Arial"/>
          <w:kern w:val="2"/>
        </w:rPr>
        <w:t>Frey, Y. (2023). Tesla: Competitive Advantages, Favorable Valuation. [online] Seeking Alpha. Available at: https://seekingalpha.com/article/4589277-tesla-competitive-advantages-favorable-stock-valuation.</w:t>
      </w:r>
    </w:p>
    <w:p w14:paraId="0B801D44" w14:textId="77777777" w:rsidR="00B26996" w:rsidRDefault="00000000">
      <w:pPr>
        <w:pStyle w:val="a3"/>
        <w:widowControl/>
        <w:spacing w:beforeAutospacing="0" w:after="210" w:afterAutospacing="0" w:line="360" w:lineRule="auto"/>
        <w:rPr>
          <w:rFonts w:ascii="Arial" w:hAnsi="Arial" w:cs="Arial"/>
          <w:kern w:val="2"/>
        </w:rPr>
      </w:pPr>
      <w:r>
        <w:rPr>
          <w:rFonts w:ascii="Arial" w:hAnsi="Arial" w:cs="Arial"/>
          <w:kern w:val="2"/>
        </w:rPr>
        <w:t xml:space="preserve">Hall, M.R. and </w:t>
      </w:r>
      <w:proofErr w:type="spellStart"/>
      <w:r>
        <w:rPr>
          <w:rFonts w:ascii="Arial" w:hAnsi="Arial" w:cs="Arial"/>
          <w:kern w:val="2"/>
        </w:rPr>
        <w:t>Battino</w:t>
      </w:r>
      <w:proofErr w:type="spellEnd"/>
      <w:r>
        <w:rPr>
          <w:rFonts w:ascii="Arial" w:hAnsi="Arial" w:cs="Arial"/>
          <w:kern w:val="2"/>
        </w:rPr>
        <w:t xml:space="preserve">, R. (1996). Making an Inexpensive Tesla Coil from a Car Coil. Journal of Chemical Education, 73(8), p.817. </w:t>
      </w:r>
      <w:proofErr w:type="spellStart"/>
      <w:proofErr w:type="gramStart"/>
      <w:r>
        <w:rPr>
          <w:rFonts w:ascii="Arial" w:hAnsi="Arial" w:cs="Arial"/>
          <w:kern w:val="2"/>
        </w:rPr>
        <w:t>doi:https</w:t>
      </w:r>
      <w:proofErr w:type="spellEnd"/>
      <w:r>
        <w:rPr>
          <w:rFonts w:ascii="Arial" w:hAnsi="Arial" w:cs="Arial"/>
          <w:kern w:val="2"/>
        </w:rPr>
        <w:t>://doi.org/10.1021/ed073p817</w:t>
      </w:r>
      <w:proofErr w:type="gramEnd"/>
      <w:r>
        <w:rPr>
          <w:rFonts w:ascii="Arial" w:hAnsi="Arial" w:cs="Arial"/>
          <w:kern w:val="2"/>
        </w:rPr>
        <w:t>.</w:t>
      </w:r>
    </w:p>
    <w:p w14:paraId="4CEF6490" w14:textId="77777777" w:rsidR="00B26996" w:rsidRDefault="00000000">
      <w:pPr>
        <w:pStyle w:val="a3"/>
        <w:widowControl/>
        <w:spacing w:beforeAutospacing="0" w:after="210" w:afterAutospacing="0" w:line="360" w:lineRule="auto"/>
        <w:rPr>
          <w:rFonts w:ascii="Arial" w:hAnsi="Arial" w:cs="Arial"/>
          <w:kern w:val="2"/>
        </w:rPr>
      </w:pPr>
      <w:r>
        <w:rPr>
          <w:rFonts w:ascii="Arial" w:hAnsi="Arial" w:cs="Arial"/>
          <w:kern w:val="2"/>
        </w:rPr>
        <w:t>Han, J. (2021). (PDF) How Does Tesla Motors Achieve Competitive Advantage in the Global Automobile Industry? [online] ResearchGate. Available at: https://www.researchgate.net/publication/356052572_How_Does_Tesla_Motors_Achieve_Competitive_Advantage_in_the_Global_Automobile_Industry.</w:t>
      </w:r>
    </w:p>
    <w:p w14:paraId="16F1BE42" w14:textId="77777777" w:rsidR="00B26996" w:rsidRDefault="00000000">
      <w:pPr>
        <w:pStyle w:val="a3"/>
        <w:widowControl/>
        <w:spacing w:beforeAutospacing="0" w:after="210" w:afterAutospacing="0" w:line="360" w:lineRule="auto"/>
        <w:rPr>
          <w:rFonts w:ascii="Arial" w:hAnsi="Arial" w:cs="Arial"/>
          <w:kern w:val="2"/>
        </w:rPr>
      </w:pPr>
      <w:proofErr w:type="spellStart"/>
      <w:r>
        <w:rPr>
          <w:rFonts w:ascii="Arial" w:hAnsi="Arial" w:cs="Arial"/>
          <w:kern w:val="2"/>
        </w:rPr>
        <w:t>Mijailovic</w:t>
      </w:r>
      <w:proofErr w:type="spellEnd"/>
      <w:r>
        <w:rPr>
          <w:rFonts w:ascii="Arial" w:hAnsi="Arial" w:cs="Arial"/>
          <w:kern w:val="2"/>
        </w:rPr>
        <w:t xml:space="preserve">, V. (2011). Optimal placement of switching equipment in reconfigurable distribution systems. </w:t>
      </w:r>
      <w:proofErr w:type="spellStart"/>
      <w:r>
        <w:rPr>
          <w:rFonts w:ascii="Arial" w:hAnsi="Arial" w:cs="Arial"/>
          <w:kern w:val="2"/>
        </w:rPr>
        <w:t>Zbornik</w:t>
      </w:r>
      <w:proofErr w:type="spellEnd"/>
      <w:r>
        <w:rPr>
          <w:rFonts w:ascii="Arial" w:hAnsi="Arial" w:cs="Arial"/>
          <w:kern w:val="2"/>
        </w:rPr>
        <w:t xml:space="preserve"> </w:t>
      </w:r>
      <w:proofErr w:type="spellStart"/>
      <w:r>
        <w:rPr>
          <w:rFonts w:ascii="Arial" w:hAnsi="Arial" w:cs="Arial"/>
          <w:kern w:val="2"/>
        </w:rPr>
        <w:t>radova</w:t>
      </w:r>
      <w:proofErr w:type="spellEnd"/>
      <w:r>
        <w:rPr>
          <w:rFonts w:ascii="Arial" w:hAnsi="Arial" w:cs="Arial"/>
          <w:kern w:val="2"/>
        </w:rPr>
        <w:t xml:space="preserve">, </w:t>
      </w:r>
      <w:proofErr w:type="spellStart"/>
      <w:r>
        <w:rPr>
          <w:rFonts w:ascii="Arial" w:hAnsi="Arial" w:cs="Arial"/>
          <w:kern w:val="2"/>
        </w:rPr>
        <w:t>Elektrotehnicki</w:t>
      </w:r>
      <w:proofErr w:type="spellEnd"/>
      <w:r>
        <w:rPr>
          <w:rFonts w:ascii="Arial" w:hAnsi="Arial" w:cs="Arial"/>
          <w:kern w:val="2"/>
        </w:rPr>
        <w:t xml:space="preserve"> </w:t>
      </w:r>
      <w:proofErr w:type="spellStart"/>
      <w:r>
        <w:rPr>
          <w:rFonts w:ascii="Arial" w:hAnsi="Arial" w:cs="Arial"/>
          <w:kern w:val="2"/>
        </w:rPr>
        <w:t>institut</w:t>
      </w:r>
      <w:proofErr w:type="spellEnd"/>
      <w:r>
        <w:rPr>
          <w:rFonts w:ascii="Arial" w:hAnsi="Arial" w:cs="Arial"/>
          <w:kern w:val="2"/>
        </w:rPr>
        <w:t xml:space="preserve"> Nikola Tesla, 3(21), pp.269–281. </w:t>
      </w:r>
      <w:proofErr w:type="spellStart"/>
      <w:proofErr w:type="gramStart"/>
      <w:r>
        <w:rPr>
          <w:rFonts w:ascii="Arial" w:hAnsi="Arial" w:cs="Arial"/>
          <w:kern w:val="2"/>
        </w:rPr>
        <w:t>doi:https</w:t>
      </w:r>
      <w:proofErr w:type="spellEnd"/>
      <w:r>
        <w:rPr>
          <w:rFonts w:ascii="Arial" w:hAnsi="Arial" w:cs="Arial"/>
          <w:kern w:val="2"/>
        </w:rPr>
        <w:t>://doi.org/10.5937/zreint1121269m</w:t>
      </w:r>
      <w:proofErr w:type="gramEnd"/>
      <w:r>
        <w:rPr>
          <w:rFonts w:ascii="Arial" w:hAnsi="Arial" w:cs="Arial"/>
          <w:kern w:val="2"/>
        </w:rPr>
        <w:t>.</w:t>
      </w:r>
    </w:p>
    <w:p w14:paraId="531CAA90" w14:textId="77777777" w:rsidR="00B26996" w:rsidRDefault="00000000">
      <w:pPr>
        <w:pStyle w:val="a3"/>
        <w:widowControl/>
        <w:spacing w:beforeAutospacing="0" w:after="210" w:afterAutospacing="0" w:line="360" w:lineRule="auto"/>
        <w:rPr>
          <w:rFonts w:ascii="Arial" w:hAnsi="Arial" w:cs="Arial"/>
          <w:kern w:val="2"/>
        </w:rPr>
      </w:pPr>
      <w:r>
        <w:rPr>
          <w:rFonts w:ascii="Arial" w:hAnsi="Arial" w:cs="Arial"/>
          <w:kern w:val="2"/>
        </w:rPr>
        <w:t xml:space="preserve">Nelson, D. (2017). Will A Graphene Battery Power Tomorrow’s Tesla Car? Science Trends, 2(3). </w:t>
      </w:r>
      <w:proofErr w:type="spellStart"/>
      <w:proofErr w:type="gramStart"/>
      <w:r>
        <w:rPr>
          <w:rFonts w:ascii="Arial" w:hAnsi="Arial" w:cs="Arial"/>
          <w:kern w:val="2"/>
        </w:rPr>
        <w:t>doi:https</w:t>
      </w:r>
      <w:proofErr w:type="spellEnd"/>
      <w:r>
        <w:rPr>
          <w:rFonts w:ascii="Arial" w:hAnsi="Arial" w:cs="Arial"/>
          <w:kern w:val="2"/>
        </w:rPr>
        <w:t>://doi.org/10.31988/scitrends.4773</w:t>
      </w:r>
      <w:proofErr w:type="gramEnd"/>
      <w:r>
        <w:rPr>
          <w:rFonts w:ascii="Arial" w:hAnsi="Arial" w:cs="Arial"/>
          <w:kern w:val="2"/>
        </w:rPr>
        <w:t>.</w:t>
      </w:r>
    </w:p>
    <w:p w14:paraId="0DC8462F" w14:textId="77777777" w:rsidR="00B26996" w:rsidRDefault="00000000">
      <w:pPr>
        <w:pStyle w:val="a3"/>
        <w:widowControl/>
        <w:spacing w:beforeAutospacing="0" w:after="210" w:afterAutospacing="0" w:line="360" w:lineRule="auto"/>
        <w:rPr>
          <w:rFonts w:ascii="Arial" w:hAnsi="Arial" w:cs="Arial"/>
          <w:kern w:val="2"/>
        </w:rPr>
      </w:pPr>
      <w:proofErr w:type="spellStart"/>
      <w:r>
        <w:rPr>
          <w:rFonts w:ascii="Arial" w:hAnsi="Arial" w:cs="Arial"/>
          <w:kern w:val="2"/>
        </w:rPr>
        <w:lastRenderedPageBreak/>
        <w:t>Oguche</w:t>
      </w:r>
      <w:proofErr w:type="spellEnd"/>
      <w:r>
        <w:rPr>
          <w:rFonts w:ascii="Arial" w:hAnsi="Arial" w:cs="Arial"/>
          <w:kern w:val="2"/>
        </w:rPr>
        <w:t>, O.A. (2023). Tesla Competitive Advantage and Strategy - Financial Falconet. [online] www.financialfalconet.com. Available at: https://www.financialfalconet.com/tesla-competitive-advantages-strategy/.</w:t>
      </w:r>
    </w:p>
    <w:p w14:paraId="573933D1" w14:textId="77777777" w:rsidR="00B26996" w:rsidRDefault="00000000">
      <w:pPr>
        <w:pStyle w:val="a3"/>
        <w:widowControl/>
        <w:spacing w:beforeAutospacing="0" w:after="210" w:afterAutospacing="0" w:line="360" w:lineRule="auto"/>
        <w:rPr>
          <w:rFonts w:ascii="Arial" w:hAnsi="Arial" w:cs="Arial"/>
          <w:kern w:val="2"/>
        </w:rPr>
      </w:pPr>
      <w:proofErr w:type="spellStart"/>
      <w:r>
        <w:rPr>
          <w:rFonts w:ascii="Arial" w:hAnsi="Arial" w:cs="Arial"/>
          <w:kern w:val="2"/>
        </w:rPr>
        <w:t>Przyborowska</w:t>
      </w:r>
      <w:proofErr w:type="spellEnd"/>
      <w:r>
        <w:rPr>
          <w:rFonts w:ascii="Arial" w:hAnsi="Arial" w:cs="Arial"/>
          <w:kern w:val="2"/>
        </w:rPr>
        <w:t xml:space="preserve">, P., </w:t>
      </w:r>
      <w:proofErr w:type="spellStart"/>
      <w:r>
        <w:rPr>
          <w:rFonts w:ascii="Arial" w:hAnsi="Arial" w:cs="Arial"/>
          <w:kern w:val="2"/>
        </w:rPr>
        <w:t>Adamiak</w:t>
      </w:r>
      <w:proofErr w:type="spellEnd"/>
      <w:r>
        <w:rPr>
          <w:rFonts w:ascii="Arial" w:hAnsi="Arial" w:cs="Arial"/>
          <w:kern w:val="2"/>
        </w:rPr>
        <w:t xml:space="preserve">, Z., </w:t>
      </w:r>
      <w:proofErr w:type="spellStart"/>
      <w:r>
        <w:rPr>
          <w:rFonts w:ascii="Arial" w:hAnsi="Arial" w:cs="Arial"/>
          <w:kern w:val="2"/>
        </w:rPr>
        <w:t>Holak</w:t>
      </w:r>
      <w:proofErr w:type="spellEnd"/>
      <w:r>
        <w:rPr>
          <w:rFonts w:ascii="Arial" w:hAnsi="Arial" w:cs="Arial"/>
          <w:kern w:val="2"/>
        </w:rPr>
        <w:t xml:space="preserve">, P., </w:t>
      </w:r>
      <w:proofErr w:type="spellStart"/>
      <w:r>
        <w:rPr>
          <w:rFonts w:ascii="Arial" w:hAnsi="Arial" w:cs="Arial"/>
          <w:kern w:val="2"/>
        </w:rPr>
        <w:t>Zhalniarovich</w:t>
      </w:r>
      <w:proofErr w:type="spellEnd"/>
      <w:r>
        <w:rPr>
          <w:rFonts w:ascii="Arial" w:hAnsi="Arial" w:cs="Arial"/>
          <w:kern w:val="2"/>
        </w:rPr>
        <w:t xml:space="preserve">, Y. and </w:t>
      </w:r>
      <w:proofErr w:type="spellStart"/>
      <w:r>
        <w:rPr>
          <w:rFonts w:ascii="Arial" w:hAnsi="Arial" w:cs="Arial"/>
          <w:kern w:val="2"/>
        </w:rPr>
        <w:t>Maksymowicz</w:t>
      </w:r>
      <w:proofErr w:type="spellEnd"/>
      <w:r>
        <w:rPr>
          <w:rFonts w:ascii="Arial" w:hAnsi="Arial" w:cs="Arial"/>
          <w:kern w:val="2"/>
        </w:rPr>
        <w:t xml:space="preserve">, W. (2018). Diagnosis of cerebral ventriculomegaly in felines using 0.25 Tesla and 3 Tesla magnetic resonance imaging. </w:t>
      </w:r>
      <w:proofErr w:type="spellStart"/>
      <w:r>
        <w:rPr>
          <w:rFonts w:ascii="Arial" w:hAnsi="Arial" w:cs="Arial"/>
          <w:kern w:val="2"/>
        </w:rPr>
        <w:t>Veterinární</w:t>
      </w:r>
      <w:proofErr w:type="spellEnd"/>
      <w:r>
        <w:rPr>
          <w:rFonts w:ascii="Arial" w:hAnsi="Arial" w:cs="Arial"/>
          <w:kern w:val="2"/>
        </w:rPr>
        <w:t xml:space="preserve"> </w:t>
      </w:r>
      <w:proofErr w:type="spellStart"/>
      <w:r>
        <w:rPr>
          <w:rFonts w:ascii="Arial" w:hAnsi="Arial" w:cs="Arial"/>
          <w:kern w:val="2"/>
        </w:rPr>
        <w:t>Medicína</w:t>
      </w:r>
      <w:proofErr w:type="spellEnd"/>
      <w:r>
        <w:rPr>
          <w:rFonts w:ascii="Arial" w:hAnsi="Arial" w:cs="Arial"/>
          <w:kern w:val="2"/>
        </w:rPr>
        <w:t xml:space="preserve">, 63(No. 1), pp.28–35. </w:t>
      </w:r>
      <w:proofErr w:type="spellStart"/>
      <w:proofErr w:type="gramStart"/>
      <w:r>
        <w:rPr>
          <w:rFonts w:ascii="Arial" w:hAnsi="Arial" w:cs="Arial"/>
          <w:kern w:val="2"/>
        </w:rPr>
        <w:t>doi:https</w:t>
      </w:r>
      <w:proofErr w:type="spellEnd"/>
      <w:r>
        <w:rPr>
          <w:rFonts w:ascii="Arial" w:hAnsi="Arial" w:cs="Arial"/>
          <w:kern w:val="2"/>
        </w:rPr>
        <w:t>://doi.org/10.17221/59/2017-vetmed</w:t>
      </w:r>
      <w:proofErr w:type="gramEnd"/>
      <w:r>
        <w:rPr>
          <w:rFonts w:ascii="Arial" w:hAnsi="Arial" w:cs="Arial"/>
          <w:kern w:val="2"/>
        </w:rPr>
        <w:t>.</w:t>
      </w:r>
    </w:p>
    <w:p w14:paraId="4885C25A" w14:textId="77777777" w:rsidR="00B26996" w:rsidRDefault="00000000">
      <w:pPr>
        <w:pStyle w:val="a3"/>
        <w:widowControl/>
        <w:spacing w:beforeAutospacing="0" w:after="210" w:afterAutospacing="0" w:line="360" w:lineRule="auto"/>
        <w:rPr>
          <w:rFonts w:ascii="Arial" w:hAnsi="Arial" w:cs="Arial"/>
          <w:kern w:val="2"/>
        </w:rPr>
      </w:pPr>
      <w:r>
        <w:rPr>
          <w:rFonts w:ascii="Arial" w:hAnsi="Arial" w:cs="Arial"/>
          <w:kern w:val="2"/>
        </w:rPr>
        <w:t xml:space="preserve">Rowland, C. (2023). Tesla, Inc.’s Generic Strategy &amp; Intensive Growth Strategies (Analysis). [online] </w:t>
      </w:r>
      <w:proofErr w:type="spellStart"/>
      <w:r>
        <w:rPr>
          <w:rFonts w:ascii="Arial" w:hAnsi="Arial" w:cs="Arial"/>
          <w:kern w:val="2"/>
        </w:rPr>
        <w:t>Panmore</w:t>
      </w:r>
      <w:proofErr w:type="spellEnd"/>
      <w:r>
        <w:rPr>
          <w:rFonts w:ascii="Arial" w:hAnsi="Arial" w:cs="Arial"/>
          <w:kern w:val="2"/>
        </w:rPr>
        <w:t xml:space="preserve"> Institute. Available at: https://panmore.com/tesla-motors-inc-generic-strategy-intensive-growth-strategies-analysis.</w:t>
      </w:r>
    </w:p>
    <w:p w14:paraId="4E7DBFFA" w14:textId="77777777" w:rsidR="00B26996" w:rsidRDefault="00000000">
      <w:pPr>
        <w:pStyle w:val="a3"/>
        <w:widowControl/>
        <w:spacing w:beforeAutospacing="0" w:after="210" w:afterAutospacing="0" w:line="360" w:lineRule="auto"/>
        <w:rPr>
          <w:rFonts w:ascii="Arial" w:hAnsi="Arial" w:cs="Arial"/>
          <w:kern w:val="2"/>
        </w:rPr>
      </w:pPr>
      <w:r>
        <w:rPr>
          <w:rFonts w:ascii="Arial" w:hAnsi="Arial" w:cs="Arial"/>
          <w:kern w:val="2"/>
        </w:rPr>
        <w:t>Shipley, L. (2020). How Tesla Sets Itself Apart. [online] Harvard Business Review. Available at: https://hbr.org/2020/02/how-tesla-sets-itself-apart.</w:t>
      </w:r>
    </w:p>
    <w:p w14:paraId="493AA606" w14:textId="77777777" w:rsidR="00B26996" w:rsidRDefault="00000000">
      <w:pPr>
        <w:pStyle w:val="a3"/>
        <w:widowControl/>
        <w:spacing w:beforeAutospacing="0" w:after="210" w:afterAutospacing="0" w:line="360" w:lineRule="auto"/>
        <w:rPr>
          <w:rFonts w:ascii="Arial" w:hAnsi="Arial" w:cs="Arial"/>
          <w:kern w:val="2"/>
        </w:rPr>
      </w:pPr>
      <w:proofErr w:type="spellStart"/>
      <w:r>
        <w:rPr>
          <w:rFonts w:ascii="Arial" w:hAnsi="Arial" w:cs="Arial"/>
          <w:kern w:val="2"/>
        </w:rPr>
        <w:t>sopheonblog</w:t>
      </w:r>
      <w:proofErr w:type="spellEnd"/>
      <w:r>
        <w:rPr>
          <w:rFonts w:ascii="Arial" w:hAnsi="Arial" w:cs="Arial"/>
          <w:kern w:val="2"/>
        </w:rPr>
        <w:t xml:space="preserve"> (2023). Can Tesla turn its comparative advantage into competitive advantage? [online] www.sopheon.com. Available at: https://www.sopheon.com/blog/can-tesla-develop-comparative-advantage-competitive-advantage-guest-post.</w:t>
      </w:r>
    </w:p>
    <w:p w14:paraId="6A00039A" w14:textId="77777777" w:rsidR="00B26996" w:rsidRDefault="00000000">
      <w:pPr>
        <w:pStyle w:val="a3"/>
        <w:widowControl/>
        <w:spacing w:beforeAutospacing="0" w:after="210" w:afterAutospacing="0" w:line="360" w:lineRule="auto"/>
        <w:rPr>
          <w:rFonts w:ascii="Arial" w:hAnsi="Arial" w:cs="Arial"/>
          <w:kern w:val="2"/>
        </w:rPr>
      </w:pPr>
      <w:proofErr w:type="spellStart"/>
      <w:r>
        <w:rPr>
          <w:rFonts w:ascii="Arial" w:hAnsi="Arial" w:cs="Arial"/>
          <w:kern w:val="2"/>
        </w:rPr>
        <w:t>Tesila</w:t>
      </w:r>
      <w:proofErr w:type="spellEnd"/>
      <w:r>
        <w:rPr>
          <w:rFonts w:ascii="Arial" w:hAnsi="Arial" w:cs="Arial"/>
          <w:kern w:val="2"/>
        </w:rPr>
        <w:t xml:space="preserve"> (2023). Competitive </w:t>
      </w:r>
      <w:proofErr w:type="gramStart"/>
      <w:r>
        <w:rPr>
          <w:rFonts w:ascii="Arial" w:hAnsi="Arial" w:cs="Arial"/>
          <w:kern w:val="2"/>
        </w:rPr>
        <w:t>Strategy :</w:t>
      </w:r>
      <w:proofErr w:type="gramEnd"/>
      <w:r>
        <w:rPr>
          <w:rFonts w:ascii="Arial" w:hAnsi="Arial" w:cs="Arial"/>
          <w:kern w:val="2"/>
        </w:rPr>
        <w:t xml:space="preserve"> Introduction Of The Tesla Model 3 | Bartleby. [online] www.bartleby.com. Available at: https://www.bartleby.com/essay/Competitive-Strategy-Introduction-Of-The-Tesla-Model-PCGUJR3BGR.</w:t>
      </w:r>
    </w:p>
    <w:p w14:paraId="1D971978" w14:textId="77777777" w:rsidR="00B26996" w:rsidRDefault="00B26996">
      <w:pPr>
        <w:spacing w:line="480" w:lineRule="auto"/>
        <w:rPr>
          <w:rFonts w:ascii="Arial" w:hAnsi="Arial" w:cs="Arial"/>
          <w:sz w:val="24"/>
        </w:rPr>
      </w:pPr>
    </w:p>
    <w:p w14:paraId="48B8C0FF" w14:textId="77777777" w:rsidR="00B26996" w:rsidRDefault="00B26996">
      <w:pPr>
        <w:spacing w:line="480" w:lineRule="auto"/>
        <w:rPr>
          <w:rFonts w:ascii="Arial" w:hAnsi="Arial" w:cs="Arial"/>
          <w:sz w:val="24"/>
        </w:rPr>
      </w:pPr>
    </w:p>
    <w:p w14:paraId="72D0DD83" w14:textId="77777777" w:rsidR="00B26996" w:rsidRDefault="00000000">
      <w:pPr>
        <w:spacing w:line="480" w:lineRule="auto"/>
        <w:rPr>
          <w:rFonts w:ascii="Arial" w:hAnsi="Arial" w:cs="Arial"/>
          <w:sz w:val="24"/>
        </w:rPr>
      </w:pPr>
      <w:r>
        <w:rPr>
          <w:rFonts w:ascii="Arial" w:hAnsi="Arial" w:cs="Arial" w:hint="eastAsia"/>
          <w:sz w:val="24"/>
        </w:rPr>
        <w:t>​</w:t>
      </w:r>
    </w:p>
    <w:sectPr w:rsidR="00B26996" w:rsidSect="00BC4ECC">
      <w:pgSz w:w="11906" w:h="16838"/>
      <w:pgMar w:top="1440" w:right="1800" w:bottom="1440" w:left="1800" w:header="851" w:footer="992" w:gutter="0"/>
      <w:pgNumType w:start="0"/>
      <w:cols w:space="425"/>
      <w:titlePg/>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7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Microsoft YaHei UI">
    <w:panose1 w:val="020B0503020204020204"/>
    <w:charset w:val="86"/>
    <w:family w:val="swiss"/>
    <w:pitch w:val="variable"/>
    <w:sig w:usb0="80000287" w:usb1="2ACF3C52" w:usb2="00000016" w:usb3="00000000" w:csb0="0004001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embedSystemFonts/>
  <w:bordersDoNotSurroundHeader/>
  <w:bordersDoNotSurroundFooter/>
  <w:proofState w:spelling="clean" w:grammar="clean"/>
  <w:defaultTabStop w:val="420"/>
  <w:drawingGridHorizontalSpacing w:val="105"/>
  <w:drawingGridVerticalSpacing w:val="156"/>
  <w:displayHorizontalDrawingGridEvery w:val="2"/>
  <w:displayVerticalDrawingGridEvery w:val="2"/>
  <w:noPunctuationKerning/>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commondata" w:val="eyJoZGlkIjoiOGIxY2RkN2M4Y2QxZDExZDg4NTIyNDJkZDdkMjY0ZTcifQ=="/>
  </w:docVars>
  <w:rsids>
    <w:rsidRoot w:val="1AD9060A"/>
    <w:rsid w:val="00124837"/>
    <w:rsid w:val="00674008"/>
    <w:rsid w:val="009A28C1"/>
    <w:rsid w:val="00B26996"/>
    <w:rsid w:val="00BC4ECC"/>
    <w:rsid w:val="03EF19C5"/>
    <w:rsid w:val="079C3C62"/>
    <w:rsid w:val="08DE1FC5"/>
    <w:rsid w:val="091343F8"/>
    <w:rsid w:val="0BC97B63"/>
    <w:rsid w:val="16943067"/>
    <w:rsid w:val="16F413C5"/>
    <w:rsid w:val="1AD9060A"/>
    <w:rsid w:val="1B6501D9"/>
    <w:rsid w:val="1E227CEF"/>
    <w:rsid w:val="1E4744D0"/>
    <w:rsid w:val="1E521576"/>
    <w:rsid w:val="1F7D25A1"/>
    <w:rsid w:val="204C44E9"/>
    <w:rsid w:val="243A7A34"/>
    <w:rsid w:val="25BD32CA"/>
    <w:rsid w:val="26B47DA6"/>
    <w:rsid w:val="26B94EF5"/>
    <w:rsid w:val="2964062C"/>
    <w:rsid w:val="2A303663"/>
    <w:rsid w:val="2FE00033"/>
    <w:rsid w:val="313C1E8F"/>
    <w:rsid w:val="329B2BE5"/>
    <w:rsid w:val="33370B5F"/>
    <w:rsid w:val="3D727212"/>
    <w:rsid w:val="3DEA0D1B"/>
    <w:rsid w:val="3F852C53"/>
    <w:rsid w:val="3FC76484"/>
    <w:rsid w:val="408C3632"/>
    <w:rsid w:val="40C559FD"/>
    <w:rsid w:val="41190E3B"/>
    <w:rsid w:val="45C8623F"/>
    <w:rsid w:val="49764214"/>
    <w:rsid w:val="4A9B5A20"/>
    <w:rsid w:val="4AD0797F"/>
    <w:rsid w:val="4B1B4A28"/>
    <w:rsid w:val="514630BC"/>
    <w:rsid w:val="56F269C8"/>
    <w:rsid w:val="59F6220B"/>
    <w:rsid w:val="5A493C3D"/>
    <w:rsid w:val="63C60FF3"/>
    <w:rsid w:val="6B1671EB"/>
    <w:rsid w:val="6B76151E"/>
    <w:rsid w:val="6C360CAD"/>
    <w:rsid w:val="70D9539B"/>
    <w:rsid w:val="716F403A"/>
    <w:rsid w:val="728F1C7B"/>
    <w:rsid w:val="74153632"/>
    <w:rsid w:val="757C3BD5"/>
    <w:rsid w:val="7C8D6582"/>
    <w:rsid w:val="7ECF082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8D2145"/>
  <w15:docId w15:val="{0E607C9B-3C79-B74E-AF27-B3BF97B6E9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jc w:val="both"/>
    </w:pPr>
    <w:rPr>
      <w:rFonts w:asciiTheme="minorHAnsi" w:eastAsiaTheme="minorEastAsia" w:hAnsiTheme="minorHAnsi" w:cstheme="minorBidi"/>
      <w:kern w:val="2"/>
      <w:sz w:val="21"/>
      <w:szCs w:val="24"/>
    </w:rPr>
  </w:style>
  <w:style w:type="paragraph" w:styleId="1">
    <w:name w:val="heading 1"/>
    <w:basedOn w:val="a"/>
    <w:next w:val="a"/>
    <w:qFormat/>
    <w:pPr>
      <w:spacing w:beforeAutospacing="1" w:afterAutospacing="1"/>
      <w:jc w:val="left"/>
      <w:outlineLvl w:val="0"/>
    </w:pPr>
    <w:rPr>
      <w:rFonts w:ascii="宋体" w:eastAsia="宋体" w:hAnsi="宋体" w:cs="Times New Roman" w:hint="eastAsia"/>
      <w:b/>
      <w:bCs/>
      <w:kern w:val="44"/>
      <w:sz w:val="48"/>
      <w:szCs w:val="4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pPr>
      <w:spacing w:beforeAutospacing="1" w:afterAutospacing="1"/>
      <w:jc w:val="left"/>
    </w:pPr>
    <w:rPr>
      <w:rFonts w:cs="Times New Roman"/>
      <w:kern w:val="0"/>
      <w:sz w:val="24"/>
    </w:rPr>
  </w:style>
  <w:style w:type="paragraph" w:styleId="a4">
    <w:name w:val="No Spacing"/>
    <w:link w:val="a5"/>
    <w:uiPriority w:val="1"/>
    <w:qFormat/>
    <w:rsid w:val="00124837"/>
    <w:rPr>
      <w:rFonts w:asciiTheme="minorHAnsi" w:eastAsia="Microsoft YaHei UI" w:hAnsiTheme="minorHAnsi" w:cstheme="minorBidi"/>
      <w:sz w:val="22"/>
      <w:szCs w:val="22"/>
    </w:rPr>
  </w:style>
  <w:style w:type="character" w:customStyle="1" w:styleId="a5">
    <w:name w:val="无间隔 字符"/>
    <w:basedOn w:val="a0"/>
    <w:link w:val="a4"/>
    <w:uiPriority w:val="1"/>
    <w:rsid w:val="00124837"/>
    <w:rPr>
      <w:rFonts w:asciiTheme="minorHAnsi" w:eastAsia="Microsoft YaHei UI"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1286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19</TotalTime>
  <Pages>15</Pages>
  <Words>2940</Words>
  <Characters>16760</Characters>
  <Application>Microsoft Office Word</Application>
  <DocSecurity>0</DocSecurity>
  <Lines>139</Lines>
  <Paragraphs>39</Paragraphs>
  <ScaleCrop>false</ScaleCrop>
  <Company>2024.3.12</Company>
  <LinksUpToDate>false</LinksUpToDate>
  <CharactersWithSpaces>19661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Huijie han 2304054</dc:creator>
  <cp:lastModifiedBy>Huijie Han (2304054)</cp:lastModifiedBy>
  <cp:revision>3</cp:revision>
  <dcterms:created xsi:type="dcterms:W3CDTF">2024-02-27T01:19:00Z</dcterms:created>
  <dcterms:modified xsi:type="dcterms:W3CDTF">2024-03-12T17:30:00Z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2052-12.1.0.16388</vt:lpwstr>
  </property>
  <property fmtid="{D5CDD505-2E9C-101B-9397-08002B2CF9AE}" pid="3" name="ICV">
    <vt:lpwstr>D79BC7FCA33849A297852F54D81520C6_11</vt:lpwstr>
  </property>
</Properties>
</file>