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449C" w:rsidRPr="0095449C" w:rsidRDefault="0095449C" w:rsidP="0095449C">
      <w:pPr>
        <w:rPr>
          <w:b/>
          <w:u w:val="single"/>
        </w:rPr>
      </w:pPr>
      <w:r w:rsidRPr="0095449C">
        <w:rPr>
          <w:b/>
          <w:u w:val="single"/>
        </w:rPr>
        <w:t>Ruff guide to Race &amp; Sport (Hylton)</w:t>
      </w:r>
    </w:p>
    <w:p w:rsidR="0095449C" w:rsidRDefault="0095449C" w:rsidP="0095449C">
      <w:r>
        <w:t>Our capabilities in sport are often described in physical or psychological terms, ‘natural’ differences. These ‘gifts’ are often identified as the difference between those who are likely to succeed in a given sport and those who are not. This discourse of superiority and inferiority in sport is not dissimilar to other debates in wider society which revolve around genetics and intelligence, and ultimately underpin imperialist ideologies (Goldberg 1993, Essed and Goldberg 2002, Omi and Winant 2002). There is a popular perception in sport that our genes and to a degree our cultural background dictate the prowess of an individual sportsman or woman. This discourse of advantage and of course disadvantage in sport is invariably reduced to ‘harmless’ racial differences, a deduction that suggests, however, a more sinister undercurrent: ‘race’ logic (Coakley 2001), racial discourse (Goldberg 1993), racial formations (Omi and Winant 1994), raciology (Gilroy 2000) and racialisation (Murji and Solomos 2005).</w:t>
      </w:r>
    </w:p>
    <w:p w:rsidR="0095449C" w:rsidRDefault="0095449C" w:rsidP="0095449C">
      <w:r>
        <w:t xml:space="preserve">In this Ruff guide, Kevin Hylton considers some key concepts for the analysis of ‘race’ and sport and later outlines five key tenets of Critical Race Theory (CRT) as an important framework to critically consider issues related to ‘race’, racism and sport. </w:t>
      </w:r>
    </w:p>
    <w:p w:rsidR="0095449C" w:rsidRDefault="0095449C" w:rsidP="0095449C">
      <w:r>
        <w:t>CRT is presented as a starting point for developing a critical ‘race’ consciousness and defended as a useful political standpoint for racial transformations in sport. For Armstrong and Ng (2005: 35) ‘race is the social construction, but the act and effect of this construction (racialisation) have produced actual divisions between people’. In hard populist terms what ‘race’ often boils down to is physical differences, and in particular physiognomy. Whereas many believe that they can tell the difference between people born in continents and countries across the world, the ability to distinguish social groups according to this notion of ‘race’ is beyond the most advanced minds and computers, the truth being we are as much collapsed into one ‘race’ as pieces in a jigsaw: we all may look different but we all fit together to make the one picture.</w:t>
      </w:r>
    </w:p>
    <w:p w:rsidR="0095449C" w:rsidRDefault="0095449C" w:rsidP="0095449C">
      <w:r>
        <w:t>Malik’s (1996) argument that humanity is not a 'Dulux colour chart' with everyone falling into discrete categories is reiterated in this Ruff guide.</w:t>
      </w:r>
    </w:p>
    <w:p w:rsidR="0095449C" w:rsidRDefault="0095449C" w:rsidP="0095449C"/>
    <w:p w:rsidR="0095449C" w:rsidRDefault="0095449C" w:rsidP="0095449C">
      <w:r>
        <w:t>Racialised Assumptions</w:t>
      </w:r>
    </w:p>
    <w:p w:rsidR="0095449C" w:rsidRDefault="0095449C" w:rsidP="0095449C">
      <w:r>
        <w:t xml:space="preserve">Assumptions that have endured are those that argue humans could be divided into a few biologically and phenotypically detached ‘races’; the similarities within these groups could be reduced to ability, behaviour and morality; these differences would be naturally passed from one generation to the next; and racial hierarchies exist with white people at the top and darker ‘races’ at the opposite end (Fenton 2003). The ‘Jack Nicklaus syndrome’ typifies the example of this unconscious, benign acceptance of differences in sport premised upon biology or psychology. In 1994, before Tiger Woods had established himself as the best golfer in a generation, Nicklaus was reported to have argued that African American golfers could not succeed at the highest level of golf because of their muscle structure (Hatfield 1996). The ‘Nicklaus syndrome’ has been evident at all levels of sport, and its related impacts replicated internationally. St Louis (2004) accepts that this racist orthodoxy exists while positing that the perception of racial 'Others' as being particularly strong in motor rather than psychological terms, and that evidence of conspicuous success in high-profile sport is evidence of </w:t>
      </w:r>
      <w:r>
        <w:lastRenderedPageBreak/>
        <w:t>this, provides for many a prima facie case for the existence of racialised propensities. These racial differences that emerge from a flawed social Darwinism begin and end in a biological reductionist morass. They give support to Younge’s contention that these views (2000: 24) suggest that if (black) people are naturally talented at sport then they are naturally less equipped intellectually. The ability to generate stereotypes of this kind in itself points towards the insidious prejudices, ‘race’ thinking and social positioning of dominant hegemonic actors within sport and academe.</w:t>
      </w:r>
    </w:p>
    <w:p w:rsidR="0095449C" w:rsidRDefault="0095449C" w:rsidP="0095449C">
      <w:r>
        <w:t>Turning to popular culture, in 1993 Jon Turtletaub’s film Cool Runnings, the story of the Jamaican bobsleigh team competing in the Olympic Games, was written as a comedy that was underpinned by the conception and stereotype that black people cannot do winter sports, they do not like the cold and are quite superficial characters. Also, in Jon Shelton’s White Men Can’t Jump (1992) where the narrative is even more obvious, the film carries still a benign subtext that not only has the white man who couldn’t jump, jumping, but shows him managing it only when he needs to and only after a lot of hard work! Here racial stereotypes prevail again with many racialised ideologies, concepts and stereotypes remaining intact and unchallenged. What was not considered in any respect was the corollary of these arguments which Coakley (2001) alludes to in his examination of race logic in sport as he points to the unlikelihood of this racial thinking in sport is perpetuated by four [weak] theoretical  propositions (St Louis 2004: 32):</w:t>
      </w:r>
    </w:p>
    <w:p w:rsidR="0095449C" w:rsidRDefault="0095449C" w:rsidP="0095449C">
      <w:r>
        <w:t xml:space="preserve">Sports are based on theoretical principles of equality. </w:t>
      </w:r>
    </w:p>
    <w:p w:rsidR="0095449C" w:rsidRDefault="0095449C" w:rsidP="0095449C">
      <w:r>
        <w:t xml:space="preserve">The results of sporting competition are unequal. </w:t>
      </w:r>
    </w:p>
    <w:p w:rsidR="0095449C" w:rsidRDefault="0095449C" w:rsidP="0095449C">
      <w:r>
        <w:t xml:space="preserve">This inequality of results has a racial bias. </w:t>
      </w:r>
    </w:p>
    <w:p w:rsidR="0095449C" w:rsidRDefault="0095449C" w:rsidP="0095449C">
      <w:r>
        <w:t xml:space="preserve">Therefore, given the equality of access and opportunity, the explanation of the unequal results lies in racial physicality. </w:t>
      </w:r>
    </w:p>
    <w:p w:rsidR="0095449C" w:rsidRDefault="0095449C" w:rsidP="0095449C"/>
    <w:p w:rsidR="0095449C" w:rsidRDefault="0095449C" w:rsidP="0095449C">
      <w:r>
        <w:t>Racism</w:t>
      </w:r>
    </w:p>
    <w:p w:rsidR="0095449C" w:rsidRDefault="0095449C" w:rsidP="0095449C">
      <w:r>
        <w:t>Fredman (2001, cited Bhavnani et al. 2005: 15) conceptualises racism as a process that can be recognised by its penchant for stereotyping which may lead to violence if not prejudice. In Italy’s top football leagues Carroll (2001) observed incessant racist chanting, crowd violence and racism on the pitch resulting in an institutional ambivalence that effectively condones this behaviour through a lack of action. (The decision not to act is not unusual in relation to racism in sport organisations. This then leads to cycles of inequality and disadvantage that finally negate the culture of the groups concerned. For Anthias and Yuval-Davis (1993: 2) racisms need to be recognised as ‘modes of exclusion, inferiorisation, subordination and exploitation that present specific and different characters in different social and historical contexts’. Racism is often articulated in a plural sense (racisms) as in policy terms it is acknowledged as negatively impacting specific social groups at different levels, but also because we experience racism in often quite different ways.</w:t>
      </w:r>
    </w:p>
    <w:p w:rsidR="0095449C" w:rsidRDefault="0095449C" w:rsidP="0095449C">
      <w:r>
        <w:t xml:space="preserve">Racism is often described as operating in the dialectic between individual, institutional and structural forms (Miles 1989, Mason 2000). Although any of these racially motivated discriminations can be direct or indirect, against individuals or groups in society, it is institutions like sport that legitimate these actions and embed them in what seemingly become benign practices. When </w:t>
      </w:r>
      <w:r>
        <w:lastRenderedPageBreak/>
        <w:t>institutions like sport become complicit in institutionalised racist acts it no longer takes the efforts of rogue actors or right-wing organisations when racism is intentionally or unwittingly perpetuated. Institutional racism is often marked by its more subtle covert incarnation as opposed to the more overt expressions of behavior by individual actors (Wieviorka 1995). Structural - or societal - level racism reinforces the pervasive embedded nature of racism in the major arenas of our social lives. The interconnectedness of these domains - education, employment, housing, health, policing, legal system, politics - leads us to a chronic disempowering of some social groups that marks their existence in a way that requires more of a contest with the system for them to succeed, often despite the system. These processes lead critical race theorists to support the view that racism is effortlessly reproduced and perpetuated in sport and society.</w:t>
      </w:r>
    </w:p>
    <w:p w:rsidR="0095449C" w:rsidRDefault="0095449C" w:rsidP="0095449C">
      <w:r>
        <w:t>Ethnicity, Nation and New Racism</w:t>
      </w:r>
    </w:p>
    <w:p w:rsidR="0095449C" w:rsidRDefault="0095449C" w:rsidP="0095449C">
      <w:r>
        <w:t>Solomos and Back (2001) suggest that more recent conceptualisations of racism have shifted debates in a more positive direction. They argue that earlier work zealously overlooked the status of ‘race’ as a social construct and often reinforced the notion of ‘race’ and its implicit meanings for themselves and racialised others in their enthusiasm to tackle racism (cf. Cashmore and Troyna 1982). The emergence of whiteness critiques and other metonymic analyses in the new racism debates, media investigations and other influential racial formations have helped to move narrower static conceptualisations of racism into more fluid and critical descriptions and analyses of social relations in diverse and late modern times. Importantly, an analysis of racialisation processes would not be complete without a consideration of ethnicity and identities and their contribution to the way racism is constructed and experienced and the way racial ideologies are (re)created. Ethnicity is a term often used in the social analysis of sport, and has been presented as a more palatable alternative when considering human diversity (Mason 2000). What ‘race’ and ethnicity share are boundary making properties that are socially constructed, can be self-imposed or externally imposed or both, and can be rooted in explanations that can be reduced to territory, culture, biology or physiognomy.</w:t>
      </w:r>
    </w:p>
    <w:p w:rsidR="0095449C" w:rsidRDefault="0095449C" w:rsidP="0095449C">
      <w:r>
        <w:t>‘Ethnicity’ is often used uncritically in vernacular and political parlance and as such they imply clear objective boundaries between groups. On one hand they reinforce the differences between people that can on the one hand lead to the xenophobic, nationalistic, and racist behaviour evidenced in sport and wider society over recent years (MacClancy 1996), and on the other hand assume static incarnations of ethnic groups that remain as defined and identifiable from generation to generation (Mason 2000, Jenkins 1997). There is much evidence in sport today that ethnic identities are fluid, strategic, and under constant revision. Jenkins (1994: 198) usefully summarises this problematic: Ethnicity is not an immutable bundle of cultural traits which it is sufficient to enumerate in order to identify a person as an ‘X’ or a ‘Y’ or locate the boundary between ethnic collectivities. Rather, ethnicity is situationally defined, produced in the course of social transactions that occur at or across (and in the process help to constitute) the ethnic boundary in question. In sport any examination of ethnicity like those of Burdsey (2004a), King (2004), and Ismond (2003) is welcome, but the message is ‘proceed with caution’.</w:t>
      </w:r>
    </w:p>
    <w:p w:rsidR="0095449C" w:rsidRDefault="0095449C" w:rsidP="0095449C">
      <w:r>
        <w:t xml:space="preserve">The subtleties of ethnicity and racism have led to the coining of a new term: ‘cultural racism’, in some cases ‘new racism’. This term is often used by those decrying particular racialised populations where little recourse is made to explicit biological differences. Solomos and Back (2001) argue that </w:t>
      </w:r>
      <w:r>
        <w:lastRenderedPageBreak/>
        <w:t>this type of racism is often categorised by ‘metonymic elaborations’ as a consequence of racisms being affected through coded signifiers. In this case references to cultural differences reify distinctions between powerful and less powerful groups that present an argument for exclusion, prejudice or hatred. Excluded groups are therefore not the victims of more traditional and overt racism but more subtle incarnations of even more insidious practices. In sport these discourses have been used as a majoritarian device to set newer communities apart from others by questioning national allegiances through cultural and civic preferences.</w:t>
      </w:r>
    </w:p>
    <w:p w:rsidR="0095449C" w:rsidRDefault="0095449C" w:rsidP="0095449C"/>
    <w:p w:rsidR="0095449C" w:rsidRDefault="0095449C" w:rsidP="0095449C">
      <w:r>
        <w:t>A constant aspect of this new racism is its ability not to be recognised as the explicit or overt racism of the past as it transforms itself into debates about citizenship, immigration, nationhood. A ‘safe’ distance emerges for these discourses from the more identifiable biological or phenotype explanations of racial hierarchies and inferiority or superiority, and results in amorphous types of racism that are difficult to detect and much easier to deny. The imagined communities as exemplified by Anderson (1991) become a property that is then defended, resisting any perceived differences that would come only from those who have been described in the past as ultimately different in essentialising biological terms. In some cases, who people cheer for when their country of residence plays their country of family origin is an acid test for many public figures. In the UK this has been labelled the ‘Tebbit test’ after Lord Tebbit, who challenged Asian communities to stand with English national teams against the country of their heritage as a test of their social integration, citizenship and loyalty to the nation. In this one ‘test’ debates on immigration and xenophobia become metaphors for a debate on ‘Britishness’ and nationhood.</w:t>
      </w:r>
    </w:p>
    <w:p w:rsidR="0095449C" w:rsidRDefault="0095449C" w:rsidP="0095449C">
      <w:r>
        <w:t>The absence of some social groups in the writing of sport literature is not only raced but also gendered, as sports writers have failed to include black women in their analyses. Writers such as Scraton 2001, Watson and Scraton (2001), Birrell (1989) and Hargreaves (1994) have been critical of social science’s recidivism in this area. In particular, sports feminists have been reticent in engaging with the leisure lifestyles and sporting experiences of black women and as a result we know far less about black women than we do about black men in sport. Black women are invisible in sports writing in academic and everyday contexts. Where women are given attention in either academic or even sports feminist writing, then the focus is mainly reflective of a white perspective about (white) women in general (Mirza 1997). Writing on ‘race’ and ethnicity has made the black male as conspicuous in sport as the white woman in mainstream gender theorising, therefore making our understanding of the black woman’s leisure and sporting lifestyles a mystery (Scraton 2001, Birrell 1989). These hierarchies in our epistemologies are reflective of wider raced, classed and gendered power processes that seek to structure our knowledge and intellectual development (Goldberg 1993). Goldberg (1993) recognises the bias of discourses and their ability to normalise vocabularies, thus privileging some whilst marginalising others. The view that sports feminists have regularly dealt in stereotypes of women in sport as white, middle-class and heterosexual is further emphasised in Mirza’s (1997) work on black feminism which alerts us to this marginalising process in sport theorising.</w:t>
      </w:r>
    </w:p>
    <w:p w:rsidR="005F5960" w:rsidRDefault="0095449C" w:rsidP="0095449C">
      <w:r>
        <w:t xml:space="preserve">Given the significance of ‘race’ and racism and the contested arena of these debates in sport, another paradox emerges to challenge the critical sociologist, the antiracist, student and practitioner. The paradox is, can we really ignore ‘race’, as much as we may want to? Can we </w:t>
      </w:r>
      <w:r>
        <w:lastRenderedPageBreak/>
        <w:t>somehow reject it out of hand to somehow begin the process of debunking it as a form of social categorisation? If we do this, then how can we effectively transform racialised relations of power structured by racial projects underpinned by reductionist ‘racial’ thinking? Given the imperative to resist racism, how can we do this without recourse to the lexicon of ‘race’ even%20...</w:t>
      </w:r>
    </w:p>
    <w:sectPr w:rsidR="005F5960" w:rsidSect="005F596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compat/>
  <w:rsids>
    <w:rsidRoot w:val="0095449C"/>
    <w:rsid w:val="005F5960"/>
    <w:rsid w:val="009544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59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2240</Words>
  <Characters>12774</Characters>
  <Application>Microsoft Office Word</Application>
  <DocSecurity>0</DocSecurity>
  <Lines>106</Lines>
  <Paragraphs>29</Paragraphs>
  <ScaleCrop>false</ScaleCrop>
  <Company/>
  <LinksUpToDate>false</LinksUpToDate>
  <CharactersWithSpaces>14985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Osborne</dc:creator>
  <cp:keywords/>
  <dc:description/>
  <cp:lastModifiedBy>Steven Osborne</cp:lastModifiedBy>
  <cp:revision>1</cp:revision>
  <dcterms:created xsi:type="dcterms:W3CDTF">2010-05-18T10:04:00Z</dcterms:created>
  <dcterms:modified xsi:type="dcterms:W3CDTF">2010-05-18T10:05:00Z</dcterms:modified>
</cp:coreProperties>
</file>