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838A0" w14:textId="77777777" w:rsidR="00ED1049" w:rsidRPr="00ED1049" w:rsidRDefault="00ED1049" w:rsidP="005C3573">
      <w:pPr>
        <w:pStyle w:val="Heading1"/>
      </w:pPr>
    </w:p>
    <w:p w14:paraId="14C13050" w14:textId="77777777" w:rsidR="00ED1049" w:rsidRPr="00074402" w:rsidRDefault="00946F99" w:rsidP="00ED1049">
      <w:pPr>
        <w:spacing w:line="360" w:lineRule="auto"/>
        <w:ind w:left="426"/>
        <w:rPr>
          <w:rFonts w:ascii="Arial" w:hAnsi="Arial" w:cs="Arial"/>
          <w:szCs w:val="24"/>
        </w:rPr>
      </w:pPr>
      <w:r>
        <w:rPr>
          <w:noProof/>
        </w:rPr>
        <w:pict w14:anchorId="0BCCE3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0" type="#_x0000_t75" alt="Discover University of Wales Trinity Saint David" style="position:absolute;left:0;text-align:left;margin-left:-.05pt;margin-top:22.8pt;width:204.75pt;height:1in;z-index:251657728;visibility:visible;mso-position-horizontal-relative:margin;mso-width-relative:margin;mso-height-relative:margin">
            <v:imagedata r:id="rId11" o:title="image001"/>
            <w10:wrap type="square" anchorx="margin"/>
          </v:shape>
        </w:pict>
      </w:r>
    </w:p>
    <w:p w14:paraId="52672CE7" w14:textId="77777777" w:rsidR="00ED1049" w:rsidRPr="00074402" w:rsidRDefault="00ED1049" w:rsidP="00ED1049">
      <w:pPr>
        <w:spacing w:line="360" w:lineRule="auto"/>
        <w:ind w:left="426"/>
        <w:rPr>
          <w:rFonts w:ascii="Arial" w:hAnsi="Arial" w:cs="Arial"/>
          <w:szCs w:val="24"/>
        </w:rPr>
      </w:pPr>
    </w:p>
    <w:p w14:paraId="5B326A77" w14:textId="77777777" w:rsidR="00ED1049" w:rsidRPr="00074402" w:rsidRDefault="00ED1049" w:rsidP="00ED1049">
      <w:pPr>
        <w:spacing w:line="360" w:lineRule="auto"/>
        <w:ind w:left="426"/>
        <w:rPr>
          <w:rFonts w:ascii="Arial" w:hAnsi="Arial" w:cs="Arial"/>
          <w:szCs w:val="24"/>
        </w:rPr>
      </w:pPr>
    </w:p>
    <w:p w14:paraId="382B3B30" w14:textId="77777777" w:rsidR="00ED1049" w:rsidRPr="00074402" w:rsidRDefault="00ED1049" w:rsidP="00ED1049">
      <w:pPr>
        <w:spacing w:line="360" w:lineRule="auto"/>
        <w:ind w:left="426"/>
        <w:rPr>
          <w:rFonts w:ascii="Arial" w:hAnsi="Arial" w:cs="Arial"/>
          <w:szCs w:val="24"/>
        </w:rPr>
      </w:pPr>
    </w:p>
    <w:p w14:paraId="6D8A5FC0" w14:textId="77777777" w:rsidR="00ED1049" w:rsidRDefault="00ED1049" w:rsidP="00ED1049">
      <w:pPr>
        <w:tabs>
          <w:tab w:val="left" w:pos="6540"/>
        </w:tabs>
        <w:spacing w:line="360" w:lineRule="auto"/>
        <w:ind w:left="426"/>
        <w:rPr>
          <w:rFonts w:ascii="Arial" w:hAnsi="Arial" w:cs="Arial"/>
          <w:sz w:val="28"/>
          <w:szCs w:val="28"/>
        </w:rPr>
      </w:pPr>
    </w:p>
    <w:p w14:paraId="7088353E" w14:textId="34189F55"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EE1C39">
        <w:rPr>
          <w:rFonts w:ascii="Arial" w:hAnsi="Arial" w:cs="Arial"/>
          <w:sz w:val="28"/>
          <w:szCs w:val="28"/>
          <w:lang w:val="nl-NL"/>
        </w:rPr>
        <w:t>Lucky Osagiede Osagiede</w:t>
      </w:r>
    </w:p>
    <w:p w14:paraId="346F8C54" w14:textId="69796B37"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EE1C39">
        <w:rPr>
          <w:rFonts w:ascii="Arial" w:hAnsi="Arial" w:cs="Arial"/>
          <w:sz w:val="28"/>
          <w:szCs w:val="28"/>
          <w:lang w:val="nl-NL"/>
        </w:rPr>
        <w:t xml:space="preserve"> 2312706 </w:t>
      </w:r>
    </w:p>
    <w:p w14:paraId="36672F49" w14:textId="77777777" w:rsidR="00ED1049" w:rsidRPr="00814A9E" w:rsidRDefault="00ED1049" w:rsidP="00ED1049">
      <w:pPr>
        <w:tabs>
          <w:tab w:val="left" w:pos="6540"/>
        </w:tabs>
        <w:spacing w:line="360" w:lineRule="auto"/>
        <w:ind w:left="426"/>
        <w:rPr>
          <w:rFonts w:ascii="Arial" w:hAnsi="Arial" w:cs="Arial"/>
          <w:sz w:val="28"/>
          <w:szCs w:val="28"/>
          <w:lang w:val="nl-NL"/>
        </w:rPr>
      </w:pPr>
    </w:p>
    <w:p w14:paraId="2F8DC2E9" w14:textId="4359ABC3"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EE1C39">
        <w:rPr>
          <w:rFonts w:ascii="Arial" w:hAnsi="Arial" w:cs="Arial"/>
          <w:sz w:val="28"/>
          <w:szCs w:val="28"/>
          <w:lang w:val="nl-NL"/>
        </w:rPr>
        <w:t xml:space="preserve">Empowering the older person </w:t>
      </w:r>
    </w:p>
    <w:p w14:paraId="6C7B31BE" w14:textId="2349D6C3"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EE1C39">
        <w:rPr>
          <w:rFonts w:ascii="Arial" w:hAnsi="Arial" w:cs="Arial"/>
          <w:sz w:val="28"/>
          <w:szCs w:val="28"/>
        </w:rPr>
        <w:t xml:space="preserve"> BMHP6027</w:t>
      </w:r>
    </w:p>
    <w:p w14:paraId="4D3042B4" w14:textId="45F9E686" w:rsidR="00ED1049" w:rsidRDefault="00FB49B9" w:rsidP="00ED1049">
      <w:pPr>
        <w:tabs>
          <w:tab w:val="left" w:pos="6540"/>
        </w:tabs>
        <w:spacing w:line="360" w:lineRule="auto"/>
        <w:ind w:left="426"/>
        <w:rPr>
          <w:rFonts w:ascii="Arial" w:hAnsi="Arial" w:cs="Arial"/>
          <w:sz w:val="28"/>
          <w:szCs w:val="28"/>
        </w:rPr>
      </w:pPr>
      <w:r>
        <w:rPr>
          <w:rFonts w:ascii="Arial" w:hAnsi="Arial" w:cs="Arial"/>
          <w:b/>
          <w:bCs/>
          <w:sz w:val="28"/>
          <w:szCs w:val="28"/>
        </w:rPr>
        <w:t>Lecturer</w:t>
      </w:r>
      <w:r w:rsidR="006D2642">
        <w:rPr>
          <w:rFonts w:ascii="Arial" w:hAnsi="Arial" w:cs="Arial"/>
          <w:b/>
          <w:bCs/>
          <w:sz w:val="28"/>
          <w:szCs w:val="28"/>
        </w:rPr>
        <w:t>’s</w:t>
      </w:r>
      <w:r w:rsidR="00ED1049" w:rsidRPr="00074402">
        <w:rPr>
          <w:rFonts w:ascii="Arial" w:hAnsi="Arial" w:cs="Arial"/>
          <w:b/>
          <w:bCs/>
          <w:sz w:val="28"/>
          <w:szCs w:val="28"/>
        </w:rPr>
        <w:t xml:space="preserve"> name</w:t>
      </w:r>
      <w:r w:rsidR="00ED1049">
        <w:rPr>
          <w:rFonts w:ascii="Arial" w:hAnsi="Arial" w:cs="Arial"/>
          <w:sz w:val="28"/>
          <w:szCs w:val="28"/>
        </w:rPr>
        <w:t>:</w:t>
      </w:r>
      <w:r w:rsidR="00EE1C39">
        <w:rPr>
          <w:rFonts w:ascii="Arial" w:hAnsi="Arial" w:cs="Arial"/>
          <w:sz w:val="28"/>
          <w:szCs w:val="28"/>
        </w:rPr>
        <w:t xml:space="preserve"> Dr Laila Surani</w:t>
      </w:r>
    </w:p>
    <w:p w14:paraId="4F7BD6D2" w14:textId="77777777" w:rsidR="00ED1049" w:rsidRPr="00ED1049" w:rsidRDefault="00ED1049">
      <w:pPr>
        <w:rPr>
          <w:rFonts w:ascii="Arial" w:hAnsi="Arial" w:cs="Arial"/>
        </w:rPr>
      </w:pPr>
    </w:p>
    <w:p w14:paraId="5CED118D"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Pr>
      <w:tblGrid>
        <w:gridCol w:w="4606"/>
        <w:gridCol w:w="423"/>
        <w:gridCol w:w="4572"/>
        <w:gridCol w:w="366"/>
        <w:gridCol w:w="4663"/>
      </w:tblGrid>
      <w:tr w:rsidR="00346FFA" w:rsidRPr="000E2F62" w14:paraId="292FA890" w14:textId="77777777" w:rsidTr="00EB6F36">
        <w:trPr>
          <w:trHeight w:val="2393"/>
          <w:jc w:val="center"/>
        </w:trPr>
        <w:tc>
          <w:tcPr>
            <w:tcW w:w="4534" w:type="dxa"/>
          </w:tcPr>
          <w:p w14:paraId="0DC73135" w14:textId="1E0BEAD7" w:rsidR="00EB6F36" w:rsidRPr="00256D86" w:rsidRDefault="00181323" w:rsidP="00B67824">
            <w:pPr>
              <w:rPr>
                <w:rStyle w:val="Heading1Char"/>
                <w:bCs/>
                <w:sz w:val="24"/>
                <w:szCs w:val="24"/>
              </w:rPr>
            </w:pPr>
            <w:r w:rsidRPr="00256D86">
              <w:rPr>
                <w:rStyle w:val="Heading1Char"/>
                <w:bCs/>
                <w:sz w:val="24"/>
                <w:szCs w:val="24"/>
              </w:rPr>
              <w:t xml:space="preserve">Empowerment of </w:t>
            </w:r>
            <w:r w:rsidR="00C859EE">
              <w:rPr>
                <w:rStyle w:val="Heading1Char"/>
                <w:bCs/>
                <w:sz w:val="24"/>
                <w:szCs w:val="24"/>
              </w:rPr>
              <w:t>O</w:t>
            </w:r>
            <w:r w:rsidRPr="00256D86">
              <w:rPr>
                <w:rStyle w:val="Heading1Char"/>
                <w:bCs/>
                <w:sz w:val="24"/>
                <w:szCs w:val="24"/>
              </w:rPr>
              <w:t xml:space="preserve">lder </w:t>
            </w:r>
            <w:r w:rsidR="003E2FFE">
              <w:rPr>
                <w:rStyle w:val="Heading1Char"/>
                <w:bCs/>
                <w:sz w:val="24"/>
                <w:szCs w:val="24"/>
              </w:rPr>
              <w:t>Adults</w:t>
            </w:r>
            <w:r w:rsidRPr="00256D86">
              <w:rPr>
                <w:rStyle w:val="Heading1Char"/>
                <w:bCs/>
                <w:sz w:val="24"/>
                <w:szCs w:val="24"/>
              </w:rPr>
              <w:t xml:space="preserve"> in the UK.</w:t>
            </w:r>
          </w:p>
          <w:p w14:paraId="2DB76FB5" w14:textId="77777777" w:rsidR="00EB6F36" w:rsidRPr="000E2F62" w:rsidRDefault="00EB6F36" w:rsidP="00B67824">
            <w:pPr>
              <w:rPr>
                <w:rFonts w:ascii="Arial" w:hAnsi="Arial" w:cs="Arial"/>
                <w:noProof/>
              </w:rPr>
            </w:pPr>
          </w:p>
          <w:p w14:paraId="4248C67A" w14:textId="70A96A3B" w:rsidR="00346FFA" w:rsidRDefault="00407D85" w:rsidP="00B67824">
            <w:pPr>
              <w:rPr>
                <w:rFonts w:ascii="Arial" w:hAnsi="Arial" w:cs="Arial"/>
                <w:noProof/>
                <w:lang w:val="en-GB"/>
              </w:rPr>
            </w:pPr>
            <w:r w:rsidRPr="00407D85">
              <w:rPr>
                <w:rFonts w:ascii="Arial" w:hAnsi="Arial" w:cs="Arial"/>
                <w:noProof/>
                <w:lang w:val="en-GB"/>
              </w:rPr>
              <w:t xml:space="preserve">    </w:t>
            </w:r>
            <w:r w:rsidR="00946F99">
              <w:rPr>
                <w:rFonts w:ascii="Arial" w:hAnsi="Arial" w:cs="Arial"/>
                <w:noProof/>
                <w:lang w:val="en-GB"/>
              </w:rPr>
              <w:pict w14:anchorId="64942DF7">
                <v:shape id="_x0000_i1025" type="#_x0000_t75" alt="Is Person Centred Care the Key to Better Healthcare? | Ocean Healthcare" style="width:45.6pt;height:49.8pt;visibility:visible;mso-wrap-style:square">
                  <v:imagedata r:id="rId12" o:title="Is Person Centred Care the Key to Better Healthcare? | Ocean Healthcare"/>
                </v:shape>
              </w:pict>
            </w:r>
            <w:r w:rsidR="00946F99">
              <w:rPr>
                <w:rFonts w:ascii="Arial" w:hAnsi="Arial" w:cs="Arial"/>
                <w:noProof/>
                <w:lang w:val="en-GB"/>
              </w:rPr>
              <w:pict w14:anchorId="231E6619">
                <v:shape id="Picture 1" o:spid="_x0000_i1026" type="#_x0000_t75" style="width:53.4pt;height:43.2pt;visibility:visible;mso-wrap-style:square">
                  <v:imagedata r:id="rId13" o:title=""/>
                </v:shape>
              </w:pict>
            </w:r>
            <w:r w:rsidR="0006590A" w:rsidRPr="0006590A">
              <w:rPr>
                <w:rFonts w:ascii="Arial" w:hAnsi="Arial" w:cs="Arial"/>
                <w:noProof/>
                <w:lang w:val="en-GB"/>
              </w:rPr>
              <w:t xml:space="preserve">   </w:t>
            </w:r>
            <w:r w:rsidR="00946F99">
              <w:rPr>
                <w:rFonts w:ascii="Arial" w:hAnsi="Arial" w:cs="Arial"/>
                <w:noProof/>
                <w:lang w:val="en-GB"/>
              </w:rPr>
              <w:pict w14:anchorId="5380D099">
                <v:shape id="_x0000_i1027" type="#_x0000_t75" alt="Dealing with Resistance in Dementia Patients: Strategies for Caregivers" style="width:64.8pt;height:69pt;flip:x;visibility:visible;mso-wrap-style:square">
                  <v:imagedata r:id="rId14" o:title=" Strategies for Caregivers"/>
                </v:shape>
              </w:pict>
            </w:r>
            <w:r w:rsidR="00A12B09" w:rsidRPr="00A12B09">
              <w:rPr>
                <w:rFonts w:ascii="Arial" w:hAnsi="Arial" w:cs="Arial"/>
                <w:noProof/>
                <w:lang w:val="en-GB"/>
              </w:rPr>
              <w:t xml:space="preserve">  </w:t>
            </w:r>
          </w:p>
          <w:p w14:paraId="71454818" w14:textId="63E27739" w:rsidR="004B2265" w:rsidRPr="00DE3732" w:rsidRDefault="00C96AC1" w:rsidP="00B67824">
            <w:pPr>
              <w:rPr>
                <w:rFonts w:ascii="Arial" w:hAnsi="Arial" w:cs="Arial"/>
                <w:noProof/>
                <w:lang w:val="en-GB"/>
              </w:rPr>
            </w:pPr>
            <w:r>
              <w:rPr>
                <w:rFonts w:ascii="Arial" w:hAnsi="Arial" w:cs="Arial"/>
                <w:noProof/>
                <w:lang w:val="en-GB"/>
              </w:rPr>
              <w:t xml:space="preserve">   </w:t>
            </w:r>
            <w:r w:rsidR="00586A0E">
              <w:rPr>
                <w:rFonts w:ascii="Arial" w:hAnsi="Arial" w:cs="Arial"/>
                <w:noProof/>
                <w:lang w:val="en-GB"/>
              </w:rPr>
              <w:t>(</w:t>
            </w:r>
            <w:r w:rsidR="00A47568">
              <w:rPr>
                <w:rFonts w:ascii="Arial" w:hAnsi="Arial" w:cs="Arial"/>
                <w:noProof/>
                <w:lang w:val="en-GB"/>
              </w:rPr>
              <w:t xml:space="preserve"> </w:t>
            </w:r>
            <w:r w:rsidR="00136436">
              <w:rPr>
                <w:rFonts w:ascii="Arial" w:hAnsi="Arial" w:cs="Arial"/>
                <w:noProof/>
                <w:lang w:val="en-GB"/>
              </w:rPr>
              <w:t xml:space="preserve">Centre </w:t>
            </w:r>
            <w:r w:rsidR="001048DA">
              <w:rPr>
                <w:rFonts w:ascii="Arial" w:hAnsi="Arial" w:cs="Arial"/>
                <w:noProof/>
                <w:lang w:val="en-GB"/>
              </w:rPr>
              <w:t xml:space="preserve">for Ageing </w:t>
            </w:r>
            <w:r w:rsidR="00BE129C">
              <w:rPr>
                <w:rFonts w:ascii="Arial" w:hAnsi="Arial" w:cs="Arial"/>
                <w:noProof/>
                <w:lang w:val="en-GB"/>
              </w:rPr>
              <w:t xml:space="preserve">Better </w:t>
            </w:r>
            <w:r w:rsidR="008F448E">
              <w:rPr>
                <w:rFonts w:ascii="Arial" w:hAnsi="Arial" w:cs="Arial"/>
                <w:noProof/>
                <w:lang w:val="en-GB"/>
              </w:rPr>
              <w:t>,2025)</w:t>
            </w:r>
            <w:r w:rsidR="00201D67">
              <w:rPr>
                <w:rFonts w:ascii="Arial" w:hAnsi="Arial" w:cs="Arial"/>
                <w:noProof/>
                <w:lang w:val="en-GB"/>
              </w:rPr>
              <w:t>.</w:t>
            </w:r>
          </w:p>
        </w:tc>
        <w:tc>
          <w:tcPr>
            <w:tcW w:w="416" w:type="dxa"/>
            <w:vMerge w:val="restart"/>
          </w:tcPr>
          <w:p w14:paraId="09EBBCA7" w14:textId="77777777" w:rsidR="00346FFA" w:rsidRPr="00BC737F" w:rsidRDefault="00346FFA" w:rsidP="00B67824">
            <w:pPr>
              <w:rPr>
                <w:rFonts w:ascii="Arial" w:hAnsi="Arial" w:cs="Arial"/>
                <w:noProof/>
                <w:sz w:val="24"/>
                <w:szCs w:val="24"/>
              </w:rPr>
            </w:pPr>
          </w:p>
        </w:tc>
        <w:tc>
          <w:tcPr>
            <w:tcW w:w="4500" w:type="dxa"/>
            <w:vMerge w:val="restart"/>
          </w:tcPr>
          <w:p w14:paraId="4E7BF5F2" w14:textId="19B6E910" w:rsidR="00BC737F" w:rsidRPr="00256D86" w:rsidRDefault="00BC737F" w:rsidP="00BC737F">
            <w:pPr>
              <w:pStyle w:val="Heading1"/>
              <w:rPr>
                <w:rStyle w:val="Heading1Char"/>
                <w:b/>
                <w:bCs/>
                <w:sz w:val="24"/>
                <w:szCs w:val="24"/>
              </w:rPr>
            </w:pPr>
            <w:r w:rsidRPr="00256D86">
              <w:rPr>
                <w:rStyle w:val="Heading1Char"/>
                <w:b/>
                <w:bCs/>
                <w:sz w:val="24"/>
                <w:szCs w:val="24"/>
              </w:rPr>
              <w:t xml:space="preserve">Critical Evaluation of the Care, Empowerment and </w:t>
            </w:r>
            <w:r w:rsidR="00FE1DFD">
              <w:rPr>
                <w:rStyle w:val="Heading1Char"/>
                <w:b/>
                <w:bCs/>
                <w:sz w:val="24"/>
                <w:szCs w:val="24"/>
              </w:rPr>
              <w:t>S</w:t>
            </w:r>
            <w:r w:rsidRPr="00256D86">
              <w:rPr>
                <w:rStyle w:val="Heading1Char"/>
                <w:b/>
                <w:bCs/>
                <w:sz w:val="24"/>
                <w:szCs w:val="24"/>
              </w:rPr>
              <w:t xml:space="preserve">upport </w:t>
            </w:r>
            <w:r w:rsidR="00FE1DFD">
              <w:rPr>
                <w:rStyle w:val="Heading1Char"/>
                <w:b/>
                <w:bCs/>
                <w:sz w:val="24"/>
                <w:szCs w:val="24"/>
              </w:rPr>
              <w:t>N</w:t>
            </w:r>
            <w:r w:rsidRPr="00256D86">
              <w:rPr>
                <w:rStyle w:val="Heading1Char"/>
                <w:b/>
                <w:bCs/>
                <w:sz w:val="24"/>
                <w:szCs w:val="24"/>
              </w:rPr>
              <w:t xml:space="preserve">eeds of </w:t>
            </w:r>
            <w:r w:rsidR="00A25CBE">
              <w:rPr>
                <w:rStyle w:val="Heading1Char"/>
                <w:b/>
                <w:bCs/>
                <w:sz w:val="24"/>
                <w:szCs w:val="24"/>
              </w:rPr>
              <w:t>O</w:t>
            </w:r>
            <w:r w:rsidRPr="00256D86">
              <w:rPr>
                <w:rStyle w:val="Heading1Char"/>
                <w:b/>
                <w:bCs/>
                <w:sz w:val="24"/>
                <w:szCs w:val="24"/>
              </w:rPr>
              <w:t xml:space="preserve">lder </w:t>
            </w:r>
            <w:r w:rsidR="00A25CBE">
              <w:rPr>
                <w:rStyle w:val="Heading1Char"/>
                <w:b/>
                <w:bCs/>
                <w:sz w:val="24"/>
                <w:szCs w:val="24"/>
              </w:rPr>
              <w:t>P</w:t>
            </w:r>
            <w:r w:rsidRPr="00256D86">
              <w:rPr>
                <w:rStyle w:val="Heading1Char"/>
                <w:b/>
                <w:bCs/>
                <w:sz w:val="24"/>
                <w:szCs w:val="24"/>
              </w:rPr>
              <w:t>eople in the Uk:</w:t>
            </w:r>
          </w:p>
          <w:p w14:paraId="5667F29A" w14:textId="47321F0D" w:rsidR="00BC737F" w:rsidRDefault="00BC737F" w:rsidP="00BC737F">
            <w:pPr>
              <w:numPr>
                <w:ilvl w:val="0"/>
                <w:numId w:val="10"/>
              </w:numPr>
            </w:pPr>
            <w:r>
              <w:t>Older people in the UK require person-</w:t>
            </w:r>
            <w:r w:rsidR="00256796">
              <w:t>centered,</w:t>
            </w:r>
            <w:r>
              <w:t xml:space="preserve"> holistic care </w:t>
            </w:r>
            <w:r w:rsidR="00256796">
              <w:t xml:space="preserve">that addresses physical, psychological, emotional, social and cultural needs rather than focusing solely on medical </w:t>
            </w:r>
            <w:r w:rsidR="007A6E2E">
              <w:t>conditions.</w:t>
            </w:r>
          </w:p>
          <w:p w14:paraId="444919D4" w14:textId="23EECB20" w:rsidR="00A317E3" w:rsidRDefault="00256796" w:rsidP="00BC737F">
            <w:pPr>
              <w:numPr>
                <w:ilvl w:val="0"/>
                <w:numId w:val="10"/>
              </w:numPr>
            </w:pPr>
            <w:r>
              <w:t xml:space="preserve">Maintaining </w:t>
            </w:r>
            <w:r w:rsidR="007A6E2E">
              <w:t>functional</w:t>
            </w:r>
            <w:r>
              <w:t xml:space="preserve"> ability is essential </w:t>
            </w:r>
            <w:r w:rsidR="007A6E2E">
              <w:t xml:space="preserve">for healthy </w:t>
            </w:r>
            <w:r w:rsidR="00A317E3">
              <w:t>ageing.</w:t>
            </w:r>
            <w:r w:rsidR="007A6E2E">
              <w:t xml:space="preserve"> For </w:t>
            </w:r>
            <w:r w:rsidR="00A317E3">
              <w:t>example,</w:t>
            </w:r>
            <w:r w:rsidR="007A6E2E">
              <w:t xml:space="preserve"> </w:t>
            </w:r>
            <w:r w:rsidR="00A317E3">
              <w:t>physiotherapy,</w:t>
            </w:r>
            <w:r w:rsidR="007A6E2E">
              <w:t xml:space="preserve"> occupational </w:t>
            </w:r>
            <w:r w:rsidR="00A317E3">
              <w:t>therapy,</w:t>
            </w:r>
            <w:r w:rsidR="007A6E2E">
              <w:t xml:space="preserve"> exercise and nutritional </w:t>
            </w:r>
            <w:r w:rsidR="00A317E3">
              <w:t>support,</w:t>
            </w:r>
            <w:r w:rsidR="007A6E2E">
              <w:t xml:space="preserve"> fall prevention to help retain mobility and perform activit</w:t>
            </w:r>
            <w:r w:rsidR="00A317E3">
              <w:t>ies of daily living.</w:t>
            </w:r>
          </w:p>
          <w:p w14:paraId="597BCEE9" w14:textId="28ECA70F" w:rsidR="00A317E3" w:rsidRDefault="00A317E3" w:rsidP="00BC737F">
            <w:pPr>
              <w:numPr>
                <w:ilvl w:val="0"/>
                <w:numId w:val="10"/>
              </w:numPr>
            </w:pPr>
            <w:r>
              <w:t xml:space="preserve">Ensuring freedom and choice is a fundamental principle of UK health and social </w:t>
            </w:r>
            <w:r w:rsidR="00826E54">
              <w:t>care.</w:t>
            </w:r>
          </w:p>
          <w:p w14:paraId="2BC96E25" w14:textId="573CCF56" w:rsidR="00256796" w:rsidRPr="00BC737F" w:rsidRDefault="00A317E3" w:rsidP="00BC737F">
            <w:pPr>
              <w:numPr>
                <w:ilvl w:val="0"/>
                <w:numId w:val="10"/>
              </w:numPr>
            </w:pPr>
            <w:r>
              <w:t xml:space="preserve">Promoting independence enables older people to remain in their own homes </w:t>
            </w:r>
            <w:r w:rsidR="00826E54">
              <w:t xml:space="preserve">for longer, reducing unnecessary hospital admission and dependence on institutional </w:t>
            </w:r>
            <w:r w:rsidR="00E26CD1">
              <w:t>care. Nevertheless,</w:t>
            </w:r>
            <w:r w:rsidR="00826E54">
              <w:t xml:space="preserve"> independence should be </w:t>
            </w:r>
            <w:r w:rsidR="009E5E37">
              <w:t>balanced</w:t>
            </w:r>
            <w:r w:rsidR="00826E54">
              <w:t xml:space="preserve"> with appropriate risk management because excessive protection may unintentionally reduce confidence and self-reliance.</w:t>
            </w:r>
            <w:r w:rsidR="007A6E2E">
              <w:t xml:space="preserve"> </w:t>
            </w:r>
          </w:p>
        </w:tc>
        <w:tc>
          <w:tcPr>
            <w:tcW w:w="360" w:type="dxa"/>
            <w:vMerge w:val="restart"/>
          </w:tcPr>
          <w:p w14:paraId="6993586E" w14:textId="77777777" w:rsidR="00346FFA" w:rsidRPr="000E2F62" w:rsidRDefault="00346FFA" w:rsidP="00B67824">
            <w:pPr>
              <w:rPr>
                <w:rFonts w:ascii="Arial" w:hAnsi="Arial" w:cs="Arial"/>
                <w:noProof/>
              </w:rPr>
            </w:pPr>
          </w:p>
        </w:tc>
        <w:tc>
          <w:tcPr>
            <w:tcW w:w="4590" w:type="dxa"/>
            <w:vAlign w:val="center"/>
          </w:tcPr>
          <w:p w14:paraId="68DCF416" w14:textId="77777777" w:rsidR="00511099" w:rsidRPr="00177954" w:rsidRDefault="00177954" w:rsidP="00EB6F36">
            <w:pPr>
              <w:rPr>
                <w:rFonts w:ascii="Arial" w:hAnsi="Arial" w:cs="Arial"/>
                <w:noProof/>
              </w:rPr>
            </w:pPr>
            <w:r w:rsidRPr="00177954">
              <w:rPr>
                <w:rFonts w:ascii="Arial" w:hAnsi="Arial" w:cs="Arial"/>
                <w:noProof/>
              </w:rPr>
              <w:fldChar w:fldCharType="begin"/>
            </w:r>
            <w:r w:rsidRPr="00177954">
              <w:rPr>
                <w:rFonts w:ascii="Arial" w:hAnsi="Arial" w:cs="Arial"/>
                <w:noProof/>
              </w:rPr>
              <w:instrText xml:space="preserve"> INCLUDEPICTURE "https://www.mantonheightsabi.co.uk/wp-content/uploads/2018/11/Person-centred-approach.jpg" \* MERGEFORMATINET </w:instrText>
            </w:r>
            <w:r w:rsidRPr="00177954">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sidR="001E59F5">
              <w:rPr>
                <w:rFonts w:ascii="Arial" w:hAnsi="Arial" w:cs="Arial"/>
                <w:noProof/>
              </w:rPr>
              <w:fldChar w:fldCharType="begin"/>
            </w:r>
            <w:r w:rsidR="001E59F5">
              <w:rPr>
                <w:rFonts w:ascii="Arial" w:hAnsi="Arial" w:cs="Arial"/>
                <w:noProof/>
              </w:rPr>
              <w:instrText xml:space="preserve"> INCLUDEPICTURE  "https://www.mantonheightsabi.co.uk/wp-content/uploads/2018/11/Person-centred-approach.jpg" \* MERGEFORMATINET </w:instrText>
            </w:r>
            <w:r w:rsidR="001E59F5">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sidR="00E93544">
              <w:rPr>
                <w:rFonts w:ascii="Arial" w:hAnsi="Arial" w:cs="Arial"/>
                <w:noProof/>
              </w:rPr>
              <w:fldChar w:fldCharType="begin"/>
            </w:r>
            <w:r w:rsidR="00E93544">
              <w:rPr>
                <w:rFonts w:ascii="Arial" w:hAnsi="Arial" w:cs="Arial"/>
                <w:noProof/>
              </w:rPr>
              <w:instrText xml:space="preserve"> INCLUDEPICTURE  "https://www.mantonheightsabi.co.uk/wp-content/uploads/2018/11/Person-centred-approach.jpg" \* MERGEFORMATINET </w:instrText>
            </w:r>
            <w:r w:rsidR="00E93544">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sidR="008D33CE">
              <w:rPr>
                <w:rFonts w:ascii="Arial" w:hAnsi="Arial" w:cs="Arial"/>
                <w:noProof/>
              </w:rPr>
              <w:fldChar w:fldCharType="begin"/>
            </w:r>
            <w:r w:rsidR="008D33CE">
              <w:rPr>
                <w:rFonts w:ascii="Arial" w:hAnsi="Arial" w:cs="Arial"/>
                <w:noProof/>
              </w:rPr>
              <w:instrText xml:space="preserve"> INCLUDEPICTURE  "https://www.mantonheightsabi.co.uk/wp-content/uploads/2018/11/Person-centred-approach.jpg" \* MERGEFORMATINET </w:instrText>
            </w:r>
            <w:r w:rsidR="008D33CE">
              <w:rPr>
                <w:rFonts w:ascii="Arial" w:hAnsi="Arial" w:cs="Arial"/>
                <w:noProof/>
              </w:rPr>
              <w:fldChar w:fldCharType="separate"/>
            </w:r>
            <w:r w:rsidR="008A7292">
              <w:rPr>
                <w:rFonts w:ascii="Arial" w:hAnsi="Arial" w:cs="Arial"/>
                <w:noProof/>
              </w:rPr>
              <w:fldChar w:fldCharType="begin"/>
            </w:r>
            <w:r w:rsidR="008A7292">
              <w:rPr>
                <w:rFonts w:ascii="Arial" w:hAnsi="Arial" w:cs="Arial"/>
                <w:noProof/>
              </w:rPr>
              <w:instrText xml:space="preserve"> INCLUDEPICTURE  "https://www.mantonheightsabi.co.uk/wp-content/uploads/2018/11/Person-centred-approach.jpg" \* MERGEFORMATINET </w:instrText>
            </w:r>
            <w:r w:rsidR="008A7292">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sidR="00435323">
              <w:rPr>
                <w:rFonts w:ascii="Arial" w:hAnsi="Arial" w:cs="Arial"/>
                <w:noProof/>
              </w:rPr>
              <w:fldChar w:fldCharType="begin"/>
            </w:r>
            <w:r w:rsidR="00435323">
              <w:rPr>
                <w:rFonts w:ascii="Arial" w:hAnsi="Arial" w:cs="Arial"/>
                <w:noProof/>
              </w:rPr>
              <w:instrText xml:space="preserve"> INCLUDEPICTURE  "https://www.mantonheightsabi.co.uk/wp-content/uploads/2018/11/Person-centred-approach.jpg" \* MERGEFORMATINET </w:instrText>
            </w:r>
            <w:r w:rsidR="00435323">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"https://www.mantonheightsabi.co.uk/wp-content/uploads/2018/11/Person-centred-approach.jpg" \* MERGEFORMATINET </w:instrText>
            </w:r>
            <w:r>
              <w:rPr>
                <w:rFonts w:ascii="Arial" w:hAnsi="Arial" w:cs="Arial"/>
                <w:noProof/>
              </w:rPr>
              <w:fldChar w:fldCharType="separate"/>
            </w:r>
            <w:r w:rsidR="00946F99">
              <w:rPr>
                <w:rFonts w:ascii="Arial" w:hAnsi="Arial" w:cs="Arial"/>
                <w:noProof/>
              </w:rPr>
              <w:fldChar w:fldCharType="begin"/>
            </w:r>
            <w:r w:rsidR="00946F99">
              <w:rPr>
                <w:rFonts w:ascii="Arial" w:hAnsi="Arial" w:cs="Arial"/>
                <w:noProof/>
              </w:rPr>
              <w:instrText xml:space="preserve"> </w:instrText>
            </w:r>
            <w:r w:rsidR="00946F99">
              <w:rPr>
                <w:rFonts w:ascii="Arial" w:hAnsi="Arial" w:cs="Arial"/>
                <w:noProof/>
              </w:rPr>
              <w:instrText>INCLUDEPICTURE  "https://www.mantonheightsabi.co.uk/wp-content/uploads/2018/11/Person-centred-approach.jpg" \* MERGEFORMATINET</w:instrText>
            </w:r>
            <w:r w:rsidR="00946F99">
              <w:rPr>
                <w:rFonts w:ascii="Arial" w:hAnsi="Arial" w:cs="Arial"/>
                <w:noProof/>
              </w:rPr>
              <w:instrText xml:space="preserve"> </w:instrText>
            </w:r>
            <w:r w:rsidR="00946F99">
              <w:rPr>
                <w:rFonts w:ascii="Arial" w:hAnsi="Arial" w:cs="Arial"/>
                <w:noProof/>
              </w:rPr>
              <w:fldChar w:fldCharType="separate"/>
            </w:r>
            <w:r w:rsidR="00946F99">
              <w:rPr>
                <w:rFonts w:ascii="Arial" w:hAnsi="Arial" w:cs="Arial"/>
                <w:noProof/>
              </w:rPr>
              <w:pict w14:anchorId="5E096B96">
                <v:shape id="_x0000_i1028" type="#_x0000_t75" alt="Is Person Centred Care the Key to Better Healthcare? | Ocean Healthcare" style="width:212.4pt;height:172.8pt">
                  <v:imagedata r:id="rId15" r:href="rId16"/>
                </v:shape>
              </w:pict>
            </w:r>
            <w:r w:rsidR="00946F99">
              <w:rPr>
                <w:rFonts w:ascii="Arial" w:hAnsi="Arial" w:cs="Arial"/>
                <w:noProof/>
              </w:rPr>
              <w:fldChar w:fldCharType="end"/>
            </w:r>
            <w:r>
              <w:rPr>
                <w:rFonts w:ascii="Arial" w:hAnsi="Arial" w:cs="Arial"/>
                <w:noProof/>
              </w:rPr>
              <w:fldChar w:fldCharType="end"/>
            </w:r>
            <w:r w:rsidR="00435323">
              <w:rPr>
                <w:rFonts w:ascii="Arial" w:hAnsi="Arial" w:cs="Arial"/>
                <w:noProof/>
              </w:rPr>
              <w:fldChar w:fldCharType="end"/>
            </w:r>
            <w:r>
              <w:rPr>
                <w:rFonts w:ascii="Arial" w:hAnsi="Arial" w:cs="Arial"/>
                <w:noProof/>
              </w:rPr>
              <w:fldChar w:fldCharType="end"/>
            </w:r>
            <w:r>
              <w:rPr>
                <w:rFonts w:ascii="Arial" w:hAnsi="Arial" w:cs="Arial"/>
                <w:noProof/>
              </w:rPr>
              <w:fldChar w:fldCharType="end"/>
            </w:r>
            <w:r w:rsidR="008A7292">
              <w:rPr>
                <w:rFonts w:ascii="Arial" w:hAnsi="Arial" w:cs="Arial"/>
                <w:noProof/>
              </w:rPr>
              <w:fldChar w:fldCharType="end"/>
            </w:r>
            <w:r w:rsidR="008D33CE">
              <w:rPr>
                <w:rFonts w:ascii="Arial" w:hAnsi="Arial" w:cs="Arial"/>
                <w:noProof/>
              </w:rPr>
              <w:fldChar w:fldCharType="end"/>
            </w:r>
            <w:r>
              <w:rPr>
                <w:rFonts w:ascii="Arial" w:hAnsi="Arial" w:cs="Arial"/>
                <w:noProof/>
              </w:rPr>
              <w:fldChar w:fldCharType="end"/>
            </w:r>
            <w:r w:rsidR="00E93544">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sidR="001E59F5">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sidRPr="00177954">
              <w:rPr>
                <w:rFonts w:ascii="Arial" w:hAnsi="Arial" w:cs="Arial"/>
                <w:noProof/>
              </w:rPr>
              <w:fldChar w:fldCharType="end"/>
            </w:r>
          </w:p>
          <w:p w14:paraId="54B46FBE" w14:textId="632D8209" w:rsidR="00E1752E" w:rsidRPr="000E2F62" w:rsidRDefault="00511099" w:rsidP="00EB6F36">
            <w:pPr>
              <w:rPr>
                <w:rFonts w:ascii="Arial" w:hAnsi="Arial" w:cs="Arial"/>
                <w:noProof/>
              </w:rPr>
            </w:pPr>
            <w:r>
              <w:rPr>
                <w:rFonts w:ascii="Arial" w:hAnsi="Arial" w:cs="Arial"/>
                <w:noProof/>
              </w:rPr>
              <w:t xml:space="preserve">   (</w:t>
            </w:r>
            <w:r w:rsidR="00753D0E">
              <w:rPr>
                <w:rFonts w:ascii="Arial" w:hAnsi="Arial" w:cs="Arial"/>
                <w:noProof/>
              </w:rPr>
              <w:t xml:space="preserve">Centre for Ageing </w:t>
            </w:r>
            <w:r w:rsidR="00201D67">
              <w:rPr>
                <w:rFonts w:ascii="Arial" w:hAnsi="Arial" w:cs="Arial"/>
                <w:noProof/>
              </w:rPr>
              <w:t>Better, 2025).</w:t>
            </w:r>
          </w:p>
        </w:tc>
      </w:tr>
      <w:tr w:rsidR="00346FFA" w:rsidRPr="000E2F62" w14:paraId="7EF9D062" w14:textId="77777777" w:rsidTr="00EB6F36">
        <w:trPr>
          <w:trHeight w:val="272"/>
          <w:jc w:val="center"/>
        </w:trPr>
        <w:tc>
          <w:tcPr>
            <w:tcW w:w="4534" w:type="dxa"/>
          </w:tcPr>
          <w:p w14:paraId="24625C4E" w14:textId="77777777" w:rsidR="00346FFA" w:rsidRPr="000E2F62" w:rsidRDefault="00346FFA" w:rsidP="00B67824">
            <w:pPr>
              <w:rPr>
                <w:rFonts w:ascii="Arial" w:hAnsi="Arial" w:cs="Arial"/>
                <w:noProof/>
              </w:rPr>
            </w:pPr>
          </w:p>
        </w:tc>
        <w:tc>
          <w:tcPr>
            <w:tcW w:w="416" w:type="dxa"/>
            <w:vMerge/>
          </w:tcPr>
          <w:p w14:paraId="6C7BD474" w14:textId="77777777" w:rsidR="00346FFA" w:rsidRPr="000E2F62" w:rsidRDefault="00346FFA" w:rsidP="00B67824">
            <w:pPr>
              <w:rPr>
                <w:rFonts w:ascii="Arial" w:hAnsi="Arial" w:cs="Arial"/>
                <w:noProof/>
              </w:rPr>
            </w:pPr>
          </w:p>
        </w:tc>
        <w:tc>
          <w:tcPr>
            <w:tcW w:w="4500" w:type="dxa"/>
            <w:vMerge/>
          </w:tcPr>
          <w:p w14:paraId="65926837" w14:textId="77777777" w:rsidR="00346FFA" w:rsidRPr="00EB6F36" w:rsidRDefault="00346FFA" w:rsidP="00B67824">
            <w:pPr>
              <w:rPr>
                <w:rFonts w:ascii="Arial" w:eastAsia="Century Gothic" w:hAnsi="Arial" w:cs="Arial"/>
                <w:b/>
                <w:noProof/>
                <w:color w:val="FFFFFF"/>
                <w:sz w:val="24"/>
              </w:rPr>
            </w:pPr>
          </w:p>
        </w:tc>
        <w:tc>
          <w:tcPr>
            <w:tcW w:w="360" w:type="dxa"/>
            <w:vMerge/>
          </w:tcPr>
          <w:p w14:paraId="3CB4EC68" w14:textId="77777777" w:rsidR="00346FFA" w:rsidRPr="000E2F62" w:rsidRDefault="00346FFA" w:rsidP="00B67824">
            <w:pPr>
              <w:rPr>
                <w:rFonts w:ascii="Arial" w:hAnsi="Arial" w:cs="Arial"/>
                <w:noProof/>
              </w:rPr>
            </w:pPr>
          </w:p>
        </w:tc>
        <w:tc>
          <w:tcPr>
            <w:tcW w:w="4590" w:type="dxa"/>
          </w:tcPr>
          <w:p w14:paraId="03DE373D" w14:textId="77777777" w:rsidR="00346FFA" w:rsidRPr="00EB6F36" w:rsidRDefault="00346FFA" w:rsidP="00346FFA">
            <w:pPr>
              <w:pStyle w:val="NoSpacing"/>
              <w:rPr>
                <w:rFonts w:ascii="Arial" w:hAnsi="Arial" w:cs="Arial"/>
              </w:rPr>
            </w:pPr>
          </w:p>
        </w:tc>
      </w:tr>
      <w:tr w:rsidR="004642F0" w:rsidRPr="000E2F62" w14:paraId="2157A0C9" w14:textId="77777777" w:rsidTr="00EB6F36">
        <w:trPr>
          <w:trHeight w:val="489"/>
          <w:jc w:val="center"/>
        </w:trPr>
        <w:tc>
          <w:tcPr>
            <w:tcW w:w="4534" w:type="dxa"/>
            <w:vMerge w:val="restart"/>
          </w:tcPr>
          <w:p w14:paraId="5C8BF5A5" w14:textId="3EB11DE8" w:rsidR="00EB6F36" w:rsidRPr="00256D86" w:rsidRDefault="007974C4" w:rsidP="00F34237">
            <w:pPr>
              <w:rPr>
                <w:rStyle w:val="Heading1Char"/>
                <w:bCs/>
                <w:sz w:val="24"/>
                <w:szCs w:val="24"/>
              </w:rPr>
            </w:pPr>
            <w:r w:rsidRPr="00256D86">
              <w:rPr>
                <w:rStyle w:val="Heading1Char"/>
                <w:bCs/>
                <w:sz w:val="24"/>
                <w:szCs w:val="24"/>
              </w:rPr>
              <w:t>Introduction</w:t>
            </w:r>
          </w:p>
          <w:p w14:paraId="5B054AB3" w14:textId="06E2E21B" w:rsidR="00F34237" w:rsidRDefault="00F34237" w:rsidP="00F34237">
            <w:pPr>
              <w:rPr>
                <w:rFonts w:ascii="Aptos Display" w:hAnsi="Aptos Display" w:cs="Arial"/>
              </w:rPr>
            </w:pPr>
            <w:r>
              <w:rPr>
                <w:rFonts w:ascii="Aptos Display" w:hAnsi="Aptos Display" w:cs="Arial"/>
              </w:rPr>
              <w:t xml:space="preserve">   Older </w:t>
            </w:r>
            <w:r w:rsidR="00812235">
              <w:rPr>
                <w:rFonts w:ascii="Aptos Display" w:hAnsi="Aptos Display" w:cs="Arial"/>
              </w:rPr>
              <w:t xml:space="preserve">adults </w:t>
            </w:r>
            <w:r w:rsidR="00A25CBE">
              <w:rPr>
                <w:rFonts w:ascii="Aptos Display" w:hAnsi="Aptos Display" w:cs="Arial"/>
              </w:rPr>
              <w:t>frequently</w:t>
            </w:r>
            <w:r w:rsidR="00812235">
              <w:rPr>
                <w:rFonts w:ascii="Aptos Display" w:hAnsi="Aptos Display" w:cs="Arial"/>
              </w:rPr>
              <w:t xml:space="preserve"> require personalized care and support to maintain </w:t>
            </w:r>
            <w:r w:rsidR="00A317E3">
              <w:rPr>
                <w:rFonts w:ascii="Aptos Display" w:hAnsi="Aptos Display" w:cs="Arial"/>
              </w:rPr>
              <w:t>their</w:t>
            </w:r>
            <w:r w:rsidR="007A6E2E">
              <w:rPr>
                <w:rFonts w:ascii="Aptos Display" w:hAnsi="Aptos Display" w:cs="Arial"/>
              </w:rPr>
              <w:t xml:space="preserve"> </w:t>
            </w:r>
            <w:r w:rsidR="00812235">
              <w:rPr>
                <w:rFonts w:ascii="Aptos Display" w:hAnsi="Aptos Display" w:cs="Arial"/>
              </w:rPr>
              <w:t xml:space="preserve">independence, </w:t>
            </w:r>
            <w:r w:rsidR="007974C4">
              <w:rPr>
                <w:rFonts w:ascii="Aptos Display" w:hAnsi="Aptos Display" w:cs="Arial"/>
              </w:rPr>
              <w:t>dignity,</w:t>
            </w:r>
            <w:r w:rsidR="00812235">
              <w:rPr>
                <w:rFonts w:ascii="Aptos Display" w:hAnsi="Aptos Display" w:cs="Arial"/>
              </w:rPr>
              <w:t xml:space="preserve"> and quality of </w:t>
            </w:r>
            <w:r w:rsidR="007974C4">
              <w:rPr>
                <w:rFonts w:ascii="Aptos Display" w:hAnsi="Aptos Display" w:cs="Arial"/>
              </w:rPr>
              <w:t>life.</w:t>
            </w:r>
            <w:r w:rsidR="00812235">
              <w:rPr>
                <w:rFonts w:ascii="Aptos Display" w:hAnsi="Aptos Display" w:cs="Arial"/>
              </w:rPr>
              <w:t xml:space="preserve"> As people age, they may experience physical, psychological, and social changes that affect their ability to carry out everyday </w:t>
            </w:r>
            <w:r w:rsidR="007974C4">
              <w:rPr>
                <w:rFonts w:ascii="Aptos Display" w:hAnsi="Aptos Display" w:cs="Arial"/>
              </w:rPr>
              <w:t>activities.</w:t>
            </w:r>
            <w:r w:rsidR="00CA0F55">
              <w:rPr>
                <w:rFonts w:ascii="Aptos Display" w:hAnsi="Aptos Display" w:cs="Arial"/>
              </w:rPr>
              <w:t xml:space="preserve"> </w:t>
            </w:r>
            <w:r w:rsidR="00812235">
              <w:rPr>
                <w:rFonts w:ascii="Aptos Display" w:hAnsi="Aptos Display" w:cs="Arial"/>
              </w:rPr>
              <w:t xml:space="preserve">Health and social care services in the UK aim to empower older people by promoting autonomy, informed decision-making, </w:t>
            </w:r>
            <w:r w:rsidR="008B7ACA">
              <w:rPr>
                <w:rFonts w:ascii="Aptos Display" w:hAnsi="Aptos Display" w:cs="Arial"/>
              </w:rPr>
              <w:t>and person-</w:t>
            </w:r>
            <w:r w:rsidR="007974C4">
              <w:rPr>
                <w:rFonts w:ascii="Aptos Display" w:hAnsi="Aptos Display" w:cs="Arial"/>
              </w:rPr>
              <w:t>centered</w:t>
            </w:r>
            <w:r w:rsidR="008B7ACA">
              <w:rPr>
                <w:rFonts w:ascii="Aptos Display" w:hAnsi="Aptos Display" w:cs="Arial"/>
              </w:rPr>
              <w:t xml:space="preserve"> </w:t>
            </w:r>
            <w:r w:rsidR="007974C4">
              <w:rPr>
                <w:rFonts w:ascii="Aptos Display" w:hAnsi="Aptos Display" w:cs="Arial"/>
              </w:rPr>
              <w:t>care.</w:t>
            </w:r>
            <w:r w:rsidR="008B7ACA">
              <w:rPr>
                <w:rFonts w:ascii="Aptos Display" w:hAnsi="Aptos Display" w:cs="Arial"/>
              </w:rPr>
              <w:t xml:space="preserve"> Effective support enables older adults to remain active, participate in their communities, and retain control over their lives. However, challenges such as long-term health conditions, </w:t>
            </w:r>
            <w:r w:rsidR="007974C4">
              <w:rPr>
                <w:rFonts w:ascii="Aptos Display" w:hAnsi="Aptos Display" w:cs="Arial"/>
              </w:rPr>
              <w:t>reducing</w:t>
            </w:r>
            <w:r w:rsidR="008B7ACA">
              <w:rPr>
                <w:rFonts w:ascii="Aptos Display" w:hAnsi="Aptos Display" w:cs="Arial"/>
              </w:rPr>
              <w:t xml:space="preserve"> mobility, social isolation, and limited access to services can affect their functional ability and overall well-being. </w:t>
            </w:r>
            <w:r w:rsidR="00891652">
              <w:rPr>
                <w:rFonts w:ascii="Aptos Display" w:hAnsi="Aptos Display" w:cs="Arial"/>
              </w:rPr>
              <w:t xml:space="preserve">   </w:t>
            </w:r>
            <w:r w:rsidR="00764EBC">
              <w:rPr>
                <w:rFonts w:ascii="Aptos Display" w:hAnsi="Aptos Display" w:cs="Arial"/>
              </w:rPr>
              <w:t xml:space="preserve">         </w:t>
            </w:r>
            <w:r w:rsidR="0078674B">
              <w:rPr>
                <w:rFonts w:ascii="Aptos Display" w:hAnsi="Aptos Display" w:cs="Arial"/>
              </w:rPr>
              <w:t xml:space="preserve">   </w:t>
            </w:r>
            <w:r w:rsidR="00764EBC">
              <w:rPr>
                <w:rFonts w:ascii="Aptos Display" w:hAnsi="Aptos Display" w:cs="Arial"/>
              </w:rPr>
              <w:t xml:space="preserve">        </w:t>
            </w:r>
            <w:r w:rsidR="006907B9">
              <w:rPr>
                <w:rFonts w:ascii="Aptos Display" w:hAnsi="Aptos Display" w:cs="Arial"/>
              </w:rPr>
              <w:t xml:space="preserve">       </w:t>
            </w:r>
            <w:r w:rsidR="00C55B27">
              <w:rPr>
                <w:rFonts w:ascii="Aptos Display" w:hAnsi="Aptos Display" w:cs="Arial"/>
              </w:rPr>
              <w:t xml:space="preserve"> </w:t>
            </w:r>
            <w:r w:rsidR="00DF0C63">
              <w:rPr>
                <w:rFonts w:ascii="Aptos Display" w:hAnsi="Aptos Display" w:cs="Arial"/>
              </w:rPr>
              <w:t xml:space="preserve"> </w:t>
            </w:r>
            <w:r w:rsidR="00411C15">
              <w:rPr>
                <w:rFonts w:ascii="Aptos Display" w:hAnsi="Aptos Display" w:cs="Arial"/>
              </w:rPr>
              <w:t xml:space="preserve">   </w:t>
            </w:r>
            <w:r w:rsidR="00D7221B">
              <w:rPr>
                <w:rFonts w:ascii="Aptos Display" w:hAnsi="Aptos Display" w:cs="Arial"/>
              </w:rPr>
              <w:t xml:space="preserve">  </w:t>
            </w:r>
            <w:r w:rsidR="00A71018">
              <w:rPr>
                <w:rFonts w:ascii="Aptos Display" w:hAnsi="Aptos Display" w:cs="Arial"/>
              </w:rPr>
              <w:t xml:space="preserve">                   </w:t>
            </w:r>
            <w:r w:rsidR="00D7221B">
              <w:rPr>
                <w:rFonts w:ascii="Aptos Display" w:hAnsi="Aptos Display" w:cs="Arial"/>
              </w:rPr>
              <w:t xml:space="preserve"> </w:t>
            </w:r>
            <w:r w:rsidR="001D0739">
              <w:rPr>
                <w:rFonts w:ascii="Aptos Display" w:hAnsi="Aptos Display" w:cs="Arial"/>
              </w:rPr>
              <w:t xml:space="preserve">   </w:t>
            </w:r>
            <w:r w:rsidR="008F0EC9">
              <w:rPr>
                <w:rFonts w:ascii="Aptos Display" w:hAnsi="Aptos Display" w:cs="Arial"/>
              </w:rPr>
              <w:t xml:space="preserve"> </w:t>
            </w:r>
            <w:r w:rsidR="00A25CBE">
              <w:rPr>
                <w:rFonts w:ascii="Aptos Display" w:hAnsi="Aptos Display" w:cs="Arial"/>
              </w:rPr>
              <w:t xml:space="preserve">  </w:t>
            </w:r>
            <w:r w:rsidR="007D0FB2">
              <w:rPr>
                <w:rFonts w:ascii="Aptos Display" w:hAnsi="Aptos Display" w:cs="Arial"/>
              </w:rPr>
              <w:t>This</w:t>
            </w:r>
            <w:r w:rsidR="00411C15">
              <w:rPr>
                <w:rFonts w:ascii="Aptos Display" w:hAnsi="Aptos Display" w:cs="Arial"/>
              </w:rPr>
              <w:t xml:space="preserve"> presentation</w:t>
            </w:r>
            <w:r w:rsidR="008B7ACA">
              <w:rPr>
                <w:rFonts w:ascii="Aptos Display" w:hAnsi="Aptos Display" w:cs="Arial"/>
              </w:rPr>
              <w:t xml:space="preserve"> critically exami</w:t>
            </w:r>
            <w:r w:rsidR="000B2138">
              <w:rPr>
                <w:rFonts w:ascii="Aptos Display" w:hAnsi="Aptos Display" w:cs="Arial"/>
              </w:rPr>
              <w:t xml:space="preserve">nes the care, </w:t>
            </w:r>
            <w:r w:rsidR="000B2138">
              <w:rPr>
                <w:rFonts w:ascii="Aptos Display" w:hAnsi="Aptos Display" w:cs="Arial"/>
              </w:rPr>
              <w:lastRenderedPageBreak/>
              <w:t xml:space="preserve">empowerment, and support needs of older people, evaluates current interventions and UK policies, </w:t>
            </w:r>
            <w:r w:rsidR="005C5502">
              <w:rPr>
                <w:rFonts w:ascii="Aptos Display" w:hAnsi="Aptos Display" w:cs="Arial"/>
              </w:rPr>
              <w:t>explores, the</w:t>
            </w:r>
            <w:r w:rsidR="000B2138">
              <w:rPr>
                <w:rFonts w:ascii="Aptos Display" w:hAnsi="Aptos Display" w:cs="Arial"/>
              </w:rPr>
              <w:t xml:space="preserve"> barriers they face in maintaining independence, and provides recommendations for improving services that enhances healthy ageing and quality of life </w:t>
            </w:r>
            <w:r w:rsidR="007974C4">
              <w:rPr>
                <w:rFonts w:ascii="Aptos Display" w:hAnsi="Aptos Display" w:cs="Arial"/>
              </w:rPr>
              <w:t>(Department of Health and Social Care, 2021; World Health Organization,2021)</w:t>
            </w:r>
            <w:r w:rsidR="00C32B24">
              <w:rPr>
                <w:rFonts w:ascii="Aptos Display" w:hAnsi="Aptos Display" w:cs="Arial"/>
              </w:rPr>
              <w:t>.</w:t>
            </w:r>
          </w:p>
        </w:tc>
        <w:tc>
          <w:tcPr>
            <w:tcW w:w="416" w:type="dxa"/>
            <w:vMerge/>
            <w:tcMar>
              <w:top w:w="29" w:type="dxa"/>
              <w:left w:w="29" w:type="dxa"/>
              <w:bottom w:w="29" w:type="dxa"/>
              <w:right w:w="29" w:type="dxa"/>
            </w:tcMar>
            <w:vAlign w:val="center"/>
          </w:tcPr>
          <w:p w14:paraId="750F9DB3" w14:textId="77777777" w:rsidR="004642F0" w:rsidRPr="00EB6F36" w:rsidRDefault="004642F0" w:rsidP="00B67824">
            <w:pPr>
              <w:pStyle w:val="NoSpacing"/>
              <w:jc w:val="center"/>
              <w:rPr>
                <w:rFonts w:ascii="Arial" w:hAnsi="Arial" w:cs="Arial"/>
                <w:noProof/>
              </w:rPr>
            </w:pPr>
          </w:p>
        </w:tc>
        <w:tc>
          <w:tcPr>
            <w:tcW w:w="4500" w:type="dxa"/>
            <w:vMerge/>
            <w:vAlign w:val="center"/>
          </w:tcPr>
          <w:p w14:paraId="7321D2B6" w14:textId="77777777" w:rsidR="004642F0" w:rsidRPr="00EB6F36" w:rsidRDefault="004642F0" w:rsidP="00B67824">
            <w:pPr>
              <w:pStyle w:val="NoSpacing"/>
              <w:jc w:val="center"/>
              <w:rPr>
                <w:rFonts w:ascii="Arial" w:hAnsi="Arial" w:cs="Arial"/>
                <w:noProof/>
              </w:rPr>
            </w:pPr>
          </w:p>
        </w:tc>
        <w:tc>
          <w:tcPr>
            <w:tcW w:w="360" w:type="dxa"/>
            <w:vMerge/>
            <w:vAlign w:val="center"/>
          </w:tcPr>
          <w:p w14:paraId="739D8587" w14:textId="77777777" w:rsidR="004642F0" w:rsidRPr="00EB6F36" w:rsidRDefault="004642F0" w:rsidP="00B67824">
            <w:pPr>
              <w:pStyle w:val="NoSpacing"/>
              <w:jc w:val="center"/>
              <w:rPr>
                <w:rFonts w:ascii="Arial" w:hAnsi="Arial" w:cs="Arial"/>
                <w:noProof/>
              </w:rPr>
            </w:pPr>
          </w:p>
        </w:tc>
        <w:tc>
          <w:tcPr>
            <w:tcW w:w="4590" w:type="dxa"/>
            <w:vMerge w:val="restart"/>
          </w:tcPr>
          <w:p w14:paraId="7D187E28" w14:textId="76B65010" w:rsidR="00B67824" w:rsidRPr="00256D86" w:rsidRDefault="00FD6255" w:rsidP="00F37523">
            <w:pPr>
              <w:pStyle w:val="Heading1"/>
              <w:rPr>
                <w:rStyle w:val="Heading1Char"/>
                <w:b/>
                <w:bCs/>
                <w:sz w:val="24"/>
                <w:szCs w:val="24"/>
              </w:rPr>
            </w:pPr>
            <w:r w:rsidRPr="00256D86">
              <w:rPr>
                <w:rStyle w:val="Heading1Char"/>
                <w:b/>
                <w:bCs/>
                <w:sz w:val="24"/>
                <w:szCs w:val="24"/>
              </w:rPr>
              <w:t xml:space="preserve">Challenges Encountered by older people in maintaining Healthy, Independence and Functional Ability </w:t>
            </w:r>
          </w:p>
          <w:p w14:paraId="44A0B7DB" w14:textId="0A67C041" w:rsidR="00073A5E" w:rsidRDefault="00FD6255" w:rsidP="00FD6255">
            <w:pPr>
              <w:numPr>
                <w:ilvl w:val="0"/>
                <w:numId w:val="16"/>
              </w:numPr>
              <w:rPr>
                <w:rFonts w:ascii="Aptos" w:hAnsi="Aptos" w:cs="Arial"/>
              </w:rPr>
            </w:pPr>
            <w:r>
              <w:rPr>
                <w:rFonts w:ascii="Aptos" w:hAnsi="Aptos" w:cs="Arial"/>
              </w:rPr>
              <w:t xml:space="preserve">Chronic health </w:t>
            </w:r>
            <w:r w:rsidR="001A0F6C">
              <w:rPr>
                <w:rFonts w:ascii="Aptos" w:hAnsi="Aptos" w:cs="Arial"/>
              </w:rPr>
              <w:t>conditions</w:t>
            </w:r>
            <w:r>
              <w:rPr>
                <w:rFonts w:ascii="Aptos" w:hAnsi="Aptos" w:cs="Arial"/>
              </w:rPr>
              <w:t>:</w:t>
            </w:r>
          </w:p>
          <w:p w14:paraId="17D68118" w14:textId="14B94447" w:rsidR="00784221" w:rsidRDefault="00FD6255" w:rsidP="00784221">
            <w:pPr>
              <w:ind w:left="720"/>
              <w:rPr>
                <w:rFonts w:ascii="Aptos" w:hAnsi="Aptos" w:cs="Arial"/>
              </w:rPr>
            </w:pPr>
            <w:r>
              <w:rPr>
                <w:rFonts w:ascii="Aptos" w:hAnsi="Aptos" w:cs="Arial"/>
              </w:rPr>
              <w:t xml:space="preserve">Long-term </w:t>
            </w:r>
            <w:r w:rsidR="001A0F6C">
              <w:rPr>
                <w:rFonts w:ascii="Aptos" w:hAnsi="Aptos" w:cs="Arial"/>
              </w:rPr>
              <w:t>illnesses</w:t>
            </w:r>
            <w:r>
              <w:rPr>
                <w:rFonts w:ascii="Aptos" w:hAnsi="Aptos" w:cs="Arial"/>
              </w:rPr>
              <w:t xml:space="preserve"> such as arthritis, diabetic, stroke, and hearth disease reduce </w:t>
            </w:r>
            <w:r w:rsidR="00784221">
              <w:rPr>
                <w:rFonts w:ascii="Aptos" w:hAnsi="Aptos" w:cs="Arial"/>
              </w:rPr>
              <w:t xml:space="preserve">mobility and independence </w:t>
            </w:r>
            <w:r w:rsidR="001A0F6C">
              <w:rPr>
                <w:rFonts w:ascii="Aptos" w:hAnsi="Aptos" w:cs="Arial"/>
              </w:rPr>
              <w:t>(WHO</w:t>
            </w:r>
            <w:r w:rsidR="00784221">
              <w:rPr>
                <w:rFonts w:ascii="Aptos" w:hAnsi="Aptos" w:cs="Arial"/>
              </w:rPr>
              <w:t>,2021).</w:t>
            </w:r>
          </w:p>
          <w:p w14:paraId="5BFE35EA" w14:textId="3B7E8DB3" w:rsidR="00784221" w:rsidRDefault="00784221" w:rsidP="00784221">
            <w:pPr>
              <w:numPr>
                <w:ilvl w:val="0"/>
                <w:numId w:val="16"/>
              </w:numPr>
              <w:rPr>
                <w:rFonts w:ascii="Aptos" w:hAnsi="Aptos" w:cs="Arial"/>
              </w:rPr>
            </w:pPr>
            <w:r>
              <w:rPr>
                <w:rFonts w:ascii="Aptos" w:hAnsi="Aptos" w:cs="Arial"/>
              </w:rPr>
              <w:t>Frailty and falls</w:t>
            </w:r>
            <w:r w:rsidR="001A0F6C">
              <w:rPr>
                <w:rFonts w:ascii="Aptos" w:hAnsi="Aptos" w:cs="Arial"/>
              </w:rPr>
              <w:t>: Muscles’</w:t>
            </w:r>
            <w:r>
              <w:rPr>
                <w:rFonts w:ascii="Aptos" w:hAnsi="Aptos" w:cs="Arial"/>
              </w:rPr>
              <w:t xml:space="preserve"> weakness and poor balance increase the risk of falls, injuries and loss of functional ability </w:t>
            </w:r>
            <w:r w:rsidR="001A0F6C">
              <w:rPr>
                <w:rFonts w:ascii="Aptos" w:hAnsi="Aptos" w:cs="Arial"/>
              </w:rPr>
              <w:t>(NHS</w:t>
            </w:r>
            <w:r>
              <w:rPr>
                <w:rFonts w:ascii="Aptos" w:hAnsi="Aptos" w:cs="Arial"/>
              </w:rPr>
              <w:t xml:space="preserve"> England, 2023).</w:t>
            </w:r>
          </w:p>
          <w:p w14:paraId="20E47AC5" w14:textId="1C88BBA9" w:rsidR="00784221" w:rsidRDefault="00784221" w:rsidP="00784221">
            <w:pPr>
              <w:numPr>
                <w:ilvl w:val="0"/>
                <w:numId w:val="16"/>
              </w:numPr>
              <w:rPr>
                <w:rFonts w:ascii="Aptos" w:hAnsi="Aptos" w:cs="Arial"/>
              </w:rPr>
            </w:pPr>
            <w:r>
              <w:rPr>
                <w:rFonts w:ascii="Aptos" w:hAnsi="Aptos" w:cs="Arial"/>
              </w:rPr>
              <w:t xml:space="preserve">Cognitive </w:t>
            </w:r>
            <w:r w:rsidR="001A0F6C">
              <w:rPr>
                <w:rFonts w:ascii="Aptos" w:hAnsi="Aptos" w:cs="Arial"/>
              </w:rPr>
              <w:t>decline:</w:t>
            </w:r>
            <w:r>
              <w:rPr>
                <w:rFonts w:ascii="Aptos" w:hAnsi="Aptos" w:cs="Arial"/>
              </w:rPr>
              <w:t xml:space="preserve"> Dementia and memory problems affect decision-</w:t>
            </w:r>
            <w:r>
              <w:rPr>
                <w:rFonts w:ascii="Aptos" w:hAnsi="Aptos" w:cs="Arial"/>
              </w:rPr>
              <w:lastRenderedPageBreak/>
              <w:t>making, self-care, and the ability to live independently (Age UK,2024).</w:t>
            </w:r>
          </w:p>
          <w:p w14:paraId="237D2986" w14:textId="67FDAA5F" w:rsidR="001A0F6C" w:rsidRDefault="001A0F6C" w:rsidP="00784221">
            <w:pPr>
              <w:numPr>
                <w:ilvl w:val="0"/>
                <w:numId w:val="16"/>
              </w:numPr>
              <w:rPr>
                <w:rFonts w:ascii="Aptos" w:hAnsi="Aptos" w:cs="Arial"/>
              </w:rPr>
            </w:pPr>
            <w:r>
              <w:rPr>
                <w:rFonts w:ascii="Aptos" w:hAnsi="Aptos" w:cs="Arial"/>
              </w:rPr>
              <w:t>Social isolation: Loliness and limited social support negatively affect physical and mental wellbeing.</w:t>
            </w:r>
          </w:p>
          <w:p w14:paraId="30482D58" w14:textId="34AE7B45" w:rsidR="001A0F6C" w:rsidRDefault="001A0F6C" w:rsidP="00784221">
            <w:pPr>
              <w:numPr>
                <w:ilvl w:val="0"/>
                <w:numId w:val="16"/>
              </w:numPr>
              <w:rPr>
                <w:rFonts w:ascii="Aptos" w:hAnsi="Aptos" w:cs="Arial"/>
              </w:rPr>
            </w:pPr>
            <w:r>
              <w:rPr>
                <w:rFonts w:ascii="Aptos" w:hAnsi="Aptos" w:cs="Arial"/>
              </w:rPr>
              <w:t xml:space="preserve">Financial and digital </w:t>
            </w:r>
            <w:r w:rsidR="00181323">
              <w:rPr>
                <w:rFonts w:ascii="Aptos" w:hAnsi="Aptos" w:cs="Arial"/>
              </w:rPr>
              <w:t>barriers: Limited</w:t>
            </w:r>
            <w:r>
              <w:rPr>
                <w:rFonts w:ascii="Aptos" w:hAnsi="Aptos" w:cs="Arial"/>
              </w:rPr>
              <w:t xml:space="preserve"> income and poor digital skills can restrict access to healthcare, support services</w:t>
            </w:r>
            <w:r w:rsidR="00972723">
              <w:rPr>
                <w:rFonts w:ascii="Aptos" w:hAnsi="Aptos" w:cs="Arial"/>
              </w:rPr>
              <w:t>, and information.</w:t>
            </w:r>
          </w:p>
          <w:p w14:paraId="34BC2E5A" w14:textId="77777777" w:rsidR="00FD6255" w:rsidRPr="000E2F62" w:rsidRDefault="00FD6255" w:rsidP="00FD6255">
            <w:pPr>
              <w:rPr>
                <w:rFonts w:ascii="Arial" w:hAnsi="Arial" w:cs="Arial"/>
              </w:rPr>
            </w:pPr>
          </w:p>
          <w:p w14:paraId="64BA147D" w14:textId="77777777" w:rsidR="00EB6F36" w:rsidRPr="000E2F62" w:rsidRDefault="00EB6F36" w:rsidP="00EB6F36">
            <w:pPr>
              <w:rPr>
                <w:rFonts w:ascii="Arial" w:hAnsi="Arial" w:cs="Arial"/>
              </w:rPr>
            </w:pPr>
          </w:p>
          <w:p w14:paraId="51B0E7A2" w14:textId="14B9D963" w:rsidR="00B67824" w:rsidRDefault="00972723" w:rsidP="00F37523">
            <w:pPr>
              <w:pStyle w:val="Heading1"/>
              <w:rPr>
                <w:rStyle w:val="Heading1Char"/>
                <w:rFonts w:ascii="Arial" w:hAnsi="Arial" w:cs="Arial"/>
                <w:b/>
              </w:rPr>
            </w:pPr>
            <w:r>
              <w:rPr>
                <w:rStyle w:val="Heading1Char"/>
                <w:rFonts w:ascii="Arial" w:hAnsi="Arial" w:cs="Arial"/>
                <w:b/>
              </w:rPr>
              <w:t>Recommendations for</w:t>
            </w:r>
            <w:r w:rsidR="00117B94">
              <w:rPr>
                <w:rStyle w:val="Heading1Char"/>
                <w:rFonts w:ascii="Arial" w:hAnsi="Arial" w:cs="Arial"/>
                <w:b/>
              </w:rPr>
              <w:t xml:space="preserve"> I</w:t>
            </w:r>
            <w:r>
              <w:rPr>
                <w:rStyle w:val="Heading1Char"/>
                <w:rFonts w:ascii="Arial" w:hAnsi="Arial" w:cs="Arial"/>
                <w:b/>
              </w:rPr>
              <w:t xml:space="preserve">mprovement of </w:t>
            </w:r>
            <w:r w:rsidR="00117B94">
              <w:rPr>
                <w:rStyle w:val="Heading1Char"/>
                <w:rFonts w:ascii="Arial" w:hAnsi="Arial" w:cs="Arial"/>
                <w:b/>
              </w:rPr>
              <w:t>S</w:t>
            </w:r>
            <w:r>
              <w:rPr>
                <w:rStyle w:val="Heading1Char"/>
                <w:rFonts w:ascii="Arial" w:hAnsi="Arial" w:cs="Arial"/>
                <w:b/>
              </w:rPr>
              <w:t xml:space="preserve">ervices to </w:t>
            </w:r>
            <w:r w:rsidR="00117B94">
              <w:rPr>
                <w:rStyle w:val="Heading1Char"/>
                <w:rFonts w:ascii="Arial" w:hAnsi="Arial" w:cs="Arial"/>
                <w:b/>
              </w:rPr>
              <w:t xml:space="preserve">Empower Older People in the UK </w:t>
            </w:r>
          </w:p>
          <w:p w14:paraId="6F4F674B" w14:textId="2FAB534C" w:rsidR="00117B94" w:rsidRDefault="00117B94" w:rsidP="00117B94">
            <w:pPr>
              <w:numPr>
                <w:ilvl w:val="0"/>
                <w:numId w:val="17"/>
              </w:numPr>
            </w:pPr>
            <w:r>
              <w:t>Promote person-centered care by involving older people in decisions about their health and social care, which improves autonomy, dignity and satisfaction (NICE,2023).</w:t>
            </w:r>
          </w:p>
          <w:p w14:paraId="632CDCCB" w14:textId="7ADD7B13" w:rsidR="00117B94" w:rsidRDefault="007432A0" w:rsidP="00117B94">
            <w:pPr>
              <w:numPr>
                <w:ilvl w:val="0"/>
                <w:numId w:val="17"/>
              </w:numPr>
            </w:pPr>
            <w:r>
              <w:t>Increase access</w:t>
            </w:r>
            <w:r w:rsidR="00117B94">
              <w:t xml:space="preserve"> to </w:t>
            </w:r>
            <w:r>
              <w:t xml:space="preserve">integrated health and social care services to </w:t>
            </w:r>
            <w:r w:rsidR="00555493">
              <w:t>ensure</w:t>
            </w:r>
            <w:r>
              <w:t xml:space="preserve"> coordinated support for physical, mental and social needs, reduces service fragmentation (NHS England, 2024).</w:t>
            </w:r>
          </w:p>
          <w:p w14:paraId="64023570" w14:textId="37A5EE56" w:rsidR="007432A0" w:rsidRDefault="007432A0" w:rsidP="00117B94">
            <w:pPr>
              <w:numPr>
                <w:ilvl w:val="0"/>
                <w:numId w:val="17"/>
              </w:numPr>
            </w:pPr>
            <w:r>
              <w:t xml:space="preserve">Expand community-based </w:t>
            </w:r>
            <w:r w:rsidR="00842A57">
              <w:t>programs</w:t>
            </w:r>
            <w:r>
              <w:t xml:space="preserve"> that </w:t>
            </w:r>
            <w:r w:rsidR="00842A57">
              <w:t>encourage</w:t>
            </w:r>
            <w:r>
              <w:t xml:space="preserve"> social participation, physical activity and lifelong learning to reduce lo</w:t>
            </w:r>
            <w:r w:rsidR="00842A57">
              <w:t xml:space="preserve">neliness </w:t>
            </w:r>
            <w:r>
              <w:t xml:space="preserve">and maintain functional ability (WHO, 2021). </w:t>
            </w:r>
          </w:p>
          <w:p w14:paraId="0B897347" w14:textId="14685249" w:rsidR="007432A0" w:rsidRDefault="007432A0" w:rsidP="00117B94">
            <w:pPr>
              <w:numPr>
                <w:ilvl w:val="0"/>
                <w:numId w:val="17"/>
              </w:numPr>
            </w:pPr>
            <w:r>
              <w:lastRenderedPageBreak/>
              <w:t>Improve digital inclusion by providing training and accessi</w:t>
            </w:r>
            <w:r w:rsidR="00555493">
              <w:t>ble technologies,</w:t>
            </w:r>
            <w:r w:rsidR="00842A57">
              <w:t xml:space="preserve"> </w:t>
            </w:r>
            <w:r w:rsidR="00555493">
              <w:t xml:space="preserve">enabling older adults to use online healthcare </w:t>
            </w:r>
            <w:r w:rsidR="00842A57">
              <w:t>services and</w:t>
            </w:r>
            <w:r w:rsidR="00555493">
              <w:t xml:space="preserve"> remain independent (Age UK, 2023)</w:t>
            </w:r>
          </w:p>
          <w:p w14:paraId="6DB57183" w14:textId="73A15EE4" w:rsidR="00555493" w:rsidRPr="00117B94" w:rsidRDefault="00555493" w:rsidP="00117B94">
            <w:pPr>
              <w:numPr>
                <w:ilvl w:val="0"/>
                <w:numId w:val="17"/>
              </w:numPr>
            </w:pPr>
            <w:r>
              <w:t xml:space="preserve">Strengthen advocacy and safeguarding services to protect older people’s rights, promote informed </w:t>
            </w:r>
            <w:r w:rsidR="00842A57">
              <w:t>choices</w:t>
            </w:r>
            <w:r>
              <w:t xml:space="preserve"> and empower them to live </w:t>
            </w:r>
            <w:r w:rsidR="00842A57">
              <w:t>independently (</w:t>
            </w:r>
            <w:r>
              <w:t>Care Act, 2014).</w:t>
            </w:r>
          </w:p>
          <w:p w14:paraId="0AB32518" w14:textId="3318D653" w:rsidR="00634071" w:rsidRPr="00355917" w:rsidRDefault="00634071" w:rsidP="00355917">
            <w:pPr>
              <w:pStyle w:val="Heading1"/>
              <w:rPr>
                <w:rStyle w:val="Heading1Char"/>
                <w:rFonts w:ascii="Arial" w:hAnsi="Arial"/>
              </w:rPr>
            </w:pPr>
          </w:p>
          <w:p w14:paraId="322A67F2" w14:textId="29A147DE" w:rsidR="00B67824" w:rsidRPr="00355917" w:rsidRDefault="00634071" w:rsidP="00355917">
            <w:pPr>
              <w:pStyle w:val="Heading1"/>
              <w:rPr>
                <w:rStyle w:val="Heading1Char"/>
                <w:rFonts w:ascii="Arial" w:hAnsi="Arial"/>
              </w:rPr>
            </w:pPr>
            <w:r w:rsidRPr="00355917">
              <w:rPr>
                <w:rStyle w:val="Heading1Char"/>
                <w:rFonts w:ascii="Arial" w:hAnsi="Arial"/>
              </w:rPr>
              <w:t xml:space="preserve"> </w:t>
            </w:r>
            <w:r w:rsidR="00355917">
              <w:rPr>
                <w:rStyle w:val="Heading1Char"/>
                <w:rFonts w:ascii="Arial" w:hAnsi="Arial"/>
              </w:rPr>
              <w:t>C</w:t>
            </w:r>
            <w:r w:rsidRPr="00355917">
              <w:rPr>
                <w:rStyle w:val="Heading1Char"/>
                <w:rFonts w:ascii="Arial" w:hAnsi="Arial"/>
              </w:rPr>
              <w:t>onclusion</w:t>
            </w:r>
          </w:p>
          <w:p w14:paraId="46D7658A" w14:textId="6A1264A7" w:rsidR="00166F42" w:rsidRDefault="00B316BA" w:rsidP="00634071">
            <w:pPr>
              <w:rPr>
                <w:rFonts w:ascii="Aptos Display" w:hAnsi="Aptos Display" w:cs="Arial"/>
              </w:rPr>
            </w:pPr>
            <w:r>
              <w:rPr>
                <w:rFonts w:ascii="Arial" w:hAnsi="Arial" w:cs="Arial"/>
              </w:rPr>
              <w:t xml:space="preserve"> </w:t>
            </w:r>
            <w:r>
              <w:rPr>
                <w:rFonts w:ascii="Aptos Display" w:hAnsi="Aptos Display" w:cs="Arial"/>
              </w:rPr>
              <w:t xml:space="preserve">  Empowering </w:t>
            </w:r>
            <w:r w:rsidR="00EA2E84">
              <w:rPr>
                <w:rFonts w:ascii="Aptos Display" w:hAnsi="Aptos Display" w:cs="Arial"/>
              </w:rPr>
              <w:t xml:space="preserve">older adults demands a </w:t>
            </w:r>
            <w:r w:rsidR="005705A6">
              <w:rPr>
                <w:rFonts w:ascii="Aptos Display" w:hAnsi="Aptos Display" w:cs="Arial"/>
              </w:rPr>
              <w:t xml:space="preserve">holistic strategy combining strong policies, proven interventions, and personalized care. UK efforts like the Care Act 2014 have improved support for independence, yet ageism, underfunding, and disjointed services still limit autonomy. </w:t>
            </w:r>
            <w:r w:rsidR="00166F42">
              <w:rPr>
                <w:rFonts w:ascii="Aptos Display" w:hAnsi="Aptos Display" w:cs="Arial"/>
              </w:rPr>
              <w:t xml:space="preserve"> </w:t>
            </w:r>
          </w:p>
          <w:p w14:paraId="786E898B" w14:textId="5220A9CD" w:rsidR="00B316BA" w:rsidRDefault="00166F42" w:rsidP="00634071">
            <w:pPr>
              <w:rPr>
                <w:rFonts w:ascii="Aptos Display" w:hAnsi="Aptos Display" w:cs="Arial"/>
              </w:rPr>
            </w:pPr>
            <w:r>
              <w:rPr>
                <w:rFonts w:ascii="Aptos Display" w:hAnsi="Aptos Display" w:cs="Arial"/>
              </w:rPr>
              <w:t xml:space="preserve">  Future services must involve older people in design, expand preventive community support, and </w:t>
            </w:r>
            <w:r w:rsidR="00402C54">
              <w:rPr>
                <w:rFonts w:ascii="Aptos Display" w:hAnsi="Aptos Display" w:cs="Arial"/>
              </w:rPr>
              <w:t>combat</w:t>
            </w:r>
            <w:r>
              <w:rPr>
                <w:rFonts w:ascii="Aptos Display" w:hAnsi="Aptos Display" w:cs="Arial"/>
              </w:rPr>
              <w:t xml:space="preserve"> attitudes. Only integrated, right-based approaches can uphold dignity, choice</w:t>
            </w:r>
            <w:r w:rsidR="00402C54">
              <w:rPr>
                <w:rFonts w:ascii="Aptos Display" w:hAnsi="Aptos Display" w:cs="Arial"/>
              </w:rPr>
              <w:t>, and full societal participation in later life.</w:t>
            </w:r>
            <w:r>
              <w:rPr>
                <w:rFonts w:ascii="Aptos Display" w:hAnsi="Aptos Display" w:cs="Arial"/>
              </w:rPr>
              <w:t xml:space="preserve"> </w:t>
            </w:r>
            <w:r w:rsidR="005705A6">
              <w:rPr>
                <w:rFonts w:ascii="Aptos Display" w:hAnsi="Aptos Display" w:cs="Arial"/>
              </w:rPr>
              <w:t xml:space="preserve"> </w:t>
            </w:r>
          </w:p>
          <w:p w14:paraId="49350070" w14:textId="762F0AFB" w:rsidR="00B316BA" w:rsidRDefault="00B316BA" w:rsidP="00634071">
            <w:pPr>
              <w:rPr>
                <w:rFonts w:ascii="Arial" w:hAnsi="Arial" w:cs="Arial"/>
              </w:rPr>
            </w:pPr>
            <w:r>
              <w:rPr>
                <w:rFonts w:ascii="Arial" w:hAnsi="Arial" w:cs="Arial"/>
              </w:rPr>
              <w:t xml:space="preserve">  </w:t>
            </w:r>
          </w:p>
          <w:p w14:paraId="15A2CB22" w14:textId="566BCDB0" w:rsidR="00B62B18" w:rsidRPr="000E2F62" w:rsidRDefault="00B62B18" w:rsidP="00634071">
            <w:pPr>
              <w:rPr>
                <w:rFonts w:ascii="Arial" w:hAnsi="Arial" w:cs="Arial"/>
              </w:rPr>
            </w:pPr>
          </w:p>
        </w:tc>
      </w:tr>
      <w:tr w:rsidR="004642F0" w:rsidRPr="000E2F62" w14:paraId="7D0FC434" w14:textId="77777777" w:rsidTr="00EB6F36">
        <w:trPr>
          <w:trHeight w:val="60"/>
          <w:jc w:val="center"/>
        </w:trPr>
        <w:tc>
          <w:tcPr>
            <w:tcW w:w="4534" w:type="dxa"/>
            <w:vMerge/>
          </w:tcPr>
          <w:p w14:paraId="39BFF2CC" w14:textId="77777777" w:rsidR="004642F0" w:rsidRPr="000E2F62" w:rsidRDefault="004642F0" w:rsidP="00B67824">
            <w:pPr>
              <w:rPr>
                <w:rFonts w:ascii="Arial" w:hAnsi="Arial" w:cs="Arial"/>
                <w:noProof/>
              </w:rPr>
            </w:pPr>
          </w:p>
        </w:tc>
        <w:tc>
          <w:tcPr>
            <w:tcW w:w="416" w:type="dxa"/>
            <w:vMerge/>
          </w:tcPr>
          <w:p w14:paraId="13D2434B" w14:textId="77777777" w:rsidR="004642F0" w:rsidRPr="000E2F62" w:rsidRDefault="004642F0" w:rsidP="00B67824">
            <w:pPr>
              <w:rPr>
                <w:rFonts w:ascii="Arial" w:hAnsi="Arial" w:cs="Arial"/>
                <w:noProof/>
              </w:rPr>
            </w:pPr>
          </w:p>
        </w:tc>
        <w:tc>
          <w:tcPr>
            <w:tcW w:w="4500" w:type="dxa"/>
          </w:tcPr>
          <w:p w14:paraId="046C5D28" w14:textId="77777777" w:rsidR="004642F0" w:rsidRPr="000E2F62" w:rsidRDefault="004642F0" w:rsidP="00C46111">
            <w:pPr>
              <w:rPr>
                <w:rFonts w:ascii="Arial" w:hAnsi="Arial" w:cs="Arial"/>
                <w:noProof/>
              </w:rPr>
            </w:pPr>
          </w:p>
        </w:tc>
        <w:tc>
          <w:tcPr>
            <w:tcW w:w="360" w:type="dxa"/>
            <w:vMerge/>
          </w:tcPr>
          <w:p w14:paraId="4C3E70E4" w14:textId="77777777" w:rsidR="004642F0" w:rsidRPr="000E2F62" w:rsidRDefault="004642F0" w:rsidP="00B67824">
            <w:pPr>
              <w:rPr>
                <w:rFonts w:ascii="Arial" w:hAnsi="Arial" w:cs="Arial"/>
                <w:noProof/>
              </w:rPr>
            </w:pPr>
          </w:p>
        </w:tc>
        <w:tc>
          <w:tcPr>
            <w:tcW w:w="4590" w:type="dxa"/>
            <w:vMerge/>
          </w:tcPr>
          <w:p w14:paraId="127DBEDC" w14:textId="77777777" w:rsidR="004642F0" w:rsidRPr="000E2F62" w:rsidRDefault="004642F0" w:rsidP="004642F0">
            <w:pPr>
              <w:rPr>
                <w:rFonts w:ascii="Arial" w:hAnsi="Arial" w:cs="Arial"/>
                <w:sz w:val="21"/>
              </w:rPr>
            </w:pPr>
          </w:p>
        </w:tc>
      </w:tr>
      <w:tr w:rsidR="004642F0" w:rsidRPr="000E2F62" w14:paraId="5DBD0360" w14:textId="77777777" w:rsidTr="004F0F58">
        <w:trPr>
          <w:trHeight w:val="1550"/>
          <w:jc w:val="center"/>
        </w:trPr>
        <w:tc>
          <w:tcPr>
            <w:tcW w:w="4534" w:type="dxa"/>
            <w:vMerge/>
          </w:tcPr>
          <w:p w14:paraId="60E6E744" w14:textId="77777777" w:rsidR="004642F0" w:rsidRPr="000E2F62" w:rsidRDefault="004642F0" w:rsidP="00B67824">
            <w:pPr>
              <w:rPr>
                <w:rFonts w:ascii="Arial" w:hAnsi="Arial" w:cs="Arial"/>
                <w:noProof/>
              </w:rPr>
            </w:pPr>
          </w:p>
        </w:tc>
        <w:tc>
          <w:tcPr>
            <w:tcW w:w="416" w:type="dxa"/>
            <w:vMerge/>
          </w:tcPr>
          <w:p w14:paraId="1542F698" w14:textId="77777777" w:rsidR="004642F0" w:rsidRPr="000E2F62" w:rsidRDefault="004642F0" w:rsidP="00B67824">
            <w:pPr>
              <w:rPr>
                <w:rFonts w:ascii="Arial" w:hAnsi="Arial" w:cs="Arial"/>
                <w:noProof/>
              </w:rPr>
            </w:pPr>
          </w:p>
        </w:tc>
        <w:tc>
          <w:tcPr>
            <w:tcW w:w="4500" w:type="dxa"/>
          </w:tcPr>
          <w:p w14:paraId="2E9D322A" w14:textId="5D5B9184" w:rsidR="00EB6F36" w:rsidRPr="00256D86" w:rsidRDefault="00392CF6" w:rsidP="00CB61FE">
            <w:pPr>
              <w:pStyle w:val="Heading1"/>
              <w:rPr>
                <w:rStyle w:val="Heading1Char"/>
                <w:b/>
                <w:bCs/>
                <w:sz w:val="24"/>
                <w:szCs w:val="24"/>
              </w:rPr>
            </w:pPr>
            <w:r w:rsidRPr="00256D86">
              <w:rPr>
                <w:rStyle w:val="Heading1Char"/>
                <w:b/>
                <w:bCs/>
                <w:sz w:val="24"/>
                <w:szCs w:val="24"/>
              </w:rPr>
              <w:t>T</w:t>
            </w:r>
            <w:r w:rsidR="00CB61FE" w:rsidRPr="00256D86">
              <w:rPr>
                <w:rStyle w:val="Heading1Char"/>
                <w:b/>
                <w:bCs/>
                <w:sz w:val="24"/>
                <w:szCs w:val="24"/>
              </w:rPr>
              <w:t>he effectiveness and benefits of approaching and interven</w:t>
            </w:r>
            <w:r w:rsidR="00E47406">
              <w:rPr>
                <w:rStyle w:val="Heading1Char"/>
                <w:b/>
                <w:bCs/>
                <w:sz w:val="24"/>
                <w:szCs w:val="24"/>
              </w:rPr>
              <w:t xml:space="preserve">tion </w:t>
            </w:r>
            <w:r w:rsidR="00EE3E93">
              <w:rPr>
                <w:rStyle w:val="Heading1Char"/>
                <w:b/>
                <w:bCs/>
                <w:sz w:val="24"/>
                <w:szCs w:val="24"/>
              </w:rPr>
              <w:t xml:space="preserve">of </w:t>
            </w:r>
            <w:r w:rsidR="00EE3E93" w:rsidRPr="00256D86">
              <w:rPr>
                <w:rStyle w:val="Heading1Char"/>
                <w:b/>
                <w:bCs/>
                <w:sz w:val="24"/>
                <w:szCs w:val="24"/>
              </w:rPr>
              <w:t>the</w:t>
            </w:r>
            <w:r w:rsidR="00CB61FE" w:rsidRPr="00256D86">
              <w:rPr>
                <w:rStyle w:val="Heading1Char"/>
                <w:b/>
                <w:bCs/>
                <w:sz w:val="24"/>
                <w:szCs w:val="24"/>
              </w:rPr>
              <w:t xml:space="preserve"> empowerment of older people and the theory about it:</w:t>
            </w:r>
          </w:p>
          <w:p w14:paraId="27B9CCDA" w14:textId="458CFA13" w:rsidR="00E16209" w:rsidRDefault="00E16209" w:rsidP="00E16209">
            <w:r>
              <w:t>Effectiveness and Benefits of Empowering older adults /people in the UK:</w:t>
            </w:r>
          </w:p>
          <w:p w14:paraId="7CF822C2" w14:textId="7C981060" w:rsidR="00E16209" w:rsidRDefault="00E16209" w:rsidP="00E16209">
            <w:pPr>
              <w:numPr>
                <w:ilvl w:val="0"/>
                <w:numId w:val="12"/>
              </w:numPr>
            </w:pPr>
            <w:r>
              <w:t xml:space="preserve">Empowering older adults enables them to participate actively in decisions about their health and social </w:t>
            </w:r>
            <w:r w:rsidR="00C23ACD">
              <w:t xml:space="preserve">care, improving </w:t>
            </w:r>
            <w:r w:rsidR="00C42F22">
              <w:t>autonomy,</w:t>
            </w:r>
            <w:r w:rsidR="00C23ACD">
              <w:t xml:space="preserve"> dignity, and quality of life </w:t>
            </w:r>
            <w:r w:rsidR="00C42F22">
              <w:t>(National</w:t>
            </w:r>
            <w:r w:rsidR="00C23ACD">
              <w:t xml:space="preserve"> institute of Health and Care Excellent 2015).</w:t>
            </w:r>
          </w:p>
          <w:p w14:paraId="6A0367F6" w14:textId="4C8AF49A" w:rsidR="00C23ACD" w:rsidRDefault="00C23ACD" w:rsidP="00E16209">
            <w:pPr>
              <w:numPr>
                <w:ilvl w:val="0"/>
                <w:numId w:val="12"/>
              </w:numPr>
            </w:pPr>
            <w:r>
              <w:t xml:space="preserve">Person-centered care encourages independence by recognizing </w:t>
            </w:r>
            <w:r w:rsidR="00C42F22">
              <w:t>individuals’ preferences</w:t>
            </w:r>
            <w:r>
              <w:t>, strengths and goals, leading to greater satisfaction with care and improved wellbeing (NHS England, 2019).</w:t>
            </w:r>
          </w:p>
          <w:p w14:paraId="0B457F76" w14:textId="75EF64EB" w:rsidR="00C42F22" w:rsidRDefault="00C42F22" w:rsidP="00E16209">
            <w:pPr>
              <w:numPr>
                <w:ilvl w:val="0"/>
                <w:numId w:val="12"/>
              </w:numPr>
            </w:pPr>
            <w:r>
              <w:t>Empowerment promotes self-management of long-term conditions, helping older adults maintain functional ability, reduce hospital admissions, and increase confidence in managing their health (World Health Organization,2020).</w:t>
            </w:r>
          </w:p>
          <w:p w14:paraId="134752D9" w14:textId="12EB45D3" w:rsidR="00C42F22" w:rsidRDefault="00C42F22" w:rsidP="00E16209">
            <w:pPr>
              <w:numPr>
                <w:ilvl w:val="0"/>
                <w:numId w:val="12"/>
              </w:numPr>
            </w:pPr>
            <w:r>
              <w:t xml:space="preserve">Providing </w:t>
            </w:r>
            <w:r w:rsidR="005B6261">
              <w:t>advocacy, social</w:t>
            </w:r>
            <w:r>
              <w:t xml:space="preserve"> support, and community </w:t>
            </w:r>
            <w:r w:rsidR="00930C5C">
              <w:t>services</w:t>
            </w:r>
            <w:r w:rsidR="005B6261">
              <w:t xml:space="preserve"> reduces loneliness and social isolation, which are associated with better mental health and healthier </w:t>
            </w:r>
            <w:r w:rsidR="00A31C8F">
              <w:t>ageing (</w:t>
            </w:r>
            <w:r w:rsidR="002C41FC">
              <w:t>WHO</w:t>
            </w:r>
            <w:r w:rsidR="005B6261">
              <w:t>,2020).</w:t>
            </w:r>
          </w:p>
          <w:p w14:paraId="264CD4A9" w14:textId="77777777" w:rsidR="00256D86" w:rsidRDefault="00256D86" w:rsidP="00256D86">
            <w:pPr>
              <w:pStyle w:val="Heading1"/>
              <w:rPr>
                <w:rStyle w:val="Heading1Char"/>
                <w:rFonts w:ascii="Arial" w:hAnsi="Arial" w:cs="Arial"/>
              </w:rPr>
            </w:pPr>
          </w:p>
          <w:p w14:paraId="765F49A1" w14:textId="2E4BA02E" w:rsidR="005B6261" w:rsidRDefault="005B6261" w:rsidP="00256D86">
            <w:pPr>
              <w:pStyle w:val="Heading1"/>
              <w:rPr>
                <w:rStyle w:val="Heading1Char"/>
                <w:rFonts w:ascii="Arial" w:hAnsi="Arial" w:cs="Arial"/>
              </w:rPr>
            </w:pPr>
            <w:r w:rsidRPr="00256D86">
              <w:rPr>
                <w:rStyle w:val="Heading1Char"/>
                <w:rFonts w:ascii="Arial" w:hAnsi="Arial" w:cs="Arial"/>
              </w:rPr>
              <w:t>Relevant Theories of Empowerment:</w:t>
            </w:r>
          </w:p>
          <w:p w14:paraId="4C4A6F9B" w14:textId="1D2881ED" w:rsidR="0018180B" w:rsidRDefault="00446D4D" w:rsidP="005B6261">
            <w:r>
              <w:t xml:space="preserve">1.  </w:t>
            </w:r>
            <w:r w:rsidR="002905C0">
              <w:t xml:space="preserve">  The Care Act </w:t>
            </w:r>
            <w:r w:rsidR="00712902">
              <w:t xml:space="preserve">2014 promotes </w:t>
            </w:r>
            <w:r w:rsidR="00BF7EFF">
              <w:t>indepe</w:t>
            </w:r>
            <w:r w:rsidR="00F07E6D">
              <w:t>ndence by encouraging</w:t>
            </w:r>
            <w:r w:rsidR="003E573A">
              <w:t xml:space="preserve"> older adults </w:t>
            </w:r>
            <w:r w:rsidR="00176AAA">
              <w:t xml:space="preserve">to make informed choices, </w:t>
            </w:r>
            <w:r w:rsidR="005F45C9">
              <w:t xml:space="preserve">build confidence, </w:t>
            </w:r>
            <w:r w:rsidR="004E056E">
              <w:t>and actively manage</w:t>
            </w:r>
            <w:r w:rsidR="0010470C">
              <w:t xml:space="preserve"> their own care.</w:t>
            </w:r>
          </w:p>
          <w:p w14:paraId="44F1E3AE" w14:textId="632C3514" w:rsidR="005B6261" w:rsidRDefault="009C3B3B" w:rsidP="005B6261">
            <w:r>
              <w:t xml:space="preserve">  </w:t>
            </w:r>
            <w:r w:rsidR="005B6261">
              <w:t xml:space="preserve">Albert Bandura’s Self-Efficacy </w:t>
            </w:r>
            <w:r w:rsidR="00421C30">
              <w:t>Theory (</w:t>
            </w:r>
            <w:r w:rsidR="005B6261">
              <w:t>1</w:t>
            </w:r>
            <w:r w:rsidR="00421C30">
              <w:t>977)</w:t>
            </w:r>
          </w:p>
          <w:p w14:paraId="49641D3D" w14:textId="1B8B30D9" w:rsidR="00421C30" w:rsidRDefault="00421C30" w:rsidP="00421C30">
            <w:pPr>
              <w:numPr>
                <w:ilvl w:val="0"/>
                <w:numId w:val="13"/>
              </w:numPr>
            </w:pPr>
            <w:r>
              <w:t>This theory suggests that people who believe in their ability to perform tasks are more likely to manage their health successfully.</w:t>
            </w:r>
          </w:p>
          <w:p w14:paraId="4F8E83A8" w14:textId="5D3D5964" w:rsidR="00421C30" w:rsidRDefault="00421C30" w:rsidP="00421C30">
            <w:pPr>
              <w:numPr>
                <w:ilvl w:val="0"/>
                <w:numId w:val="13"/>
              </w:numPr>
            </w:pPr>
            <w:r>
              <w:t>In older people, improving self-efficacy encourages independence, adherence to treatment, and confidence in making healthcare decisions.</w:t>
            </w:r>
          </w:p>
          <w:p w14:paraId="7E9C3143" w14:textId="197FFB22" w:rsidR="00365F2C" w:rsidRDefault="004304EC" w:rsidP="00F50725">
            <w:r>
              <w:t>2.</w:t>
            </w:r>
            <w:r w:rsidR="00365F2C">
              <w:t xml:space="preserve">   </w:t>
            </w:r>
            <w:r w:rsidR="00206763">
              <w:t>The Equality Act 2010</w:t>
            </w:r>
            <w:r w:rsidR="00DD57CA">
              <w:t xml:space="preserve"> protects older adults </w:t>
            </w:r>
            <w:r w:rsidR="00572AB9">
              <w:t>from age discrimination</w:t>
            </w:r>
            <w:r w:rsidR="007003C2">
              <w:t xml:space="preserve">, ensuring </w:t>
            </w:r>
            <w:r w:rsidR="00EF6941">
              <w:t>equal</w:t>
            </w:r>
            <w:r w:rsidR="007003C2">
              <w:t xml:space="preserve"> access</w:t>
            </w:r>
            <w:r w:rsidR="00110CFF">
              <w:t xml:space="preserve"> to health and </w:t>
            </w:r>
            <w:r w:rsidR="00EF6941">
              <w:t>social care</w:t>
            </w:r>
            <w:r w:rsidR="008E181D">
              <w:t xml:space="preserve"> services while </w:t>
            </w:r>
            <w:r w:rsidR="00625C05">
              <w:t>promoting inclusion and empower</w:t>
            </w:r>
            <w:r w:rsidR="004D7A5B">
              <w:t>ment (</w:t>
            </w:r>
            <w:r w:rsidR="006F2415">
              <w:t>UK Go</w:t>
            </w:r>
            <w:r w:rsidR="00C11C25">
              <w:t>vernment, 2010)</w:t>
            </w:r>
            <w:r w:rsidR="00EF6941">
              <w:t>.</w:t>
            </w:r>
          </w:p>
          <w:p w14:paraId="16F1335E" w14:textId="357F2F6D" w:rsidR="00ED6A8B" w:rsidRDefault="00B323C1" w:rsidP="00587589">
            <w:pPr>
              <w:numPr>
                <w:ilvl w:val="0"/>
                <w:numId w:val="13"/>
              </w:numPr>
            </w:pPr>
            <w:r>
              <w:t>John</w:t>
            </w:r>
            <w:r w:rsidR="00502692">
              <w:t xml:space="preserve"> Rawl</w:t>
            </w:r>
            <w:r w:rsidR="003530DC">
              <w:t xml:space="preserve">s </w:t>
            </w:r>
            <w:r w:rsidR="004056BB">
              <w:t>(1971)</w:t>
            </w:r>
            <w:r w:rsidR="00EB32B3">
              <w:t xml:space="preserve"> primarily </w:t>
            </w:r>
            <w:r w:rsidR="00293DF6">
              <w:t xml:space="preserve">related </w:t>
            </w:r>
            <w:r w:rsidR="00A914B8">
              <w:t xml:space="preserve">to </w:t>
            </w:r>
            <w:r w:rsidR="004304EC">
              <w:t>Social</w:t>
            </w:r>
            <w:r w:rsidR="00C035EF">
              <w:t xml:space="preserve"> </w:t>
            </w:r>
            <w:r w:rsidR="002C22A4">
              <w:t>Justice that</w:t>
            </w:r>
            <w:r w:rsidR="00C035EF">
              <w:t xml:space="preserve"> it focuses </w:t>
            </w:r>
            <w:r w:rsidR="009A533E">
              <w:t xml:space="preserve">on equality, </w:t>
            </w:r>
            <w:r w:rsidR="003D05CB">
              <w:t>fairness, non-discrimina</w:t>
            </w:r>
            <w:r w:rsidR="003519EF">
              <w:t>tion, and equal access</w:t>
            </w:r>
            <w:r w:rsidR="00474F85">
              <w:t xml:space="preserve"> </w:t>
            </w:r>
            <w:r w:rsidR="002C22A4">
              <w:t xml:space="preserve">to </w:t>
            </w:r>
            <w:r w:rsidR="00794C5E">
              <w:t>health and</w:t>
            </w:r>
            <w:r w:rsidR="00FE215D">
              <w:t xml:space="preserve"> social care for older adults. </w:t>
            </w:r>
          </w:p>
          <w:p w14:paraId="5F889D8E" w14:textId="255247B0" w:rsidR="00966242" w:rsidRDefault="000D5F00" w:rsidP="00587589">
            <w:pPr>
              <w:numPr>
                <w:ilvl w:val="0"/>
                <w:numId w:val="13"/>
              </w:numPr>
            </w:pPr>
            <w:r>
              <w:t xml:space="preserve">He believes </w:t>
            </w:r>
            <w:r w:rsidR="005F5419">
              <w:t xml:space="preserve">the </w:t>
            </w:r>
            <w:r w:rsidR="002C22A4">
              <w:t>Equality Act</w:t>
            </w:r>
            <w:r w:rsidR="005F5419">
              <w:t xml:space="preserve"> </w:t>
            </w:r>
            <w:r w:rsidR="00F005FB">
              <w:t xml:space="preserve">2010 promotes fairness </w:t>
            </w:r>
            <w:r w:rsidR="008B2A49">
              <w:t>by preventing age disc</w:t>
            </w:r>
            <w:r w:rsidR="001F78D3">
              <w:t xml:space="preserve">rimination and ensuring </w:t>
            </w:r>
            <w:r w:rsidR="006E5656">
              <w:lastRenderedPageBreak/>
              <w:t>older adults receive equal</w:t>
            </w:r>
            <w:r w:rsidR="0067116D">
              <w:t xml:space="preserve">, respectful healthcare </w:t>
            </w:r>
            <w:r w:rsidR="005D6EBC">
              <w:t xml:space="preserve">access. </w:t>
            </w:r>
            <w:r w:rsidR="00AF5B2B">
              <w:t>(UK</w:t>
            </w:r>
            <w:r w:rsidR="004335E1">
              <w:t xml:space="preserve"> </w:t>
            </w:r>
            <w:r w:rsidR="006322C3">
              <w:t>Government</w:t>
            </w:r>
            <w:r w:rsidR="004335E1">
              <w:t xml:space="preserve"> </w:t>
            </w:r>
            <w:r w:rsidR="00305D72">
              <w:t xml:space="preserve">2010 equality Act </w:t>
            </w:r>
            <w:r w:rsidR="004304EC">
              <w:t>2010).</w:t>
            </w:r>
          </w:p>
          <w:p w14:paraId="1A31FD62" w14:textId="288C011D" w:rsidR="002C41FC" w:rsidRDefault="00421C30" w:rsidP="00EE113F">
            <w:r>
              <w:t xml:space="preserve"> </w:t>
            </w:r>
            <w:r w:rsidR="00613FCC">
              <w:t xml:space="preserve">     </w:t>
            </w:r>
          </w:p>
          <w:p w14:paraId="32C73255" w14:textId="77777777" w:rsidR="005B6261" w:rsidRDefault="005B6261" w:rsidP="005B6261"/>
          <w:p w14:paraId="778D381D" w14:textId="77777777" w:rsidR="005B6261" w:rsidRDefault="005B6261" w:rsidP="005B6261"/>
          <w:p w14:paraId="3397DDE4" w14:textId="77777777" w:rsidR="00A8628E" w:rsidRDefault="00A8628E" w:rsidP="00A8628E"/>
          <w:p w14:paraId="683DC07A" w14:textId="4B56A174" w:rsidR="00CB61FE" w:rsidRPr="00CB61FE" w:rsidRDefault="00CB61FE" w:rsidP="00CB61FE"/>
        </w:tc>
        <w:tc>
          <w:tcPr>
            <w:tcW w:w="360" w:type="dxa"/>
            <w:vMerge/>
          </w:tcPr>
          <w:p w14:paraId="240E0228" w14:textId="77777777" w:rsidR="004642F0" w:rsidRPr="000E2F62" w:rsidRDefault="004642F0" w:rsidP="00B67824">
            <w:pPr>
              <w:rPr>
                <w:rFonts w:ascii="Arial" w:hAnsi="Arial" w:cs="Arial"/>
                <w:noProof/>
              </w:rPr>
            </w:pPr>
          </w:p>
        </w:tc>
        <w:tc>
          <w:tcPr>
            <w:tcW w:w="4590" w:type="dxa"/>
            <w:vMerge/>
          </w:tcPr>
          <w:p w14:paraId="48757958" w14:textId="77777777" w:rsidR="004642F0" w:rsidRPr="000E2F62" w:rsidRDefault="004642F0" w:rsidP="004642F0">
            <w:pPr>
              <w:rPr>
                <w:rFonts w:ascii="Arial" w:hAnsi="Arial" w:cs="Arial"/>
                <w:sz w:val="21"/>
              </w:rPr>
            </w:pPr>
          </w:p>
        </w:tc>
      </w:tr>
    </w:tbl>
    <w:p w14:paraId="373774FC" w14:textId="77777777" w:rsidR="00B67824" w:rsidRDefault="00B67824" w:rsidP="00C46111"/>
    <w:p w14:paraId="658FABBB" w14:textId="7C4C0F41" w:rsidR="00ED1049" w:rsidRDefault="004F0F58" w:rsidP="00C46111">
      <w:pPr>
        <w:rPr>
          <w:rFonts w:ascii="Arial" w:hAnsi="Arial" w:cs="Arial"/>
          <w:b/>
          <w:bCs/>
          <w:sz w:val="28"/>
          <w:szCs w:val="28"/>
        </w:rPr>
      </w:pPr>
      <w:r>
        <w:rPr>
          <w:rFonts w:ascii="Arial" w:hAnsi="Arial" w:cs="Arial"/>
          <w:b/>
          <w:bCs/>
          <w:sz w:val="28"/>
          <w:szCs w:val="28"/>
        </w:rPr>
        <w:t>R</w:t>
      </w:r>
      <w:r w:rsidR="00ED1049" w:rsidRPr="00ED1049">
        <w:rPr>
          <w:rFonts w:ascii="Arial" w:hAnsi="Arial" w:cs="Arial"/>
          <w:b/>
          <w:bCs/>
          <w:sz w:val="28"/>
          <w:szCs w:val="28"/>
        </w:rPr>
        <w:t>eferences</w:t>
      </w:r>
    </w:p>
    <w:p w14:paraId="2A5A2E76" w14:textId="77777777" w:rsidR="00D10680" w:rsidRDefault="00D10680" w:rsidP="00D10680">
      <w:pPr>
        <w:rPr>
          <w:rFonts w:ascii="Arial" w:hAnsi="Arial" w:cs="Arial"/>
          <w:sz w:val="24"/>
          <w:szCs w:val="24"/>
        </w:rPr>
      </w:pPr>
    </w:p>
    <w:p w14:paraId="60B51BCA" w14:textId="77777777" w:rsidR="00D10680" w:rsidRDefault="00D10680" w:rsidP="00D10680">
      <w:pPr>
        <w:rPr>
          <w:rFonts w:ascii="Arial" w:hAnsi="Arial" w:cs="Arial"/>
          <w:sz w:val="24"/>
          <w:szCs w:val="24"/>
        </w:rPr>
      </w:pPr>
      <w:r w:rsidRPr="00E84D25">
        <w:rPr>
          <w:rFonts w:ascii="Arial" w:hAnsi="Arial" w:cs="Arial"/>
          <w:sz w:val="24"/>
          <w:szCs w:val="24"/>
        </w:rPr>
        <w:t xml:space="preserve">Abdi, S., Spann, A., </w:t>
      </w:r>
      <w:proofErr w:type="spellStart"/>
      <w:r w:rsidRPr="00E84D25">
        <w:rPr>
          <w:rFonts w:ascii="Arial" w:hAnsi="Arial" w:cs="Arial"/>
          <w:sz w:val="24"/>
          <w:szCs w:val="24"/>
        </w:rPr>
        <w:t>Borilovic</w:t>
      </w:r>
      <w:proofErr w:type="spellEnd"/>
      <w:r w:rsidRPr="00E84D25">
        <w:rPr>
          <w:rFonts w:ascii="Arial" w:hAnsi="Arial" w:cs="Arial"/>
          <w:sz w:val="24"/>
          <w:szCs w:val="24"/>
        </w:rPr>
        <w:t xml:space="preserve">, J., de Witte, L. and Hawley, M., 2019. Understanding the care and support needs of older people: a scoping review and </w:t>
      </w:r>
      <w:proofErr w:type="spellStart"/>
      <w:r w:rsidRPr="00E84D25">
        <w:rPr>
          <w:rFonts w:ascii="Arial" w:hAnsi="Arial" w:cs="Arial"/>
          <w:sz w:val="24"/>
          <w:szCs w:val="24"/>
        </w:rPr>
        <w:t>categorisation</w:t>
      </w:r>
      <w:proofErr w:type="spellEnd"/>
      <w:r w:rsidRPr="00E84D25">
        <w:rPr>
          <w:rFonts w:ascii="Arial" w:hAnsi="Arial" w:cs="Arial"/>
          <w:sz w:val="24"/>
          <w:szCs w:val="24"/>
        </w:rPr>
        <w:t xml:space="preserve"> using the WHO international classification of functioning, disability and health framework (ICF). </w:t>
      </w:r>
      <w:r w:rsidRPr="00E84D25">
        <w:rPr>
          <w:rFonts w:ascii="Arial" w:hAnsi="Arial" w:cs="Arial"/>
          <w:i/>
          <w:iCs/>
          <w:sz w:val="24"/>
          <w:szCs w:val="24"/>
        </w:rPr>
        <w:t>BMC geriatrics</w:t>
      </w:r>
      <w:r w:rsidRPr="00E84D25">
        <w:rPr>
          <w:rFonts w:ascii="Arial" w:hAnsi="Arial" w:cs="Arial"/>
          <w:sz w:val="24"/>
          <w:szCs w:val="24"/>
        </w:rPr>
        <w:t>, </w:t>
      </w:r>
      <w:r w:rsidRPr="00E84D25">
        <w:rPr>
          <w:rFonts w:ascii="Arial" w:hAnsi="Arial" w:cs="Arial"/>
          <w:i/>
          <w:iCs/>
          <w:sz w:val="24"/>
          <w:szCs w:val="24"/>
        </w:rPr>
        <w:t>19</w:t>
      </w:r>
      <w:r w:rsidRPr="00E84D25">
        <w:rPr>
          <w:rFonts w:ascii="Arial" w:hAnsi="Arial" w:cs="Arial"/>
          <w:sz w:val="24"/>
          <w:szCs w:val="24"/>
        </w:rPr>
        <w:t>(1), p.195.</w:t>
      </w:r>
    </w:p>
    <w:p w14:paraId="1EF7F3B2" w14:textId="264CBFD2" w:rsidR="00D10680" w:rsidRDefault="00710254" w:rsidP="00D10680">
      <w:pPr>
        <w:rPr>
          <w:rFonts w:ascii="Arial" w:hAnsi="Arial" w:cs="Arial"/>
          <w:sz w:val="24"/>
          <w:szCs w:val="24"/>
        </w:rPr>
      </w:pPr>
      <w:r w:rsidRPr="0020543A">
        <w:rPr>
          <w:rFonts w:ascii="Arial" w:hAnsi="Arial" w:cs="Arial"/>
          <w:sz w:val="24"/>
          <w:szCs w:val="24"/>
        </w:rPr>
        <w:t>A</w:t>
      </w:r>
      <w:r>
        <w:rPr>
          <w:rFonts w:ascii="Arial" w:hAnsi="Arial" w:cs="Arial"/>
          <w:sz w:val="24"/>
          <w:szCs w:val="24"/>
        </w:rPr>
        <w:t>ge UK</w:t>
      </w:r>
      <w:r w:rsidR="00CB02E6">
        <w:rPr>
          <w:rFonts w:ascii="Arial" w:hAnsi="Arial" w:cs="Arial"/>
          <w:sz w:val="24"/>
          <w:szCs w:val="24"/>
        </w:rPr>
        <w:t xml:space="preserve"> (2023)</w:t>
      </w:r>
      <w:r w:rsidR="00795B48">
        <w:rPr>
          <w:rFonts w:ascii="Arial" w:hAnsi="Arial" w:cs="Arial"/>
          <w:sz w:val="24"/>
          <w:szCs w:val="24"/>
        </w:rPr>
        <w:t xml:space="preserve"> Later life </w:t>
      </w:r>
      <w:r w:rsidR="00602BA2">
        <w:rPr>
          <w:rFonts w:ascii="Arial" w:hAnsi="Arial" w:cs="Arial"/>
          <w:sz w:val="24"/>
          <w:szCs w:val="24"/>
        </w:rPr>
        <w:t xml:space="preserve">in the United </w:t>
      </w:r>
      <w:r w:rsidR="005903FE">
        <w:rPr>
          <w:rFonts w:ascii="Arial" w:hAnsi="Arial" w:cs="Arial"/>
          <w:sz w:val="24"/>
          <w:szCs w:val="24"/>
        </w:rPr>
        <w:t xml:space="preserve">Kingdom 2023. </w:t>
      </w:r>
      <w:r>
        <w:rPr>
          <w:rFonts w:ascii="Arial" w:hAnsi="Arial" w:cs="Arial"/>
          <w:sz w:val="24"/>
          <w:szCs w:val="24"/>
        </w:rPr>
        <w:t>London:</w:t>
      </w:r>
      <w:r w:rsidR="00062608">
        <w:rPr>
          <w:rFonts w:ascii="Arial" w:hAnsi="Arial" w:cs="Arial"/>
          <w:sz w:val="24"/>
          <w:szCs w:val="24"/>
        </w:rPr>
        <w:t xml:space="preserve"> Age </w:t>
      </w:r>
      <w:r w:rsidR="004D1109">
        <w:rPr>
          <w:rFonts w:ascii="Arial" w:hAnsi="Arial" w:cs="Arial"/>
          <w:sz w:val="24"/>
          <w:szCs w:val="24"/>
        </w:rPr>
        <w:t>UK. Available at</w:t>
      </w:r>
      <w:r w:rsidR="00B92BC7">
        <w:rPr>
          <w:rFonts w:ascii="Arial" w:hAnsi="Arial" w:cs="Arial"/>
          <w:sz w:val="24"/>
          <w:szCs w:val="24"/>
        </w:rPr>
        <w:t>: http://www</w:t>
      </w:r>
      <w:r w:rsidR="00327806">
        <w:rPr>
          <w:rFonts w:ascii="Arial" w:hAnsi="Arial" w:cs="Arial"/>
          <w:sz w:val="24"/>
          <w:szCs w:val="24"/>
        </w:rPr>
        <w:t>.ageuk.o</w:t>
      </w:r>
      <w:r w:rsidR="009E1156">
        <w:rPr>
          <w:rFonts w:ascii="Arial" w:hAnsi="Arial" w:cs="Arial"/>
          <w:sz w:val="24"/>
          <w:szCs w:val="24"/>
        </w:rPr>
        <w:t xml:space="preserve">rg.uk </w:t>
      </w:r>
      <w:r w:rsidR="00523AAD">
        <w:rPr>
          <w:rFonts w:ascii="Arial" w:hAnsi="Arial" w:cs="Arial"/>
          <w:sz w:val="24"/>
          <w:szCs w:val="24"/>
        </w:rPr>
        <w:t>/information-advice/work</w:t>
      </w:r>
      <w:r w:rsidR="00C05AF2">
        <w:rPr>
          <w:rFonts w:ascii="Arial" w:hAnsi="Arial" w:cs="Arial"/>
          <w:sz w:val="24"/>
          <w:szCs w:val="24"/>
        </w:rPr>
        <w:t>-learning/technology-</w:t>
      </w:r>
      <w:r w:rsidR="00726D9B">
        <w:rPr>
          <w:rFonts w:ascii="Arial" w:hAnsi="Arial" w:cs="Arial"/>
          <w:sz w:val="24"/>
          <w:szCs w:val="24"/>
        </w:rPr>
        <w:t>and-internet</w:t>
      </w:r>
      <w:r w:rsidR="00D24F91">
        <w:rPr>
          <w:rFonts w:ascii="Arial" w:hAnsi="Arial" w:cs="Arial"/>
          <w:sz w:val="24"/>
          <w:szCs w:val="24"/>
        </w:rPr>
        <w:t xml:space="preserve"> </w:t>
      </w:r>
      <w:r>
        <w:rPr>
          <w:rFonts w:ascii="Arial" w:hAnsi="Arial" w:cs="Arial"/>
          <w:sz w:val="24"/>
          <w:szCs w:val="24"/>
        </w:rPr>
        <w:t>(Accessed</w:t>
      </w:r>
      <w:r w:rsidR="007D15EB">
        <w:rPr>
          <w:rFonts w:ascii="Arial" w:hAnsi="Arial" w:cs="Arial"/>
          <w:sz w:val="24"/>
          <w:szCs w:val="24"/>
        </w:rPr>
        <w:t>: 16 July</w:t>
      </w:r>
      <w:r>
        <w:rPr>
          <w:rFonts w:ascii="Arial" w:hAnsi="Arial" w:cs="Arial"/>
          <w:sz w:val="24"/>
          <w:szCs w:val="24"/>
        </w:rPr>
        <w:t xml:space="preserve"> 2026).</w:t>
      </w:r>
    </w:p>
    <w:p w14:paraId="294CA8F1" w14:textId="77777777" w:rsidR="00D10680" w:rsidRDefault="00D10680" w:rsidP="00D10680">
      <w:pPr>
        <w:rPr>
          <w:rFonts w:ascii="Arial" w:hAnsi="Arial" w:cs="Arial"/>
          <w:sz w:val="24"/>
          <w:szCs w:val="24"/>
        </w:rPr>
      </w:pPr>
      <w:r w:rsidRPr="00B8254A">
        <w:rPr>
          <w:rFonts w:ascii="Arial" w:hAnsi="Arial" w:cs="Arial"/>
          <w:sz w:val="24"/>
          <w:szCs w:val="24"/>
        </w:rPr>
        <w:t>Barnes, M. and Walker, A., 1996. Consumerism versus empowerment: a principled approach to the involvement of older service users. </w:t>
      </w:r>
      <w:r w:rsidRPr="00D10680">
        <w:rPr>
          <w:rFonts w:ascii="Arial" w:hAnsi="Arial" w:cs="Arial"/>
          <w:sz w:val="24"/>
          <w:szCs w:val="24"/>
        </w:rPr>
        <w:t>Policy &amp; Politics</w:t>
      </w:r>
      <w:r w:rsidRPr="00B8254A">
        <w:rPr>
          <w:rFonts w:ascii="Arial" w:hAnsi="Arial" w:cs="Arial"/>
          <w:sz w:val="24"/>
          <w:szCs w:val="24"/>
        </w:rPr>
        <w:t>, </w:t>
      </w:r>
      <w:r w:rsidRPr="00D10680">
        <w:rPr>
          <w:rFonts w:ascii="Arial" w:hAnsi="Arial" w:cs="Arial"/>
          <w:sz w:val="24"/>
          <w:szCs w:val="24"/>
        </w:rPr>
        <w:t>24</w:t>
      </w:r>
      <w:r w:rsidRPr="00B8254A">
        <w:rPr>
          <w:rFonts w:ascii="Arial" w:hAnsi="Arial" w:cs="Arial"/>
          <w:sz w:val="24"/>
          <w:szCs w:val="24"/>
        </w:rPr>
        <w:t>(4), pp.375-393.</w:t>
      </w:r>
    </w:p>
    <w:p w14:paraId="7CF9DEA5" w14:textId="77777777" w:rsidR="00D10680" w:rsidRDefault="00D10680" w:rsidP="00D10680">
      <w:pPr>
        <w:rPr>
          <w:rFonts w:ascii="Arial" w:hAnsi="Arial" w:cs="Arial"/>
          <w:sz w:val="24"/>
          <w:szCs w:val="24"/>
        </w:rPr>
      </w:pPr>
      <w:r w:rsidRPr="003866C0">
        <w:rPr>
          <w:rFonts w:ascii="Arial" w:hAnsi="Arial" w:cs="Arial"/>
          <w:sz w:val="24"/>
          <w:szCs w:val="24"/>
        </w:rPr>
        <w:t>Camilleri, D., 2025. </w:t>
      </w:r>
      <w:r w:rsidRPr="00D10680">
        <w:rPr>
          <w:rFonts w:ascii="Arial" w:hAnsi="Arial" w:cs="Arial"/>
          <w:sz w:val="24"/>
          <w:szCs w:val="24"/>
        </w:rPr>
        <w:t>Quality of life in residential care homes: older disabled persons’ and allied health professionals’ perspectives</w:t>
      </w:r>
      <w:r w:rsidRPr="003866C0">
        <w:rPr>
          <w:rFonts w:ascii="Arial" w:hAnsi="Arial" w:cs="Arial"/>
          <w:sz w:val="24"/>
          <w:szCs w:val="24"/>
        </w:rPr>
        <w:t> (master’s thesis, University of Malta).</w:t>
      </w:r>
    </w:p>
    <w:p w14:paraId="18DF4985" w14:textId="77777777" w:rsidR="00D10680" w:rsidRDefault="00D10680" w:rsidP="00D10680">
      <w:pPr>
        <w:rPr>
          <w:rFonts w:ascii="Arial" w:hAnsi="Arial" w:cs="Arial"/>
          <w:sz w:val="24"/>
          <w:szCs w:val="24"/>
        </w:rPr>
      </w:pPr>
      <w:r w:rsidRPr="005B3655">
        <w:rPr>
          <w:rFonts w:ascii="Arial" w:hAnsi="Arial" w:cs="Arial"/>
          <w:sz w:val="24"/>
          <w:szCs w:val="24"/>
        </w:rPr>
        <w:t>Chadborn, N., Craig, C., Sands, G., Schneider, J. and Gladman, J., 2019. Improving community support for older people’s needs through commissioning third sector services: a qualitative study. </w:t>
      </w:r>
      <w:r w:rsidRPr="00D10680">
        <w:rPr>
          <w:rFonts w:ascii="Arial" w:hAnsi="Arial" w:cs="Arial"/>
          <w:sz w:val="24"/>
          <w:szCs w:val="24"/>
        </w:rPr>
        <w:t>Journal of Health Services Research &amp; Policy</w:t>
      </w:r>
      <w:r w:rsidRPr="005B3655">
        <w:rPr>
          <w:rFonts w:ascii="Arial" w:hAnsi="Arial" w:cs="Arial"/>
          <w:sz w:val="24"/>
          <w:szCs w:val="24"/>
        </w:rPr>
        <w:t>, </w:t>
      </w:r>
      <w:r w:rsidRPr="00D10680">
        <w:rPr>
          <w:rFonts w:ascii="Arial" w:hAnsi="Arial" w:cs="Arial"/>
          <w:sz w:val="24"/>
          <w:szCs w:val="24"/>
        </w:rPr>
        <w:t>24</w:t>
      </w:r>
      <w:r w:rsidRPr="005B3655">
        <w:rPr>
          <w:rFonts w:ascii="Arial" w:hAnsi="Arial" w:cs="Arial"/>
          <w:sz w:val="24"/>
          <w:szCs w:val="24"/>
        </w:rPr>
        <w:t>(2), pp.116-123.</w:t>
      </w:r>
    </w:p>
    <w:p w14:paraId="4914243F" w14:textId="77777777" w:rsidR="00D10680" w:rsidRDefault="00D10680" w:rsidP="00D10680">
      <w:pPr>
        <w:rPr>
          <w:rFonts w:ascii="Arial" w:hAnsi="Arial" w:cs="Arial"/>
          <w:sz w:val="24"/>
          <w:szCs w:val="24"/>
        </w:rPr>
      </w:pPr>
      <w:r w:rsidRPr="00C65395">
        <w:rPr>
          <w:rFonts w:ascii="Arial" w:hAnsi="Arial" w:cs="Arial"/>
          <w:sz w:val="24"/>
          <w:szCs w:val="24"/>
        </w:rPr>
        <w:t>Davis, K. and Hobbs, A., 2022. Innovation in adult social care. </w:t>
      </w:r>
      <w:r w:rsidRPr="00D10680">
        <w:rPr>
          <w:rFonts w:ascii="Arial" w:hAnsi="Arial" w:cs="Arial"/>
          <w:sz w:val="24"/>
          <w:szCs w:val="24"/>
        </w:rPr>
        <w:t>UK Parliament POST</w:t>
      </w:r>
      <w:r w:rsidRPr="00C65395">
        <w:rPr>
          <w:rFonts w:ascii="Arial" w:hAnsi="Arial" w:cs="Arial"/>
          <w:sz w:val="24"/>
          <w:szCs w:val="24"/>
        </w:rPr>
        <w:t>, </w:t>
      </w:r>
      <w:r w:rsidRPr="00D10680">
        <w:rPr>
          <w:rFonts w:ascii="Arial" w:hAnsi="Arial" w:cs="Arial"/>
          <w:sz w:val="24"/>
          <w:szCs w:val="24"/>
        </w:rPr>
        <w:t>670</w:t>
      </w:r>
      <w:r w:rsidRPr="00C65395">
        <w:rPr>
          <w:rFonts w:ascii="Arial" w:hAnsi="Arial" w:cs="Arial"/>
          <w:sz w:val="24"/>
          <w:szCs w:val="24"/>
        </w:rPr>
        <w:t>, pp.1-20.</w:t>
      </w:r>
    </w:p>
    <w:p w14:paraId="32575293" w14:textId="77777777" w:rsidR="0069022A" w:rsidRDefault="00D10680" w:rsidP="00D10680">
      <w:pPr>
        <w:rPr>
          <w:rFonts w:ascii="Arial" w:hAnsi="Arial" w:cs="Arial"/>
          <w:sz w:val="24"/>
          <w:szCs w:val="24"/>
        </w:rPr>
      </w:pPr>
      <w:r w:rsidRPr="007A443A">
        <w:rPr>
          <w:rFonts w:ascii="Arial" w:hAnsi="Arial" w:cs="Arial"/>
          <w:sz w:val="24"/>
          <w:szCs w:val="24"/>
        </w:rPr>
        <w:t>Fitzpatrick, J.M., Bianchi, L.A., Hayes, N., Da Silva, T. and Harris, R., 2023. Professional development and career planning for nurses working in care homes for older people: A scoping review. </w:t>
      </w:r>
      <w:r w:rsidRPr="00D10680">
        <w:rPr>
          <w:rFonts w:ascii="Arial" w:hAnsi="Arial" w:cs="Arial"/>
          <w:sz w:val="24"/>
          <w:szCs w:val="24"/>
        </w:rPr>
        <w:t>International journal of older people nursing</w:t>
      </w:r>
      <w:r w:rsidRPr="007A443A">
        <w:rPr>
          <w:rFonts w:ascii="Arial" w:hAnsi="Arial" w:cs="Arial"/>
          <w:sz w:val="24"/>
          <w:szCs w:val="24"/>
        </w:rPr>
        <w:t>, </w:t>
      </w:r>
      <w:r w:rsidRPr="00D10680">
        <w:rPr>
          <w:rFonts w:ascii="Arial" w:hAnsi="Arial" w:cs="Arial"/>
          <w:sz w:val="24"/>
          <w:szCs w:val="24"/>
        </w:rPr>
        <w:t>18</w:t>
      </w:r>
      <w:r w:rsidRPr="007A443A">
        <w:rPr>
          <w:rFonts w:ascii="Arial" w:hAnsi="Arial" w:cs="Arial"/>
          <w:sz w:val="24"/>
          <w:szCs w:val="24"/>
        </w:rPr>
        <w:t>(1), p.e12519.</w:t>
      </w:r>
    </w:p>
    <w:p w14:paraId="0F0EEEAD" w14:textId="7CF73273" w:rsidR="00D10680" w:rsidRDefault="0098783F" w:rsidP="00D10680">
      <w:pPr>
        <w:rPr>
          <w:rFonts w:ascii="Arial" w:hAnsi="Arial" w:cs="Arial"/>
          <w:sz w:val="24"/>
          <w:szCs w:val="24"/>
        </w:rPr>
      </w:pPr>
      <w:r>
        <w:rPr>
          <w:rFonts w:ascii="Arial" w:hAnsi="Arial" w:cs="Arial"/>
          <w:sz w:val="24"/>
          <w:szCs w:val="24"/>
        </w:rPr>
        <w:lastRenderedPageBreak/>
        <w:t>HM</w:t>
      </w:r>
      <w:r w:rsidR="003C0A5A">
        <w:rPr>
          <w:rFonts w:ascii="Arial" w:hAnsi="Arial" w:cs="Arial"/>
          <w:sz w:val="24"/>
          <w:szCs w:val="24"/>
        </w:rPr>
        <w:t xml:space="preserve"> </w:t>
      </w:r>
      <w:r w:rsidR="00AA1669">
        <w:rPr>
          <w:rFonts w:ascii="Arial" w:hAnsi="Arial" w:cs="Arial"/>
          <w:sz w:val="24"/>
          <w:szCs w:val="24"/>
        </w:rPr>
        <w:t>Government</w:t>
      </w:r>
      <w:r w:rsidR="003C0A5A">
        <w:rPr>
          <w:rFonts w:ascii="Arial" w:hAnsi="Arial" w:cs="Arial"/>
          <w:sz w:val="24"/>
          <w:szCs w:val="24"/>
        </w:rPr>
        <w:t xml:space="preserve"> (2014)</w:t>
      </w:r>
      <w:r w:rsidR="00D547EF">
        <w:rPr>
          <w:rFonts w:ascii="Arial" w:hAnsi="Arial" w:cs="Arial"/>
          <w:sz w:val="24"/>
          <w:szCs w:val="24"/>
        </w:rPr>
        <w:t xml:space="preserve"> Care Act 2014</w:t>
      </w:r>
      <w:r w:rsidR="00D557CB">
        <w:rPr>
          <w:rFonts w:ascii="Arial" w:hAnsi="Arial" w:cs="Arial"/>
          <w:sz w:val="24"/>
          <w:szCs w:val="24"/>
        </w:rPr>
        <w:t>. London:</w:t>
      </w:r>
      <w:r w:rsidR="00610A9F">
        <w:rPr>
          <w:rFonts w:ascii="Arial" w:hAnsi="Arial" w:cs="Arial"/>
          <w:sz w:val="24"/>
          <w:szCs w:val="24"/>
        </w:rPr>
        <w:t xml:space="preserve"> The </w:t>
      </w:r>
      <w:r w:rsidR="003E728E">
        <w:rPr>
          <w:rFonts w:ascii="Arial" w:hAnsi="Arial" w:cs="Arial"/>
          <w:sz w:val="24"/>
          <w:szCs w:val="24"/>
        </w:rPr>
        <w:t>stationery Office</w:t>
      </w:r>
      <w:r w:rsidR="00FD3AC6">
        <w:rPr>
          <w:rFonts w:ascii="Arial" w:hAnsi="Arial" w:cs="Arial"/>
          <w:sz w:val="24"/>
          <w:szCs w:val="24"/>
        </w:rPr>
        <w:t>. Availa</w:t>
      </w:r>
      <w:r w:rsidR="00B060EC">
        <w:rPr>
          <w:rFonts w:ascii="Arial" w:hAnsi="Arial" w:cs="Arial"/>
          <w:sz w:val="24"/>
          <w:szCs w:val="24"/>
        </w:rPr>
        <w:t xml:space="preserve">ble </w:t>
      </w:r>
      <w:r w:rsidR="00AA1669">
        <w:rPr>
          <w:rFonts w:ascii="Arial" w:hAnsi="Arial" w:cs="Arial"/>
          <w:sz w:val="24"/>
          <w:szCs w:val="24"/>
        </w:rPr>
        <w:t>at: https</w:t>
      </w:r>
      <w:r w:rsidR="00835124">
        <w:rPr>
          <w:rFonts w:ascii="Arial" w:hAnsi="Arial" w:cs="Arial"/>
          <w:sz w:val="24"/>
          <w:szCs w:val="24"/>
        </w:rPr>
        <w:t>://www.</w:t>
      </w:r>
      <w:r w:rsidR="00060762">
        <w:rPr>
          <w:rFonts w:ascii="Arial" w:hAnsi="Arial" w:cs="Arial"/>
          <w:sz w:val="24"/>
          <w:szCs w:val="24"/>
        </w:rPr>
        <w:t>legislation.gov</w:t>
      </w:r>
      <w:r w:rsidR="00403A82">
        <w:rPr>
          <w:rFonts w:ascii="Arial" w:hAnsi="Arial" w:cs="Arial"/>
          <w:sz w:val="24"/>
          <w:szCs w:val="24"/>
        </w:rPr>
        <w:t>.uk/ukpga</w:t>
      </w:r>
      <w:r w:rsidR="006C48D6">
        <w:rPr>
          <w:rFonts w:ascii="Arial" w:hAnsi="Arial" w:cs="Arial"/>
          <w:sz w:val="24"/>
          <w:szCs w:val="24"/>
        </w:rPr>
        <w:t>/2014/23con</w:t>
      </w:r>
      <w:r w:rsidR="00933931">
        <w:rPr>
          <w:rFonts w:ascii="Arial" w:hAnsi="Arial" w:cs="Arial"/>
          <w:sz w:val="24"/>
          <w:szCs w:val="24"/>
        </w:rPr>
        <w:t xml:space="preserve">tents </w:t>
      </w:r>
      <w:r w:rsidR="00F23DDE">
        <w:rPr>
          <w:rFonts w:ascii="Arial" w:hAnsi="Arial" w:cs="Arial"/>
          <w:sz w:val="24"/>
          <w:szCs w:val="24"/>
        </w:rPr>
        <w:t>(Accessed</w:t>
      </w:r>
      <w:r w:rsidR="00A86968">
        <w:rPr>
          <w:rFonts w:ascii="Arial" w:hAnsi="Arial" w:cs="Arial"/>
          <w:sz w:val="24"/>
          <w:szCs w:val="24"/>
        </w:rPr>
        <w:t xml:space="preserve">: 16 July </w:t>
      </w:r>
      <w:r w:rsidR="005864D6">
        <w:rPr>
          <w:rFonts w:ascii="Arial" w:hAnsi="Arial" w:cs="Arial"/>
          <w:sz w:val="24"/>
          <w:szCs w:val="24"/>
        </w:rPr>
        <w:t>2026)</w:t>
      </w:r>
      <w:r w:rsidR="00AA1669">
        <w:rPr>
          <w:rFonts w:ascii="Arial" w:hAnsi="Arial" w:cs="Arial"/>
          <w:sz w:val="24"/>
          <w:szCs w:val="24"/>
        </w:rPr>
        <w:t>.</w:t>
      </w:r>
    </w:p>
    <w:p w14:paraId="4AE70CE2" w14:textId="77777777" w:rsidR="00D10680" w:rsidRDefault="00D10680" w:rsidP="00D10680">
      <w:pPr>
        <w:rPr>
          <w:rFonts w:ascii="Arial" w:hAnsi="Arial" w:cs="Arial"/>
          <w:sz w:val="24"/>
          <w:szCs w:val="24"/>
        </w:rPr>
      </w:pPr>
      <w:r w:rsidRPr="0015338A">
        <w:rPr>
          <w:rFonts w:ascii="Arial" w:hAnsi="Arial" w:cs="Arial"/>
          <w:sz w:val="24"/>
          <w:szCs w:val="24"/>
        </w:rPr>
        <w:t>Hodge, G., Lang, I., Byng, R. and Pearce, S., 2024. Older peoples lived experiences of personalized care in care homes: A meta</w:t>
      </w:r>
      <w:r w:rsidRPr="00D10680">
        <w:rPr>
          <w:rFonts w:ascii="Cambria Math" w:hAnsi="Cambria Math" w:cs="Cambria Math"/>
          <w:sz w:val="24"/>
          <w:szCs w:val="24"/>
        </w:rPr>
        <w:t>‐</w:t>
      </w:r>
      <w:r w:rsidRPr="0015338A">
        <w:rPr>
          <w:rFonts w:ascii="Arial" w:hAnsi="Arial" w:cs="Arial"/>
          <w:sz w:val="24"/>
          <w:szCs w:val="24"/>
        </w:rPr>
        <w:t>ethnography. </w:t>
      </w:r>
      <w:r w:rsidRPr="00D10680">
        <w:rPr>
          <w:rFonts w:ascii="Arial" w:hAnsi="Arial" w:cs="Arial"/>
          <w:sz w:val="24"/>
          <w:szCs w:val="24"/>
        </w:rPr>
        <w:t>International journal of older people nursing</w:t>
      </w:r>
      <w:r w:rsidRPr="0015338A">
        <w:rPr>
          <w:rFonts w:ascii="Arial" w:hAnsi="Arial" w:cs="Arial"/>
          <w:sz w:val="24"/>
          <w:szCs w:val="24"/>
        </w:rPr>
        <w:t>, </w:t>
      </w:r>
      <w:r w:rsidRPr="00D10680">
        <w:rPr>
          <w:rFonts w:ascii="Arial" w:hAnsi="Arial" w:cs="Arial"/>
          <w:sz w:val="24"/>
          <w:szCs w:val="24"/>
        </w:rPr>
        <w:t>19</w:t>
      </w:r>
      <w:r w:rsidRPr="0015338A">
        <w:rPr>
          <w:rFonts w:ascii="Arial" w:hAnsi="Arial" w:cs="Arial"/>
          <w:sz w:val="24"/>
          <w:szCs w:val="24"/>
        </w:rPr>
        <w:t>(1), p.e12585.</w:t>
      </w:r>
    </w:p>
    <w:p w14:paraId="41053CD2" w14:textId="77777777" w:rsidR="00D10680" w:rsidRDefault="00D10680" w:rsidP="00D10680">
      <w:pPr>
        <w:rPr>
          <w:rFonts w:ascii="Arial" w:hAnsi="Arial" w:cs="Arial"/>
          <w:sz w:val="24"/>
          <w:szCs w:val="24"/>
        </w:rPr>
      </w:pPr>
      <w:r w:rsidRPr="00D10680">
        <w:rPr>
          <w:rFonts w:ascii="Arial" w:hAnsi="Arial" w:cs="Arial"/>
          <w:sz w:val="24"/>
          <w:szCs w:val="24"/>
        </w:rPr>
        <w:t xml:space="preserve">Iliffe, S., Walters, K., Manthorpe, J., Goodman, C. and </w:t>
      </w:r>
      <w:proofErr w:type="spellStart"/>
      <w:r w:rsidRPr="00D10680">
        <w:rPr>
          <w:rFonts w:ascii="Arial" w:hAnsi="Arial" w:cs="Arial"/>
          <w:sz w:val="24"/>
          <w:szCs w:val="24"/>
        </w:rPr>
        <w:t>Kharicha</w:t>
      </w:r>
      <w:proofErr w:type="spellEnd"/>
      <w:r w:rsidRPr="00D10680">
        <w:rPr>
          <w:rFonts w:ascii="Arial" w:hAnsi="Arial" w:cs="Arial"/>
          <w:sz w:val="24"/>
          <w:szCs w:val="24"/>
        </w:rPr>
        <w:t xml:space="preserve">, K., 2017. Health and well-being promotion strategies for ‘hard to </w:t>
      </w:r>
      <w:proofErr w:type="spellStart"/>
      <w:r w:rsidRPr="00D10680">
        <w:rPr>
          <w:rFonts w:ascii="Arial" w:hAnsi="Arial" w:cs="Arial"/>
          <w:sz w:val="24"/>
          <w:szCs w:val="24"/>
        </w:rPr>
        <w:t>reach’older</w:t>
      </w:r>
      <w:proofErr w:type="spellEnd"/>
      <w:r w:rsidRPr="00D10680">
        <w:rPr>
          <w:rFonts w:ascii="Arial" w:hAnsi="Arial" w:cs="Arial"/>
          <w:sz w:val="24"/>
          <w:szCs w:val="24"/>
        </w:rPr>
        <w:t xml:space="preserve"> people in England: A mapping exercise. Primary health care research &amp; development, 18(6), pp.563-573.</w:t>
      </w:r>
    </w:p>
    <w:p w14:paraId="6A403D8A" w14:textId="1439B139" w:rsidR="00D10680" w:rsidRPr="00D10680" w:rsidRDefault="00D10680" w:rsidP="00D10680">
      <w:pPr>
        <w:rPr>
          <w:rFonts w:ascii="Arial" w:hAnsi="Arial" w:cs="Arial"/>
          <w:sz w:val="24"/>
          <w:szCs w:val="24"/>
        </w:rPr>
      </w:pPr>
      <w:r w:rsidRPr="00BE15BC">
        <w:rPr>
          <w:rFonts w:ascii="Arial" w:hAnsi="Arial" w:cs="Arial"/>
          <w:sz w:val="24"/>
          <w:szCs w:val="24"/>
        </w:rPr>
        <w:t xml:space="preserve">McPhee, J.S., French, D.P., Jackson, D., </w:t>
      </w:r>
      <w:proofErr w:type="spellStart"/>
      <w:r w:rsidRPr="00BE15BC">
        <w:rPr>
          <w:rFonts w:ascii="Arial" w:hAnsi="Arial" w:cs="Arial"/>
          <w:sz w:val="24"/>
          <w:szCs w:val="24"/>
        </w:rPr>
        <w:t>Nazroo</w:t>
      </w:r>
      <w:proofErr w:type="spellEnd"/>
      <w:r w:rsidRPr="00BE15BC">
        <w:rPr>
          <w:rFonts w:ascii="Arial" w:hAnsi="Arial" w:cs="Arial"/>
          <w:sz w:val="24"/>
          <w:szCs w:val="24"/>
        </w:rPr>
        <w:t xml:space="preserve">, J., Pendleton, N. and </w:t>
      </w:r>
      <w:proofErr w:type="spellStart"/>
      <w:r w:rsidRPr="00BE15BC">
        <w:rPr>
          <w:rFonts w:ascii="Arial" w:hAnsi="Arial" w:cs="Arial"/>
          <w:sz w:val="24"/>
          <w:szCs w:val="24"/>
        </w:rPr>
        <w:t>Degens</w:t>
      </w:r>
      <w:proofErr w:type="spellEnd"/>
      <w:r w:rsidRPr="00BE15BC">
        <w:rPr>
          <w:rFonts w:ascii="Arial" w:hAnsi="Arial" w:cs="Arial"/>
          <w:sz w:val="24"/>
          <w:szCs w:val="24"/>
        </w:rPr>
        <w:t>, H., 2016. Physical activity in older age: perspectives for healthy ageing and frailty. </w:t>
      </w:r>
      <w:r w:rsidRPr="00D10680">
        <w:rPr>
          <w:rFonts w:ascii="Arial" w:hAnsi="Arial" w:cs="Arial"/>
          <w:sz w:val="24"/>
          <w:szCs w:val="24"/>
        </w:rPr>
        <w:t>Biogerontology</w:t>
      </w:r>
      <w:r w:rsidRPr="00BE15BC">
        <w:rPr>
          <w:rFonts w:ascii="Arial" w:hAnsi="Arial" w:cs="Arial"/>
          <w:sz w:val="24"/>
          <w:szCs w:val="24"/>
        </w:rPr>
        <w:t>, </w:t>
      </w:r>
      <w:r w:rsidRPr="00D10680">
        <w:rPr>
          <w:rFonts w:ascii="Arial" w:hAnsi="Arial" w:cs="Arial"/>
          <w:sz w:val="24"/>
          <w:szCs w:val="24"/>
        </w:rPr>
        <w:t>17</w:t>
      </w:r>
      <w:r w:rsidRPr="00BE15BC">
        <w:rPr>
          <w:rFonts w:ascii="Arial" w:hAnsi="Arial" w:cs="Arial"/>
          <w:sz w:val="24"/>
          <w:szCs w:val="24"/>
        </w:rPr>
        <w:t>(3), pp.567-580.</w:t>
      </w:r>
    </w:p>
    <w:p w14:paraId="487DD02C" w14:textId="76B5DD72" w:rsidR="0077521B" w:rsidRDefault="00CB77EA" w:rsidP="00D10680">
      <w:pPr>
        <w:rPr>
          <w:rFonts w:ascii="Arial" w:hAnsi="Arial" w:cs="Arial"/>
          <w:sz w:val="24"/>
          <w:szCs w:val="24"/>
        </w:rPr>
      </w:pPr>
      <w:r>
        <w:rPr>
          <w:rFonts w:ascii="Arial" w:hAnsi="Arial" w:cs="Arial"/>
          <w:sz w:val="24"/>
          <w:szCs w:val="24"/>
        </w:rPr>
        <w:t>N</w:t>
      </w:r>
      <w:r w:rsidR="002B774B">
        <w:rPr>
          <w:rFonts w:ascii="Arial" w:hAnsi="Arial" w:cs="Arial"/>
          <w:sz w:val="24"/>
          <w:szCs w:val="24"/>
        </w:rPr>
        <w:t>ational Institute</w:t>
      </w:r>
      <w:r w:rsidR="00BA1C0B">
        <w:rPr>
          <w:rFonts w:ascii="Arial" w:hAnsi="Arial" w:cs="Arial"/>
          <w:sz w:val="24"/>
          <w:szCs w:val="24"/>
        </w:rPr>
        <w:t xml:space="preserve"> for Health and Care </w:t>
      </w:r>
      <w:r w:rsidR="00BC6893">
        <w:rPr>
          <w:rFonts w:ascii="Arial" w:hAnsi="Arial" w:cs="Arial"/>
          <w:sz w:val="24"/>
          <w:szCs w:val="24"/>
        </w:rPr>
        <w:t>Excellence (NICE)</w:t>
      </w:r>
      <w:r w:rsidR="00620D92">
        <w:rPr>
          <w:rFonts w:ascii="Arial" w:hAnsi="Arial" w:cs="Arial"/>
          <w:sz w:val="24"/>
          <w:szCs w:val="24"/>
        </w:rPr>
        <w:t xml:space="preserve"> (2023</w:t>
      </w:r>
      <w:r w:rsidR="008F0EBA">
        <w:rPr>
          <w:rFonts w:ascii="Arial" w:hAnsi="Arial" w:cs="Arial"/>
          <w:sz w:val="24"/>
          <w:szCs w:val="24"/>
        </w:rPr>
        <w:t>) share deci</w:t>
      </w:r>
      <w:r w:rsidR="00FE217B">
        <w:rPr>
          <w:rFonts w:ascii="Arial" w:hAnsi="Arial" w:cs="Arial"/>
          <w:sz w:val="24"/>
          <w:szCs w:val="24"/>
        </w:rPr>
        <w:t xml:space="preserve">sion </w:t>
      </w:r>
      <w:r w:rsidR="00876F31">
        <w:rPr>
          <w:rFonts w:ascii="Arial" w:hAnsi="Arial" w:cs="Arial"/>
          <w:sz w:val="24"/>
          <w:szCs w:val="24"/>
        </w:rPr>
        <w:t>making (</w:t>
      </w:r>
      <w:r w:rsidR="00B86420">
        <w:rPr>
          <w:rFonts w:ascii="Arial" w:hAnsi="Arial" w:cs="Arial"/>
          <w:sz w:val="24"/>
          <w:szCs w:val="24"/>
        </w:rPr>
        <w:t>NG197</w:t>
      </w:r>
      <w:r w:rsidR="00876F31">
        <w:rPr>
          <w:rFonts w:ascii="Arial" w:hAnsi="Arial" w:cs="Arial"/>
          <w:sz w:val="24"/>
          <w:szCs w:val="24"/>
        </w:rPr>
        <w:t>). London</w:t>
      </w:r>
      <w:r w:rsidR="001C63F5">
        <w:rPr>
          <w:rFonts w:ascii="Arial" w:hAnsi="Arial" w:cs="Arial"/>
          <w:sz w:val="24"/>
          <w:szCs w:val="24"/>
        </w:rPr>
        <w:t>: NICE.</w:t>
      </w:r>
      <w:r w:rsidR="002E2976">
        <w:rPr>
          <w:rFonts w:ascii="Arial" w:hAnsi="Arial" w:cs="Arial"/>
          <w:sz w:val="24"/>
          <w:szCs w:val="24"/>
        </w:rPr>
        <w:t xml:space="preserve"> </w:t>
      </w:r>
      <w:r w:rsidR="00876F31">
        <w:rPr>
          <w:rFonts w:ascii="Arial" w:hAnsi="Arial" w:cs="Arial"/>
          <w:sz w:val="24"/>
          <w:szCs w:val="24"/>
        </w:rPr>
        <w:t>Available</w:t>
      </w:r>
      <w:r w:rsidR="00A125D4">
        <w:rPr>
          <w:rFonts w:ascii="Arial" w:hAnsi="Arial" w:cs="Arial"/>
          <w:sz w:val="24"/>
          <w:szCs w:val="24"/>
        </w:rPr>
        <w:t xml:space="preserve"> at: https</w:t>
      </w:r>
      <w:r w:rsidR="00C51792">
        <w:rPr>
          <w:rFonts w:ascii="Arial" w:hAnsi="Arial" w:cs="Arial"/>
          <w:sz w:val="24"/>
          <w:szCs w:val="24"/>
        </w:rPr>
        <w:t>:</w:t>
      </w:r>
      <w:r w:rsidR="00643470">
        <w:rPr>
          <w:rFonts w:ascii="Arial" w:hAnsi="Arial" w:cs="Arial"/>
          <w:sz w:val="24"/>
          <w:szCs w:val="24"/>
        </w:rPr>
        <w:t>//www.nice.org</w:t>
      </w:r>
      <w:r w:rsidR="00E25E09">
        <w:rPr>
          <w:rFonts w:ascii="Arial" w:hAnsi="Arial" w:cs="Arial"/>
          <w:sz w:val="24"/>
          <w:szCs w:val="24"/>
        </w:rPr>
        <w:t>.uk/</w:t>
      </w:r>
      <w:r w:rsidR="00103D6E">
        <w:rPr>
          <w:rFonts w:ascii="Arial" w:hAnsi="Arial" w:cs="Arial"/>
          <w:sz w:val="24"/>
          <w:szCs w:val="24"/>
        </w:rPr>
        <w:t xml:space="preserve">guidance/ng197 accessed </w:t>
      </w:r>
      <w:r w:rsidR="002000A8">
        <w:rPr>
          <w:rFonts w:ascii="Arial" w:hAnsi="Arial" w:cs="Arial"/>
          <w:sz w:val="24"/>
          <w:szCs w:val="24"/>
        </w:rPr>
        <w:t>:16 July 2026</w:t>
      </w:r>
      <w:r w:rsidR="00A125D4">
        <w:rPr>
          <w:rFonts w:ascii="Arial" w:hAnsi="Arial" w:cs="Arial"/>
          <w:sz w:val="24"/>
          <w:szCs w:val="24"/>
        </w:rPr>
        <w:t>.</w:t>
      </w:r>
    </w:p>
    <w:p w14:paraId="77A1954E" w14:textId="75D7A15D" w:rsidR="003D3BD7" w:rsidRDefault="004E2FE1" w:rsidP="00D10680">
      <w:pPr>
        <w:rPr>
          <w:rFonts w:ascii="Arial" w:hAnsi="Arial" w:cs="Arial"/>
          <w:sz w:val="24"/>
          <w:szCs w:val="24"/>
        </w:rPr>
      </w:pPr>
      <w:r>
        <w:rPr>
          <w:rFonts w:ascii="Arial" w:hAnsi="Arial" w:cs="Arial"/>
          <w:sz w:val="24"/>
          <w:szCs w:val="24"/>
        </w:rPr>
        <w:t xml:space="preserve">NHS England </w:t>
      </w:r>
      <w:r w:rsidR="00515EBC">
        <w:rPr>
          <w:rFonts w:ascii="Arial" w:hAnsi="Arial" w:cs="Arial"/>
          <w:sz w:val="24"/>
          <w:szCs w:val="24"/>
        </w:rPr>
        <w:t>(</w:t>
      </w:r>
      <w:r w:rsidR="005B3F49">
        <w:rPr>
          <w:rFonts w:ascii="Arial" w:hAnsi="Arial" w:cs="Arial"/>
          <w:sz w:val="24"/>
          <w:szCs w:val="24"/>
        </w:rPr>
        <w:t xml:space="preserve">2023) </w:t>
      </w:r>
      <w:r w:rsidR="00A67FB9">
        <w:rPr>
          <w:rFonts w:ascii="Arial" w:hAnsi="Arial" w:cs="Arial"/>
          <w:sz w:val="24"/>
          <w:szCs w:val="24"/>
        </w:rPr>
        <w:t>provides</w:t>
      </w:r>
      <w:r w:rsidR="00515EBC">
        <w:rPr>
          <w:rFonts w:ascii="Arial" w:hAnsi="Arial" w:cs="Arial"/>
          <w:sz w:val="24"/>
          <w:szCs w:val="24"/>
        </w:rPr>
        <w:t xml:space="preserve"> </w:t>
      </w:r>
      <w:r w:rsidR="00F512A2">
        <w:rPr>
          <w:rFonts w:ascii="Arial" w:hAnsi="Arial" w:cs="Arial"/>
          <w:sz w:val="24"/>
          <w:szCs w:val="24"/>
        </w:rPr>
        <w:t>proactive</w:t>
      </w:r>
      <w:r w:rsidR="00CC75F3">
        <w:rPr>
          <w:rFonts w:ascii="Arial" w:hAnsi="Arial" w:cs="Arial"/>
          <w:sz w:val="24"/>
          <w:szCs w:val="24"/>
        </w:rPr>
        <w:t xml:space="preserve"> </w:t>
      </w:r>
      <w:r w:rsidR="00F512A2">
        <w:rPr>
          <w:rFonts w:ascii="Arial" w:hAnsi="Arial" w:cs="Arial"/>
          <w:sz w:val="24"/>
          <w:szCs w:val="24"/>
        </w:rPr>
        <w:t>care for people</w:t>
      </w:r>
      <w:r w:rsidR="00CC75F3">
        <w:rPr>
          <w:rFonts w:ascii="Arial" w:hAnsi="Arial" w:cs="Arial"/>
          <w:sz w:val="24"/>
          <w:szCs w:val="24"/>
        </w:rPr>
        <w:t xml:space="preserve"> living </w:t>
      </w:r>
      <w:r w:rsidR="003028DF">
        <w:rPr>
          <w:rFonts w:ascii="Arial" w:hAnsi="Arial" w:cs="Arial"/>
          <w:sz w:val="24"/>
          <w:szCs w:val="24"/>
        </w:rPr>
        <w:t xml:space="preserve">in </w:t>
      </w:r>
      <w:r w:rsidR="00E87EBA">
        <w:rPr>
          <w:rFonts w:ascii="Arial" w:hAnsi="Arial" w:cs="Arial"/>
          <w:sz w:val="24"/>
          <w:szCs w:val="24"/>
        </w:rPr>
        <w:t>care</w:t>
      </w:r>
      <w:r w:rsidR="003028DF">
        <w:rPr>
          <w:rFonts w:ascii="Arial" w:hAnsi="Arial" w:cs="Arial"/>
          <w:sz w:val="24"/>
          <w:szCs w:val="24"/>
        </w:rPr>
        <w:t xml:space="preserve"> homes: </w:t>
      </w:r>
      <w:r w:rsidR="002604A8">
        <w:rPr>
          <w:rFonts w:ascii="Arial" w:hAnsi="Arial" w:cs="Arial"/>
          <w:sz w:val="24"/>
          <w:szCs w:val="24"/>
        </w:rPr>
        <w:t xml:space="preserve">Enhanced Health in </w:t>
      </w:r>
      <w:r w:rsidR="00775E36">
        <w:rPr>
          <w:rFonts w:ascii="Arial" w:hAnsi="Arial" w:cs="Arial"/>
          <w:sz w:val="24"/>
          <w:szCs w:val="24"/>
        </w:rPr>
        <w:t>Care Homes Frame</w:t>
      </w:r>
      <w:r w:rsidR="005C091B">
        <w:rPr>
          <w:rFonts w:ascii="Arial" w:hAnsi="Arial" w:cs="Arial"/>
          <w:sz w:val="24"/>
          <w:szCs w:val="24"/>
        </w:rPr>
        <w:t xml:space="preserve">work. </w:t>
      </w:r>
      <w:r w:rsidR="003D3BD7">
        <w:rPr>
          <w:rFonts w:ascii="Arial" w:hAnsi="Arial" w:cs="Arial"/>
          <w:sz w:val="24"/>
          <w:szCs w:val="24"/>
        </w:rPr>
        <w:t>London:</w:t>
      </w:r>
      <w:r w:rsidR="00ED2E39">
        <w:rPr>
          <w:rFonts w:ascii="Arial" w:hAnsi="Arial" w:cs="Arial"/>
          <w:sz w:val="24"/>
          <w:szCs w:val="24"/>
        </w:rPr>
        <w:t xml:space="preserve"> NHS England. </w:t>
      </w:r>
      <w:r w:rsidR="00F911EC">
        <w:rPr>
          <w:rFonts w:ascii="Arial" w:hAnsi="Arial" w:cs="Arial"/>
          <w:sz w:val="24"/>
          <w:szCs w:val="24"/>
        </w:rPr>
        <w:t>Ava</w:t>
      </w:r>
      <w:r w:rsidR="006C2DC6">
        <w:rPr>
          <w:rFonts w:ascii="Arial" w:hAnsi="Arial" w:cs="Arial"/>
          <w:sz w:val="24"/>
          <w:szCs w:val="24"/>
        </w:rPr>
        <w:t xml:space="preserve">ilable </w:t>
      </w:r>
      <w:r w:rsidR="00E87EBA">
        <w:rPr>
          <w:rFonts w:ascii="Arial" w:hAnsi="Arial" w:cs="Arial"/>
          <w:sz w:val="24"/>
          <w:szCs w:val="24"/>
        </w:rPr>
        <w:t>at: https</w:t>
      </w:r>
      <w:r w:rsidR="00F303B3">
        <w:rPr>
          <w:rFonts w:ascii="Arial" w:hAnsi="Arial" w:cs="Arial"/>
          <w:sz w:val="24"/>
          <w:szCs w:val="24"/>
        </w:rPr>
        <w:t>://www.englang</w:t>
      </w:r>
      <w:r w:rsidR="00562090">
        <w:rPr>
          <w:rFonts w:ascii="Arial" w:hAnsi="Arial" w:cs="Arial"/>
          <w:sz w:val="24"/>
          <w:szCs w:val="24"/>
        </w:rPr>
        <w:t>.nhs.uklon</w:t>
      </w:r>
      <w:r w:rsidR="00421702">
        <w:rPr>
          <w:rFonts w:ascii="Arial" w:hAnsi="Arial" w:cs="Arial"/>
          <w:sz w:val="24"/>
          <w:szCs w:val="24"/>
        </w:rPr>
        <w:t>g-read/providing</w:t>
      </w:r>
      <w:r w:rsidR="00676F1C">
        <w:rPr>
          <w:rFonts w:ascii="Arial" w:hAnsi="Arial" w:cs="Arial"/>
          <w:sz w:val="24"/>
          <w:szCs w:val="24"/>
        </w:rPr>
        <w:t>-proactive -care</w:t>
      </w:r>
      <w:r w:rsidR="007212C7">
        <w:rPr>
          <w:rFonts w:ascii="Arial" w:hAnsi="Arial" w:cs="Arial"/>
          <w:sz w:val="24"/>
          <w:szCs w:val="24"/>
        </w:rPr>
        <w:t>-for-people-livingin-care</w:t>
      </w:r>
      <w:r w:rsidR="008F490A">
        <w:rPr>
          <w:rFonts w:ascii="Arial" w:hAnsi="Arial" w:cs="Arial"/>
          <w:sz w:val="24"/>
          <w:szCs w:val="24"/>
        </w:rPr>
        <w:t>-homes-enhanced-health</w:t>
      </w:r>
      <w:r w:rsidR="00177D95">
        <w:rPr>
          <w:rFonts w:ascii="Arial" w:hAnsi="Arial" w:cs="Arial"/>
          <w:sz w:val="24"/>
          <w:szCs w:val="24"/>
        </w:rPr>
        <w:t>-incare-homes-frame</w:t>
      </w:r>
      <w:r w:rsidR="005951AD">
        <w:rPr>
          <w:rFonts w:ascii="Arial" w:hAnsi="Arial" w:cs="Arial"/>
          <w:sz w:val="24"/>
          <w:szCs w:val="24"/>
        </w:rPr>
        <w:t>work/ (</w:t>
      </w:r>
      <w:r w:rsidR="00357289">
        <w:rPr>
          <w:rFonts w:ascii="Arial" w:hAnsi="Arial" w:cs="Arial"/>
          <w:sz w:val="24"/>
          <w:szCs w:val="24"/>
        </w:rPr>
        <w:t>Accessed:16 July 2026</w:t>
      </w:r>
      <w:r w:rsidR="005B3F49">
        <w:rPr>
          <w:rFonts w:ascii="Arial" w:hAnsi="Arial" w:cs="Arial"/>
          <w:sz w:val="24"/>
          <w:szCs w:val="24"/>
        </w:rPr>
        <w:t>).</w:t>
      </w:r>
    </w:p>
    <w:p w14:paraId="00FB09AD" w14:textId="18531D73" w:rsidR="00D10680" w:rsidRPr="00D10680" w:rsidRDefault="00D10680" w:rsidP="00D10680">
      <w:pPr>
        <w:rPr>
          <w:rFonts w:ascii="Arial" w:hAnsi="Arial" w:cs="Arial"/>
          <w:sz w:val="24"/>
          <w:szCs w:val="24"/>
        </w:rPr>
      </w:pPr>
      <w:r w:rsidRPr="00D10680">
        <w:rPr>
          <w:rFonts w:ascii="Arial" w:hAnsi="Arial" w:cs="Arial"/>
          <w:sz w:val="24"/>
          <w:szCs w:val="24"/>
        </w:rPr>
        <w:t xml:space="preserve">Oliver, D., Foot, C. and Humphries, R., 2014. Making our health and care systems fit for an ageing </w:t>
      </w:r>
      <w:proofErr w:type="spellStart"/>
      <w:proofErr w:type="gramStart"/>
      <w:r w:rsidRPr="00D10680">
        <w:rPr>
          <w:rFonts w:ascii="Arial" w:hAnsi="Arial" w:cs="Arial"/>
          <w:sz w:val="24"/>
          <w:szCs w:val="24"/>
        </w:rPr>
        <w:t>popula.tion</w:t>
      </w:r>
      <w:proofErr w:type="spellEnd"/>
      <w:proofErr w:type="gramEnd"/>
      <w:r w:rsidRPr="00D10680">
        <w:rPr>
          <w:rFonts w:ascii="Arial" w:hAnsi="Arial" w:cs="Arial"/>
          <w:sz w:val="24"/>
          <w:szCs w:val="24"/>
        </w:rPr>
        <w:t>. London: UK: King's Fund.</w:t>
      </w:r>
    </w:p>
    <w:p w14:paraId="68397D8A" w14:textId="47BB28A2" w:rsidR="00FF3667" w:rsidRPr="00FF3667" w:rsidRDefault="00D153B1" w:rsidP="00D10680">
      <w:pPr>
        <w:rPr>
          <w:rFonts w:ascii="Arial" w:hAnsi="Arial" w:cs="Arial"/>
          <w:sz w:val="24"/>
          <w:szCs w:val="24"/>
        </w:rPr>
      </w:pPr>
      <w:r>
        <w:rPr>
          <w:rFonts w:ascii="Arial" w:hAnsi="Arial" w:cs="Arial"/>
          <w:sz w:val="24"/>
          <w:szCs w:val="24"/>
        </w:rPr>
        <w:t xml:space="preserve">World </w:t>
      </w:r>
      <w:r w:rsidR="005A3829">
        <w:rPr>
          <w:rFonts w:ascii="Arial" w:hAnsi="Arial" w:cs="Arial"/>
          <w:sz w:val="24"/>
          <w:szCs w:val="24"/>
        </w:rPr>
        <w:t xml:space="preserve">Health </w:t>
      </w:r>
      <w:r w:rsidR="00DA438C">
        <w:rPr>
          <w:rFonts w:ascii="Arial" w:hAnsi="Arial" w:cs="Arial"/>
          <w:sz w:val="24"/>
          <w:szCs w:val="24"/>
        </w:rPr>
        <w:t>Organization (</w:t>
      </w:r>
      <w:r w:rsidR="007F1220">
        <w:rPr>
          <w:rFonts w:ascii="Arial" w:hAnsi="Arial" w:cs="Arial"/>
          <w:sz w:val="24"/>
          <w:szCs w:val="24"/>
        </w:rPr>
        <w:t>WHO) (</w:t>
      </w:r>
      <w:r w:rsidR="00DA438C">
        <w:rPr>
          <w:rFonts w:ascii="Arial" w:hAnsi="Arial" w:cs="Arial"/>
          <w:sz w:val="24"/>
          <w:szCs w:val="24"/>
        </w:rPr>
        <w:t>2021) Decade</w:t>
      </w:r>
      <w:r w:rsidR="00752CE2">
        <w:rPr>
          <w:rFonts w:ascii="Arial" w:hAnsi="Arial" w:cs="Arial"/>
          <w:sz w:val="24"/>
          <w:szCs w:val="24"/>
        </w:rPr>
        <w:t xml:space="preserve"> of</w:t>
      </w:r>
      <w:r w:rsidR="002E5E64">
        <w:rPr>
          <w:rFonts w:ascii="Arial" w:hAnsi="Arial" w:cs="Arial"/>
          <w:sz w:val="24"/>
          <w:szCs w:val="24"/>
        </w:rPr>
        <w:t xml:space="preserve"> Healthy</w:t>
      </w:r>
      <w:r w:rsidR="00752CE2">
        <w:rPr>
          <w:rFonts w:ascii="Arial" w:hAnsi="Arial" w:cs="Arial"/>
          <w:sz w:val="24"/>
          <w:szCs w:val="24"/>
        </w:rPr>
        <w:t xml:space="preserve"> </w:t>
      </w:r>
      <w:r w:rsidR="00943CF5">
        <w:rPr>
          <w:rFonts w:ascii="Arial" w:hAnsi="Arial" w:cs="Arial"/>
          <w:sz w:val="24"/>
          <w:szCs w:val="24"/>
        </w:rPr>
        <w:t>Ageing: Baseline</w:t>
      </w:r>
      <w:r w:rsidR="00793FF6">
        <w:rPr>
          <w:rFonts w:ascii="Arial" w:hAnsi="Arial" w:cs="Arial"/>
          <w:sz w:val="24"/>
          <w:szCs w:val="24"/>
        </w:rPr>
        <w:t xml:space="preserve"> </w:t>
      </w:r>
      <w:r w:rsidR="00BE0DC2">
        <w:rPr>
          <w:rFonts w:ascii="Arial" w:hAnsi="Arial" w:cs="Arial"/>
          <w:sz w:val="24"/>
          <w:szCs w:val="24"/>
        </w:rPr>
        <w:t>Report. Geneva</w:t>
      </w:r>
      <w:r w:rsidR="000F0ED2">
        <w:rPr>
          <w:rFonts w:ascii="Arial" w:hAnsi="Arial" w:cs="Arial"/>
          <w:sz w:val="24"/>
          <w:szCs w:val="24"/>
        </w:rPr>
        <w:t xml:space="preserve">: World </w:t>
      </w:r>
      <w:r w:rsidR="009548FD">
        <w:rPr>
          <w:rFonts w:ascii="Arial" w:hAnsi="Arial" w:cs="Arial"/>
          <w:sz w:val="24"/>
          <w:szCs w:val="24"/>
        </w:rPr>
        <w:t>Health Organization</w:t>
      </w:r>
      <w:r w:rsidR="00BE0DC2">
        <w:rPr>
          <w:rFonts w:ascii="Arial" w:hAnsi="Arial" w:cs="Arial"/>
          <w:sz w:val="24"/>
          <w:szCs w:val="24"/>
        </w:rPr>
        <w:t xml:space="preserve">. </w:t>
      </w:r>
      <w:r w:rsidR="00DA438C">
        <w:rPr>
          <w:rFonts w:ascii="Arial" w:hAnsi="Arial" w:cs="Arial"/>
          <w:sz w:val="24"/>
          <w:szCs w:val="24"/>
        </w:rPr>
        <w:t>Available</w:t>
      </w:r>
      <w:r w:rsidR="00D34E17">
        <w:rPr>
          <w:rFonts w:ascii="Arial" w:hAnsi="Arial" w:cs="Arial"/>
          <w:sz w:val="24"/>
          <w:szCs w:val="24"/>
        </w:rPr>
        <w:t xml:space="preserve"> </w:t>
      </w:r>
      <w:r w:rsidR="00DA438C">
        <w:rPr>
          <w:rFonts w:ascii="Arial" w:hAnsi="Arial" w:cs="Arial"/>
          <w:sz w:val="24"/>
          <w:szCs w:val="24"/>
        </w:rPr>
        <w:t>at: https</w:t>
      </w:r>
      <w:r w:rsidR="00D1281D">
        <w:rPr>
          <w:rFonts w:ascii="Arial" w:hAnsi="Arial" w:cs="Arial"/>
          <w:sz w:val="24"/>
          <w:szCs w:val="24"/>
        </w:rPr>
        <w:t>://www.who</w:t>
      </w:r>
      <w:r w:rsidR="00014109">
        <w:rPr>
          <w:rFonts w:ascii="Arial" w:hAnsi="Arial" w:cs="Arial"/>
          <w:sz w:val="24"/>
          <w:szCs w:val="24"/>
        </w:rPr>
        <w:t>.int/</w:t>
      </w:r>
      <w:r w:rsidR="002105D2">
        <w:rPr>
          <w:rFonts w:ascii="Arial" w:hAnsi="Arial" w:cs="Arial"/>
          <w:sz w:val="24"/>
          <w:szCs w:val="24"/>
        </w:rPr>
        <w:t>publications/i/item</w:t>
      </w:r>
      <w:r w:rsidR="00F063C0">
        <w:rPr>
          <w:rFonts w:ascii="Arial" w:hAnsi="Arial" w:cs="Arial"/>
          <w:sz w:val="24"/>
          <w:szCs w:val="24"/>
        </w:rPr>
        <w:t>/97</w:t>
      </w:r>
      <w:r w:rsidR="008A24CA">
        <w:rPr>
          <w:rFonts w:ascii="Arial" w:hAnsi="Arial" w:cs="Arial"/>
          <w:sz w:val="24"/>
          <w:szCs w:val="24"/>
        </w:rPr>
        <w:t xml:space="preserve">89240017900 </w:t>
      </w:r>
      <w:r w:rsidR="00DA438C">
        <w:rPr>
          <w:rFonts w:ascii="Arial" w:hAnsi="Arial" w:cs="Arial"/>
          <w:sz w:val="24"/>
          <w:szCs w:val="24"/>
        </w:rPr>
        <w:t>(Accessed</w:t>
      </w:r>
      <w:r w:rsidR="008A17DD">
        <w:rPr>
          <w:rFonts w:ascii="Arial" w:hAnsi="Arial" w:cs="Arial"/>
          <w:sz w:val="24"/>
          <w:szCs w:val="24"/>
        </w:rPr>
        <w:t>: 16 July 2026</w:t>
      </w:r>
      <w:r w:rsidR="00DA438C">
        <w:rPr>
          <w:rFonts w:ascii="Arial" w:hAnsi="Arial" w:cs="Arial"/>
          <w:sz w:val="24"/>
          <w:szCs w:val="24"/>
        </w:rPr>
        <w:t>).</w:t>
      </w:r>
    </w:p>
    <w:sectPr w:rsidR="00FF3667" w:rsidRPr="00FF3667" w:rsidSect="00C46111">
      <w:headerReference w:type="default" r:id="rId17"/>
      <w:headerReference w:type="first" r:id="rId18"/>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E6D8C" w14:textId="77777777" w:rsidR="00946F99" w:rsidRDefault="00946F99" w:rsidP="00D210FA">
      <w:pPr>
        <w:spacing w:after="0"/>
      </w:pPr>
      <w:r>
        <w:separator/>
      </w:r>
    </w:p>
  </w:endnote>
  <w:endnote w:type="continuationSeparator" w:id="0">
    <w:p w14:paraId="54FAF874" w14:textId="77777777" w:rsidR="00946F99" w:rsidRDefault="00946F99"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ABC5F" w14:textId="77777777" w:rsidR="00946F99" w:rsidRDefault="00946F99" w:rsidP="00D210FA">
      <w:pPr>
        <w:spacing w:after="0"/>
      </w:pPr>
      <w:r>
        <w:separator/>
      </w:r>
    </w:p>
  </w:footnote>
  <w:footnote w:type="continuationSeparator" w:id="0">
    <w:p w14:paraId="64E89771" w14:textId="77777777" w:rsidR="00946F99" w:rsidRDefault="00946F99"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7948E" w14:textId="77777777"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31D30" w14:textId="77777777" w:rsidR="008B0F18" w:rsidRDefault="008B0F18">
    <w:pPr>
      <w:pStyle w:val="Header"/>
    </w:pPr>
  </w:p>
  <w:p w14:paraId="7563709C" w14:textId="77777777"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3D056A5"/>
    <w:multiLevelType w:val="hybridMultilevel"/>
    <w:tmpl w:val="82009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E15CD8"/>
    <w:multiLevelType w:val="hybridMultilevel"/>
    <w:tmpl w:val="41887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86565BC"/>
    <w:multiLevelType w:val="hybridMultilevel"/>
    <w:tmpl w:val="2FAC6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0CD5849"/>
    <w:multiLevelType w:val="hybridMultilevel"/>
    <w:tmpl w:val="750E2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B3231C"/>
    <w:multiLevelType w:val="hybridMultilevel"/>
    <w:tmpl w:val="385EC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BA160D"/>
    <w:multiLevelType w:val="hybridMultilevel"/>
    <w:tmpl w:val="E9120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A9404B"/>
    <w:multiLevelType w:val="hybridMultilevel"/>
    <w:tmpl w:val="7780E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66A2B56"/>
    <w:multiLevelType w:val="hybridMultilevel"/>
    <w:tmpl w:val="8F927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1A02C0"/>
    <w:multiLevelType w:val="hybridMultilevel"/>
    <w:tmpl w:val="E2A6A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1542DF"/>
    <w:multiLevelType w:val="hybridMultilevel"/>
    <w:tmpl w:val="5F18A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1211030">
    <w:abstractNumId w:val="3"/>
  </w:num>
  <w:num w:numId="2" w16cid:durableId="986594990">
    <w:abstractNumId w:val="0"/>
  </w:num>
  <w:num w:numId="3" w16cid:durableId="1258833252">
    <w:abstractNumId w:val="15"/>
  </w:num>
  <w:num w:numId="4" w16cid:durableId="1238637287">
    <w:abstractNumId w:val="16"/>
  </w:num>
  <w:num w:numId="5" w16cid:durableId="1279334661">
    <w:abstractNumId w:val="7"/>
  </w:num>
  <w:num w:numId="6" w16cid:durableId="306011019">
    <w:abstractNumId w:val="5"/>
  </w:num>
  <w:num w:numId="7" w16cid:durableId="1024745036">
    <w:abstractNumId w:val="11"/>
  </w:num>
  <w:num w:numId="8" w16cid:durableId="1790665156">
    <w:abstractNumId w:val="10"/>
  </w:num>
  <w:num w:numId="9" w16cid:durableId="1082916882">
    <w:abstractNumId w:val="12"/>
  </w:num>
  <w:num w:numId="10" w16cid:durableId="469130010">
    <w:abstractNumId w:val="9"/>
  </w:num>
  <w:num w:numId="11" w16cid:durableId="1829636140">
    <w:abstractNumId w:val="6"/>
  </w:num>
  <w:num w:numId="12" w16cid:durableId="2025983380">
    <w:abstractNumId w:val="2"/>
  </w:num>
  <w:num w:numId="13" w16cid:durableId="1612322656">
    <w:abstractNumId w:val="13"/>
  </w:num>
  <w:num w:numId="14" w16cid:durableId="46926261">
    <w:abstractNumId w:val="4"/>
  </w:num>
  <w:num w:numId="15" w16cid:durableId="930435567">
    <w:abstractNumId w:val="1"/>
  </w:num>
  <w:num w:numId="16" w16cid:durableId="2029913436">
    <w:abstractNumId w:val="8"/>
  </w:num>
  <w:num w:numId="17" w16cid:durableId="1744671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oNotTrackMoves/>
  <w:defaultTabStop w:val="720"/>
  <w:drawingGridHorizontalSpacing w:val="105"/>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3C19"/>
    <w:rsid w:val="00002366"/>
    <w:rsid w:val="00014109"/>
    <w:rsid w:val="00023293"/>
    <w:rsid w:val="0002747B"/>
    <w:rsid w:val="00027E64"/>
    <w:rsid w:val="00035F22"/>
    <w:rsid w:val="0004269C"/>
    <w:rsid w:val="00060762"/>
    <w:rsid w:val="00061977"/>
    <w:rsid w:val="00062608"/>
    <w:rsid w:val="0006590A"/>
    <w:rsid w:val="000702A4"/>
    <w:rsid w:val="0007176D"/>
    <w:rsid w:val="00073A5E"/>
    <w:rsid w:val="00076FA4"/>
    <w:rsid w:val="00077C2C"/>
    <w:rsid w:val="0008782A"/>
    <w:rsid w:val="00090BF9"/>
    <w:rsid w:val="000A065A"/>
    <w:rsid w:val="000A70A3"/>
    <w:rsid w:val="000A792B"/>
    <w:rsid w:val="000B2138"/>
    <w:rsid w:val="000B3626"/>
    <w:rsid w:val="000C1E60"/>
    <w:rsid w:val="000D5F00"/>
    <w:rsid w:val="000E2F62"/>
    <w:rsid w:val="000E48E3"/>
    <w:rsid w:val="000F0ED2"/>
    <w:rsid w:val="000F76BE"/>
    <w:rsid w:val="00103D6E"/>
    <w:rsid w:val="0010470C"/>
    <w:rsid w:val="001048DA"/>
    <w:rsid w:val="00106FC5"/>
    <w:rsid w:val="00110CFF"/>
    <w:rsid w:val="00110FDD"/>
    <w:rsid w:val="00113707"/>
    <w:rsid w:val="00117B94"/>
    <w:rsid w:val="00120DEC"/>
    <w:rsid w:val="00123C19"/>
    <w:rsid w:val="00127F31"/>
    <w:rsid w:val="00136436"/>
    <w:rsid w:val="00137F01"/>
    <w:rsid w:val="001514DC"/>
    <w:rsid w:val="0015338A"/>
    <w:rsid w:val="00157DF4"/>
    <w:rsid w:val="00166F42"/>
    <w:rsid w:val="0016771C"/>
    <w:rsid w:val="00176AAA"/>
    <w:rsid w:val="00177954"/>
    <w:rsid w:val="00177D95"/>
    <w:rsid w:val="00181323"/>
    <w:rsid w:val="0018180B"/>
    <w:rsid w:val="00182E8D"/>
    <w:rsid w:val="001959B1"/>
    <w:rsid w:val="001A0F6C"/>
    <w:rsid w:val="001A672F"/>
    <w:rsid w:val="001C55B6"/>
    <w:rsid w:val="001C63F5"/>
    <w:rsid w:val="001D0739"/>
    <w:rsid w:val="001D4CD1"/>
    <w:rsid w:val="001D6CC4"/>
    <w:rsid w:val="001E59F5"/>
    <w:rsid w:val="001E5FE6"/>
    <w:rsid w:val="001E6B50"/>
    <w:rsid w:val="001F41E0"/>
    <w:rsid w:val="001F78D3"/>
    <w:rsid w:val="002000A8"/>
    <w:rsid w:val="00201D67"/>
    <w:rsid w:val="00206405"/>
    <w:rsid w:val="00206763"/>
    <w:rsid w:val="002105D2"/>
    <w:rsid w:val="002225AC"/>
    <w:rsid w:val="0023501A"/>
    <w:rsid w:val="00253267"/>
    <w:rsid w:val="00256796"/>
    <w:rsid w:val="00256D86"/>
    <w:rsid w:val="002604A8"/>
    <w:rsid w:val="002823CD"/>
    <w:rsid w:val="00287787"/>
    <w:rsid w:val="002905C0"/>
    <w:rsid w:val="00291685"/>
    <w:rsid w:val="00291AAB"/>
    <w:rsid w:val="00293DF6"/>
    <w:rsid w:val="002B0A3D"/>
    <w:rsid w:val="002B774B"/>
    <w:rsid w:val="002C22A4"/>
    <w:rsid w:val="002C41FC"/>
    <w:rsid w:val="002D1230"/>
    <w:rsid w:val="002D31B0"/>
    <w:rsid w:val="002E2976"/>
    <w:rsid w:val="002E5794"/>
    <w:rsid w:val="002E58CF"/>
    <w:rsid w:val="002E5E64"/>
    <w:rsid w:val="002E6587"/>
    <w:rsid w:val="003007A7"/>
    <w:rsid w:val="00301D83"/>
    <w:rsid w:val="003028DF"/>
    <w:rsid w:val="00305D72"/>
    <w:rsid w:val="0031444C"/>
    <w:rsid w:val="003257E1"/>
    <w:rsid w:val="00325DEC"/>
    <w:rsid w:val="00327806"/>
    <w:rsid w:val="00340E2C"/>
    <w:rsid w:val="00346FFA"/>
    <w:rsid w:val="003519EF"/>
    <w:rsid w:val="003530DC"/>
    <w:rsid w:val="00355917"/>
    <w:rsid w:val="00357289"/>
    <w:rsid w:val="00365F2C"/>
    <w:rsid w:val="003866C0"/>
    <w:rsid w:val="00392CF6"/>
    <w:rsid w:val="003A0C13"/>
    <w:rsid w:val="003A3069"/>
    <w:rsid w:val="003C0A5A"/>
    <w:rsid w:val="003C20B5"/>
    <w:rsid w:val="003D05CB"/>
    <w:rsid w:val="003D3BD7"/>
    <w:rsid w:val="003E2FFE"/>
    <w:rsid w:val="003E545F"/>
    <w:rsid w:val="003E573A"/>
    <w:rsid w:val="003E62B9"/>
    <w:rsid w:val="003E728E"/>
    <w:rsid w:val="003F03D2"/>
    <w:rsid w:val="003F1E1A"/>
    <w:rsid w:val="004009B9"/>
    <w:rsid w:val="00402C54"/>
    <w:rsid w:val="00403A82"/>
    <w:rsid w:val="004045E5"/>
    <w:rsid w:val="004056BB"/>
    <w:rsid w:val="00407D85"/>
    <w:rsid w:val="00411C15"/>
    <w:rsid w:val="004154FE"/>
    <w:rsid w:val="00421496"/>
    <w:rsid w:val="00421702"/>
    <w:rsid w:val="00421C30"/>
    <w:rsid w:val="0042243E"/>
    <w:rsid w:val="00422C27"/>
    <w:rsid w:val="004304EC"/>
    <w:rsid w:val="00431B81"/>
    <w:rsid w:val="004335E1"/>
    <w:rsid w:val="00434363"/>
    <w:rsid w:val="00435323"/>
    <w:rsid w:val="004368A8"/>
    <w:rsid w:val="0044367C"/>
    <w:rsid w:val="00446D4D"/>
    <w:rsid w:val="0045154B"/>
    <w:rsid w:val="004642F0"/>
    <w:rsid w:val="004645F8"/>
    <w:rsid w:val="00474F85"/>
    <w:rsid w:val="00475CD2"/>
    <w:rsid w:val="004926B1"/>
    <w:rsid w:val="004A0D1B"/>
    <w:rsid w:val="004A473F"/>
    <w:rsid w:val="004B2265"/>
    <w:rsid w:val="004D1109"/>
    <w:rsid w:val="004D58FD"/>
    <w:rsid w:val="004D7A5B"/>
    <w:rsid w:val="004E056E"/>
    <w:rsid w:val="004E2FE1"/>
    <w:rsid w:val="004F0F58"/>
    <w:rsid w:val="004F5917"/>
    <w:rsid w:val="00500564"/>
    <w:rsid w:val="00502692"/>
    <w:rsid w:val="005079E7"/>
    <w:rsid w:val="0051102B"/>
    <w:rsid w:val="00511099"/>
    <w:rsid w:val="00515EBC"/>
    <w:rsid w:val="00517812"/>
    <w:rsid w:val="005225FE"/>
    <w:rsid w:val="00523AAD"/>
    <w:rsid w:val="00537A99"/>
    <w:rsid w:val="0054110D"/>
    <w:rsid w:val="00555493"/>
    <w:rsid w:val="00562090"/>
    <w:rsid w:val="005705A6"/>
    <w:rsid w:val="00572AB9"/>
    <w:rsid w:val="00572E26"/>
    <w:rsid w:val="005838BC"/>
    <w:rsid w:val="005864D6"/>
    <w:rsid w:val="00586A0E"/>
    <w:rsid w:val="00587307"/>
    <w:rsid w:val="00587589"/>
    <w:rsid w:val="005903FE"/>
    <w:rsid w:val="005951AD"/>
    <w:rsid w:val="005A3829"/>
    <w:rsid w:val="005B3F49"/>
    <w:rsid w:val="005B57E1"/>
    <w:rsid w:val="005B6261"/>
    <w:rsid w:val="005C091B"/>
    <w:rsid w:val="005C3573"/>
    <w:rsid w:val="005C4193"/>
    <w:rsid w:val="005C5502"/>
    <w:rsid w:val="005D6EBC"/>
    <w:rsid w:val="005E61E0"/>
    <w:rsid w:val="005F0F31"/>
    <w:rsid w:val="005F2C4A"/>
    <w:rsid w:val="005F45C9"/>
    <w:rsid w:val="005F5419"/>
    <w:rsid w:val="005F6A7A"/>
    <w:rsid w:val="006024ED"/>
    <w:rsid w:val="00602BA2"/>
    <w:rsid w:val="00604C52"/>
    <w:rsid w:val="00610A9F"/>
    <w:rsid w:val="00613FCC"/>
    <w:rsid w:val="0061793F"/>
    <w:rsid w:val="00620D92"/>
    <w:rsid w:val="0062123A"/>
    <w:rsid w:val="00625C05"/>
    <w:rsid w:val="006322C3"/>
    <w:rsid w:val="00634071"/>
    <w:rsid w:val="00643470"/>
    <w:rsid w:val="0065059D"/>
    <w:rsid w:val="006605F8"/>
    <w:rsid w:val="006676A1"/>
    <w:rsid w:val="0067116D"/>
    <w:rsid w:val="00676F1C"/>
    <w:rsid w:val="006833BD"/>
    <w:rsid w:val="0069022A"/>
    <w:rsid w:val="006907B9"/>
    <w:rsid w:val="00694690"/>
    <w:rsid w:val="006A727B"/>
    <w:rsid w:val="006C2DC6"/>
    <w:rsid w:val="006C48D6"/>
    <w:rsid w:val="006D2642"/>
    <w:rsid w:val="006D6150"/>
    <w:rsid w:val="006E2D42"/>
    <w:rsid w:val="006E5656"/>
    <w:rsid w:val="006F2415"/>
    <w:rsid w:val="007003C2"/>
    <w:rsid w:val="007060BA"/>
    <w:rsid w:val="00710254"/>
    <w:rsid w:val="00712902"/>
    <w:rsid w:val="00720FEE"/>
    <w:rsid w:val="007212C7"/>
    <w:rsid w:val="00726D9B"/>
    <w:rsid w:val="007432A0"/>
    <w:rsid w:val="00752CE2"/>
    <w:rsid w:val="00753D0E"/>
    <w:rsid w:val="00764B6F"/>
    <w:rsid w:val="00764C8D"/>
    <w:rsid w:val="00764EBC"/>
    <w:rsid w:val="00772373"/>
    <w:rsid w:val="00772DEB"/>
    <w:rsid w:val="0077521B"/>
    <w:rsid w:val="00775E36"/>
    <w:rsid w:val="007802DD"/>
    <w:rsid w:val="00783D56"/>
    <w:rsid w:val="00784221"/>
    <w:rsid w:val="0078674B"/>
    <w:rsid w:val="00793FF6"/>
    <w:rsid w:val="00794C5E"/>
    <w:rsid w:val="00795B48"/>
    <w:rsid w:val="007974C4"/>
    <w:rsid w:val="007A368E"/>
    <w:rsid w:val="007A443A"/>
    <w:rsid w:val="007A6E2E"/>
    <w:rsid w:val="007C21F7"/>
    <w:rsid w:val="007C7319"/>
    <w:rsid w:val="007D0FB2"/>
    <w:rsid w:val="007D15EB"/>
    <w:rsid w:val="007D3316"/>
    <w:rsid w:val="007D43B3"/>
    <w:rsid w:val="007E7754"/>
    <w:rsid w:val="007F1220"/>
    <w:rsid w:val="007F20B4"/>
    <w:rsid w:val="007F525E"/>
    <w:rsid w:val="00810C6F"/>
    <w:rsid w:val="00812235"/>
    <w:rsid w:val="00813DA4"/>
    <w:rsid w:val="0082695D"/>
    <w:rsid w:val="00826E54"/>
    <w:rsid w:val="0083044C"/>
    <w:rsid w:val="00832A7D"/>
    <w:rsid w:val="00835124"/>
    <w:rsid w:val="00835DA5"/>
    <w:rsid w:val="00842A57"/>
    <w:rsid w:val="00847CFA"/>
    <w:rsid w:val="008504EE"/>
    <w:rsid w:val="0085182D"/>
    <w:rsid w:val="008572C3"/>
    <w:rsid w:val="00860E98"/>
    <w:rsid w:val="008635ED"/>
    <w:rsid w:val="00867E5F"/>
    <w:rsid w:val="008706BA"/>
    <w:rsid w:val="008709F5"/>
    <w:rsid w:val="008766C8"/>
    <w:rsid w:val="00876F31"/>
    <w:rsid w:val="00877A91"/>
    <w:rsid w:val="00884E86"/>
    <w:rsid w:val="00891652"/>
    <w:rsid w:val="008927FF"/>
    <w:rsid w:val="008A0ACE"/>
    <w:rsid w:val="008A17DD"/>
    <w:rsid w:val="008A24CA"/>
    <w:rsid w:val="008A5FA5"/>
    <w:rsid w:val="008A7292"/>
    <w:rsid w:val="008A75AB"/>
    <w:rsid w:val="008B0F18"/>
    <w:rsid w:val="008B2A49"/>
    <w:rsid w:val="008B7ACA"/>
    <w:rsid w:val="008D107F"/>
    <w:rsid w:val="008D33CE"/>
    <w:rsid w:val="008D49A5"/>
    <w:rsid w:val="008D6C80"/>
    <w:rsid w:val="008E181D"/>
    <w:rsid w:val="008E3921"/>
    <w:rsid w:val="008F0EBA"/>
    <w:rsid w:val="008F0EC9"/>
    <w:rsid w:val="008F1D29"/>
    <w:rsid w:val="008F448E"/>
    <w:rsid w:val="008F490A"/>
    <w:rsid w:val="0090027B"/>
    <w:rsid w:val="0090088E"/>
    <w:rsid w:val="00905238"/>
    <w:rsid w:val="00913927"/>
    <w:rsid w:val="00921CC0"/>
    <w:rsid w:val="00930C5C"/>
    <w:rsid w:val="00933931"/>
    <w:rsid w:val="00943CF5"/>
    <w:rsid w:val="009454E2"/>
    <w:rsid w:val="00946F99"/>
    <w:rsid w:val="0094702A"/>
    <w:rsid w:val="009548FD"/>
    <w:rsid w:val="00966242"/>
    <w:rsid w:val="00967DAB"/>
    <w:rsid w:val="00970229"/>
    <w:rsid w:val="00972723"/>
    <w:rsid w:val="009765EF"/>
    <w:rsid w:val="0098783F"/>
    <w:rsid w:val="00990E76"/>
    <w:rsid w:val="00991A53"/>
    <w:rsid w:val="00996F4E"/>
    <w:rsid w:val="009A19DA"/>
    <w:rsid w:val="009A533E"/>
    <w:rsid w:val="009B16E0"/>
    <w:rsid w:val="009B1BC9"/>
    <w:rsid w:val="009B341B"/>
    <w:rsid w:val="009C3B3B"/>
    <w:rsid w:val="009E1156"/>
    <w:rsid w:val="009E46E5"/>
    <w:rsid w:val="009E5563"/>
    <w:rsid w:val="009E5E37"/>
    <w:rsid w:val="009F71FE"/>
    <w:rsid w:val="00A125D4"/>
    <w:rsid w:val="00A12B09"/>
    <w:rsid w:val="00A25CBE"/>
    <w:rsid w:val="00A317E3"/>
    <w:rsid w:val="00A31C8F"/>
    <w:rsid w:val="00A31F33"/>
    <w:rsid w:val="00A36D0B"/>
    <w:rsid w:val="00A418DA"/>
    <w:rsid w:val="00A47568"/>
    <w:rsid w:val="00A47E9B"/>
    <w:rsid w:val="00A60CF8"/>
    <w:rsid w:val="00A67FB9"/>
    <w:rsid w:val="00A70A62"/>
    <w:rsid w:val="00A71018"/>
    <w:rsid w:val="00A71DA8"/>
    <w:rsid w:val="00A777FC"/>
    <w:rsid w:val="00A84080"/>
    <w:rsid w:val="00A844D6"/>
    <w:rsid w:val="00A8628E"/>
    <w:rsid w:val="00A86968"/>
    <w:rsid w:val="00A914B8"/>
    <w:rsid w:val="00AA1669"/>
    <w:rsid w:val="00AA46AC"/>
    <w:rsid w:val="00AB1210"/>
    <w:rsid w:val="00AB770D"/>
    <w:rsid w:val="00AC2BA8"/>
    <w:rsid w:val="00AC499C"/>
    <w:rsid w:val="00AF2088"/>
    <w:rsid w:val="00AF5B2B"/>
    <w:rsid w:val="00AF5CFC"/>
    <w:rsid w:val="00AF5FB0"/>
    <w:rsid w:val="00B0080A"/>
    <w:rsid w:val="00B0538C"/>
    <w:rsid w:val="00B060EC"/>
    <w:rsid w:val="00B06CBC"/>
    <w:rsid w:val="00B102C5"/>
    <w:rsid w:val="00B1667E"/>
    <w:rsid w:val="00B316BA"/>
    <w:rsid w:val="00B323C1"/>
    <w:rsid w:val="00B37AB8"/>
    <w:rsid w:val="00B418DE"/>
    <w:rsid w:val="00B47FE7"/>
    <w:rsid w:val="00B62B18"/>
    <w:rsid w:val="00B67824"/>
    <w:rsid w:val="00B74157"/>
    <w:rsid w:val="00B77459"/>
    <w:rsid w:val="00B86420"/>
    <w:rsid w:val="00B92BC7"/>
    <w:rsid w:val="00BA1C0B"/>
    <w:rsid w:val="00BA3F79"/>
    <w:rsid w:val="00BC6893"/>
    <w:rsid w:val="00BC737F"/>
    <w:rsid w:val="00BE0DC2"/>
    <w:rsid w:val="00BE129C"/>
    <w:rsid w:val="00BE12B9"/>
    <w:rsid w:val="00BE15BA"/>
    <w:rsid w:val="00BF7EFF"/>
    <w:rsid w:val="00C035EF"/>
    <w:rsid w:val="00C05AF2"/>
    <w:rsid w:val="00C11612"/>
    <w:rsid w:val="00C11C25"/>
    <w:rsid w:val="00C20ED0"/>
    <w:rsid w:val="00C2314F"/>
    <w:rsid w:val="00C23ACD"/>
    <w:rsid w:val="00C260EA"/>
    <w:rsid w:val="00C31580"/>
    <w:rsid w:val="00C32B24"/>
    <w:rsid w:val="00C348A8"/>
    <w:rsid w:val="00C42F22"/>
    <w:rsid w:val="00C46111"/>
    <w:rsid w:val="00C51792"/>
    <w:rsid w:val="00C54E50"/>
    <w:rsid w:val="00C55B27"/>
    <w:rsid w:val="00C65395"/>
    <w:rsid w:val="00C83332"/>
    <w:rsid w:val="00C859EE"/>
    <w:rsid w:val="00C95E04"/>
    <w:rsid w:val="00C96AC1"/>
    <w:rsid w:val="00CA0F55"/>
    <w:rsid w:val="00CA3B8C"/>
    <w:rsid w:val="00CB02E6"/>
    <w:rsid w:val="00CB61FE"/>
    <w:rsid w:val="00CB6745"/>
    <w:rsid w:val="00CB77EA"/>
    <w:rsid w:val="00CC0A8F"/>
    <w:rsid w:val="00CC24B6"/>
    <w:rsid w:val="00CC75F3"/>
    <w:rsid w:val="00CC7A79"/>
    <w:rsid w:val="00CD3A64"/>
    <w:rsid w:val="00CD6205"/>
    <w:rsid w:val="00CE08CD"/>
    <w:rsid w:val="00CE6949"/>
    <w:rsid w:val="00D05B4C"/>
    <w:rsid w:val="00D0664A"/>
    <w:rsid w:val="00D10680"/>
    <w:rsid w:val="00D1281D"/>
    <w:rsid w:val="00D153B1"/>
    <w:rsid w:val="00D210FA"/>
    <w:rsid w:val="00D24F91"/>
    <w:rsid w:val="00D30F1D"/>
    <w:rsid w:val="00D31578"/>
    <w:rsid w:val="00D31F50"/>
    <w:rsid w:val="00D34E17"/>
    <w:rsid w:val="00D35179"/>
    <w:rsid w:val="00D37F2E"/>
    <w:rsid w:val="00D51128"/>
    <w:rsid w:val="00D52C07"/>
    <w:rsid w:val="00D54279"/>
    <w:rsid w:val="00D547EF"/>
    <w:rsid w:val="00D557CB"/>
    <w:rsid w:val="00D57231"/>
    <w:rsid w:val="00D62DF6"/>
    <w:rsid w:val="00D65C71"/>
    <w:rsid w:val="00D71EE4"/>
    <w:rsid w:val="00D7221B"/>
    <w:rsid w:val="00D87B48"/>
    <w:rsid w:val="00D91203"/>
    <w:rsid w:val="00D916FD"/>
    <w:rsid w:val="00D94FD1"/>
    <w:rsid w:val="00D978DC"/>
    <w:rsid w:val="00DA438C"/>
    <w:rsid w:val="00DB4861"/>
    <w:rsid w:val="00DC00BD"/>
    <w:rsid w:val="00DD57CA"/>
    <w:rsid w:val="00DD6B6A"/>
    <w:rsid w:val="00DD6F63"/>
    <w:rsid w:val="00DE3732"/>
    <w:rsid w:val="00DF0C63"/>
    <w:rsid w:val="00DF1C6A"/>
    <w:rsid w:val="00E071C4"/>
    <w:rsid w:val="00E16209"/>
    <w:rsid w:val="00E1752E"/>
    <w:rsid w:val="00E20845"/>
    <w:rsid w:val="00E25E09"/>
    <w:rsid w:val="00E26CD1"/>
    <w:rsid w:val="00E41605"/>
    <w:rsid w:val="00E41692"/>
    <w:rsid w:val="00E47406"/>
    <w:rsid w:val="00E55D74"/>
    <w:rsid w:val="00E62337"/>
    <w:rsid w:val="00E62438"/>
    <w:rsid w:val="00E80F93"/>
    <w:rsid w:val="00E81234"/>
    <w:rsid w:val="00E87EBA"/>
    <w:rsid w:val="00E9037E"/>
    <w:rsid w:val="00E93544"/>
    <w:rsid w:val="00EA120D"/>
    <w:rsid w:val="00EA2E84"/>
    <w:rsid w:val="00EA49C3"/>
    <w:rsid w:val="00EA4B12"/>
    <w:rsid w:val="00EA562D"/>
    <w:rsid w:val="00EA6F74"/>
    <w:rsid w:val="00EB32B3"/>
    <w:rsid w:val="00EB43F1"/>
    <w:rsid w:val="00EB5E14"/>
    <w:rsid w:val="00EB6F36"/>
    <w:rsid w:val="00ED1049"/>
    <w:rsid w:val="00ED2E39"/>
    <w:rsid w:val="00ED6A8B"/>
    <w:rsid w:val="00EE113F"/>
    <w:rsid w:val="00EE19D9"/>
    <w:rsid w:val="00EE1C39"/>
    <w:rsid w:val="00EE3E93"/>
    <w:rsid w:val="00EF26FC"/>
    <w:rsid w:val="00EF6941"/>
    <w:rsid w:val="00F005FB"/>
    <w:rsid w:val="00F063C0"/>
    <w:rsid w:val="00F07E6D"/>
    <w:rsid w:val="00F1098F"/>
    <w:rsid w:val="00F11F00"/>
    <w:rsid w:val="00F217CE"/>
    <w:rsid w:val="00F23DDE"/>
    <w:rsid w:val="00F303B3"/>
    <w:rsid w:val="00F34237"/>
    <w:rsid w:val="00F37523"/>
    <w:rsid w:val="00F50168"/>
    <w:rsid w:val="00F50725"/>
    <w:rsid w:val="00F50D34"/>
    <w:rsid w:val="00F512A2"/>
    <w:rsid w:val="00F61360"/>
    <w:rsid w:val="00F662B0"/>
    <w:rsid w:val="00F73A9C"/>
    <w:rsid w:val="00F911EC"/>
    <w:rsid w:val="00FB49B9"/>
    <w:rsid w:val="00FC20A6"/>
    <w:rsid w:val="00FC4F6B"/>
    <w:rsid w:val="00FC51A7"/>
    <w:rsid w:val="00FC538A"/>
    <w:rsid w:val="00FD3AC6"/>
    <w:rsid w:val="00FD6255"/>
    <w:rsid w:val="00FE02E1"/>
    <w:rsid w:val="00FE1DFD"/>
    <w:rsid w:val="00FE215D"/>
    <w:rsid w:val="00FE217B"/>
    <w:rsid w:val="00FE2B9F"/>
    <w:rsid w:val="00FF181C"/>
    <w:rsid w:val="00FF3667"/>
    <w:rsid w:val="00FF3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D67FC1B"/>
  <w14:defaultImageDpi w14:val="32767"/>
  <w15:chartTrackingRefBased/>
  <w15:docId w15:val="{3DC79A55-FA5F-426A-B4EA-93D775F50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Schoolbook" w:eastAsia="Century Schoolbook" w:hAnsi="Century Schoolbook"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pPr>
      <w:spacing w:after="220"/>
    </w:pPr>
    <w:rPr>
      <w:sz w:val="22"/>
      <w:szCs w:val="22"/>
      <w:lang w:val="en-US" w:eastAsia="en-US"/>
    </w:rPr>
  </w:style>
  <w:style w:type="paragraph" w:styleId="Heading1">
    <w:name w:val="heading 1"/>
    <w:basedOn w:val="Normal"/>
    <w:next w:val="Normal"/>
    <w:link w:val="Heading1Char"/>
    <w:uiPriority w:val="9"/>
    <w:qFormat/>
    <w:rsid w:val="00990E76"/>
    <w:pPr>
      <w:spacing w:after="240"/>
      <w:outlineLvl w:val="0"/>
    </w:pPr>
    <w:rPr>
      <w:b/>
      <w:color w:val="44546A"/>
      <w:spacing w:val="10"/>
      <w:sz w:val="28"/>
    </w:rPr>
  </w:style>
  <w:style w:type="paragraph" w:styleId="Heading2">
    <w:name w:val="heading 2"/>
    <w:basedOn w:val="Normal"/>
    <w:next w:val="Normal"/>
    <w:link w:val="Heading2Char"/>
    <w:uiPriority w:val="9"/>
    <w:qFormat/>
    <w:rsid w:val="00990E76"/>
    <w:pPr>
      <w:spacing w:after="240"/>
      <w:outlineLvl w:val="1"/>
    </w:pPr>
    <w:rPr>
      <w:b/>
      <w:color w:val="FFFFFF"/>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spacing w:val="10"/>
      <w:sz w:val="28"/>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semiHidden/>
    <w:rsid w:val="00A70A62"/>
    <w:rPr>
      <w:rFonts w:eastAsia="Times New Roman" w:cs="Arial"/>
      <w:b/>
      <w:noProof/>
      <w:color w:val="ED7D31"/>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eastAsia="MS Gothic"/>
      <w:b/>
      <w:color w:val="FFFFFF"/>
      <w:spacing w:val="-10"/>
      <w:kern w:val="28"/>
      <w:sz w:val="48"/>
      <w:szCs w:val="56"/>
    </w:rPr>
  </w:style>
  <w:style w:type="character" w:customStyle="1" w:styleId="TitleChar">
    <w:name w:val="Title Char"/>
    <w:link w:val="Title"/>
    <w:uiPriority w:val="10"/>
    <w:rsid w:val="00990E76"/>
    <w:rPr>
      <w:rFonts w:ascii="Century Schoolbook" w:eastAsia="MS Gothic" w:hAnsi="Century Schoolbook" w:cs="Times New Roman"/>
      <w:b/>
      <w:color w:val="FFFFFF"/>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uiPriority w:val="22"/>
    <w:semiHidden/>
    <w:rsid w:val="00967DAB"/>
    <w:rPr>
      <w:b/>
      <w:bCs/>
    </w:rPr>
  </w:style>
  <w:style w:type="character" w:customStyle="1" w:styleId="Heading1Char">
    <w:name w:val="Heading 1 Char"/>
    <w:link w:val="Heading1"/>
    <w:uiPriority w:val="9"/>
    <w:rsid w:val="00990E76"/>
    <w:rPr>
      <w:rFonts w:ascii="Century Schoolbook" w:hAnsi="Century Schoolbook"/>
      <w:b/>
      <w:color w:val="44546A"/>
      <w:spacing w:val="10"/>
      <w:sz w:val="28"/>
    </w:rPr>
  </w:style>
  <w:style w:type="character" w:styleId="Hashtag">
    <w:name w:val="Hashtag"/>
    <w:uiPriority w:val="99"/>
    <w:semiHidden/>
    <w:rsid w:val="00967DAB"/>
    <w:rPr>
      <w:color w:val="2B579A"/>
      <w:shd w:val="clear" w:color="auto" w:fill="E6E6E6"/>
    </w:rPr>
  </w:style>
  <w:style w:type="character" w:styleId="IntenseEmphasis">
    <w:name w:val="Intense Emphasis"/>
    <w:uiPriority w:val="21"/>
    <w:semiHidden/>
    <w:rsid w:val="00967DAB"/>
    <w:rPr>
      <w:i/>
      <w:iCs/>
      <w:color w:val="4472C4"/>
    </w:rPr>
  </w:style>
  <w:style w:type="paragraph" w:styleId="IntenseQuote">
    <w:name w:val="Intense Quote"/>
    <w:basedOn w:val="Normal"/>
    <w:next w:val="Normal"/>
    <w:link w:val="IntenseQuoteChar"/>
    <w:uiPriority w:val="30"/>
    <w:semiHidden/>
    <w:rsid w:val="00967DAB"/>
    <w:pPr>
      <w:pBdr>
        <w:top w:val="single" w:sz="4" w:space="10" w:color="4472C4"/>
        <w:bottom w:val="single" w:sz="4" w:space="10" w:color="4472C4"/>
      </w:pBdr>
      <w:spacing w:before="360" w:after="360"/>
      <w:ind w:left="864" w:right="864"/>
      <w:jc w:val="center"/>
    </w:pPr>
    <w:rPr>
      <w:i/>
      <w:iCs/>
      <w:color w:val="4472C4"/>
    </w:rPr>
  </w:style>
  <w:style w:type="character" w:customStyle="1" w:styleId="IntenseQuoteChar">
    <w:name w:val="Intense Quote Char"/>
    <w:link w:val="IntenseQuote"/>
    <w:uiPriority w:val="30"/>
    <w:semiHidden/>
    <w:rsid w:val="00967DAB"/>
    <w:rPr>
      <w:rFonts w:eastAsia="Times New Roman" w:cs="Times New Roman"/>
      <w:i/>
      <w:iCs/>
      <w:color w:val="4472C4"/>
      <w:sz w:val="21"/>
    </w:rPr>
  </w:style>
  <w:style w:type="character" w:styleId="IntenseReference">
    <w:name w:val="Intense Reference"/>
    <w:uiPriority w:val="32"/>
    <w:semiHidden/>
    <w:rsid w:val="00967DAB"/>
    <w:rPr>
      <w:b/>
      <w:bCs/>
      <w:smallCaps/>
      <w:color w:val="4472C4"/>
      <w:spacing w:val="5"/>
    </w:rPr>
  </w:style>
  <w:style w:type="character" w:styleId="SubtleReference">
    <w:name w:val="Subtle Reference"/>
    <w:uiPriority w:val="31"/>
    <w:semiHidden/>
    <w:rsid w:val="00967DAB"/>
    <w:rPr>
      <w:smallCaps/>
      <w:color w:val="5A5A5A"/>
    </w:rPr>
  </w:style>
  <w:style w:type="character" w:styleId="UnresolvedMention">
    <w:name w:val="Unresolved Mention"/>
    <w:uiPriority w:val="99"/>
    <w:semiHidden/>
    <w:rsid w:val="00967DAB"/>
    <w:rPr>
      <w:color w:val="808080"/>
      <w:shd w:val="clear" w:color="auto" w:fill="E6E6E6"/>
    </w:rPr>
  </w:style>
  <w:style w:type="character" w:customStyle="1" w:styleId="Heading2Char">
    <w:name w:val="Heading 2 Char"/>
    <w:link w:val="Heading2"/>
    <w:uiPriority w:val="9"/>
    <w:rsid w:val="00990E76"/>
    <w:rPr>
      <w:rFonts w:ascii="Century Schoolbook" w:hAnsi="Century Schoolbook"/>
      <w:b/>
      <w:color w:val="FFFFFF"/>
      <w:spacing w:val="10"/>
      <w:sz w:val="28"/>
    </w:rPr>
  </w:style>
  <w:style w:type="paragraph" w:customStyle="1" w:styleId="NormalTextDarkBackground">
    <w:name w:val="Normal Text Dark Background"/>
    <w:basedOn w:val="Normal"/>
    <w:qFormat/>
    <w:rsid w:val="00990E76"/>
    <w:rPr>
      <w:color w:val="FFFFFF"/>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pPr>
      <w:spacing w:after="220"/>
    </w:pPr>
    <w:rPr>
      <w:rFonts w:eastAsia="Times New Roman"/>
      <w:sz w:val="22"/>
      <w:szCs w:val="22"/>
      <w:lang w:val="en-US" w:eastAsia="en-US"/>
    </w:rPr>
  </w:style>
  <w:style w:type="character" w:styleId="PlaceholderText">
    <w:name w:val="Placeholder Tex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b/>
      <w:noProof/>
      <w:color w:val="44546A"/>
      <w:spacing w:val="-10"/>
      <w:sz w:val="48"/>
      <w:szCs w:val="100"/>
    </w:rPr>
  </w:style>
  <w:style w:type="character" w:customStyle="1" w:styleId="QuoteChar">
    <w:name w:val="Quote Char"/>
    <w:link w:val="Quote"/>
    <w:uiPriority w:val="29"/>
    <w:rsid w:val="00C46111"/>
    <w:rPr>
      <w:rFonts w:ascii="Century Schoolbook" w:hAnsi="Century Schoolbook"/>
      <w:b/>
      <w:noProof/>
      <w:color w:val="44546A"/>
      <w:spacing w:val="-10"/>
      <w:sz w:val="48"/>
      <w:szCs w:val="100"/>
    </w:rPr>
  </w:style>
  <w:style w:type="character" w:styleId="Hyperlink">
    <w:name w:val="Hyperlink"/>
    <w:uiPriority w:val="99"/>
    <w:unhideWhenUsed/>
    <w:rsid w:val="009E115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https://www.mantonheightsabi.co.uk/wp-content/uploads/2018/11/Person-centred-approach.jp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3461E8-A93A-4F4E-984C-0C08685C1C85}">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brochure.dotx</Template>
  <TotalTime>3</TotalTime>
  <Pages>6</Pages>
  <Words>2057</Words>
  <Characters>11730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13760</CharactersWithSpaces>
  <SharedDoc>false</SharedDoc>
  <HLinks>
    <vt:vector size="6" baseType="variant">
      <vt:variant>
        <vt:i4>3735643</vt:i4>
      </vt:variant>
      <vt:variant>
        <vt:i4>-1</vt:i4>
      </vt:variant>
      <vt:variant>
        <vt:i4>2050</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Lucky Osagiede Osagiede (2312706)</cp:lastModifiedBy>
  <cp:revision>2</cp:revision>
  <dcterms:created xsi:type="dcterms:W3CDTF">2026-07-16T23:39:00Z</dcterms:created>
  <dcterms:modified xsi:type="dcterms:W3CDTF">2026-07-16T23:39:00Z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