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color w:val="99CB38" w:themeColor="accent1"/>
          <w:sz w:val="32"/>
          <w:szCs w:val="32"/>
        </w:rPr>
        <w:id w:val="-1844307679"/>
        <w:docPartObj>
          <w:docPartGallery w:val="Cover Pages"/>
          <w:docPartUnique/>
        </w:docPartObj>
      </w:sdtPr>
      <w:sdtEndPr>
        <w:rPr>
          <w:color w:val="729928" w:themeColor="accent1" w:themeShade="BF"/>
        </w:rPr>
      </w:sdtEndPr>
      <w:sdtContent>
        <w:p w14:paraId="2FE58CB0" w14:textId="77777777" w:rsidR="00BB3D7F" w:rsidRPr="00100F1E" w:rsidRDefault="00BB3D7F" w:rsidP="00BB3D7F">
          <w:pPr>
            <w:rPr>
              <w:rFonts w:ascii="Arial" w:hAnsi="Arial" w:cs="Arial"/>
              <w:b/>
              <w:szCs w:val="24"/>
            </w:rPr>
          </w:pPr>
          <w:r w:rsidRPr="00100F1E">
            <w:rPr>
              <w:rFonts w:ascii="Arial" w:hAnsi="Arial" w:cs="Arial"/>
              <w:b/>
              <w:szCs w:val="24"/>
            </w:rPr>
            <w:t>Miss Anda-Maria Mircevi</w:t>
          </w:r>
        </w:p>
        <w:p w14:paraId="14531B06" w14:textId="77777777" w:rsidR="00BB3D7F" w:rsidRPr="00100F1E" w:rsidRDefault="00BB3D7F" w:rsidP="00BB3D7F">
          <w:pPr>
            <w:rPr>
              <w:rFonts w:ascii="Arial" w:hAnsi="Arial" w:cs="Arial"/>
              <w:b/>
              <w:szCs w:val="24"/>
            </w:rPr>
          </w:pPr>
          <w:r w:rsidRPr="00100F1E">
            <w:rPr>
              <w:rFonts w:ascii="Arial" w:hAnsi="Arial" w:cs="Arial"/>
              <w:b/>
              <w:szCs w:val="24"/>
            </w:rPr>
            <w:t>Student Number: 1920426</w:t>
          </w:r>
        </w:p>
        <w:p w14:paraId="53407BE9" w14:textId="77777777" w:rsidR="00BB3D7F" w:rsidRPr="00100F1E" w:rsidRDefault="00BB3D7F" w:rsidP="00BB3D7F">
          <w:pPr>
            <w:rPr>
              <w:rFonts w:ascii="Arial" w:hAnsi="Arial" w:cs="Arial"/>
              <w:b/>
              <w:szCs w:val="24"/>
            </w:rPr>
          </w:pPr>
          <w:r w:rsidRPr="00100F1E">
            <w:rPr>
              <w:rFonts w:ascii="Arial" w:hAnsi="Arial" w:cs="Arial"/>
              <w:b/>
              <w:szCs w:val="24"/>
            </w:rPr>
            <w:t>Program</w:t>
          </w:r>
          <w:r>
            <w:rPr>
              <w:rFonts w:ascii="Arial" w:hAnsi="Arial" w:cs="Arial"/>
              <w:b/>
              <w:szCs w:val="24"/>
            </w:rPr>
            <w:t>me</w:t>
          </w:r>
          <w:r w:rsidRPr="00100F1E">
            <w:rPr>
              <w:rFonts w:ascii="Arial" w:hAnsi="Arial" w:cs="Arial"/>
              <w:b/>
              <w:szCs w:val="24"/>
            </w:rPr>
            <w:t>: BA Business Management Level 4</w:t>
          </w:r>
        </w:p>
        <w:p w14:paraId="6BDE8577" w14:textId="1BF4532B" w:rsidR="00BB3D7F" w:rsidRDefault="00BB3D7F" w:rsidP="00BB3D7F">
          <w:pPr>
            <w:rPr>
              <w:rFonts w:ascii="Arial" w:hAnsi="Arial" w:cs="Arial"/>
              <w:b/>
              <w:szCs w:val="24"/>
            </w:rPr>
          </w:pPr>
          <w:r w:rsidRPr="00100F1E">
            <w:rPr>
              <w:rFonts w:ascii="Arial" w:hAnsi="Arial" w:cs="Arial"/>
              <w:b/>
              <w:szCs w:val="24"/>
            </w:rPr>
            <w:t xml:space="preserve">Module: </w:t>
          </w:r>
          <w:r w:rsidRPr="00BB3D7F">
            <w:rPr>
              <w:rFonts w:ascii="Arial" w:hAnsi="Arial" w:cs="Arial"/>
              <w:b/>
              <w:szCs w:val="24"/>
            </w:rPr>
            <w:t>Community Engagement</w:t>
          </w:r>
          <w:r>
            <w:rPr>
              <w:rFonts w:ascii="Arial" w:hAnsi="Arial" w:cs="Arial"/>
              <w:b/>
              <w:szCs w:val="24"/>
            </w:rPr>
            <w:t xml:space="preserve">/ </w:t>
          </w:r>
          <w:r w:rsidRPr="00BB3D7F">
            <w:rPr>
              <w:rFonts w:ascii="Arial" w:hAnsi="Arial" w:cs="Arial"/>
              <w:b/>
              <w:szCs w:val="24"/>
            </w:rPr>
            <w:t>LCBB4002</w:t>
          </w:r>
        </w:p>
        <w:p w14:paraId="0F178078" w14:textId="13A83A76" w:rsidR="0061406F" w:rsidRDefault="00BB3D7F" w:rsidP="0061406F">
          <w:pPr>
            <w:rPr>
              <w:rFonts w:ascii="Arial" w:hAnsi="Arial" w:cs="Arial"/>
              <w:b/>
              <w:szCs w:val="24"/>
            </w:rPr>
          </w:pPr>
          <w:r w:rsidRPr="00100F1E">
            <w:rPr>
              <w:rFonts w:ascii="Arial" w:hAnsi="Arial" w:cs="Arial"/>
              <w:b/>
              <w:szCs w:val="24"/>
            </w:rPr>
            <w:t xml:space="preserve">Assignment Title: </w:t>
          </w:r>
          <w:r w:rsidR="0061406F">
            <w:rPr>
              <w:rFonts w:ascii="Arial" w:hAnsi="Arial" w:cs="Arial"/>
              <w:b/>
              <w:szCs w:val="24"/>
            </w:rPr>
            <w:t>A</w:t>
          </w:r>
          <w:r w:rsidR="0061406F" w:rsidRPr="0061406F">
            <w:rPr>
              <w:rFonts w:ascii="Arial" w:hAnsi="Arial" w:cs="Arial"/>
              <w:b/>
              <w:szCs w:val="24"/>
            </w:rPr>
            <w:t>ssessment 1 Community Engagement</w:t>
          </w:r>
        </w:p>
        <w:p w14:paraId="3A470B25" w14:textId="2FC0DB36" w:rsidR="00BB3D7F" w:rsidRPr="000822FB" w:rsidRDefault="00BB3D7F" w:rsidP="0061406F">
          <w:pPr>
            <w:rPr>
              <w:rFonts w:ascii="Times New Roman" w:hAnsi="Times New Roman" w:cs="Times New Roman"/>
              <w:szCs w:val="24"/>
            </w:rPr>
          </w:pPr>
          <w:r w:rsidRPr="00100F1E">
            <w:rPr>
              <w:rFonts w:ascii="Arial" w:hAnsi="Arial" w:cs="Arial"/>
              <w:b/>
              <w:szCs w:val="24"/>
            </w:rPr>
            <w:t>Module Lecturer</w:t>
          </w:r>
          <w:r>
            <w:rPr>
              <w:rFonts w:ascii="Arial" w:hAnsi="Arial" w:cs="Arial"/>
              <w:b/>
              <w:szCs w:val="24"/>
            </w:rPr>
            <w:t>:</w:t>
          </w:r>
          <w:r w:rsidRPr="004C525C">
            <w:t xml:space="preserve"> </w:t>
          </w:r>
          <w:r w:rsidR="0061406F" w:rsidRPr="0061406F">
            <w:rPr>
              <w:rFonts w:ascii="Arial" w:hAnsi="Arial" w:cs="Arial"/>
              <w:b/>
              <w:szCs w:val="24"/>
            </w:rPr>
            <w:t>Rula Alousi</w:t>
          </w:r>
        </w:p>
        <w:p w14:paraId="118DA515" w14:textId="77777777" w:rsidR="00BB3D7F" w:rsidRDefault="00BB3D7F" w:rsidP="00BB3D7F">
          <w:pPr>
            <w:pStyle w:val="NoSpacing"/>
            <w:spacing w:before="1540" w:after="240" w:line="360" w:lineRule="auto"/>
            <w:rPr>
              <w:color w:val="99CB38" w:themeColor="accent1"/>
            </w:rPr>
          </w:pPr>
        </w:p>
        <w:sdt>
          <w:sdtPr>
            <w:rPr>
              <w:rFonts w:asciiTheme="majorHAnsi" w:eastAsiaTheme="majorEastAsia" w:hAnsiTheme="majorHAnsi" w:cstheme="majorBidi"/>
              <w:caps/>
              <w:sz w:val="56"/>
              <w:szCs w:val="56"/>
            </w:rPr>
            <w:alias w:val="Title"/>
            <w:tag w:val=""/>
            <w:id w:val="1735040861"/>
            <w:placeholder>
              <w:docPart w:val="BC2E96CB317F4CB4918FBC97E5191F52"/>
            </w:placeholder>
            <w:dataBinding w:prefixMappings="xmlns:ns0='http://purl.org/dc/elements/1.1/' xmlns:ns1='http://schemas.openxmlformats.org/package/2006/metadata/core-properties' " w:xpath="/ns1:coreProperties[1]/ns0:title[1]" w:storeItemID="{6C3C8BC8-F283-45AE-878A-BAB7291924A1}"/>
            <w:text/>
          </w:sdtPr>
          <w:sdtEndPr/>
          <w:sdtContent>
            <w:p w14:paraId="53F59A63" w14:textId="05466456" w:rsidR="005530B5" w:rsidRPr="00BB3D7F" w:rsidRDefault="005530B5" w:rsidP="00493F7C">
              <w:pPr>
                <w:pStyle w:val="NoSpacing"/>
                <w:pBdr>
                  <w:top w:val="single" w:sz="6" w:space="6" w:color="99CB38" w:themeColor="accent1"/>
                  <w:bottom w:val="single" w:sz="6" w:space="6" w:color="99CB38" w:themeColor="accent1"/>
                </w:pBdr>
                <w:spacing w:after="240" w:line="360" w:lineRule="auto"/>
                <w:jc w:val="center"/>
                <w:rPr>
                  <w:rFonts w:asciiTheme="majorHAnsi" w:eastAsiaTheme="majorEastAsia" w:hAnsiTheme="majorHAnsi" w:cstheme="majorBidi"/>
                  <w:caps/>
                  <w:sz w:val="56"/>
                  <w:szCs w:val="56"/>
                </w:rPr>
              </w:pPr>
              <w:r w:rsidRPr="00BB3D7F">
                <w:rPr>
                  <w:rFonts w:asciiTheme="majorHAnsi" w:eastAsiaTheme="majorEastAsia" w:hAnsiTheme="majorHAnsi" w:cstheme="majorBidi"/>
                  <w:caps/>
                  <w:sz w:val="56"/>
                  <w:szCs w:val="56"/>
                </w:rPr>
                <w:t>Community engagement</w:t>
              </w:r>
            </w:p>
          </w:sdtContent>
        </w:sdt>
        <w:sdt>
          <w:sdtPr>
            <w:rPr>
              <w:sz w:val="28"/>
              <w:szCs w:val="28"/>
            </w:rPr>
            <w:alias w:val="Subtitle"/>
            <w:tag w:val=""/>
            <w:id w:val="328029620"/>
            <w:placeholder>
              <w:docPart w:val="15054B6C413F4CDEB8A672E53F571963"/>
            </w:placeholder>
            <w:dataBinding w:prefixMappings="xmlns:ns0='http://purl.org/dc/elements/1.1/' xmlns:ns1='http://schemas.openxmlformats.org/package/2006/metadata/core-properties' " w:xpath="/ns1:coreProperties[1]/ns0:subject[1]" w:storeItemID="{6C3C8BC8-F283-45AE-878A-BAB7291924A1}"/>
            <w:text/>
          </w:sdtPr>
          <w:sdtEndPr/>
          <w:sdtContent>
            <w:p w14:paraId="1030A6CA" w14:textId="22B65A8A" w:rsidR="005530B5" w:rsidRPr="00BB3D7F" w:rsidRDefault="00493F7C" w:rsidP="00493F7C">
              <w:pPr>
                <w:pStyle w:val="NoSpacing"/>
                <w:spacing w:line="360" w:lineRule="auto"/>
                <w:jc w:val="center"/>
                <w:rPr>
                  <w:sz w:val="28"/>
                  <w:szCs w:val="28"/>
                </w:rPr>
              </w:pPr>
              <w:r w:rsidRPr="00BB3D7F">
                <w:rPr>
                  <w:sz w:val="28"/>
                  <w:szCs w:val="28"/>
                </w:rPr>
                <w:t>SAINSBURY</w:t>
              </w:r>
              <w:r w:rsidR="00BB3D7F" w:rsidRPr="00BB3D7F">
                <w:rPr>
                  <w:sz w:val="28"/>
                  <w:szCs w:val="28"/>
                </w:rPr>
                <w:t>’S</w:t>
              </w:r>
            </w:p>
          </w:sdtContent>
        </w:sdt>
        <w:p w14:paraId="357B54DF" w14:textId="5D74BAD1" w:rsidR="005530B5" w:rsidRDefault="005530B5" w:rsidP="00493F7C">
          <w:pPr>
            <w:pStyle w:val="NoSpacing"/>
            <w:spacing w:before="480" w:line="360" w:lineRule="auto"/>
            <w:jc w:val="center"/>
            <w:rPr>
              <w:color w:val="99CB38" w:themeColor="accent1"/>
            </w:rPr>
          </w:pPr>
          <w:r>
            <w:rPr>
              <w:noProof/>
              <w:color w:val="99CB38" w:themeColor="accent1"/>
            </w:rPr>
            <w:drawing>
              <wp:inline distT="0" distB="0" distL="0" distR="0" wp14:anchorId="50C0FE2E" wp14:editId="622FB97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3560FCE" w14:textId="77777777" w:rsidR="00206D7C" w:rsidRDefault="005530B5">
          <w:pPr>
            <w:spacing w:before="0" w:after="160" w:line="259" w:lineRule="auto"/>
            <w:jc w:val="left"/>
            <w:rPr>
              <w:rFonts w:asciiTheme="majorHAnsi" w:eastAsiaTheme="majorEastAsia" w:hAnsiTheme="majorHAnsi" w:cstheme="majorBidi"/>
              <w:color w:val="729928" w:themeColor="accent1" w:themeShade="BF"/>
              <w:sz w:val="32"/>
              <w:szCs w:val="32"/>
            </w:rPr>
          </w:pPr>
          <w:r>
            <w:br w:type="page"/>
          </w:r>
        </w:p>
        <w:sdt>
          <w:sdtPr>
            <w:rPr>
              <w:rFonts w:asciiTheme="minorHAnsi" w:eastAsiaTheme="minorHAnsi" w:hAnsiTheme="minorHAnsi" w:cstheme="minorBidi"/>
              <w:color w:val="auto"/>
              <w:sz w:val="24"/>
              <w:szCs w:val="22"/>
              <w:lang w:val="en-GB"/>
            </w:rPr>
            <w:id w:val="549499277"/>
            <w:docPartObj>
              <w:docPartGallery w:val="Table of Contents"/>
              <w:docPartUnique/>
            </w:docPartObj>
          </w:sdtPr>
          <w:sdtEndPr>
            <w:rPr>
              <w:b/>
              <w:bCs/>
              <w:noProof/>
            </w:rPr>
          </w:sdtEndPr>
          <w:sdtContent>
            <w:p w14:paraId="67A914BF" w14:textId="372B1AD4" w:rsidR="00206D7C" w:rsidRPr="00BB3D7F" w:rsidRDefault="00206D7C">
              <w:pPr>
                <w:pStyle w:val="TOCHeading"/>
                <w:rPr>
                  <w:color w:val="auto"/>
                </w:rPr>
              </w:pPr>
              <w:r w:rsidRPr="00BB3D7F">
                <w:rPr>
                  <w:color w:val="auto"/>
                </w:rPr>
                <w:t>Table of Contents</w:t>
              </w:r>
            </w:p>
            <w:p w14:paraId="471EEEE8" w14:textId="17645EA1" w:rsidR="00206D7C" w:rsidRDefault="00206D7C">
              <w:pPr>
                <w:pStyle w:val="TOC1"/>
                <w:tabs>
                  <w:tab w:val="right" w:leader="dot" w:pos="9016"/>
                </w:tabs>
                <w:rPr>
                  <w:noProof/>
                </w:rPr>
              </w:pPr>
              <w:r>
                <w:fldChar w:fldCharType="begin"/>
              </w:r>
              <w:r>
                <w:instrText xml:space="preserve"> TOC \o "1-3" \h \z \u </w:instrText>
              </w:r>
              <w:r>
                <w:fldChar w:fldCharType="separate"/>
              </w:r>
              <w:hyperlink w:anchor="_Toc70185690" w:history="1">
                <w:r w:rsidRPr="00E12366">
                  <w:rPr>
                    <w:rStyle w:val="Hyperlink"/>
                    <w:noProof/>
                  </w:rPr>
                  <w:t>INTRODUCTION</w:t>
                </w:r>
                <w:r>
                  <w:rPr>
                    <w:noProof/>
                    <w:webHidden/>
                  </w:rPr>
                  <w:tab/>
                </w:r>
                <w:r>
                  <w:rPr>
                    <w:noProof/>
                    <w:webHidden/>
                  </w:rPr>
                  <w:fldChar w:fldCharType="begin"/>
                </w:r>
                <w:r>
                  <w:rPr>
                    <w:noProof/>
                    <w:webHidden/>
                  </w:rPr>
                  <w:instrText xml:space="preserve"> PAGEREF _Toc70185690 \h </w:instrText>
                </w:r>
                <w:r>
                  <w:rPr>
                    <w:noProof/>
                    <w:webHidden/>
                  </w:rPr>
                </w:r>
                <w:r>
                  <w:rPr>
                    <w:noProof/>
                    <w:webHidden/>
                  </w:rPr>
                  <w:fldChar w:fldCharType="separate"/>
                </w:r>
                <w:r>
                  <w:rPr>
                    <w:noProof/>
                    <w:webHidden/>
                  </w:rPr>
                  <w:t>2</w:t>
                </w:r>
                <w:r>
                  <w:rPr>
                    <w:noProof/>
                    <w:webHidden/>
                  </w:rPr>
                  <w:fldChar w:fldCharType="end"/>
                </w:r>
              </w:hyperlink>
            </w:p>
            <w:p w14:paraId="08C008E2" w14:textId="7CBA3611" w:rsidR="00206D7C" w:rsidRDefault="00233DDF">
              <w:pPr>
                <w:pStyle w:val="TOC1"/>
                <w:tabs>
                  <w:tab w:val="right" w:leader="dot" w:pos="9016"/>
                </w:tabs>
                <w:rPr>
                  <w:noProof/>
                </w:rPr>
              </w:pPr>
              <w:hyperlink w:anchor="_Toc70185691" w:history="1">
                <w:r w:rsidR="00206D7C" w:rsidRPr="00E12366">
                  <w:rPr>
                    <w:rStyle w:val="Hyperlink"/>
                    <w:noProof/>
                  </w:rPr>
                  <w:t>IMPACT OF COVID-19 CRISIS ON THE BUSINESS PRACTICES OF THE SAINSBURY</w:t>
                </w:r>
                <w:r w:rsidR="009E7A92">
                  <w:rPr>
                    <w:rStyle w:val="Hyperlink"/>
                    <w:noProof/>
                  </w:rPr>
                  <w:t>’S</w:t>
                </w:r>
                <w:r w:rsidR="00206D7C" w:rsidRPr="00E12366">
                  <w:rPr>
                    <w:rStyle w:val="Hyperlink"/>
                    <w:noProof/>
                  </w:rPr>
                  <w:t xml:space="preserve"> COMPANY </w:t>
                </w:r>
                <w:r w:rsidR="00206D7C">
                  <w:rPr>
                    <w:noProof/>
                    <w:webHidden/>
                  </w:rPr>
                  <w:tab/>
                </w:r>
                <w:r w:rsidR="00206D7C">
                  <w:rPr>
                    <w:noProof/>
                    <w:webHidden/>
                  </w:rPr>
                  <w:fldChar w:fldCharType="begin"/>
                </w:r>
                <w:r w:rsidR="00206D7C">
                  <w:rPr>
                    <w:noProof/>
                    <w:webHidden/>
                  </w:rPr>
                  <w:instrText xml:space="preserve"> PAGEREF _Toc70185691 \h </w:instrText>
                </w:r>
                <w:r w:rsidR="00206D7C">
                  <w:rPr>
                    <w:noProof/>
                    <w:webHidden/>
                  </w:rPr>
                </w:r>
                <w:r w:rsidR="00206D7C">
                  <w:rPr>
                    <w:noProof/>
                    <w:webHidden/>
                  </w:rPr>
                  <w:fldChar w:fldCharType="separate"/>
                </w:r>
                <w:r w:rsidR="00206D7C">
                  <w:rPr>
                    <w:noProof/>
                    <w:webHidden/>
                  </w:rPr>
                  <w:t>3</w:t>
                </w:r>
                <w:r w:rsidR="00206D7C">
                  <w:rPr>
                    <w:noProof/>
                    <w:webHidden/>
                  </w:rPr>
                  <w:fldChar w:fldCharType="end"/>
                </w:r>
              </w:hyperlink>
            </w:p>
            <w:p w14:paraId="4A218E55" w14:textId="4578428A" w:rsidR="00206D7C" w:rsidRDefault="00233DDF">
              <w:pPr>
                <w:pStyle w:val="TOC1"/>
                <w:tabs>
                  <w:tab w:val="right" w:leader="dot" w:pos="9016"/>
                </w:tabs>
                <w:rPr>
                  <w:noProof/>
                </w:rPr>
              </w:pPr>
              <w:hyperlink w:anchor="_Toc70185692" w:history="1">
                <w:r w:rsidR="00206D7C" w:rsidRPr="00E12366">
                  <w:rPr>
                    <w:rStyle w:val="Hyperlink"/>
                    <w:noProof/>
                  </w:rPr>
                  <w:t>COMMUNITY ENGAGEMENT PRACTICES</w:t>
                </w:r>
                <w:r w:rsidR="00206D7C">
                  <w:rPr>
                    <w:noProof/>
                    <w:webHidden/>
                  </w:rPr>
                  <w:tab/>
                </w:r>
                <w:r w:rsidR="00206D7C">
                  <w:rPr>
                    <w:noProof/>
                    <w:webHidden/>
                  </w:rPr>
                  <w:fldChar w:fldCharType="begin"/>
                </w:r>
                <w:r w:rsidR="00206D7C">
                  <w:rPr>
                    <w:noProof/>
                    <w:webHidden/>
                  </w:rPr>
                  <w:instrText xml:space="preserve"> PAGEREF _Toc70185692 \h </w:instrText>
                </w:r>
                <w:r w:rsidR="00206D7C">
                  <w:rPr>
                    <w:noProof/>
                    <w:webHidden/>
                  </w:rPr>
                </w:r>
                <w:r w:rsidR="00206D7C">
                  <w:rPr>
                    <w:noProof/>
                    <w:webHidden/>
                  </w:rPr>
                  <w:fldChar w:fldCharType="separate"/>
                </w:r>
                <w:r w:rsidR="00206D7C">
                  <w:rPr>
                    <w:noProof/>
                    <w:webHidden/>
                  </w:rPr>
                  <w:t>4</w:t>
                </w:r>
                <w:r w:rsidR="00206D7C">
                  <w:rPr>
                    <w:noProof/>
                    <w:webHidden/>
                  </w:rPr>
                  <w:fldChar w:fldCharType="end"/>
                </w:r>
              </w:hyperlink>
            </w:p>
            <w:p w14:paraId="045E309E" w14:textId="26CABC68" w:rsidR="00206D7C" w:rsidRDefault="00233DDF">
              <w:pPr>
                <w:pStyle w:val="TOC1"/>
                <w:tabs>
                  <w:tab w:val="right" w:leader="dot" w:pos="9016"/>
                </w:tabs>
                <w:rPr>
                  <w:noProof/>
                </w:rPr>
              </w:pPr>
              <w:hyperlink w:anchor="_Toc70185693" w:history="1">
                <w:r w:rsidR="00206D7C" w:rsidRPr="00E12366">
                  <w:rPr>
                    <w:rStyle w:val="Hyperlink"/>
                    <w:noProof/>
                  </w:rPr>
                  <w:t>SOCIAL MEDIA PLATFORMS AS AN OUTREACH TO SUPPORT THE BUSINESS PRACTICES OF SAINSBURY</w:t>
                </w:r>
                <w:r w:rsidR="009E7A92">
                  <w:rPr>
                    <w:rStyle w:val="Hyperlink"/>
                    <w:noProof/>
                  </w:rPr>
                  <w:t>’S</w:t>
                </w:r>
                <w:r w:rsidR="00206D7C" w:rsidRPr="00E12366">
                  <w:rPr>
                    <w:rStyle w:val="Hyperlink"/>
                    <w:noProof/>
                  </w:rPr>
                  <w:t xml:space="preserve"> COMPANY</w:t>
                </w:r>
                <w:r w:rsidR="00206D7C">
                  <w:rPr>
                    <w:noProof/>
                    <w:webHidden/>
                  </w:rPr>
                  <w:tab/>
                </w:r>
                <w:r w:rsidR="00206D7C">
                  <w:rPr>
                    <w:noProof/>
                    <w:webHidden/>
                  </w:rPr>
                  <w:fldChar w:fldCharType="begin"/>
                </w:r>
                <w:r w:rsidR="00206D7C">
                  <w:rPr>
                    <w:noProof/>
                    <w:webHidden/>
                  </w:rPr>
                  <w:instrText xml:space="preserve"> PAGEREF _Toc70185693 \h </w:instrText>
                </w:r>
                <w:r w:rsidR="00206D7C">
                  <w:rPr>
                    <w:noProof/>
                    <w:webHidden/>
                  </w:rPr>
                </w:r>
                <w:r w:rsidR="00206D7C">
                  <w:rPr>
                    <w:noProof/>
                    <w:webHidden/>
                  </w:rPr>
                  <w:fldChar w:fldCharType="separate"/>
                </w:r>
                <w:r w:rsidR="00206D7C">
                  <w:rPr>
                    <w:noProof/>
                    <w:webHidden/>
                  </w:rPr>
                  <w:t>7</w:t>
                </w:r>
                <w:r w:rsidR="00206D7C">
                  <w:rPr>
                    <w:noProof/>
                    <w:webHidden/>
                  </w:rPr>
                  <w:fldChar w:fldCharType="end"/>
                </w:r>
              </w:hyperlink>
            </w:p>
            <w:p w14:paraId="2C7BD9CB" w14:textId="6ACFBEA3" w:rsidR="00206D7C" w:rsidRDefault="00233DDF">
              <w:pPr>
                <w:pStyle w:val="TOC1"/>
                <w:tabs>
                  <w:tab w:val="right" w:leader="dot" w:pos="9016"/>
                </w:tabs>
                <w:rPr>
                  <w:noProof/>
                </w:rPr>
              </w:pPr>
              <w:hyperlink w:anchor="_Toc70185694" w:history="1">
                <w:r w:rsidR="00206D7C" w:rsidRPr="00E12366">
                  <w:rPr>
                    <w:rStyle w:val="Hyperlink"/>
                    <w:noProof/>
                  </w:rPr>
                  <w:t>CHALLENGES IN PERFORMING THE COMMUNITY ENGAGEMENT PRACTICES</w:t>
                </w:r>
                <w:r w:rsidR="00206D7C">
                  <w:rPr>
                    <w:noProof/>
                    <w:webHidden/>
                  </w:rPr>
                  <w:tab/>
                </w:r>
                <w:r w:rsidR="00206D7C">
                  <w:rPr>
                    <w:noProof/>
                    <w:webHidden/>
                  </w:rPr>
                  <w:fldChar w:fldCharType="begin"/>
                </w:r>
                <w:r w:rsidR="00206D7C">
                  <w:rPr>
                    <w:noProof/>
                    <w:webHidden/>
                  </w:rPr>
                  <w:instrText xml:space="preserve"> PAGEREF _Toc70185694 \h </w:instrText>
                </w:r>
                <w:r w:rsidR="00206D7C">
                  <w:rPr>
                    <w:noProof/>
                    <w:webHidden/>
                  </w:rPr>
                </w:r>
                <w:r w:rsidR="00206D7C">
                  <w:rPr>
                    <w:noProof/>
                    <w:webHidden/>
                  </w:rPr>
                  <w:fldChar w:fldCharType="separate"/>
                </w:r>
                <w:r w:rsidR="00206D7C">
                  <w:rPr>
                    <w:noProof/>
                    <w:webHidden/>
                  </w:rPr>
                  <w:t>8</w:t>
                </w:r>
                <w:r w:rsidR="00206D7C">
                  <w:rPr>
                    <w:noProof/>
                    <w:webHidden/>
                  </w:rPr>
                  <w:fldChar w:fldCharType="end"/>
                </w:r>
              </w:hyperlink>
            </w:p>
            <w:p w14:paraId="265F03A9" w14:textId="70AE82D8" w:rsidR="00206D7C" w:rsidRDefault="00233DDF">
              <w:pPr>
                <w:pStyle w:val="TOC1"/>
                <w:tabs>
                  <w:tab w:val="right" w:leader="dot" w:pos="9016"/>
                </w:tabs>
                <w:rPr>
                  <w:noProof/>
                </w:rPr>
              </w:pPr>
              <w:hyperlink w:anchor="_Toc70185695" w:history="1">
                <w:r w:rsidR="00206D7C" w:rsidRPr="00E12366">
                  <w:rPr>
                    <w:rStyle w:val="Hyperlink"/>
                    <w:noProof/>
                  </w:rPr>
                  <w:t>CONCLUSION</w:t>
                </w:r>
                <w:r w:rsidR="00206D7C">
                  <w:rPr>
                    <w:noProof/>
                    <w:webHidden/>
                  </w:rPr>
                  <w:tab/>
                </w:r>
                <w:r w:rsidR="00206D7C">
                  <w:rPr>
                    <w:noProof/>
                    <w:webHidden/>
                  </w:rPr>
                  <w:fldChar w:fldCharType="begin"/>
                </w:r>
                <w:r w:rsidR="00206D7C">
                  <w:rPr>
                    <w:noProof/>
                    <w:webHidden/>
                  </w:rPr>
                  <w:instrText xml:space="preserve"> PAGEREF _Toc70185695 \h </w:instrText>
                </w:r>
                <w:r w:rsidR="00206D7C">
                  <w:rPr>
                    <w:noProof/>
                    <w:webHidden/>
                  </w:rPr>
                </w:r>
                <w:r w:rsidR="00206D7C">
                  <w:rPr>
                    <w:noProof/>
                    <w:webHidden/>
                  </w:rPr>
                  <w:fldChar w:fldCharType="separate"/>
                </w:r>
                <w:r w:rsidR="00206D7C">
                  <w:rPr>
                    <w:noProof/>
                    <w:webHidden/>
                  </w:rPr>
                  <w:t>9</w:t>
                </w:r>
                <w:r w:rsidR="00206D7C">
                  <w:rPr>
                    <w:noProof/>
                    <w:webHidden/>
                  </w:rPr>
                  <w:fldChar w:fldCharType="end"/>
                </w:r>
              </w:hyperlink>
            </w:p>
            <w:p w14:paraId="261C25BD" w14:textId="1FB0B076" w:rsidR="00206D7C" w:rsidRDefault="00233DDF">
              <w:pPr>
                <w:pStyle w:val="TOC1"/>
                <w:tabs>
                  <w:tab w:val="right" w:leader="dot" w:pos="9016"/>
                </w:tabs>
                <w:rPr>
                  <w:noProof/>
                </w:rPr>
              </w:pPr>
              <w:hyperlink w:anchor="_Toc70185696" w:history="1">
                <w:r w:rsidR="00206D7C" w:rsidRPr="00E12366">
                  <w:rPr>
                    <w:rStyle w:val="Hyperlink"/>
                    <w:noProof/>
                  </w:rPr>
                  <w:t>RECOMMENDATIONS</w:t>
                </w:r>
                <w:r w:rsidR="00206D7C">
                  <w:rPr>
                    <w:noProof/>
                    <w:webHidden/>
                  </w:rPr>
                  <w:tab/>
                </w:r>
                <w:r w:rsidR="00206D7C">
                  <w:rPr>
                    <w:noProof/>
                    <w:webHidden/>
                  </w:rPr>
                  <w:fldChar w:fldCharType="begin"/>
                </w:r>
                <w:r w:rsidR="00206D7C">
                  <w:rPr>
                    <w:noProof/>
                    <w:webHidden/>
                  </w:rPr>
                  <w:instrText xml:space="preserve"> PAGEREF _Toc70185696 \h </w:instrText>
                </w:r>
                <w:r w:rsidR="00206D7C">
                  <w:rPr>
                    <w:noProof/>
                    <w:webHidden/>
                  </w:rPr>
                </w:r>
                <w:r w:rsidR="00206D7C">
                  <w:rPr>
                    <w:noProof/>
                    <w:webHidden/>
                  </w:rPr>
                  <w:fldChar w:fldCharType="separate"/>
                </w:r>
                <w:r w:rsidR="00206D7C">
                  <w:rPr>
                    <w:noProof/>
                    <w:webHidden/>
                  </w:rPr>
                  <w:t>10</w:t>
                </w:r>
                <w:r w:rsidR="00206D7C">
                  <w:rPr>
                    <w:noProof/>
                    <w:webHidden/>
                  </w:rPr>
                  <w:fldChar w:fldCharType="end"/>
                </w:r>
              </w:hyperlink>
            </w:p>
            <w:p w14:paraId="20E0981B" w14:textId="2CE34B6A" w:rsidR="00206D7C" w:rsidRDefault="00233DDF">
              <w:pPr>
                <w:pStyle w:val="TOC1"/>
                <w:tabs>
                  <w:tab w:val="right" w:leader="dot" w:pos="9016"/>
                </w:tabs>
                <w:rPr>
                  <w:noProof/>
                </w:rPr>
              </w:pPr>
              <w:hyperlink w:anchor="_Toc70185697" w:history="1">
                <w:r w:rsidR="00206D7C" w:rsidRPr="00E12366">
                  <w:rPr>
                    <w:rStyle w:val="Hyperlink"/>
                    <w:noProof/>
                  </w:rPr>
                  <w:t>REFERENCES</w:t>
                </w:r>
                <w:r w:rsidR="00206D7C">
                  <w:rPr>
                    <w:noProof/>
                    <w:webHidden/>
                  </w:rPr>
                  <w:tab/>
                </w:r>
                <w:r w:rsidR="00206D7C">
                  <w:rPr>
                    <w:noProof/>
                    <w:webHidden/>
                  </w:rPr>
                  <w:fldChar w:fldCharType="begin"/>
                </w:r>
                <w:r w:rsidR="00206D7C">
                  <w:rPr>
                    <w:noProof/>
                    <w:webHidden/>
                  </w:rPr>
                  <w:instrText xml:space="preserve"> PAGEREF _Toc70185697 \h </w:instrText>
                </w:r>
                <w:r w:rsidR="00206D7C">
                  <w:rPr>
                    <w:noProof/>
                    <w:webHidden/>
                  </w:rPr>
                </w:r>
                <w:r w:rsidR="00206D7C">
                  <w:rPr>
                    <w:noProof/>
                    <w:webHidden/>
                  </w:rPr>
                  <w:fldChar w:fldCharType="separate"/>
                </w:r>
                <w:r w:rsidR="00206D7C">
                  <w:rPr>
                    <w:noProof/>
                    <w:webHidden/>
                  </w:rPr>
                  <w:t>11</w:t>
                </w:r>
                <w:r w:rsidR="00206D7C">
                  <w:rPr>
                    <w:noProof/>
                    <w:webHidden/>
                  </w:rPr>
                  <w:fldChar w:fldCharType="end"/>
                </w:r>
              </w:hyperlink>
            </w:p>
            <w:p w14:paraId="5C8DC517" w14:textId="26D0E698" w:rsidR="00206D7C" w:rsidRDefault="00206D7C">
              <w:r>
                <w:rPr>
                  <w:b/>
                  <w:bCs/>
                  <w:noProof/>
                </w:rPr>
                <w:fldChar w:fldCharType="end"/>
              </w:r>
            </w:p>
          </w:sdtContent>
        </w:sdt>
        <w:p w14:paraId="642A5ACB" w14:textId="4577787C" w:rsidR="00206D7C" w:rsidRDefault="00206D7C">
          <w:pPr>
            <w:spacing w:before="0" w:after="160" w:line="259" w:lineRule="auto"/>
            <w:jc w:val="left"/>
            <w:rPr>
              <w:rFonts w:asciiTheme="majorHAnsi" w:eastAsiaTheme="majorEastAsia" w:hAnsiTheme="majorHAnsi" w:cstheme="majorBidi"/>
              <w:color w:val="729928" w:themeColor="accent1" w:themeShade="BF"/>
              <w:sz w:val="32"/>
              <w:szCs w:val="32"/>
            </w:rPr>
          </w:pPr>
          <w:r>
            <w:br w:type="page"/>
          </w:r>
        </w:p>
        <w:p w14:paraId="024A497C" w14:textId="0430EE15" w:rsidR="005530B5" w:rsidRDefault="00900AFB" w:rsidP="00493F7C">
          <w:pPr>
            <w:pStyle w:val="Heading1"/>
          </w:pPr>
          <w:bookmarkStart w:id="0" w:name="_Toc70185690"/>
          <w:r>
            <w:lastRenderedPageBreak/>
            <w:t>INTRODUCTION</w:t>
          </w:r>
          <w:bookmarkEnd w:id="0"/>
          <w:r>
            <w:t xml:space="preserve"> </w:t>
          </w:r>
        </w:p>
        <w:p w14:paraId="45A30393" w14:textId="2BB4DFEF" w:rsidR="00FC2780" w:rsidRPr="00FC2780" w:rsidRDefault="001F45C7" w:rsidP="00493F7C">
          <w:pPr>
            <w:spacing w:before="0" w:after="160"/>
          </w:pPr>
          <w:r w:rsidRPr="001F45C7">
            <w:t>The process of engaging with and through groups of people that are connected through geography, mutual values, or common situations to solve issues that affect their well-being is known as community engagement. It's a powerful instrument for enacting environmental and behavioural changes that favour the society and its people</w:t>
          </w:r>
          <w:r w:rsidR="0033395C">
            <w:t xml:space="preserve"> (</w:t>
          </w:r>
          <w:r w:rsidR="0033395C" w:rsidRPr="0033395C">
            <w:t>Reynolds</w:t>
          </w:r>
          <w:r w:rsidR="0033395C">
            <w:t xml:space="preserve"> and</w:t>
          </w:r>
          <w:r w:rsidR="0033395C" w:rsidRPr="0033395C">
            <w:t xml:space="preserve"> </w:t>
          </w:r>
          <w:proofErr w:type="spellStart"/>
          <w:r w:rsidR="0033395C" w:rsidRPr="0033395C">
            <w:t>Sariola</w:t>
          </w:r>
          <w:proofErr w:type="spellEnd"/>
          <w:r w:rsidR="0033395C" w:rsidRPr="0033395C">
            <w:t xml:space="preserve">, </w:t>
          </w:r>
          <w:r w:rsidR="0033395C">
            <w:t>2018)</w:t>
          </w:r>
          <w:r w:rsidRPr="001F45C7">
            <w:t>. Partnerships and coalitions are often used to organise resources and impact structures, strengthen partner partnerships, and act as catalysts for policy, service, and activity reform.</w:t>
          </w:r>
          <w:r w:rsidR="00FC2780">
            <w:t xml:space="preserve"> </w:t>
          </w:r>
        </w:p>
        <w:p w14:paraId="54677F35" w14:textId="5DFF8BC1" w:rsidR="001F1B00" w:rsidRDefault="00FC2780" w:rsidP="00493F7C">
          <w:pPr>
            <w:spacing w:before="0" w:after="160"/>
          </w:pPr>
          <w:r>
            <w:t>The outbreak of the Covid-19 virus adversely affected the business activities of the Sainsbury</w:t>
          </w:r>
          <w:r w:rsidR="009E7A92">
            <w:t>’s</w:t>
          </w:r>
          <w:r>
            <w:t xml:space="preserve"> Company</w:t>
          </w:r>
          <w:r w:rsidR="0033395C">
            <w:t xml:space="preserve"> (</w:t>
          </w:r>
          <w:proofErr w:type="spellStart"/>
          <w:r w:rsidR="0033395C" w:rsidRPr="0033395C">
            <w:t>Pantano</w:t>
          </w:r>
          <w:proofErr w:type="spellEnd"/>
          <w:r w:rsidR="0033395C">
            <w:t xml:space="preserve"> et al., 2020)</w:t>
          </w:r>
          <w:r>
            <w:t xml:space="preserve">. </w:t>
          </w:r>
          <w:r w:rsidR="00751255">
            <w:t>Furthermore, the assignment will</w:t>
          </w:r>
          <w:r>
            <w:t xml:space="preserve"> </w:t>
          </w:r>
          <w:r w:rsidR="00751255">
            <w:t xml:space="preserve">support information’s </w:t>
          </w:r>
          <w:r>
            <w:t xml:space="preserve">on the topic of </w:t>
          </w:r>
          <w:r w:rsidRPr="00FC2780">
            <w:t>How Sainsbury's supported the community during the pandemic.</w:t>
          </w:r>
          <w:r>
            <w:t xml:space="preserve"> The Sainsbury</w:t>
          </w:r>
          <w:r w:rsidR="009E7A92">
            <w:t>’s</w:t>
          </w:r>
          <w:r>
            <w:t xml:space="preserve"> considered various approaches and took part in the social programs with the motive of helping the public in the Coronavirus crisis and fulfil the role of social responsibility. The Sainsbury</w:t>
          </w:r>
          <w:r w:rsidR="009E7A92">
            <w:t>’s</w:t>
          </w:r>
          <w:r>
            <w:t xml:space="preserve"> Company took part in various social programs such as providing free </w:t>
          </w:r>
          <w:r w:rsidR="0039074B">
            <w:t xml:space="preserve">masks and sanitiser to the company. </w:t>
          </w:r>
          <w:r w:rsidR="00751255">
            <w:t>T</w:t>
          </w:r>
          <w:r w:rsidR="0039074B">
            <w:t xml:space="preserve">he </w:t>
          </w:r>
          <w:r w:rsidR="009E7A92">
            <w:t>assignment has</w:t>
          </w:r>
          <w:r w:rsidR="00751255">
            <w:t xml:space="preserve"> been</w:t>
          </w:r>
          <w:r w:rsidR="001F1B00">
            <w:t xml:space="preserve"> focused on the social responsibility practices considered by the Sainsbury</w:t>
          </w:r>
          <w:r w:rsidR="009E7A92">
            <w:t>’s</w:t>
          </w:r>
          <w:r w:rsidR="001F1B00">
            <w:t xml:space="preserve"> Company in the times of Covd-19 crisis. </w:t>
          </w:r>
        </w:p>
        <w:p w14:paraId="7AE4D0ED" w14:textId="77777777" w:rsidR="001F1B00" w:rsidRDefault="001F1B00" w:rsidP="00493F7C">
          <w:pPr>
            <w:spacing w:before="0" w:after="160"/>
            <w:jc w:val="left"/>
          </w:pPr>
          <w:r>
            <w:br w:type="page"/>
          </w:r>
        </w:p>
        <w:p w14:paraId="73D375D9" w14:textId="092EDC18" w:rsidR="00FC2780" w:rsidRDefault="001F1B00" w:rsidP="00493F7C">
          <w:pPr>
            <w:pStyle w:val="Heading1"/>
          </w:pPr>
          <w:bookmarkStart w:id="1" w:name="_Toc70185691"/>
          <w:r>
            <w:lastRenderedPageBreak/>
            <w:t>IMPACT OF COVID-19 CRISIS ON THE BUSINESS PRACTICES OF THE SAINSBURY</w:t>
          </w:r>
          <w:r w:rsidR="009E7A92">
            <w:t>’S</w:t>
          </w:r>
          <w:r>
            <w:t xml:space="preserve"> COMPANY </w:t>
          </w:r>
        </w:p>
      </w:sdtContent>
    </w:sdt>
    <w:bookmarkEnd w:id="1" w:displacedByCustomXml="prev"/>
    <w:p w14:paraId="3408143A" w14:textId="5832F58B" w:rsidR="001441DA" w:rsidRDefault="001F1B00" w:rsidP="00493F7C">
      <w:pPr>
        <w:spacing w:before="0" w:after="160"/>
      </w:pPr>
      <w:r>
        <w:t>The Sainsbury</w:t>
      </w:r>
      <w:r w:rsidR="009E7A92">
        <w:t>’s</w:t>
      </w:r>
      <w:r>
        <w:t xml:space="preserve"> business practices were adversely affected from the Covid-19</w:t>
      </w:r>
      <w:r w:rsidR="008A7225">
        <w:t xml:space="preserve"> since the early March, the Sainsbury</w:t>
      </w:r>
      <w:r w:rsidR="009E7A92">
        <w:t>’s</w:t>
      </w:r>
      <w:r w:rsidR="008A7225">
        <w:t xml:space="preserve"> Company focused their business practices by considering the clear priorities that were: keeping the customer and</w:t>
      </w:r>
      <w:r w:rsidR="00173C30">
        <w:t xml:space="preserve"> employees; and among all these, then other priority was to provide foods products to customers safely. The employees of the Sainsbury</w:t>
      </w:r>
      <w:r w:rsidR="009E7A92">
        <w:t>’s</w:t>
      </w:r>
      <w:r w:rsidR="00173C30">
        <w:t xml:space="preserve"> Company played a major role in performing the business practices and offering the goods and services the customers effectively</w:t>
      </w:r>
      <w:r w:rsidR="0033395C">
        <w:t xml:space="preserve"> (</w:t>
      </w:r>
      <w:r w:rsidR="0033395C" w:rsidRPr="0033395C">
        <w:t>Islam</w:t>
      </w:r>
      <w:r w:rsidR="0033395C">
        <w:t xml:space="preserve"> et al., 2021)</w:t>
      </w:r>
      <w:r w:rsidR="00173C30">
        <w:t>. The employees of the Sainsbury</w:t>
      </w:r>
      <w:r w:rsidR="009E7A92">
        <w:t>’s</w:t>
      </w:r>
      <w:r w:rsidR="00173C30">
        <w:t xml:space="preserve"> Company provided goods and facilities to its customers with the help of providing the home delivery of the products. Sainsbury</w:t>
      </w:r>
      <w:r w:rsidR="009E7A92">
        <w:t>’s</w:t>
      </w:r>
      <w:r w:rsidR="00173C30">
        <w:t xml:space="preserve"> make sure that the delivery of the product would be contact less; for this, the Company formulated some strategies and plans so as to mitigate the challenges of the virus spread and to make sure that the customer may feel secure. Some of the effective strategies and plans that were</w:t>
      </w:r>
      <w:r w:rsidR="00690028">
        <w:t xml:space="preserve"> formulated by the Company were proper sanitising of the products, daily temperature check, wearing a mask while interacting with the clients, etc. This helped the Sainsbury</w:t>
      </w:r>
      <w:r w:rsidR="00F308C4">
        <w:t>’s</w:t>
      </w:r>
      <w:r w:rsidR="00690028">
        <w:t xml:space="preserve"> Company in making their customers feel safe and secure from the products and services provided by the Company; this also helped the Sainsbury</w:t>
      </w:r>
      <w:r w:rsidR="00F308C4">
        <w:t>’s</w:t>
      </w:r>
      <w:r w:rsidR="00690028">
        <w:t xml:space="preserve"> Company in meeting the expectations of the customer and also assist in performing the business practices effectively.  </w:t>
      </w:r>
    </w:p>
    <w:p w14:paraId="08221173" w14:textId="7BBB5ECD" w:rsidR="00690028" w:rsidRDefault="00690028" w:rsidP="00493F7C">
      <w:pPr>
        <w:spacing w:before="0" w:after="160"/>
      </w:pPr>
      <w:r w:rsidRPr="00690028">
        <w:t>They have received assistance from Sainsbury's central teams, who have worked closely with manufacturers to raise deliveries and transfer goods efficiently across the distribution chain and into supermarkets</w:t>
      </w:r>
      <w:r w:rsidR="0033395C">
        <w:t xml:space="preserve"> (</w:t>
      </w:r>
      <w:r w:rsidR="0033395C" w:rsidRPr="0033395C">
        <w:t>Xiao</w:t>
      </w:r>
      <w:r w:rsidR="0033395C">
        <w:t xml:space="preserve"> et al., 2021)</w:t>
      </w:r>
      <w:r w:rsidRPr="00690028">
        <w:t>. Sainsbury</w:t>
      </w:r>
      <w:r w:rsidR="00F308C4">
        <w:t>’s</w:t>
      </w:r>
      <w:r w:rsidRPr="00690028">
        <w:t xml:space="preserve"> Company's administrative staff assisted workers in the shops when they were ready. Sainsbury's is very grateful of its employees' contributions, as well as their unwavering commitment and effort in helping consumers and helping local communities during such an unprecedented period.</w:t>
      </w:r>
    </w:p>
    <w:p w14:paraId="47DC32CE" w14:textId="1586F32B" w:rsidR="00690028" w:rsidRDefault="0090205A" w:rsidP="00493F7C">
      <w:pPr>
        <w:spacing w:before="0" w:after="160"/>
      </w:pPr>
      <w:r>
        <w:t>The Sainsbury</w:t>
      </w:r>
      <w:r w:rsidR="00F308C4">
        <w:t>’s</w:t>
      </w:r>
      <w:r>
        <w:t xml:space="preserve"> Company also contributed in the social programs so that they could lower the burden of the challenges that the society were facing</w:t>
      </w:r>
      <w:r w:rsidR="0033395C">
        <w:t xml:space="preserve"> (</w:t>
      </w:r>
      <w:proofErr w:type="spellStart"/>
      <w:r w:rsidR="0033395C" w:rsidRPr="0033395C">
        <w:t>Tredinnick</w:t>
      </w:r>
      <w:proofErr w:type="spellEnd"/>
      <w:r w:rsidR="0033395C">
        <w:t xml:space="preserve"> and</w:t>
      </w:r>
      <w:r w:rsidR="0033395C" w:rsidRPr="0033395C">
        <w:t xml:space="preserve"> </w:t>
      </w:r>
      <w:proofErr w:type="spellStart"/>
      <w:r w:rsidR="0033395C" w:rsidRPr="0033395C">
        <w:t>Laybats</w:t>
      </w:r>
      <w:proofErr w:type="spellEnd"/>
      <w:r w:rsidR="0033395C" w:rsidRPr="0033395C">
        <w:t xml:space="preserve">, </w:t>
      </w:r>
      <w:r w:rsidR="0033395C">
        <w:t>2020)</w:t>
      </w:r>
      <w:r>
        <w:t>. The Sainsbury</w:t>
      </w:r>
      <w:r w:rsidR="00F308C4">
        <w:t>’s</w:t>
      </w:r>
      <w:r>
        <w:t xml:space="preserve"> Company took part in various social programs that helped the local customers that were facing problems in the Covid-19 crisis, the </w:t>
      </w:r>
      <w:r w:rsidR="003E1B75">
        <w:t>Sainsbury</w:t>
      </w:r>
      <w:r w:rsidR="00F308C4">
        <w:t>’s</w:t>
      </w:r>
      <w:r w:rsidR="003E1B75">
        <w:t xml:space="preserve"> Company charity the food to the poor people, provided free delivery and </w:t>
      </w:r>
      <w:r w:rsidR="003E1B75">
        <w:lastRenderedPageBreak/>
        <w:t xml:space="preserve">health insurance facilities to all the workers of the Company. All these activities help in performing the business practices effectively. </w:t>
      </w:r>
      <w:r w:rsidR="00000348">
        <w:t xml:space="preserve"> </w:t>
      </w:r>
    </w:p>
    <w:p w14:paraId="4C65BFF1" w14:textId="4CDF7FF3" w:rsidR="005B5A3B" w:rsidRDefault="00900AFB" w:rsidP="00493F7C">
      <w:pPr>
        <w:pStyle w:val="Heading1"/>
      </w:pPr>
      <w:bookmarkStart w:id="2" w:name="_Toc70185692"/>
      <w:r>
        <w:t>COMMUNITY ENGAGEMENT PRACTICES</w:t>
      </w:r>
      <w:bookmarkEnd w:id="2"/>
    </w:p>
    <w:p w14:paraId="0A5CB2C3" w14:textId="0B37D3AB" w:rsidR="005B5A3B" w:rsidRDefault="005B5A3B" w:rsidP="00493F7C">
      <w:pPr>
        <w:spacing w:before="0" w:after="160"/>
      </w:pPr>
      <w:r>
        <w:t>The Sainsbury</w:t>
      </w:r>
      <w:r w:rsidR="00F308C4">
        <w:t>’s</w:t>
      </w:r>
      <w:r>
        <w:t xml:space="preserve"> Company focused on priorities that are discussed below:</w:t>
      </w:r>
    </w:p>
    <w:p w14:paraId="765CA80F" w14:textId="35656C3A" w:rsidR="00690028" w:rsidRPr="005B5A3B" w:rsidRDefault="005B5A3B" w:rsidP="00493F7C">
      <w:pPr>
        <w:spacing w:before="0" w:after="160"/>
        <w:rPr>
          <w:b/>
          <w:bCs/>
        </w:rPr>
      </w:pPr>
      <w:r w:rsidRPr="005B5A3B">
        <w:rPr>
          <w:b/>
          <w:bCs/>
        </w:rPr>
        <w:t>Keeping the customers and employees safe</w:t>
      </w:r>
    </w:p>
    <w:p w14:paraId="61B7C4A7" w14:textId="78E68E25" w:rsidR="00690028" w:rsidRDefault="0061002E" w:rsidP="00493F7C">
      <w:pPr>
        <w:spacing w:before="0" w:after="160"/>
      </w:pPr>
      <w:r w:rsidRPr="0061002E">
        <w:t>Keeping consumers and staff secure was Sainsbury's top priority at this timeframe. To do this, Sainsbury's made several improvements to all facets of its corporate operations, which resulted in increased overhead expenses</w:t>
      </w:r>
      <w:r w:rsidR="00645536">
        <w:t xml:space="preserve"> (</w:t>
      </w:r>
      <w:r w:rsidR="00645536" w:rsidRPr="00645536">
        <w:t>Aluko</w:t>
      </w:r>
      <w:r w:rsidR="00645536">
        <w:t xml:space="preserve"> and</w:t>
      </w:r>
      <w:r w:rsidR="00645536" w:rsidRPr="00645536">
        <w:t xml:space="preserve"> Knight, </w:t>
      </w:r>
      <w:r w:rsidR="00645536">
        <w:t>2017)</w:t>
      </w:r>
      <w:r w:rsidRPr="0061002E">
        <w:t xml:space="preserve">. Sainsbury's priority was on supplying the people and making sure that the neediest members of </w:t>
      </w:r>
      <w:r>
        <w:t xml:space="preserve">the </w:t>
      </w:r>
      <w:r w:rsidRPr="0061002E">
        <w:t xml:space="preserve">society have accessibility to food and other necessities Sainsbury's made substantial contributions and collaborated with </w:t>
      </w:r>
      <w:proofErr w:type="spellStart"/>
      <w:r w:rsidRPr="0061002E">
        <w:t>Fareshare</w:t>
      </w:r>
      <w:proofErr w:type="spellEnd"/>
      <w:r w:rsidRPr="0061002E">
        <w:t>, Comic Relief, as well as with other agencies and charities to assist those who do not have access to several other resources.</w:t>
      </w:r>
      <w:r>
        <w:t xml:space="preserve"> </w:t>
      </w:r>
      <w:r w:rsidR="005B5A3B" w:rsidRPr="005B5A3B">
        <w:t>This includes:</w:t>
      </w:r>
    </w:p>
    <w:p w14:paraId="43DD6693" w14:textId="2B04EFA5" w:rsidR="0061002E" w:rsidRDefault="0061002E" w:rsidP="00493F7C">
      <w:pPr>
        <w:pStyle w:val="ListParagraph"/>
        <w:numPr>
          <w:ilvl w:val="0"/>
          <w:numId w:val="2"/>
        </w:numPr>
        <w:spacing w:before="0" w:after="160"/>
      </w:pPr>
      <w:r w:rsidRPr="0061002E">
        <w:t xml:space="preserve">Offering additional wage levels for up to 12 weeks to highly poor and vulnerable employees, as well as others who live with highly vulnerable family members. Employees </w:t>
      </w:r>
      <w:r>
        <w:t>that had to be isolate provided with full time payment of 14 days</w:t>
      </w:r>
      <w:r w:rsidR="00645536">
        <w:t xml:space="preserve"> (</w:t>
      </w:r>
      <w:proofErr w:type="spellStart"/>
      <w:r w:rsidR="00645536" w:rsidRPr="00645536">
        <w:t>Asad</w:t>
      </w:r>
      <w:proofErr w:type="spellEnd"/>
      <w:r w:rsidR="00645536">
        <w:t xml:space="preserve"> et al., 2017)</w:t>
      </w:r>
      <w:r>
        <w:t>.</w:t>
      </w:r>
    </w:p>
    <w:p w14:paraId="0226326D" w14:textId="02FFE672" w:rsidR="0061002E" w:rsidRDefault="0061002E" w:rsidP="00493F7C">
      <w:pPr>
        <w:pStyle w:val="ListParagraph"/>
        <w:numPr>
          <w:ilvl w:val="0"/>
          <w:numId w:val="2"/>
        </w:numPr>
        <w:spacing w:before="0" w:after="160"/>
      </w:pPr>
      <w:r>
        <w:t xml:space="preserve">Recruited many people at the time of crisis so that this could help the </w:t>
      </w:r>
      <w:r w:rsidR="002E5913">
        <w:t xml:space="preserve">business in distributing the product and services to the public effectively. </w:t>
      </w:r>
    </w:p>
    <w:p w14:paraId="2E385D90" w14:textId="143147E2" w:rsidR="002E5913" w:rsidRDefault="002E5913" w:rsidP="00493F7C">
      <w:pPr>
        <w:pStyle w:val="ListParagraph"/>
        <w:numPr>
          <w:ilvl w:val="0"/>
          <w:numId w:val="2"/>
        </w:numPr>
        <w:spacing w:before="0" w:after="160"/>
      </w:pPr>
      <w:r>
        <w:t>The Sainsbury</w:t>
      </w:r>
      <w:r w:rsidR="00F308C4">
        <w:t>’s</w:t>
      </w:r>
      <w:r>
        <w:t xml:space="preserve"> Company also provided the 10% thankyou payment to the employees so that the company could compensate the employees that give their time in working with the Company and contributing Sainsbury</w:t>
      </w:r>
      <w:r w:rsidR="00F308C4">
        <w:t>’s</w:t>
      </w:r>
      <w:r>
        <w:t xml:space="preserve"> in managing the business practices effectively. </w:t>
      </w:r>
    </w:p>
    <w:p w14:paraId="67EE3AE6" w14:textId="08214A0D" w:rsidR="002E5913" w:rsidRDefault="002E5913" w:rsidP="00493F7C">
      <w:pPr>
        <w:pStyle w:val="ListParagraph"/>
        <w:numPr>
          <w:ilvl w:val="0"/>
          <w:numId w:val="2"/>
        </w:numPr>
        <w:spacing w:before="0" w:after="160"/>
      </w:pPr>
      <w:r>
        <w:t>The Sainsbury</w:t>
      </w:r>
      <w:r w:rsidR="00F308C4">
        <w:t>’s</w:t>
      </w:r>
      <w:r>
        <w:t xml:space="preserve"> Company prioritised all the online groceries shops for the disabled people, senior citizens and for all the vulnerable people that significantly increased the home delivery services. This helped the Sainsbury</w:t>
      </w:r>
      <w:r w:rsidR="00F308C4">
        <w:t xml:space="preserve">’s </w:t>
      </w:r>
      <w:r>
        <w:t>Company in fulfilling the social responsibility practices towards the society</w:t>
      </w:r>
      <w:r w:rsidR="00645536">
        <w:t xml:space="preserve"> (</w:t>
      </w:r>
      <w:r w:rsidR="00645536" w:rsidRPr="00645536">
        <w:t>Firestone</w:t>
      </w:r>
      <w:r w:rsidR="00645536">
        <w:t xml:space="preserve"> et al., 2018)</w:t>
      </w:r>
      <w:r>
        <w:t>.</w:t>
      </w:r>
    </w:p>
    <w:p w14:paraId="46907541" w14:textId="49534D03" w:rsidR="002E5913" w:rsidRDefault="002E5913" w:rsidP="00493F7C">
      <w:pPr>
        <w:pStyle w:val="ListParagraph"/>
        <w:numPr>
          <w:ilvl w:val="0"/>
          <w:numId w:val="2"/>
        </w:numPr>
        <w:spacing w:before="0" w:after="160"/>
      </w:pPr>
      <w:r>
        <w:t xml:space="preserve">The Company </w:t>
      </w:r>
      <w:r w:rsidR="009F3828">
        <w:t xml:space="preserve">also made limits for the customer so that the customer </w:t>
      </w:r>
      <w:r w:rsidR="001364A3">
        <w:t>will not</w:t>
      </w:r>
      <w:r w:rsidR="009F3828">
        <w:t xml:space="preserve"> buy in bulk and the resources would be available for all the people. This is one </w:t>
      </w:r>
      <w:r w:rsidR="009F3828">
        <w:lastRenderedPageBreak/>
        <w:t>of the most effective approach that the helped the Sainsbury</w:t>
      </w:r>
      <w:r w:rsidR="00F308C4">
        <w:t>’s</w:t>
      </w:r>
      <w:r w:rsidR="009F3828">
        <w:t xml:space="preserve"> Company in maintaining the quantity of the resources. </w:t>
      </w:r>
    </w:p>
    <w:p w14:paraId="12C3F72E" w14:textId="64E40DC8" w:rsidR="009F3828" w:rsidRDefault="009F3828" w:rsidP="00493F7C">
      <w:pPr>
        <w:pStyle w:val="ListParagraph"/>
        <w:numPr>
          <w:ilvl w:val="0"/>
          <w:numId w:val="2"/>
        </w:numPr>
        <w:spacing w:before="0" w:after="160"/>
      </w:pPr>
      <w:r>
        <w:t>The Sainsbury</w:t>
      </w:r>
      <w:r w:rsidR="00F308C4">
        <w:t>’s</w:t>
      </w:r>
      <w:r>
        <w:t xml:space="preserve"> Company focused on increasing the hygiene measures such as performing social distancing, wearing a mask all the time, </w:t>
      </w:r>
      <w:r w:rsidR="008945A4">
        <w:t>cleaning at all sites so that it could mitigate the chances of virus spread</w:t>
      </w:r>
      <w:r w:rsidR="00645536">
        <w:t xml:space="preserve"> (</w:t>
      </w:r>
      <w:r w:rsidR="00645536" w:rsidRPr="00645536">
        <w:t>David</w:t>
      </w:r>
      <w:r w:rsidR="00645536">
        <w:t xml:space="preserve"> and</w:t>
      </w:r>
      <w:r w:rsidR="00645536" w:rsidRPr="00645536">
        <w:t xml:space="preserve"> Gavin, </w:t>
      </w:r>
      <w:r w:rsidR="00645536">
        <w:t>2018)</w:t>
      </w:r>
      <w:r w:rsidR="008945A4">
        <w:t xml:space="preserve">. </w:t>
      </w:r>
    </w:p>
    <w:p w14:paraId="1B27DA82" w14:textId="48F4BB58" w:rsidR="002E5913" w:rsidRDefault="008945A4" w:rsidP="00493F7C">
      <w:pPr>
        <w:pStyle w:val="ListParagraph"/>
        <w:numPr>
          <w:ilvl w:val="0"/>
          <w:numId w:val="2"/>
        </w:numPr>
        <w:spacing w:before="0" w:after="160"/>
      </w:pPr>
      <w:r>
        <w:t>Limiting the product ranges so that the essential resources could be available to all</w:t>
      </w:r>
      <w:r w:rsidR="00645536">
        <w:t>.</w:t>
      </w:r>
    </w:p>
    <w:p w14:paraId="67C55D1A" w14:textId="5DC94E1D" w:rsidR="008945A4" w:rsidRDefault="008945A4" w:rsidP="00493F7C">
      <w:pPr>
        <w:pStyle w:val="ListParagraph"/>
        <w:numPr>
          <w:ilvl w:val="0"/>
          <w:numId w:val="2"/>
        </w:numPr>
        <w:spacing w:before="0" w:after="160"/>
      </w:pPr>
      <w:r>
        <w:t>Following the government guidelines helped the Company in maintaining safety measures that helped the Sainsbury</w:t>
      </w:r>
      <w:r w:rsidR="00F308C4">
        <w:t>’s</w:t>
      </w:r>
      <w:r>
        <w:t xml:space="preserve"> Company in mitigating the chances of the virus spread. </w:t>
      </w:r>
    </w:p>
    <w:p w14:paraId="1FFCF5AB" w14:textId="1DCF5C9D" w:rsidR="002E5913" w:rsidRPr="00900AFB" w:rsidRDefault="008945A4" w:rsidP="00493F7C">
      <w:pPr>
        <w:spacing w:before="0" w:after="160"/>
        <w:rPr>
          <w:b/>
          <w:bCs/>
        </w:rPr>
      </w:pPr>
      <w:r w:rsidRPr="00900AFB">
        <w:rPr>
          <w:b/>
          <w:bCs/>
        </w:rPr>
        <w:t>Feeding the Nation</w:t>
      </w:r>
    </w:p>
    <w:p w14:paraId="56740E7D" w14:textId="7C6C35C0" w:rsidR="002E5913" w:rsidRDefault="00E0660A" w:rsidP="00493F7C">
      <w:pPr>
        <w:spacing w:before="0" w:after="160"/>
      </w:pPr>
      <w:r>
        <w:t>There was a huge demand of the groceries during the time of pandemic, the Sainsbury</w:t>
      </w:r>
      <w:r w:rsidR="00F308C4">
        <w:t>’</w:t>
      </w:r>
      <w:r>
        <w:t xml:space="preserve"> Company formulated various strategies and plans that helped the Company in supplying the products and services at all over the nation:</w:t>
      </w:r>
    </w:p>
    <w:p w14:paraId="65946990" w14:textId="75367814" w:rsidR="00E0660A" w:rsidRDefault="00E0660A" w:rsidP="00493F7C">
      <w:pPr>
        <w:pStyle w:val="ListParagraph"/>
        <w:numPr>
          <w:ilvl w:val="0"/>
          <w:numId w:val="3"/>
        </w:numPr>
        <w:spacing w:before="0" w:after="160"/>
      </w:pPr>
      <w:r>
        <w:t>The Sainsbury</w:t>
      </w:r>
      <w:r w:rsidR="00F308C4">
        <w:t>’s</w:t>
      </w:r>
      <w:r>
        <w:t xml:space="preserve"> Company charity its products so that the people who were facing problems f</w:t>
      </w:r>
      <w:r w:rsidR="009A709E">
        <w:t xml:space="preserve">rom the pandemic could access the food and essential things. This one of the most </w:t>
      </w:r>
      <w:r w:rsidR="00DB6659">
        <w:t>effective approaches that the Sainsbury</w:t>
      </w:r>
      <w:r w:rsidR="00F308C4">
        <w:t>’s</w:t>
      </w:r>
      <w:r w:rsidR="00DB6659">
        <w:t xml:space="preserve"> Company considered for providing food and </w:t>
      </w:r>
      <w:r w:rsidR="00C9320C">
        <w:t>services to the poor people</w:t>
      </w:r>
      <w:r w:rsidR="00645536">
        <w:t xml:space="preserve"> (</w:t>
      </w:r>
      <w:r w:rsidR="00645536" w:rsidRPr="00645536">
        <w:t>Quezada</w:t>
      </w:r>
      <w:r w:rsidR="00645536">
        <w:t xml:space="preserve"> et al., 2018)</w:t>
      </w:r>
      <w:r w:rsidR="00C9320C">
        <w:t>.</w:t>
      </w:r>
    </w:p>
    <w:p w14:paraId="3E4726FC" w14:textId="1C598B6D" w:rsidR="00C9320C" w:rsidRDefault="00242C3A" w:rsidP="00493F7C">
      <w:pPr>
        <w:pStyle w:val="ListParagraph"/>
        <w:numPr>
          <w:ilvl w:val="0"/>
          <w:numId w:val="3"/>
        </w:numPr>
        <w:spacing w:before="0" w:after="160"/>
      </w:pPr>
      <w:r>
        <w:t>The Sainsbury</w:t>
      </w:r>
      <w:r w:rsidR="00F308C4">
        <w:t>’s</w:t>
      </w:r>
      <w:r>
        <w:t xml:space="preserve"> Company played a major role in providing its goods and services to the people that helped the company in performing the social responsibility practices and improve the community engagement practices. This also created the brand loyalty which attracted more and more customers and also helped the poor people by providing them with the essential and basic needs product so that they could attract more and more customers. </w:t>
      </w:r>
    </w:p>
    <w:p w14:paraId="280E3D52" w14:textId="55D9EE49" w:rsidR="002E5913" w:rsidRPr="00900AFB" w:rsidRDefault="00242C3A" w:rsidP="00493F7C">
      <w:pPr>
        <w:pStyle w:val="ListParagraph"/>
        <w:numPr>
          <w:ilvl w:val="0"/>
          <w:numId w:val="3"/>
        </w:numPr>
        <w:spacing w:before="0" w:after="160"/>
        <w:rPr>
          <w:lang w:val="en-IN"/>
        </w:rPr>
      </w:pPr>
      <w:r>
        <w:t>As groceries items had so high demand in the market, the Sainsbury</w:t>
      </w:r>
      <w:r w:rsidR="00F308C4">
        <w:t>’s</w:t>
      </w:r>
      <w:r>
        <w:t xml:space="preserve"> Company lowered their clothing and general merchandise. This was done so that the Company could focus on providing the </w:t>
      </w:r>
      <w:r w:rsidR="00653E04">
        <w:t>groceries item, this helped the Sainsbury</w:t>
      </w:r>
      <w:r w:rsidR="00F308C4">
        <w:t>’s</w:t>
      </w:r>
      <w:r w:rsidR="00653E04">
        <w:t xml:space="preserve"> Company in meeting the expectations of the customers</w:t>
      </w:r>
      <w:r w:rsidR="00645536">
        <w:t xml:space="preserve"> (</w:t>
      </w:r>
      <w:r w:rsidR="00645536" w:rsidRPr="00645536">
        <w:t>Pedi</w:t>
      </w:r>
      <w:r w:rsidR="00645536">
        <w:t xml:space="preserve"> et al., 2017)</w:t>
      </w:r>
      <w:r w:rsidR="00653E04">
        <w:t xml:space="preserve">.  </w:t>
      </w:r>
    </w:p>
    <w:p w14:paraId="5071E4C8" w14:textId="0BAA7638" w:rsidR="00900AFB" w:rsidRDefault="00653E04" w:rsidP="00493F7C">
      <w:pPr>
        <w:pStyle w:val="ListParagraph"/>
        <w:numPr>
          <w:ilvl w:val="0"/>
          <w:numId w:val="3"/>
        </w:numPr>
        <w:spacing w:before="0" w:after="160"/>
      </w:pPr>
      <w:r>
        <w:t>All these activities assisted the Sainsbury</w:t>
      </w:r>
      <w:r w:rsidR="00F308C4">
        <w:t>’s</w:t>
      </w:r>
      <w:r>
        <w:t xml:space="preserve"> Company in performing the business activities effectively and improved the community engagement </w:t>
      </w:r>
      <w:r>
        <w:lastRenderedPageBreak/>
        <w:t>activities effectively. These activities also provided an opportunity for Sainsbury</w:t>
      </w:r>
      <w:r w:rsidR="00F308C4">
        <w:t xml:space="preserve">’s </w:t>
      </w:r>
      <w:r>
        <w:t>to perform the social responsibilities practices and offered the products and services according</w:t>
      </w:r>
      <w:r w:rsidR="00900AFB">
        <w:t xml:space="preserve">ly. These are some of the benefits that </w:t>
      </w:r>
      <w:r w:rsidR="00BB3D7F">
        <w:t>the Company</w:t>
      </w:r>
      <w:r w:rsidR="00900AFB">
        <w:t xml:space="preserve"> get fr</w:t>
      </w:r>
      <w:r w:rsidR="00F308C4">
        <w:t>o</w:t>
      </w:r>
      <w:r w:rsidR="00900AFB">
        <w:t>m considering the social responsibility practices: Sainsbury</w:t>
      </w:r>
      <w:r w:rsidR="009E7A92">
        <w:t>’s</w:t>
      </w:r>
      <w:r w:rsidR="00900AFB">
        <w:t xml:space="preserve"> gained the positive business reputation, it also increased the sale of the company as well as the customer loyalty, better financial performance opportunity for the Company and better brand recognition in the market. </w:t>
      </w:r>
      <w:r w:rsidR="00900AFB">
        <w:br w:type="page"/>
      </w:r>
    </w:p>
    <w:p w14:paraId="618088F4" w14:textId="787299F6" w:rsidR="00C909F7" w:rsidRDefault="00AA3675" w:rsidP="00493F7C">
      <w:pPr>
        <w:pStyle w:val="Heading1"/>
      </w:pPr>
      <w:bookmarkStart w:id="3" w:name="_Toc69459393"/>
      <w:bookmarkStart w:id="4" w:name="_Toc70185693"/>
      <w:r>
        <w:lastRenderedPageBreak/>
        <w:t xml:space="preserve">SOCIAL MEDIA PLATFORMS AS AN OUTREACH TO SUPPORT THE BUSINESS </w:t>
      </w:r>
      <w:bookmarkEnd w:id="3"/>
      <w:r>
        <w:t xml:space="preserve">PRACTICES OF SAINSBURY </w:t>
      </w:r>
      <w:r w:rsidR="009E7A92">
        <w:t xml:space="preserve">‘s </w:t>
      </w:r>
      <w:r>
        <w:t>COMPANY</w:t>
      </w:r>
      <w:bookmarkEnd w:id="4"/>
    </w:p>
    <w:p w14:paraId="5606279F" w14:textId="0F8B7778" w:rsidR="00900AFB" w:rsidRDefault="00AA3675" w:rsidP="00493F7C">
      <w:pPr>
        <w:spacing w:before="0" w:after="160"/>
      </w:pPr>
      <w:r>
        <w:t xml:space="preserve">Social media is among the strongest online platform that helped the </w:t>
      </w:r>
      <w:r w:rsidR="00C909F7">
        <w:t>Sainsbury</w:t>
      </w:r>
      <w:r w:rsidR="009E7A92">
        <w:t>’s</w:t>
      </w:r>
      <w:r w:rsidR="00C909F7">
        <w:t xml:space="preserve"> Company in promoting the business practices</w:t>
      </w:r>
      <w:r w:rsidR="00645536">
        <w:t xml:space="preserve"> (</w:t>
      </w:r>
      <w:r w:rsidR="00645536" w:rsidRPr="00645536">
        <w:t>Dwivedi</w:t>
      </w:r>
      <w:r w:rsidR="00645536">
        <w:t xml:space="preserve"> et al., 2021)</w:t>
      </w:r>
      <w:r w:rsidR="00C909F7">
        <w:t>. The Sainsbury</w:t>
      </w:r>
      <w:r w:rsidR="009E7A92">
        <w:t>’s</w:t>
      </w:r>
      <w:r w:rsidR="00C909F7">
        <w:t xml:space="preserve"> Company social activities were promoted with the help of the social media platforms that provided numerous benefits</w:t>
      </w:r>
      <w:r w:rsidR="00F308C4">
        <w:t xml:space="preserve"> </w:t>
      </w:r>
      <w:r w:rsidR="00C909F7">
        <w:t xml:space="preserve">such as it helped the company to come into recognition and promoted the social practices that were considered by the Company, it also helped to join in various social programs that helped the Company in performing the social responsibility practices effectively. </w:t>
      </w:r>
    </w:p>
    <w:p w14:paraId="0626F477" w14:textId="7628F61D" w:rsidR="000A3EAC" w:rsidRDefault="000A3EAC" w:rsidP="00493F7C">
      <w:pPr>
        <w:spacing w:before="0" w:after="160"/>
      </w:pPr>
      <w:r>
        <w:t>Social media platform helped the Sainsbury</w:t>
      </w:r>
      <w:r w:rsidR="009E7A92">
        <w:t>’s</w:t>
      </w:r>
      <w:r>
        <w:t xml:space="preserve"> Company to reach to more and more public that assisted the Sainsbury</w:t>
      </w:r>
      <w:r w:rsidR="009E7A92">
        <w:t>’s</w:t>
      </w:r>
      <w:r>
        <w:t xml:space="preserve"> Company in enhancing the community engagement practices </w:t>
      </w:r>
      <w:r w:rsidR="00F308C4">
        <w:t>and</w:t>
      </w:r>
      <w:r>
        <w:t xml:space="preserve"> helped the company in performing the business practices effectively</w:t>
      </w:r>
      <w:r w:rsidR="00645536">
        <w:t xml:space="preserve"> (</w:t>
      </w:r>
      <w:r w:rsidR="00645536" w:rsidRPr="00645536">
        <w:t>Li</w:t>
      </w:r>
      <w:r w:rsidR="00645536">
        <w:t xml:space="preserve"> et al., 2021)</w:t>
      </w:r>
      <w:r>
        <w:t>. Social media provided various opportunities to the Company such as Enhancing the brand recognition, improving the Sainsbury</w:t>
      </w:r>
      <w:r w:rsidR="009E7A92">
        <w:t>’s</w:t>
      </w:r>
      <w:r>
        <w:t xml:space="preserve"> reputation in the public, promoting the business practices, etc. </w:t>
      </w:r>
    </w:p>
    <w:p w14:paraId="52858C60" w14:textId="4BCE926E" w:rsidR="002144B3" w:rsidRDefault="000A3EAC" w:rsidP="00493F7C">
      <w:pPr>
        <w:spacing w:before="0" w:after="160"/>
      </w:pPr>
      <w:r>
        <w:t xml:space="preserve">As there was lockdown all over the locations, </w:t>
      </w:r>
      <w:r w:rsidR="00F308C4">
        <w:t>p</w:t>
      </w:r>
      <w:r>
        <w:t>ublic was so active on the social media platforms.</w:t>
      </w:r>
      <w:r w:rsidR="002144B3">
        <w:t xml:space="preserve"> Many people g</w:t>
      </w:r>
      <w:r w:rsidR="00F308C4">
        <w:t>o</w:t>
      </w:r>
      <w:r w:rsidR="002144B3">
        <w:t>t motivated from the business practices of the Sainsbury</w:t>
      </w:r>
      <w:r w:rsidR="00F308C4">
        <w:t>’s</w:t>
      </w:r>
      <w:r w:rsidR="002144B3">
        <w:t xml:space="preserve"> Company and helped the Company in promoting the business practices by sharing posts and adding stories on their Instagram account </w:t>
      </w:r>
      <w:r w:rsidR="00BB3D7F">
        <w:t>and</w:t>
      </w:r>
      <w:r w:rsidR="002144B3">
        <w:t xml:space="preserve"> contributed by making donations to the Sainsbury</w:t>
      </w:r>
      <w:r w:rsidR="00F308C4">
        <w:t>’s</w:t>
      </w:r>
      <w:r w:rsidR="002144B3">
        <w:t xml:space="preserve"> so that the company could perform the social responsibility practices effectively and efficiently and the poor people could be helped</w:t>
      </w:r>
      <w:r w:rsidR="00645536">
        <w:t xml:space="preserve"> (</w:t>
      </w:r>
      <w:proofErr w:type="spellStart"/>
      <w:r w:rsidR="00645536" w:rsidRPr="00645536">
        <w:t>Duffett</w:t>
      </w:r>
      <w:proofErr w:type="spellEnd"/>
      <w:r w:rsidR="00645536" w:rsidRPr="00645536">
        <w:t xml:space="preserve">, </w:t>
      </w:r>
      <w:r w:rsidR="00645536">
        <w:t>2017)</w:t>
      </w:r>
      <w:r w:rsidR="002144B3">
        <w:t xml:space="preserve">. It also influenced the public that encouraged them to perform the social responsibility activities such as donating the food to the poor people and also donate essential products such as masks, sanitisers, blanket, etc. </w:t>
      </w:r>
    </w:p>
    <w:p w14:paraId="5614F730" w14:textId="77777777" w:rsidR="002144B3" w:rsidRDefault="002144B3" w:rsidP="00493F7C">
      <w:pPr>
        <w:spacing w:before="0" w:after="160"/>
        <w:jc w:val="left"/>
      </w:pPr>
      <w:r>
        <w:br w:type="page"/>
      </w:r>
    </w:p>
    <w:p w14:paraId="05850A9E" w14:textId="389BFD7E" w:rsidR="00C80CB7" w:rsidRDefault="00236269" w:rsidP="00493F7C">
      <w:pPr>
        <w:pStyle w:val="Heading1"/>
      </w:pPr>
      <w:bookmarkStart w:id="5" w:name="_Toc70185694"/>
      <w:r>
        <w:lastRenderedPageBreak/>
        <w:t>CHALLENGES IN PERFORMING THE COMMUNITY ENGAGEMENT PRACTICES</w:t>
      </w:r>
      <w:bookmarkEnd w:id="5"/>
    </w:p>
    <w:p w14:paraId="76CE04DE" w14:textId="5A366F8B" w:rsidR="00C909F7" w:rsidRDefault="00C80CB7" w:rsidP="00493F7C">
      <w:pPr>
        <w:spacing w:before="0" w:after="160"/>
      </w:pPr>
      <w:r w:rsidRPr="00236269">
        <w:rPr>
          <w:b/>
          <w:bCs/>
        </w:rPr>
        <w:t>Resourcing:</w:t>
      </w:r>
      <w:r>
        <w:t xml:space="preserve"> </w:t>
      </w:r>
      <w:r w:rsidRPr="00C80CB7">
        <w:t>It all due to a lack of sufficient resources. The most common issue in community engagement is a shortage of resources and flexibility to successfully implement a structured plan. This begins with the preparation stage and continues through implementation and assessment</w:t>
      </w:r>
      <w:r w:rsidR="00645536">
        <w:t xml:space="preserve"> (</w:t>
      </w:r>
      <w:proofErr w:type="spellStart"/>
      <w:r w:rsidR="00645536" w:rsidRPr="00645536">
        <w:t>Wyngaard</w:t>
      </w:r>
      <w:proofErr w:type="spellEnd"/>
      <w:r w:rsidR="00645536">
        <w:t xml:space="preserve"> et al., 2019)</w:t>
      </w:r>
      <w:r w:rsidRPr="00C80CB7">
        <w:t>.</w:t>
      </w:r>
      <w:r>
        <w:t xml:space="preserve"> Social media platforms helped the Sainsbury</w:t>
      </w:r>
      <w:r w:rsidR="00F308C4">
        <w:t>’s</w:t>
      </w:r>
      <w:r>
        <w:t xml:space="preserve"> Company in </w:t>
      </w:r>
      <w:r w:rsidR="004F7091">
        <w:t xml:space="preserve">accessing the resource as it helped the Company to promote its social practices which influenced many people to </w:t>
      </w:r>
      <w:r w:rsidR="00BB3D7F">
        <w:t>donate</w:t>
      </w:r>
      <w:r w:rsidR="004F7091">
        <w:t xml:space="preserve"> the resources that helped in performing the community engagement practices effectively and successfully.</w:t>
      </w:r>
    </w:p>
    <w:p w14:paraId="7BDE201C" w14:textId="6E13FB9F" w:rsidR="00236269" w:rsidRDefault="004F7091" w:rsidP="00493F7C">
      <w:pPr>
        <w:spacing w:before="0" w:after="160"/>
      </w:pPr>
      <w:r w:rsidRPr="00236269">
        <w:rPr>
          <w:b/>
          <w:bCs/>
        </w:rPr>
        <w:t>Operational factors:</w:t>
      </w:r>
      <w:r>
        <w:t xml:space="preserve"> </w:t>
      </w:r>
      <w:r w:rsidRPr="004F7091">
        <w:t xml:space="preserve">Multiple stresses on community 's awareness imbalances between academic and non-academic annual patterns, an </w:t>
      </w:r>
      <w:r w:rsidR="00182CA1" w:rsidRPr="004F7091">
        <w:t>insufficient resource</w:t>
      </w:r>
      <w:r w:rsidRPr="004F7091">
        <w:t>, and regional gaps between locations and cultural settings are all examples of operational obstacles</w:t>
      </w:r>
      <w:r w:rsidR="00645536">
        <w:t xml:space="preserve"> (</w:t>
      </w:r>
      <w:proofErr w:type="spellStart"/>
      <w:r w:rsidR="00645536" w:rsidRPr="00645536">
        <w:t>Geekiyanage</w:t>
      </w:r>
      <w:proofErr w:type="spellEnd"/>
      <w:r w:rsidR="00645536">
        <w:t xml:space="preserve"> et al., 2020)</w:t>
      </w:r>
      <w:r w:rsidRPr="004F7091">
        <w:t>.</w:t>
      </w:r>
      <w:r>
        <w:t xml:space="preserve"> The Sainsbu</w:t>
      </w:r>
      <w:r w:rsidR="00182CA1">
        <w:t>ry</w:t>
      </w:r>
      <w:r w:rsidR="00F308C4">
        <w:t>’s</w:t>
      </w:r>
      <w:r w:rsidR="00182CA1">
        <w:t xml:space="preserve"> Company limited the purchasing of a buyer so that the purchaser would not buy in bulks and the resources would be available for all. This strategy helped the Sainsbury</w:t>
      </w:r>
      <w:r w:rsidR="00F308C4">
        <w:t>’s</w:t>
      </w:r>
      <w:r w:rsidR="00182CA1">
        <w:t xml:space="preserve"> Company in managing the stock and resources so that the public could access to the resources.</w:t>
      </w:r>
    </w:p>
    <w:p w14:paraId="58A177D9" w14:textId="77777777" w:rsidR="00236269" w:rsidRDefault="00236269" w:rsidP="00493F7C">
      <w:pPr>
        <w:spacing w:before="0" w:after="160"/>
        <w:jc w:val="left"/>
      </w:pPr>
      <w:r>
        <w:br w:type="page"/>
      </w:r>
    </w:p>
    <w:p w14:paraId="0C25176D" w14:textId="7FC04E35" w:rsidR="004F7091" w:rsidRDefault="00741773" w:rsidP="00493F7C">
      <w:pPr>
        <w:pStyle w:val="Heading1"/>
      </w:pPr>
      <w:bookmarkStart w:id="6" w:name="_Toc70185695"/>
      <w:r>
        <w:lastRenderedPageBreak/>
        <w:t>CONCLUSION</w:t>
      </w:r>
      <w:bookmarkEnd w:id="6"/>
    </w:p>
    <w:p w14:paraId="0F85558C" w14:textId="71616B8E" w:rsidR="00741773" w:rsidRDefault="00BB3D7F" w:rsidP="00493F7C">
      <w:pPr>
        <w:spacing w:before="0" w:after="160"/>
      </w:pPr>
      <w:r>
        <w:t>The</w:t>
      </w:r>
      <w:r w:rsidR="00741773">
        <w:t xml:space="preserve"> assignment </w:t>
      </w:r>
      <w:r>
        <w:t>has developed</w:t>
      </w:r>
      <w:r w:rsidR="00741773">
        <w:t xml:space="preserve"> the business practices of Sainsbury</w:t>
      </w:r>
      <w:r w:rsidR="00F308C4">
        <w:t>’s</w:t>
      </w:r>
      <w:r w:rsidR="00741773">
        <w:t xml:space="preserve"> Company. </w:t>
      </w:r>
      <w:r>
        <w:t>It was also focused on research</w:t>
      </w:r>
      <w:r w:rsidR="00741773">
        <w:t xml:space="preserve"> on the topic of </w:t>
      </w:r>
      <w:r w:rsidR="00741773" w:rsidRPr="00741773">
        <w:t>How Sainsbury’s supported the community during the pandemic.</w:t>
      </w:r>
      <w:r w:rsidR="0033395C">
        <w:t xml:space="preserve"> The key findings from the report are that the Sainsbury</w:t>
      </w:r>
      <w:r>
        <w:t>’s</w:t>
      </w:r>
      <w:r w:rsidR="0033395C">
        <w:t xml:space="preserve"> Company effectively managed the business practices during the pandemic and also took part in the social program that helped the Sainsbury</w:t>
      </w:r>
      <w:r>
        <w:t>’s</w:t>
      </w:r>
      <w:r w:rsidR="0033395C">
        <w:t xml:space="preserve"> Company in enhancing the community engagement practices. </w:t>
      </w:r>
    </w:p>
    <w:p w14:paraId="259BFC92" w14:textId="6C3529A7" w:rsidR="00236269" w:rsidRDefault="00236269" w:rsidP="00493F7C">
      <w:pPr>
        <w:spacing w:before="0" w:after="160"/>
        <w:jc w:val="left"/>
      </w:pPr>
      <w:r>
        <w:br w:type="page"/>
      </w:r>
    </w:p>
    <w:p w14:paraId="1063939E" w14:textId="77777777" w:rsidR="00236269" w:rsidRDefault="00236269" w:rsidP="00493F7C">
      <w:pPr>
        <w:pStyle w:val="Heading1"/>
      </w:pPr>
      <w:bookmarkStart w:id="7" w:name="_Toc69459397"/>
      <w:bookmarkStart w:id="8" w:name="_Toc70185696"/>
      <w:r>
        <w:lastRenderedPageBreak/>
        <w:t>RECOMMENDATIONS</w:t>
      </w:r>
      <w:bookmarkEnd w:id="7"/>
      <w:bookmarkEnd w:id="8"/>
      <w:r>
        <w:t xml:space="preserve"> </w:t>
      </w:r>
    </w:p>
    <w:p w14:paraId="5722D91B" w14:textId="2EC7ECE5" w:rsidR="00236269" w:rsidRDefault="00236269" w:rsidP="00493F7C">
      <w:pPr>
        <w:spacing w:before="0" w:after="160"/>
      </w:pPr>
      <w:r>
        <w:t>These are some of the business practices that the Sainsbury</w:t>
      </w:r>
      <w:r w:rsidR="00BB3D7F">
        <w:t>’s</w:t>
      </w:r>
      <w:r>
        <w:t xml:space="preserve"> Company must take into consideration to manage the business activities effectively and to be on the verge of competition: </w:t>
      </w:r>
    </w:p>
    <w:p w14:paraId="6EEFD04D" w14:textId="77777777" w:rsidR="00236269" w:rsidRDefault="00236269" w:rsidP="00493F7C">
      <w:pPr>
        <w:spacing w:before="0" w:after="160"/>
        <w:rPr>
          <w:b/>
          <w:bCs/>
        </w:rPr>
      </w:pPr>
      <w:r>
        <w:rPr>
          <w:b/>
          <w:bCs/>
        </w:rPr>
        <w:t xml:space="preserve">Strategic Planning </w:t>
      </w:r>
    </w:p>
    <w:p w14:paraId="43BA6769" w14:textId="56595221" w:rsidR="00236269" w:rsidRDefault="00236269" w:rsidP="00493F7C">
      <w:pPr>
        <w:spacing w:before="0" w:after="160"/>
      </w:pPr>
      <w:r w:rsidRPr="00236269">
        <w:t>Strategic planning will assist the Sainsbury</w:t>
      </w:r>
      <w:r w:rsidR="00BB3D7F">
        <w:t>’s</w:t>
      </w:r>
      <w:r w:rsidRPr="00236269">
        <w:t xml:space="preserve"> Group in developing successful strategies and plans that will benefit the company. This allows the organisation to reduce the possibility of failures and plan for the future (Bryson et al., 2018). A marketing policy assists an organisation in developing a strategic road map. Long-term policy is often referred to as strategic planning by some analysts. Others refer to it as "brainstorming" solutions to problems or obstacles that the enterprise is facing.</w:t>
      </w:r>
    </w:p>
    <w:p w14:paraId="6A3231AF" w14:textId="58C975D6" w:rsidR="00236269" w:rsidRDefault="00236269" w:rsidP="00493F7C">
      <w:pPr>
        <w:spacing w:before="0" w:after="160"/>
        <w:rPr>
          <w:b/>
          <w:bCs/>
        </w:rPr>
      </w:pPr>
      <w:r>
        <w:rPr>
          <w:b/>
          <w:bCs/>
        </w:rPr>
        <w:t xml:space="preserve">Follow up the aims and objectives </w:t>
      </w:r>
    </w:p>
    <w:p w14:paraId="580CD393" w14:textId="6AA2A10E" w:rsidR="00741773" w:rsidRDefault="00741773" w:rsidP="00493F7C">
      <w:pPr>
        <w:spacing w:before="0" w:after="160"/>
      </w:pPr>
      <w:r w:rsidRPr="00741773">
        <w:t>Sainsbury</w:t>
      </w:r>
      <w:r w:rsidR="00BB3D7F">
        <w:t>’s</w:t>
      </w:r>
      <w:r w:rsidRPr="00741773">
        <w:t xml:space="preserve"> Company may gain a sense of direction in terms of vision and mission by defining goals and priorities. This gives them a foundation on which to construct their plans (Casanova et al., 2017). Sainsbury's should set achievable goals and monitor their progress as part of an overall strategy.</w:t>
      </w:r>
    </w:p>
    <w:p w14:paraId="47BE1137" w14:textId="66BF682F" w:rsidR="00236269" w:rsidRDefault="00236269" w:rsidP="00493F7C">
      <w:pPr>
        <w:spacing w:before="0" w:after="160"/>
        <w:rPr>
          <w:b/>
          <w:bCs/>
        </w:rPr>
      </w:pPr>
      <w:r>
        <w:rPr>
          <w:b/>
          <w:bCs/>
        </w:rPr>
        <w:t xml:space="preserve">Performance Planning </w:t>
      </w:r>
    </w:p>
    <w:p w14:paraId="6805D00F" w14:textId="77777777" w:rsidR="00741773" w:rsidRDefault="00741773" w:rsidP="00493F7C">
      <w:pPr>
        <w:spacing w:before="0" w:after="160"/>
        <w:rPr>
          <w:rFonts w:ascii="Arial" w:hAnsi="Arial" w:cs="Arial"/>
          <w:shd w:val="clear" w:color="auto" w:fill="FFFFFF"/>
        </w:rPr>
      </w:pPr>
      <w:r w:rsidRPr="00741773">
        <w:rPr>
          <w:rFonts w:ascii="Arial" w:hAnsi="Arial" w:cs="Arial"/>
          <w:shd w:val="clear" w:color="auto" w:fill="FFFFFF"/>
        </w:rPr>
        <w:t>Sainsbury's could use a variety of performance improvement approaches, techniques, and systems to motivate, track, and regulate employees (Rudman, 2020). Human resources management, supervisors, and workers must all be committed to and dedicated to a good quality management plan.</w:t>
      </w:r>
    </w:p>
    <w:p w14:paraId="6A442FBC" w14:textId="3990186D" w:rsidR="00236269" w:rsidRDefault="00236269" w:rsidP="00493F7C">
      <w:pPr>
        <w:spacing w:before="0" w:after="160"/>
        <w:rPr>
          <w:rFonts w:ascii="Arial" w:hAnsi="Arial" w:cs="Arial"/>
          <w:b/>
          <w:bCs/>
          <w:shd w:val="clear" w:color="auto" w:fill="FFFFFF"/>
        </w:rPr>
      </w:pPr>
      <w:r>
        <w:rPr>
          <w:rFonts w:ascii="Arial" w:hAnsi="Arial" w:cs="Arial"/>
          <w:b/>
          <w:bCs/>
          <w:shd w:val="clear" w:color="auto" w:fill="FFFFFF"/>
        </w:rPr>
        <w:t>Forecasting</w:t>
      </w:r>
    </w:p>
    <w:p w14:paraId="4E8BE9D9" w14:textId="24503791" w:rsidR="0033395C" w:rsidRDefault="00741773" w:rsidP="00493F7C">
      <w:pPr>
        <w:spacing w:before="0" w:after="160"/>
      </w:pPr>
      <w:r w:rsidRPr="00741773">
        <w:t>Forecasts could provide Sainsbury</w:t>
      </w:r>
      <w:r w:rsidR="00BB3D7F">
        <w:t>’s</w:t>
      </w:r>
      <w:r w:rsidRPr="00741773">
        <w:t xml:space="preserve"> with a number of advantages that would aid in the creation of business strategies. Financial and organisational decisions are made in the context of current economic conditions and an uncertain future. It may assist Sainsbury's in assessing its future role (Wang et al., 2019). Sainsbury's would look for possible ways to achieve a competitive edge</w:t>
      </w:r>
      <w:r>
        <w:t xml:space="preserve"> that would help them to perform the business activities effectively</w:t>
      </w:r>
      <w:r w:rsidRPr="00741773">
        <w:t>.</w:t>
      </w:r>
    </w:p>
    <w:p w14:paraId="432BE110" w14:textId="77777777" w:rsidR="0033395C" w:rsidRDefault="0033395C" w:rsidP="00493F7C">
      <w:pPr>
        <w:spacing w:before="0" w:after="160"/>
        <w:jc w:val="left"/>
      </w:pPr>
      <w:r>
        <w:br w:type="page"/>
      </w:r>
    </w:p>
    <w:p w14:paraId="63DED224" w14:textId="71256575" w:rsidR="00236269" w:rsidRDefault="0033395C" w:rsidP="00493F7C">
      <w:pPr>
        <w:pStyle w:val="Heading1"/>
      </w:pPr>
      <w:bookmarkStart w:id="9" w:name="_Toc70185697"/>
      <w:r>
        <w:lastRenderedPageBreak/>
        <w:t>REFERENCES</w:t>
      </w:r>
      <w:bookmarkEnd w:id="9"/>
      <w:r>
        <w:t xml:space="preserve"> </w:t>
      </w:r>
    </w:p>
    <w:p w14:paraId="3F95FBD1" w14:textId="77777777" w:rsidR="00493F7C" w:rsidRDefault="00493F7C" w:rsidP="00493F7C">
      <w:pPr>
        <w:spacing w:before="0" w:after="160"/>
      </w:pPr>
      <w:r w:rsidRPr="00645536">
        <w:t>Aluko, O., &amp; Knight, H. (2017). From corner store to superstore: a historical analysis of Sainsbury’s co-evolution. </w:t>
      </w:r>
      <w:r w:rsidRPr="00645536">
        <w:rPr>
          <w:i/>
          <w:iCs/>
        </w:rPr>
        <w:t>Journal of Management History</w:t>
      </w:r>
      <w:r w:rsidRPr="00645536">
        <w:t>.</w:t>
      </w:r>
    </w:p>
    <w:p w14:paraId="77EA6327" w14:textId="77777777" w:rsidR="00493F7C" w:rsidRDefault="00493F7C" w:rsidP="00493F7C">
      <w:pPr>
        <w:spacing w:before="0" w:after="160"/>
      </w:pPr>
      <w:proofErr w:type="spellStart"/>
      <w:r w:rsidRPr="00645536">
        <w:t>Asad</w:t>
      </w:r>
      <w:proofErr w:type="spellEnd"/>
      <w:r w:rsidRPr="00645536">
        <w:t xml:space="preserve">, M., Le </w:t>
      </w:r>
      <w:proofErr w:type="spellStart"/>
      <w:r w:rsidRPr="00645536">
        <w:t>Dantec</w:t>
      </w:r>
      <w:proofErr w:type="spellEnd"/>
      <w:r w:rsidRPr="00645536">
        <w:t xml:space="preserve">, C. A., Nielsen, B., &amp; </w:t>
      </w:r>
      <w:proofErr w:type="spellStart"/>
      <w:r w:rsidRPr="00645536">
        <w:t>Diedrick</w:t>
      </w:r>
      <w:proofErr w:type="spellEnd"/>
      <w:r w:rsidRPr="00645536">
        <w:t>, K. (2017). Creating a sociotechnical API: Designing city-scale community engagement. In </w:t>
      </w:r>
      <w:r w:rsidRPr="00645536">
        <w:rPr>
          <w:i/>
          <w:iCs/>
        </w:rPr>
        <w:t>Proceedings of the 2017 CHI conference on human factors in computing systems</w:t>
      </w:r>
      <w:r w:rsidRPr="00645536">
        <w:t> (pp. 2295-2306).</w:t>
      </w:r>
    </w:p>
    <w:p w14:paraId="75EAD463" w14:textId="77777777" w:rsidR="00493F7C" w:rsidRDefault="00493F7C" w:rsidP="00493F7C">
      <w:r>
        <w:t>Bryson, J. M., Edwards, L. H., and Van Slyke, D. M. (2018). Getting strategic about strategic planning research.</w:t>
      </w:r>
    </w:p>
    <w:p w14:paraId="4CE2D8AB" w14:textId="77777777" w:rsidR="00493F7C" w:rsidRDefault="00493F7C" w:rsidP="00493F7C">
      <w:r>
        <w:t xml:space="preserve">Casanova, M. J., Chaparro, M., García-Sánchez, V., Nantes, O., Leo, E., Rojas-Feria, M., and </w:t>
      </w:r>
      <w:proofErr w:type="spellStart"/>
      <w:r>
        <w:t>Gisbert</w:t>
      </w:r>
      <w:proofErr w:type="spellEnd"/>
      <w:r>
        <w:t xml:space="preserve">, J. P. (2017). Evolution after anti-TNF discontinuation in patients with inflammatory bowel disease: a </w:t>
      </w:r>
      <w:proofErr w:type="spellStart"/>
      <w:r>
        <w:t>multicenter</w:t>
      </w:r>
      <w:proofErr w:type="spellEnd"/>
      <w:r>
        <w:t xml:space="preserve"> long-term follow-up study. </w:t>
      </w:r>
      <w:r>
        <w:rPr>
          <w:i/>
          <w:iCs/>
        </w:rPr>
        <w:t>American Journal of Gastroenterology</w:t>
      </w:r>
      <w:r>
        <w:t>, </w:t>
      </w:r>
      <w:r>
        <w:rPr>
          <w:i/>
          <w:iCs/>
        </w:rPr>
        <w:t>112</w:t>
      </w:r>
      <w:r>
        <w:t>(1), 120-131.</w:t>
      </w:r>
    </w:p>
    <w:p w14:paraId="359EF7F5" w14:textId="77777777" w:rsidR="00493F7C" w:rsidRDefault="00493F7C" w:rsidP="00493F7C">
      <w:pPr>
        <w:spacing w:before="0" w:after="160"/>
      </w:pPr>
      <w:r w:rsidRPr="00645536">
        <w:t>David-Chavez, D. M., &amp; Gavin, M. C. (2018). A global assessment of Indigenous community engagement in climate research. </w:t>
      </w:r>
      <w:r w:rsidRPr="00645536">
        <w:rPr>
          <w:i/>
          <w:iCs/>
        </w:rPr>
        <w:t>Environmental Research Letters</w:t>
      </w:r>
      <w:r w:rsidRPr="00645536">
        <w:t>, </w:t>
      </w:r>
      <w:r w:rsidRPr="00645536">
        <w:rPr>
          <w:i/>
          <w:iCs/>
        </w:rPr>
        <w:t>13</w:t>
      </w:r>
      <w:r w:rsidRPr="00645536">
        <w:t>(12), 123005.</w:t>
      </w:r>
    </w:p>
    <w:p w14:paraId="2E9B31B2" w14:textId="77777777" w:rsidR="00493F7C" w:rsidRDefault="00493F7C" w:rsidP="00493F7C">
      <w:pPr>
        <w:spacing w:before="0" w:after="160"/>
      </w:pPr>
      <w:proofErr w:type="spellStart"/>
      <w:r w:rsidRPr="00645536">
        <w:t>Duffett</w:t>
      </w:r>
      <w:proofErr w:type="spellEnd"/>
      <w:r w:rsidRPr="00645536">
        <w:t>, R. G. (2017). Influence of social media marketing communications on young consumers’ attitudes. </w:t>
      </w:r>
      <w:r w:rsidRPr="00645536">
        <w:rPr>
          <w:i/>
          <w:iCs/>
        </w:rPr>
        <w:t>Young Consumers</w:t>
      </w:r>
      <w:r w:rsidRPr="00645536">
        <w:t>.</w:t>
      </w:r>
    </w:p>
    <w:p w14:paraId="12CE3C47" w14:textId="77777777" w:rsidR="00493F7C" w:rsidRDefault="00493F7C" w:rsidP="00493F7C">
      <w:pPr>
        <w:spacing w:before="0" w:after="160"/>
      </w:pPr>
      <w:r w:rsidRPr="00645536">
        <w:t xml:space="preserve">Dwivedi, Y. K., </w:t>
      </w:r>
      <w:proofErr w:type="spellStart"/>
      <w:r w:rsidRPr="00645536">
        <w:t>Ismagilova</w:t>
      </w:r>
      <w:proofErr w:type="spellEnd"/>
      <w:r w:rsidRPr="00645536">
        <w:t xml:space="preserve">, E., Hughes, D. L., Carlson, J., </w:t>
      </w:r>
      <w:proofErr w:type="spellStart"/>
      <w:r w:rsidRPr="00645536">
        <w:t>Filieri</w:t>
      </w:r>
      <w:proofErr w:type="spellEnd"/>
      <w:r w:rsidRPr="00645536">
        <w:t>, R., Jacobson, J., ... &amp; Wang, Y. (2020). Setting the future of digital and social media marketing research: Perspectives and research propositions. </w:t>
      </w:r>
      <w:r w:rsidRPr="00645536">
        <w:rPr>
          <w:i/>
          <w:iCs/>
        </w:rPr>
        <w:t>International Journal of Information Management</w:t>
      </w:r>
      <w:r w:rsidRPr="00645536">
        <w:t>, 102168.</w:t>
      </w:r>
    </w:p>
    <w:p w14:paraId="0CEB35A1" w14:textId="77777777" w:rsidR="00493F7C" w:rsidRDefault="00493F7C" w:rsidP="00493F7C">
      <w:pPr>
        <w:spacing w:before="0" w:after="160"/>
      </w:pPr>
      <w:r w:rsidRPr="00645536">
        <w:t xml:space="preserve">Firestone, J., </w:t>
      </w:r>
      <w:proofErr w:type="spellStart"/>
      <w:r w:rsidRPr="00645536">
        <w:t>Hoen</w:t>
      </w:r>
      <w:proofErr w:type="spellEnd"/>
      <w:r w:rsidRPr="00645536">
        <w:t xml:space="preserve">, B., Rand, J., Elliott, D., </w:t>
      </w:r>
      <w:proofErr w:type="spellStart"/>
      <w:r w:rsidRPr="00645536">
        <w:t>Hübner</w:t>
      </w:r>
      <w:proofErr w:type="spellEnd"/>
      <w:r w:rsidRPr="00645536">
        <w:t>, G., &amp; Pohl, J. (2018). Reconsidering barriers to wind power projects: community engagement, developer transparency and place. </w:t>
      </w:r>
      <w:r w:rsidRPr="00645536">
        <w:rPr>
          <w:i/>
          <w:iCs/>
        </w:rPr>
        <w:t>Journal of environmental policy &amp; planning</w:t>
      </w:r>
      <w:r w:rsidRPr="00645536">
        <w:t>, </w:t>
      </w:r>
      <w:r w:rsidRPr="00645536">
        <w:rPr>
          <w:i/>
          <w:iCs/>
        </w:rPr>
        <w:t>20</w:t>
      </w:r>
      <w:r w:rsidRPr="00645536">
        <w:t>(3), 370-386.</w:t>
      </w:r>
    </w:p>
    <w:p w14:paraId="3675200E" w14:textId="77777777" w:rsidR="00493F7C" w:rsidRDefault="00493F7C" w:rsidP="00493F7C">
      <w:pPr>
        <w:spacing w:before="0" w:after="160"/>
      </w:pPr>
      <w:proofErr w:type="spellStart"/>
      <w:r w:rsidRPr="00645536">
        <w:t>Geekiyanage</w:t>
      </w:r>
      <w:proofErr w:type="spellEnd"/>
      <w:r w:rsidRPr="00645536">
        <w:t xml:space="preserve">, D., Fernando, T., &amp; </w:t>
      </w:r>
      <w:proofErr w:type="spellStart"/>
      <w:r w:rsidRPr="00645536">
        <w:t>Keraminiyage</w:t>
      </w:r>
      <w:proofErr w:type="spellEnd"/>
      <w:r w:rsidRPr="00645536">
        <w:t>, K. (2020). Assessing the state of the art in community engagement for participatory decision-making in disaster risk-sensitive urban development. </w:t>
      </w:r>
      <w:r w:rsidRPr="00645536">
        <w:rPr>
          <w:i/>
          <w:iCs/>
        </w:rPr>
        <w:t>International journal of disaster risk reduction</w:t>
      </w:r>
      <w:r w:rsidRPr="00645536">
        <w:t>, 101847.</w:t>
      </w:r>
    </w:p>
    <w:p w14:paraId="465B8643" w14:textId="77777777" w:rsidR="00493F7C" w:rsidRDefault="00493F7C" w:rsidP="00493F7C">
      <w:pPr>
        <w:spacing w:before="0" w:after="160"/>
      </w:pPr>
      <w:r w:rsidRPr="0033395C">
        <w:lastRenderedPageBreak/>
        <w:t xml:space="preserve">Islam, T., </w:t>
      </w:r>
      <w:proofErr w:type="spellStart"/>
      <w:r w:rsidRPr="0033395C">
        <w:t>Pitafi</w:t>
      </w:r>
      <w:proofErr w:type="spellEnd"/>
      <w:r w:rsidRPr="0033395C">
        <w:t xml:space="preserve">, A. H., Arya, V., Wang, Y., Akhtar, N., </w:t>
      </w:r>
      <w:proofErr w:type="spellStart"/>
      <w:r w:rsidRPr="0033395C">
        <w:t>Mubarik</w:t>
      </w:r>
      <w:proofErr w:type="spellEnd"/>
      <w:r w:rsidRPr="0033395C">
        <w:t xml:space="preserve">, S., &amp; </w:t>
      </w:r>
      <w:proofErr w:type="spellStart"/>
      <w:r w:rsidRPr="0033395C">
        <w:t>Xiaobei</w:t>
      </w:r>
      <w:proofErr w:type="spellEnd"/>
      <w:r w:rsidRPr="0033395C">
        <w:t>, L. (2021). Panic buying in the COVID-19 pandemic: A multi-country examination. </w:t>
      </w:r>
      <w:r w:rsidRPr="0033395C">
        <w:rPr>
          <w:i/>
          <w:iCs/>
        </w:rPr>
        <w:t>Journal of Retailing and Consumer Services</w:t>
      </w:r>
      <w:r w:rsidRPr="0033395C">
        <w:t>, </w:t>
      </w:r>
      <w:r w:rsidRPr="0033395C">
        <w:rPr>
          <w:i/>
          <w:iCs/>
        </w:rPr>
        <w:t>59</w:t>
      </w:r>
      <w:r w:rsidRPr="0033395C">
        <w:t>, 102357.</w:t>
      </w:r>
    </w:p>
    <w:p w14:paraId="403A95A0" w14:textId="77777777" w:rsidR="00493F7C" w:rsidRDefault="00493F7C" w:rsidP="00493F7C">
      <w:pPr>
        <w:spacing w:before="0" w:after="160"/>
      </w:pPr>
      <w:r w:rsidRPr="00645536">
        <w:t xml:space="preserve">Li, F., </w:t>
      </w:r>
      <w:proofErr w:type="spellStart"/>
      <w:r w:rsidRPr="00645536">
        <w:t>Larimo</w:t>
      </w:r>
      <w:proofErr w:type="spellEnd"/>
      <w:r w:rsidRPr="00645536">
        <w:t xml:space="preserve">, J., &amp; </w:t>
      </w:r>
      <w:proofErr w:type="spellStart"/>
      <w:r w:rsidRPr="00645536">
        <w:t>Leonidou</w:t>
      </w:r>
      <w:proofErr w:type="spellEnd"/>
      <w:r w:rsidRPr="00645536">
        <w:t>, L. C. (2021). Social media marketing strategy: definition, conceptualization, taxonomy, validation, and future agenda. </w:t>
      </w:r>
      <w:r w:rsidRPr="00645536">
        <w:rPr>
          <w:i/>
          <w:iCs/>
        </w:rPr>
        <w:t>Journal of the Academy of Marketing science</w:t>
      </w:r>
      <w:r w:rsidRPr="00645536">
        <w:t>, </w:t>
      </w:r>
      <w:r w:rsidRPr="00645536">
        <w:rPr>
          <w:i/>
          <w:iCs/>
        </w:rPr>
        <w:t>49</w:t>
      </w:r>
      <w:r w:rsidRPr="00645536">
        <w:t>(1), 51-70.</w:t>
      </w:r>
    </w:p>
    <w:p w14:paraId="228AFA70" w14:textId="77777777" w:rsidR="00493F7C" w:rsidRDefault="00493F7C" w:rsidP="00493F7C">
      <w:pPr>
        <w:spacing w:before="0" w:after="160"/>
      </w:pPr>
      <w:proofErr w:type="spellStart"/>
      <w:r w:rsidRPr="0033395C">
        <w:t>Pantano</w:t>
      </w:r>
      <w:proofErr w:type="spellEnd"/>
      <w:r w:rsidRPr="0033395C">
        <w:t xml:space="preserve">, E., </w:t>
      </w:r>
      <w:proofErr w:type="spellStart"/>
      <w:r w:rsidRPr="0033395C">
        <w:t>Pizzi</w:t>
      </w:r>
      <w:proofErr w:type="spellEnd"/>
      <w:r w:rsidRPr="0033395C">
        <w:t xml:space="preserve">, G., </w:t>
      </w:r>
      <w:proofErr w:type="spellStart"/>
      <w:r w:rsidRPr="0033395C">
        <w:t>Scarpi</w:t>
      </w:r>
      <w:proofErr w:type="spellEnd"/>
      <w:r w:rsidRPr="0033395C">
        <w:t>, D., &amp; Dennis, C. (2020). Competing during a pandemic? Retailers’ ups and downs during the COVID-19 outbreak. </w:t>
      </w:r>
      <w:r w:rsidRPr="0033395C">
        <w:rPr>
          <w:i/>
          <w:iCs/>
        </w:rPr>
        <w:t>Journal of Business Research</w:t>
      </w:r>
      <w:r w:rsidRPr="0033395C">
        <w:t>, </w:t>
      </w:r>
      <w:r w:rsidRPr="0033395C">
        <w:rPr>
          <w:i/>
          <w:iCs/>
        </w:rPr>
        <w:t>116</w:t>
      </w:r>
      <w:r w:rsidRPr="0033395C">
        <w:t>, 209-213.</w:t>
      </w:r>
    </w:p>
    <w:p w14:paraId="48B64FF6" w14:textId="77777777" w:rsidR="00493F7C" w:rsidRDefault="00493F7C" w:rsidP="00493F7C">
      <w:pPr>
        <w:spacing w:before="0" w:after="160"/>
      </w:pPr>
      <w:r w:rsidRPr="00645536">
        <w:t>Pedi, D., Gillespie, A., Bedson, J., Jalloh, M. F., Jalloh, M. B., Kamara, A., ... &amp; Conte, L. (2017). The development of standard operating procedures for social mobilization and community engagement in Sierra Leone during the West Africa Ebola outbreak of 2014–2015. </w:t>
      </w:r>
      <w:r w:rsidRPr="00645536">
        <w:rPr>
          <w:i/>
          <w:iCs/>
        </w:rPr>
        <w:t>Journal of health communication</w:t>
      </w:r>
      <w:r w:rsidRPr="00645536">
        <w:t>, </w:t>
      </w:r>
      <w:r w:rsidRPr="00645536">
        <w:rPr>
          <w:i/>
          <w:iCs/>
        </w:rPr>
        <w:t>22</w:t>
      </w:r>
      <w:r w:rsidRPr="00645536">
        <w:t>(sup1), 39-50.</w:t>
      </w:r>
    </w:p>
    <w:p w14:paraId="15266FD4" w14:textId="77777777" w:rsidR="00493F7C" w:rsidRDefault="00493F7C" w:rsidP="00493F7C">
      <w:pPr>
        <w:spacing w:before="0" w:after="160"/>
      </w:pPr>
      <w:r w:rsidRPr="00645536">
        <w:t xml:space="preserve">Quezada, R. L., </w:t>
      </w:r>
      <w:proofErr w:type="spellStart"/>
      <w:r w:rsidRPr="00645536">
        <w:t>Alexandrowicz</w:t>
      </w:r>
      <w:proofErr w:type="spellEnd"/>
      <w:r w:rsidRPr="00645536">
        <w:t>, V., &amp; Molina, S. (Eds.). (2018). </w:t>
      </w:r>
      <w:r w:rsidRPr="00645536">
        <w:rPr>
          <w:i/>
          <w:iCs/>
        </w:rPr>
        <w:t>Family, school, community engagement and partnerships: Theory and best practices</w:t>
      </w:r>
      <w:r w:rsidRPr="00645536">
        <w:t>. Routledge.</w:t>
      </w:r>
    </w:p>
    <w:p w14:paraId="7E9CDB39" w14:textId="77777777" w:rsidR="00493F7C" w:rsidRDefault="00493F7C" w:rsidP="00493F7C">
      <w:pPr>
        <w:spacing w:before="0" w:after="160"/>
      </w:pPr>
      <w:r w:rsidRPr="0033395C">
        <w:t xml:space="preserve">Reynolds, L., &amp; </w:t>
      </w:r>
      <w:proofErr w:type="spellStart"/>
      <w:r w:rsidRPr="0033395C">
        <w:t>Sariola</w:t>
      </w:r>
      <w:proofErr w:type="spellEnd"/>
      <w:r w:rsidRPr="0033395C">
        <w:t>, S. (2018). The ethics and politics of community engagement in global health research.</w:t>
      </w:r>
    </w:p>
    <w:p w14:paraId="62931749" w14:textId="77777777" w:rsidR="00493F7C" w:rsidRDefault="00493F7C" w:rsidP="00493F7C">
      <w:r>
        <w:t>Rudman, R. (2020). </w:t>
      </w:r>
      <w:r>
        <w:rPr>
          <w:i/>
          <w:iCs/>
        </w:rPr>
        <w:t>Performance planning and review: Making employee appraisals work</w:t>
      </w:r>
      <w:r>
        <w:t>. Routledge.</w:t>
      </w:r>
    </w:p>
    <w:p w14:paraId="3FF135D8" w14:textId="77777777" w:rsidR="00493F7C" w:rsidRDefault="00493F7C" w:rsidP="00493F7C">
      <w:pPr>
        <w:spacing w:before="0" w:after="160"/>
      </w:pPr>
      <w:proofErr w:type="spellStart"/>
      <w:r w:rsidRPr="0033395C">
        <w:t>Tredinnick</w:t>
      </w:r>
      <w:proofErr w:type="spellEnd"/>
      <w:r w:rsidRPr="0033395C">
        <w:t xml:space="preserve">, L., &amp; </w:t>
      </w:r>
      <w:proofErr w:type="spellStart"/>
      <w:r w:rsidRPr="0033395C">
        <w:t>Laybats</w:t>
      </w:r>
      <w:proofErr w:type="spellEnd"/>
      <w:r w:rsidRPr="0033395C">
        <w:t>, C. (2020). Working in the world of the pandemic. </w:t>
      </w:r>
      <w:r w:rsidRPr="0033395C">
        <w:rPr>
          <w:i/>
          <w:iCs/>
        </w:rPr>
        <w:t>Business Information Review</w:t>
      </w:r>
      <w:r w:rsidRPr="0033395C">
        <w:t>, </w:t>
      </w:r>
      <w:r w:rsidRPr="0033395C">
        <w:rPr>
          <w:i/>
          <w:iCs/>
        </w:rPr>
        <w:t>37</w:t>
      </w:r>
      <w:r w:rsidRPr="0033395C">
        <w:t>(3), 97-102.</w:t>
      </w:r>
    </w:p>
    <w:p w14:paraId="23AB6FA5" w14:textId="77777777" w:rsidR="00493F7C" w:rsidRDefault="00493F7C" w:rsidP="00493F7C">
      <w:r>
        <w:t>Wang, H., Lei, Z., Zhang, X., Zhou, B., and Peng, J. (2019). A review of deep learning for renewable energy forecasting. </w:t>
      </w:r>
      <w:r>
        <w:rPr>
          <w:i/>
          <w:iCs/>
        </w:rPr>
        <w:t>Energy Conversion and Management</w:t>
      </w:r>
      <w:r>
        <w:t>, </w:t>
      </w:r>
      <w:r>
        <w:rPr>
          <w:i/>
          <w:iCs/>
        </w:rPr>
        <w:t>198</w:t>
      </w:r>
      <w:r>
        <w:t>, 111799.</w:t>
      </w:r>
    </w:p>
    <w:p w14:paraId="02E6CE0F" w14:textId="77777777" w:rsidR="00493F7C" w:rsidRDefault="00493F7C" w:rsidP="00493F7C">
      <w:pPr>
        <w:spacing w:before="0" w:after="160"/>
      </w:pPr>
      <w:proofErr w:type="spellStart"/>
      <w:r w:rsidRPr="00645536">
        <w:t>Wyngaard</w:t>
      </w:r>
      <w:proofErr w:type="spellEnd"/>
      <w:r w:rsidRPr="00645536">
        <w:t xml:space="preserve">, J., Barbieri, L., </w:t>
      </w:r>
      <w:proofErr w:type="spellStart"/>
      <w:r w:rsidRPr="00645536">
        <w:t>Thomer</w:t>
      </w:r>
      <w:proofErr w:type="spellEnd"/>
      <w:r w:rsidRPr="00645536">
        <w:t xml:space="preserve">, A., Adams, J., Sullivan, D., Crosby, C., ... &amp; Bell, T. (2019). Emergent challenges for science </w:t>
      </w:r>
      <w:proofErr w:type="spellStart"/>
      <w:r w:rsidRPr="00645536">
        <w:t>sUAS</w:t>
      </w:r>
      <w:proofErr w:type="spellEnd"/>
      <w:r w:rsidRPr="00645536">
        <w:t xml:space="preserve"> data management: fairness through community engagement and best practices development. </w:t>
      </w:r>
      <w:r w:rsidRPr="00645536">
        <w:rPr>
          <w:i/>
          <w:iCs/>
        </w:rPr>
        <w:t>Remote Sensing</w:t>
      </w:r>
      <w:r w:rsidRPr="00645536">
        <w:t>, </w:t>
      </w:r>
      <w:r w:rsidRPr="00645536">
        <w:rPr>
          <w:i/>
          <w:iCs/>
        </w:rPr>
        <w:t>11</w:t>
      </w:r>
      <w:r w:rsidRPr="00645536">
        <w:t>(15), 1797.</w:t>
      </w:r>
    </w:p>
    <w:p w14:paraId="6B7BC301" w14:textId="77777777" w:rsidR="00493F7C" w:rsidRDefault="00493F7C" w:rsidP="00493F7C">
      <w:pPr>
        <w:spacing w:before="0" w:after="160"/>
      </w:pPr>
      <w:r w:rsidRPr="0033395C">
        <w:lastRenderedPageBreak/>
        <w:t>Xiao, B., Chen, Q., &amp; Yu, Z. (2021, April). Research on the Investment Value of Sainsbury’s. In </w:t>
      </w:r>
      <w:r w:rsidRPr="0033395C">
        <w:rPr>
          <w:i/>
          <w:iCs/>
        </w:rPr>
        <w:t>2021 6th International Conference on Social Sciences and Economic Development (ICSSED 2021)</w:t>
      </w:r>
      <w:r w:rsidRPr="0033395C">
        <w:t> (pp. 108-115). Atlantis Press.</w:t>
      </w:r>
    </w:p>
    <w:p w14:paraId="5BBAD9FF" w14:textId="77777777" w:rsidR="00645536" w:rsidRPr="00FC2780" w:rsidRDefault="00645536" w:rsidP="00493F7C">
      <w:pPr>
        <w:spacing w:before="0" w:after="160"/>
      </w:pPr>
    </w:p>
    <w:sectPr w:rsidR="00645536" w:rsidRPr="00FC2780" w:rsidSect="005530B5">
      <w:head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D2A09E" w14:textId="77777777" w:rsidR="00233DDF" w:rsidRDefault="00233DDF" w:rsidP="00BB3D7F">
      <w:pPr>
        <w:spacing w:before="0" w:after="0" w:line="240" w:lineRule="auto"/>
      </w:pPr>
      <w:r>
        <w:separator/>
      </w:r>
    </w:p>
  </w:endnote>
  <w:endnote w:type="continuationSeparator" w:id="0">
    <w:p w14:paraId="491AE75B" w14:textId="77777777" w:rsidR="00233DDF" w:rsidRDefault="00233DDF" w:rsidP="00BB3D7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9B828E" w14:textId="77777777" w:rsidR="00233DDF" w:rsidRDefault="00233DDF" w:rsidP="00BB3D7F">
      <w:pPr>
        <w:spacing w:before="0" w:after="0" w:line="240" w:lineRule="auto"/>
      </w:pPr>
      <w:r>
        <w:separator/>
      </w:r>
    </w:p>
  </w:footnote>
  <w:footnote w:type="continuationSeparator" w:id="0">
    <w:p w14:paraId="4678FF61" w14:textId="77777777" w:rsidR="00233DDF" w:rsidRDefault="00233DDF" w:rsidP="00BB3D7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5091590"/>
      <w:docPartObj>
        <w:docPartGallery w:val="Page Numbers (Top of Page)"/>
        <w:docPartUnique/>
      </w:docPartObj>
    </w:sdtPr>
    <w:sdtEndPr>
      <w:rPr>
        <w:noProof/>
      </w:rPr>
    </w:sdtEndPr>
    <w:sdtContent>
      <w:p w14:paraId="3C6D7D38" w14:textId="21795C2F" w:rsidR="00BB3D7F" w:rsidRDefault="00BB3D7F">
        <w:pPr>
          <w:pStyle w:val="Header"/>
        </w:pPr>
        <w:r>
          <w:fldChar w:fldCharType="begin"/>
        </w:r>
        <w:r>
          <w:instrText xml:space="preserve"> PAGE   \* MERGEFORMAT </w:instrText>
        </w:r>
        <w:r>
          <w:fldChar w:fldCharType="separate"/>
        </w:r>
        <w:r>
          <w:rPr>
            <w:noProof/>
          </w:rPr>
          <w:t>2</w:t>
        </w:r>
        <w:r>
          <w:rPr>
            <w:noProof/>
          </w:rPr>
          <w:fldChar w:fldCharType="end"/>
        </w:r>
      </w:p>
    </w:sdtContent>
  </w:sdt>
  <w:p w14:paraId="27F1C5A6" w14:textId="77777777" w:rsidR="00BB3D7F" w:rsidRDefault="00BB3D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6E70E0"/>
    <w:multiLevelType w:val="multilevel"/>
    <w:tmpl w:val="1A963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33C0DF6"/>
    <w:multiLevelType w:val="hybridMultilevel"/>
    <w:tmpl w:val="71427AB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5E535BA6"/>
    <w:multiLevelType w:val="hybridMultilevel"/>
    <w:tmpl w:val="83FCD91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04D4"/>
    <w:rsid w:val="00000348"/>
    <w:rsid w:val="000659FC"/>
    <w:rsid w:val="000A3EAC"/>
    <w:rsid w:val="001364A3"/>
    <w:rsid w:val="00144089"/>
    <w:rsid w:val="001441DA"/>
    <w:rsid w:val="00173C30"/>
    <w:rsid w:val="00182CA1"/>
    <w:rsid w:val="001F1B00"/>
    <w:rsid w:val="001F45C7"/>
    <w:rsid w:val="00206D7C"/>
    <w:rsid w:val="002144B3"/>
    <w:rsid w:val="00233DDF"/>
    <w:rsid w:val="00236269"/>
    <w:rsid w:val="00242C3A"/>
    <w:rsid w:val="002E5913"/>
    <w:rsid w:val="0033395C"/>
    <w:rsid w:val="0039074B"/>
    <w:rsid w:val="003E1B75"/>
    <w:rsid w:val="00493F7C"/>
    <w:rsid w:val="004F7091"/>
    <w:rsid w:val="005530B5"/>
    <w:rsid w:val="005B5A3B"/>
    <w:rsid w:val="0061002E"/>
    <w:rsid w:val="0061406F"/>
    <w:rsid w:val="00645536"/>
    <w:rsid w:val="00653E04"/>
    <w:rsid w:val="00690028"/>
    <w:rsid w:val="00741773"/>
    <w:rsid w:val="00751255"/>
    <w:rsid w:val="008945A4"/>
    <w:rsid w:val="008A7225"/>
    <w:rsid w:val="00900AFB"/>
    <w:rsid w:val="0090205A"/>
    <w:rsid w:val="009259D3"/>
    <w:rsid w:val="009A709E"/>
    <w:rsid w:val="009E2FAF"/>
    <w:rsid w:val="009E7A92"/>
    <w:rsid w:val="009F3828"/>
    <w:rsid w:val="00AA3675"/>
    <w:rsid w:val="00BB3D7F"/>
    <w:rsid w:val="00C80CB7"/>
    <w:rsid w:val="00C909F7"/>
    <w:rsid w:val="00C9320C"/>
    <w:rsid w:val="00D104D4"/>
    <w:rsid w:val="00DB6659"/>
    <w:rsid w:val="00DE7C81"/>
    <w:rsid w:val="00E0660A"/>
    <w:rsid w:val="00F308C4"/>
    <w:rsid w:val="00FC278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DE1B6"/>
  <w15:chartTrackingRefBased/>
  <w15:docId w15:val="{90FDA0D7-44C3-4659-B102-8701B033F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7C81"/>
    <w:pPr>
      <w:spacing w:before="120" w:after="280" w:line="360" w:lineRule="auto"/>
      <w:jc w:val="both"/>
    </w:pPr>
    <w:rPr>
      <w:sz w:val="24"/>
      <w:lang w:val="en-GB"/>
    </w:rPr>
  </w:style>
  <w:style w:type="paragraph" w:styleId="Heading1">
    <w:name w:val="heading 1"/>
    <w:basedOn w:val="Normal"/>
    <w:next w:val="Normal"/>
    <w:link w:val="Heading1Char"/>
    <w:uiPriority w:val="9"/>
    <w:qFormat/>
    <w:rsid w:val="00DE7C81"/>
    <w:pPr>
      <w:keepNext/>
      <w:keepLines/>
      <w:spacing w:before="240" w:after="0"/>
      <w:outlineLvl w:val="0"/>
    </w:pPr>
    <w:rPr>
      <w:rFonts w:asciiTheme="majorHAnsi" w:eastAsiaTheme="majorEastAsia" w:hAnsiTheme="majorHAnsi" w:cstheme="majorBidi"/>
      <w:color w:val="729928" w:themeColor="accent1" w:themeShade="BF"/>
      <w:sz w:val="32"/>
      <w:szCs w:val="32"/>
    </w:rPr>
  </w:style>
  <w:style w:type="paragraph" w:styleId="Heading2">
    <w:name w:val="heading 2"/>
    <w:basedOn w:val="Normal"/>
    <w:next w:val="Normal"/>
    <w:link w:val="Heading2Char"/>
    <w:uiPriority w:val="9"/>
    <w:semiHidden/>
    <w:unhideWhenUsed/>
    <w:qFormat/>
    <w:rsid w:val="004F7091"/>
    <w:pPr>
      <w:keepNext/>
      <w:keepLines/>
      <w:spacing w:before="40" w:after="0"/>
      <w:outlineLvl w:val="1"/>
    </w:pPr>
    <w:rPr>
      <w:rFonts w:asciiTheme="majorHAnsi" w:eastAsiaTheme="majorEastAsia" w:hAnsiTheme="majorHAnsi" w:cstheme="majorBidi"/>
      <w:color w:val="729928"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7C81"/>
    <w:rPr>
      <w:rFonts w:asciiTheme="majorHAnsi" w:eastAsiaTheme="majorEastAsia" w:hAnsiTheme="majorHAnsi" w:cstheme="majorBidi"/>
      <w:color w:val="729928" w:themeColor="accent1" w:themeShade="BF"/>
      <w:sz w:val="32"/>
      <w:szCs w:val="32"/>
    </w:rPr>
  </w:style>
  <w:style w:type="paragraph" w:styleId="NoSpacing">
    <w:name w:val="No Spacing"/>
    <w:link w:val="NoSpacingChar"/>
    <w:uiPriority w:val="1"/>
    <w:qFormat/>
    <w:rsid w:val="00DE7C8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E7C81"/>
    <w:rPr>
      <w:rFonts w:eastAsiaTheme="minorEastAsia"/>
      <w:lang w:val="en-US"/>
    </w:rPr>
  </w:style>
  <w:style w:type="paragraph" w:styleId="ListParagraph">
    <w:name w:val="List Paragraph"/>
    <w:basedOn w:val="Normal"/>
    <w:uiPriority w:val="34"/>
    <w:qFormat/>
    <w:rsid w:val="008945A4"/>
    <w:pPr>
      <w:ind w:left="720"/>
      <w:contextualSpacing/>
    </w:pPr>
  </w:style>
  <w:style w:type="character" w:customStyle="1" w:styleId="Heading2Char">
    <w:name w:val="Heading 2 Char"/>
    <w:basedOn w:val="DefaultParagraphFont"/>
    <w:link w:val="Heading2"/>
    <w:uiPriority w:val="9"/>
    <w:semiHidden/>
    <w:rsid w:val="004F7091"/>
    <w:rPr>
      <w:rFonts w:asciiTheme="majorHAnsi" w:eastAsiaTheme="majorEastAsia" w:hAnsiTheme="majorHAnsi" w:cstheme="majorBidi"/>
      <w:color w:val="729928" w:themeColor="accent1" w:themeShade="BF"/>
      <w:sz w:val="26"/>
      <w:szCs w:val="26"/>
      <w:lang w:val="en-GB"/>
    </w:rPr>
  </w:style>
  <w:style w:type="paragraph" w:styleId="TOCHeading">
    <w:name w:val="TOC Heading"/>
    <w:basedOn w:val="Heading1"/>
    <w:next w:val="Normal"/>
    <w:uiPriority w:val="39"/>
    <w:unhideWhenUsed/>
    <w:qFormat/>
    <w:rsid w:val="00206D7C"/>
    <w:pPr>
      <w:spacing w:line="259" w:lineRule="auto"/>
      <w:jc w:val="left"/>
      <w:outlineLvl w:val="9"/>
    </w:pPr>
    <w:rPr>
      <w:lang w:val="en-US"/>
    </w:rPr>
  </w:style>
  <w:style w:type="paragraph" w:styleId="TOC1">
    <w:name w:val="toc 1"/>
    <w:basedOn w:val="Normal"/>
    <w:next w:val="Normal"/>
    <w:autoRedefine/>
    <w:uiPriority w:val="39"/>
    <w:unhideWhenUsed/>
    <w:rsid w:val="00206D7C"/>
    <w:pPr>
      <w:spacing w:after="100"/>
    </w:pPr>
  </w:style>
  <w:style w:type="character" w:styleId="Hyperlink">
    <w:name w:val="Hyperlink"/>
    <w:basedOn w:val="DefaultParagraphFont"/>
    <w:uiPriority w:val="99"/>
    <w:unhideWhenUsed/>
    <w:rsid w:val="00206D7C"/>
    <w:rPr>
      <w:color w:val="EE7B08" w:themeColor="hyperlink"/>
      <w:u w:val="single"/>
    </w:rPr>
  </w:style>
  <w:style w:type="paragraph" w:styleId="Header">
    <w:name w:val="header"/>
    <w:basedOn w:val="Normal"/>
    <w:link w:val="HeaderChar"/>
    <w:uiPriority w:val="99"/>
    <w:unhideWhenUsed/>
    <w:rsid w:val="00BB3D7F"/>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BB3D7F"/>
    <w:rPr>
      <w:sz w:val="24"/>
      <w:lang w:val="en-GB"/>
    </w:rPr>
  </w:style>
  <w:style w:type="paragraph" w:styleId="Footer">
    <w:name w:val="footer"/>
    <w:basedOn w:val="Normal"/>
    <w:link w:val="FooterChar"/>
    <w:uiPriority w:val="99"/>
    <w:unhideWhenUsed/>
    <w:rsid w:val="00BB3D7F"/>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BB3D7F"/>
    <w:rPr>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2097393">
      <w:bodyDiv w:val="1"/>
      <w:marLeft w:val="0"/>
      <w:marRight w:val="0"/>
      <w:marTop w:val="0"/>
      <w:marBottom w:val="0"/>
      <w:divBdr>
        <w:top w:val="none" w:sz="0" w:space="0" w:color="auto"/>
        <w:left w:val="none" w:sz="0" w:space="0" w:color="auto"/>
        <w:bottom w:val="none" w:sz="0" w:space="0" w:color="auto"/>
        <w:right w:val="none" w:sz="0" w:space="0" w:color="auto"/>
      </w:divBdr>
    </w:div>
    <w:div w:id="728961230">
      <w:bodyDiv w:val="1"/>
      <w:marLeft w:val="0"/>
      <w:marRight w:val="0"/>
      <w:marTop w:val="0"/>
      <w:marBottom w:val="0"/>
      <w:divBdr>
        <w:top w:val="none" w:sz="0" w:space="0" w:color="auto"/>
        <w:left w:val="none" w:sz="0" w:space="0" w:color="auto"/>
        <w:bottom w:val="none" w:sz="0" w:space="0" w:color="auto"/>
        <w:right w:val="none" w:sz="0" w:space="0" w:color="auto"/>
      </w:divBdr>
    </w:div>
    <w:div w:id="738288197">
      <w:bodyDiv w:val="1"/>
      <w:marLeft w:val="0"/>
      <w:marRight w:val="0"/>
      <w:marTop w:val="0"/>
      <w:marBottom w:val="0"/>
      <w:divBdr>
        <w:top w:val="none" w:sz="0" w:space="0" w:color="auto"/>
        <w:left w:val="none" w:sz="0" w:space="0" w:color="auto"/>
        <w:bottom w:val="none" w:sz="0" w:space="0" w:color="auto"/>
        <w:right w:val="none" w:sz="0" w:space="0" w:color="auto"/>
      </w:divBdr>
    </w:div>
    <w:div w:id="854535392">
      <w:bodyDiv w:val="1"/>
      <w:marLeft w:val="0"/>
      <w:marRight w:val="0"/>
      <w:marTop w:val="0"/>
      <w:marBottom w:val="0"/>
      <w:divBdr>
        <w:top w:val="none" w:sz="0" w:space="0" w:color="auto"/>
        <w:left w:val="none" w:sz="0" w:space="0" w:color="auto"/>
        <w:bottom w:val="none" w:sz="0" w:space="0" w:color="auto"/>
        <w:right w:val="none" w:sz="0" w:space="0" w:color="auto"/>
      </w:divBdr>
    </w:div>
    <w:div w:id="997656664">
      <w:bodyDiv w:val="1"/>
      <w:marLeft w:val="0"/>
      <w:marRight w:val="0"/>
      <w:marTop w:val="0"/>
      <w:marBottom w:val="0"/>
      <w:divBdr>
        <w:top w:val="none" w:sz="0" w:space="0" w:color="auto"/>
        <w:left w:val="none" w:sz="0" w:space="0" w:color="auto"/>
        <w:bottom w:val="none" w:sz="0" w:space="0" w:color="auto"/>
        <w:right w:val="none" w:sz="0" w:space="0" w:color="auto"/>
      </w:divBdr>
    </w:div>
    <w:div w:id="1210262946">
      <w:bodyDiv w:val="1"/>
      <w:marLeft w:val="0"/>
      <w:marRight w:val="0"/>
      <w:marTop w:val="0"/>
      <w:marBottom w:val="0"/>
      <w:divBdr>
        <w:top w:val="none" w:sz="0" w:space="0" w:color="auto"/>
        <w:left w:val="none" w:sz="0" w:space="0" w:color="auto"/>
        <w:bottom w:val="none" w:sz="0" w:space="0" w:color="auto"/>
        <w:right w:val="none" w:sz="0" w:space="0" w:color="auto"/>
      </w:divBdr>
    </w:div>
    <w:div w:id="1218666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C2E96CB317F4CB4918FBC97E5191F52"/>
        <w:category>
          <w:name w:val="General"/>
          <w:gallery w:val="placeholder"/>
        </w:category>
        <w:types>
          <w:type w:val="bbPlcHdr"/>
        </w:types>
        <w:behaviors>
          <w:behavior w:val="content"/>
        </w:behaviors>
        <w:guid w:val="{DA26CDB9-2929-41FE-BEEA-8E6025DE06B3}"/>
      </w:docPartPr>
      <w:docPartBody>
        <w:p w:rsidR="00172867" w:rsidRDefault="00172867" w:rsidP="00172867">
          <w:pPr>
            <w:pStyle w:val="BC2E96CB317F4CB4918FBC97E5191F52"/>
          </w:pPr>
          <w:r>
            <w:rPr>
              <w:rFonts w:asciiTheme="majorHAnsi" w:eastAsiaTheme="majorEastAsia" w:hAnsiTheme="majorHAnsi" w:cstheme="majorBidi"/>
              <w:caps/>
              <w:color w:val="4472C4" w:themeColor="accent1"/>
              <w:sz w:val="80"/>
              <w:szCs w:val="80"/>
            </w:rPr>
            <w:t>[Document title]</w:t>
          </w:r>
        </w:p>
      </w:docPartBody>
    </w:docPart>
    <w:docPart>
      <w:docPartPr>
        <w:name w:val="15054B6C413F4CDEB8A672E53F571963"/>
        <w:category>
          <w:name w:val="General"/>
          <w:gallery w:val="placeholder"/>
        </w:category>
        <w:types>
          <w:type w:val="bbPlcHdr"/>
        </w:types>
        <w:behaviors>
          <w:behavior w:val="content"/>
        </w:behaviors>
        <w:guid w:val="{31E3F72D-880C-4C1A-80CC-F78017D9FA6D}"/>
      </w:docPartPr>
      <w:docPartBody>
        <w:p w:rsidR="00172867" w:rsidRDefault="00172867" w:rsidP="00172867">
          <w:pPr>
            <w:pStyle w:val="15054B6C413F4CDEB8A672E53F571963"/>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867"/>
    <w:rsid w:val="000E2EE0"/>
    <w:rsid w:val="00172867"/>
    <w:rsid w:val="002A7CDF"/>
    <w:rsid w:val="00FD184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C2E96CB317F4CB4918FBC97E5191F52">
    <w:name w:val="BC2E96CB317F4CB4918FBC97E5191F52"/>
    <w:rsid w:val="00172867"/>
  </w:style>
  <w:style w:type="paragraph" w:customStyle="1" w:styleId="15054B6C413F4CDEB8A672E53F571963">
    <w:name w:val="15054B6C413F4CDEB8A672E53F571963"/>
    <w:rsid w:val="0017286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Green Yellow">
      <a:dk1>
        <a:sysClr val="windowText" lastClr="000000"/>
      </a:dk1>
      <a:lt1>
        <a:sysClr val="window" lastClr="FFFFFF"/>
      </a:lt1>
      <a:dk2>
        <a:srgbClr val="455F51"/>
      </a:dk2>
      <a:lt2>
        <a:srgbClr val="E2DFCC"/>
      </a:lt2>
      <a:accent1>
        <a:srgbClr val="99CB38"/>
      </a:accent1>
      <a:accent2>
        <a:srgbClr val="63A537"/>
      </a:accent2>
      <a:accent3>
        <a:srgbClr val="37A76F"/>
      </a:accent3>
      <a:accent4>
        <a:srgbClr val="44C1A3"/>
      </a:accent4>
      <a:accent5>
        <a:srgbClr val="4EB3CF"/>
      </a:accent5>
      <a:accent6>
        <a:srgbClr val="51C3F9"/>
      </a:accent6>
      <a:hlink>
        <a:srgbClr val="EE7B08"/>
      </a:hlink>
      <a:folHlink>
        <a:srgbClr val="977B2D"/>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B017AC-77B1-46EC-8781-2DDE432CFF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2788</Words>
  <Characters>15895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Community engagement</vt:lpstr>
    </vt:vector>
  </TitlesOfParts>
  <Company/>
  <LinksUpToDate>false</LinksUpToDate>
  <CharactersWithSpaces>18646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engagement</dc:title>
  <dc:subject>SAINSBURY’S</dc:subject>
  <dc:creator>Intel</dc:creator>
  <cp:keywords/>
  <dc:description/>
  <cp:lastModifiedBy>Anda Maria Mircevi (1920426)</cp:lastModifiedBy>
  <cp:revision>4</cp:revision>
  <dcterms:created xsi:type="dcterms:W3CDTF">2021-05-09T19:56:00Z</dcterms:created>
  <dcterms:modified xsi:type="dcterms:W3CDTF">2021-05-09T20:31:00Z</dcterms:modified>
</cp:coreProperties>
</file>