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D1557A" w14:textId="62C026FC" w:rsidR="2053E560" w:rsidRDefault="2053E560" w:rsidP="2053E560">
      <w:pPr>
        <w:rPr>
          <w:rFonts w:ascii="Arial" w:eastAsia="Arial" w:hAnsi="Arial" w:cs="Arial"/>
          <w:sz w:val="24"/>
          <w:szCs w:val="24"/>
        </w:rPr>
      </w:pPr>
    </w:p>
    <w:p w14:paraId="666869DB" w14:textId="76661C1B" w:rsidR="16F1653B" w:rsidRDefault="16F1653B" w:rsidP="2053E560">
      <w:pPr>
        <w:rPr>
          <w:rFonts w:ascii="Arial" w:eastAsia="Arial" w:hAnsi="Arial" w:cs="Arial"/>
          <w:sz w:val="24"/>
          <w:szCs w:val="24"/>
        </w:rPr>
      </w:pPr>
      <w:r w:rsidRPr="2053E560">
        <w:rPr>
          <w:rFonts w:ascii="Arial" w:eastAsia="Arial" w:hAnsi="Arial" w:cs="Arial"/>
          <w:sz w:val="24"/>
          <w:szCs w:val="24"/>
        </w:rPr>
        <w:t xml:space="preserve">                               </w:t>
      </w:r>
    </w:p>
    <w:p w14:paraId="2C3A0CE5" w14:textId="690E5F69" w:rsidR="2053E560" w:rsidRDefault="2053E560" w:rsidP="2053E560">
      <w:pPr>
        <w:rPr>
          <w:rFonts w:ascii="Arial" w:eastAsia="Arial" w:hAnsi="Arial" w:cs="Arial"/>
          <w:sz w:val="24"/>
          <w:szCs w:val="24"/>
        </w:rPr>
      </w:pPr>
    </w:p>
    <w:p w14:paraId="34001464" w14:textId="77777777" w:rsidR="00016861" w:rsidRDefault="00016861" w:rsidP="2053E560">
      <w:pPr>
        <w:rPr>
          <w:rFonts w:ascii="Arial" w:hAnsi="Arial" w:cs="Arial"/>
          <w:sz w:val="28"/>
          <w:szCs w:val="28"/>
        </w:rPr>
      </w:pPr>
      <w:r>
        <w:rPr>
          <w:rFonts w:ascii="Arial" w:hAnsi="Arial" w:cs="Arial"/>
          <w:sz w:val="28"/>
          <w:szCs w:val="28"/>
        </w:rPr>
        <w:t xml:space="preserve">             </w:t>
      </w:r>
    </w:p>
    <w:p w14:paraId="65EFC7F8" w14:textId="77777777" w:rsidR="00016861" w:rsidRDefault="00016861" w:rsidP="2053E560">
      <w:pPr>
        <w:rPr>
          <w:rFonts w:ascii="Arial" w:hAnsi="Arial" w:cs="Arial"/>
          <w:sz w:val="28"/>
          <w:szCs w:val="28"/>
        </w:rPr>
      </w:pPr>
    </w:p>
    <w:p w14:paraId="42136888" w14:textId="43716115" w:rsidR="7A312E32" w:rsidRDefault="00016861" w:rsidP="2053E560">
      <w:pPr>
        <w:rPr>
          <w:rFonts w:ascii="Arial" w:hAnsi="Arial" w:cs="Arial"/>
          <w:sz w:val="28"/>
          <w:szCs w:val="28"/>
        </w:rPr>
      </w:pPr>
      <w:r>
        <w:rPr>
          <w:rFonts w:ascii="Arial" w:hAnsi="Arial" w:cs="Arial"/>
          <w:sz w:val="28"/>
          <w:szCs w:val="28"/>
        </w:rPr>
        <w:t xml:space="preserve">                 </w:t>
      </w:r>
      <w:r w:rsidRPr="00016861">
        <w:rPr>
          <w:rFonts w:ascii="Arial" w:hAnsi="Arial" w:cs="Arial"/>
          <w:sz w:val="28"/>
          <w:szCs w:val="28"/>
        </w:rPr>
        <w:t>Planning and Delivering an International Meeting/Event</w:t>
      </w:r>
    </w:p>
    <w:p w14:paraId="45A7CBE8" w14:textId="530DFC1F" w:rsidR="00601518" w:rsidRPr="00016861" w:rsidRDefault="009B357C" w:rsidP="2053E560">
      <w:pPr>
        <w:rPr>
          <w:rFonts w:ascii="Arial" w:eastAsia="Arial" w:hAnsi="Arial" w:cs="Arial"/>
          <w:sz w:val="28"/>
          <w:szCs w:val="28"/>
        </w:rPr>
      </w:pPr>
      <w:r>
        <w:rPr>
          <w:rFonts w:ascii="Arial" w:hAnsi="Arial" w:cs="Arial"/>
          <w:sz w:val="28"/>
          <w:szCs w:val="28"/>
        </w:rPr>
        <w:t xml:space="preserve">                              </w:t>
      </w:r>
      <w:r w:rsidR="00913D8C">
        <w:rPr>
          <w:rFonts w:ascii="Arial" w:hAnsi="Arial" w:cs="Arial"/>
          <w:sz w:val="28"/>
          <w:szCs w:val="28"/>
        </w:rPr>
        <w:t xml:space="preserve">  </w:t>
      </w:r>
      <w:r>
        <w:rPr>
          <w:rFonts w:ascii="Arial" w:hAnsi="Arial" w:cs="Arial"/>
          <w:sz w:val="28"/>
          <w:szCs w:val="28"/>
        </w:rPr>
        <w:t>Edible drinki</w:t>
      </w:r>
      <w:r w:rsidR="00913D8C">
        <w:rPr>
          <w:rFonts w:ascii="Arial" w:hAnsi="Arial" w:cs="Arial"/>
          <w:sz w:val="28"/>
          <w:szCs w:val="28"/>
        </w:rPr>
        <w:t>ng straws Conference</w:t>
      </w:r>
    </w:p>
    <w:p w14:paraId="24FF4F1A" w14:textId="7B547351" w:rsidR="2053E560" w:rsidRDefault="2053E560" w:rsidP="2053E560">
      <w:pPr>
        <w:rPr>
          <w:rFonts w:ascii="Arial" w:eastAsia="Arial" w:hAnsi="Arial" w:cs="Arial"/>
          <w:sz w:val="24"/>
          <w:szCs w:val="24"/>
        </w:rPr>
      </w:pPr>
    </w:p>
    <w:p w14:paraId="5CDF5AE3" w14:textId="62515112" w:rsidR="2053E560" w:rsidRDefault="2053E560" w:rsidP="2053E560">
      <w:pPr>
        <w:rPr>
          <w:rFonts w:ascii="Arial" w:eastAsia="Arial" w:hAnsi="Arial" w:cs="Arial"/>
          <w:sz w:val="24"/>
          <w:szCs w:val="24"/>
        </w:rPr>
      </w:pPr>
    </w:p>
    <w:p w14:paraId="085AB18D" w14:textId="71ADDD68" w:rsidR="2053E560" w:rsidRDefault="2053E560" w:rsidP="2053E560">
      <w:pPr>
        <w:rPr>
          <w:rFonts w:ascii="Arial" w:eastAsia="Arial" w:hAnsi="Arial" w:cs="Arial"/>
          <w:sz w:val="24"/>
          <w:szCs w:val="24"/>
        </w:rPr>
      </w:pPr>
    </w:p>
    <w:p w14:paraId="2367DB3A" w14:textId="76CECA9F" w:rsidR="2053E560" w:rsidRDefault="2053E560" w:rsidP="2053E560">
      <w:pPr>
        <w:rPr>
          <w:rFonts w:ascii="Arial" w:eastAsia="Arial" w:hAnsi="Arial" w:cs="Arial"/>
          <w:sz w:val="24"/>
          <w:szCs w:val="24"/>
        </w:rPr>
      </w:pPr>
    </w:p>
    <w:p w14:paraId="278D8D61" w14:textId="1D202295" w:rsidR="2053E560" w:rsidRDefault="2053E560" w:rsidP="2053E560">
      <w:pPr>
        <w:rPr>
          <w:rFonts w:ascii="Arial" w:eastAsia="Arial" w:hAnsi="Arial" w:cs="Arial"/>
          <w:sz w:val="24"/>
          <w:szCs w:val="24"/>
        </w:rPr>
      </w:pPr>
    </w:p>
    <w:p w14:paraId="37155E5C" w14:textId="3B33C83C" w:rsidR="2053E560" w:rsidRDefault="2053E560" w:rsidP="2053E560">
      <w:pPr>
        <w:rPr>
          <w:rFonts w:ascii="Arial" w:eastAsia="Arial" w:hAnsi="Arial" w:cs="Arial"/>
          <w:sz w:val="24"/>
          <w:szCs w:val="24"/>
        </w:rPr>
      </w:pPr>
    </w:p>
    <w:p w14:paraId="5DCC709B" w14:textId="7D03CA70" w:rsidR="2053E560" w:rsidRDefault="2053E560" w:rsidP="2053E560">
      <w:pPr>
        <w:rPr>
          <w:rFonts w:ascii="Arial" w:eastAsia="Arial" w:hAnsi="Arial" w:cs="Arial"/>
          <w:sz w:val="24"/>
          <w:szCs w:val="24"/>
        </w:rPr>
      </w:pPr>
    </w:p>
    <w:p w14:paraId="44F5C314" w14:textId="1CC62B8D" w:rsidR="2053E560" w:rsidRDefault="2053E560" w:rsidP="2053E560">
      <w:pPr>
        <w:rPr>
          <w:rFonts w:ascii="Arial" w:eastAsia="Arial" w:hAnsi="Arial" w:cs="Arial"/>
          <w:sz w:val="24"/>
          <w:szCs w:val="24"/>
        </w:rPr>
      </w:pPr>
    </w:p>
    <w:p w14:paraId="0C42F826" w14:textId="413936A2" w:rsidR="2053E560" w:rsidRDefault="2053E560" w:rsidP="2053E560">
      <w:pPr>
        <w:rPr>
          <w:rFonts w:ascii="Arial" w:eastAsia="Arial" w:hAnsi="Arial" w:cs="Arial"/>
          <w:sz w:val="24"/>
          <w:szCs w:val="24"/>
        </w:rPr>
      </w:pPr>
    </w:p>
    <w:p w14:paraId="50016D9A" w14:textId="37B60555" w:rsidR="2053E560" w:rsidRDefault="2053E560" w:rsidP="2053E560">
      <w:pPr>
        <w:rPr>
          <w:rFonts w:ascii="Arial" w:eastAsia="Arial" w:hAnsi="Arial" w:cs="Arial"/>
          <w:sz w:val="24"/>
          <w:szCs w:val="24"/>
        </w:rPr>
      </w:pPr>
    </w:p>
    <w:p w14:paraId="2739996E" w14:textId="77777777" w:rsidR="00016861" w:rsidRDefault="00016861" w:rsidP="2053E560">
      <w:pPr>
        <w:rPr>
          <w:rFonts w:ascii="Arial" w:eastAsia="Arial" w:hAnsi="Arial" w:cs="Arial"/>
          <w:sz w:val="24"/>
          <w:szCs w:val="24"/>
        </w:rPr>
      </w:pPr>
    </w:p>
    <w:p w14:paraId="46F05F8B" w14:textId="77777777" w:rsidR="00016861" w:rsidRDefault="00016861" w:rsidP="2053E560">
      <w:pPr>
        <w:rPr>
          <w:rFonts w:ascii="Arial" w:eastAsia="Arial" w:hAnsi="Arial" w:cs="Arial"/>
          <w:sz w:val="24"/>
          <w:szCs w:val="24"/>
        </w:rPr>
      </w:pPr>
    </w:p>
    <w:p w14:paraId="5E5787A5" w14:textId="350EC2EF" w:rsidR="0096737D" w:rsidRDefault="70D00971">
      <w:r w:rsidRPr="2053E560">
        <w:rPr>
          <w:rFonts w:ascii="Arial" w:eastAsia="Arial" w:hAnsi="Arial" w:cs="Arial"/>
          <w:sz w:val="24"/>
          <w:szCs w:val="24"/>
        </w:rPr>
        <w:t>Student name: Madalina Andreea Iordache</w:t>
      </w:r>
    </w:p>
    <w:p w14:paraId="214055D1" w14:textId="1AFC2445" w:rsidR="70D00971" w:rsidRDefault="70D00971" w:rsidP="2053E560">
      <w:pPr>
        <w:rPr>
          <w:rFonts w:ascii="Arial" w:eastAsia="Arial" w:hAnsi="Arial" w:cs="Arial"/>
          <w:sz w:val="24"/>
          <w:szCs w:val="24"/>
        </w:rPr>
      </w:pPr>
      <w:r w:rsidRPr="2053E560">
        <w:rPr>
          <w:rFonts w:ascii="Arial" w:eastAsia="Arial" w:hAnsi="Arial" w:cs="Arial"/>
          <w:sz w:val="24"/>
          <w:szCs w:val="24"/>
        </w:rPr>
        <w:t>Student ID Number: 2119156</w:t>
      </w:r>
    </w:p>
    <w:p w14:paraId="4BA15CD0" w14:textId="57466A85" w:rsidR="001F69EC" w:rsidRPr="001F69EC" w:rsidRDefault="001F69EC" w:rsidP="2053E560">
      <w:pPr>
        <w:rPr>
          <w:rFonts w:ascii="Arial" w:eastAsia="Arial" w:hAnsi="Arial" w:cs="Arial"/>
          <w:sz w:val="24"/>
          <w:szCs w:val="24"/>
        </w:rPr>
      </w:pPr>
      <w:r w:rsidRPr="001F69EC">
        <w:rPr>
          <w:rFonts w:ascii="Arial" w:hAnsi="Arial" w:cs="Arial"/>
          <w:sz w:val="24"/>
          <w:szCs w:val="24"/>
        </w:rPr>
        <w:t>Assignment title: Planning and Delivering an International Meeting/Event</w:t>
      </w:r>
    </w:p>
    <w:p w14:paraId="2D7209AF" w14:textId="2FA2E358" w:rsidR="1E9CCF28" w:rsidRDefault="1E9CCF28" w:rsidP="2053E560">
      <w:r w:rsidRPr="2053E560">
        <w:rPr>
          <w:rFonts w:ascii="Arial" w:eastAsia="Arial" w:hAnsi="Arial" w:cs="Arial"/>
          <w:sz w:val="24"/>
          <w:szCs w:val="24"/>
        </w:rPr>
        <w:t>International Meetings Management for the Hotel Industry - BMIH6007</w:t>
      </w:r>
    </w:p>
    <w:p w14:paraId="2D9F9058" w14:textId="4925CB13" w:rsidR="70D00971" w:rsidRDefault="70D00971" w:rsidP="2053E560">
      <w:pPr>
        <w:rPr>
          <w:rFonts w:ascii="Arial" w:eastAsia="Arial" w:hAnsi="Arial" w:cs="Arial"/>
          <w:sz w:val="24"/>
          <w:szCs w:val="24"/>
        </w:rPr>
      </w:pPr>
      <w:r w:rsidRPr="2053E560">
        <w:rPr>
          <w:rFonts w:ascii="Arial" w:eastAsia="Arial" w:hAnsi="Arial" w:cs="Arial"/>
          <w:sz w:val="24"/>
          <w:szCs w:val="24"/>
        </w:rPr>
        <w:t>Lecturer’s name: Kathryn Flynn</w:t>
      </w:r>
    </w:p>
    <w:p w14:paraId="6CD39625" w14:textId="3021DD67" w:rsidR="2053E560" w:rsidRDefault="2053E560" w:rsidP="2053E560">
      <w:pPr>
        <w:rPr>
          <w:rFonts w:ascii="Arial" w:eastAsia="Arial" w:hAnsi="Arial" w:cs="Arial"/>
          <w:sz w:val="24"/>
          <w:szCs w:val="24"/>
        </w:rPr>
      </w:pPr>
    </w:p>
    <w:p w14:paraId="6037A669" w14:textId="4E6D2EF6" w:rsidR="2053E560" w:rsidRDefault="2053E560" w:rsidP="2053E560">
      <w:pPr>
        <w:rPr>
          <w:rFonts w:ascii="Arial" w:eastAsia="Arial" w:hAnsi="Arial" w:cs="Arial"/>
          <w:sz w:val="24"/>
          <w:szCs w:val="24"/>
        </w:rPr>
      </w:pPr>
    </w:p>
    <w:p w14:paraId="7C5B3B19" w14:textId="38D553E0" w:rsidR="2053E560" w:rsidRDefault="2053E560" w:rsidP="2053E560">
      <w:pPr>
        <w:rPr>
          <w:rFonts w:ascii="Arial" w:eastAsia="Arial" w:hAnsi="Arial" w:cs="Arial"/>
          <w:sz w:val="24"/>
          <w:szCs w:val="24"/>
        </w:rPr>
      </w:pPr>
    </w:p>
    <w:p w14:paraId="0643B9FE" w14:textId="793F00C8" w:rsidR="2053E560" w:rsidRDefault="2053E560" w:rsidP="2053E560">
      <w:pPr>
        <w:rPr>
          <w:rFonts w:ascii="Arial" w:eastAsia="Arial" w:hAnsi="Arial" w:cs="Arial"/>
          <w:sz w:val="24"/>
          <w:szCs w:val="24"/>
        </w:rPr>
      </w:pPr>
    </w:p>
    <w:p w14:paraId="678BF0AB" w14:textId="134FFD79" w:rsidR="2053E560" w:rsidRDefault="2053E560" w:rsidP="2053E560">
      <w:pPr>
        <w:rPr>
          <w:rFonts w:ascii="Arial" w:eastAsia="Arial" w:hAnsi="Arial" w:cs="Arial"/>
          <w:sz w:val="24"/>
          <w:szCs w:val="24"/>
        </w:rPr>
      </w:pPr>
    </w:p>
    <w:p w14:paraId="1428D043" w14:textId="3C635DF9" w:rsidR="2053E560" w:rsidRDefault="2053E560" w:rsidP="2053E560">
      <w:pPr>
        <w:rPr>
          <w:rFonts w:ascii="Arial" w:eastAsia="Arial" w:hAnsi="Arial" w:cs="Arial"/>
          <w:sz w:val="24"/>
          <w:szCs w:val="24"/>
        </w:rPr>
      </w:pPr>
    </w:p>
    <w:p w14:paraId="4AE80F68" w14:textId="4EFC5CDD" w:rsidR="00BE0B0A" w:rsidRPr="00BE0B0A" w:rsidRDefault="00BE0B0A" w:rsidP="2053E560">
      <w:pPr>
        <w:rPr>
          <w:rFonts w:ascii="Arial" w:hAnsi="Arial" w:cs="Arial"/>
          <w:b/>
          <w:bCs/>
          <w:color w:val="222222"/>
          <w:sz w:val="24"/>
          <w:szCs w:val="24"/>
          <w:shd w:val="clear" w:color="auto" w:fill="FFFFFF"/>
        </w:rPr>
      </w:pPr>
      <w:r w:rsidRPr="00BE0B0A">
        <w:rPr>
          <w:rFonts w:ascii="Arial" w:hAnsi="Arial" w:cs="Arial"/>
          <w:b/>
          <w:bCs/>
          <w:color w:val="222222"/>
          <w:sz w:val="24"/>
          <w:szCs w:val="24"/>
          <w:shd w:val="clear" w:color="auto" w:fill="FFFFFF"/>
        </w:rPr>
        <w:lastRenderedPageBreak/>
        <w:t>Introduction:</w:t>
      </w:r>
    </w:p>
    <w:p w14:paraId="00148CA1" w14:textId="77777777" w:rsidR="00BE0B0A" w:rsidRDefault="00BE0B0A" w:rsidP="2053E560">
      <w:pPr>
        <w:rPr>
          <w:rFonts w:ascii="Arial" w:hAnsi="Arial" w:cs="Arial"/>
          <w:color w:val="222222"/>
          <w:sz w:val="24"/>
          <w:szCs w:val="24"/>
          <w:shd w:val="clear" w:color="auto" w:fill="FFFFFF"/>
        </w:rPr>
      </w:pPr>
    </w:p>
    <w:p w14:paraId="6ABCE118" w14:textId="0ABF4B36" w:rsidR="00F9422F" w:rsidRPr="00BE0B0A" w:rsidRDefault="00F9422F" w:rsidP="2053E560">
      <w:pPr>
        <w:rPr>
          <w:rFonts w:ascii="Arial" w:hAnsi="Arial" w:cs="Arial"/>
          <w:color w:val="222222"/>
          <w:sz w:val="24"/>
          <w:szCs w:val="24"/>
          <w:shd w:val="clear" w:color="auto" w:fill="FFFFFF"/>
        </w:rPr>
      </w:pPr>
      <w:r w:rsidRPr="00BE0B0A">
        <w:rPr>
          <w:rFonts w:ascii="Arial" w:hAnsi="Arial" w:cs="Arial"/>
          <w:color w:val="222222"/>
          <w:sz w:val="24"/>
          <w:szCs w:val="24"/>
          <w:shd w:val="clear" w:color="auto" w:fill="FFFFFF"/>
        </w:rPr>
        <w:t>The conference organiz</w:t>
      </w:r>
      <w:r w:rsidR="00386CE8" w:rsidRPr="00BE0B0A">
        <w:rPr>
          <w:rFonts w:ascii="Arial" w:hAnsi="Arial" w:cs="Arial"/>
          <w:color w:val="222222"/>
          <w:sz w:val="24"/>
          <w:szCs w:val="24"/>
          <w:shd w:val="clear" w:color="auto" w:fill="FFFFFF"/>
        </w:rPr>
        <w:t>ed</w:t>
      </w:r>
      <w:r w:rsidRPr="00BE0B0A">
        <w:rPr>
          <w:rFonts w:ascii="Arial" w:hAnsi="Arial" w:cs="Arial"/>
          <w:color w:val="222222"/>
          <w:sz w:val="24"/>
          <w:szCs w:val="24"/>
          <w:shd w:val="clear" w:color="auto" w:fill="FFFFFF"/>
        </w:rPr>
        <w:t xml:space="preserve"> is centered around the topic of edible drinking straws. With increasing concern over the environmental impact of single-use plastic straws, there is a growing need for sustainable alternatives. Edible drinking straws offer a promising solution, as they are not only eco-friendly but also provide a unique and enjoyable experience for consumers.</w:t>
      </w:r>
      <w:r w:rsidRPr="00BE0B0A">
        <w:rPr>
          <w:rFonts w:ascii="Arial" w:hAnsi="Arial" w:cs="Arial"/>
          <w:color w:val="222222"/>
          <w:sz w:val="24"/>
          <w:szCs w:val="24"/>
        </w:rPr>
        <w:br/>
      </w:r>
      <w:r w:rsidRPr="00BE0B0A">
        <w:rPr>
          <w:rFonts w:ascii="Arial" w:hAnsi="Arial" w:cs="Arial"/>
          <w:color w:val="222222"/>
          <w:sz w:val="24"/>
          <w:szCs w:val="24"/>
        </w:rPr>
        <w:br/>
      </w:r>
      <w:r w:rsidRPr="00BE0B0A">
        <w:rPr>
          <w:rFonts w:ascii="Arial" w:hAnsi="Arial" w:cs="Arial"/>
          <w:color w:val="222222"/>
          <w:sz w:val="24"/>
          <w:szCs w:val="24"/>
        </w:rPr>
        <w:br/>
      </w:r>
      <w:r w:rsidRPr="00BE0B0A">
        <w:rPr>
          <w:rFonts w:ascii="Arial" w:hAnsi="Arial" w:cs="Arial"/>
          <w:color w:val="222222"/>
          <w:sz w:val="24"/>
          <w:szCs w:val="24"/>
          <w:shd w:val="clear" w:color="auto" w:fill="FFFFFF"/>
        </w:rPr>
        <w:t>The conference provides a platform to discuss the challenges and opportunities associated with edible drinking straws. It allows participants to gain insights from industry leaders, researchers, and innovators who are at the forefront of developing and implementing sustainable solutions</w:t>
      </w:r>
      <w:r w:rsidR="00DB52F3">
        <w:rPr>
          <w:rFonts w:ascii="Arial" w:hAnsi="Arial" w:cs="Arial"/>
          <w:color w:val="222222"/>
          <w:sz w:val="24"/>
          <w:szCs w:val="24"/>
          <w:shd w:val="clear" w:color="auto" w:fill="FFFFFF"/>
        </w:rPr>
        <w:t xml:space="preserve"> (Steffen, 2019).</w:t>
      </w:r>
      <w:r w:rsidRPr="00BE0B0A">
        <w:rPr>
          <w:rFonts w:ascii="Arial" w:hAnsi="Arial" w:cs="Arial"/>
          <w:color w:val="222222"/>
          <w:sz w:val="24"/>
          <w:szCs w:val="24"/>
        </w:rPr>
        <w:br/>
      </w:r>
    </w:p>
    <w:p w14:paraId="0550DA7F" w14:textId="77777777" w:rsidR="00F9422F" w:rsidRDefault="00F9422F" w:rsidP="2053E560">
      <w:pPr>
        <w:rPr>
          <w:rFonts w:ascii="Arial" w:hAnsi="Arial" w:cs="Arial"/>
          <w:color w:val="222222"/>
          <w:sz w:val="24"/>
          <w:szCs w:val="24"/>
          <w:shd w:val="clear" w:color="auto" w:fill="FFFFFF"/>
        </w:rPr>
      </w:pPr>
    </w:p>
    <w:p w14:paraId="4B3C1BD4" w14:textId="77777777" w:rsidR="00F9422F" w:rsidRDefault="00F9422F" w:rsidP="2053E560">
      <w:pPr>
        <w:rPr>
          <w:rFonts w:ascii="Arial" w:hAnsi="Arial" w:cs="Arial"/>
          <w:color w:val="222222"/>
          <w:sz w:val="24"/>
          <w:szCs w:val="24"/>
          <w:shd w:val="clear" w:color="auto" w:fill="FFFFFF"/>
        </w:rPr>
      </w:pPr>
    </w:p>
    <w:p w14:paraId="4BCA8E60" w14:textId="571B56F0" w:rsidR="2053E560" w:rsidRDefault="0041129B" w:rsidP="2053E560">
      <w:pPr>
        <w:rPr>
          <w:rFonts w:ascii="Arial" w:hAnsi="Arial" w:cs="Arial"/>
          <w:color w:val="222222"/>
          <w:sz w:val="24"/>
          <w:szCs w:val="24"/>
          <w:shd w:val="clear" w:color="auto" w:fill="FFFFFF"/>
        </w:rPr>
      </w:pPr>
      <w:r w:rsidRPr="0041129B">
        <w:rPr>
          <w:rFonts w:ascii="Arial" w:hAnsi="Arial" w:cs="Arial"/>
          <w:color w:val="222222"/>
          <w:sz w:val="24"/>
          <w:szCs w:val="24"/>
          <w:shd w:val="clear" w:color="auto" w:fill="FFFFFF"/>
        </w:rPr>
        <w:t xml:space="preserve">The EMBOK model provides a comprehensive framework for event management, encompassing various areas of knowledge and competencies required to plan, execute, and evaluate successful events. </w:t>
      </w:r>
      <w:r w:rsidR="000B32BD">
        <w:rPr>
          <w:rFonts w:ascii="Arial" w:hAnsi="Arial" w:cs="Arial"/>
          <w:color w:val="222222"/>
          <w:sz w:val="24"/>
          <w:szCs w:val="24"/>
          <w:shd w:val="clear" w:color="auto" w:fill="FFFFFF"/>
        </w:rPr>
        <w:t>Applying</w:t>
      </w:r>
      <w:r w:rsidRPr="0041129B">
        <w:rPr>
          <w:rFonts w:ascii="Arial" w:hAnsi="Arial" w:cs="Arial"/>
          <w:color w:val="222222"/>
          <w:sz w:val="24"/>
          <w:szCs w:val="24"/>
          <w:shd w:val="clear" w:color="auto" w:fill="FFFFFF"/>
        </w:rPr>
        <w:t xml:space="preserve"> this model to the Conference Edible </w:t>
      </w:r>
      <w:r>
        <w:rPr>
          <w:rFonts w:ascii="Arial" w:hAnsi="Arial" w:cs="Arial"/>
          <w:color w:val="222222"/>
          <w:sz w:val="24"/>
          <w:szCs w:val="24"/>
          <w:shd w:val="clear" w:color="auto" w:fill="FFFFFF"/>
        </w:rPr>
        <w:t>Drinking Straws</w:t>
      </w:r>
      <w:r w:rsidRPr="0041129B">
        <w:rPr>
          <w:rFonts w:ascii="Arial" w:hAnsi="Arial" w:cs="Arial"/>
          <w:color w:val="222222"/>
          <w:sz w:val="24"/>
          <w:szCs w:val="24"/>
          <w:shd w:val="clear" w:color="auto" w:fill="FFFFFF"/>
        </w:rPr>
        <w:t xml:space="preserve"> </w:t>
      </w:r>
      <w:r w:rsidR="000B32BD">
        <w:rPr>
          <w:rFonts w:ascii="Arial" w:hAnsi="Arial" w:cs="Arial"/>
          <w:color w:val="222222"/>
          <w:sz w:val="24"/>
          <w:szCs w:val="24"/>
          <w:shd w:val="clear" w:color="auto" w:fill="FFFFFF"/>
        </w:rPr>
        <w:t>ensures</w:t>
      </w:r>
      <w:r w:rsidRPr="0041129B">
        <w:rPr>
          <w:rFonts w:ascii="Arial" w:hAnsi="Arial" w:cs="Arial"/>
          <w:color w:val="222222"/>
          <w:sz w:val="24"/>
          <w:szCs w:val="24"/>
          <w:shd w:val="clear" w:color="auto" w:fill="FFFFFF"/>
        </w:rPr>
        <w:t xml:space="preserve"> a systematic approach that addresses the unique needs and goals of this event</w:t>
      </w:r>
      <w:r w:rsidR="004973D0">
        <w:rPr>
          <w:rFonts w:ascii="Arial" w:hAnsi="Arial" w:cs="Arial"/>
          <w:color w:val="222222"/>
          <w:sz w:val="24"/>
          <w:szCs w:val="24"/>
          <w:shd w:val="clear" w:color="auto" w:fill="FFFFFF"/>
        </w:rPr>
        <w:t xml:space="preserve"> (Embok, 2024).</w:t>
      </w:r>
    </w:p>
    <w:p w14:paraId="73EB18AF" w14:textId="77777777" w:rsidR="00F91139" w:rsidRDefault="00F91139" w:rsidP="2053E560">
      <w:pPr>
        <w:rPr>
          <w:rFonts w:ascii="Arial" w:hAnsi="Arial" w:cs="Arial"/>
          <w:color w:val="222222"/>
          <w:sz w:val="24"/>
          <w:szCs w:val="24"/>
          <w:shd w:val="clear" w:color="auto" w:fill="FFFFFF"/>
        </w:rPr>
      </w:pPr>
    </w:p>
    <w:p w14:paraId="481CC661" w14:textId="70C39399" w:rsidR="00F91139" w:rsidRPr="003E6CFC" w:rsidRDefault="00F91139" w:rsidP="2053E560">
      <w:pPr>
        <w:rPr>
          <w:rFonts w:ascii="Arial" w:hAnsi="Arial" w:cs="Arial"/>
          <w:color w:val="222222"/>
          <w:sz w:val="24"/>
          <w:szCs w:val="24"/>
          <w:shd w:val="clear" w:color="auto" w:fill="FFFFFF"/>
        </w:rPr>
      </w:pPr>
      <w:r w:rsidRPr="003E6CFC">
        <w:rPr>
          <w:rFonts w:ascii="Arial" w:hAnsi="Arial" w:cs="Arial"/>
          <w:color w:val="222222"/>
          <w:sz w:val="24"/>
          <w:szCs w:val="24"/>
          <w:shd w:val="clear" w:color="auto" w:fill="FFFFFF"/>
        </w:rPr>
        <w:t>1. Event Stakeholder Management:</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Identify and engage key stakeholders involved in the conference, such as attendees, speakers, sponsors, vendors, and the local community.</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Establish clear communication channels to keep stakeholders informed and engaged.</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Address the needs and expectations of stakeholders throughout the event.</w:t>
      </w:r>
      <w:r w:rsidRPr="003E6CFC">
        <w:rPr>
          <w:rFonts w:ascii="Arial" w:hAnsi="Arial" w:cs="Arial"/>
          <w:color w:val="222222"/>
          <w:sz w:val="24"/>
          <w:szCs w:val="24"/>
        </w:rPr>
        <w:br/>
      </w:r>
      <w:r w:rsidRPr="003E6CFC">
        <w:rPr>
          <w:rFonts w:ascii="Arial" w:hAnsi="Arial" w:cs="Arial"/>
          <w:color w:val="222222"/>
          <w:sz w:val="24"/>
          <w:szCs w:val="24"/>
        </w:rPr>
        <w:br/>
      </w:r>
      <w:r w:rsidRPr="003E6CFC">
        <w:rPr>
          <w:rFonts w:ascii="Arial" w:hAnsi="Arial" w:cs="Arial"/>
          <w:color w:val="222222"/>
          <w:sz w:val="24"/>
          <w:szCs w:val="24"/>
          <w:shd w:val="clear" w:color="auto" w:fill="FFFFFF"/>
        </w:rPr>
        <w:t>2. Event Design:</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xml:space="preserve">- Determine the theme, format, and structure of the Conference Edible </w:t>
      </w:r>
      <w:r w:rsidR="003E6CFC">
        <w:rPr>
          <w:rFonts w:ascii="Arial" w:hAnsi="Arial" w:cs="Arial"/>
          <w:color w:val="222222"/>
          <w:sz w:val="24"/>
          <w:szCs w:val="24"/>
          <w:shd w:val="clear" w:color="auto" w:fill="FFFFFF"/>
        </w:rPr>
        <w:t>Drinking Straws</w:t>
      </w:r>
      <w:r w:rsidRPr="003E6CFC">
        <w:rPr>
          <w:rFonts w:ascii="Arial" w:hAnsi="Arial" w:cs="Arial"/>
          <w:color w:val="222222"/>
          <w:sz w:val="24"/>
          <w:szCs w:val="24"/>
          <w:shd w:val="clear" w:color="auto" w:fill="FFFFFF"/>
        </w:rPr>
        <w:t>, considering the target audience, goals, and desired outcomes.</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Plan the program, including sessions, workshops, and networking opportunities, to ensure a cohesive and engaging experience for the attendees.</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Incorporate elements that highlight the importance and benefits of edible drinking straws.</w:t>
      </w:r>
      <w:r w:rsidRPr="003E6CFC">
        <w:rPr>
          <w:rFonts w:ascii="Arial" w:hAnsi="Arial" w:cs="Arial"/>
          <w:color w:val="222222"/>
          <w:sz w:val="24"/>
          <w:szCs w:val="24"/>
        </w:rPr>
        <w:br/>
      </w:r>
      <w:r w:rsidRPr="003E6CFC">
        <w:rPr>
          <w:rFonts w:ascii="Arial" w:hAnsi="Arial" w:cs="Arial"/>
          <w:color w:val="222222"/>
          <w:sz w:val="24"/>
          <w:szCs w:val="24"/>
        </w:rPr>
        <w:br/>
      </w:r>
      <w:r w:rsidRPr="003E6CFC">
        <w:rPr>
          <w:rFonts w:ascii="Arial" w:hAnsi="Arial" w:cs="Arial"/>
          <w:color w:val="222222"/>
          <w:sz w:val="24"/>
          <w:szCs w:val="24"/>
          <w:shd w:val="clear" w:color="auto" w:fill="FFFFFF"/>
        </w:rPr>
        <w:t>3. Event Planning:</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Select an appropriate venue, such as the Leicester Marriott Hotel, considering factors like capacity, accessibility, and suitability for the conference theme.</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Arrange accommodation and transportation options for participants.</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Coordinate catering services to provide suitable food options, including edible drinking straws.</w:t>
      </w:r>
      <w:r w:rsidRPr="003E6CFC">
        <w:rPr>
          <w:rFonts w:ascii="Arial" w:hAnsi="Arial" w:cs="Arial"/>
          <w:color w:val="222222"/>
          <w:sz w:val="24"/>
          <w:szCs w:val="24"/>
        </w:rPr>
        <w:br/>
      </w:r>
      <w:r w:rsidRPr="003E6CFC">
        <w:rPr>
          <w:rFonts w:ascii="Arial" w:hAnsi="Arial" w:cs="Arial"/>
          <w:color w:val="222222"/>
          <w:sz w:val="24"/>
          <w:szCs w:val="24"/>
          <w:shd w:val="clear" w:color="auto" w:fill="FFFFFF"/>
        </w:rPr>
        <w:lastRenderedPageBreak/>
        <w:t>- Develop a comprehensive budget and timeline for the event.</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Manage resources effectively to ensure smooth operations.</w:t>
      </w:r>
      <w:r w:rsidRPr="003E6CFC">
        <w:rPr>
          <w:rFonts w:ascii="Arial" w:hAnsi="Arial" w:cs="Arial"/>
          <w:color w:val="222222"/>
          <w:sz w:val="24"/>
          <w:szCs w:val="24"/>
        </w:rPr>
        <w:br/>
      </w:r>
      <w:r w:rsidRPr="003E6CFC">
        <w:rPr>
          <w:rFonts w:ascii="Arial" w:hAnsi="Arial" w:cs="Arial"/>
          <w:color w:val="222222"/>
          <w:sz w:val="24"/>
          <w:szCs w:val="24"/>
        </w:rPr>
        <w:br/>
      </w:r>
      <w:r w:rsidRPr="003E6CFC">
        <w:rPr>
          <w:rFonts w:ascii="Arial" w:hAnsi="Arial" w:cs="Arial"/>
          <w:color w:val="222222"/>
          <w:sz w:val="24"/>
          <w:szCs w:val="24"/>
          <w:shd w:val="clear" w:color="auto" w:fill="FFFFFF"/>
        </w:rPr>
        <w:t>4. Event Marketing and Communication:</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xml:space="preserve">- Develop a marketing strategy to promote the Conference Edible </w:t>
      </w:r>
      <w:r w:rsidR="003E6CFC">
        <w:rPr>
          <w:rFonts w:ascii="Arial" w:hAnsi="Arial" w:cs="Arial"/>
          <w:color w:val="222222"/>
          <w:sz w:val="24"/>
          <w:szCs w:val="24"/>
          <w:shd w:val="clear" w:color="auto" w:fill="FFFFFF"/>
        </w:rPr>
        <w:t>Drinking Straws</w:t>
      </w:r>
      <w:r w:rsidRPr="003E6CFC">
        <w:rPr>
          <w:rFonts w:ascii="Arial" w:hAnsi="Arial" w:cs="Arial"/>
          <w:color w:val="222222"/>
          <w:sz w:val="24"/>
          <w:szCs w:val="24"/>
          <w:shd w:val="clear" w:color="auto" w:fill="FFFFFF"/>
        </w:rPr>
        <w:t>, targeting the relevant audience.</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Utilize online and offline channels to generate awareness and interest in the event.</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Create compelling content to highlight the benefits and unique aspects of edible drinking straws.</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Collaborate with industry partners and leverage social media platforms for increased visibility.</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Implement effective communication strategies to keep participants and stakeholders informed about the event details and updates.</w:t>
      </w:r>
      <w:r w:rsidRPr="003E6CFC">
        <w:rPr>
          <w:rFonts w:ascii="Arial" w:hAnsi="Arial" w:cs="Arial"/>
          <w:color w:val="222222"/>
          <w:sz w:val="24"/>
          <w:szCs w:val="24"/>
        </w:rPr>
        <w:br/>
      </w:r>
      <w:r w:rsidRPr="003E6CFC">
        <w:rPr>
          <w:rFonts w:ascii="Arial" w:hAnsi="Arial" w:cs="Arial"/>
          <w:color w:val="222222"/>
          <w:sz w:val="24"/>
          <w:szCs w:val="24"/>
        </w:rPr>
        <w:br/>
      </w:r>
      <w:r w:rsidRPr="003E6CFC">
        <w:rPr>
          <w:rFonts w:ascii="Arial" w:hAnsi="Arial" w:cs="Arial"/>
          <w:color w:val="222222"/>
          <w:sz w:val="24"/>
          <w:szCs w:val="24"/>
          <w:shd w:val="clear" w:color="auto" w:fill="FFFFFF"/>
        </w:rPr>
        <w:t>5. Event Execution:</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Coordinate all planned elements of the conference, including registration, logistics, technical support, speaker coordination, and participant engagement.</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Ensure smooth onsite operations, including venue setup, audiovisual requirements, and participant flow.</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Handle any unexpected issues or changes that may arise during the event.</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Foster an engaging and interactive atmosphere for participants to learn and network.</w:t>
      </w:r>
      <w:r w:rsidRPr="003E6CFC">
        <w:rPr>
          <w:rFonts w:ascii="Arial" w:hAnsi="Arial" w:cs="Arial"/>
          <w:color w:val="222222"/>
          <w:sz w:val="24"/>
          <w:szCs w:val="24"/>
        </w:rPr>
        <w:br/>
      </w:r>
      <w:r w:rsidRPr="003E6CFC">
        <w:rPr>
          <w:rFonts w:ascii="Arial" w:hAnsi="Arial" w:cs="Arial"/>
          <w:color w:val="222222"/>
          <w:sz w:val="24"/>
          <w:szCs w:val="24"/>
        </w:rPr>
        <w:br/>
      </w:r>
      <w:r w:rsidRPr="003E6CFC">
        <w:rPr>
          <w:rFonts w:ascii="Arial" w:hAnsi="Arial" w:cs="Arial"/>
          <w:color w:val="222222"/>
          <w:sz w:val="24"/>
          <w:szCs w:val="24"/>
          <w:shd w:val="clear" w:color="auto" w:fill="FFFFFF"/>
        </w:rPr>
        <w:t>6. Event Evaluation:</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Gather feedback from attendees, sponsors, speakers, and other stakeholders to assess the success of the Conference Edible drinking straws.</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Analyze attendance numbers, participant satisfaction, financial outcomes, and overall event effectiveness.</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Identify areas for improvement and incorporate feedback into future event planning.</w:t>
      </w:r>
      <w:r w:rsidRPr="003E6CFC">
        <w:rPr>
          <w:rFonts w:ascii="Arial" w:hAnsi="Arial" w:cs="Arial"/>
          <w:color w:val="222222"/>
          <w:sz w:val="24"/>
          <w:szCs w:val="24"/>
        </w:rPr>
        <w:br/>
      </w:r>
      <w:r w:rsidRPr="003E6CFC">
        <w:rPr>
          <w:rFonts w:ascii="Arial" w:hAnsi="Arial" w:cs="Arial"/>
          <w:color w:val="222222"/>
          <w:sz w:val="24"/>
          <w:szCs w:val="24"/>
          <w:shd w:val="clear" w:color="auto" w:fill="FFFFFF"/>
        </w:rPr>
        <w:t>- Measure the impact of the conference in promoting the use of edible drinking straws and raising awareness about sustainable alternatives</w:t>
      </w:r>
      <w:r w:rsidR="004F594E">
        <w:rPr>
          <w:rFonts w:ascii="Arial" w:hAnsi="Arial" w:cs="Arial"/>
          <w:color w:val="222222"/>
          <w:sz w:val="24"/>
          <w:szCs w:val="24"/>
          <w:shd w:val="clear" w:color="auto" w:fill="FFFFFF"/>
        </w:rPr>
        <w:t xml:space="preserve"> (Embok, 2024).</w:t>
      </w:r>
    </w:p>
    <w:p w14:paraId="1DFB411A" w14:textId="77777777" w:rsidR="00F91139" w:rsidRPr="0041129B" w:rsidRDefault="00F91139" w:rsidP="2053E560">
      <w:pPr>
        <w:rPr>
          <w:rFonts w:ascii="Arial" w:eastAsia="Arial" w:hAnsi="Arial" w:cs="Arial"/>
          <w:sz w:val="24"/>
          <w:szCs w:val="24"/>
        </w:rPr>
      </w:pPr>
    </w:p>
    <w:p w14:paraId="5997B908" w14:textId="77777777" w:rsidR="0041129B" w:rsidRDefault="0041129B" w:rsidP="2053E560">
      <w:pPr>
        <w:rPr>
          <w:rFonts w:ascii="Arial" w:eastAsia="Arial" w:hAnsi="Arial" w:cs="Arial"/>
          <w:sz w:val="24"/>
          <w:szCs w:val="24"/>
        </w:rPr>
      </w:pPr>
    </w:p>
    <w:p w14:paraId="68F78017" w14:textId="77777777" w:rsidR="0041129B" w:rsidRDefault="0041129B" w:rsidP="2053E560">
      <w:pPr>
        <w:rPr>
          <w:rFonts w:ascii="Arial" w:eastAsia="Arial" w:hAnsi="Arial" w:cs="Arial"/>
          <w:sz w:val="24"/>
          <w:szCs w:val="24"/>
        </w:rPr>
      </w:pPr>
    </w:p>
    <w:p w14:paraId="0154923C" w14:textId="77777777" w:rsidR="0041129B" w:rsidRDefault="0041129B" w:rsidP="2053E560">
      <w:pPr>
        <w:rPr>
          <w:rFonts w:ascii="Arial" w:eastAsia="Arial" w:hAnsi="Arial" w:cs="Arial"/>
          <w:sz w:val="24"/>
          <w:szCs w:val="24"/>
        </w:rPr>
      </w:pPr>
    </w:p>
    <w:p w14:paraId="11D150BB" w14:textId="77777777" w:rsidR="0041129B" w:rsidRDefault="0041129B" w:rsidP="2053E560">
      <w:pPr>
        <w:rPr>
          <w:rFonts w:ascii="Arial" w:eastAsia="Arial" w:hAnsi="Arial" w:cs="Arial"/>
          <w:sz w:val="24"/>
          <w:szCs w:val="24"/>
        </w:rPr>
      </w:pPr>
    </w:p>
    <w:p w14:paraId="54D33171" w14:textId="4F153607" w:rsidR="0041129B" w:rsidRPr="003A3008" w:rsidRDefault="003A3008" w:rsidP="2053E560">
      <w:pPr>
        <w:rPr>
          <w:rFonts w:ascii="Arial" w:eastAsia="Arial" w:hAnsi="Arial" w:cs="Arial"/>
          <w:b/>
          <w:bCs/>
          <w:sz w:val="28"/>
          <w:szCs w:val="28"/>
        </w:rPr>
      </w:pPr>
      <w:r w:rsidRPr="003A3008">
        <w:rPr>
          <w:rFonts w:ascii="Arial" w:eastAsia="Arial" w:hAnsi="Arial" w:cs="Arial"/>
          <w:b/>
          <w:bCs/>
          <w:sz w:val="28"/>
          <w:szCs w:val="28"/>
        </w:rPr>
        <w:t>Event Cycle</w:t>
      </w:r>
    </w:p>
    <w:p w14:paraId="6B1385B1" w14:textId="77777777" w:rsidR="003B480D" w:rsidRDefault="00E524E1" w:rsidP="2053E560">
      <w:pPr>
        <w:rPr>
          <w:rFonts w:ascii="Arial" w:hAnsi="Arial" w:cs="Arial"/>
          <w:b/>
          <w:bCs/>
          <w:color w:val="222222"/>
          <w:sz w:val="24"/>
          <w:szCs w:val="24"/>
          <w:shd w:val="clear" w:color="auto" w:fill="FFFFFF"/>
        </w:rPr>
      </w:pPr>
      <w:r w:rsidRPr="001650E5">
        <w:rPr>
          <w:rFonts w:ascii="Arial" w:hAnsi="Arial" w:cs="Arial"/>
          <w:color w:val="222222"/>
          <w:sz w:val="24"/>
          <w:szCs w:val="24"/>
          <w:shd w:val="clear" w:color="auto" w:fill="FFFFFF"/>
        </w:rPr>
        <w:t>The event cycle refers to the process of planning, organizing, executing, and evaluating an event. It consists of several key stages that ensure the successful management and execution of an event. These stages include pre-event planning, event promotion and marketing, event execution, and post-event evaluation</w:t>
      </w:r>
      <w:r w:rsidR="00676374">
        <w:rPr>
          <w:rFonts w:ascii="Arial" w:hAnsi="Arial" w:cs="Arial"/>
          <w:color w:val="222222"/>
          <w:sz w:val="24"/>
          <w:szCs w:val="24"/>
          <w:shd w:val="clear" w:color="auto" w:fill="FFFFFF"/>
        </w:rPr>
        <w:t xml:space="preserve"> (</w:t>
      </w:r>
      <w:r w:rsidR="00A00693">
        <w:rPr>
          <w:rFonts w:ascii="Arial" w:hAnsi="Arial" w:cs="Arial"/>
          <w:color w:val="222222"/>
          <w:sz w:val="24"/>
          <w:szCs w:val="24"/>
          <w:shd w:val="clear" w:color="auto" w:fill="FFFFFF"/>
        </w:rPr>
        <w:t>Lyyti</w:t>
      </w:r>
      <w:r w:rsidR="00676374">
        <w:rPr>
          <w:rFonts w:ascii="Arial" w:hAnsi="Arial" w:cs="Arial"/>
          <w:color w:val="222222"/>
          <w:sz w:val="24"/>
          <w:szCs w:val="24"/>
          <w:shd w:val="clear" w:color="auto" w:fill="FFFFFF"/>
        </w:rPr>
        <w:t>, 202</w:t>
      </w:r>
      <w:r w:rsidR="00A00693">
        <w:rPr>
          <w:rFonts w:ascii="Arial" w:hAnsi="Arial" w:cs="Arial"/>
          <w:color w:val="222222"/>
          <w:sz w:val="24"/>
          <w:szCs w:val="24"/>
          <w:shd w:val="clear" w:color="auto" w:fill="FFFFFF"/>
        </w:rPr>
        <w:t>1</w:t>
      </w:r>
      <w:r w:rsidR="00676374">
        <w:rPr>
          <w:rFonts w:ascii="Arial" w:hAnsi="Arial" w:cs="Arial"/>
          <w:color w:val="222222"/>
          <w:sz w:val="24"/>
          <w:szCs w:val="24"/>
          <w:shd w:val="clear" w:color="auto" w:fill="FFFFFF"/>
        </w:rPr>
        <w:t>).</w:t>
      </w:r>
      <w:r w:rsidRPr="001650E5">
        <w:rPr>
          <w:rFonts w:ascii="Arial" w:hAnsi="Arial" w:cs="Arial"/>
          <w:color w:val="222222"/>
          <w:sz w:val="24"/>
          <w:szCs w:val="24"/>
        </w:rPr>
        <w:br/>
      </w:r>
      <w:r>
        <w:rPr>
          <w:rFonts w:ascii="Arial" w:hAnsi="Arial" w:cs="Arial"/>
          <w:color w:val="222222"/>
        </w:rPr>
        <w:lastRenderedPageBreak/>
        <w:br/>
      </w:r>
      <w:r w:rsidR="00BA5742" w:rsidRPr="00FC047E">
        <w:rPr>
          <w:rFonts w:ascii="Arial" w:hAnsi="Arial" w:cs="Arial"/>
          <w:b/>
          <w:bCs/>
          <w:color w:val="222222"/>
          <w:sz w:val="24"/>
          <w:szCs w:val="24"/>
          <w:shd w:val="clear" w:color="auto" w:fill="FFFFFF"/>
        </w:rPr>
        <w:t xml:space="preserve">The Event Cycle for the </w:t>
      </w:r>
      <w:r w:rsidRPr="00FC047E">
        <w:rPr>
          <w:rFonts w:ascii="Arial" w:hAnsi="Arial" w:cs="Arial"/>
          <w:b/>
          <w:bCs/>
          <w:color w:val="222222"/>
          <w:sz w:val="24"/>
          <w:szCs w:val="24"/>
          <w:shd w:val="clear" w:color="auto" w:fill="FFFFFF"/>
        </w:rPr>
        <w:t xml:space="preserve">Edible </w:t>
      </w:r>
      <w:r w:rsidR="00BA5742" w:rsidRPr="00FC047E">
        <w:rPr>
          <w:rFonts w:ascii="Arial" w:hAnsi="Arial" w:cs="Arial"/>
          <w:b/>
          <w:bCs/>
          <w:color w:val="222222"/>
          <w:sz w:val="24"/>
          <w:szCs w:val="24"/>
          <w:shd w:val="clear" w:color="auto" w:fill="FFFFFF"/>
        </w:rPr>
        <w:t>Drinking Straws Conference</w:t>
      </w:r>
      <w:r w:rsidRPr="00FC047E">
        <w:rPr>
          <w:rFonts w:ascii="Arial" w:hAnsi="Arial" w:cs="Arial"/>
          <w:b/>
          <w:bCs/>
          <w:color w:val="222222"/>
          <w:sz w:val="24"/>
          <w:szCs w:val="24"/>
          <w:shd w:val="clear" w:color="auto" w:fill="FFFFFF"/>
        </w:rPr>
        <w:t>:</w:t>
      </w:r>
    </w:p>
    <w:p w14:paraId="39393D12" w14:textId="63C72CEE" w:rsidR="00BA5742" w:rsidRPr="003B480D" w:rsidRDefault="00E524E1" w:rsidP="2053E560">
      <w:pPr>
        <w:rPr>
          <w:rFonts w:ascii="Arial" w:hAnsi="Arial" w:cs="Arial"/>
          <w:b/>
          <w:bCs/>
          <w:color w:val="222222"/>
          <w:sz w:val="24"/>
          <w:szCs w:val="24"/>
          <w:shd w:val="clear" w:color="auto" w:fill="FFFFFF"/>
        </w:rPr>
      </w:pPr>
      <w:r>
        <w:rPr>
          <w:rFonts w:ascii="Arial" w:hAnsi="Arial" w:cs="Arial"/>
          <w:color w:val="222222"/>
        </w:rPr>
        <w:br/>
      </w:r>
      <w:r>
        <w:rPr>
          <w:rFonts w:ascii="Arial" w:hAnsi="Arial" w:cs="Arial"/>
          <w:color w:val="222222"/>
        </w:rPr>
        <w:br/>
      </w:r>
      <w:r w:rsidRPr="001650E5">
        <w:rPr>
          <w:rFonts w:ascii="Arial" w:hAnsi="Arial" w:cs="Arial"/>
          <w:b/>
          <w:bCs/>
          <w:color w:val="222222"/>
          <w:sz w:val="28"/>
          <w:szCs w:val="28"/>
          <w:shd w:val="clear" w:color="auto" w:fill="FFFFFF"/>
        </w:rPr>
        <w:t>1. Pre-event planning:</w:t>
      </w:r>
    </w:p>
    <w:p w14:paraId="2619DC8A" w14:textId="77777777" w:rsidR="006941D5" w:rsidRDefault="006941D5" w:rsidP="2053E560">
      <w:pPr>
        <w:rPr>
          <w:rFonts w:ascii="Arial" w:hAnsi="Arial" w:cs="Arial"/>
          <w:color w:val="222222"/>
          <w:shd w:val="clear" w:color="auto" w:fill="FFFFFF"/>
        </w:rPr>
      </w:pPr>
    </w:p>
    <w:p w14:paraId="4C2E8973" w14:textId="77777777" w:rsidR="00FC047E" w:rsidRPr="001650E5" w:rsidRDefault="006941D5" w:rsidP="006941D5">
      <w:pPr>
        <w:rPr>
          <w:rFonts w:ascii="Arial" w:eastAsia="Arial" w:hAnsi="Arial" w:cs="Arial"/>
          <w:b/>
          <w:bCs/>
          <w:color w:val="222222"/>
          <w:sz w:val="24"/>
          <w:szCs w:val="24"/>
        </w:rPr>
      </w:pPr>
      <w:r w:rsidRPr="001650E5">
        <w:rPr>
          <w:rFonts w:ascii="Arial" w:eastAsia="Arial" w:hAnsi="Arial" w:cs="Arial"/>
          <w:b/>
          <w:bCs/>
          <w:color w:val="222222"/>
          <w:sz w:val="24"/>
          <w:szCs w:val="24"/>
        </w:rPr>
        <w:t>Executive Summary:</w:t>
      </w:r>
    </w:p>
    <w:p w14:paraId="1E02189B" w14:textId="76378D24" w:rsidR="006941D5" w:rsidRDefault="006941D5" w:rsidP="006941D5">
      <w:pPr>
        <w:rPr>
          <w:rFonts w:ascii="Arial" w:eastAsia="Arial" w:hAnsi="Arial" w:cs="Arial"/>
          <w:color w:val="222222"/>
          <w:sz w:val="24"/>
          <w:szCs w:val="24"/>
        </w:rPr>
      </w:pPr>
      <w:r>
        <w:br/>
      </w:r>
      <w:r w:rsidRPr="2053E560">
        <w:rPr>
          <w:rFonts w:ascii="Arial" w:eastAsia="Arial" w:hAnsi="Arial" w:cs="Arial"/>
          <w:color w:val="222222"/>
          <w:sz w:val="24"/>
          <w:szCs w:val="24"/>
        </w:rPr>
        <w:t xml:space="preserve">The purpose of this </w:t>
      </w:r>
      <w:r>
        <w:rPr>
          <w:rFonts w:ascii="Arial" w:eastAsia="Arial" w:hAnsi="Arial" w:cs="Arial"/>
          <w:color w:val="222222"/>
          <w:sz w:val="24"/>
          <w:szCs w:val="24"/>
        </w:rPr>
        <w:t>Conference</w:t>
      </w:r>
      <w:r w:rsidRPr="2053E560">
        <w:rPr>
          <w:rFonts w:ascii="Arial" w:eastAsia="Arial" w:hAnsi="Arial" w:cs="Arial"/>
          <w:color w:val="222222"/>
          <w:sz w:val="24"/>
          <w:szCs w:val="24"/>
        </w:rPr>
        <w:t xml:space="preserve"> plan is to assess the viability and potential success of organizing a conference to promote edible drinking straws made from rice, coconut, or coffee, for the food and beverage industry.</w:t>
      </w:r>
    </w:p>
    <w:p w14:paraId="5176BBBD" w14:textId="77777777" w:rsidR="006941D5" w:rsidRDefault="006941D5" w:rsidP="006941D5">
      <w:pPr>
        <w:rPr>
          <w:rFonts w:ascii="Arial" w:eastAsia="Arial" w:hAnsi="Arial" w:cs="Arial"/>
          <w:color w:val="222222"/>
          <w:sz w:val="24"/>
          <w:szCs w:val="24"/>
        </w:rPr>
      </w:pPr>
    </w:p>
    <w:p w14:paraId="65458D30" w14:textId="77777777" w:rsidR="00FC047E" w:rsidRPr="00681943" w:rsidRDefault="006941D5" w:rsidP="006941D5">
      <w:pPr>
        <w:rPr>
          <w:rFonts w:ascii="Arial" w:eastAsia="Arial" w:hAnsi="Arial" w:cs="Arial"/>
          <w:b/>
          <w:bCs/>
          <w:color w:val="222222"/>
          <w:sz w:val="24"/>
          <w:szCs w:val="24"/>
        </w:rPr>
      </w:pPr>
      <w:r w:rsidRPr="00681943">
        <w:rPr>
          <w:rFonts w:ascii="Arial" w:eastAsia="Arial" w:hAnsi="Arial" w:cs="Arial"/>
          <w:b/>
          <w:bCs/>
          <w:color w:val="222222"/>
          <w:sz w:val="24"/>
          <w:szCs w:val="24"/>
        </w:rPr>
        <w:t>Conference Details:</w:t>
      </w:r>
    </w:p>
    <w:p w14:paraId="130D91EA" w14:textId="0F5250EA" w:rsidR="00AE01A2" w:rsidRDefault="006941D5" w:rsidP="001650E5">
      <w:pPr>
        <w:rPr>
          <w:rFonts w:ascii="Arial" w:eastAsia="Arial" w:hAnsi="Arial" w:cs="Arial"/>
          <w:color w:val="222222"/>
          <w:sz w:val="24"/>
          <w:szCs w:val="24"/>
        </w:rPr>
      </w:pPr>
      <w:r>
        <w:br/>
      </w:r>
      <w:r w:rsidRPr="001650E5">
        <w:rPr>
          <w:rFonts w:ascii="Arial" w:eastAsia="Arial" w:hAnsi="Arial" w:cs="Arial"/>
          <w:color w:val="222222"/>
          <w:sz w:val="24"/>
          <w:szCs w:val="24"/>
        </w:rPr>
        <w:t>Conference Format: A half-day workshop featuring presentations, group discussions, and hands-on activities.</w:t>
      </w:r>
      <w:r>
        <w:br/>
      </w:r>
      <w:r w:rsidRPr="001650E5">
        <w:rPr>
          <w:rFonts w:ascii="Arial" w:eastAsia="Arial" w:hAnsi="Arial" w:cs="Arial"/>
          <w:color w:val="222222"/>
          <w:sz w:val="24"/>
          <w:szCs w:val="24"/>
        </w:rPr>
        <w:t xml:space="preserve">Date: </w:t>
      </w:r>
      <w:r w:rsidR="005404F4">
        <w:rPr>
          <w:rFonts w:ascii="Arial" w:eastAsia="Arial" w:hAnsi="Arial" w:cs="Arial"/>
          <w:color w:val="222222"/>
          <w:sz w:val="24"/>
          <w:szCs w:val="24"/>
        </w:rPr>
        <w:t>1</w:t>
      </w:r>
      <w:r w:rsidR="00AE01A2">
        <w:rPr>
          <w:rFonts w:ascii="Arial" w:eastAsia="Arial" w:hAnsi="Arial" w:cs="Arial"/>
          <w:color w:val="222222"/>
          <w:sz w:val="24"/>
          <w:szCs w:val="24"/>
        </w:rPr>
        <w:t>0</w:t>
      </w:r>
      <w:r w:rsidR="00AE01A2">
        <w:rPr>
          <w:rFonts w:ascii="Arial" w:eastAsia="Arial" w:hAnsi="Arial" w:cs="Arial"/>
          <w:color w:val="222222"/>
          <w:sz w:val="24"/>
          <w:szCs w:val="24"/>
          <w:vertAlign w:val="superscript"/>
        </w:rPr>
        <w:t>th</w:t>
      </w:r>
      <w:r w:rsidRPr="001650E5">
        <w:rPr>
          <w:rFonts w:ascii="Arial" w:eastAsia="Arial" w:hAnsi="Arial" w:cs="Arial"/>
          <w:color w:val="222222"/>
          <w:sz w:val="24"/>
          <w:szCs w:val="24"/>
        </w:rPr>
        <w:t xml:space="preserve"> March 2024</w:t>
      </w:r>
    </w:p>
    <w:p w14:paraId="3C3F93F8" w14:textId="77777777" w:rsidR="00AE01A2" w:rsidRDefault="006941D5" w:rsidP="001650E5">
      <w:pPr>
        <w:rPr>
          <w:rFonts w:ascii="Arial" w:eastAsia="Arial" w:hAnsi="Arial" w:cs="Arial"/>
          <w:sz w:val="24"/>
          <w:szCs w:val="24"/>
        </w:rPr>
      </w:pPr>
      <w:r w:rsidRPr="001650E5">
        <w:rPr>
          <w:rFonts w:ascii="Arial" w:eastAsia="Arial" w:hAnsi="Arial" w:cs="Arial"/>
          <w:sz w:val="24"/>
          <w:szCs w:val="24"/>
        </w:rPr>
        <w:t>Time: 10:00 am</w:t>
      </w:r>
    </w:p>
    <w:p w14:paraId="38F04EA8" w14:textId="6E1C6BDE" w:rsidR="006941D5" w:rsidRPr="001650E5" w:rsidRDefault="006941D5" w:rsidP="001650E5">
      <w:pPr>
        <w:rPr>
          <w:rFonts w:ascii="Arial" w:eastAsia="Arial" w:hAnsi="Arial" w:cs="Arial"/>
          <w:color w:val="222222"/>
          <w:sz w:val="24"/>
          <w:szCs w:val="24"/>
        </w:rPr>
      </w:pPr>
      <w:r w:rsidRPr="001650E5">
        <w:rPr>
          <w:rFonts w:ascii="Arial" w:eastAsia="Arial" w:hAnsi="Arial" w:cs="Arial"/>
          <w:color w:val="222222"/>
          <w:sz w:val="24"/>
          <w:szCs w:val="24"/>
        </w:rPr>
        <w:t>Location: Leicester Marriott Hotel, UK</w:t>
      </w:r>
    </w:p>
    <w:p w14:paraId="76064BEF" w14:textId="1DFB1FBF" w:rsidR="006941D5" w:rsidRPr="001650E5" w:rsidRDefault="006941D5" w:rsidP="001650E5">
      <w:pPr>
        <w:rPr>
          <w:rFonts w:ascii="Arial" w:eastAsia="Arial" w:hAnsi="Arial" w:cs="Arial"/>
          <w:color w:val="222222"/>
          <w:sz w:val="24"/>
          <w:szCs w:val="24"/>
        </w:rPr>
      </w:pPr>
      <w:r w:rsidRPr="001650E5">
        <w:rPr>
          <w:rFonts w:ascii="Arial" w:eastAsia="Arial" w:hAnsi="Arial" w:cs="Arial"/>
          <w:sz w:val="24"/>
          <w:szCs w:val="24"/>
        </w:rPr>
        <w:t>Participants: A</w:t>
      </w:r>
      <w:r w:rsidRPr="001650E5">
        <w:rPr>
          <w:rFonts w:ascii="Arial" w:eastAsia="Arial" w:hAnsi="Arial" w:cs="Arial"/>
          <w:color w:val="222222"/>
          <w:sz w:val="24"/>
          <w:szCs w:val="24"/>
        </w:rPr>
        <w:t>n expected attendance of 30 participants from the East Midlands area.</w:t>
      </w:r>
    </w:p>
    <w:p w14:paraId="6A9C05E9" w14:textId="081CF631" w:rsidR="006941D5" w:rsidRPr="001650E5" w:rsidRDefault="006941D5" w:rsidP="001650E5">
      <w:pPr>
        <w:rPr>
          <w:rFonts w:ascii="Arial" w:eastAsia="Arial" w:hAnsi="Arial" w:cs="Arial"/>
          <w:color w:val="222222"/>
          <w:sz w:val="24"/>
          <w:szCs w:val="24"/>
        </w:rPr>
      </w:pPr>
      <w:r w:rsidRPr="001650E5">
        <w:rPr>
          <w:rFonts w:ascii="Arial" w:eastAsia="Arial" w:hAnsi="Arial" w:cs="Arial"/>
          <w:color w:val="222222"/>
          <w:sz w:val="24"/>
          <w:szCs w:val="24"/>
        </w:rPr>
        <w:t>Budget: Estimated at £4,000, including venue arrangements, speaker fees, materials, and refreshments.</w:t>
      </w:r>
      <w:r>
        <w:br/>
      </w:r>
      <w:r w:rsidRPr="001650E5">
        <w:rPr>
          <w:rFonts w:ascii="Arial" w:eastAsia="Arial" w:hAnsi="Arial" w:cs="Arial"/>
          <w:color w:val="222222"/>
          <w:sz w:val="24"/>
          <w:szCs w:val="24"/>
        </w:rPr>
        <w:t>Agenda: The agenda will include sessions on the environmental impact of plastic or paper straws, the benefits and challenges of rice and coconut straws, and case studies of successful implementation in other food and beverage businesses.</w:t>
      </w:r>
    </w:p>
    <w:p w14:paraId="69A86124" w14:textId="77777777" w:rsidR="007079DA" w:rsidRDefault="007079DA" w:rsidP="006941D5">
      <w:pPr>
        <w:rPr>
          <w:rFonts w:ascii="Arial" w:eastAsia="Arial" w:hAnsi="Arial" w:cs="Arial"/>
          <w:color w:val="222222"/>
          <w:sz w:val="24"/>
          <w:szCs w:val="24"/>
        </w:rPr>
      </w:pPr>
    </w:p>
    <w:p w14:paraId="6ED76DF3" w14:textId="74A9EE1D" w:rsidR="004D23A6" w:rsidRPr="00A247DF" w:rsidRDefault="004D23A6" w:rsidP="004D23A6">
      <w:pPr>
        <w:rPr>
          <w:rFonts w:ascii="Arial" w:eastAsia="Arial" w:hAnsi="Arial" w:cs="Arial"/>
          <w:b/>
          <w:bCs/>
          <w:sz w:val="24"/>
          <w:szCs w:val="24"/>
        </w:rPr>
      </w:pPr>
      <w:r w:rsidRPr="00A247DF">
        <w:rPr>
          <w:rFonts w:ascii="Arial" w:eastAsia="Arial" w:hAnsi="Arial" w:cs="Arial"/>
          <w:b/>
          <w:bCs/>
          <w:sz w:val="24"/>
          <w:szCs w:val="24"/>
        </w:rPr>
        <w:t xml:space="preserve">Conference </w:t>
      </w:r>
      <w:r w:rsidR="007079DA" w:rsidRPr="00A247DF">
        <w:rPr>
          <w:rFonts w:ascii="Arial" w:eastAsia="Arial" w:hAnsi="Arial" w:cs="Arial"/>
          <w:b/>
          <w:bCs/>
          <w:sz w:val="24"/>
          <w:szCs w:val="24"/>
        </w:rPr>
        <w:t>Objectives</w:t>
      </w:r>
      <w:r w:rsidRPr="00A247DF">
        <w:rPr>
          <w:rFonts w:ascii="Arial" w:eastAsia="Arial" w:hAnsi="Arial" w:cs="Arial"/>
          <w:b/>
          <w:bCs/>
          <w:sz w:val="24"/>
          <w:szCs w:val="24"/>
        </w:rPr>
        <w:t>:</w:t>
      </w:r>
    </w:p>
    <w:p w14:paraId="1BD49991" w14:textId="52D33CEC" w:rsidR="00FC047E" w:rsidRPr="004D23A6" w:rsidRDefault="007079DA" w:rsidP="004D23A6">
      <w:pPr>
        <w:rPr>
          <w:rFonts w:ascii="Arial" w:eastAsia="Arial" w:hAnsi="Arial" w:cs="Arial"/>
          <w:color w:val="222222"/>
          <w:sz w:val="24"/>
          <w:szCs w:val="24"/>
        </w:rPr>
      </w:pPr>
      <w:r>
        <w:br/>
      </w:r>
    </w:p>
    <w:p w14:paraId="71A638F2" w14:textId="46AAA6FA" w:rsidR="00FC047E" w:rsidRPr="004D23A6" w:rsidRDefault="007079DA" w:rsidP="004D23A6">
      <w:pPr>
        <w:pStyle w:val="ListParagraph"/>
        <w:numPr>
          <w:ilvl w:val="0"/>
          <w:numId w:val="5"/>
        </w:numPr>
        <w:rPr>
          <w:rFonts w:ascii="Arial" w:eastAsia="Arial" w:hAnsi="Arial" w:cs="Arial"/>
          <w:color w:val="222222"/>
          <w:sz w:val="24"/>
          <w:szCs w:val="24"/>
        </w:rPr>
      </w:pPr>
      <w:r w:rsidRPr="004D23A6">
        <w:rPr>
          <w:rFonts w:ascii="Arial" w:eastAsia="Arial" w:hAnsi="Arial" w:cs="Arial"/>
          <w:color w:val="222222"/>
          <w:sz w:val="24"/>
          <w:szCs w:val="24"/>
        </w:rPr>
        <w:t>Education and Awareness: Provide a platform for stakeholders to learn about the environmental impact of single-use plastic straws and the benefits of using edible alternatives.</w:t>
      </w:r>
    </w:p>
    <w:p w14:paraId="74C96844" w14:textId="77777777" w:rsidR="004D23A6" w:rsidRPr="004D23A6" w:rsidRDefault="004D23A6" w:rsidP="004D23A6">
      <w:pPr>
        <w:rPr>
          <w:rFonts w:ascii="Arial" w:eastAsia="Arial" w:hAnsi="Arial" w:cs="Arial"/>
          <w:color w:val="222222"/>
          <w:sz w:val="24"/>
          <w:szCs w:val="24"/>
        </w:rPr>
      </w:pPr>
    </w:p>
    <w:p w14:paraId="061FC5B4" w14:textId="7C1C2290" w:rsidR="00FC047E" w:rsidRPr="004D23A6" w:rsidRDefault="007079DA" w:rsidP="004D23A6">
      <w:pPr>
        <w:pStyle w:val="ListParagraph"/>
        <w:numPr>
          <w:ilvl w:val="0"/>
          <w:numId w:val="5"/>
        </w:numPr>
        <w:rPr>
          <w:rFonts w:ascii="Arial" w:eastAsia="Arial" w:hAnsi="Arial" w:cs="Arial"/>
          <w:color w:val="222222"/>
          <w:sz w:val="24"/>
          <w:szCs w:val="24"/>
        </w:rPr>
      </w:pPr>
      <w:r w:rsidRPr="004D23A6">
        <w:rPr>
          <w:rFonts w:ascii="Arial" w:eastAsia="Arial" w:hAnsi="Arial" w:cs="Arial"/>
          <w:color w:val="222222"/>
          <w:sz w:val="24"/>
          <w:szCs w:val="24"/>
        </w:rPr>
        <w:t>Innovation Showcasing: Showcase the latest advancements, research, and innovations in the development and production of edible drinking straws, with a focus on rice, coconut, and coffee-based options. Educate attendees about the process of manufacturing edible straws.</w:t>
      </w:r>
    </w:p>
    <w:p w14:paraId="5FE8CB20" w14:textId="77777777" w:rsidR="004D23A6" w:rsidRPr="004D23A6" w:rsidRDefault="004D23A6" w:rsidP="004D23A6">
      <w:pPr>
        <w:rPr>
          <w:rFonts w:ascii="Arial" w:eastAsia="Arial" w:hAnsi="Arial" w:cs="Arial"/>
          <w:color w:val="222222"/>
          <w:sz w:val="24"/>
          <w:szCs w:val="24"/>
        </w:rPr>
      </w:pPr>
    </w:p>
    <w:p w14:paraId="18B933E3" w14:textId="7ED52CE5" w:rsidR="00FC047E" w:rsidRPr="004D23A6" w:rsidRDefault="007079DA" w:rsidP="004D23A6">
      <w:pPr>
        <w:pStyle w:val="ListParagraph"/>
        <w:numPr>
          <w:ilvl w:val="0"/>
          <w:numId w:val="5"/>
        </w:numPr>
        <w:rPr>
          <w:rFonts w:ascii="Arial" w:eastAsia="Arial" w:hAnsi="Arial" w:cs="Arial"/>
          <w:color w:val="222222"/>
          <w:sz w:val="24"/>
          <w:szCs w:val="24"/>
        </w:rPr>
      </w:pPr>
      <w:r w:rsidRPr="004D23A6">
        <w:rPr>
          <w:rFonts w:ascii="Arial" w:eastAsia="Arial" w:hAnsi="Arial" w:cs="Arial"/>
          <w:color w:val="222222"/>
          <w:sz w:val="24"/>
          <w:szCs w:val="24"/>
        </w:rPr>
        <w:t>Networking and Collaboration: Facilitate networking opportunities for attendees to connect, exchange ideas, and foster collaboration among industry professionals, suppliers, and potential customers.</w:t>
      </w:r>
    </w:p>
    <w:p w14:paraId="34BF4073" w14:textId="77777777" w:rsidR="004D23A6" w:rsidRPr="004D23A6" w:rsidRDefault="004D23A6" w:rsidP="004D23A6">
      <w:pPr>
        <w:rPr>
          <w:rFonts w:ascii="Arial" w:eastAsia="Arial" w:hAnsi="Arial" w:cs="Arial"/>
          <w:color w:val="222222"/>
          <w:sz w:val="24"/>
          <w:szCs w:val="24"/>
        </w:rPr>
      </w:pPr>
    </w:p>
    <w:p w14:paraId="1BC810B3" w14:textId="4F05F936" w:rsidR="00FC047E" w:rsidRPr="004D23A6" w:rsidRDefault="007079DA" w:rsidP="004D23A6">
      <w:pPr>
        <w:pStyle w:val="ListParagraph"/>
        <w:numPr>
          <w:ilvl w:val="0"/>
          <w:numId w:val="5"/>
        </w:numPr>
        <w:rPr>
          <w:rFonts w:ascii="Arial" w:eastAsia="Arial" w:hAnsi="Arial" w:cs="Arial"/>
          <w:color w:val="222222"/>
          <w:sz w:val="24"/>
          <w:szCs w:val="24"/>
        </w:rPr>
      </w:pPr>
      <w:r w:rsidRPr="004D23A6">
        <w:rPr>
          <w:rFonts w:ascii="Arial" w:eastAsia="Arial" w:hAnsi="Arial" w:cs="Arial"/>
          <w:color w:val="222222"/>
          <w:sz w:val="24"/>
          <w:szCs w:val="24"/>
        </w:rPr>
        <w:t>Policy and Advocacy: Discuss and share insights on the regulatory landscape, policy initiatives, and best practices related to the adoption and promotion of edible straws.</w:t>
      </w:r>
    </w:p>
    <w:p w14:paraId="4557D114" w14:textId="77777777" w:rsidR="004D23A6" w:rsidRPr="004D23A6" w:rsidRDefault="004D23A6" w:rsidP="004D23A6">
      <w:pPr>
        <w:rPr>
          <w:rFonts w:ascii="Arial" w:eastAsia="Arial" w:hAnsi="Arial" w:cs="Arial"/>
          <w:color w:val="222222"/>
          <w:sz w:val="24"/>
          <w:szCs w:val="24"/>
        </w:rPr>
      </w:pPr>
    </w:p>
    <w:p w14:paraId="78C35BDE" w14:textId="3A54BB3C" w:rsidR="007079DA" w:rsidRPr="004D23A6" w:rsidRDefault="007079DA" w:rsidP="004D23A6">
      <w:pPr>
        <w:pStyle w:val="ListParagraph"/>
        <w:numPr>
          <w:ilvl w:val="0"/>
          <w:numId w:val="5"/>
        </w:numPr>
        <w:rPr>
          <w:rFonts w:ascii="Arial" w:eastAsia="Arial" w:hAnsi="Arial" w:cs="Arial"/>
          <w:sz w:val="24"/>
          <w:szCs w:val="24"/>
        </w:rPr>
      </w:pPr>
      <w:r w:rsidRPr="004D23A6">
        <w:rPr>
          <w:rFonts w:ascii="Arial" w:eastAsia="Arial" w:hAnsi="Arial" w:cs="Arial"/>
          <w:color w:val="222222"/>
          <w:sz w:val="24"/>
          <w:szCs w:val="24"/>
        </w:rPr>
        <w:t>Market Expansion: Explore market opportunities, consumer trends, and business models for the widespread adoption of edible drinking straws and identify potential barriers and solutions for market expansion (Smith, 2023).</w:t>
      </w:r>
    </w:p>
    <w:p w14:paraId="79A85CFD" w14:textId="77777777" w:rsidR="007079DA" w:rsidRDefault="007079DA" w:rsidP="007079DA">
      <w:pPr>
        <w:rPr>
          <w:rFonts w:ascii="Arial" w:eastAsia="Arial" w:hAnsi="Arial" w:cs="Arial"/>
          <w:sz w:val="24"/>
          <w:szCs w:val="24"/>
        </w:rPr>
      </w:pPr>
      <w:r>
        <w:br/>
      </w:r>
    </w:p>
    <w:p w14:paraId="66D0432F" w14:textId="77777777" w:rsidR="00FC047E" w:rsidRPr="00A247DF" w:rsidRDefault="007079DA" w:rsidP="007079DA">
      <w:pPr>
        <w:rPr>
          <w:rFonts w:ascii="Arial" w:eastAsia="Arial" w:hAnsi="Arial" w:cs="Arial"/>
          <w:b/>
          <w:bCs/>
          <w:color w:val="222222"/>
          <w:sz w:val="24"/>
          <w:szCs w:val="24"/>
        </w:rPr>
      </w:pPr>
      <w:r>
        <w:br/>
      </w:r>
      <w:r>
        <w:br/>
      </w:r>
      <w:r w:rsidRPr="00A247DF">
        <w:rPr>
          <w:rFonts w:ascii="Arial" w:eastAsia="Arial" w:hAnsi="Arial" w:cs="Arial"/>
          <w:b/>
          <w:bCs/>
          <w:color w:val="222222"/>
          <w:sz w:val="24"/>
          <w:szCs w:val="24"/>
        </w:rPr>
        <w:t>Conference Structure:</w:t>
      </w:r>
    </w:p>
    <w:p w14:paraId="2043E177" w14:textId="77777777" w:rsidR="004D23A6" w:rsidRDefault="007079DA" w:rsidP="007079DA">
      <w:pPr>
        <w:rPr>
          <w:rFonts w:ascii="Arial" w:eastAsia="Arial" w:hAnsi="Arial" w:cs="Arial"/>
          <w:color w:val="222222"/>
          <w:sz w:val="24"/>
          <w:szCs w:val="24"/>
        </w:rPr>
      </w:pPr>
      <w:r>
        <w:br/>
      </w:r>
      <w:r w:rsidRPr="2053E560">
        <w:rPr>
          <w:rFonts w:ascii="Arial" w:eastAsia="Arial" w:hAnsi="Arial" w:cs="Arial"/>
          <w:color w:val="222222"/>
          <w:sz w:val="24"/>
          <w:szCs w:val="24"/>
        </w:rPr>
        <w:t>The conference will consist of the following key elements:</w:t>
      </w:r>
    </w:p>
    <w:p w14:paraId="525BB9F2" w14:textId="66D42D55" w:rsidR="004D23A6" w:rsidRPr="004D23A6" w:rsidRDefault="007079DA" w:rsidP="004D23A6">
      <w:pPr>
        <w:pStyle w:val="ListParagraph"/>
        <w:numPr>
          <w:ilvl w:val="0"/>
          <w:numId w:val="6"/>
        </w:numPr>
        <w:rPr>
          <w:rFonts w:ascii="Arial" w:eastAsia="Arial" w:hAnsi="Arial" w:cs="Arial"/>
          <w:color w:val="222222"/>
          <w:sz w:val="24"/>
          <w:szCs w:val="24"/>
        </w:rPr>
      </w:pPr>
      <w:r>
        <w:br/>
      </w:r>
      <w:r w:rsidRPr="004D23A6">
        <w:rPr>
          <w:rFonts w:ascii="Arial" w:eastAsia="Arial" w:hAnsi="Arial" w:cs="Arial"/>
          <w:color w:val="222222"/>
          <w:sz w:val="24"/>
          <w:szCs w:val="24"/>
        </w:rPr>
        <w:t>Keynote presentations: Sustainability experts, the food industry, and environmental conservation will deliver informative talks on the need for alternative straws and the benefits of edible options.</w:t>
      </w:r>
    </w:p>
    <w:p w14:paraId="31020F9A" w14:textId="38708A83" w:rsidR="004D23A6" w:rsidRPr="004D23A6" w:rsidRDefault="007079DA" w:rsidP="004D23A6">
      <w:pPr>
        <w:pStyle w:val="ListParagraph"/>
        <w:numPr>
          <w:ilvl w:val="0"/>
          <w:numId w:val="6"/>
        </w:numPr>
        <w:rPr>
          <w:rFonts w:ascii="Arial" w:eastAsia="Arial" w:hAnsi="Arial" w:cs="Arial"/>
          <w:color w:val="222222"/>
          <w:sz w:val="24"/>
          <w:szCs w:val="24"/>
        </w:rPr>
      </w:pPr>
      <w:r>
        <w:br/>
      </w:r>
      <w:r w:rsidRPr="004D23A6">
        <w:rPr>
          <w:rFonts w:ascii="Arial" w:eastAsia="Arial" w:hAnsi="Arial" w:cs="Arial"/>
          <w:color w:val="222222"/>
          <w:sz w:val="24"/>
          <w:szCs w:val="24"/>
        </w:rPr>
        <w:t>Panel discussions: Panels will feature industry leaders, researchers, and entrepreneurs to discuss challenges, opportunities, and best practices in the edible straw market.</w:t>
      </w:r>
    </w:p>
    <w:p w14:paraId="7C843749" w14:textId="222B7080" w:rsidR="004D23A6" w:rsidRPr="004D23A6" w:rsidRDefault="007079DA" w:rsidP="004D23A6">
      <w:pPr>
        <w:pStyle w:val="ListParagraph"/>
        <w:numPr>
          <w:ilvl w:val="0"/>
          <w:numId w:val="6"/>
        </w:numPr>
        <w:rPr>
          <w:rFonts w:ascii="Arial" w:eastAsia="Arial" w:hAnsi="Arial" w:cs="Arial"/>
          <w:color w:val="222222"/>
          <w:sz w:val="24"/>
          <w:szCs w:val="24"/>
        </w:rPr>
      </w:pPr>
      <w:r>
        <w:br/>
      </w:r>
      <w:r w:rsidRPr="004D23A6">
        <w:rPr>
          <w:rFonts w:ascii="Arial" w:eastAsia="Arial" w:hAnsi="Arial" w:cs="Arial"/>
          <w:color w:val="222222"/>
          <w:sz w:val="24"/>
          <w:szCs w:val="24"/>
        </w:rPr>
        <w:t>Product showcases: Exhibitors will have the opportunity to display and demonstrate their edible straw products, allowing attendees to see, touch, and taste the different options available.</w:t>
      </w:r>
    </w:p>
    <w:p w14:paraId="7DD22CEE" w14:textId="77777777" w:rsidR="00681943" w:rsidRDefault="007079DA" w:rsidP="00670423">
      <w:pPr>
        <w:pStyle w:val="ListParagraph"/>
        <w:numPr>
          <w:ilvl w:val="0"/>
          <w:numId w:val="6"/>
        </w:numPr>
        <w:rPr>
          <w:rFonts w:ascii="Arial" w:eastAsia="Arial" w:hAnsi="Arial" w:cs="Arial"/>
          <w:color w:val="222222"/>
          <w:sz w:val="24"/>
          <w:szCs w:val="24"/>
        </w:rPr>
      </w:pPr>
      <w:r>
        <w:br/>
      </w:r>
      <w:r w:rsidRPr="004D23A6">
        <w:rPr>
          <w:rFonts w:ascii="Arial" w:eastAsia="Arial" w:hAnsi="Arial" w:cs="Arial"/>
          <w:color w:val="222222"/>
          <w:sz w:val="24"/>
          <w:szCs w:val="24"/>
        </w:rPr>
        <w:t>Workshops and interactive sessions: Hands-on workshops will provide attendees with practical knowledge on manufacturing edible straws and using them in various food and beverage settings.</w:t>
      </w:r>
      <w:r>
        <w:br/>
      </w:r>
      <w:r w:rsidRPr="004D23A6">
        <w:rPr>
          <w:rFonts w:ascii="Arial" w:eastAsia="Arial" w:hAnsi="Arial" w:cs="Arial"/>
          <w:color w:val="222222"/>
          <w:sz w:val="24"/>
          <w:szCs w:val="24"/>
        </w:rPr>
        <w:t>Networking sessions: Dedicated networking breaks will allow participants to connect, exchange ideas, and explore potential partnerships (Cross, 2017).</w:t>
      </w:r>
    </w:p>
    <w:p w14:paraId="58A1E929" w14:textId="77777777" w:rsidR="00681943" w:rsidRDefault="00681943" w:rsidP="00681943">
      <w:pPr>
        <w:rPr>
          <w:rFonts w:ascii="Arial" w:eastAsia="Arial" w:hAnsi="Arial" w:cs="Arial"/>
          <w:b/>
          <w:bCs/>
          <w:color w:val="222222"/>
          <w:sz w:val="24"/>
          <w:szCs w:val="24"/>
        </w:rPr>
      </w:pPr>
    </w:p>
    <w:p w14:paraId="1A73878C" w14:textId="2A960747" w:rsidR="00DB320D" w:rsidRPr="00681943" w:rsidRDefault="005333B7" w:rsidP="00681943">
      <w:pPr>
        <w:rPr>
          <w:rFonts w:ascii="Arial" w:eastAsia="Arial" w:hAnsi="Arial" w:cs="Arial"/>
          <w:color w:val="222222"/>
          <w:sz w:val="24"/>
          <w:szCs w:val="24"/>
        </w:rPr>
      </w:pPr>
      <w:r w:rsidRPr="00681943">
        <w:rPr>
          <w:rFonts w:ascii="Arial" w:eastAsia="Arial" w:hAnsi="Arial" w:cs="Arial"/>
          <w:b/>
          <w:bCs/>
          <w:color w:val="222222"/>
          <w:sz w:val="24"/>
          <w:szCs w:val="24"/>
        </w:rPr>
        <w:lastRenderedPageBreak/>
        <w:t>Target Audience:</w:t>
      </w:r>
      <w:r>
        <w:br/>
      </w:r>
      <w:r>
        <w:br/>
      </w:r>
      <w:r w:rsidRPr="00681943">
        <w:rPr>
          <w:rFonts w:ascii="Arial" w:eastAsia="Arial" w:hAnsi="Arial" w:cs="Arial"/>
          <w:color w:val="222222"/>
          <w:sz w:val="24"/>
          <w:szCs w:val="24"/>
        </w:rPr>
        <w:t>The conference will target various stakeholders, including:</w:t>
      </w:r>
    </w:p>
    <w:p w14:paraId="052A9572" w14:textId="77777777" w:rsidR="00116EB2" w:rsidRPr="00116EB2" w:rsidRDefault="00116EB2" w:rsidP="00116EB2">
      <w:pPr>
        <w:pStyle w:val="ListParagraph"/>
        <w:rPr>
          <w:rFonts w:ascii="Arial" w:eastAsia="Arial" w:hAnsi="Arial" w:cs="Arial"/>
          <w:color w:val="222222"/>
          <w:sz w:val="24"/>
          <w:szCs w:val="24"/>
        </w:rPr>
      </w:pPr>
    </w:p>
    <w:p w14:paraId="11DB0255" w14:textId="1FCD582D" w:rsidR="00116EB2" w:rsidRPr="00116EB2" w:rsidRDefault="005333B7" w:rsidP="00116EB2">
      <w:pPr>
        <w:pStyle w:val="ListParagraph"/>
        <w:numPr>
          <w:ilvl w:val="0"/>
          <w:numId w:val="6"/>
        </w:numPr>
        <w:rPr>
          <w:rFonts w:ascii="Arial" w:eastAsia="Arial" w:hAnsi="Arial" w:cs="Arial"/>
          <w:color w:val="222222"/>
          <w:sz w:val="24"/>
          <w:szCs w:val="24"/>
        </w:rPr>
      </w:pPr>
      <w:r w:rsidRPr="00116EB2">
        <w:rPr>
          <w:rFonts w:ascii="Arial" w:eastAsia="Arial" w:hAnsi="Arial" w:cs="Arial"/>
          <w:color w:val="222222"/>
          <w:sz w:val="24"/>
          <w:szCs w:val="24"/>
        </w:rPr>
        <w:t>Businesses in the food and beverage industry, such as restaurants, cafes, and bars.</w:t>
      </w:r>
    </w:p>
    <w:p w14:paraId="0E70F29D" w14:textId="77777777" w:rsidR="00116EB2" w:rsidRPr="00116EB2" w:rsidRDefault="005333B7" w:rsidP="00116EB2">
      <w:pPr>
        <w:pStyle w:val="ListParagraph"/>
        <w:numPr>
          <w:ilvl w:val="0"/>
          <w:numId w:val="6"/>
        </w:numPr>
        <w:rPr>
          <w:rFonts w:ascii="Arial" w:eastAsia="Arial" w:hAnsi="Arial" w:cs="Arial"/>
          <w:color w:val="222222"/>
          <w:sz w:val="24"/>
          <w:szCs w:val="24"/>
        </w:rPr>
      </w:pPr>
      <w:r w:rsidRPr="00116EB2">
        <w:rPr>
          <w:rFonts w:ascii="Arial" w:eastAsia="Arial" w:hAnsi="Arial" w:cs="Arial"/>
          <w:color w:val="222222"/>
          <w:sz w:val="24"/>
          <w:szCs w:val="24"/>
        </w:rPr>
        <w:t>Event organizers and catering companies</w:t>
      </w:r>
      <w:r w:rsidR="00116EB2" w:rsidRPr="00116EB2">
        <w:rPr>
          <w:rFonts w:ascii="Arial" w:eastAsia="Arial" w:hAnsi="Arial" w:cs="Arial"/>
          <w:color w:val="222222"/>
          <w:sz w:val="24"/>
          <w:szCs w:val="24"/>
        </w:rPr>
        <w:t>.</w:t>
      </w:r>
    </w:p>
    <w:p w14:paraId="76879117" w14:textId="77777777" w:rsidR="00116EB2" w:rsidRPr="00116EB2" w:rsidRDefault="005333B7" w:rsidP="00116EB2">
      <w:pPr>
        <w:pStyle w:val="ListParagraph"/>
        <w:numPr>
          <w:ilvl w:val="0"/>
          <w:numId w:val="6"/>
        </w:numPr>
        <w:rPr>
          <w:rFonts w:ascii="Arial" w:eastAsia="Arial" w:hAnsi="Arial" w:cs="Arial"/>
          <w:color w:val="222222"/>
          <w:sz w:val="24"/>
          <w:szCs w:val="24"/>
        </w:rPr>
      </w:pPr>
      <w:r w:rsidRPr="00116EB2">
        <w:rPr>
          <w:rFonts w:ascii="Arial" w:eastAsia="Arial" w:hAnsi="Arial" w:cs="Arial"/>
          <w:color w:val="222222"/>
          <w:sz w:val="24"/>
          <w:szCs w:val="24"/>
        </w:rPr>
        <w:t>Environmental organizations and sustainability enthusiasts.</w:t>
      </w:r>
    </w:p>
    <w:p w14:paraId="6A2E730C" w14:textId="77777777" w:rsidR="00116EB2" w:rsidRPr="00116EB2" w:rsidRDefault="005333B7" w:rsidP="00116EB2">
      <w:pPr>
        <w:pStyle w:val="ListParagraph"/>
        <w:numPr>
          <w:ilvl w:val="0"/>
          <w:numId w:val="6"/>
        </w:numPr>
        <w:rPr>
          <w:rFonts w:ascii="Arial" w:eastAsia="Arial" w:hAnsi="Arial" w:cs="Arial"/>
          <w:color w:val="222222"/>
          <w:sz w:val="24"/>
          <w:szCs w:val="24"/>
        </w:rPr>
      </w:pPr>
      <w:r w:rsidRPr="00116EB2">
        <w:rPr>
          <w:rFonts w:ascii="Arial" w:eastAsia="Arial" w:hAnsi="Arial" w:cs="Arial"/>
          <w:color w:val="222222"/>
          <w:sz w:val="24"/>
          <w:szCs w:val="24"/>
        </w:rPr>
        <w:t>Suppliers and manufacturers of natural and eco-friendly products.</w:t>
      </w:r>
    </w:p>
    <w:p w14:paraId="2722D3B7" w14:textId="13007F30" w:rsidR="00116EB2" w:rsidRPr="00116EB2" w:rsidRDefault="005333B7" w:rsidP="00116EB2">
      <w:pPr>
        <w:pStyle w:val="ListParagraph"/>
        <w:numPr>
          <w:ilvl w:val="0"/>
          <w:numId w:val="6"/>
        </w:numPr>
        <w:rPr>
          <w:rFonts w:ascii="Arial" w:eastAsia="Arial" w:hAnsi="Arial" w:cs="Arial"/>
          <w:color w:val="222222"/>
          <w:sz w:val="24"/>
          <w:szCs w:val="24"/>
        </w:rPr>
      </w:pPr>
      <w:r w:rsidRPr="00116EB2">
        <w:rPr>
          <w:rFonts w:ascii="Arial" w:eastAsia="Arial" w:hAnsi="Arial" w:cs="Arial"/>
          <w:color w:val="222222"/>
          <w:sz w:val="24"/>
          <w:szCs w:val="24"/>
        </w:rPr>
        <w:t>Government agencies and policymakers</w:t>
      </w:r>
      <w:r w:rsidR="00116EB2" w:rsidRPr="00116EB2">
        <w:rPr>
          <w:rFonts w:ascii="Arial" w:eastAsia="Arial" w:hAnsi="Arial" w:cs="Arial"/>
          <w:color w:val="222222"/>
          <w:sz w:val="24"/>
          <w:szCs w:val="24"/>
        </w:rPr>
        <w:t>.</w:t>
      </w:r>
    </w:p>
    <w:p w14:paraId="564EEE8E" w14:textId="77777777" w:rsidR="00116EB2" w:rsidRPr="00116EB2" w:rsidRDefault="00116EB2" w:rsidP="00116EB2">
      <w:pPr>
        <w:rPr>
          <w:rFonts w:ascii="Arial" w:eastAsia="Arial" w:hAnsi="Arial" w:cs="Arial"/>
          <w:color w:val="222222"/>
          <w:sz w:val="24"/>
          <w:szCs w:val="24"/>
        </w:rPr>
      </w:pPr>
    </w:p>
    <w:p w14:paraId="4840BEBE" w14:textId="77777777" w:rsidR="005333B7" w:rsidRDefault="005333B7" w:rsidP="005333B7">
      <w:pPr>
        <w:rPr>
          <w:rFonts w:ascii="Arial" w:eastAsia="Arial" w:hAnsi="Arial" w:cs="Arial"/>
          <w:sz w:val="24"/>
          <w:szCs w:val="24"/>
        </w:rPr>
      </w:pPr>
    </w:p>
    <w:p w14:paraId="76F7C8CE" w14:textId="77777777" w:rsidR="00116EB2" w:rsidRPr="00A247DF" w:rsidRDefault="005333B7" w:rsidP="005333B7">
      <w:pPr>
        <w:rPr>
          <w:rFonts w:ascii="Arial" w:eastAsia="Arial" w:hAnsi="Arial" w:cs="Arial"/>
          <w:b/>
          <w:bCs/>
          <w:color w:val="222222"/>
          <w:sz w:val="24"/>
          <w:szCs w:val="24"/>
        </w:rPr>
      </w:pPr>
      <w:r w:rsidRPr="00A247DF">
        <w:rPr>
          <w:rFonts w:ascii="Arial" w:eastAsia="Arial" w:hAnsi="Arial" w:cs="Arial"/>
          <w:b/>
          <w:bCs/>
          <w:color w:val="222222"/>
          <w:sz w:val="24"/>
          <w:szCs w:val="24"/>
        </w:rPr>
        <w:t>Logistics and Operations:</w:t>
      </w:r>
    </w:p>
    <w:p w14:paraId="1BA884ED" w14:textId="77777777" w:rsidR="00DE24D7" w:rsidRDefault="00DE24D7" w:rsidP="00116EB2">
      <w:pPr>
        <w:rPr>
          <w:rFonts w:ascii="Arial" w:eastAsia="Arial" w:hAnsi="Arial" w:cs="Arial"/>
          <w:color w:val="222222"/>
          <w:sz w:val="24"/>
          <w:szCs w:val="24"/>
        </w:rPr>
      </w:pPr>
    </w:p>
    <w:p w14:paraId="214E9FBF" w14:textId="29A725C9" w:rsidR="00DE24D7" w:rsidRPr="00DE24D7" w:rsidRDefault="005333B7" w:rsidP="00DE24D7">
      <w:pPr>
        <w:pStyle w:val="ListParagraph"/>
        <w:numPr>
          <w:ilvl w:val="0"/>
          <w:numId w:val="11"/>
        </w:numPr>
        <w:rPr>
          <w:rFonts w:ascii="Arial" w:eastAsia="Arial" w:hAnsi="Arial" w:cs="Arial"/>
          <w:color w:val="222222"/>
          <w:sz w:val="24"/>
          <w:szCs w:val="24"/>
        </w:rPr>
      </w:pPr>
      <w:r>
        <w:br/>
      </w:r>
      <w:r w:rsidRPr="00DE24D7">
        <w:rPr>
          <w:rFonts w:ascii="Arial" w:eastAsia="Arial" w:hAnsi="Arial" w:cs="Arial"/>
          <w:color w:val="222222"/>
          <w:sz w:val="24"/>
          <w:szCs w:val="24"/>
        </w:rPr>
        <w:t>Venue and Setup: Marriott Hotel will arrange a suitable meeting space within its premises, ensuring that it is equipped with the necessary facilities such as seating, audiovisual equipment, and materials for the workshop.</w:t>
      </w:r>
    </w:p>
    <w:p w14:paraId="11ABE0BE" w14:textId="09D99199" w:rsidR="00116EB2" w:rsidRPr="00DE24D7" w:rsidRDefault="005333B7" w:rsidP="00DE24D7">
      <w:pPr>
        <w:pStyle w:val="ListParagraph"/>
        <w:numPr>
          <w:ilvl w:val="0"/>
          <w:numId w:val="11"/>
        </w:numPr>
        <w:rPr>
          <w:rFonts w:ascii="Arial" w:eastAsia="Arial" w:hAnsi="Arial" w:cs="Arial"/>
          <w:color w:val="222222"/>
          <w:sz w:val="24"/>
          <w:szCs w:val="24"/>
        </w:rPr>
      </w:pPr>
      <w:r w:rsidRPr="00DE24D7">
        <w:rPr>
          <w:rFonts w:ascii="Arial" w:eastAsia="Arial" w:hAnsi="Arial" w:cs="Arial"/>
          <w:color w:val="222222"/>
          <w:sz w:val="24"/>
          <w:szCs w:val="24"/>
        </w:rPr>
        <w:t>Speaker Selection: Experts in sustainability and the use of rice and coconut straws will be invited to deliver informative and engaging presentations. These speakers will provide valuable insights and expertise to the meeting attendees.</w:t>
      </w:r>
    </w:p>
    <w:p w14:paraId="2AF647F7" w14:textId="77777777" w:rsidR="00116EB2" w:rsidRPr="00DE24D7" w:rsidRDefault="005333B7" w:rsidP="00DE24D7">
      <w:pPr>
        <w:pStyle w:val="ListParagraph"/>
        <w:numPr>
          <w:ilvl w:val="0"/>
          <w:numId w:val="11"/>
        </w:numPr>
        <w:rPr>
          <w:rFonts w:ascii="Arial" w:eastAsia="Arial" w:hAnsi="Arial" w:cs="Arial"/>
          <w:color w:val="222222"/>
          <w:sz w:val="24"/>
          <w:szCs w:val="24"/>
        </w:rPr>
      </w:pPr>
      <w:r w:rsidRPr="00DE24D7">
        <w:rPr>
          <w:rFonts w:ascii="Arial" w:eastAsia="Arial" w:hAnsi="Arial" w:cs="Arial"/>
          <w:color w:val="222222"/>
          <w:sz w:val="24"/>
          <w:szCs w:val="24"/>
        </w:rPr>
        <w:t>Interactive Sessions: The meeting will include interactive sessions such as group discussions, brainstorming activities, and hands-on demonstrations to encourage active participation and idea generation among the participants.</w:t>
      </w:r>
    </w:p>
    <w:p w14:paraId="17891B74" w14:textId="77777777" w:rsidR="00116EB2" w:rsidRPr="00DE24D7" w:rsidRDefault="005333B7" w:rsidP="00DE24D7">
      <w:pPr>
        <w:pStyle w:val="ListParagraph"/>
        <w:numPr>
          <w:ilvl w:val="0"/>
          <w:numId w:val="11"/>
        </w:numPr>
        <w:rPr>
          <w:rFonts w:ascii="Arial" w:eastAsia="Arial" w:hAnsi="Arial" w:cs="Arial"/>
          <w:color w:val="222222"/>
          <w:sz w:val="24"/>
          <w:szCs w:val="24"/>
        </w:rPr>
      </w:pPr>
      <w:r w:rsidRPr="00DE24D7">
        <w:rPr>
          <w:rFonts w:ascii="Arial" w:eastAsia="Arial" w:hAnsi="Arial" w:cs="Arial"/>
          <w:color w:val="222222"/>
          <w:sz w:val="24"/>
          <w:szCs w:val="24"/>
        </w:rPr>
        <w:t>Catering: The hotel will ensure that the refreshments and snacks served during the meeting align with its sustainability goals. This involves using eco-friendly packaging and incorporating rice or coconut straws in the presentation.</w:t>
      </w:r>
    </w:p>
    <w:p w14:paraId="76E25F61" w14:textId="01EEFA0D" w:rsidR="005333B7" w:rsidRPr="00DE24D7" w:rsidRDefault="005333B7" w:rsidP="00DE24D7">
      <w:pPr>
        <w:pStyle w:val="ListParagraph"/>
        <w:numPr>
          <w:ilvl w:val="0"/>
          <w:numId w:val="11"/>
        </w:numPr>
        <w:rPr>
          <w:rFonts w:ascii="Arial" w:eastAsia="Arial" w:hAnsi="Arial" w:cs="Arial"/>
          <w:color w:val="222222"/>
          <w:sz w:val="24"/>
          <w:szCs w:val="24"/>
        </w:rPr>
      </w:pPr>
      <w:r w:rsidRPr="00DE24D7">
        <w:rPr>
          <w:rFonts w:ascii="Arial" w:eastAsia="Arial" w:hAnsi="Arial" w:cs="Arial"/>
          <w:color w:val="222222"/>
          <w:sz w:val="24"/>
          <w:szCs w:val="24"/>
        </w:rPr>
        <w:t>Documentation: To minimize paper waste, the hotel will prepare materials, handouts, and presentations in digital format. Attendees will be provided with a post-meeting summary and action plan in digital form for easy reference (Peguero, 2023).</w:t>
      </w:r>
      <w:r>
        <w:br/>
      </w:r>
    </w:p>
    <w:p w14:paraId="0D470FB4" w14:textId="033F1DB7" w:rsidR="00DE24D7" w:rsidRPr="00A247DF" w:rsidRDefault="005333B7" w:rsidP="005333B7">
      <w:pPr>
        <w:rPr>
          <w:rFonts w:ascii="Arial" w:eastAsia="Arial" w:hAnsi="Arial" w:cs="Arial"/>
          <w:b/>
          <w:bCs/>
          <w:color w:val="222222"/>
          <w:sz w:val="24"/>
          <w:szCs w:val="24"/>
        </w:rPr>
      </w:pPr>
      <w:r>
        <w:br/>
      </w:r>
      <w:r>
        <w:br/>
      </w:r>
      <w:r w:rsidRPr="00A247DF">
        <w:rPr>
          <w:rFonts w:ascii="Arial" w:eastAsia="Arial" w:hAnsi="Arial" w:cs="Arial"/>
          <w:b/>
          <w:bCs/>
          <w:color w:val="222222"/>
          <w:sz w:val="24"/>
          <w:szCs w:val="24"/>
        </w:rPr>
        <w:t>Venue Selection:</w:t>
      </w:r>
    </w:p>
    <w:p w14:paraId="72CBF8FC" w14:textId="77777777" w:rsidR="00DE24D7" w:rsidRDefault="005333B7" w:rsidP="005333B7">
      <w:pPr>
        <w:rPr>
          <w:rFonts w:ascii="Arial" w:eastAsia="Arial" w:hAnsi="Arial" w:cs="Arial"/>
          <w:color w:val="222222"/>
          <w:sz w:val="24"/>
          <w:szCs w:val="24"/>
        </w:rPr>
      </w:pPr>
      <w:r>
        <w:br/>
      </w:r>
      <w:r w:rsidRPr="2053E560">
        <w:rPr>
          <w:rFonts w:ascii="Arial" w:eastAsia="Arial" w:hAnsi="Arial" w:cs="Arial"/>
          <w:color w:val="222222"/>
          <w:sz w:val="24"/>
          <w:szCs w:val="24"/>
        </w:rPr>
        <w:t>The Marriott Hotel Leicester has been chosen as the venue for several reasons:</w:t>
      </w:r>
    </w:p>
    <w:p w14:paraId="436A55BB" w14:textId="77777777" w:rsidR="00DE24D7" w:rsidRPr="00C32B2C" w:rsidRDefault="005333B7" w:rsidP="00C32B2C">
      <w:pPr>
        <w:rPr>
          <w:rFonts w:ascii="Arial" w:eastAsia="Arial" w:hAnsi="Arial" w:cs="Arial"/>
          <w:color w:val="222222"/>
          <w:sz w:val="24"/>
          <w:szCs w:val="24"/>
        </w:rPr>
      </w:pPr>
      <w:r>
        <w:br/>
      </w:r>
      <w:r w:rsidRPr="00C32B2C">
        <w:rPr>
          <w:rFonts w:ascii="Arial" w:eastAsia="Arial" w:hAnsi="Arial" w:cs="Arial"/>
          <w:color w:val="222222"/>
          <w:sz w:val="24"/>
          <w:szCs w:val="24"/>
        </w:rPr>
        <w:t>Convenient location with good accessibility for attendees.</w:t>
      </w:r>
      <w:r>
        <w:br/>
      </w:r>
      <w:r w:rsidRPr="00C32B2C">
        <w:rPr>
          <w:rFonts w:ascii="Arial" w:eastAsia="Arial" w:hAnsi="Arial" w:cs="Arial"/>
          <w:color w:val="222222"/>
          <w:sz w:val="24"/>
          <w:szCs w:val="24"/>
        </w:rPr>
        <w:lastRenderedPageBreak/>
        <w:t>Adequate meeting and conference facilities to accommodate the expected number of participants.</w:t>
      </w:r>
    </w:p>
    <w:p w14:paraId="01A498A7" w14:textId="77777777" w:rsidR="00DE24D7" w:rsidRPr="00C32B2C" w:rsidRDefault="005333B7" w:rsidP="00C32B2C">
      <w:pPr>
        <w:rPr>
          <w:rFonts w:ascii="Arial" w:eastAsia="Arial" w:hAnsi="Arial" w:cs="Arial"/>
          <w:color w:val="222222"/>
          <w:sz w:val="24"/>
          <w:szCs w:val="24"/>
        </w:rPr>
      </w:pPr>
      <w:r w:rsidRPr="00C32B2C">
        <w:rPr>
          <w:rFonts w:ascii="Arial" w:eastAsia="Arial" w:hAnsi="Arial" w:cs="Arial"/>
          <w:color w:val="222222"/>
          <w:sz w:val="24"/>
          <w:szCs w:val="24"/>
        </w:rPr>
        <w:t>Reputation for hosting successful events and conferences.</w:t>
      </w:r>
    </w:p>
    <w:p w14:paraId="6571FCB4" w14:textId="2280FA03" w:rsidR="005333B7" w:rsidRDefault="005333B7" w:rsidP="00C32B2C">
      <w:pPr>
        <w:rPr>
          <w:rFonts w:ascii="Arial" w:eastAsia="Arial" w:hAnsi="Arial" w:cs="Arial"/>
          <w:color w:val="222222"/>
          <w:sz w:val="24"/>
          <w:szCs w:val="24"/>
        </w:rPr>
      </w:pPr>
      <w:r w:rsidRPr="00C32B2C">
        <w:rPr>
          <w:rFonts w:ascii="Arial" w:eastAsia="Arial" w:hAnsi="Arial" w:cs="Arial"/>
          <w:color w:val="222222"/>
          <w:sz w:val="24"/>
          <w:szCs w:val="24"/>
        </w:rPr>
        <w:t>Availability of catering services suitable for a food and beverage industry-focused event (Marriott, 2024).</w:t>
      </w:r>
    </w:p>
    <w:p w14:paraId="0E437D17" w14:textId="77777777" w:rsidR="00670423" w:rsidRPr="00C32B2C" w:rsidRDefault="00670423" w:rsidP="00C32B2C">
      <w:pPr>
        <w:rPr>
          <w:rFonts w:ascii="Arial" w:eastAsia="Arial" w:hAnsi="Arial" w:cs="Arial"/>
          <w:color w:val="222222"/>
          <w:sz w:val="24"/>
          <w:szCs w:val="24"/>
        </w:rPr>
      </w:pPr>
    </w:p>
    <w:p w14:paraId="639A1849" w14:textId="77777777" w:rsidR="00EF151B" w:rsidRDefault="00EF151B" w:rsidP="005333B7">
      <w:pPr>
        <w:rPr>
          <w:rFonts w:ascii="Arial" w:eastAsia="Arial" w:hAnsi="Arial" w:cs="Arial"/>
          <w:color w:val="222222"/>
          <w:sz w:val="24"/>
          <w:szCs w:val="24"/>
        </w:rPr>
      </w:pPr>
    </w:p>
    <w:p w14:paraId="0C2AC0B0" w14:textId="6322CB37" w:rsidR="00EF151B" w:rsidRPr="00A247DF" w:rsidRDefault="00EF151B" w:rsidP="00EF151B">
      <w:pPr>
        <w:rPr>
          <w:rFonts w:ascii="Arial" w:eastAsia="Arial" w:hAnsi="Arial" w:cs="Arial"/>
          <w:b/>
          <w:bCs/>
          <w:color w:val="222222"/>
          <w:sz w:val="24"/>
          <w:szCs w:val="24"/>
        </w:rPr>
      </w:pPr>
      <w:r w:rsidRPr="00A247DF">
        <w:rPr>
          <w:rFonts w:ascii="Arial" w:eastAsia="Arial" w:hAnsi="Arial" w:cs="Arial"/>
          <w:b/>
          <w:bCs/>
          <w:color w:val="222222"/>
          <w:sz w:val="24"/>
          <w:szCs w:val="24"/>
        </w:rPr>
        <w:t>Financial Considerations:</w:t>
      </w:r>
    </w:p>
    <w:p w14:paraId="55C0E8E0" w14:textId="77777777" w:rsidR="00450669" w:rsidRDefault="00450669" w:rsidP="00EF151B">
      <w:pPr>
        <w:rPr>
          <w:rFonts w:ascii="Arial" w:eastAsia="Arial" w:hAnsi="Arial" w:cs="Arial"/>
          <w:color w:val="222222"/>
          <w:sz w:val="24"/>
          <w:szCs w:val="24"/>
        </w:rPr>
      </w:pPr>
    </w:p>
    <w:tbl>
      <w:tblPr>
        <w:tblStyle w:val="TableGrid"/>
        <w:tblW w:w="0" w:type="auto"/>
        <w:tblLook w:val="04A0" w:firstRow="1" w:lastRow="0" w:firstColumn="1" w:lastColumn="0" w:noHBand="0" w:noVBand="1"/>
      </w:tblPr>
      <w:tblGrid>
        <w:gridCol w:w="9016"/>
      </w:tblGrid>
      <w:tr w:rsidR="006D53BC" w14:paraId="612A850E" w14:textId="77777777" w:rsidTr="006D53BC">
        <w:tc>
          <w:tcPr>
            <w:tcW w:w="9016" w:type="dxa"/>
          </w:tcPr>
          <w:p w14:paraId="78E415F0" w14:textId="7F19338D" w:rsidR="006D53BC" w:rsidRDefault="006D53BC" w:rsidP="00EF151B">
            <w:pPr>
              <w:rPr>
                <w:rFonts w:ascii="Arial" w:eastAsia="Arial" w:hAnsi="Arial" w:cs="Arial"/>
                <w:color w:val="222222"/>
                <w:sz w:val="24"/>
                <w:szCs w:val="24"/>
              </w:rPr>
            </w:pPr>
            <w:r w:rsidRPr="00E6500E">
              <w:rPr>
                <w:rFonts w:ascii="Arial" w:eastAsia="Arial" w:hAnsi="Arial" w:cs="Arial"/>
                <w:b/>
                <w:bCs/>
                <w:color w:val="222222"/>
                <w:sz w:val="24"/>
                <w:szCs w:val="24"/>
              </w:rPr>
              <w:t>Income</w:t>
            </w:r>
            <w:r>
              <w:rPr>
                <w:rFonts w:ascii="Arial" w:eastAsia="Arial" w:hAnsi="Arial" w:cs="Arial"/>
                <w:color w:val="222222"/>
                <w:sz w:val="24"/>
                <w:szCs w:val="24"/>
              </w:rPr>
              <w:t>:</w:t>
            </w:r>
          </w:p>
        </w:tc>
      </w:tr>
      <w:tr w:rsidR="006D53BC" w14:paraId="16702F79" w14:textId="77777777" w:rsidTr="006D53BC">
        <w:tc>
          <w:tcPr>
            <w:tcW w:w="9016" w:type="dxa"/>
          </w:tcPr>
          <w:p w14:paraId="39A2FB5F" w14:textId="77777777" w:rsidR="00E6500E" w:rsidRDefault="00E6500E" w:rsidP="00E6500E">
            <w:pPr>
              <w:rPr>
                <w:rFonts w:ascii="Arial" w:eastAsia="Arial" w:hAnsi="Arial" w:cs="Arial"/>
                <w:color w:val="222222"/>
                <w:sz w:val="24"/>
                <w:szCs w:val="24"/>
              </w:rPr>
            </w:pPr>
            <w:r w:rsidRPr="2053E560">
              <w:rPr>
                <w:rFonts w:ascii="Arial" w:eastAsia="Arial" w:hAnsi="Arial" w:cs="Arial"/>
                <w:color w:val="222222"/>
                <w:sz w:val="24"/>
                <w:szCs w:val="24"/>
              </w:rPr>
              <w:t>1. Registration Fees: £50/person = £1500/30 persons</w:t>
            </w:r>
          </w:p>
          <w:p w14:paraId="3C92329F" w14:textId="77777777" w:rsidR="00E6500E" w:rsidRDefault="00E6500E" w:rsidP="00E6500E">
            <w:pPr>
              <w:rPr>
                <w:rFonts w:ascii="Arial" w:eastAsia="Arial" w:hAnsi="Arial" w:cs="Arial"/>
                <w:color w:val="222222"/>
                <w:sz w:val="24"/>
                <w:szCs w:val="24"/>
              </w:rPr>
            </w:pPr>
            <w:r w:rsidRPr="2053E560">
              <w:rPr>
                <w:rFonts w:ascii="Arial" w:eastAsia="Arial" w:hAnsi="Arial" w:cs="Arial"/>
                <w:color w:val="222222"/>
                <w:sz w:val="24"/>
                <w:szCs w:val="24"/>
              </w:rPr>
              <w:t xml:space="preserve">2. Sponsorships: £2000 - Marriott Hotel </w:t>
            </w:r>
          </w:p>
          <w:p w14:paraId="4FACBFB3" w14:textId="77777777" w:rsidR="00E6500E" w:rsidRDefault="00E6500E" w:rsidP="00E6500E">
            <w:pPr>
              <w:rPr>
                <w:rFonts w:ascii="Arial" w:eastAsia="Arial" w:hAnsi="Arial" w:cs="Arial"/>
                <w:sz w:val="24"/>
                <w:szCs w:val="24"/>
              </w:rPr>
            </w:pPr>
            <w:r w:rsidRPr="2053E560">
              <w:rPr>
                <w:rFonts w:ascii="Arial" w:eastAsia="Arial" w:hAnsi="Arial" w:cs="Arial"/>
                <w:color w:val="222222"/>
                <w:sz w:val="24"/>
                <w:szCs w:val="24"/>
              </w:rPr>
              <w:t xml:space="preserve">3. Partnerships: </w:t>
            </w:r>
            <w:r w:rsidRPr="2053E560">
              <w:rPr>
                <w:rFonts w:ascii="Arial" w:eastAsia="Arial" w:hAnsi="Arial" w:cs="Arial"/>
                <w:color w:val="111111"/>
                <w:sz w:val="24"/>
                <w:szCs w:val="24"/>
              </w:rPr>
              <w:t>Centre for Environmental Health and Sustainability:  £1000</w:t>
            </w:r>
          </w:p>
          <w:p w14:paraId="314309E0" w14:textId="77777777" w:rsidR="00E6500E" w:rsidRDefault="00E6500E" w:rsidP="00E6500E">
            <w:pPr>
              <w:rPr>
                <w:rFonts w:ascii="Arial" w:eastAsia="Arial" w:hAnsi="Arial" w:cs="Arial"/>
                <w:sz w:val="24"/>
                <w:szCs w:val="24"/>
              </w:rPr>
            </w:pPr>
            <w:r w:rsidRPr="2053E560">
              <w:rPr>
                <w:rFonts w:ascii="Arial" w:eastAsia="Arial" w:hAnsi="Arial" w:cs="Arial"/>
                <w:sz w:val="24"/>
                <w:szCs w:val="24"/>
              </w:rPr>
              <w:t>Total Income: £4500</w:t>
            </w:r>
          </w:p>
          <w:p w14:paraId="373F6771" w14:textId="77777777" w:rsidR="006D53BC" w:rsidRDefault="006D53BC" w:rsidP="00EF151B">
            <w:pPr>
              <w:rPr>
                <w:rFonts w:ascii="Arial" w:eastAsia="Arial" w:hAnsi="Arial" w:cs="Arial"/>
                <w:color w:val="222222"/>
                <w:sz w:val="24"/>
                <w:szCs w:val="24"/>
              </w:rPr>
            </w:pPr>
          </w:p>
        </w:tc>
      </w:tr>
      <w:tr w:rsidR="006D53BC" w14:paraId="0B1E3758" w14:textId="77777777" w:rsidTr="006D53BC">
        <w:tc>
          <w:tcPr>
            <w:tcW w:w="9016" w:type="dxa"/>
          </w:tcPr>
          <w:p w14:paraId="68D9EB21" w14:textId="3428370D" w:rsidR="006D53BC" w:rsidRDefault="00E6500E" w:rsidP="00EF151B">
            <w:pPr>
              <w:rPr>
                <w:rFonts w:ascii="Arial" w:eastAsia="Arial" w:hAnsi="Arial" w:cs="Arial"/>
                <w:color w:val="222222"/>
                <w:sz w:val="24"/>
                <w:szCs w:val="24"/>
              </w:rPr>
            </w:pPr>
            <w:r w:rsidRPr="00E6500E">
              <w:rPr>
                <w:rFonts w:ascii="Arial" w:eastAsia="Arial" w:hAnsi="Arial" w:cs="Arial"/>
                <w:b/>
                <w:bCs/>
                <w:color w:val="222222"/>
                <w:sz w:val="24"/>
                <w:szCs w:val="24"/>
              </w:rPr>
              <w:t>Cost</w:t>
            </w:r>
            <w:r>
              <w:rPr>
                <w:rFonts w:ascii="Arial" w:eastAsia="Arial" w:hAnsi="Arial" w:cs="Arial"/>
                <w:color w:val="222222"/>
                <w:sz w:val="24"/>
                <w:szCs w:val="24"/>
              </w:rPr>
              <w:t>:</w:t>
            </w:r>
          </w:p>
        </w:tc>
      </w:tr>
      <w:tr w:rsidR="006D53BC" w14:paraId="5E3DC511" w14:textId="77777777" w:rsidTr="006D53BC">
        <w:tc>
          <w:tcPr>
            <w:tcW w:w="9016" w:type="dxa"/>
          </w:tcPr>
          <w:p w14:paraId="45A45159" w14:textId="77777777" w:rsidR="00E6500E" w:rsidRDefault="00E6500E" w:rsidP="00E6500E">
            <w:pPr>
              <w:rPr>
                <w:rFonts w:ascii="Arial" w:eastAsia="Arial" w:hAnsi="Arial" w:cs="Arial"/>
                <w:color w:val="222222"/>
                <w:sz w:val="24"/>
                <w:szCs w:val="24"/>
              </w:rPr>
            </w:pPr>
            <w:r w:rsidRPr="2053E560">
              <w:rPr>
                <w:rFonts w:ascii="Arial" w:eastAsia="Arial" w:hAnsi="Arial" w:cs="Arial"/>
                <w:color w:val="222222"/>
                <w:sz w:val="24"/>
                <w:szCs w:val="24"/>
              </w:rPr>
              <w:t>1. Venue Rental: £500 (Including conference room, audiovisual equipment, and Wi-Fi)</w:t>
            </w:r>
          </w:p>
          <w:p w14:paraId="4BD1A9AF" w14:textId="77777777" w:rsidR="00E6500E" w:rsidRDefault="00E6500E" w:rsidP="00E6500E">
            <w:pPr>
              <w:rPr>
                <w:rFonts w:ascii="Arial" w:eastAsia="Arial" w:hAnsi="Arial" w:cs="Arial"/>
                <w:color w:val="222222"/>
                <w:sz w:val="24"/>
                <w:szCs w:val="24"/>
              </w:rPr>
            </w:pPr>
            <w:r w:rsidRPr="2053E560">
              <w:rPr>
                <w:rFonts w:ascii="Arial" w:eastAsia="Arial" w:hAnsi="Arial" w:cs="Arial"/>
                <w:color w:val="222222"/>
                <w:sz w:val="24"/>
                <w:szCs w:val="24"/>
              </w:rPr>
              <w:t>2. Staffing: Speaker Fees: £2000</w:t>
            </w:r>
          </w:p>
          <w:p w14:paraId="45677D0F" w14:textId="77777777" w:rsidR="00E6500E" w:rsidRDefault="00E6500E" w:rsidP="00E6500E">
            <w:pPr>
              <w:rPr>
                <w:rFonts w:ascii="Arial" w:eastAsia="Arial" w:hAnsi="Arial" w:cs="Arial"/>
                <w:color w:val="222222"/>
                <w:sz w:val="24"/>
                <w:szCs w:val="24"/>
              </w:rPr>
            </w:pPr>
            <w:r w:rsidRPr="2053E560">
              <w:rPr>
                <w:rFonts w:ascii="Arial" w:eastAsia="Arial" w:hAnsi="Arial" w:cs="Arial"/>
                <w:color w:val="222222"/>
                <w:sz w:val="24"/>
                <w:szCs w:val="24"/>
              </w:rPr>
              <w:t xml:space="preserve">3. Equipment Rental: Microphone: £30 </w:t>
            </w:r>
          </w:p>
          <w:p w14:paraId="2E35842A" w14:textId="77777777" w:rsidR="00E6500E" w:rsidRDefault="00E6500E" w:rsidP="00E6500E">
            <w:pPr>
              <w:rPr>
                <w:rFonts w:ascii="Arial" w:eastAsia="Arial" w:hAnsi="Arial" w:cs="Arial"/>
                <w:color w:val="222222"/>
                <w:sz w:val="24"/>
                <w:szCs w:val="24"/>
              </w:rPr>
            </w:pPr>
            <w:r w:rsidRPr="2053E560">
              <w:rPr>
                <w:rFonts w:ascii="Arial" w:eastAsia="Arial" w:hAnsi="Arial" w:cs="Arial"/>
                <w:color w:val="222222"/>
                <w:sz w:val="24"/>
                <w:szCs w:val="24"/>
              </w:rPr>
              <w:t xml:space="preserve">4. Food and Beverage: </w:t>
            </w:r>
          </w:p>
          <w:p w14:paraId="561BFF52" w14:textId="77777777" w:rsidR="00E6500E" w:rsidRDefault="00E6500E" w:rsidP="00E6500E">
            <w:pPr>
              <w:rPr>
                <w:rFonts w:ascii="Arial" w:eastAsia="Arial" w:hAnsi="Arial" w:cs="Arial"/>
                <w:color w:val="222222"/>
                <w:sz w:val="24"/>
                <w:szCs w:val="24"/>
              </w:rPr>
            </w:pPr>
            <w:r w:rsidRPr="2053E560">
              <w:rPr>
                <w:rFonts w:ascii="Arial" w:eastAsia="Arial" w:hAnsi="Arial" w:cs="Arial"/>
                <w:color w:val="222222"/>
                <w:sz w:val="24"/>
                <w:szCs w:val="24"/>
              </w:rPr>
              <w:t>Morning Tea/Coffee Break: £5/person = £150/30 persons</w:t>
            </w:r>
          </w:p>
          <w:p w14:paraId="0B1ED23F" w14:textId="77777777" w:rsidR="00E6500E" w:rsidRDefault="00E6500E" w:rsidP="00E6500E">
            <w:pPr>
              <w:rPr>
                <w:rFonts w:ascii="Arial" w:eastAsia="Arial" w:hAnsi="Arial" w:cs="Arial"/>
                <w:color w:val="222222"/>
                <w:sz w:val="24"/>
                <w:szCs w:val="24"/>
              </w:rPr>
            </w:pPr>
            <w:r w:rsidRPr="2053E560">
              <w:rPr>
                <w:rFonts w:ascii="Arial" w:eastAsia="Arial" w:hAnsi="Arial" w:cs="Arial"/>
                <w:color w:val="222222"/>
                <w:sz w:val="24"/>
                <w:szCs w:val="24"/>
              </w:rPr>
              <w:t>Lunch: £15/person = £450/30 persons</w:t>
            </w:r>
          </w:p>
          <w:p w14:paraId="38746C1E" w14:textId="77777777" w:rsidR="00E6500E" w:rsidRDefault="00E6500E" w:rsidP="00E6500E">
            <w:pPr>
              <w:rPr>
                <w:rFonts w:ascii="Arial" w:eastAsia="Arial" w:hAnsi="Arial" w:cs="Arial"/>
                <w:color w:val="222222"/>
                <w:sz w:val="24"/>
                <w:szCs w:val="24"/>
              </w:rPr>
            </w:pPr>
            <w:r w:rsidRPr="2053E560">
              <w:rPr>
                <w:rFonts w:ascii="Arial" w:eastAsia="Arial" w:hAnsi="Arial" w:cs="Arial"/>
                <w:color w:val="222222"/>
                <w:sz w:val="24"/>
                <w:szCs w:val="24"/>
              </w:rPr>
              <w:t>Afternoon Tea/Coffee Break: £5/person = £150/30 persons</w:t>
            </w:r>
          </w:p>
          <w:p w14:paraId="65647B56" w14:textId="77777777" w:rsidR="00E6500E" w:rsidRDefault="00E6500E" w:rsidP="00E6500E">
            <w:pPr>
              <w:rPr>
                <w:rFonts w:ascii="Arial" w:eastAsia="Arial" w:hAnsi="Arial" w:cs="Arial"/>
                <w:color w:val="222222"/>
                <w:sz w:val="24"/>
                <w:szCs w:val="24"/>
              </w:rPr>
            </w:pPr>
            <w:r w:rsidRPr="2053E560">
              <w:rPr>
                <w:rFonts w:ascii="Arial" w:eastAsia="Arial" w:hAnsi="Arial" w:cs="Arial"/>
                <w:color w:val="222222"/>
                <w:sz w:val="24"/>
                <w:szCs w:val="24"/>
              </w:rPr>
              <w:t>5. Marketing and Communication:  £300</w:t>
            </w:r>
          </w:p>
          <w:p w14:paraId="5ADC742C" w14:textId="77777777" w:rsidR="00E6500E" w:rsidRDefault="00E6500E" w:rsidP="00E6500E">
            <w:pPr>
              <w:rPr>
                <w:rFonts w:ascii="Arial" w:eastAsia="Arial" w:hAnsi="Arial" w:cs="Arial"/>
                <w:color w:val="222222"/>
                <w:sz w:val="24"/>
                <w:szCs w:val="24"/>
              </w:rPr>
            </w:pPr>
            <w:r w:rsidRPr="2053E560">
              <w:rPr>
                <w:rFonts w:ascii="Arial" w:eastAsia="Arial" w:hAnsi="Arial" w:cs="Arial"/>
                <w:color w:val="222222"/>
                <w:sz w:val="24"/>
                <w:szCs w:val="24"/>
              </w:rPr>
              <w:t>6. AV Support: Included in Venue Rental price</w:t>
            </w:r>
            <w:r>
              <w:br/>
            </w:r>
            <w:r w:rsidRPr="2053E560">
              <w:rPr>
                <w:rFonts w:ascii="Arial" w:eastAsia="Arial" w:hAnsi="Arial" w:cs="Arial"/>
                <w:color w:val="222222"/>
                <w:sz w:val="24"/>
                <w:szCs w:val="24"/>
              </w:rPr>
              <w:t xml:space="preserve">7. Miscellaneous Expenses: Contingency Fund: £250 </w:t>
            </w:r>
          </w:p>
          <w:p w14:paraId="213DE318" w14:textId="77777777" w:rsidR="006D53BC" w:rsidRDefault="006D53BC" w:rsidP="00EF151B">
            <w:pPr>
              <w:rPr>
                <w:rFonts w:ascii="Arial" w:eastAsia="Arial" w:hAnsi="Arial" w:cs="Arial"/>
                <w:color w:val="222222"/>
                <w:sz w:val="24"/>
                <w:szCs w:val="24"/>
              </w:rPr>
            </w:pPr>
          </w:p>
        </w:tc>
      </w:tr>
      <w:tr w:rsidR="006D53BC" w14:paraId="4E9D1066" w14:textId="77777777" w:rsidTr="006D53BC">
        <w:tc>
          <w:tcPr>
            <w:tcW w:w="9016" w:type="dxa"/>
          </w:tcPr>
          <w:p w14:paraId="7B10968D" w14:textId="77777777" w:rsidR="00E6500E" w:rsidRDefault="00E6500E" w:rsidP="00E6500E">
            <w:pPr>
              <w:rPr>
                <w:rFonts w:ascii="Arial" w:eastAsia="Arial" w:hAnsi="Arial" w:cs="Arial"/>
                <w:color w:val="222222"/>
                <w:sz w:val="24"/>
                <w:szCs w:val="24"/>
              </w:rPr>
            </w:pPr>
            <w:r w:rsidRPr="00E6500E">
              <w:rPr>
                <w:rFonts w:ascii="Arial" w:eastAsia="Arial" w:hAnsi="Arial" w:cs="Arial"/>
                <w:b/>
                <w:bCs/>
                <w:color w:val="222222"/>
                <w:sz w:val="24"/>
                <w:szCs w:val="24"/>
              </w:rPr>
              <w:t>Total Expenditure</w:t>
            </w:r>
            <w:r w:rsidRPr="2053E560">
              <w:rPr>
                <w:rFonts w:ascii="Arial" w:eastAsia="Arial" w:hAnsi="Arial" w:cs="Arial"/>
                <w:color w:val="222222"/>
                <w:sz w:val="24"/>
                <w:szCs w:val="24"/>
              </w:rPr>
              <w:t>: £3830</w:t>
            </w:r>
          </w:p>
          <w:p w14:paraId="02BE039B" w14:textId="77777777" w:rsidR="006D53BC" w:rsidRDefault="006D53BC" w:rsidP="00EF151B">
            <w:pPr>
              <w:rPr>
                <w:rFonts w:ascii="Arial" w:eastAsia="Arial" w:hAnsi="Arial" w:cs="Arial"/>
                <w:color w:val="222222"/>
                <w:sz w:val="24"/>
                <w:szCs w:val="24"/>
              </w:rPr>
            </w:pPr>
          </w:p>
        </w:tc>
      </w:tr>
    </w:tbl>
    <w:p w14:paraId="39FECF35" w14:textId="77777777" w:rsidR="00450669" w:rsidRDefault="00450669" w:rsidP="00EF151B">
      <w:pPr>
        <w:rPr>
          <w:rFonts w:ascii="Arial" w:eastAsia="Arial" w:hAnsi="Arial" w:cs="Arial"/>
          <w:color w:val="222222"/>
          <w:sz w:val="24"/>
          <w:szCs w:val="24"/>
        </w:rPr>
      </w:pPr>
    </w:p>
    <w:p w14:paraId="506761B7" w14:textId="77777777" w:rsidR="00EF151B" w:rsidRDefault="00EF151B" w:rsidP="00EF151B">
      <w:pPr>
        <w:rPr>
          <w:rFonts w:ascii="Arial" w:eastAsia="Arial" w:hAnsi="Arial" w:cs="Arial"/>
          <w:color w:val="2C3E50"/>
          <w:sz w:val="24"/>
          <w:szCs w:val="24"/>
        </w:rPr>
      </w:pPr>
      <w:r w:rsidRPr="2053E560">
        <w:rPr>
          <w:rFonts w:ascii="Arial" w:eastAsia="Arial" w:hAnsi="Arial" w:cs="Arial"/>
          <w:color w:val="2C3E50"/>
          <w:sz w:val="24"/>
          <w:szCs w:val="24"/>
        </w:rPr>
        <w:t>(Perrysaccountants, 2020)</w:t>
      </w:r>
    </w:p>
    <w:p w14:paraId="291C9A06" w14:textId="77777777" w:rsidR="00EF151B" w:rsidRDefault="00EF151B" w:rsidP="00EF151B">
      <w:pPr>
        <w:rPr>
          <w:rFonts w:ascii="Arial" w:eastAsia="Arial" w:hAnsi="Arial" w:cs="Arial"/>
          <w:color w:val="2C3E50"/>
          <w:sz w:val="24"/>
          <w:szCs w:val="24"/>
        </w:rPr>
      </w:pPr>
      <w:r w:rsidRPr="2053E560">
        <w:rPr>
          <w:rFonts w:ascii="Arial" w:eastAsia="Arial" w:hAnsi="Arial" w:cs="Arial"/>
          <w:color w:val="2C3E50"/>
          <w:sz w:val="24"/>
          <w:szCs w:val="24"/>
        </w:rPr>
        <w:t>(Marriott, 2024)</w:t>
      </w:r>
    </w:p>
    <w:p w14:paraId="494DAB46" w14:textId="77777777" w:rsidR="00EF151B" w:rsidRDefault="00EF151B" w:rsidP="00EF151B">
      <w:pPr>
        <w:rPr>
          <w:rFonts w:ascii="Arial" w:eastAsia="Arial" w:hAnsi="Arial" w:cs="Arial"/>
          <w:color w:val="2C3E50"/>
          <w:sz w:val="24"/>
          <w:szCs w:val="24"/>
        </w:rPr>
      </w:pPr>
      <w:r w:rsidRPr="2053E560">
        <w:rPr>
          <w:rFonts w:ascii="Arial" w:eastAsia="Arial" w:hAnsi="Arial" w:cs="Arial"/>
          <w:color w:val="2C3E50"/>
          <w:sz w:val="24"/>
          <w:szCs w:val="24"/>
        </w:rPr>
        <w:t>(leadingauthorities, 2024)</w:t>
      </w:r>
    </w:p>
    <w:p w14:paraId="43B08721" w14:textId="77777777" w:rsidR="00EF151B" w:rsidRDefault="00EF151B" w:rsidP="00EF151B">
      <w:pPr>
        <w:rPr>
          <w:rFonts w:ascii="Arial" w:eastAsia="Arial" w:hAnsi="Arial" w:cs="Arial"/>
          <w:sz w:val="24"/>
          <w:szCs w:val="24"/>
        </w:rPr>
      </w:pPr>
    </w:p>
    <w:p w14:paraId="663CC9A3" w14:textId="77777777" w:rsidR="00EF151B" w:rsidRDefault="00EF151B" w:rsidP="00EF151B">
      <w:pPr>
        <w:rPr>
          <w:rFonts w:ascii="Arial" w:eastAsia="Arial" w:hAnsi="Arial" w:cs="Arial"/>
          <w:sz w:val="24"/>
          <w:szCs w:val="24"/>
        </w:rPr>
      </w:pPr>
    </w:p>
    <w:p w14:paraId="530C88D3" w14:textId="77777777" w:rsidR="00E6500E" w:rsidRDefault="00EF151B" w:rsidP="00C32B2C">
      <w:pPr>
        <w:rPr>
          <w:rFonts w:ascii="Arial" w:eastAsia="Arial" w:hAnsi="Arial" w:cs="Arial"/>
          <w:b/>
          <w:bCs/>
          <w:color w:val="222222"/>
          <w:sz w:val="24"/>
          <w:szCs w:val="24"/>
        </w:rPr>
      </w:pPr>
      <w:r>
        <w:br/>
      </w:r>
    </w:p>
    <w:p w14:paraId="03CB9720" w14:textId="77777777" w:rsidR="00E6500E" w:rsidRDefault="00E6500E" w:rsidP="00C32B2C">
      <w:pPr>
        <w:rPr>
          <w:rFonts w:ascii="Arial" w:eastAsia="Arial" w:hAnsi="Arial" w:cs="Arial"/>
          <w:b/>
          <w:bCs/>
          <w:color w:val="222222"/>
          <w:sz w:val="24"/>
          <w:szCs w:val="24"/>
        </w:rPr>
      </w:pPr>
    </w:p>
    <w:p w14:paraId="7E43AA77" w14:textId="77777777" w:rsidR="00E6500E" w:rsidRDefault="00E6500E" w:rsidP="00C32B2C">
      <w:pPr>
        <w:rPr>
          <w:rFonts w:ascii="Arial" w:eastAsia="Arial" w:hAnsi="Arial" w:cs="Arial"/>
          <w:b/>
          <w:bCs/>
          <w:color w:val="222222"/>
          <w:sz w:val="24"/>
          <w:szCs w:val="24"/>
        </w:rPr>
      </w:pPr>
    </w:p>
    <w:p w14:paraId="3DD64B9F" w14:textId="04EF8561" w:rsidR="00C32B2C" w:rsidRPr="00A247DF" w:rsidRDefault="00EF151B" w:rsidP="00C32B2C">
      <w:pPr>
        <w:rPr>
          <w:rFonts w:ascii="Arial" w:eastAsia="Arial" w:hAnsi="Arial" w:cs="Arial"/>
          <w:b/>
          <w:bCs/>
          <w:color w:val="222222"/>
          <w:sz w:val="24"/>
          <w:szCs w:val="24"/>
        </w:rPr>
      </w:pPr>
      <w:r w:rsidRPr="00A247DF">
        <w:rPr>
          <w:rFonts w:ascii="Arial" w:eastAsia="Arial" w:hAnsi="Arial" w:cs="Arial"/>
          <w:b/>
          <w:bCs/>
          <w:color w:val="222222"/>
          <w:sz w:val="24"/>
          <w:szCs w:val="24"/>
        </w:rPr>
        <w:lastRenderedPageBreak/>
        <w:t>Risk Assessment:</w:t>
      </w:r>
      <w:r w:rsidRPr="00A247DF">
        <w:rPr>
          <w:b/>
          <w:bCs/>
        </w:rPr>
        <w:br/>
      </w:r>
    </w:p>
    <w:p w14:paraId="1F7170E1" w14:textId="77777777" w:rsidR="00C32B2C" w:rsidRDefault="00C32B2C" w:rsidP="00C32B2C">
      <w:pPr>
        <w:rPr>
          <w:rFonts w:ascii="Arial" w:eastAsia="Arial" w:hAnsi="Arial" w:cs="Arial"/>
          <w:color w:val="222222"/>
          <w:sz w:val="24"/>
          <w:szCs w:val="24"/>
        </w:rPr>
      </w:pPr>
    </w:p>
    <w:p w14:paraId="21CEA919" w14:textId="611FE3C2" w:rsidR="00C32B2C" w:rsidRPr="00D03535" w:rsidRDefault="00EF151B" w:rsidP="00D03535">
      <w:pPr>
        <w:pStyle w:val="ListParagraph"/>
        <w:numPr>
          <w:ilvl w:val="0"/>
          <w:numId w:val="17"/>
        </w:numPr>
        <w:rPr>
          <w:rFonts w:ascii="Arial" w:eastAsia="Arial" w:hAnsi="Arial" w:cs="Arial"/>
          <w:sz w:val="24"/>
          <w:szCs w:val="24"/>
        </w:rPr>
      </w:pPr>
      <w:r w:rsidRPr="00D03535">
        <w:rPr>
          <w:rFonts w:ascii="Arial" w:eastAsia="Arial" w:hAnsi="Arial" w:cs="Arial"/>
          <w:color w:val="222222"/>
          <w:sz w:val="24"/>
          <w:szCs w:val="24"/>
        </w:rPr>
        <w:t>Low attendance: Mitigate this risk by conducting market research and ensuring targeted marketing efforts.</w:t>
      </w:r>
    </w:p>
    <w:p w14:paraId="179EE8A6" w14:textId="2318CC5E" w:rsidR="00C32B2C" w:rsidRPr="00D03535" w:rsidRDefault="00EF151B" w:rsidP="00D03535">
      <w:pPr>
        <w:pStyle w:val="ListParagraph"/>
        <w:numPr>
          <w:ilvl w:val="0"/>
          <w:numId w:val="17"/>
        </w:numPr>
        <w:rPr>
          <w:rFonts w:ascii="Arial" w:eastAsia="Arial" w:hAnsi="Arial" w:cs="Arial"/>
          <w:color w:val="222222"/>
          <w:sz w:val="24"/>
          <w:szCs w:val="24"/>
        </w:rPr>
      </w:pPr>
      <w:r w:rsidRPr="00D03535">
        <w:rPr>
          <w:rFonts w:ascii="Arial" w:eastAsia="Arial" w:hAnsi="Arial" w:cs="Arial"/>
          <w:color w:val="222222"/>
          <w:sz w:val="24"/>
          <w:szCs w:val="24"/>
        </w:rPr>
        <w:t>Budget overruns: Prepare a detailed budget and closely monitor expenses throughout the planning process.</w:t>
      </w:r>
    </w:p>
    <w:p w14:paraId="09172ABE" w14:textId="7B9520D0" w:rsidR="00C32B2C" w:rsidRPr="00D03535" w:rsidRDefault="00EF151B" w:rsidP="00D03535">
      <w:pPr>
        <w:pStyle w:val="ListParagraph"/>
        <w:numPr>
          <w:ilvl w:val="0"/>
          <w:numId w:val="17"/>
        </w:numPr>
        <w:rPr>
          <w:rFonts w:ascii="Arial" w:eastAsia="Arial" w:hAnsi="Arial" w:cs="Arial"/>
          <w:color w:val="222222"/>
          <w:sz w:val="24"/>
          <w:szCs w:val="24"/>
        </w:rPr>
      </w:pPr>
      <w:r w:rsidRPr="00D03535">
        <w:rPr>
          <w:rFonts w:ascii="Arial" w:eastAsia="Arial" w:hAnsi="Arial" w:cs="Arial"/>
          <w:color w:val="222222"/>
          <w:sz w:val="24"/>
          <w:szCs w:val="24"/>
        </w:rPr>
        <w:t>Speaker cancellations: Have backup speakers in place and establish clear communication channels with speakers.</w:t>
      </w:r>
    </w:p>
    <w:p w14:paraId="40617796" w14:textId="58CF7E9C" w:rsidR="00C32B2C" w:rsidRPr="00D03535" w:rsidRDefault="00EF151B" w:rsidP="00D03535">
      <w:pPr>
        <w:pStyle w:val="ListParagraph"/>
        <w:numPr>
          <w:ilvl w:val="0"/>
          <w:numId w:val="17"/>
        </w:numPr>
        <w:rPr>
          <w:rFonts w:ascii="Arial" w:eastAsia="Arial" w:hAnsi="Arial" w:cs="Arial"/>
          <w:color w:val="222222"/>
          <w:sz w:val="24"/>
          <w:szCs w:val="24"/>
        </w:rPr>
      </w:pPr>
      <w:r w:rsidRPr="00D03535">
        <w:rPr>
          <w:rFonts w:ascii="Arial" w:eastAsia="Arial" w:hAnsi="Arial" w:cs="Arial"/>
          <w:color w:val="222222"/>
          <w:sz w:val="24"/>
          <w:szCs w:val="24"/>
        </w:rPr>
        <w:t>Technical issues: Conduct thorough testing of audiovisual equipment and have technical support available during the event.</w:t>
      </w:r>
    </w:p>
    <w:p w14:paraId="7EEDDC62" w14:textId="0996DC7B" w:rsidR="00C32B2C" w:rsidRPr="00D03535" w:rsidRDefault="00EF151B" w:rsidP="00D03535">
      <w:pPr>
        <w:pStyle w:val="ListParagraph"/>
        <w:numPr>
          <w:ilvl w:val="0"/>
          <w:numId w:val="17"/>
        </w:numPr>
        <w:rPr>
          <w:rFonts w:ascii="Arial" w:eastAsia="Arial" w:hAnsi="Arial" w:cs="Arial"/>
          <w:color w:val="222222"/>
          <w:sz w:val="24"/>
          <w:szCs w:val="24"/>
        </w:rPr>
      </w:pPr>
      <w:r w:rsidRPr="00D03535">
        <w:rPr>
          <w:rFonts w:ascii="Arial" w:eastAsia="Arial" w:hAnsi="Arial" w:cs="Arial"/>
          <w:color w:val="222222"/>
          <w:sz w:val="24"/>
          <w:szCs w:val="24"/>
        </w:rPr>
        <w:t>Financial risks: Potential financial risks include high costs associated with venue rental and speaker fees and limited sponsorship opportunities. Mitigation strategies include thorough budgeting, diversifying revenue sources, and seeking cost-saving measures.</w:t>
      </w:r>
    </w:p>
    <w:p w14:paraId="79EEADBC" w14:textId="16F8DC80" w:rsidR="00C32B2C" w:rsidRPr="00D03535" w:rsidRDefault="00EF151B" w:rsidP="00D03535">
      <w:pPr>
        <w:pStyle w:val="ListParagraph"/>
        <w:numPr>
          <w:ilvl w:val="0"/>
          <w:numId w:val="17"/>
        </w:numPr>
        <w:rPr>
          <w:rFonts w:ascii="Arial" w:eastAsia="Arial" w:hAnsi="Arial" w:cs="Arial"/>
          <w:color w:val="222222"/>
          <w:sz w:val="24"/>
          <w:szCs w:val="24"/>
        </w:rPr>
      </w:pPr>
      <w:r w:rsidRPr="00D03535">
        <w:rPr>
          <w:rFonts w:ascii="Arial" w:eastAsia="Arial" w:hAnsi="Arial" w:cs="Arial"/>
          <w:color w:val="222222"/>
          <w:sz w:val="24"/>
          <w:szCs w:val="24"/>
        </w:rPr>
        <w:t>Market acceptance: There may be resistance from businesses and consumers to adopt edible straws due to concerns about taste, durability, and cost. Address these concerns through informative sessions, product demonstrations, and testimonials from early adopters.</w:t>
      </w:r>
    </w:p>
    <w:p w14:paraId="5F2A15A6" w14:textId="548BEC66" w:rsidR="00EF151B" w:rsidRPr="00D03535" w:rsidRDefault="00EF151B" w:rsidP="00D03535">
      <w:pPr>
        <w:pStyle w:val="ListParagraph"/>
        <w:numPr>
          <w:ilvl w:val="0"/>
          <w:numId w:val="17"/>
        </w:numPr>
        <w:rPr>
          <w:rFonts w:ascii="Arial" w:eastAsia="Arial" w:hAnsi="Arial" w:cs="Arial"/>
          <w:color w:val="222222"/>
          <w:sz w:val="24"/>
          <w:szCs w:val="24"/>
        </w:rPr>
      </w:pPr>
      <w:r w:rsidRPr="00D03535">
        <w:rPr>
          <w:rFonts w:ascii="Arial" w:eastAsia="Arial" w:hAnsi="Arial" w:cs="Arial"/>
          <w:color w:val="222222"/>
          <w:sz w:val="24"/>
          <w:szCs w:val="24"/>
        </w:rPr>
        <w:t>Competition: The edible straw market may become increasingly competitive. Stay ahead by continuously innovating, offering unique flavors and customization options, and building strong relationships with suppliers (Joelle, 2019).</w:t>
      </w:r>
      <w:r>
        <w:br/>
      </w:r>
    </w:p>
    <w:p w14:paraId="03C3F3B4" w14:textId="77777777" w:rsidR="005333B7" w:rsidRDefault="005333B7" w:rsidP="006941D5">
      <w:pPr>
        <w:rPr>
          <w:rFonts w:ascii="Arial" w:eastAsia="Arial" w:hAnsi="Arial" w:cs="Arial"/>
          <w:color w:val="222222"/>
          <w:sz w:val="24"/>
          <w:szCs w:val="24"/>
        </w:rPr>
      </w:pPr>
    </w:p>
    <w:p w14:paraId="33497622" w14:textId="64E963A3" w:rsidR="006941D5" w:rsidRPr="00A247DF" w:rsidRDefault="00E524E1" w:rsidP="2053E560">
      <w:pPr>
        <w:rPr>
          <w:rFonts w:ascii="Arial" w:hAnsi="Arial" w:cs="Arial"/>
          <w:b/>
          <w:bCs/>
          <w:color w:val="222222"/>
          <w:sz w:val="28"/>
          <w:szCs w:val="28"/>
          <w:shd w:val="clear" w:color="auto" w:fill="FFFFFF"/>
        </w:rPr>
      </w:pPr>
      <w:r>
        <w:rPr>
          <w:rFonts w:ascii="Arial" w:hAnsi="Arial" w:cs="Arial"/>
          <w:color w:val="222222"/>
        </w:rPr>
        <w:br/>
      </w:r>
      <w:r w:rsidRPr="00A247DF">
        <w:rPr>
          <w:rFonts w:ascii="Arial" w:hAnsi="Arial" w:cs="Arial"/>
          <w:b/>
          <w:bCs/>
          <w:color w:val="222222"/>
          <w:sz w:val="28"/>
          <w:szCs w:val="28"/>
          <w:shd w:val="clear" w:color="auto" w:fill="FFFFFF"/>
        </w:rPr>
        <w:t xml:space="preserve">2. Event promotion and marketing: </w:t>
      </w:r>
    </w:p>
    <w:p w14:paraId="21C46257" w14:textId="77777777" w:rsidR="006941D5" w:rsidRDefault="006941D5" w:rsidP="2053E560">
      <w:pPr>
        <w:rPr>
          <w:rFonts w:ascii="Arial" w:hAnsi="Arial" w:cs="Arial"/>
          <w:color w:val="222222"/>
          <w:shd w:val="clear" w:color="auto" w:fill="FFFFFF"/>
        </w:rPr>
      </w:pPr>
    </w:p>
    <w:p w14:paraId="0020DF86" w14:textId="77777777" w:rsidR="00A247DF" w:rsidRPr="00A247DF" w:rsidRDefault="00D01E05" w:rsidP="2053E560">
      <w:pPr>
        <w:rPr>
          <w:rFonts w:ascii="Arial" w:eastAsia="Arial" w:hAnsi="Arial" w:cs="Arial"/>
          <w:b/>
          <w:bCs/>
          <w:color w:val="222222"/>
          <w:sz w:val="24"/>
          <w:szCs w:val="24"/>
        </w:rPr>
      </w:pPr>
      <w:r w:rsidRPr="00A247DF">
        <w:rPr>
          <w:rFonts w:ascii="Arial" w:eastAsia="Arial" w:hAnsi="Arial" w:cs="Arial"/>
          <w:b/>
          <w:bCs/>
          <w:color w:val="222222"/>
          <w:sz w:val="24"/>
          <w:szCs w:val="24"/>
        </w:rPr>
        <w:t>Marketing and Promotion:</w:t>
      </w:r>
    </w:p>
    <w:p w14:paraId="1500797B" w14:textId="77777777" w:rsidR="00A247DF" w:rsidRDefault="00A247DF" w:rsidP="2053E560">
      <w:pPr>
        <w:rPr>
          <w:rFonts w:ascii="Arial" w:eastAsia="Arial" w:hAnsi="Arial" w:cs="Arial"/>
          <w:color w:val="222222"/>
          <w:sz w:val="24"/>
          <w:szCs w:val="24"/>
        </w:rPr>
      </w:pPr>
    </w:p>
    <w:p w14:paraId="4D595A57" w14:textId="77777777" w:rsidR="00A247DF" w:rsidRPr="00A247DF" w:rsidRDefault="00D01E05" w:rsidP="00A247DF">
      <w:pPr>
        <w:pStyle w:val="ListParagraph"/>
        <w:numPr>
          <w:ilvl w:val="0"/>
          <w:numId w:val="19"/>
        </w:numPr>
        <w:rPr>
          <w:rFonts w:ascii="Arial" w:eastAsia="Arial" w:hAnsi="Arial" w:cs="Arial"/>
          <w:color w:val="222222"/>
          <w:sz w:val="24"/>
          <w:szCs w:val="24"/>
        </w:rPr>
      </w:pPr>
      <w:r>
        <w:br/>
      </w:r>
      <w:r w:rsidRPr="00A247DF">
        <w:rPr>
          <w:rFonts w:ascii="Arial" w:eastAsia="Arial" w:hAnsi="Arial" w:cs="Arial"/>
          <w:color w:val="222222"/>
          <w:sz w:val="24"/>
          <w:szCs w:val="24"/>
        </w:rPr>
        <w:t>Digital marketing:  social media platforms, email marketing, and online advertising to reach the target audience and create buzz around the conference.</w:t>
      </w:r>
    </w:p>
    <w:p w14:paraId="3D1AC430" w14:textId="77777777" w:rsidR="00A247DF" w:rsidRPr="00A247DF" w:rsidRDefault="00D01E05" w:rsidP="00A247DF">
      <w:pPr>
        <w:pStyle w:val="ListParagraph"/>
        <w:numPr>
          <w:ilvl w:val="0"/>
          <w:numId w:val="19"/>
        </w:numPr>
        <w:rPr>
          <w:rFonts w:ascii="Arial" w:eastAsia="Arial" w:hAnsi="Arial" w:cs="Arial"/>
          <w:color w:val="222222"/>
          <w:sz w:val="24"/>
          <w:szCs w:val="24"/>
        </w:rPr>
      </w:pPr>
      <w:r w:rsidRPr="00A247DF">
        <w:rPr>
          <w:rFonts w:ascii="Arial" w:eastAsia="Arial" w:hAnsi="Arial" w:cs="Arial"/>
          <w:color w:val="222222"/>
          <w:sz w:val="24"/>
          <w:szCs w:val="24"/>
        </w:rPr>
        <w:t>Content marketing:  blog posts, videos, and infographics that highlight the advantages of edible straws and the conference agenda.</w:t>
      </w:r>
    </w:p>
    <w:p w14:paraId="2785F380" w14:textId="46E527AD" w:rsidR="00D01E05" w:rsidRPr="00A247DF" w:rsidRDefault="00D01E05" w:rsidP="00A247DF">
      <w:pPr>
        <w:pStyle w:val="ListParagraph"/>
        <w:numPr>
          <w:ilvl w:val="0"/>
          <w:numId w:val="19"/>
        </w:numPr>
        <w:rPr>
          <w:rFonts w:ascii="Arial" w:hAnsi="Arial" w:cs="Arial"/>
          <w:color w:val="222222"/>
          <w:shd w:val="clear" w:color="auto" w:fill="FFFFFF"/>
        </w:rPr>
      </w:pPr>
      <w:r w:rsidRPr="00A247DF">
        <w:rPr>
          <w:rFonts w:ascii="Arial" w:eastAsia="Arial" w:hAnsi="Arial" w:cs="Arial"/>
          <w:color w:val="222222"/>
          <w:sz w:val="24"/>
          <w:szCs w:val="24"/>
        </w:rPr>
        <w:t>Collaborations: Partner with relevant organizations, influencers, and industry leaders to expand the reach and credibility of the conference.</w:t>
      </w:r>
      <w:r>
        <w:br/>
      </w:r>
      <w:r w:rsidRPr="00A247DF">
        <w:rPr>
          <w:rFonts w:ascii="Arial" w:eastAsia="Arial" w:hAnsi="Arial" w:cs="Arial"/>
          <w:color w:val="222222"/>
          <w:sz w:val="24"/>
          <w:szCs w:val="24"/>
        </w:rPr>
        <w:t>Media coverage: Develop relationships with journalists and publications in the food, sustainability, and environmental sectors to secure media coverage for the conference (Anon, 2023).</w:t>
      </w:r>
      <w:r>
        <w:br/>
      </w:r>
    </w:p>
    <w:p w14:paraId="6CA59AA2" w14:textId="77777777" w:rsidR="00D01E05" w:rsidRDefault="00D01E05" w:rsidP="2053E560">
      <w:pPr>
        <w:rPr>
          <w:rFonts w:ascii="Arial" w:hAnsi="Arial" w:cs="Arial"/>
          <w:color w:val="222222"/>
          <w:shd w:val="clear" w:color="auto" w:fill="FFFFFF"/>
        </w:rPr>
      </w:pPr>
    </w:p>
    <w:p w14:paraId="1D324685" w14:textId="13E45B78" w:rsidR="00A247DF" w:rsidRPr="00A247DF" w:rsidRDefault="00E524E1" w:rsidP="2053E560">
      <w:pPr>
        <w:rPr>
          <w:rFonts w:ascii="Arial" w:hAnsi="Arial" w:cs="Arial"/>
          <w:b/>
          <w:bCs/>
          <w:color w:val="222222"/>
          <w:sz w:val="28"/>
          <w:szCs w:val="28"/>
          <w:shd w:val="clear" w:color="auto" w:fill="FFFFFF"/>
        </w:rPr>
      </w:pPr>
      <w:r w:rsidRPr="00A247DF">
        <w:rPr>
          <w:rFonts w:ascii="Arial" w:hAnsi="Arial" w:cs="Arial"/>
          <w:b/>
          <w:bCs/>
          <w:color w:val="222222"/>
          <w:sz w:val="28"/>
          <w:szCs w:val="28"/>
          <w:shd w:val="clear" w:color="auto" w:fill="FFFFFF"/>
        </w:rPr>
        <w:t xml:space="preserve">3. Event execution: </w:t>
      </w:r>
    </w:p>
    <w:p w14:paraId="4271BB6D" w14:textId="55F37632" w:rsidR="00CA0FE3" w:rsidRPr="00A247DF" w:rsidRDefault="00E524E1" w:rsidP="2053E560">
      <w:pPr>
        <w:rPr>
          <w:rFonts w:ascii="Arial" w:hAnsi="Arial" w:cs="Arial"/>
          <w:color w:val="222222"/>
          <w:sz w:val="24"/>
          <w:szCs w:val="24"/>
          <w:shd w:val="clear" w:color="auto" w:fill="FFFFFF"/>
        </w:rPr>
      </w:pPr>
      <w:r w:rsidRPr="00A247DF">
        <w:rPr>
          <w:rFonts w:ascii="Arial" w:hAnsi="Arial" w:cs="Arial"/>
          <w:color w:val="222222"/>
          <w:sz w:val="24"/>
          <w:szCs w:val="24"/>
          <w:shd w:val="clear" w:color="auto" w:fill="FFFFFF"/>
        </w:rPr>
        <w:t xml:space="preserve">During this stage, the actual Conference </w:t>
      </w:r>
      <w:r w:rsidR="00A247DF">
        <w:rPr>
          <w:rFonts w:ascii="Arial" w:hAnsi="Arial" w:cs="Arial"/>
          <w:color w:val="222222"/>
          <w:sz w:val="24"/>
          <w:szCs w:val="24"/>
          <w:shd w:val="clear" w:color="auto" w:fill="FFFFFF"/>
        </w:rPr>
        <w:t xml:space="preserve">on </w:t>
      </w:r>
      <w:r w:rsidRPr="00A247DF">
        <w:rPr>
          <w:rFonts w:ascii="Arial" w:hAnsi="Arial" w:cs="Arial"/>
          <w:color w:val="222222"/>
          <w:sz w:val="24"/>
          <w:szCs w:val="24"/>
          <w:shd w:val="clear" w:color="auto" w:fill="FFFFFF"/>
        </w:rPr>
        <w:t xml:space="preserve">Edible </w:t>
      </w:r>
      <w:r w:rsidR="00A247DF">
        <w:rPr>
          <w:rFonts w:ascii="Arial" w:hAnsi="Arial" w:cs="Arial"/>
          <w:color w:val="222222"/>
          <w:sz w:val="24"/>
          <w:szCs w:val="24"/>
          <w:shd w:val="clear" w:color="auto" w:fill="FFFFFF"/>
        </w:rPr>
        <w:t>Drinking Straws</w:t>
      </w:r>
      <w:r w:rsidRPr="00A247DF">
        <w:rPr>
          <w:rFonts w:ascii="Arial" w:hAnsi="Arial" w:cs="Arial"/>
          <w:color w:val="222222"/>
          <w:sz w:val="24"/>
          <w:szCs w:val="24"/>
          <w:shd w:val="clear" w:color="auto" w:fill="FFFFFF"/>
        </w:rPr>
        <w:t xml:space="preserve"> takes place. The organizers ensure that all the necessary arrangements are in place, such as setting up the venue, managing registrations, coordinating speakers and presentations, organizing networking opportunities, and providing any required materials or equipment. They would also oversee the smooth operation of the event, addressing any issues or concerns that may arise</w:t>
      </w:r>
      <w:r w:rsidR="00CA0FE3">
        <w:rPr>
          <w:rFonts w:ascii="Arial" w:hAnsi="Arial" w:cs="Arial"/>
          <w:color w:val="222222"/>
          <w:sz w:val="24"/>
          <w:szCs w:val="24"/>
          <w:shd w:val="clear" w:color="auto" w:fill="FFFFFF"/>
        </w:rPr>
        <w:t xml:space="preserve"> (Lyyti, 2021).</w:t>
      </w:r>
    </w:p>
    <w:p w14:paraId="287CE5BE" w14:textId="77777777" w:rsidR="00F67E99" w:rsidRDefault="00F67E99" w:rsidP="2053E560">
      <w:pPr>
        <w:rPr>
          <w:rFonts w:ascii="Arial" w:hAnsi="Arial" w:cs="Arial"/>
          <w:color w:val="222222"/>
          <w:shd w:val="clear" w:color="auto" w:fill="FFFFFF"/>
        </w:rPr>
      </w:pPr>
    </w:p>
    <w:p w14:paraId="600E715E" w14:textId="318DCAC6" w:rsidR="00EE476D" w:rsidRPr="00A247DF" w:rsidRDefault="00E524E1" w:rsidP="2053E560">
      <w:pPr>
        <w:rPr>
          <w:rFonts w:ascii="Arial" w:hAnsi="Arial" w:cs="Arial"/>
          <w:b/>
          <w:bCs/>
          <w:color w:val="222222"/>
          <w:sz w:val="28"/>
          <w:szCs w:val="28"/>
        </w:rPr>
      </w:pPr>
      <w:r>
        <w:rPr>
          <w:rFonts w:ascii="Arial" w:hAnsi="Arial" w:cs="Arial"/>
          <w:color w:val="222222"/>
        </w:rPr>
        <w:br/>
      </w:r>
      <w:r>
        <w:rPr>
          <w:rFonts w:ascii="Arial" w:hAnsi="Arial" w:cs="Arial"/>
          <w:color w:val="222222"/>
        </w:rPr>
        <w:br/>
      </w:r>
      <w:r w:rsidRPr="00A247DF">
        <w:rPr>
          <w:rFonts w:ascii="Arial" w:hAnsi="Arial" w:cs="Arial"/>
          <w:b/>
          <w:bCs/>
          <w:color w:val="222222"/>
          <w:sz w:val="28"/>
          <w:szCs w:val="28"/>
          <w:shd w:val="clear" w:color="auto" w:fill="FFFFFF"/>
        </w:rPr>
        <w:t>4. Post-event evaluation</w:t>
      </w:r>
      <w:r w:rsidR="00A247DF" w:rsidRPr="00A247DF">
        <w:rPr>
          <w:rFonts w:ascii="Arial" w:hAnsi="Arial" w:cs="Arial"/>
          <w:b/>
          <w:bCs/>
          <w:color w:val="222222"/>
          <w:sz w:val="28"/>
          <w:szCs w:val="28"/>
          <w:shd w:val="clear" w:color="auto" w:fill="FFFFFF"/>
        </w:rPr>
        <w:t>:</w:t>
      </w:r>
    </w:p>
    <w:p w14:paraId="5B219A93" w14:textId="77777777" w:rsidR="00EE476D" w:rsidRDefault="00EE476D" w:rsidP="2053E560">
      <w:pPr>
        <w:rPr>
          <w:rFonts w:ascii="Arial" w:hAnsi="Arial" w:cs="Arial"/>
          <w:color w:val="222222"/>
        </w:rPr>
      </w:pPr>
    </w:p>
    <w:p w14:paraId="5126C149" w14:textId="77777777" w:rsidR="00A247DF" w:rsidRPr="00940CDA" w:rsidRDefault="00EE476D" w:rsidP="2053E560">
      <w:pPr>
        <w:rPr>
          <w:rFonts w:ascii="Arial" w:eastAsia="Arial" w:hAnsi="Arial" w:cs="Arial"/>
          <w:b/>
          <w:bCs/>
          <w:color w:val="222222"/>
          <w:sz w:val="24"/>
          <w:szCs w:val="24"/>
        </w:rPr>
      </w:pPr>
      <w:r w:rsidRPr="00940CDA">
        <w:rPr>
          <w:rFonts w:ascii="Arial" w:eastAsia="Arial" w:hAnsi="Arial" w:cs="Arial"/>
          <w:b/>
          <w:bCs/>
          <w:color w:val="222222"/>
          <w:sz w:val="24"/>
          <w:szCs w:val="24"/>
        </w:rPr>
        <w:t>Measurement of Success:</w:t>
      </w:r>
    </w:p>
    <w:p w14:paraId="268405D5" w14:textId="77D45E42" w:rsidR="00940CDA" w:rsidRDefault="00EE476D" w:rsidP="2053E560">
      <w:pPr>
        <w:rPr>
          <w:rFonts w:ascii="Arial" w:eastAsia="Arial" w:hAnsi="Arial" w:cs="Arial"/>
          <w:color w:val="222222"/>
          <w:sz w:val="24"/>
          <w:szCs w:val="24"/>
        </w:rPr>
      </w:pPr>
      <w:r>
        <w:br/>
      </w:r>
      <w:r w:rsidRPr="2053E560">
        <w:rPr>
          <w:rFonts w:ascii="Arial" w:eastAsia="Arial" w:hAnsi="Arial" w:cs="Arial"/>
          <w:color w:val="222222"/>
          <w:sz w:val="24"/>
          <w:szCs w:val="24"/>
        </w:rPr>
        <w:t>The success of the conference can be measured using the following key performance indicators (KPIs)</w:t>
      </w:r>
      <w:r w:rsidR="00940CDA">
        <w:rPr>
          <w:rFonts w:ascii="Arial" w:eastAsia="Arial" w:hAnsi="Arial" w:cs="Arial"/>
          <w:color w:val="222222"/>
          <w:sz w:val="24"/>
          <w:szCs w:val="24"/>
        </w:rPr>
        <w:t>:</w:t>
      </w:r>
    </w:p>
    <w:p w14:paraId="5A65ECC3" w14:textId="77777777" w:rsidR="00940CDA" w:rsidRDefault="00940CDA" w:rsidP="2053E560">
      <w:pPr>
        <w:rPr>
          <w:rFonts w:ascii="Arial" w:eastAsia="Arial" w:hAnsi="Arial" w:cs="Arial"/>
          <w:color w:val="222222"/>
          <w:sz w:val="24"/>
          <w:szCs w:val="24"/>
        </w:rPr>
      </w:pPr>
    </w:p>
    <w:p w14:paraId="4D745331" w14:textId="3DEFAC0F" w:rsidR="00940CDA" w:rsidRPr="00940CDA" w:rsidRDefault="00EE476D" w:rsidP="00940CDA">
      <w:pPr>
        <w:pStyle w:val="ListParagraph"/>
        <w:numPr>
          <w:ilvl w:val="0"/>
          <w:numId w:val="24"/>
        </w:numPr>
        <w:rPr>
          <w:rFonts w:ascii="Arial" w:eastAsia="Arial" w:hAnsi="Arial" w:cs="Arial"/>
          <w:color w:val="222222"/>
          <w:sz w:val="24"/>
          <w:szCs w:val="24"/>
        </w:rPr>
      </w:pPr>
      <w:r>
        <w:br/>
      </w:r>
      <w:r w:rsidRPr="00940CDA">
        <w:rPr>
          <w:rFonts w:ascii="Arial" w:eastAsia="Arial" w:hAnsi="Arial" w:cs="Arial"/>
          <w:color w:val="222222"/>
          <w:sz w:val="24"/>
          <w:szCs w:val="24"/>
        </w:rPr>
        <w:t>Attendance: Measure the number of participants who attend the conference to assess the level of interest and engagement.</w:t>
      </w:r>
    </w:p>
    <w:p w14:paraId="0E8B86B2" w14:textId="507BF194" w:rsidR="00940CDA" w:rsidRPr="00940CDA" w:rsidRDefault="00EE476D" w:rsidP="00940CDA">
      <w:pPr>
        <w:pStyle w:val="ListParagraph"/>
        <w:numPr>
          <w:ilvl w:val="0"/>
          <w:numId w:val="24"/>
        </w:numPr>
        <w:rPr>
          <w:rFonts w:ascii="Arial" w:eastAsia="Arial" w:hAnsi="Arial" w:cs="Arial"/>
          <w:color w:val="222222"/>
          <w:sz w:val="24"/>
          <w:szCs w:val="24"/>
        </w:rPr>
      </w:pPr>
      <w:r w:rsidRPr="00940CDA">
        <w:rPr>
          <w:rFonts w:ascii="Arial" w:eastAsia="Arial" w:hAnsi="Arial" w:cs="Arial"/>
          <w:color w:val="222222"/>
          <w:sz w:val="24"/>
          <w:szCs w:val="24"/>
        </w:rPr>
        <w:t>Knowledge Acquisition: Conduct pre and post-conference surveys to measure participants' knowledge gain and understanding of edible straw alternatives.</w:t>
      </w:r>
    </w:p>
    <w:p w14:paraId="37204F01" w14:textId="2EA88781" w:rsidR="00940CDA" w:rsidRPr="00940CDA" w:rsidRDefault="00EE476D" w:rsidP="00940CDA">
      <w:pPr>
        <w:pStyle w:val="ListParagraph"/>
        <w:numPr>
          <w:ilvl w:val="0"/>
          <w:numId w:val="24"/>
        </w:numPr>
        <w:rPr>
          <w:rFonts w:ascii="Arial" w:eastAsia="Arial" w:hAnsi="Arial" w:cs="Arial"/>
          <w:color w:val="222222"/>
          <w:sz w:val="24"/>
          <w:szCs w:val="24"/>
        </w:rPr>
      </w:pPr>
      <w:r w:rsidRPr="00940CDA">
        <w:rPr>
          <w:rFonts w:ascii="Arial" w:eastAsia="Arial" w:hAnsi="Arial" w:cs="Arial"/>
          <w:color w:val="222222"/>
          <w:sz w:val="24"/>
          <w:szCs w:val="24"/>
        </w:rPr>
        <w:t>Networking and Collaboration: Assess the number and quality of connections made during the conference, as well as any collaborative initiatives that are initiated as a result.</w:t>
      </w:r>
    </w:p>
    <w:p w14:paraId="710E5D18" w14:textId="1263215B" w:rsidR="00940CDA" w:rsidRPr="00940CDA" w:rsidRDefault="00EE476D" w:rsidP="00940CDA">
      <w:pPr>
        <w:pStyle w:val="ListParagraph"/>
        <w:numPr>
          <w:ilvl w:val="0"/>
          <w:numId w:val="24"/>
        </w:numPr>
        <w:rPr>
          <w:rFonts w:ascii="Arial" w:eastAsia="Arial" w:hAnsi="Arial" w:cs="Arial"/>
          <w:color w:val="222222"/>
          <w:sz w:val="24"/>
          <w:szCs w:val="24"/>
        </w:rPr>
      </w:pPr>
      <w:r w:rsidRPr="00940CDA">
        <w:rPr>
          <w:rFonts w:ascii="Arial" w:eastAsia="Arial" w:hAnsi="Arial" w:cs="Arial"/>
          <w:color w:val="222222"/>
          <w:sz w:val="24"/>
          <w:szCs w:val="24"/>
        </w:rPr>
        <w:t>Policy and Advocacy Impact: Evaluate the influence of the conference on policy discussions and initiatives related to the adoption of edible drinking straws.</w:t>
      </w:r>
    </w:p>
    <w:p w14:paraId="15DC798E" w14:textId="77777777" w:rsidR="00940CDA" w:rsidRDefault="00EE476D" w:rsidP="00940CDA">
      <w:pPr>
        <w:pStyle w:val="ListParagraph"/>
        <w:numPr>
          <w:ilvl w:val="0"/>
          <w:numId w:val="24"/>
        </w:numPr>
      </w:pPr>
      <w:r w:rsidRPr="00940CDA">
        <w:rPr>
          <w:rFonts w:ascii="Arial" w:eastAsia="Arial" w:hAnsi="Arial" w:cs="Arial"/>
          <w:color w:val="222222"/>
          <w:sz w:val="24"/>
          <w:szCs w:val="24"/>
        </w:rPr>
        <w:t>Market Impact: Monitor the number of businesses that express interest in adopting edible straws and track any new partnerships, investments, or market expansion opportunities that arise from the conference.</w:t>
      </w:r>
      <w:r>
        <w:br/>
      </w:r>
    </w:p>
    <w:p w14:paraId="69B6DB1A" w14:textId="06AC2A39" w:rsidR="00EE476D" w:rsidRPr="00940CDA" w:rsidRDefault="00EE476D" w:rsidP="00940CDA">
      <w:pPr>
        <w:rPr>
          <w:rFonts w:ascii="Arial" w:hAnsi="Arial" w:cs="Arial"/>
          <w:color w:val="222222"/>
        </w:rPr>
      </w:pPr>
      <w:r w:rsidRPr="00940CDA">
        <w:rPr>
          <w:rFonts w:ascii="Arial" w:eastAsia="Arial" w:hAnsi="Arial" w:cs="Arial"/>
          <w:color w:val="222222"/>
          <w:sz w:val="24"/>
          <w:szCs w:val="24"/>
        </w:rPr>
        <w:t>Additionally, feedback from participants through post-conference surveys or feedback forms can provide valuable insights into overall satisfaction, areas of improvement, and suggestions for future events.</w:t>
      </w:r>
      <w:r>
        <w:br/>
      </w:r>
      <w:r>
        <w:br/>
      </w:r>
      <w:r w:rsidRPr="00940CDA">
        <w:rPr>
          <w:rFonts w:ascii="Arial" w:eastAsia="Arial" w:hAnsi="Arial" w:cs="Arial"/>
          <w:color w:val="222222"/>
          <w:sz w:val="24"/>
          <w:szCs w:val="24"/>
        </w:rPr>
        <w:t xml:space="preserve">By setting clear objectives and measuring success through these KPIs, the conference organizers can assess the impact and effectiveness of the "Edible Drinking Straws: Rice, Coconut, Coffee" conference, ensuring that it achieves its </w:t>
      </w:r>
      <w:r w:rsidRPr="00940CDA">
        <w:rPr>
          <w:rFonts w:ascii="Arial" w:eastAsia="Arial" w:hAnsi="Arial" w:cs="Arial"/>
          <w:color w:val="222222"/>
          <w:sz w:val="24"/>
          <w:szCs w:val="24"/>
        </w:rPr>
        <w:lastRenderedPageBreak/>
        <w:t>intended goals and contributes to the broader objective of promoting sustainability and innovation in the food and beverage industry (Bizzabo, 2021).</w:t>
      </w:r>
    </w:p>
    <w:p w14:paraId="6D2192E2" w14:textId="3333EA78" w:rsidR="00E524E1" w:rsidRDefault="00E524E1" w:rsidP="2053E560">
      <w:pPr>
        <w:rPr>
          <w:rFonts w:ascii="Arial" w:eastAsia="Arial" w:hAnsi="Arial" w:cs="Arial"/>
          <w:sz w:val="24"/>
          <w:szCs w:val="24"/>
        </w:rPr>
      </w:pPr>
      <w:r>
        <w:rPr>
          <w:rFonts w:ascii="Arial" w:hAnsi="Arial" w:cs="Arial"/>
          <w:color w:val="222222"/>
        </w:rPr>
        <w:br/>
      </w:r>
    </w:p>
    <w:p w14:paraId="530E2E8D" w14:textId="77777777" w:rsidR="00E524E1" w:rsidRDefault="00E524E1" w:rsidP="2053E560">
      <w:pPr>
        <w:rPr>
          <w:rFonts w:ascii="Arial" w:eastAsia="Arial" w:hAnsi="Arial" w:cs="Arial"/>
          <w:sz w:val="24"/>
          <w:szCs w:val="24"/>
        </w:rPr>
      </w:pPr>
    </w:p>
    <w:p w14:paraId="2609171C" w14:textId="77777777" w:rsidR="00940CDA" w:rsidRDefault="0E050F74" w:rsidP="2053E560">
      <w:r w:rsidRPr="00940CDA">
        <w:rPr>
          <w:rFonts w:ascii="Arial" w:eastAsia="Arial" w:hAnsi="Arial" w:cs="Arial"/>
          <w:b/>
          <w:bCs/>
          <w:color w:val="222222"/>
          <w:sz w:val="24"/>
          <w:szCs w:val="24"/>
        </w:rPr>
        <w:t>SWOT Analysis:</w:t>
      </w:r>
    </w:p>
    <w:p w14:paraId="3A540344" w14:textId="77777777" w:rsidR="00940CDA" w:rsidRDefault="0E050F74" w:rsidP="2053E560">
      <w:pPr>
        <w:rPr>
          <w:rFonts w:ascii="Arial" w:eastAsia="Arial" w:hAnsi="Arial" w:cs="Arial"/>
          <w:color w:val="222222"/>
          <w:sz w:val="24"/>
          <w:szCs w:val="24"/>
        </w:rPr>
      </w:pPr>
      <w:r>
        <w:br/>
      </w:r>
      <w:r w:rsidRPr="2053E560">
        <w:rPr>
          <w:rFonts w:ascii="Arial" w:eastAsia="Arial" w:hAnsi="Arial" w:cs="Arial"/>
          <w:color w:val="222222"/>
          <w:sz w:val="24"/>
          <w:szCs w:val="24"/>
        </w:rPr>
        <w:t>Strengths: Unique conference theme, partnerships with industry experts, Marriott Hotel's reputation and amenities, growing demand for sustainable alternatives.</w:t>
      </w:r>
    </w:p>
    <w:p w14:paraId="6AAB7FE0" w14:textId="77777777" w:rsidR="00940CDA" w:rsidRDefault="0E050F74" w:rsidP="2053E560">
      <w:pPr>
        <w:rPr>
          <w:rFonts w:ascii="Arial" w:eastAsia="Arial" w:hAnsi="Arial" w:cs="Arial"/>
          <w:color w:val="222222"/>
          <w:sz w:val="24"/>
          <w:szCs w:val="24"/>
        </w:rPr>
      </w:pPr>
      <w:r>
        <w:br/>
      </w:r>
      <w:r w:rsidRPr="2053E560">
        <w:rPr>
          <w:rFonts w:ascii="Arial" w:eastAsia="Arial" w:hAnsi="Arial" w:cs="Arial"/>
          <w:color w:val="222222"/>
          <w:sz w:val="24"/>
          <w:szCs w:val="24"/>
        </w:rPr>
        <w:t>Weaknesses: Limited attendance capacity, potential challenges in securing sponsorships or funding, competition from similar conferences or events.</w:t>
      </w:r>
    </w:p>
    <w:p w14:paraId="617D1F52" w14:textId="5055AE48" w:rsidR="00940CDA" w:rsidRDefault="0E050F74" w:rsidP="2053E560">
      <w:pPr>
        <w:rPr>
          <w:rFonts w:ascii="Arial" w:eastAsia="Arial" w:hAnsi="Arial" w:cs="Arial"/>
          <w:color w:val="222222"/>
          <w:sz w:val="24"/>
          <w:szCs w:val="24"/>
        </w:rPr>
      </w:pPr>
      <w:r>
        <w:br/>
      </w:r>
      <w:r w:rsidRPr="2053E560">
        <w:rPr>
          <w:rFonts w:ascii="Arial" w:eastAsia="Arial" w:hAnsi="Arial" w:cs="Arial"/>
          <w:color w:val="222222"/>
          <w:sz w:val="24"/>
          <w:szCs w:val="24"/>
        </w:rPr>
        <w:t xml:space="preserve">Opportunities: Networking and collaboration opportunities, </w:t>
      </w:r>
      <w:r w:rsidR="00E524E1">
        <w:rPr>
          <w:rFonts w:ascii="Arial" w:eastAsia="Arial" w:hAnsi="Arial" w:cs="Arial"/>
          <w:color w:val="222222"/>
          <w:sz w:val="24"/>
          <w:szCs w:val="24"/>
        </w:rPr>
        <w:t xml:space="preserve">the </w:t>
      </w:r>
      <w:r w:rsidRPr="2053E560">
        <w:rPr>
          <w:rFonts w:ascii="Arial" w:eastAsia="Arial" w:hAnsi="Arial" w:cs="Arial"/>
          <w:color w:val="222222"/>
          <w:sz w:val="24"/>
          <w:szCs w:val="24"/>
        </w:rPr>
        <w:t xml:space="preserve">potential for market expansion and business partnerships, </w:t>
      </w:r>
      <w:r w:rsidR="00E524E1">
        <w:rPr>
          <w:rFonts w:ascii="Arial" w:eastAsia="Arial" w:hAnsi="Arial" w:cs="Arial"/>
          <w:color w:val="222222"/>
          <w:sz w:val="24"/>
          <w:szCs w:val="24"/>
        </w:rPr>
        <w:t xml:space="preserve">and </w:t>
      </w:r>
      <w:r w:rsidR="00940CDA">
        <w:rPr>
          <w:rFonts w:ascii="Arial" w:eastAsia="Arial" w:hAnsi="Arial" w:cs="Arial"/>
          <w:color w:val="222222"/>
          <w:sz w:val="24"/>
          <w:szCs w:val="24"/>
        </w:rPr>
        <w:t xml:space="preserve">a </w:t>
      </w:r>
      <w:r w:rsidRPr="2053E560">
        <w:rPr>
          <w:rFonts w:ascii="Arial" w:eastAsia="Arial" w:hAnsi="Arial" w:cs="Arial"/>
          <w:color w:val="222222"/>
          <w:sz w:val="24"/>
          <w:szCs w:val="24"/>
        </w:rPr>
        <w:t>positive impact on the environment and consumer perception.</w:t>
      </w:r>
    </w:p>
    <w:p w14:paraId="20608685" w14:textId="7475AD0F" w:rsidR="00304671" w:rsidRPr="00940CDA" w:rsidRDefault="0E050F74" w:rsidP="2053E560">
      <w:pPr>
        <w:rPr>
          <w:rFonts w:ascii="Arial" w:eastAsia="Arial" w:hAnsi="Arial" w:cs="Arial"/>
          <w:sz w:val="24"/>
          <w:szCs w:val="24"/>
        </w:rPr>
      </w:pPr>
      <w:r>
        <w:br/>
      </w:r>
      <w:r w:rsidR="00940CDA">
        <w:rPr>
          <w:rFonts w:ascii="Arial" w:eastAsia="Arial" w:hAnsi="Arial" w:cs="Arial"/>
          <w:color w:val="222222"/>
          <w:sz w:val="24"/>
          <w:szCs w:val="24"/>
        </w:rPr>
        <w:t>T</w:t>
      </w:r>
      <w:r w:rsidRPr="2053E560">
        <w:rPr>
          <w:rFonts w:ascii="Arial" w:eastAsia="Arial" w:hAnsi="Arial" w:cs="Arial"/>
          <w:color w:val="222222"/>
          <w:sz w:val="24"/>
          <w:szCs w:val="24"/>
        </w:rPr>
        <w:t>hreats: External factors like economic downturns, regulatory changes, and unforeseen circumstances that could impact attendance or logistics</w:t>
      </w:r>
      <w:r w:rsidR="1A4730BC" w:rsidRPr="2053E560">
        <w:rPr>
          <w:rFonts w:ascii="Arial" w:eastAsia="Arial" w:hAnsi="Arial" w:cs="Arial"/>
          <w:color w:val="222222"/>
          <w:sz w:val="24"/>
          <w:szCs w:val="24"/>
        </w:rPr>
        <w:t xml:space="preserve"> (Meagher, 2023).</w:t>
      </w:r>
    </w:p>
    <w:p w14:paraId="1EC1DA43" w14:textId="77777777" w:rsidR="00940CDA" w:rsidRPr="00940CDA" w:rsidRDefault="0E050F74" w:rsidP="2053E560">
      <w:pPr>
        <w:rPr>
          <w:rFonts w:ascii="Arial" w:eastAsia="Arial" w:hAnsi="Arial" w:cs="Arial"/>
          <w:b/>
          <w:bCs/>
          <w:color w:val="222222"/>
          <w:sz w:val="24"/>
          <w:szCs w:val="24"/>
        </w:rPr>
      </w:pPr>
      <w:r>
        <w:br/>
      </w:r>
      <w:r>
        <w:br/>
      </w:r>
      <w:r w:rsidRPr="00940CDA">
        <w:rPr>
          <w:rFonts w:ascii="Arial" w:eastAsia="Arial" w:hAnsi="Arial" w:cs="Arial"/>
          <w:b/>
          <w:bCs/>
          <w:color w:val="222222"/>
          <w:sz w:val="24"/>
          <w:szCs w:val="24"/>
        </w:rPr>
        <w:t>PESTEL Analysis:</w:t>
      </w:r>
    </w:p>
    <w:p w14:paraId="120EFC6F" w14:textId="77777777" w:rsidR="00940CDA" w:rsidRDefault="0E050F74" w:rsidP="2053E560">
      <w:pPr>
        <w:rPr>
          <w:rFonts w:ascii="Arial" w:eastAsia="Arial" w:hAnsi="Arial" w:cs="Arial"/>
          <w:color w:val="222222"/>
          <w:sz w:val="24"/>
          <w:szCs w:val="24"/>
        </w:rPr>
      </w:pPr>
      <w:r>
        <w:br/>
      </w:r>
      <w:r w:rsidRPr="2053E560">
        <w:rPr>
          <w:rFonts w:ascii="Arial" w:eastAsia="Arial" w:hAnsi="Arial" w:cs="Arial"/>
          <w:color w:val="222222"/>
          <w:sz w:val="24"/>
          <w:szCs w:val="24"/>
        </w:rPr>
        <w:t>Political: Government regulations and policies related to plastic waste reduction and sustainability.</w:t>
      </w:r>
    </w:p>
    <w:p w14:paraId="10A8EE01" w14:textId="77777777" w:rsidR="00940CDA" w:rsidRDefault="0E050F74" w:rsidP="2053E560">
      <w:pPr>
        <w:rPr>
          <w:rFonts w:ascii="Arial" w:eastAsia="Arial" w:hAnsi="Arial" w:cs="Arial"/>
          <w:color w:val="222222"/>
          <w:sz w:val="24"/>
          <w:szCs w:val="24"/>
        </w:rPr>
      </w:pPr>
      <w:r>
        <w:br/>
      </w:r>
      <w:r w:rsidRPr="2053E560">
        <w:rPr>
          <w:rFonts w:ascii="Arial" w:eastAsia="Arial" w:hAnsi="Arial" w:cs="Arial"/>
          <w:color w:val="222222"/>
          <w:sz w:val="24"/>
          <w:szCs w:val="24"/>
        </w:rPr>
        <w:t>Economic: Market trends, consumer purchasing power, and funding availability for sustainable initiatives.</w:t>
      </w:r>
    </w:p>
    <w:p w14:paraId="339231DC" w14:textId="77777777" w:rsidR="00940CDA" w:rsidRDefault="0E050F74" w:rsidP="2053E560">
      <w:pPr>
        <w:rPr>
          <w:rFonts w:ascii="Arial" w:eastAsia="Arial" w:hAnsi="Arial" w:cs="Arial"/>
          <w:color w:val="222222"/>
          <w:sz w:val="24"/>
          <w:szCs w:val="24"/>
        </w:rPr>
      </w:pPr>
      <w:r>
        <w:br/>
      </w:r>
      <w:r w:rsidRPr="2053E560">
        <w:rPr>
          <w:rFonts w:ascii="Arial" w:eastAsia="Arial" w:hAnsi="Arial" w:cs="Arial"/>
          <w:color w:val="222222"/>
          <w:sz w:val="24"/>
          <w:szCs w:val="24"/>
        </w:rPr>
        <w:t>Sociocultural: Growing awareness and concern for environmental sustainability, consumer preferences for eco-friendly products.</w:t>
      </w:r>
    </w:p>
    <w:p w14:paraId="3FE7B1C0" w14:textId="6E20294C" w:rsidR="00940CDA" w:rsidRDefault="0E050F74" w:rsidP="2053E560">
      <w:pPr>
        <w:rPr>
          <w:rFonts w:ascii="Arial" w:eastAsia="Arial" w:hAnsi="Arial" w:cs="Arial"/>
          <w:color w:val="222222"/>
          <w:sz w:val="24"/>
          <w:szCs w:val="24"/>
        </w:rPr>
      </w:pPr>
      <w:r>
        <w:br/>
      </w:r>
      <w:r w:rsidRPr="2053E560">
        <w:rPr>
          <w:rFonts w:ascii="Arial" w:eastAsia="Arial" w:hAnsi="Arial" w:cs="Arial"/>
          <w:color w:val="222222"/>
          <w:sz w:val="24"/>
          <w:szCs w:val="24"/>
        </w:rPr>
        <w:t>Technological: Advancements in edible straw production technologies, online registration</w:t>
      </w:r>
      <w:r w:rsidR="008249EB">
        <w:rPr>
          <w:rFonts w:ascii="Arial" w:eastAsia="Arial" w:hAnsi="Arial" w:cs="Arial"/>
          <w:color w:val="222222"/>
          <w:sz w:val="24"/>
          <w:szCs w:val="24"/>
        </w:rPr>
        <w:t>,</w:t>
      </w:r>
      <w:r w:rsidRPr="2053E560">
        <w:rPr>
          <w:rFonts w:ascii="Arial" w:eastAsia="Arial" w:hAnsi="Arial" w:cs="Arial"/>
          <w:color w:val="222222"/>
          <w:sz w:val="24"/>
          <w:szCs w:val="24"/>
        </w:rPr>
        <w:t xml:space="preserve"> and event management tools.</w:t>
      </w:r>
      <w:r>
        <w:br/>
      </w:r>
      <w:r w:rsidRPr="2053E560">
        <w:rPr>
          <w:rFonts w:ascii="Arial" w:eastAsia="Arial" w:hAnsi="Arial" w:cs="Arial"/>
          <w:color w:val="222222"/>
          <w:sz w:val="24"/>
          <w:szCs w:val="24"/>
        </w:rPr>
        <w:t>Environmental: Focus on reducing plastic waste and promoting sustainable alternatives</w:t>
      </w:r>
      <w:r w:rsidR="00940CDA">
        <w:rPr>
          <w:rFonts w:ascii="Arial" w:eastAsia="Arial" w:hAnsi="Arial" w:cs="Arial"/>
          <w:color w:val="222222"/>
          <w:sz w:val="24"/>
          <w:szCs w:val="24"/>
        </w:rPr>
        <w:t>.</w:t>
      </w:r>
    </w:p>
    <w:p w14:paraId="35649802" w14:textId="369ADD14" w:rsidR="0E050F74" w:rsidRDefault="0E050F74" w:rsidP="2053E560">
      <w:pPr>
        <w:rPr>
          <w:rFonts w:ascii="Arial" w:eastAsia="Arial" w:hAnsi="Arial" w:cs="Arial"/>
          <w:sz w:val="24"/>
          <w:szCs w:val="24"/>
        </w:rPr>
      </w:pPr>
      <w:r>
        <w:br/>
      </w:r>
      <w:r w:rsidRPr="2053E560">
        <w:rPr>
          <w:rFonts w:ascii="Arial" w:eastAsia="Arial" w:hAnsi="Arial" w:cs="Arial"/>
          <w:color w:val="222222"/>
          <w:sz w:val="24"/>
          <w:szCs w:val="24"/>
        </w:rPr>
        <w:t>Legal: Compliance with health and safety regulations, intellectual property rights, and event-related permits</w:t>
      </w:r>
      <w:r w:rsidR="39C7374F" w:rsidRPr="2053E560">
        <w:rPr>
          <w:rFonts w:ascii="Arial" w:eastAsia="Arial" w:hAnsi="Arial" w:cs="Arial"/>
          <w:color w:val="222222"/>
          <w:sz w:val="24"/>
          <w:szCs w:val="24"/>
        </w:rPr>
        <w:t xml:space="preserve"> (G</w:t>
      </w:r>
      <w:r w:rsidR="39C7374F" w:rsidRPr="2053E560">
        <w:rPr>
          <w:rFonts w:ascii="Arial" w:eastAsia="Arial" w:hAnsi="Arial" w:cs="Arial"/>
          <w:color w:val="2C3E50"/>
          <w:sz w:val="24"/>
          <w:szCs w:val="24"/>
        </w:rPr>
        <w:t>rapevineeventmanagement, 2018)</w:t>
      </w:r>
    </w:p>
    <w:p w14:paraId="7C1B4026" w14:textId="6CE8F9F7" w:rsidR="78F34063" w:rsidRDefault="78F34063" w:rsidP="2053E560">
      <w:pPr>
        <w:rPr>
          <w:rFonts w:ascii="Arial" w:eastAsia="Arial" w:hAnsi="Arial" w:cs="Arial"/>
          <w:sz w:val="24"/>
          <w:szCs w:val="24"/>
        </w:rPr>
      </w:pPr>
      <w:r>
        <w:lastRenderedPageBreak/>
        <w:br/>
      </w:r>
    </w:p>
    <w:p w14:paraId="2BEDB410" w14:textId="12F40CB9" w:rsidR="2053E560" w:rsidRDefault="2053E560" w:rsidP="2053E560">
      <w:pPr>
        <w:rPr>
          <w:rFonts w:ascii="Arial" w:eastAsia="Arial" w:hAnsi="Arial" w:cs="Arial"/>
          <w:sz w:val="24"/>
          <w:szCs w:val="24"/>
        </w:rPr>
      </w:pPr>
    </w:p>
    <w:p w14:paraId="0F18BB18" w14:textId="7E008ACC" w:rsidR="2053E560" w:rsidRPr="00BE0B0A" w:rsidRDefault="00BE0B0A" w:rsidP="2053E560">
      <w:pPr>
        <w:rPr>
          <w:rFonts w:ascii="Arial" w:hAnsi="Arial" w:cs="Arial"/>
          <w:b/>
          <w:bCs/>
          <w:color w:val="222222"/>
          <w:sz w:val="24"/>
          <w:szCs w:val="24"/>
          <w:shd w:val="clear" w:color="auto" w:fill="FFFFFF"/>
        </w:rPr>
      </w:pPr>
      <w:r w:rsidRPr="00BE0B0A">
        <w:rPr>
          <w:rFonts w:ascii="Arial" w:hAnsi="Arial" w:cs="Arial"/>
          <w:b/>
          <w:bCs/>
          <w:color w:val="222222"/>
          <w:sz w:val="24"/>
          <w:szCs w:val="24"/>
          <w:shd w:val="clear" w:color="auto" w:fill="FFFFFF"/>
        </w:rPr>
        <w:t>Wider cultural and situational considerations</w:t>
      </w:r>
    </w:p>
    <w:p w14:paraId="21E58A8A" w14:textId="77777777" w:rsidR="00BE0B0A" w:rsidRDefault="00BE0B0A" w:rsidP="2053E560">
      <w:pPr>
        <w:rPr>
          <w:rFonts w:ascii="Arial" w:eastAsia="Arial" w:hAnsi="Arial" w:cs="Arial"/>
          <w:sz w:val="24"/>
          <w:szCs w:val="24"/>
        </w:rPr>
      </w:pPr>
    </w:p>
    <w:p w14:paraId="7D873826" w14:textId="363C9E7A" w:rsidR="2053E560" w:rsidRPr="00310CED" w:rsidRDefault="00CC2F68" w:rsidP="2053E560">
      <w:pPr>
        <w:rPr>
          <w:rFonts w:ascii="Arial" w:eastAsia="Arial" w:hAnsi="Arial" w:cs="Arial"/>
          <w:sz w:val="24"/>
          <w:szCs w:val="24"/>
        </w:rPr>
      </w:pPr>
      <w:r w:rsidRPr="00310CED">
        <w:rPr>
          <w:rFonts w:ascii="Arial" w:hAnsi="Arial" w:cs="Arial"/>
          <w:color w:val="222222"/>
          <w:sz w:val="24"/>
          <w:szCs w:val="24"/>
        </w:rPr>
        <w:br/>
      </w:r>
      <w:r w:rsidRPr="00310CED">
        <w:rPr>
          <w:rFonts w:ascii="Arial" w:hAnsi="Arial" w:cs="Arial"/>
          <w:color w:val="222222"/>
          <w:sz w:val="24"/>
          <w:szCs w:val="24"/>
          <w:shd w:val="clear" w:color="auto" w:fill="FFFFFF"/>
        </w:rPr>
        <w:t xml:space="preserve">1. Cultural Diversity: The UK is known for its multicultural society, and Leicester in particular is a diverse city with a rich mix of ethnicities and cultures. Organizers should ensure that the conference is inclusive and respectful of the cultural backgrounds and traditions of the participants. This could involve providing culturally diverse food options, incorporating </w:t>
      </w:r>
      <w:r w:rsidR="00310CED">
        <w:rPr>
          <w:rFonts w:ascii="Arial" w:hAnsi="Arial" w:cs="Arial"/>
          <w:color w:val="222222"/>
          <w:sz w:val="24"/>
          <w:szCs w:val="24"/>
          <w:shd w:val="clear" w:color="auto" w:fill="FFFFFF"/>
        </w:rPr>
        <w:t>multicultural</w:t>
      </w:r>
      <w:r w:rsidRPr="00310CED">
        <w:rPr>
          <w:rFonts w:ascii="Arial" w:hAnsi="Arial" w:cs="Arial"/>
          <w:color w:val="222222"/>
          <w:sz w:val="24"/>
          <w:szCs w:val="24"/>
          <w:shd w:val="clear" w:color="auto" w:fill="FFFFFF"/>
        </w:rPr>
        <w:t xml:space="preserve"> elements in the conference program, and promoting cross-cultural understanding and dialogue</w:t>
      </w:r>
      <w:r w:rsidR="006A7572">
        <w:rPr>
          <w:rFonts w:ascii="Arial" w:hAnsi="Arial" w:cs="Arial"/>
          <w:color w:val="222222"/>
          <w:sz w:val="24"/>
          <w:szCs w:val="24"/>
          <w:shd w:val="clear" w:color="auto" w:fill="FFFFFF"/>
        </w:rPr>
        <w:t xml:space="preserve"> (Story</w:t>
      </w:r>
      <w:r w:rsidR="00166731">
        <w:rPr>
          <w:rFonts w:ascii="Arial" w:hAnsi="Arial" w:cs="Arial"/>
          <w:color w:val="222222"/>
          <w:sz w:val="24"/>
          <w:szCs w:val="24"/>
          <w:shd w:val="clear" w:color="auto" w:fill="FFFFFF"/>
        </w:rPr>
        <w:t xml:space="preserve"> </w:t>
      </w:r>
      <w:r w:rsidR="006A7572">
        <w:rPr>
          <w:rFonts w:ascii="Arial" w:hAnsi="Arial" w:cs="Arial"/>
          <w:color w:val="222222"/>
          <w:sz w:val="24"/>
          <w:szCs w:val="24"/>
          <w:shd w:val="clear" w:color="auto" w:fill="FFFFFF"/>
        </w:rPr>
        <w:t>of</w:t>
      </w:r>
      <w:r w:rsidR="00166731">
        <w:rPr>
          <w:rFonts w:ascii="Arial" w:hAnsi="Arial" w:cs="Arial"/>
          <w:color w:val="222222"/>
          <w:sz w:val="24"/>
          <w:szCs w:val="24"/>
          <w:shd w:val="clear" w:color="auto" w:fill="FFFFFF"/>
        </w:rPr>
        <w:t xml:space="preserve"> L</w:t>
      </w:r>
      <w:r w:rsidR="006A7572">
        <w:rPr>
          <w:rFonts w:ascii="Arial" w:hAnsi="Arial" w:cs="Arial"/>
          <w:color w:val="222222"/>
          <w:sz w:val="24"/>
          <w:szCs w:val="24"/>
          <w:shd w:val="clear" w:color="auto" w:fill="FFFFFF"/>
        </w:rPr>
        <w:t>eices</w:t>
      </w:r>
      <w:r w:rsidR="00166731">
        <w:rPr>
          <w:rFonts w:ascii="Arial" w:hAnsi="Arial" w:cs="Arial"/>
          <w:color w:val="222222"/>
          <w:sz w:val="24"/>
          <w:szCs w:val="24"/>
          <w:shd w:val="clear" w:color="auto" w:fill="FFFFFF"/>
        </w:rPr>
        <w:t>ter, 2024).</w:t>
      </w:r>
      <w:r w:rsidRPr="00310CED">
        <w:rPr>
          <w:rFonts w:ascii="Arial" w:hAnsi="Arial" w:cs="Arial"/>
          <w:color w:val="222222"/>
          <w:sz w:val="24"/>
          <w:szCs w:val="24"/>
        </w:rPr>
        <w:br/>
      </w:r>
      <w:r w:rsidRPr="00310CED">
        <w:rPr>
          <w:rFonts w:ascii="Arial" w:hAnsi="Arial" w:cs="Arial"/>
          <w:color w:val="222222"/>
          <w:sz w:val="24"/>
          <w:szCs w:val="24"/>
        </w:rPr>
        <w:br/>
      </w:r>
      <w:r w:rsidRPr="00310CED">
        <w:rPr>
          <w:rFonts w:ascii="Arial" w:hAnsi="Arial" w:cs="Arial"/>
          <w:color w:val="222222"/>
          <w:sz w:val="24"/>
          <w:szCs w:val="24"/>
          <w:shd w:val="clear" w:color="auto" w:fill="FFFFFF"/>
        </w:rPr>
        <w:t>2. Language: While English is the primary language spoken in the UK, it is important to consider the language needs of the participants. If some stakeholders have limited proficiency in English, providing translation services or arranging for bilingual speakers can enhance their participation and understanding of the conference content.</w:t>
      </w:r>
      <w:r w:rsidRPr="00310CED">
        <w:rPr>
          <w:rFonts w:ascii="Arial" w:hAnsi="Arial" w:cs="Arial"/>
          <w:color w:val="222222"/>
          <w:sz w:val="24"/>
          <w:szCs w:val="24"/>
        </w:rPr>
        <w:br/>
      </w:r>
      <w:r w:rsidRPr="00310CED">
        <w:rPr>
          <w:rFonts w:ascii="Arial" w:hAnsi="Arial" w:cs="Arial"/>
          <w:color w:val="222222"/>
          <w:sz w:val="24"/>
          <w:szCs w:val="24"/>
        </w:rPr>
        <w:br/>
      </w:r>
      <w:r w:rsidRPr="00310CED">
        <w:rPr>
          <w:rFonts w:ascii="Arial" w:hAnsi="Arial" w:cs="Arial"/>
          <w:color w:val="222222"/>
          <w:sz w:val="24"/>
          <w:szCs w:val="24"/>
          <w:shd w:val="clear" w:color="auto" w:fill="FFFFFF"/>
        </w:rPr>
        <w:t>3. Dietary Preferences and Restrictions: Given the nature of the conference focused on edible drinking straws, it is essential to consider the dietary preferences and restrictions of the stakeholders. Some participants may have dietary restrictions or preferences such as vegetarian, vegan, or gluten-free diets. Providing a variety of food options that cater to these requirements will ensure that all participants can enjoy the conference experience</w:t>
      </w:r>
      <w:r w:rsidR="007518B5">
        <w:rPr>
          <w:rFonts w:ascii="Arial" w:hAnsi="Arial" w:cs="Arial"/>
          <w:color w:val="222222"/>
          <w:sz w:val="24"/>
          <w:szCs w:val="24"/>
          <w:shd w:val="clear" w:color="auto" w:fill="FFFFFF"/>
        </w:rPr>
        <w:t xml:space="preserve"> (Marriott, 2024).</w:t>
      </w:r>
      <w:r w:rsidRPr="00310CED">
        <w:rPr>
          <w:rFonts w:ascii="Arial" w:hAnsi="Arial" w:cs="Arial"/>
          <w:color w:val="222222"/>
          <w:sz w:val="24"/>
          <w:szCs w:val="24"/>
        </w:rPr>
        <w:br/>
      </w:r>
      <w:r w:rsidRPr="00310CED">
        <w:rPr>
          <w:rFonts w:ascii="Arial" w:hAnsi="Arial" w:cs="Arial"/>
          <w:color w:val="222222"/>
          <w:sz w:val="24"/>
          <w:szCs w:val="24"/>
        </w:rPr>
        <w:br/>
      </w:r>
      <w:r w:rsidRPr="00310CED">
        <w:rPr>
          <w:rFonts w:ascii="Arial" w:hAnsi="Arial" w:cs="Arial"/>
          <w:color w:val="222222"/>
          <w:sz w:val="24"/>
          <w:szCs w:val="24"/>
          <w:shd w:val="clear" w:color="auto" w:fill="FFFFFF"/>
        </w:rPr>
        <w:t>4. Accessibility: The conference venue, Leicester Marriott Hotel, should be accessible to all participants, including those with disabilities. Ensuring wheelchair accessibility, accessible parking, and accessible restrooms is important to accommodate the needs of all stakeholders. It is also important to provide clear communication to participants regarding accessibility features and any necessary arrangements</w:t>
      </w:r>
      <w:r w:rsidR="007518B5">
        <w:rPr>
          <w:rFonts w:ascii="Arial" w:hAnsi="Arial" w:cs="Arial"/>
          <w:color w:val="222222"/>
          <w:sz w:val="24"/>
          <w:szCs w:val="24"/>
          <w:shd w:val="clear" w:color="auto" w:fill="FFFFFF"/>
        </w:rPr>
        <w:t xml:space="preserve"> (Marriott, 2024)</w:t>
      </w:r>
      <w:r w:rsidRPr="00310CED">
        <w:rPr>
          <w:rFonts w:ascii="Arial" w:hAnsi="Arial" w:cs="Arial"/>
          <w:color w:val="222222"/>
          <w:sz w:val="24"/>
          <w:szCs w:val="24"/>
        </w:rPr>
        <w:br/>
      </w:r>
      <w:r w:rsidRPr="00310CED">
        <w:rPr>
          <w:rFonts w:ascii="Arial" w:hAnsi="Arial" w:cs="Arial"/>
          <w:color w:val="222222"/>
          <w:sz w:val="24"/>
          <w:szCs w:val="24"/>
        </w:rPr>
        <w:br/>
      </w:r>
      <w:r w:rsidRPr="00310CED">
        <w:rPr>
          <w:rFonts w:ascii="Arial" w:hAnsi="Arial" w:cs="Arial"/>
          <w:color w:val="222222"/>
          <w:sz w:val="24"/>
          <w:szCs w:val="24"/>
          <w:shd w:val="clear" w:color="auto" w:fill="FFFFFF"/>
        </w:rPr>
        <w:t>5. Local Customs and Etiquette: Familiarizing the stakeholders with local customs and etiquette is important to create a comfortable and respectful environment. This could include providing information on local greeting customs, appropriate dress codes, and general cultural norms in the UK. This will help participants feel at ease and navigate the conference and its surroundings effectively.</w:t>
      </w:r>
      <w:r w:rsidRPr="00310CED">
        <w:rPr>
          <w:rFonts w:ascii="Arial" w:hAnsi="Arial" w:cs="Arial"/>
          <w:color w:val="222222"/>
          <w:sz w:val="24"/>
          <w:szCs w:val="24"/>
        </w:rPr>
        <w:br/>
      </w:r>
      <w:r w:rsidRPr="00310CED">
        <w:rPr>
          <w:rFonts w:ascii="Arial" w:hAnsi="Arial" w:cs="Arial"/>
          <w:color w:val="222222"/>
          <w:sz w:val="24"/>
          <w:szCs w:val="24"/>
        </w:rPr>
        <w:br/>
      </w:r>
      <w:r w:rsidRPr="00310CED">
        <w:rPr>
          <w:rFonts w:ascii="Arial" w:hAnsi="Arial" w:cs="Arial"/>
          <w:color w:val="222222"/>
          <w:sz w:val="24"/>
          <w:szCs w:val="24"/>
          <w:shd w:val="clear" w:color="auto" w:fill="FFFFFF"/>
        </w:rPr>
        <w:t>6. Health and Safety Regulations: Organizers must ensure compliance with local health and safety regulations. This includes implementing appropriate measures to ensure the safety and well-being of the participants, such as adhering to fire safety protocols, providing first aid facilities, and conducting necessary risk assessments for the conference venue.</w:t>
      </w:r>
      <w:r w:rsidRPr="00310CED">
        <w:rPr>
          <w:rFonts w:ascii="Arial" w:hAnsi="Arial" w:cs="Arial"/>
          <w:color w:val="222222"/>
          <w:sz w:val="24"/>
          <w:szCs w:val="24"/>
        </w:rPr>
        <w:br/>
      </w:r>
      <w:r w:rsidRPr="00310CED">
        <w:rPr>
          <w:rFonts w:ascii="Arial" w:hAnsi="Arial" w:cs="Arial"/>
          <w:color w:val="222222"/>
          <w:sz w:val="24"/>
          <w:szCs w:val="24"/>
        </w:rPr>
        <w:lastRenderedPageBreak/>
        <w:br/>
      </w:r>
      <w:r w:rsidRPr="00310CED">
        <w:rPr>
          <w:rFonts w:ascii="Arial" w:hAnsi="Arial" w:cs="Arial"/>
          <w:color w:val="222222"/>
          <w:sz w:val="24"/>
          <w:szCs w:val="24"/>
          <w:shd w:val="clear" w:color="auto" w:fill="FFFFFF"/>
        </w:rPr>
        <w:t xml:space="preserve">By considering these cultural and situational considerations, the organizers of the Conference Edible </w:t>
      </w:r>
      <w:r w:rsidR="00310CED">
        <w:rPr>
          <w:rFonts w:ascii="Arial" w:hAnsi="Arial" w:cs="Arial"/>
          <w:color w:val="222222"/>
          <w:sz w:val="24"/>
          <w:szCs w:val="24"/>
          <w:shd w:val="clear" w:color="auto" w:fill="FFFFFF"/>
        </w:rPr>
        <w:t>Drinking Straws</w:t>
      </w:r>
      <w:r w:rsidRPr="00310CED">
        <w:rPr>
          <w:rFonts w:ascii="Arial" w:hAnsi="Arial" w:cs="Arial"/>
          <w:color w:val="222222"/>
          <w:sz w:val="24"/>
          <w:szCs w:val="24"/>
          <w:shd w:val="clear" w:color="auto" w:fill="FFFFFF"/>
        </w:rPr>
        <w:t xml:space="preserve"> can create an inclusive and culturally sensitive environment. This will enhance the experience for all stakeholders, promote meaningful interactions, and ensure a successful conference</w:t>
      </w:r>
      <w:r w:rsidR="008D3D6C">
        <w:rPr>
          <w:rFonts w:ascii="Arial" w:hAnsi="Arial" w:cs="Arial"/>
          <w:color w:val="222222"/>
          <w:sz w:val="24"/>
          <w:szCs w:val="24"/>
          <w:shd w:val="clear" w:color="auto" w:fill="FFFFFF"/>
        </w:rPr>
        <w:t xml:space="preserve"> (Knight, 20</w:t>
      </w:r>
      <w:r w:rsidR="00322556">
        <w:rPr>
          <w:rFonts w:ascii="Arial" w:hAnsi="Arial" w:cs="Arial"/>
          <w:color w:val="222222"/>
          <w:sz w:val="24"/>
          <w:szCs w:val="24"/>
          <w:shd w:val="clear" w:color="auto" w:fill="FFFFFF"/>
        </w:rPr>
        <w:t>15).</w:t>
      </w:r>
    </w:p>
    <w:p w14:paraId="0212BBCB" w14:textId="77777777" w:rsidR="004C0A3D" w:rsidRDefault="004C0A3D" w:rsidP="2053E560">
      <w:pPr>
        <w:rPr>
          <w:rFonts w:ascii="Arial" w:hAnsi="Arial" w:cs="Arial"/>
          <w:color w:val="222222"/>
          <w:shd w:val="clear" w:color="auto" w:fill="FFFFFF"/>
        </w:rPr>
      </w:pPr>
    </w:p>
    <w:p w14:paraId="7931382F" w14:textId="77777777" w:rsidR="00CC2F68" w:rsidRDefault="00CC2F68" w:rsidP="2053E560">
      <w:pPr>
        <w:rPr>
          <w:rFonts w:ascii="Arial" w:hAnsi="Arial" w:cs="Arial"/>
          <w:color w:val="222222"/>
          <w:shd w:val="clear" w:color="auto" w:fill="FFFFFF"/>
        </w:rPr>
      </w:pPr>
    </w:p>
    <w:p w14:paraId="304F1481" w14:textId="77777777" w:rsidR="00CC2F68" w:rsidRDefault="00CC2F68" w:rsidP="2053E560">
      <w:pPr>
        <w:rPr>
          <w:rFonts w:ascii="Arial" w:hAnsi="Arial" w:cs="Arial"/>
          <w:color w:val="222222"/>
          <w:shd w:val="clear" w:color="auto" w:fill="FFFFFF"/>
        </w:rPr>
      </w:pPr>
    </w:p>
    <w:p w14:paraId="7068AC2B" w14:textId="1A490B18" w:rsidR="2053E560" w:rsidRDefault="2053E560" w:rsidP="2053E560">
      <w:pPr>
        <w:rPr>
          <w:rFonts w:ascii="Arial" w:eastAsia="Arial" w:hAnsi="Arial" w:cs="Arial"/>
          <w:sz w:val="24"/>
          <w:szCs w:val="24"/>
        </w:rPr>
      </w:pPr>
    </w:p>
    <w:p w14:paraId="026DEF86" w14:textId="77777777" w:rsidR="00913F2F" w:rsidRDefault="00913F2F" w:rsidP="2053E560">
      <w:pPr>
        <w:rPr>
          <w:rFonts w:ascii="Arial" w:eastAsia="Arial" w:hAnsi="Arial" w:cs="Arial"/>
          <w:b/>
          <w:bCs/>
          <w:sz w:val="24"/>
          <w:szCs w:val="24"/>
        </w:rPr>
      </w:pPr>
    </w:p>
    <w:p w14:paraId="38FE98B7" w14:textId="77777777" w:rsidR="00913F2F" w:rsidRDefault="00913F2F" w:rsidP="2053E560">
      <w:pPr>
        <w:rPr>
          <w:rFonts w:ascii="Arial" w:eastAsia="Arial" w:hAnsi="Arial" w:cs="Arial"/>
          <w:b/>
          <w:bCs/>
          <w:sz w:val="24"/>
          <w:szCs w:val="24"/>
        </w:rPr>
      </w:pPr>
    </w:p>
    <w:p w14:paraId="1194FD74" w14:textId="77777777" w:rsidR="00913F2F" w:rsidRDefault="00913F2F" w:rsidP="2053E560">
      <w:pPr>
        <w:rPr>
          <w:rFonts w:ascii="Arial" w:eastAsia="Arial" w:hAnsi="Arial" w:cs="Arial"/>
          <w:b/>
          <w:bCs/>
          <w:sz w:val="24"/>
          <w:szCs w:val="24"/>
        </w:rPr>
      </w:pPr>
    </w:p>
    <w:p w14:paraId="7FBC797C" w14:textId="77777777" w:rsidR="00913F2F" w:rsidRDefault="00913F2F" w:rsidP="2053E560">
      <w:pPr>
        <w:rPr>
          <w:rFonts w:ascii="Arial" w:eastAsia="Arial" w:hAnsi="Arial" w:cs="Arial"/>
          <w:b/>
          <w:bCs/>
          <w:sz w:val="24"/>
          <w:szCs w:val="24"/>
        </w:rPr>
      </w:pPr>
    </w:p>
    <w:p w14:paraId="5BC4392B" w14:textId="77777777" w:rsidR="00913F2F" w:rsidRDefault="00913F2F" w:rsidP="2053E560">
      <w:pPr>
        <w:rPr>
          <w:rFonts w:ascii="Arial" w:eastAsia="Arial" w:hAnsi="Arial" w:cs="Arial"/>
          <w:b/>
          <w:bCs/>
          <w:sz w:val="24"/>
          <w:szCs w:val="24"/>
        </w:rPr>
      </w:pPr>
    </w:p>
    <w:p w14:paraId="40C47C67" w14:textId="77777777" w:rsidR="00913F2F" w:rsidRDefault="00913F2F" w:rsidP="2053E560">
      <w:pPr>
        <w:rPr>
          <w:rFonts w:ascii="Arial" w:eastAsia="Arial" w:hAnsi="Arial" w:cs="Arial"/>
          <w:b/>
          <w:bCs/>
          <w:sz w:val="24"/>
          <w:szCs w:val="24"/>
        </w:rPr>
      </w:pPr>
    </w:p>
    <w:p w14:paraId="126F7465" w14:textId="77777777" w:rsidR="00913F2F" w:rsidRDefault="00913F2F" w:rsidP="2053E560">
      <w:pPr>
        <w:rPr>
          <w:rFonts w:ascii="Arial" w:eastAsia="Arial" w:hAnsi="Arial" w:cs="Arial"/>
          <w:b/>
          <w:bCs/>
          <w:sz w:val="24"/>
          <w:szCs w:val="24"/>
        </w:rPr>
      </w:pPr>
    </w:p>
    <w:p w14:paraId="68196740" w14:textId="77777777" w:rsidR="00913F2F" w:rsidRDefault="00913F2F" w:rsidP="2053E560">
      <w:pPr>
        <w:rPr>
          <w:rFonts w:ascii="Arial" w:eastAsia="Arial" w:hAnsi="Arial" w:cs="Arial"/>
          <w:b/>
          <w:bCs/>
          <w:sz w:val="24"/>
          <w:szCs w:val="24"/>
        </w:rPr>
      </w:pPr>
    </w:p>
    <w:p w14:paraId="21443EA1" w14:textId="77777777" w:rsidR="00913F2F" w:rsidRDefault="00913F2F" w:rsidP="2053E560">
      <w:pPr>
        <w:rPr>
          <w:rFonts w:ascii="Arial" w:eastAsia="Arial" w:hAnsi="Arial" w:cs="Arial"/>
          <w:b/>
          <w:bCs/>
          <w:sz w:val="24"/>
          <w:szCs w:val="24"/>
        </w:rPr>
      </w:pPr>
    </w:p>
    <w:p w14:paraId="30FA2D82" w14:textId="77777777" w:rsidR="00913F2F" w:rsidRDefault="00913F2F" w:rsidP="2053E560">
      <w:pPr>
        <w:rPr>
          <w:rFonts w:ascii="Arial" w:eastAsia="Arial" w:hAnsi="Arial" w:cs="Arial"/>
          <w:b/>
          <w:bCs/>
          <w:sz w:val="24"/>
          <w:szCs w:val="24"/>
        </w:rPr>
      </w:pPr>
    </w:p>
    <w:p w14:paraId="7A94708E" w14:textId="77777777" w:rsidR="00913F2F" w:rsidRDefault="00913F2F" w:rsidP="2053E560">
      <w:pPr>
        <w:rPr>
          <w:rFonts w:ascii="Arial" w:eastAsia="Arial" w:hAnsi="Arial" w:cs="Arial"/>
          <w:b/>
          <w:bCs/>
          <w:sz w:val="24"/>
          <w:szCs w:val="24"/>
        </w:rPr>
      </w:pPr>
    </w:p>
    <w:p w14:paraId="71735CFE" w14:textId="77777777" w:rsidR="00913F2F" w:rsidRDefault="00913F2F" w:rsidP="2053E560">
      <w:pPr>
        <w:rPr>
          <w:rFonts w:ascii="Arial" w:eastAsia="Arial" w:hAnsi="Arial" w:cs="Arial"/>
          <w:b/>
          <w:bCs/>
          <w:sz w:val="24"/>
          <w:szCs w:val="24"/>
        </w:rPr>
      </w:pPr>
    </w:p>
    <w:p w14:paraId="6EE7FB8D" w14:textId="77777777" w:rsidR="00913F2F" w:rsidRDefault="00913F2F" w:rsidP="2053E560">
      <w:pPr>
        <w:rPr>
          <w:rFonts w:ascii="Arial" w:eastAsia="Arial" w:hAnsi="Arial" w:cs="Arial"/>
          <w:b/>
          <w:bCs/>
          <w:sz w:val="24"/>
          <w:szCs w:val="24"/>
        </w:rPr>
      </w:pPr>
    </w:p>
    <w:p w14:paraId="233E49F8" w14:textId="77777777" w:rsidR="00913F2F" w:rsidRDefault="00913F2F" w:rsidP="2053E560">
      <w:pPr>
        <w:rPr>
          <w:rFonts w:ascii="Arial" w:eastAsia="Arial" w:hAnsi="Arial" w:cs="Arial"/>
          <w:b/>
          <w:bCs/>
          <w:sz w:val="24"/>
          <w:szCs w:val="24"/>
        </w:rPr>
      </w:pPr>
    </w:p>
    <w:p w14:paraId="0586426D" w14:textId="77777777" w:rsidR="00913F2F" w:rsidRDefault="00913F2F" w:rsidP="2053E560">
      <w:pPr>
        <w:rPr>
          <w:rFonts w:ascii="Arial" w:eastAsia="Arial" w:hAnsi="Arial" w:cs="Arial"/>
          <w:b/>
          <w:bCs/>
          <w:sz w:val="24"/>
          <w:szCs w:val="24"/>
        </w:rPr>
      </w:pPr>
    </w:p>
    <w:p w14:paraId="7649AAC1" w14:textId="77777777" w:rsidR="00913F2F" w:rsidRDefault="00913F2F" w:rsidP="2053E560">
      <w:pPr>
        <w:rPr>
          <w:rFonts w:ascii="Arial" w:eastAsia="Arial" w:hAnsi="Arial" w:cs="Arial"/>
          <w:b/>
          <w:bCs/>
          <w:sz w:val="24"/>
          <w:szCs w:val="24"/>
        </w:rPr>
      </w:pPr>
    </w:p>
    <w:p w14:paraId="487DE4B9" w14:textId="77777777" w:rsidR="00913F2F" w:rsidRDefault="00913F2F" w:rsidP="2053E560">
      <w:pPr>
        <w:rPr>
          <w:rFonts w:ascii="Arial" w:eastAsia="Arial" w:hAnsi="Arial" w:cs="Arial"/>
          <w:b/>
          <w:bCs/>
          <w:sz w:val="24"/>
          <w:szCs w:val="24"/>
        </w:rPr>
      </w:pPr>
    </w:p>
    <w:p w14:paraId="79BE1E05" w14:textId="77777777" w:rsidR="00913F2F" w:rsidRDefault="00913F2F" w:rsidP="2053E560">
      <w:pPr>
        <w:rPr>
          <w:rFonts w:ascii="Arial" w:eastAsia="Arial" w:hAnsi="Arial" w:cs="Arial"/>
          <w:b/>
          <w:bCs/>
          <w:sz w:val="24"/>
          <w:szCs w:val="24"/>
        </w:rPr>
      </w:pPr>
    </w:p>
    <w:p w14:paraId="4B1800AC" w14:textId="77777777" w:rsidR="00913F2F" w:rsidRDefault="00913F2F" w:rsidP="2053E560">
      <w:pPr>
        <w:rPr>
          <w:rFonts w:ascii="Arial" w:eastAsia="Arial" w:hAnsi="Arial" w:cs="Arial"/>
          <w:b/>
          <w:bCs/>
          <w:sz w:val="24"/>
          <w:szCs w:val="24"/>
        </w:rPr>
      </w:pPr>
    </w:p>
    <w:p w14:paraId="70AE1919" w14:textId="77777777" w:rsidR="007518B5" w:rsidRDefault="007518B5" w:rsidP="2053E560">
      <w:pPr>
        <w:rPr>
          <w:rFonts w:ascii="Arial" w:eastAsia="Arial" w:hAnsi="Arial" w:cs="Arial"/>
          <w:b/>
          <w:bCs/>
          <w:sz w:val="24"/>
          <w:szCs w:val="24"/>
        </w:rPr>
      </w:pPr>
    </w:p>
    <w:p w14:paraId="13D36707" w14:textId="77777777" w:rsidR="007518B5" w:rsidRDefault="007518B5" w:rsidP="2053E560">
      <w:pPr>
        <w:rPr>
          <w:rFonts w:ascii="Arial" w:eastAsia="Arial" w:hAnsi="Arial" w:cs="Arial"/>
          <w:b/>
          <w:bCs/>
          <w:sz w:val="24"/>
          <w:szCs w:val="24"/>
        </w:rPr>
      </w:pPr>
    </w:p>
    <w:p w14:paraId="7617960C" w14:textId="77777777" w:rsidR="007518B5" w:rsidRDefault="007518B5" w:rsidP="2053E560">
      <w:pPr>
        <w:rPr>
          <w:rFonts w:ascii="Arial" w:eastAsia="Arial" w:hAnsi="Arial" w:cs="Arial"/>
          <w:b/>
          <w:bCs/>
          <w:sz w:val="24"/>
          <w:szCs w:val="24"/>
        </w:rPr>
      </w:pPr>
    </w:p>
    <w:p w14:paraId="28CF8FD8" w14:textId="77777777" w:rsidR="00052774" w:rsidRDefault="00052774" w:rsidP="2053E560">
      <w:pPr>
        <w:rPr>
          <w:rFonts w:ascii="Arial" w:eastAsia="Arial" w:hAnsi="Arial" w:cs="Arial"/>
          <w:b/>
          <w:bCs/>
          <w:sz w:val="24"/>
          <w:szCs w:val="24"/>
        </w:rPr>
      </w:pPr>
    </w:p>
    <w:p w14:paraId="26554A6C" w14:textId="77777777" w:rsidR="00052774" w:rsidRDefault="00052774" w:rsidP="2053E560">
      <w:pPr>
        <w:rPr>
          <w:rFonts w:ascii="Arial" w:eastAsia="Arial" w:hAnsi="Arial" w:cs="Arial"/>
          <w:b/>
          <w:bCs/>
          <w:sz w:val="24"/>
          <w:szCs w:val="24"/>
        </w:rPr>
      </w:pPr>
    </w:p>
    <w:p w14:paraId="5586E05B" w14:textId="3DCE1701" w:rsidR="379EF2A2" w:rsidRPr="00913F2F" w:rsidRDefault="379EF2A2" w:rsidP="2053E560">
      <w:pPr>
        <w:rPr>
          <w:rFonts w:ascii="Arial" w:eastAsia="Arial" w:hAnsi="Arial" w:cs="Arial"/>
          <w:b/>
          <w:bCs/>
          <w:sz w:val="24"/>
          <w:szCs w:val="24"/>
        </w:rPr>
      </w:pPr>
      <w:r w:rsidRPr="00913F2F">
        <w:rPr>
          <w:rFonts w:ascii="Arial" w:eastAsia="Arial" w:hAnsi="Arial" w:cs="Arial"/>
          <w:b/>
          <w:bCs/>
          <w:sz w:val="24"/>
          <w:szCs w:val="24"/>
        </w:rPr>
        <w:t>Reference list:</w:t>
      </w:r>
    </w:p>
    <w:p w14:paraId="69FFA764" w14:textId="2CA9AD68" w:rsidR="2053E560" w:rsidRDefault="2053E560" w:rsidP="2053E560">
      <w:pPr>
        <w:rPr>
          <w:rFonts w:ascii="Arial" w:eastAsia="Arial" w:hAnsi="Arial" w:cs="Arial"/>
          <w:sz w:val="24"/>
          <w:szCs w:val="24"/>
        </w:rPr>
      </w:pPr>
    </w:p>
    <w:p w14:paraId="58A61829" w14:textId="4D46BC0C" w:rsidR="2053E560" w:rsidRDefault="2053E560" w:rsidP="2053E560">
      <w:pPr>
        <w:rPr>
          <w:rFonts w:ascii="Arial" w:eastAsia="Arial" w:hAnsi="Arial" w:cs="Arial"/>
          <w:sz w:val="24"/>
          <w:szCs w:val="24"/>
        </w:rPr>
      </w:pPr>
    </w:p>
    <w:p w14:paraId="1311DC76" w14:textId="0FB1FBAD" w:rsidR="0F0FBD4E" w:rsidRDefault="0F0FBD4E" w:rsidP="2053E560">
      <w:pPr>
        <w:rPr>
          <w:rFonts w:ascii="Arial" w:eastAsia="Arial" w:hAnsi="Arial" w:cs="Arial"/>
          <w:sz w:val="24"/>
          <w:szCs w:val="24"/>
        </w:rPr>
      </w:pPr>
      <w:r w:rsidRPr="2053E560">
        <w:rPr>
          <w:rFonts w:ascii="Arial" w:eastAsia="Arial" w:hAnsi="Arial" w:cs="Arial"/>
          <w:color w:val="2C3E50"/>
          <w:sz w:val="24"/>
          <w:szCs w:val="24"/>
        </w:rPr>
        <w:t xml:space="preserve">Anon, (2023). </w:t>
      </w:r>
      <w:r w:rsidRPr="2053E560">
        <w:rPr>
          <w:rFonts w:ascii="Arial" w:eastAsia="Arial" w:hAnsi="Arial" w:cs="Arial"/>
          <w:i/>
          <w:iCs/>
          <w:color w:val="2C3E50"/>
          <w:sz w:val="24"/>
          <w:szCs w:val="24"/>
        </w:rPr>
        <w:t>Conference Marketing: A Comprehensive Guide To Making Your Event A Success</w:t>
      </w:r>
      <w:r w:rsidRPr="2053E560">
        <w:rPr>
          <w:rFonts w:ascii="Arial" w:eastAsia="Arial" w:hAnsi="Arial" w:cs="Arial"/>
          <w:color w:val="2C3E50"/>
          <w:sz w:val="24"/>
          <w:szCs w:val="24"/>
        </w:rPr>
        <w:t xml:space="preserve">. Available at: </w:t>
      </w:r>
      <w:hyperlink r:id="rId5">
        <w:r w:rsidRPr="2053E560">
          <w:rPr>
            <w:rStyle w:val="Hyperlink"/>
            <w:rFonts w:ascii="Arial" w:eastAsia="Arial" w:hAnsi="Arial" w:cs="Arial"/>
            <w:sz w:val="24"/>
            <w:szCs w:val="24"/>
          </w:rPr>
          <w:t>https://www.eventible.com/learning/conference-marketing/</w:t>
        </w:r>
      </w:hyperlink>
      <w:r w:rsidR="5E5435C5" w:rsidRPr="2053E560">
        <w:rPr>
          <w:rFonts w:ascii="Arial" w:eastAsia="Arial" w:hAnsi="Arial" w:cs="Arial"/>
          <w:color w:val="2C3E50"/>
          <w:sz w:val="24"/>
          <w:szCs w:val="24"/>
        </w:rPr>
        <w:t xml:space="preserve">  (</w:t>
      </w:r>
      <w:r w:rsidRPr="2053E560">
        <w:rPr>
          <w:rFonts w:ascii="Arial" w:eastAsia="Arial" w:hAnsi="Arial" w:cs="Arial"/>
          <w:color w:val="2C3E50"/>
          <w:sz w:val="24"/>
          <w:szCs w:val="24"/>
        </w:rPr>
        <w:t>Accessed 2</w:t>
      </w:r>
      <w:r w:rsidR="00D56F52">
        <w:rPr>
          <w:rFonts w:ascii="Arial" w:eastAsia="Arial" w:hAnsi="Arial" w:cs="Arial"/>
          <w:color w:val="2C3E50"/>
          <w:sz w:val="24"/>
          <w:szCs w:val="24"/>
        </w:rPr>
        <w:t>1</w:t>
      </w:r>
      <w:r w:rsidRPr="2053E560">
        <w:rPr>
          <w:rFonts w:ascii="Arial" w:eastAsia="Arial" w:hAnsi="Arial" w:cs="Arial"/>
          <w:color w:val="2C3E50"/>
          <w:sz w:val="24"/>
          <w:szCs w:val="24"/>
        </w:rPr>
        <w:t xml:space="preserve"> </w:t>
      </w:r>
      <w:r w:rsidR="00CE69CF">
        <w:rPr>
          <w:rFonts w:ascii="Arial" w:eastAsia="Arial" w:hAnsi="Arial" w:cs="Arial"/>
          <w:color w:val="2C3E50"/>
          <w:sz w:val="24"/>
          <w:szCs w:val="24"/>
        </w:rPr>
        <w:t>February</w:t>
      </w:r>
      <w:r w:rsidRPr="2053E560">
        <w:rPr>
          <w:rFonts w:ascii="Arial" w:eastAsia="Arial" w:hAnsi="Arial" w:cs="Arial"/>
          <w:color w:val="2C3E50"/>
          <w:sz w:val="24"/>
          <w:szCs w:val="24"/>
        </w:rPr>
        <w:t xml:space="preserve"> 2024</w:t>
      </w:r>
      <w:r w:rsidR="192F651D" w:rsidRPr="2053E560">
        <w:rPr>
          <w:rFonts w:ascii="Arial" w:eastAsia="Arial" w:hAnsi="Arial" w:cs="Arial"/>
          <w:color w:val="2C3E50"/>
          <w:sz w:val="24"/>
          <w:szCs w:val="24"/>
        </w:rPr>
        <w:t>)</w:t>
      </w:r>
      <w:r w:rsidRPr="2053E560">
        <w:rPr>
          <w:rFonts w:ascii="Arial" w:eastAsia="Arial" w:hAnsi="Arial" w:cs="Arial"/>
          <w:color w:val="2C3E50"/>
          <w:sz w:val="24"/>
          <w:szCs w:val="24"/>
        </w:rPr>
        <w:t>.</w:t>
      </w:r>
    </w:p>
    <w:p w14:paraId="1AC43196" w14:textId="2C8865AD" w:rsidR="2053E560" w:rsidRDefault="2053E560" w:rsidP="2053E560">
      <w:pPr>
        <w:rPr>
          <w:rFonts w:ascii="Arial" w:eastAsia="Arial" w:hAnsi="Arial" w:cs="Arial"/>
          <w:color w:val="2C3E50"/>
          <w:sz w:val="24"/>
          <w:szCs w:val="24"/>
        </w:rPr>
      </w:pPr>
    </w:p>
    <w:p w14:paraId="0388AA14" w14:textId="7D12F257" w:rsidR="6FD05BFF" w:rsidRDefault="6FD05BFF" w:rsidP="2053E560">
      <w:pPr>
        <w:rPr>
          <w:rFonts w:ascii="Arial" w:eastAsia="Arial" w:hAnsi="Arial" w:cs="Arial"/>
          <w:color w:val="2C3E50"/>
          <w:sz w:val="24"/>
          <w:szCs w:val="24"/>
        </w:rPr>
      </w:pPr>
      <w:r w:rsidRPr="2053E560">
        <w:rPr>
          <w:rFonts w:ascii="Arial" w:eastAsia="Arial" w:hAnsi="Arial" w:cs="Arial"/>
          <w:color w:val="2C3E50"/>
          <w:sz w:val="24"/>
          <w:szCs w:val="24"/>
        </w:rPr>
        <w:t xml:space="preserve">Bizzabo. (2021). </w:t>
      </w:r>
      <w:r w:rsidRPr="2053E560">
        <w:rPr>
          <w:rFonts w:ascii="Arial" w:eastAsia="Arial" w:hAnsi="Arial" w:cs="Arial"/>
          <w:i/>
          <w:iCs/>
          <w:color w:val="2C3E50"/>
          <w:sz w:val="24"/>
          <w:szCs w:val="24"/>
        </w:rPr>
        <w:t>22 Important KPIs for Measuring Event Success</w:t>
      </w:r>
      <w:r w:rsidRPr="2053E560">
        <w:rPr>
          <w:rFonts w:ascii="Arial" w:eastAsia="Arial" w:hAnsi="Arial" w:cs="Arial"/>
          <w:color w:val="2C3E50"/>
          <w:sz w:val="24"/>
          <w:szCs w:val="24"/>
        </w:rPr>
        <w:t>.</w:t>
      </w:r>
      <w:r w:rsidR="64BACC29" w:rsidRPr="2053E560">
        <w:rPr>
          <w:rFonts w:ascii="Arial" w:eastAsia="Arial" w:hAnsi="Arial" w:cs="Arial"/>
          <w:color w:val="2C3E50"/>
          <w:sz w:val="24"/>
          <w:szCs w:val="24"/>
        </w:rPr>
        <w:t xml:space="preserve"> </w:t>
      </w:r>
      <w:r w:rsidRPr="2053E560">
        <w:rPr>
          <w:rFonts w:ascii="Arial" w:eastAsia="Arial" w:hAnsi="Arial" w:cs="Arial"/>
          <w:color w:val="2C3E50"/>
          <w:sz w:val="24"/>
          <w:szCs w:val="24"/>
        </w:rPr>
        <w:t xml:space="preserve">Available at: </w:t>
      </w:r>
      <w:hyperlink r:id="rId6">
        <w:r w:rsidRPr="2053E560">
          <w:rPr>
            <w:rStyle w:val="Hyperlink"/>
            <w:rFonts w:ascii="Arial" w:eastAsia="Arial" w:hAnsi="Arial" w:cs="Arial"/>
            <w:sz w:val="24"/>
            <w:szCs w:val="24"/>
          </w:rPr>
          <w:t>https://www.bizzabo.com/blog/kpis-to-measure-event-success</w:t>
        </w:r>
      </w:hyperlink>
      <w:r w:rsidR="6640D08A" w:rsidRPr="2053E560">
        <w:rPr>
          <w:rFonts w:ascii="Arial" w:eastAsia="Arial" w:hAnsi="Arial" w:cs="Arial"/>
          <w:sz w:val="24"/>
          <w:szCs w:val="24"/>
        </w:rPr>
        <w:t xml:space="preserve"> </w:t>
      </w:r>
      <w:r w:rsidR="6640D08A" w:rsidRPr="2053E560">
        <w:rPr>
          <w:rFonts w:ascii="Arial" w:eastAsia="Arial" w:hAnsi="Arial" w:cs="Arial"/>
          <w:color w:val="2C3E50"/>
          <w:sz w:val="24"/>
          <w:szCs w:val="24"/>
        </w:rPr>
        <w:t>(Accessed 2</w:t>
      </w:r>
      <w:r w:rsidR="00D56F52">
        <w:rPr>
          <w:rFonts w:ascii="Arial" w:eastAsia="Arial" w:hAnsi="Arial" w:cs="Arial"/>
          <w:color w:val="2C3E50"/>
          <w:sz w:val="24"/>
          <w:szCs w:val="24"/>
        </w:rPr>
        <w:t xml:space="preserve">1 </w:t>
      </w:r>
      <w:r w:rsidR="00CE69CF">
        <w:rPr>
          <w:rFonts w:ascii="Arial" w:eastAsia="Arial" w:hAnsi="Arial" w:cs="Arial"/>
          <w:color w:val="2C3E50"/>
          <w:sz w:val="24"/>
          <w:szCs w:val="24"/>
        </w:rPr>
        <w:t>February</w:t>
      </w:r>
      <w:r w:rsidR="00CE69CF" w:rsidRPr="2053E560">
        <w:rPr>
          <w:rFonts w:ascii="Arial" w:eastAsia="Arial" w:hAnsi="Arial" w:cs="Arial"/>
          <w:color w:val="2C3E50"/>
          <w:sz w:val="24"/>
          <w:szCs w:val="24"/>
        </w:rPr>
        <w:t xml:space="preserve"> </w:t>
      </w:r>
      <w:r w:rsidR="6640D08A" w:rsidRPr="2053E560">
        <w:rPr>
          <w:rFonts w:ascii="Arial" w:eastAsia="Arial" w:hAnsi="Arial" w:cs="Arial"/>
          <w:color w:val="2C3E50"/>
          <w:sz w:val="24"/>
          <w:szCs w:val="24"/>
        </w:rPr>
        <w:t>2024).</w:t>
      </w:r>
    </w:p>
    <w:p w14:paraId="265473AD" w14:textId="69438F3B" w:rsidR="2053E560" w:rsidRDefault="2053E560" w:rsidP="2053E560">
      <w:pPr>
        <w:rPr>
          <w:rFonts w:ascii="Arial" w:eastAsia="Arial" w:hAnsi="Arial" w:cs="Arial"/>
          <w:color w:val="2C3E50"/>
          <w:sz w:val="24"/>
          <w:szCs w:val="24"/>
        </w:rPr>
      </w:pPr>
    </w:p>
    <w:p w14:paraId="3FD96C52" w14:textId="042109F7" w:rsidR="3AB992B9" w:rsidRDefault="3AB992B9" w:rsidP="2053E560">
      <w:pPr>
        <w:rPr>
          <w:rFonts w:ascii="Arial" w:eastAsia="Arial" w:hAnsi="Arial" w:cs="Arial"/>
          <w:sz w:val="24"/>
          <w:szCs w:val="24"/>
        </w:rPr>
      </w:pPr>
      <w:r w:rsidRPr="2053E560">
        <w:rPr>
          <w:rFonts w:ascii="Arial" w:eastAsia="Arial" w:hAnsi="Arial" w:cs="Arial"/>
          <w:sz w:val="24"/>
          <w:szCs w:val="24"/>
        </w:rPr>
        <w:t>Bladen, C. et al (2012) Events Management: An Introduction. Abingdon: Routledge Seven.</w:t>
      </w:r>
    </w:p>
    <w:p w14:paraId="4727124F" w14:textId="2A2824F5" w:rsidR="2053E560" w:rsidRDefault="2053E560" w:rsidP="2053E560">
      <w:pPr>
        <w:rPr>
          <w:rFonts w:ascii="Arial" w:eastAsia="Arial" w:hAnsi="Arial" w:cs="Arial"/>
          <w:sz w:val="24"/>
          <w:szCs w:val="24"/>
        </w:rPr>
      </w:pPr>
    </w:p>
    <w:p w14:paraId="5997800C" w14:textId="3702D226" w:rsidR="3AB992B9" w:rsidRDefault="3AB992B9" w:rsidP="2053E560">
      <w:pPr>
        <w:rPr>
          <w:rFonts w:ascii="Arial" w:eastAsia="Arial" w:hAnsi="Arial" w:cs="Arial"/>
          <w:sz w:val="24"/>
          <w:szCs w:val="24"/>
        </w:rPr>
      </w:pPr>
      <w:r w:rsidRPr="2053E560">
        <w:rPr>
          <w:rFonts w:ascii="Arial" w:eastAsia="Arial" w:hAnsi="Arial" w:cs="Arial"/>
          <w:sz w:val="24"/>
          <w:szCs w:val="24"/>
        </w:rPr>
        <w:t>Bowdin, G., Allen, J., O’Toole, W., Harris, R. and McDonnell, I. (2011) Events Management. Oxford: Elsevier. (Chapter Eleven)</w:t>
      </w:r>
    </w:p>
    <w:p w14:paraId="6BC5AFED" w14:textId="2ABC36B8" w:rsidR="2053E560" w:rsidRDefault="2053E560" w:rsidP="2053E560">
      <w:pPr>
        <w:rPr>
          <w:rFonts w:ascii="Arial" w:eastAsia="Arial" w:hAnsi="Arial" w:cs="Arial"/>
          <w:sz w:val="24"/>
          <w:szCs w:val="24"/>
        </w:rPr>
      </w:pPr>
    </w:p>
    <w:p w14:paraId="1000D666" w14:textId="0BCB2373" w:rsidR="316E5BC3" w:rsidRDefault="316E5BC3" w:rsidP="2053E560">
      <w:pPr>
        <w:rPr>
          <w:rFonts w:ascii="Arial" w:eastAsia="Arial" w:hAnsi="Arial" w:cs="Arial"/>
          <w:sz w:val="24"/>
          <w:szCs w:val="24"/>
        </w:rPr>
      </w:pPr>
      <w:r w:rsidRPr="2053E560">
        <w:rPr>
          <w:rFonts w:ascii="Arial" w:eastAsia="Arial" w:hAnsi="Arial" w:cs="Arial"/>
          <w:color w:val="2C3E50"/>
          <w:sz w:val="24"/>
          <w:szCs w:val="24"/>
        </w:rPr>
        <w:t xml:space="preserve">Bridges, J. (2023). </w:t>
      </w:r>
      <w:r w:rsidRPr="2053E560">
        <w:rPr>
          <w:rFonts w:ascii="Arial" w:eastAsia="Arial" w:hAnsi="Arial" w:cs="Arial"/>
          <w:i/>
          <w:iCs/>
          <w:color w:val="2C3E50"/>
          <w:sz w:val="24"/>
          <w:szCs w:val="24"/>
        </w:rPr>
        <w:t>How to Conduct a Feasibility Study</w:t>
      </w:r>
      <w:r w:rsidR="10B02051" w:rsidRPr="2053E560">
        <w:rPr>
          <w:rFonts w:ascii="Arial" w:eastAsia="Arial" w:hAnsi="Arial" w:cs="Arial"/>
          <w:i/>
          <w:iCs/>
          <w:color w:val="2C3E50"/>
          <w:sz w:val="24"/>
          <w:szCs w:val="24"/>
        </w:rPr>
        <w:t>.</w:t>
      </w:r>
      <w:r w:rsidRPr="2053E560">
        <w:rPr>
          <w:rFonts w:ascii="Arial" w:eastAsia="Arial" w:hAnsi="Arial" w:cs="Arial"/>
          <w:color w:val="2C3E50"/>
          <w:sz w:val="24"/>
          <w:szCs w:val="24"/>
        </w:rPr>
        <w:t xml:space="preserve"> Available at: </w:t>
      </w:r>
      <w:hyperlink r:id="rId7">
        <w:r w:rsidRPr="2053E560">
          <w:rPr>
            <w:rStyle w:val="Hyperlink"/>
            <w:rFonts w:ascii="Arial" w:eastAsia="Arial" w:hAnsi="Arial" w:cs="Arial"/>
            <w:sz w:val="24"/>
            <w:szCs w:val="24"/>
          </w:rPr>
          <w:t>https://www.projectmanager.com/training/how-to-conduct-a-feasibility-study</w:t>
        </w:r>
      </w:hyperlink>
      <w:r w:rsidR="6AB51DC6" w:rsidRPr="2053E560">
        <w:rPr>
          <w:rFonts w:ascii="Arial" w:eastAsia="Arial" w:hAnsi="Arial" w:cs="Arial"/>
          <w:sz w:val="24"/>
          <w:szCs w:val="24"/>
        </w:rPr>
        <w:t xml:space="preserve"> </w:t>
      </w:r>
      <w:r w:rsidR="6AB51DC6" w:rsidRPr="2053E560">
        <w:rPr>
          <w:rFonts w:ascii="Arial" w:eastAsia="Arial" w:hAnsi="Arial" w:cs="Arial"/>
          <w:color w:val="2C3E50"/>
          <w:sz w:val="24"/>
          <w:szCs w:val="24"/>
        </w:rPr>
        <w:t>(Accessed 2</w:t>
      </w:r>
      <w:r w:rsidR="00D56F52">
        <w:rPr>
          <w:rFonts w:ascii="Arial" w:eastAsia="Arial" w:hAnsi="Arial" w:cs="Arial"/>
          <w:color w:val="2C3E50"/>
          <w:sz w:val="24"/>
          <w:szCs w:val="24"/>
        </w:rPr>
        <w:t>2</w:t>
      </w:r>
      <w:r w:rsidR="6AB51DC6" w:rsidRPr="2053E560">
        <w:rPr>
          <w:rFonts w:ascii="Arial" w:eastAsia="Arial" w:hAnsi="Arial" w:cs="Arial"/>
          <w:color w:val="2C3E50"/>
          <w:sz w:val="24"/>
          <w:szCs w:val="24"/>
        </w:rPr>
        <w:t xml:space="preserve"> </w:t>
      </w:r>
      <w:r w:rsidR="00CE69CF">
        <w:rPr>
          <w:rFonts w:ascii="Arial" w:eastAsia="Arial" w:hAnsi="Arial" w:cs="Arial"/>
          <w:color w:val="2C3E50"/>
          <w:sz w:val="24"/>
          <w:szCs w:val="24"/>
        </w:rPr>
        <w:t>February</w:t>
      </w:r>
      <w:r w:rsidR="6AB51DC6" w:rsidRPr="2053E560">
        <w:rPr>
          <w:rFonts w:ascii="Arial" w:eastAsia="Arial" w:hAnsi="Arial" w:cs="Arial"/>
          <w:color w:val="2C3E50"/>
          <w:sz w:val="24"/>
          <w:szCs w:val="24"/>
        </w:rPr>
        <w:t xml:space="preserve"> 2024).</w:t>
      </w:r>
    </w:p>
    <w:p w14:paraId="1433A042" w14:textId="2962C4F4" w:rsidR="2053E560" w:rsidRDefault="2053E560" w:rsidP="2053E560">
      <w:pPr>
        <w:rPr>
          <w:rFonts w:ascii="Arial" w:eastAsia="Arial" w:hAnsi="Arial" w:cs="Arial"/>
          <w:color w:val="2C3E50"/>
          <w:sz w:val="24"/>
          <w:szCs w:val="24"/>
        </w:rPr>
      </w:pPr>
    </w:p>
    <w:p w14:paraId="614E9EB3" w14:textId="363DBB44" w:rsidR="04935334" w:rsidRDefault="04935334" w:rsidP="2053E560">
      <w:pPr>
        <w:rPr>
          <w:rFonts w:ascii="Arial" w:eastAsia="Arial" w:hAnsi="Arial" w:cs="Arial"/>
          <w:color w:val="2C3E50"/>
          <w:sz w:val="24"/>
          <w:szCs w:val="24"/>
        </w:rPr>
      </w:pPr>
      <w:r w:rsidRPr="2053E560">
        <w:rPr>
          <w:rFonts w:ascii="Arial" w:eastAsia="Arial" w:hAnsi="Arial" w:cs="Arial"/>
          <w:color w:val="2C3E50"/>
          <w:sz w:val="24"/>
          <w:szCs w:val="24"/>
        </w:rPr>
        <w:t xml:space="preserve">Chang, L. and Tan, J. (2021). An integrated sustainability assessment of drinking straws. </w:t>
      </w:r>
      <w:r w:rsidRPr="2053E560">
        <w:rPr>
          <w:rFonts w:ascii="Arial" w:eastAsia="Arial" w:hAnsi="Arial" w:cs="Arial"/>
          <w:i/>
          <w:iCs/>
          <w:color w:val="2C3E50"/>
          <w:sz w:val="24"/>
          <w:szCs w:val="24"/>
        </w:rPr>
        <w:t>Journal of Environmental Chemical Engineering</w:t>
      </w:r>
      <w:r w:rsidRPr="2053E560">
        <w:rPr>
          <w:rFonts w:ascii="Arial" w:eastAsia="Arial" w:hAnsi="Arial" w:cs="Arial"/>
          <w:color w:val="2C3E50"/>
          <w:sz w:val="24"/>
          <w:szCs w:val="24"/>
        </w:rPr>
        <w:t>, 9(4), p.105527.</w:t>
      </w:r>
      <w:r w:rsidR="700292E9" w:rsidRPr="2053E560">
        <w:rPr>
          <w:rFonts w:ascii="Arial" w:eastAsia="Arial" w:hAnsi="Arial" w:cs="Arial"/>
          <w:color w:val="2C3E50"/>
          <w:sz w:val="24"/>
          <w:szCs w:val="24"/>
        </w:rPr>
        <w:t xml:space="preserve"> </w:t>
      </w:r>
      <w:hyperlink r:id="rId8">
        <w:r w:rsidRPr="2053E560">
          <w:rPr>
            <w:rStyle w:val="Hyperlink"/>
            <w:rFonts w:ascii="Arial" w:eastAsia="Arial" w:hAnsi="Arial" w:cs="Arial"/>
            <w:sz w:val="24"/>
            <w:szCs w:val="24"/>
          </w:rPr>
          <w:t>https://doi.org/10.1016/j.jece.2021.10552</w:t>
        </w:r>
        <w:r w:rsidR="2D37FEBE" w:rsidRPr="2053E560">
          <w:rPr>
            <w:rStyle w:val="Hyperlink"/>
            <w:rFonts w:ascii="Arial" w:eastAsia="Arial" w:hAnsi="Arial" w:cs="Arial"/>
            <w:sz w:val="24"/>
            <w:szCs w:val="24"/>
          </w:rPr>
          <w:t>7</w:t>
        </w:r>
      </w:hyperlink>
      <w:r w:rsidR="2D37FEBE" w:rsidRPr="2053E560">
        <w:rPr>
          <w:rFonts w:ascii="Arial" w:eastAsia="Arial" w:hAnsi="Arial" w:cs="Arial"/>
          <w:color w:val="2C3E50"/>
          <w:sz w:val="24"/>
          <w:szCs w:val="24"/>
        </w:rPr>
        <w:t xml:space="preserve"> (Accessed 2</w:t>
      </w:r>
      <w:r w:rsidR="00D56F52">
        <w:rPr>
          <w:rFonts w:ascii="Arial" w:eastAsia="Arial" w:hAnsi="Arial" w:cs="Arial"/>
          <w:color w:val="2C3E50"/>
          <w:sz w:val="24"/>
          <w:szCs w:val="24"/>
        </w:rPr>
        <w:t>0</w:t>
      </w:r>
      <w:r w:rsidR="2D37FEBE" w:rsidRPr="2053E560">
        <w:rPr>
          <w:rFonts w:ascii="Arial" w:eastAsia="Arial" w:hAnsi="Arial" w:cs="Arial"/>
          <w:color w:val="2C3E50"/>
          <w:sz w:val="24"/>
          <w:szCs w:val="24"/>
        </w:rPr>
        <w:t xml:space="preserve"> </w:t>
      </w:r>
      <w:r w:rsidR="00CE69CF">
        <w:rPr>
          <w:rFonts w:ascii="Arial" w:eastAsia="Arial" w:hAnsi="Arial" w:cs="Arial"/>
          <w:color w:val="2C3E50"/>
          <w:sz w:val="24"/>
          <w:szCs w:val="24"/>
        </w:rPr>
        <w:t>February</w:t>
      </w:r>
      <w:r w:rsidR="2D37FEBE" w:rsidRPr="2053E560">
        <w:rPr>
          <w:rFonts w:ascii="Arial" w:eastAsia="Arial" w:hAnsi="Arial" w:cs="Arial"/>
          <w:color w:val="2C3E50"/>
          <w:sz w:val="24"/>
          <w:szCs w:val="24"/>
        </w:rPr>
        <w:t xml:space="preserve"> 2024). </w:t>
      </w:r>
    </w:p>
    <w:p w14:paraId="284A135B" w14:textId="6F6B9D4C" w:rsidR="2053E560" w:rsidRDefault="2053E560" w:rsidP="2053E560">
      <w:pPr>
        <w:rPr>
          <w:rFonts w:ascii="Arial" w:eastAsia="Arial" w:hAnsi="Arial" w:cs="Arial"/>
          <w:color w:val="2C3E50"/>
          <w:sz w:val="24"/>
          <w:szCs w:val="24"/>
        </w:rPr>
      </w:pPr>
    </w:p>
    <w:p w14:paraId="6B4A14CA" w14:textId="2606664C" w:rsidR="356BDB7F" w:rsidRDefault="356BDB7F" w:rsidP="2053E560">
      <w:pPr>
        <w:rPr>
          <w:rFonts w:ascii="Arial" w:eastAsia="Arial" w:hAnsi="Arial" w:cs="Arial"/>
          <w:sz w:val="24"/>
          <w:szCs w:val="24"/>
        </w:rPr>
      </w:pPr>
      <w:r w:rsidRPr="2053E560">
        <w:rPr>
          <w:rFonts w:ascii="Arial" w:eastAsia="Arial" w:hAnsi="Arial" w:cs="Arial"/>
          <w:color w:val="2C3E50"/>
          <w:sz w:val="24"/>
          <w:szCs w:val="24"/>
        </w:rPr>
        <w:t xml:space="preserve">Cross, B. (2017). </w:t>
      </w:r>
      <w:r w:rsidRPr="2053E560">
        <w:rPr>
          <w:rFonts w:ascii="Arial" w:eastAsia="Arial" w:hAnsi="Arial" w:cs="Arial"/>
          <w:i/>
          <w:iCs/>
          <w:color w:val="2C3E50"/>
          <w:sz w:val="24"/>
          <w:szCs w:val="24"/>
        </w:rPr>
        <w:t>The Ultimate Guide to Planning a Conference Panel Discussion</w:t>
      </w:r>
      <w:r w:rsidRPr="2053E560">
        <w:rPr>
          <w:rFonts w:ascii="Arial" w:eastAsia="Arial" w:hAnsi="Arial" w:cs="Arial"/>
          <w:color w:val="2C3E50"/>
          <w:sz w:val="24"/>
          <w:szCs w:val="24"/>
        </w:rPr>
        <w:t xml:space="preserve">. Available at: </w:t>
      </w:r>
      <w:hyperlink r:id="rId9">
        <w:r w:rsidRPr="2053E560">
          <w:rPr>
            <w:rStyle w:val="Hyperlink"/>
            <w:rFonts w:ascii="Arial" w:eastAsia="Arial" w:hAnsi="Arial" w:cs="Arial"/>
            <w:sz w:val="24"/>
            <w:szCs w:val="24"/>
          </w:rPr>
          <w:t>https://meetings.skift.com/guide-planning-conference-panel-discussion/</w:t>
        </w:r>
      </w:hyperlink>
      <w:r w:rsidRPr="2053E560">
        <w:rPr>
          <w:rFonts w:ascii="Arial" w:eastAsia="Arial" w:hAnsi="Arial" w:cs="Arial"/>
          <w:color w:val="2C3E50"/>
          <w:sz w:val="24"/>
          <w:szCs w:val="24"/>
        </w:rPr>
        <w:t xml:space="preserve"> </w:t>
      </w:r>
      <w:r w:rsidR="02B223F4" w:rsidRPr="2053E560">
        <w:rPr>
          <w:rFonts w:ascii="Arial" w:eastAsia="Arial" w:hAnsi="Arial" w:cs="Arial"/>
          <w:color w:val="2C3E50"/>
          <w:sz w:val="24"/>
          <w:szCs w:val="24"/>
        </w:rPr>
        <w:t>(</w:t>
      </w:r>
      <w:r w:rsidR="00CE69CF">
        <w:rPr>
          <w:rFonts w:ascii="Arial" w:eastAsia="Arial" w:hAnsi="Arial" w:cs="Arial"/>
          <w:color w:val="2C3E50"/>
          <w:sz w:val="24"/>
          <w:szCs w:val="24"/>
        </w:rPr>
        <w:t>February</w:t>
      </w:r>
      <w:r w:rsidR="02B223F4" w:rsidRPr="2053E560">
        <w:rPr>
          <w:rFonts w:ascii="Arial" w:eastAsia="Arial" w:hAnsi="Arial" w:cs="Arial"/>
          <w:color w:val="2C3E50"/>
          <w:sz w:val="24"/>
          <w:szCs w:val="24"/>
        </w:rPr>
        <w:t xml:space="preserve"> 2</w:t>
      </w:r>
      <w:r w:rsidR="00D56F52">
        <w:rPr>
          <w:rFonts w:ascii="Arial" w:eastAsia="Arial" w:hAnsi="Arial" w:cs="Arial"/>
          <w:color w:val="2C3E50"/>
          <w:sz w:val="24"/>
          <w:szCs w:val="24"/>
        </w:rPr>
        <w:t>2</w:t>
      </w:r>
      <w:r w:rsidR="02B223F4" w:rsidRPr="2053E560">
        <w:rPr>
          <w:rFonts w:ascii="Arial" w:eastAsia="Arial" w:hAnsi="Arial" w:cs="Arial"/>
          <w:color w:val="2C3E50"/>
          <w:sz w:val="24"/>
          <w:szCs w:val="24"/>
        </w:rPr>
        <w:t xml:space="preserve"> January 2024).</w:t>
      </w:r>
    </w:p>
    <w:p w14:paraId="710831D1" w14:textId="2D4B0B73" w:rsidR="2053E560" w:rsidRDefault="2053E560" w:rsidP="2053E560">
      <w:pPr>
        <w:rPr>
          <w:rFonts w:ascii="Arial" w:eastAsia="Arial" w:hAnsi="Arial" w:cs="Arial"/>
          <w:color w:val="2C3E50"/>
          <w:sz w:val="24"/>
          <w:szCs w:val="24"/>
        </w:rPr>
      </w:pPr>
    </w:p>
    <w:p w14:paraId="1A2C0843" w14:textId="5FE932DF" w:rsidR="088D7F7A" w:rsidRDefault="088D7F7A" w:rsidP="2053E560">
      <w:pPr>
        <w:rPr>
          <w:rFonts w:ascii="Arial" w:eastAsia="Arial" w:hAnsi="Arial" w:cs="Arial"/>
          <w:color w:val="2C3E50"/>
          <w:sz w:val="24"/>
          <w:szCs w:val="24"/>
        </w:rPr>
      </w:pPr>
      <w:r w:rsidRPr="2053E560">
        <w:rPr>
          <w:rFonts w:ascii="Arial" w:eastAsia="Arial" w:hAnsi="Arial" w:cs="Arial"/>
          <w:color w:val="2C3E50"/>
          <w:sz w:val="24"/>
          <w:szCs w:val="24"/>
        </w:rPr>
        <w:t>C</w:t>
      </w:r>
      <w:r w:rsidR="1771847B" w:rsidRPr="2053E560">
        <w:rPr>
          <w:rFonts w:ascii="Arial" w:eastAsia="Arial" w:hAnsi="Arial" w:cs="Arial"/>
          <w:color w:val="2C3E50"/>
          <w:sz w:val="24"/>
          <w:szCs w:val="24"/>
        </w:rPr>
        <w:t xml:space="preserve">tb.ku.edu. (2023). </w:t>
      </w:r>
      <w:r w:rsidR="1771847B" w:rsidRPr="2053E560">
        <w:rPr>
          <w:rFonts w:ascii="Arial" w:eastAsia="Arial" w:hAnsi="Arial" w:cs="Arial"/>
          <w:i/>
          <w:iCs/>
          <w:color w:val="2C3E50"/>
          <w:sz w:val="24"/>
          <w:szCs w:val="24"/>
        </w:rPr>
        <w:t>Chapter 12. Providing Training and Technical Assistance | Section 5. Organizing a Conference</w:t>
      </w:r>
      <w:r w:rsidR="13DC4EF6" w:rsidRPr="2053E560">
        <w:rPr>
          <w:rFonts w:ascii="Arial" w:eastAsia="Arial" w:hAnsi="Arial" w:cs="Arial"/>
          <w:i/>
          <w:iCs/>
          <w:color w:val="2C3E50"/>
          <w:sz w:val="24"/>
          <w:szCs w:val="24"/>
        </w:rPr>
        <w:t xml:space="preserve">. </w:t>
      </w:r>
      <w:r w:rsidR="1771847B" w:rsidRPr="2053E560">
        <w:rPr>
          <w:rFonts w:ascii="Arial" w:eastAsia="Arial" w:hAnsi="Arial" w:cs="Arial"/>
          <w:color w:val="2C3E50"/>
          <w:sz w:val="24"/>
          <w:szCs w:val="24"/>
        </w:rPr>
        <w:t xml:space="preserve">Available at: </w:t>
      </w:r>
      <w:hyperlink r:id="rId10">
        <w:r w:rsidR="1771847B" w:rsidRPr="2053E560">
          <w:rPr>
            <w:rStyle w:val="Hyperlink"/>
            <w:rFonts w:ascii="Arial" w:eastAsia="Arial" w:hAnsi="Arial" w:cs="Arial"/>
            <w:sz w:val="24"/>
            <w:szCs w:val="24"/>
          </w:rPr>
          <w:t>https://ctb.ku.edu/en/table-of-contents/structure/training-and-technical-assistance/conferences/main</w:t>
        </w:r>
      </w:hyperlink>
      <w:r w:rsidR="1F5A5C5F" w:rsidRPr="2053E560">
        <w:rPr>
          <w:rFonts w:ascii="Arial" w:eastAsia="Arial" w:hAnsi="Arial" w:cs="Arial"/>
          <w:sz w:val="24"/>
          <w:szCs w:val="24"/>
        </w:rPr>
        <w:t xml:space="preserve"> </w:t>
      </w:r>
      <w:r w:rsidR="1F5A5C5F" w:rsidRPr="2053E560">
        <w:rPr>
          <w:rFonts w:ascii="Arial" w:eastAsia="Arial" w:hAnsi="Arial" w:cs="Arial"/>
          <w:color w:val="2C3E50"/>
          <w:sz w:val="24"/>
          <w:szCs w:val="24"/>
        </w:rPr>
        <w:t>(Accessed 2</w:t>
      </w:r>
      <w:r w:rsidR="00D56F52">
        <w:rPr>
          <w:rFonts w:ascii="Arial" w:eastAsia="Arial" w:hAnsi="Arial" w:cs="Arial"/>
          <w:color w:val="2C3E50"/>
          <w:sz w:val="24"/>
          <w:szCs w:val="24"/>
        </w:rPr>
        <w:t>2</w:t>
      </w:r>
      <w:r w:rsidR="1F5A5C5F" w:rsidRPr="2053E560">
        <w:rPr>
          <w:rFonts w:ascii="Arial" w:eastAsia="Arial" w:hAnsi="Arial" w:cs="Arial"/>
          <w:color w:val="2C3E50"/>
          <w:sz w:val="24"/>
          <w:szCs w:val="24"/>
        </w:rPr>
        <w:t xml:space="preserve"> </w:t>
      </w:r>
      <w:r w:rsidR="00CE69CF">
        <w:rPr>
          <w:rFonts w:ascii="Arial" w:eastAsia="Arial" w:hAnsi="Arial" w:cs="Arial"/>
          <w:color w:val="2C3E50"/>
          <w:sz w:val="24"/>
          <w:szCs w:val="24"/>
        </w:rPr>
        <w:t>February</w:t>
      </w:r>
      <w:r w:rsidR="1F5A5C5F" w:rsidRPr="2053E560">
        <w:rPr>
          <w:rFonts w:ascii="Arial" w:eastAsia="Arial" w:hAnsi="Arial" w:cs="Arial"/>
          <w:color w:val="2C3E50"/>
          <w:sz w:val="24"/>
          <w:szCs w:val="24"/>
        </w:rPr>
        <w:t xml:space="preserve"> 2024)</w:t>
      </w:r>
      <w:r w:rsidR="00396E13">
        <w:rPr>
          <w:rFonts w:ascii="Arial" w:eastAsia="Arial" w:hAnsi="Arial" w:cs="Arial"/>
          <w:color w:val="2C3E50"/>
          <w:sz w:val="24"/>
          <w:szCs w:val="24"/>
        </w:rPr>
        <w:t>.</w:t>
      </w:r>
    </w:p>
    <w:p w14:paraId="22244FB1" w14:textId="0D7088F6" w:rsidR="00396E13" w:rsidRDefault="00396E13" w:rsidP="2053E560">
      <w:pPr>
        <w:rPr>
          <w:rFonts w:ascii="Arial" w:eastAsia="Arial" w:hAnsi="Arial" w:cs="Arial"/>
          <w:color w:val="2C3E50"/>
          <w:sz w:val="24"/>
          <w:szCs w:val="24"/>
        </w:rPr>
      </w:pPr>
      <w:r>
        <w:rPr>
          <w:rFonts w:ascii="Calibri" w:hAnsi="Calibri"/>
          <w:color w:val="2C3E50"/>
          <w:sz w:val="27"/>
          <w:szCs w:val="27"/>
          <w:shd w:val="clear" w:color="auto" w:fill="FEF1C4"/>
        </w:rPr>
        <w:lastRenderedPageBreak/>
        <w:t>Embok (2024). </w:t>
      </w:r>
      <w:r>
        <w:rPr>
          <w:rFonts w:ascii="Calibri" w:hAnsi="Calibri"/>
          <w:i/>
          <w:iCs/>
          <w:color w:val="2C3E50"/>
          <w:sz w:val="27"/>
          <w:szCs w:val="27"/>
          <w:shd w:val="clear" w:color="auto" w:fill="FEF1C4"/>
        </w:rPr>
        <w:t>EMBOK - Event Management Body of Knowledge</w:t>
      </w:r>
      <w:r w:rsidR="004973D0">
        <w:rPr>
          <w:rFonts w:ascii="Calibri" w:hAnsi="Calibri"/>
          <w:i/>
          <w:iCs/>
          <w:color w:val="2C3E50"/>
          <w:sz w:val="27"/>
          <w:szCs w:val="27"/>
          <w:shd w:val="clear" w:color="auto" w:fill="FEF1C4"/>
        </w:rPr>
        <w:t xml:space="preserve">. </w:t>
      </w:r>
      <w:r>
        <w:rPr>
          <w:rFonts w:ascii="Calibri" w:hAnsi="Calibri"/>
          <w:color w:val="2C3E50"/>
          <w:sz w:val="27"/>
          <w:szCs w:val="27"/>
          <w:shd w:val="clear" w:color="auto" w:fill="FEF1C4"/>
        </w:rPr>
        <w:t xml:space="preserve">Available at: </w:t>
      </w:r>
      <w:hyperlink r:id="rId11" w:anchor=":~:text=A%20framework%20for%20the%20future%20development%20of%20the" w:history="1">
        <w:r w:rsidR="004973D0" w:rsidRPr="00D67518">
          <w:rPr>
            <w:rStyle w:val="Hyperlink"/>
            <w:rFonts w:ascii="Calibri" w:hAnsi="Calibri"/>
            <w:sz w:val="27"/>
            <w:szCs w:val="27"/>
            <w:shd w:val="clear" w:color="auto" w:fill="FEF1C4"/>
          </w:rPr>
          <w:t>https://embok.org/#:~:text=A%20framework%20for%20the%20future%20development%20of%20the</w:t>
        </w:r>
      </w:hyperlink>
      <w:r w:rsidR="004973D0">
        <w:rPr>
          <w:rFonts w:ascii="Calibri" w:hAnsi="Calibri"/>
          <w:color w:val="2C3E50"/>
          <w:sz w:val="27"/>
          <w:szCs w:val="27"/>
          <w:shd w:val="clear" w:color="auto" w:fill="FEF1C4"/>
        </w:rPr>
        <w:t xml:space="preserve"> </w:t>
      </w:r>
      <w:r>
        <w:rPr>
          <w:rFonts w:ascii="Calibri" w:hAnsi="Calibri"/>
          <w:color w:val="2C3E50"/>
          <w:sz w:val="27"/>
          <w:szCs w:val="27"/>
          <w:shd w:val="clear" w:color="auto" w:fill="FEF1C4"/>
        </w:rPr>
        <w:t xml:space="preserve"> </w:t>
      </w:r>
      <w:r w:rsidR="004973D0">
        <w:rPr>
          <w:rFonts w:ascii="Calibri" w:hAnsi="Calibri"/>
          <w:color w:val="2C3E50"/>
          <w:sz w:val="27"/>
          <w:szCs w:val="27"/>
          <w:shd w:val="clear" w:color="auto" w:fill="FEF1C4"/>
        </w:rPr>
        <w:t>(</w:t>
      </w:r>
      <w:r>
        <w:rPr>
          <w:rFonts w:ascii="Calibri" w:hAnsi="Calibri"/>
          <w:color w:val="2C3E50"/>
          <w:sz w:val="27"/>
          <w:szCs w:val="27"/>
          <w:shd w:val="clear" w:color="auto" w:fill="FEF1C4"/>
        </w:rPr>
        <w:t>Accessed 27 Feb</w:t>
      </w:r>
      <w:r w:rsidR="004973D0">
        <w:rPr>
          <w:rFonts w:ascii="Calibri" w:hAnsi="Calibri"/>
          <w:color w:val="2C3E50"/>
          <w:sz w:val="27"/>
          <w:szCs w:val="27"/>
          <w:shd w:val="clear" w:color="auto" w:fill="FEF1C4"/>
        </w:rPr>
        <w:t>ruary</w:t>
      </w:r>
      <w:r>
        <w:rPr>
          <w:rFonts w:ascii="Calibri" w:hAnsi="Calibri"/>
          <w:color w:val="2C3E50"/>
          <w:sz w:val="27"/>
          <w:szCs w:val="27"/>
          <w:shd w:val="clear" w:color="auto" w:fill="FEF1C4"/>
        </w:rPr>
        <w:t xml:space="preserve"> 2024</w:t>
      </w:r>
      <w:r w:rsidR="004973D0">
        <w:rPr>
          <w:rFonts w:ascii="Calibri" w:hAnsi="Calibri"/>
          <w:color w:val="2C3E50"/>
          <w:sz w:val="27"/>
          <w:szCs w:val="27"/>
          <w:shd w:val="clear" w:color="auto" w:fill="FEF1C4"/>
        </w:rPr>
        <w:t>)</w:t>
      </w:r>
      <w:r>
        <w:rPr>
          <w:rFonts w:ascii="Calibri" w:hAnsi="Calibri"/>
          <w:color w:val="2C3E50"/>
          <w:sz w:val="27"/>
          <w:szCs w:val="27"/>
          <w:shd w:val="clear" w:color="auto" w:fill="FEF1C4"/>
        </w:rPr>
        <w:t>.</w:t>
      </w:r>
    </w:p>
    <w:p w14:paraId="5D21ED02" w14:textId="77777777" w:rsidR="00396E13" w:rsidRDefault="00396E13" w:rsidP="2053E560">
      <w:pPr>
        <w:rPr>
          <w:rFonts w:ascii="Arial" w:eastAsia="Arial" w:hAnsi="Arial" w:cs="Arial"/>
          <w:sz w:val="24"/>
          <w:szCs w:val="24"/>
        </w:rPr>
      </w:pPr>
    </w:p>
    <w:p w14:paraId="1F85AD59" w14:textId="4B7F47B7" w:rsidR="520815E8" w:rsidRDefault="520815E8" w:rsidP="2053E560">
      <w:pPr>
        <w:rPr>
          <w:rFonts w:ascii="Arial" w:eastAsia="Arial" w:hAnsi="Arial" w:cs="Arial"/>
          <w:color w:val="2C3E50"/>
          <w:sz w:val="24"/>
          <w:szCs w:val="24"/>
        </w:rPr>
      </w:pPr>
      <w:r w:rsidRPr="2053E560">
        <w:rPr>
          <w:rFonts w:ascii="Arial" w:eastAsia="Arial" w:hAnsi="Arial" w:cs="Arial"/>
          <w:color w:val="2C3E50"/>
          <w:sz w:val="24"/>
          <w:szCs w:val="24"/>
        </w:rPr>
        <w:t>EQUO. (</w:t>
      </w:r>
      <w:r w:rsidR="1956D8D1" w:rsidRPr="2053E560">
        <w:rPr>
          <w:rFonts w:ascii="Arial" w:eastAsia="Arial" w:hAnsi="Arial" w:cs="Arial"/>
          <w:color w:val="2C3E50"/>
          <w:sz w:val="24"/>
          <w:szCs w:val="24"/>
        </w:rPr>
        <w:t>2024</w:t>
      </w:r>
      <w:r w:rsidRPr="2053E560">
        <w:rPr>
          <w:rFonts w:ascii="Arial" w:eastAsia="Arial" w:hAnsi="Arial" w:cs="Arial"/>
          <w:color w:val="2C3E50"/>
          <w:sz w:val="24"/>
          <w:szCs w:val="24"/>
        </w:rPr>
        <w:t xml:space="preserve">). </w:t>
      </w:r>
      <w:r w:rsidRPr="2053E560">
        <w:rPr>
          <w:rFonts w:ascii="Arial" w:eastAsia="Arial" w:hAnsi="Arial" w:cs="Arial"/>
          <w:i/>
          <w:iCs/>
          <w:color w:val="2C3E50"/>
          <w:sz w:val="24"/>
          <w:szCs w:val="24"/>
        </w:rPr>
        <w:t>Plant-Based Biodegradable Straws</w:t>
      </w:r>
      <w:r w:rsidR="732EC18E" w:rsidRPr="2053E560">
        <w:rPr>
          <w:rFonts w:ascii="Arial" w:eastAsia="Arial" w:hAnsi="Arial" w:cs="Arial"/>
          <w:i/>
          <w:iCs/>
          <w:color w:val="2C3E50"/>
          <w:sz w:val="24"/>
          <w:szCs w:val="24"/>
        </w:rPr>
        <w:t>.</w:t>
      </w:r>
      <w:r w:rsidR="61DD3D56" w:rsidRPr="2053E560">
        <w:rPr>
          <w:rFonts w:ascii="Arial" w:eastAsia="Arial" w:hAnsi="Arial" w:cs="Arial"/>
          <w:i/>
          <w:iCs/>
          <w:color w:val="2C3E50"/>
          <w:sz w:val="24"/>
          <w:szCs w:val="24"/>
        </w:rPr>
        <w:t xml:space="preserve"> </w:t>
      </w:r>
      <w:r w:rsidRPr="2053E560">
        <w:rPr>
          <w:rFonts w:ascii="Arial" w:eastAsia="Arial" w:hAnsi="Arial" w:cs="Arial"/>
          <w:color w:val="2C3E50"/>
          <w:sz w:val="24"/>
          <w:szCs w:val="24"/>
        </w:rPr>
        <w:t xml:space="preserve">Available at: </w:t>
      </w:r>
      <w:hyperlink r:id="rId12">
        <w:r w:rsidRPr="2053E560">
          <w:rPr>
            <w:rStyle w:val="Hyperlink"/>
            <w:rFonts w:ascii="Arial" w:eastAsia="Arial" w:hAnsi="Arial" w:cs="Arial"/>
            <w:sz w:val="24"/>
            <w:szCs w:val="24"/>
          </w:rPr>
          <w:t>https://shopequo.com/collections/drinking-straws</w:t>
        </w:r>
      </w:hyperlink>
      <w:r w:rsidRPr="2053E560">
        <w:rPr>
          <w:rFonts w:ascii="Arial" w:eastAsia="Arial" w:hAnsi="Arial" w:cs="Arial"/>
          <w:color w:val="2C3E50"/>
          <w:sz w:val="24"/>
          <w:szCs w:val="24"/>
        </w:rPr>
        <w:t xml:space="preserve"> </w:t>
      </w:r>
      <w:r w:rsidR="7524D2EA" w:rsidRPr="2053E560">
        <w:rPr>
          <w:rFonts w:ascii="Arial" w:eastAsia="Arial" w:hAnsi="Arial" w:cs="Arial"/>
          <w:color w:val="2C3E50"/>
          <w:sz w:val="24"/>
          <w:szCs w:val="24"/>
        </w:rPr>
        <w:t xml:space="preserve"> </w:t>
      </w:r>
      <w:r w:rsidR="0772C7F5" w:rsidRPr="2053E560">
        <w:rPr>
          <w:rFonts w:ascii="Arial" w:eastAsia="Arial" w:hAnsi="Arial" w:cs="Arial"/>
          <w:color w:val="2C3E50"/>
          <w:sz w:val="24"/>
          <w:szCs w:val="24"/>
        </w:rPr>
        <w:t>(Accessed 2</w:t>
      </w:r>
      <w:r w:rsidR="00D56F52">
        <w:rPr>
          <w:rFonts w:ascii="Arial" w:eastAsia="Arial" w:hAnsi="Arial" w:cs="Arial"/>
          <w:color w:val="2C3E50"/>
          <w:sz w:val="24"/>
          <w:szCs w:val="24"/>
        </w:rPr>
        <w:t>0</w:t>
      </w:r>
      <w:r w:rsidR="0772C7F5" w:rsidRPr="2053E560">
        <w:rPr>
          <w:rFonts w:ascii="Arial" w:eastAsia="Arial" w:hAnsi="Arial" w:cs="Arial"/>
          <w:color w:val="2C3E50"/>
          <w:sz w:val="24"/>
          <w:szCs w:val="24"/>
        </w:rPr>
        <w:t xml:space="preserve"> </w:t>
      </w:r>
      <w:r w:rsidR="00CE69CF">
        <w:rPr>
          <w:rFonts w:ascii="Arial" w:eastAsia="Arial" w:hAnsi="Arial" w:cs="Arial"/>
          <w:color w:val="2C3E50"/>
          <w:sz w:val="24"/>
          <w:szCs w:val="24"/>
        </w:rPr>
        <w:t>February</w:t>
      </w:r>
      <w:r w:rsidR="0772C7F5" w:rsidRPr="2053E560">
        <w:rPr>
          <w:rFonts w:ascii="Arial" w:eastAsia="Arial" w:hAnsi="Arial" w:cs="Arial"/>
          <w:color w:val="2C3E50"/>
          <w:sz w:val="24"/>
          <w:szCs w:val="24"/>
        </w:rPr>
        <w:t xml:space="preserve"> 2024).</w:t>
      </w:r>
    </w:p>
    <w:p w14:paraId="0B54F300" w14:textId="77777777" w:rsidR="00B52788" w:rsidRDefault="00B52788" w:rsidP="2053E560">
      <w:pPr>
        <w:rPr>
          <w:rFonts w:ascii="Arial" w:eastAsia="Arial" w:hAnsi="Arial" w:cs="Arial"/>
          <w:color w:val="2C3E50"/>
          <w:sz w:val="24"/>
          <w:szCs w:val="24"/>
        </w:rPr>
      </w:pPr>
    </w:p>
    <w:p w14:paraId="3BBB483E" w14:textId="716B091B" w:rsidR="00B52788" w:rsidRDefault="00B52788" w:rsidP="2053E560">
      <w:pPr>
        <w:rPr>
          <w:rFonts w:ascii="Arial" w:hAnsi="Arial" w:cs="Arial"/>
          <w:sz w:val="24"/>
          <w:szCs w:val="24"/>
        </w:rPr>
      </w:pPr>
      <w:r w:rsidRPr="009D7F53">
        <w:rPr>
          <w:rFonts w:ascii="Arial" w:hAnsi="Arial" w:cs="Arial"/>
          <w:sz w:val="24"/>
          <w:szCs w:val="24"/>
        </w:rPr>
        <w:t xml:space="preserve">Encore Event Technologies (2015) Staging Connections – Audio Visual Event Showreel [video]. Available at: </w:t>
      </w:r>
      <w:hyperlink r:id="rId13" w:history="1">
        <w:r w:rsidR="009D7F53" w:rsidRPr="00D67518">
          <w:rPr>
            <w:rStyle w:val="Hyperlink"/>
            <w:rFonts w:ascii="Arial" w:hAnsi="Arial" w:cs="Arial"/>
            <w:sz w:val="24"/>
            <w:szCs w:val="24"/>
          </w:rPr>
          <w:t>https://www.youtube.com/watch?v=Mk3QBtrprZc</w:t>
        </w:r>
      </w:hyperlink>
      <w:r w:rsidR="009D7F53">
        <w:rPr>
          <w:rFonts w:ascii="Arial" w:hAnsi="Arial" w:cs="Arial"/>
          <w:sz w:val="24"/>
          <w:szCs w:val="24"/>
        </w:rPr>
        <w:t xml:space="preserve"> </w:t>
      </w:r>
      <w:r w:rsidRPr="009D7F53">
        <w:rPr>
          <w:rFonts w:ascii="Arial" w:hAnsi="Arial" w:cs="Arial"/>
          <w:sz w:val="24"/>
          <w:szCs w:val="24"/>
        </w:rPr>
        <w:t xml:space="preserve">(Accessed: </w:t>
      </w:r>
      <w:r w:rsidR="009D7F53" w:rsidRPr="009D7F53">
        <w:rPr>
          <w:rFonts w:ascii="Arial" w:hAnsi="Arial" w:cs="Arial"/>
          <w:sz w:val="24"/>
          <w:szCs w:val="24"/>
        </w:rPr>
        <w:t>21 February</w:t>
      </w:r>
      <w:r w:rsidRPr="009D7F53">
        <w:rPr>
          <w:rFonts w:ascii="Arial" w:hAnsi="Arial" w:cs="Arial"/>
          <w:sz w:val="24"/>
          <w:szCs w:val="24"/>
        </w:rPr>
        <w:t xml:space="preserve"> 202</w:t>
      </w:r>
      <w:r w:rsidR="009D7F53" w:rsidRPr="009D7F53">
        <w:rPr>
          <w:rFonts w:ascii="Arial" w:hAnsi="Arial" w:cs="Arial"/>
          <w:sz w:val="24"/>
          <w:szCs w:val="24"/>
        </w:rPr>
        <w:t>3</w:t>
      </w:r>
      <w:r w:rsidRPr="009D7F53">
        <w:rPr>
          <w:rFonts w:ascii="Arial" w:hAnsi="Arial" w:cs="Arial"/>
          <w:sz w:val="24"/>
          <w:szCs w:val="24"/>
        </w:rPr>
        <w:t>).</w:t>
      </w:r>
    </w:p>
    <w:p w14:paraId="293A0C31" w14:textId="77777777" w:rsidR="00913F2F" w:rsidRDefault="00913F2F" w:rsidP="2053E560">
      <w:pPr>
        <w:rPr>
          <w:rFonts w:ascii="Arial" w:hAnsi="Arial" w:cs="Arial"/>
          <w:sz w:val="24"/>
          <w:szCs w:val="24"/>
        </w:rPr>
      </w:pPr>
    </w:p>
    <w:p w14:paraId="3EFC8CC2" w14:textId="7AE11D9D" w:rsidR="00F52B8D" w:rsidRPr="00F52B8D" w:rsidRDefault="00F52B8D" w:rsidP="2053E560">
      <w:pPr>
        <w:rPr>
          <w:rFonts w:ascii="Arial" w:eastAsia="Arial" w:hAnsi="Arial" w:cs="Arial"/>
          <w:sz w:val="24"/>
          <w:szCs w:val="24"/>
        </w:rPr>
      </w:pPr>
      <w:r w:rsidRPr="00F52B8D">
        <w:rPr>
          <w:rFonts w:ascii="Arial" w:hAnsi="Arial" w:cs="Arial"/>
          <w:sz w:val="24"/>
          <w:szCs w:val="24"/>
        </w:rPr>
        <w:t>Getz, D. (2012) Event Management &amp; Event Tourism, 2nd ed. New York: Cognizant Communication.</w:t>
      </w:r>
    </w:p>
    <w:p w14:paraId="17C661A4" w14:textId="2B10ADC7" w:rsidR="2053E560" w:rsidRDefault="2053E560" w:rsidP="2053E560">
      <w:pPr>
        <w:rPr>
          <w:rFonts w:ascii="Arial" w:eastAsia="Arial" w:hAnsi="Arial" w:cs="Arial"/>
          <w:color w:val="2C3E50"/>
          <w:sz w:val="24"/>
          <w:szCs w:val="24"/>
        </w:rPr>
      </w:pPr>
    </w:p>
    <w:p w14:paraId="5578F1FD" w14:textId="4B57D707" w:rsidR="4442B946" w:rsidRDefault="4442B946" w:rsidP="2053E560">
      <w:pPr>
        <w:rPr>
          <w:rFonts w:ascii="Arial" w:eastAsia="Arial" w:hAnsi="Arial" w:cs="Arial"/>
          <w:color w:val="2C3E50"/>
          <w:sz w:val="24"/>
          <w:szCs w:val="24"/>
        </w:rPr>
      </w:pPr>
      <w:r w:rsidRPr="2053E560">
        <w:rPr>
          <w:rFonts w:ascii="Arial" w:eastAsia="Arial" w:hAnsi="Arial" w:cs="Arial"/>
          <w:color w:val="2C3E50"/>
          <w:sz w:val="24"/>
          <w:szCs w:val="24"/>
        </w:rPr>
        <w:t xml:space="preserve">Gummert and Deignan (2020). </w:t>
      </w:r>
      <w:r w:rsidRPr="2053E560">
        <w:rPr>
          <w:rFonts w:ascii="Arial" w:eastAsia="Arial" w:hAnsi="Arial" w:cs="Arial"/>
          <w:i/>
          <w:iCs/>
          <w:color w:val="2C3E50"/>
          <w:sz w:val="24"/>
          <w:szCs w:val="24"/>
        </w:rPr>
        <w:t>Sustainable Rice Straw Management</w:t>
      </w:r>
      <w:r w:rsidRPr="2053E560">
        <w:rPr>
          <w:rFonts w:ascii="Arial" w:eastAsia="Arial" w:hAnsi="Arial" w:cs="Arial"/>
          <w:color w:val="2C3E50"/>
          <w:sz w:val="24"/>
          <w:szCs w:val="24"/>
        </w:rPr>
        <w:t>. Springer International Publishing.</w:t>
      </w:r>
    </w:p>
    <w:p w14:paraId="70180D6F" w14:textId="3DE766E7" w:rsidR="2053E560" w:rsidRDefault="2053E560" w:rsidP="2053E560">
      <w:pPr>
        <w:rPr>
          <w:rFonts w:ascii="Arial" w:eastAsia="Arial" w:hAnsi="Arial" w:cs="Arial"/>
          <w:color w:val="2C3E50"/>
          <w:sz w:val="24"/>
          <w:szCs w:val="24"/>
        </w:rPr>
      </w:pPr>
    </w:p>
    <w:p w14:paraId="2F61CF01" w14:textId="5645866B" w:rsidR="146A8B54" w:rsidRDefault="146A8B54" w:rsidP="2053E560">
      <w:pPr>
        <w:rPr>
          <w:rFonts w:ascii="Arial" w:eastAsia="Arial" w:hAnsi="Arial" w:cs="Arial"/>
          <w:sz w:val="24"/>
          <w:szCs w:val="24"/>
        </w:rPr>
      </w:pPr>
      <w:r w:rsidRPr="2053E560">
        <w:rPr>
          <w:rFonts w:ascii="Arial" w:eastAsia="Arial" w:hAnsi="Arial" w:cs="Arial"/>
          <w:color w:val="2C3E50"/>
          <w:sz w:val="24"/>
          <w:szCs w:val="24"/>
        </w:rPr>
        <w:t xml:space="preserve">Grapevine Event Management. (2018). </w:t>
      </w:r>
      <w:r w:rsidRPr="2053E560">
        <w:rPr>
          <w:rFonts w:ascii="Arial" w:eastAsia="Arial" w:hAnsi="Arial" w:cs="Arial"/>
          <w:i/>
          <w:iCs/>
          <w:color w:val="2C3E50"/>
          <w:sz w:val="24"/>
          <w:szCs w:val="24"/>
        </w:rPr>
        <w:t>PESTLE – issues effecting UK events</w:t>
      </w:r>
      <w:r w:rsidRPr="2053E560">
        <w:rPr>
          <w:rFonts w:ascii="Arial" w:eastAsia="Arial" w:hAnsi="Arial" w:cs="Arial"/>
          <w:color w:val="2C3E50"/>
          <w:sz w:val="24"/>
          <w:szCs w:val="24"/>
        </w:rPr>
        <w:t xml:space="preserve">. Available at: </w:t>
      </w:r>
      <w:hyperlink r:id="rId14">
        <w:r w:rsidRPr="2053E560">
          <w:rPr>
            <w:rStyle w:val="Hyperlink"/>
            <w:rFonts w:ascii="Arial" w:eastAsia="Arial" w:hAnsi="Arial" w:cs="Arial"/>
            <w:sz w:val="24"/>
            <w:szCs w:val="24"/>
          </w:rPr>
          <w:t>https://grapevineeventmanagement.co.uk/news/2018/10/3/pestle-issues-effecting-uk-events</w:t>
        </w:r>
      </w:hyperlink>
      <w:r w:rsidR="724D842C" w:rsidRPr="2053E560">
        <w:rPr>
          <w:rFonts w:ascii="Arial" w:eastAsia="Arial" w:hAnsi="Arial" w:cs="Arial"/>
          <w:sz w:val="24"/>
          <w:szCs w:val="24"/>
        </w:rPr>
        <w:t xml:space="preserve"> </w:t>
      </w:r>
      <w:r w:rsidR="724D842C" w:rsidRPr="2053E560">
        <w:rPr>
          <w:rFonts w:ascii="Arial" w:eastAsia="Arial" w:hAnsi="Arial" w:cs="Arial"/>
          <w:color w:val="2C3E50"/>
          <w:sz w:val="24"/>
          <w:szCs w:val="24"/>
        </w:rPr>
        <w:t>(Accessed 2</w:t>
      </w:r>
      <w:r w:rsidR="00D56F52">
        <w:rPr>
          <w:rFonts w:ascii="Arial" w:eastAsia="Arial" w:hAnsi="Arial" w:cs="Arial"/>
          <w:color w:val="2C3E50"/>
          <w:sz w:val="24"/>
          <w:szCs w:val="24"/>
        </w:rPr>
        <w:t>1</w:t>
      </w:r>
      <w:r w:rsidR="724D842C" w:rsidRPr="2053E560">
        <w:rPr>
          <w:rFonts w:ascii="Arial" w:eastAsia="Arial" w:hAnsi="Arial" w:cs="Arial"/>
          <w:color w:val="2C3E50"/>
          <w:sz w:val="24"/>
          <w:szCs w:val="24"/>
        </w:rPr>
        <w:t xml:space="preserve"> </w:t>
      </w:r>
      <w:r w:rsidR="00CE69CF">
        <w:rPr>
          <w:rFonts w:ascii="Arial" w:eastAsia="Arial" w:hAnsi="Arial" w:cs="Arial"/>
          <w:color w:val="2C3E50"/>
          <w:sz w:val="24"/>
          <w:szCs w:val="24"/>
        </w:rPr>
        <w:t>February</w:t>
      </w:r>
      <w:r w:rsidR="724D842C" w:rsidRPr="2053E560">
        <w:rPr>
          <w:rFonts w:ascii="Arial" w:eastAsia="Arial" w:hAnsi="Arial" w:cs="Arial"/>
          <w:color w:val="2C3E50"/>
          <w:sz w:val="24"/>
          <w:szCs w:val="24"/>
        </w:rPr>
        <w:t xml:space="preserve"> 2024).</w:t>
      </w:r>
    </w:p>
    <w:p w14:paraId="4D68BC45" w14:textId="2D1448E6" w:rsidR="2053E560" w:rsidRDefault="2053E560" w:rsidP="2053E560">
      <w:pPr>
        <w:rPr>
          <w:rFonts w:ascii="Arial" w:eastAsia="Arial" w:hAnsi="Arial" w:cs="Arial"/>
          <w:color w:val="2C3E50"/>
          <w:sz w:val="24"/>
          <w:szCs w:val="24"/>
        </w:rPr>
      </w:pPr>
    </w:p>
    <w:p w14:paraId="008E6D6C" w14:textId="2547C7D5" w:rsidR="7490E4CD" w:rsidRDefault="7490E4CD" w:rsidP="2053E560">
      <w:pPr>
        <w:rPr>
          <w:rFonts w:ascii="Arial" w:eastAsia="Arial" w:hAnsi="Arial" w:cs="Arial"/>
          <w:color w:val="2C3E50"/>
          <w:sz w:val="24"/>
          <w:szCs w:val="24"/>
        </w:rPr>
      </w:pPr>
      <w:r w:rsidRPr="2053E560">
        <w:rPr>
          <w:rFonts w:ascii="Arial" w:eastAsia="Arial" w:hAnsi="Arial" w:cs="Arial"/>
          <w:color w:val="2C3E50"/>
          <w:sz w:val="24"/>
          <w:szCs w:val="24"/>
        </w:rPr>
        <w:t xml:space="preserve">Joelle, S. (2019). </w:t>
      </w:r>
      <w:r w:rsidRPr="2053E560">
        <w:rPr>
          <w:rFonts w:ascii="Arial" w:eastAsia="Arial" w:hAnsi="Arial" w:cs="Arial"/>
          <w:i/>
          <w:iCs/>
          <w:color w:val="2C3E50"/>
          <w:sz w:val="24"/>
          <w:szCs w:val="24"/>
        </w:rPr>
        <w:t>Completing a risk assessment for your event or exhibition | Event advice</w:t>
      </w:r>
      <w:r w:rsidRPr="2053E560">
        <w:rPr>
          <w:rFonts w:ascii="Arial" w:eastAsia="Arial" w:hAnsi="Arial" w:cs="Arial"/>
          <w:color w:val="2C3E50"/>
          <w:sz w:val="24"/>
          <w:szCs w:val="24"/>
        </w:rPr>
        <w:t>.</w:t>
      </w:r>
      <w:r w:rsidR="6D4C5D4C" w:rsidRPr="2053E560">
        <w:rPr>
          <w:rFonts w:ascii="Arial" w:eastAsia="Arial" w:hAnsi="Arial" w:cs="Arial"/>
          <w:color w:val="2C3E50"/>
          <w:sz w:val="24"/>
          <w:szCs w:val="24"/>
        </w:rPr>
        <w:t xml:space="preserve"> </w:t>
      </w:r>
      <w:r w:rsidRPr="2053E560">
        <w:rPr>
          <w:rFonts w:ascii="Arial" w:eastAsia="Arial" w:hAnsi="Arial" w:cs="Arial"/>
          <w:color w:val="2C3E50"/>
          <w:sz w:val="24"/>
          <w:szCs w:val="24"/>
        </w:rPr>
        <w:t xml:space="preserve">Available at: </w:t>
      </w:r>
      <w:hyperlink r:id="rId15">
        <w:r w:rsidRPr="2053E560">
          <w:rPr>
            <w:rStyle w:val="Hyperlink"/>
            <w:rFonts w:ascii="Arial" w:eastAsia="Arial" w:hAnsi="Arial" w:cs="Arial"/>
            <w:sz w:val="24"/>
            <w:szCs w:val="24"/>
          </w:rPr>
          <w:t>https://insureourevent.co.uk/the-guide-to-completing-a-risk-assessment-for-your-event-or-exhibition/</w:t>
        </w:r>
      </w:hyperlink>
      <w:r w:rsidR="7FFBEE56" w:rsidRPr="2053E560">
        <w:rPr>
          <w:rFonts w:ascii="Arial" w:eastAsia="Arial" w:hAnsi="Arial" w:cs="Arial"/>
          <w:sz w:val="24"/>
          <w:szCs w:val="24"/>
        </w:rPr>
        <w:t xml:space="preserve"> </w:t>
      </w:r>
      <w:r w:rsidR="7FFBEE56" w:rsidRPr="2053E560">
        <w:rPr>
          <w:rFonts w:ascii="Arial" w:eastAsia="Arial" w:hAnsi="Arial" w:cs="Arial"/>
          <w:color w:val="2C3E50"/>
          <w:sz w:val="24"/>
          <w:szCs w:val="24"/>
        </w:rPr>
        <w:t>(Accessed 2</w:t>
      </w:r>
      <w:r w:rsidR="00D56F52">
        <w:rPr>
          <w:rFonts w:ascii="Arial" w:eastAsia="Arial" w:hAnsi="Arial" w:cs="Arial"/>
          <w:color w:val="2C3E50"/>
          <w:sz w:val="24"/>
          <w:szCs w:val="24"/>
        </w:rPr>
        <w:t>1</w:t>
      </w:r>
      <w:r w:rsidR="7FFBEE56" w:rsidRPr="2053E560">
        <w:rPr>
          <w:rFonts w:ascii="Arial" w:eastAsia="Arial" w:hAnsi="Arial" w:cs="Arial"/>
          <w:color w:val="2C3E50"/>
          <w:sz w:val="24"/>
          <w:szCs w:val="24"/>
        </w:rPr>
        <w:t xml:space="preserve"> </w:t>
      </w:r>
      <w:r w:rsidR="00CE69CF">
        <w:rPr>
          <w:rFonts w:ascii="Arial" w:eastAsia="Arial" w:hAnsi="Arial" w:cs="Arial"/>
          <w:color w:val="2C3E50"/>
          <w:sz w:val="24"/>
          <w:szCs w:val="24"/>
        </w:rPr>
        <w:t>February</w:t>
      </w:r>
      <w:r w:rsidR="7FFBEE56" w:rsidRPr="2053E560">
        <w:rPr>
          <w:rFonts w:ascii="Arial" w:eastAsia="Arial" w:hAnsi="Arial" w:cs="Arial"/>
          <w:color w:val="2C3E50"/>
          <w:sz w:val="24"/>
          <w:szCs w:val="24"/>
        </w:rPr>
        <w:t xml:space="preserve"> 2024).</w:t>
      </w:r>
    </w:p>
    <w:p w14:paraId="0F8D06C7" w14:textId="77777777" w:rsidR="008D3D6C" w:rsidRDefault="008D3D6C" w:rsidP="2053E560">
      <w:pPr>
        <w:rPr>
          <w:rFonts w:ascii="Arial" w:eastAsia="Arial" w:hAnsi="Arial" w:cs="Arial"/>
          <w:color w:val="2C3E50"/>
          <w:sz w:val="24"/>
          <w:szCs w:val="24"/>
        </w:rPr>
      </w:pPr>
    </w:p>
    <w:p w14:paraId="18820739" w14:textId="554CE477" w:rsidR="008D3D6C" w:rsidRDefault="008D3D6C" w:rsidP="2053E560">
      <w:pPr>
        <w:rPr>
          <w:rFonts w:ascii="Arial" w:eastAsia="Arial" w:hAnsi="Arial" w:cs="Arial"/>
          <w:color w:val="2C3E50"/>
          <w:sz w:val="24"/>
          <w:szCs w:val="24"/>
        </w:rPr>
      </w:pPr>
      <w:r>
        <w:rPr>
          <w:rFonts w:ascii="Calibri" w:hAnsi="Calibri"/>
          <w:color w:val="2C3E50"/>
          <w:sz w:val="27"/>
          <w:szCs w:val="27"/>
          <w:shd w:val="clear" w:color="auto" w:fill="FEF1C4"/>
        </w:rPr>
        <w:t>Knight, R. (2015). </w:t>
      </w:r>
      <w:r>
        <w:rPr>
          <w:rFonts w:ascii="Calibri" w:hAnsi="Calibri"/>
          <w:i/>
          <w:iCs/>
          <w:color w:val="2C3E50"/>
          <w:sz w:val="27"/>
          <w:szCs w:val="27"/>
          <w:shd w:val="clear" w:color="auto" w:fill="FEF1C4"/>
        </w:rPr>
        <w:t>How to Run a Meeting of People from Different Cultures</w:t>
      </w:r>
      <w:r>
        <w:rPr>
          <w:rFonts w:ascii="Calibri" w:hAnsi="Calibri"/>
          <w:color w:val="2C3E50"/>
          <w:sz w:val="27"/>
          <w:szCs w:val="27"/>
          <w:shd w:val="clear" w:color="auto" w:fill="FEF1C4"/>
        </w:rPr>
        <w:t xml:space="preserve">. Available at: </w:t>
      </w:r>
      <w:hyperlink r:id="rId16" w:history="1">
        <w:r w:rsidRPr="00D67518">
          <w:rPr>
            <w:rStyle w:val="Hyperlink"/>
            <w:rFonts w:ascii="Calibri" w:hAnsi="Calibri"/>
            <w:sz w:val="27"/>
            <w:szCs w:val="27"/>
            <w:shd w:val="clear" w:color="auto" w:fill="FEF1C4"/>
          </w:rPr>
          <w:t>https://hbr.org/2015/12/how-to-run-a-meeting-of-people-from-different-cultures</w:t>
        </w:r>
      </w:hyperlink>
      <w:r>
        <w:rPr>
          <w:rFonts w:ascii="Calibri" w:hAnsi="Calibri"/>
          <w:color w:val="2C3E50"/>
          <w:sz w:val="27"/>
          <w:szCs w:val="27"/>
          <w:shd w:val="clear" w:color="auto" w:fill="FEF1C4"/>
        </w:rPr>
        <w:t xml:space="preserve"> </w:t>
      </w:r>
      <w:r w:rsidRPr="2053E560">
        <w:rPr>
          <w:rFonts w:ascii="Arial" w:eastAsia="Arial" w:hAnsi="Arial" w:cs="Arial"/>
          <w:color w:val="2C3E50"/>
          <w:sz w:val="24"/>
          <w:szCs w:val="24"/>
        </w:rPr>
        <w:t>(Accessed 2</w:t>
      </w:r>
      <w:r>
        <w:rPr>
          <w:rFonts w:ascii="Arial" w:eastAsia="Arial" w:hAnsi="Arial" w:cs="Arial"/>
          <w:color w:val="2C3E50"/>
          <w:sz w:val="24"/>
          <w:szCs w:val="24"/>
        </w:rPr>
        <w:t>1</w:t>
      </w:r>
      <w:r w:rsidRPr="2053E560">
        <w:rPr>
          <w:rFonts w:ascii="Arial" w:eastAsia="Arial" w:hAnsi="Arial" w:cs="Arial"/>
          <w:color w:val="2C3E50"/>
          <w:sz w:val="24"/>
          <w:szCs w:val="24"/>
        </w:rPr>
        <w:t xml:space="preserve"> </w:t>
      </w:r>
      <w:r>
        <w:rPr>
          <w:rFonts w:ascii="Arial" w:eastAsia="Arial" w:hAnsi="Arial" w:cs="Arial"/>
          <w:color w:val="2C3E50"/>
          <w:sz w:val="24"/>
          <w:szCs w:val="24"/>
        </w:rPr>
        <w:t>February</w:t>
      </w:r>
      <w:r w:rsidRPr="2053E560">
        <w:rPr>
          <w:rFonts w:ascii="Arial" w:eastAsia="Arial" w:hAnsi="Arial" w:cs="Arial"/>
          <w:color w:val="2C3E50"/>
          <w:sz w:val="24"/>
          <w:szCs w:val="24"/>
        </w:rPr>
        <w:t xml:space="preserve"> 2024).</w:t>
      </w:r>
    </w:p>
    <w:p w14:paraId="7193ED95" w14:textId="51946598" w:rsidR="2053E560" w:rsidRDefault="2053E560" w:rsidP="2053E560">
      <w:pPr>
        <w:rPr>
          <w:rFonts w:ascii="Arial" w:eastAsia="Arial" w:hAnsi="Arial" w:cs="Arial"/>
          <w:color w:val="2C3E50"/>
          <w:sz w:val="24"/>
          <w:szCs w:val="24"/>
        </w:rPr>
      </w:pPr>
    </w:p>
    <w:p w14:paraId="4243EFAF" w14:textId="53AADC1E" w:rsidR="67331902" w:rsidRDefault="67331902" w:rsidP="2053E560">
      <w:pPr>
        <w:rPr>
          <w:rFonts w:ascii="Arial" w:eastAsia="Arial" w:hAnsi="Arial" w:cs="Arial"/>
          <w:sz w:val="24"/>
          <w:szCs w:val="24"/>
        </w:rPr>
      </w:pPr>
      <w:r w:rsidRPr="2053E560">
        <w:rPr>
          <w:rFonts w:ascii="Arial" w:eastAsia="Arial" w:hAnsi="Arial" w:cs="Arial"/>
          <w:sz w:val="24"/>
          <w:szCs w:val="24"/>
        </w:rPr>
        <w:t xml:space="preserve">Kristiansen, E., Solem, B. A. A., Dille, T., and Houlihan, B. (2021) ‘Stakeholder Management of Temporary Sports Event Organizations’, Event Management, 25(6), 619–639. </w:t>
      </w:r>
      <w:hyperlink r:id="rId17">
        <w:r w:rsidRPr="2053E560">
          <w:rPr>
            <w:rStyle w:val="Hyperlink"/>
            <w:rFonts w:ascii="Arial" w:eastAsia="Arial" w:hAnsi="Arial" w:cs="Arial"/>
            <w:sz w:val="24"/>
            <w:szCs w:val="24"/>
          </w:rPr>
          <w:t>https://doi.org.ezproxy.uwtsd.ac.uk/10.3727/152599521X16106577965080</w:t>
        </w:r>
      </w:hyperlink>
      <w:r w:rsidRPr="2053E560">
        <w:rPr>
          <w:rFonts w:ascii="Arial" w:eastAsia="Arial" w:hAnsi="Arial" w:cs="Arial"/>
          <w:sz w:val="24"/>
          <w:szCs w:val="24"/>
        </w:rPr>
        <w:t xml:space="preserve"> </w:t>
      </w:r>
    </w:p>
    <w:p w14:paraId="0C4806B1" w14:textId="4E7132A0" w:rsidR="2053E560" w:rsidRDefault="2053E560" w:rsidP="2053E560">
      <w:pPr>
        <w:rPr>
          <w:rFonts w:ascii="Arial" w:eastAsia="Arial" w:hAnsi="Arial" w:cs="Arial"/>
          <w:color w:val="2C3E50"/>
          <w:sz w:val="24"/>
          <w:szCs w:val="24"/>
        </w:rPr>
      </w:pPr>
    </w:p>
    <w:p w14:paraId="02E5A55F" w14:textId="77777777" w:rsidR="00067C1F" w:rsidRDefault="08D7A961" w:rsidP="2053E560">
      <w:pPr>
        <w:rPr>
          <w:rFonts w:ascii="Arial" w:eastAsia="Arial" w:hAnsi="Arial" w:cs="Arial"/>
          <w:color w:val="2C3E50"/>
          <w:sz w:val="24"/>
          <w:szCs w:val="24"/>
        </w:rPr>
      </w:pPr>
      <w:r w:rsidRPr="2053E560">
        <w:rPr>
          <w:rFonts w:ascii="Arial" w:eastAsia="Arial" w:hAnsi="Arial" w:cs="Arial"/>
          <w:color w:val="2C3E50"/>
          <w:sz w:val="24"/>
          <w:szCs w:val="24"/>
        </w:rPr>
        <w:t>L</w:t>
      </w:r>
      <w:r w:rsidR="4661DC3D" w:rsidRPr="2053E560">
        <w:rPr>
          <w:rFonts w:ascii="Arial" w:eastAsia="Arial" w:hAnsi="Arial" w:cs="Arial"/>
          <w:color w:val="2C3E50"/>
          <w:sz w:val="24"/>
          <w:szCs w:val="24"/>
        </w:rPr>
        <w:t>eadingauthorities.com. (</w:t>
      </w:r>
      <w:r w:rsidR="2019022A" w:rsidRPr="2053E560">
        <w:rPr>
          <w:rFonts w:ascii="Arial" w:eastAsia="Arial" w:hAnsi="Arial" w:cs="Arial"/>
          <w:color w:val="2C3E50"/>
          <w:sz w:val="24"/>
          <w:szCs w:val="24"/>
        </w:rPr>
        <w:t>2024</w:t>
      </w:r>
      <w:r w:rsidR="4661DC3D" w:rsidRPr="2053E560">
        <w:rPr>
          <w:rFonts w:ascii="Arial" w:eastAsia="Arial" w:hAnsi="Arial" w:cs="Arial"/>
          <w:color w:val="2C3E50"/>
          <w:sz w:val="24"/>
          <w:szCs w:val="24"/>
        </w:rPr>
        <w:t xml:space="preserve">). </w:t>
      </w:r>
      <w:r w:rsidR="4661DC3D" w:rsidRPr="2053E560">
        <w:rPr>
          <w:rFonts w:ascii="Arial" w:eastAsia="Arial" w:hAnsi="Arial" w:cs="Arial"/>
          <w:i/>
          <w:iCs/>
          <w:color w:val="2C3E50"/>
          <w:sz w:val="24"/>
          <w:szCs w:val="24"/>
        </w:rPr>
        <w:t>Blog: What Should My Budget Be For A Keynote Speaker In The UK?</w:t>
      </w:r>
      <w:r w:rsidR="37D4F74F" w:rsidRPr="2053E560">
        <w:rPr>
          <w:rFonts w:ascii="Arial" w:eastAsia="Arial" w:hAnsi="Arial" w:cs="Arial"/>
          <w:i/>
          <w:iCs/>
          <w:color w:val="2C3E50"/>
          <w:sz w:val="24"/>
          <w:szCs w:val="24"/>
        </w:rPr>
        <w:t xml:space="preserve"> </w:t>
      </w:r>
      <w:r w:rsidR="4661DC3D" w:rsidRPr="2053E560">
        <w:rPr>
          <w:rFonts w:ascii="Arial" w:eastAsia="Arial" w:hAnsi="Arial" w:cs="Arial"/>
          <w:color w:val="2C3E50"/>
          <w:sz w:val="24"/>
          <w:szCs w:val="24"/>
        </w:rPr>
        <w:t xml:space="preserve">Available at: </w:t>
      </w:r>
      <w:hyperlink r:id="rId18" w:anchor=":~:text=In%20the%20UK%2C%20the%20price%20to%20hire%20a">
        <w:r w:rsidR="4661DC3D" w:rsidRPr="2053E560">
          <w:rPr>
            <w:rStyle w:val="Hyperlink"/>
            <w:rFonts w:ascii="Arial" w:eastAsia="Arial" w:hAnsi="Arial" w:cs="Arial"/>
            <w:sz w:val="24"/>
            <w:szCs w:val="24"/>
          </w:rPr>
          <w:t>https://www.leadingauthorities.com/uk/blog/what-</w:t>
        </w:r>
        <w:r w:rsidR="4661DC3D" w:rsidRPr="2053E560">
          <w:rPr>
            <w:rStyle w:val="Hyperlink"/>
            <w:rFonts w:ascii="Arial" w:eastAsia="Arial" w:hAnsi="Arial" w:cs="Arial"/>
            <w:sz w:val="24"/>
            <w:szCs w:val="24"/>
          </w:rPr>
          <w:lastRenderedPageBreak/>
          <w:t>should-my-budget-be-speaker-uk#:~:text=In%20the%20UK%2C%20the%20price%20to%20hire%20a</w:t>
        </w:r>
      </w:hyperlink>
      <w:r w:rsidR="427DA4B7" w:rsidRPr="2053E560">
        <w:rPr>
          <w:rFonts w:ascii="Arial" w:eastAsia="Arial" w:hAnsi="Arial" w:cs="Arial"/>
          <w:color w:val="2C3E50"/>
          <w:sz w:val="24"/>
          <w:szCs w:val="24"/>
        </w:rPr>
        <w:t xml:space="preserve"> (Accessed</w:t>
      </w:r>
    </w:p>
    <w:p w14:paraId="1CEB7778" w14:textId="60356A5F" w:rsidR="08D7A961" w:rsidRDefault="427DA4B7" w:rsidP="2053E560">
      <w:pPr>
        <w:rPr>
          <w:rFonts w:ascii="Arial" w:eastAsia="Arial" w:hAnsi="Arial" w:cs="Arial"/>
          <w:color w:val="2C3E50"/>
          <w:sz w:val="24"/>
          <w:szCs w:val="24"/>
        </w:rPr>
      </w:pPr>
      <w:r w:rsidRPr="2053E560">
        <w:rPr>
          <w:rFonts w:ascii="Arial" w:eastAsia="Arial" w:hAnsi="Arial" w:cs="Arial"/>
          <w:color w:val="2C3E50"/>
          <w:sz w:val="24"/>
          <w:szCs w:val="24"/>
        </w:rPr>
        <w:t>2</w:t>
      </w:r>
      <w:r w:rsidR="00D56F52">
        <w:rPr>
          <w:rFonts w:ascii="Arial" w:eastAsia="Arial" w:hAnsi="Arial" w:cs="Arial"/>
          <w:color w:val="2C3E50"/>
          <w:sz w:val="24"/>
          <w:szCs w:val="24"/>
        </w:rPr>
        <w:t>1</w:t>
      </w:r>
      <w:r w:rsidRPr="2053E560">
        <w:rPr>
          <w:rFonts w:ascii="Arial" w:eastAsia="Arial" w:hAnsi="Arial" w:cs="Arial"/>
          <w:color w:val="2C3E50"/>
          <w:sz w:val="24"/>
          <w:szCs w:val="24"/>
        </w:rPr>
        <w:t xml:space="preserve"> </w:t>
      </w:r>
      <w:r w:rsidR="00CE69CF">
        <w:rPr>
          <w:rFonts w:ascii="Arial" w:eastAsia="Arial" w:hAnsi="Arial" w:cs="Arial"/>
          <w:color w:val="2C3E50"/>
          <w:sz w:val="24"/>
          <w:szCs w:val="24"/>
        </w:rPr>
        <w:t>February</w:t>
      </w:r>
      <w:r w:rsidRPr="2053E560">
        <w:rPr>
          <w:rFonts w:ascii="Arial" w:eastAsia="Arial" w:hAnsi="Arial" w:cs="Arial"/>
          <w:color w:val="2C3E50"/>
          <w:sz w:val="24"/>
          <w:szCs w:val="24"/>
        </w:rPr>
        <w:t xml:space="preserve"> 2024).</w:t>
      </w:r>
    </w:p>
    <w:p w14:paraId="5E4A8A75" w14:textId="77777777" w:rsidR="00067C1F" w:rsidRDefault="00067C1F" w:rsidP="2053E560">
      <w:pPr>
        <w:rPr>
          <w:rFonts w:ascii="Arial" w:eastAsia="Arial" w:hAnsi="Arial" w:cs="Arial"/>
          <w:color w:val="2C3E50"/>
          <w:sz w:val="24"/>
          <w:szCs w:val="24"/>
        </w:rPr>
      </w:pPr>
    </w:p>
    <w:p w14:paraId="7DC1B984" w14:textId="0D309801" w:rsidR="00067C1F" w:rsidRPr="00067C1F" w:rsidRDefault="00067C1F" w:rsidP="2053E560">
      <w:pPr>
        <w:rPr>
          <w:rFonts w:ascii="Arial" w:eastAsia="Arial" w:hAnsi="Arial" w:cs="Arial"/>
          <w:color w:val="2C3E50"/>
          <w:sz w:val="24"/>
          <w:szCs w:val="24"/>
        </w:rPr>
      </w:pPr>
      <w:r w:rsidRPr="00D56F52">
        <w:rPr>
          <w:rFonts w:ascii="Calibri" w:hAnsi="Calibri" w:cs="Calibri"/>
          <w:color w:val="2C3E50"/>
          <w:sz w:val="27"/>
          <w:szCs w:val="27"/>
          <w:shd w:val="clear" w:color="auto" w:fill="FEF1C4"/>
        </w:rPr>
        <w:t>Lyyti (2021). </w:t>
      </w:r>
      <w:r w:rsidRPr="00D56F52">
        <w:rPr>
          <w:rFonts w:ascii="Calibri" w:hAnsi="Calibri" w:cs="Calibri"/>
          <w:i/>
          <w:iCs/>
          <w:color w:val="2C3E50"/>
          <w:sz w:val="27"/>
          <w:szCs w:val="27"/>
          <w:shd w:val="clear" w:color="auto" w:fill="FEF1C4"/>
        </w:rPr>
        <w:t>Introducing the Event Cycle – The core of Event Success Management</w:t>
      </w:r>
      <w:r w:rsidRPr="00D56F52">
        <w:rPr>
          <w:rFonts w:ascii="Calibri" w:hAnsi="Calibri" w:cs="Calibri"/>
          <w:color w:val="2C3E50"/>
          <w:sz w:val="27"/>
          <w:szCs w:val="27"/>
          <w:shd w:val="clear" w:color="auto" w:fill="FEF1C4"/>
        </w:rPr>
        <w:t xml:space="preserve">. Available at: </w:t>
      </w:r>
      <w:hyperlink r:id="rId19" w:history="1">
        <w:r w:rsidRPr="00D56F52">
          <w:rPr>
            <w:rStyle w:val="Hyperlink"/>
            <w:rFonts w:ascii="Calibri" w:hAnsi="Calibri" w:cs="Calibri"/>
            <w:sz w:val="27"/>
            <w:szCs w:val="27"/>
            <w:shd w:val="clear" w:color="auto" w:fill="FEF1C4"/>
          </w:rPr>
          <w:t>https://www.lyyti.com/en/blog/introducing-the-event-cycle-the-core-of-event-success-management</w:t>
        </w:r>
      </w:hyperlink>
      <w:r w:rsidRPr="00D56F52">
        <w:rPr>
          <w:rFonts w:ascii="Calibri" w:hAnsi="Calibri" w:cs="Calibri"/>
          <w:color w:val="2C3E50"/>
          <w:sz w:val="27"/>
          <w:szCs w:val="27"/>
          <w:shd w:val="clear" w:color="auto" w:fill="FEF1C4"/>
        </w:rPr>
        <w:t xml:space="preserve">. </w:t>
      </w:r>
      <w:r w:rsidR="00D56F52" w:rsidRPr="00D56F52">
        <w:rPr>
          <w:rFonts w:ascii="Calibri" w:hAnsi="Calibri" w:cs="Calibri"/>
          <w:color w:val="2C3E50"/>
          <w:sz w:val="27"/>
          <w:szCs w:val="27"/>
          <w:shd w:val="clear" w:color="auto" w:fill="FEF1C4"/>
        </w:rPr>
        <w:t>(Accessed 20 February 2024).</w:t>
      </w:r>
    </w:p>
    <w:p w14:paraId="50AFC998" w14:textId="09FD8C32" w:rsidR="2053E560" w:rsidRDefault="2053E560" w:rsidP="2053E560">
      <w:pPr>
        <w:rPr>
          <w:rFonts w:ascii="Arial" w:eastAsia="Arial" w:hAnsi="Arial" w:cs="Arial"/>
          <w:color w:val="2C3E50"/>
          <w:sz w:val="24"/>
          <w:szCs w:val="24"/>
        </w:rPr>
      </w:pPr>
    </w:p>
    <w:p w14:paraId="6ADED1E4" w14:textId="62425C21" w:rsidR="07272686" w:rsidRDefault="07272686" w:rsidP="2053E560">
      <w:pPr>
        <w:rPr>
          <w:rFonts w:ascii="Arial" w:eastAsia="Arial" w:hAnsi="Arial" w:cs="Arial"/>
          <w:sz w:val="24"/>
          <w:szCs w:val="24"/>
        </w:rPr>
      </w:pPr>
      <w:r w:rsidRPr="2053E560">
        <w:rPr>
          <w:rFonts w:ascii="Arial" w:eastAsia="Arial" w:hAnsi="Arial" w:cs="Arial"/>
          <w:color w:val="2C3E50"/>
          <w:sz w:val="24"/>
          <w:szCs w:val="24"/>
        </w:rPr>
        <w:t>Marriott International. (</w:t>
      </w:r>
      <w:r w:rsidR="37F2D742" w:rsidRPr="2053E560">
        <w:rPr>
          <w:rFonts w:ascii="Arial" w:eastAsia="Arial" w:hAnsi="Arial" w:cs="Arial"/>
          <w:color w:val="2C3E50"/>
          <w:sz w:val="24"/>
          <w:szCs w:val="24"/>
        </w:rPr>
        <w:t>2024</w:t>
      </w:r>
      <w:r w:rsidRPr="2053E560">
        <w:rPr>
          <w:rFonts w:ascii="Arial" w:eastAsia="Arial" w:hAnsi="Arial" w:cs="Arial"/>
          <w:color w:val="2C3E50"/>
          <w:sz w:val="24"/>
          <w:szCs w:val="24"/>
        </w:rPr>
        <w:t xml:space="preserve">). </w:t>
      </w:r>
      <w:r w:rsidRPr="2053E560">
        <w:rPr>
          <w:rFonts w:ascii="Arial" w:eastAsia="Arial" w:hAnsi="Arial" w:cs="Arial"/>
          <w:i/>
          <w:iCs/>
          <w:color w:val="2C3E50"/>
          <w:sz w:val="24"/>
          <w:szCs w:val="24"/>
        </w:rPr>
        <w:t>Create Your Event</w:t>
      </w:r>
      <w:r w:rsidRPr="2053E560">
        <w:rPr>
          <w:rFonts w:ascii="Arial" w:eastAsia="Arial" w:hAnsi="Arial" w:cs="Arial"/>
          <w:color w:val="2C3E50"/>
          <w:sz w:val="24"/>
          <w:szCs w:val="24"/>
        </w:rPr>
        <w:t xml:space="preserve">.  Available at: </w:t>
      </w:r>
      <w:hyperlink r:id="rId20">
        <w:r w:rsidRPr="2053E560">
          <w:rPr>
            <w:rStyle w:val="Hyperlink"/>
            <w:rFonts w:ascii="Arial" w:eastAsia="Arial" w:hAnsi="Arial" w:cs="Arial"/>
            <w:sz w:val="24"/>
            <w:szCs w:val="24"/>
          </w:rPr>
          <w:t>https://www.marriott.com/en-gb/meetings-events/rfp/event-profile.mi?erfpSignInOverlay=true</w:t>
        </w:r>
      </w:hyperlink>
      <w:r w:rsidRPr="2053E560">
        <w:rPr>
          <w:rFonts w:ascii="Arial" w:eastAsia="Arial" w:hAnsi="Arial" w:cs="Arial"/>
          <w:color w:val="2C3E50"/>
          <w:sz w:val="24"/>
          <w:szCs w:val="24"/>
        </w:rPr>
        <w:t xml:space="preserve"> </w:t>
      </w:r>
      <w:r w:rsidR="5F4E60EF" w:rsidRPr="2053E560">
        <w:rPr>
          <w:rFonts w:ascii="Arial" w:eastAsia="Arial" w:hAnsi="Arial" w:cs="Arial"/>
          <w:color w:val="2C3E50"/>
          <w:sz w:val="24"/>
          <w:szCs w:val="24"/>
        </w:rPr>
        <w:t xml:space="preserve"> (Accessed 2</w:t>
      </w:r>
      <w:r w:rsidR="00D56F52">
        <w:rPr>
          <w:rFonts w:ascii="Arial" w:eastAsia="Arial" w:hAnsi="Arial" w:cs="Arial"/>
          <w:color w:val="2C3E50"/>
          <w:sz w:val="24"/>
          <w:szCs w:val="24"/>
        </w:rPr>
        <w:t>0</w:t>
      </w:r>
      <w:r w:rsidR="5F4E60EF" w:rsidRPr="2053E560">
        <w:rPr>
          <w:rFonts w:ascii="Arial" w:eastAsia="Arial" w:hAnsi="Arial" w:cs="Arial"/>
          <w:color w:val="2C3E50"/>
          <w:sz w:val="24"/>
          <w:szCs w:val="24"/>
        </w:rPr>
        <w:t xml:space="preserve"> </w:t>
      </w:r>
      <w:r w:rsidR="00CE69CF">
        <w:rPr>
          <w:rFonts w:ascii="Arial" w:eastAsia="Arial" w:hAnsi="Arial" w:cs="Arial"/>
          <w:color w:val="2C3E50"/>
          <w:sz w:val="24"/>
          <w:szCs w:val="24"/>
        </w:rPr>
        <w:t>February</w:t>
      </w:r>
      <w:r w:rsidR="5F4E60EF" w:rsidRPr="2053E560">
        <w:rPr>
          <w:rFonts w:ascii="Arial" w:eastAsia="Arial" w:hAnsi="Arial" w:cs="Arial"/>
          <w:color w:val="2C3E50"/>
          <w:sz w:val="24"/>
          <w:szCs w:val="24"/>
        </w:rPr>
        <w:t xml:space="preserve"> 2024).</w:t>
      </w:r>
    </w:p>
    <w:p w14:paraId="7CB656AD" w14:textId="3DCF2FC3" w:rsidR="2053E560" w:rsidRDefault="2053E560" w:rsidP="2053E560">
      <w:pPr>
        <w:rPr>
          <w:rFonts w:ascii="Calibri" w:eastAsia="Calibri" w:hAnsi="Calibri" w:cs="Calibri"/>
          <w:color w:val="2C3E50"/>
          <w:sz w:val="27"/>
          <w:szCs w:val="27"/>
        </w:rPr>
      </w:pPr>
    </w:p>
    <w:p w14:paraId="6C408081" w14:textId="50ABF741" w:rsidR="6667A218" w:rsidRDefault="6667A218" w:rsidP="2053E560">
      <w:pPr>
        <w:rPr>
          <w:rFonts w:ascii="Arial" w:eastAsia="Arial" w:hAnsi="Arial" w:cs="Arial"/>
          <w:sz w:val="24"/>
          <w:szCs w:val="24"/>
        </w:rPr>
      </w:pPr>
      <w:r w:rsidRPr="2053E560">
        <w:rPr>
          <w:rFonts w:ascii="Arial" w:eastAsia="Arial" w:hAnsi="Arial" w:cs="Arial"/>
          <w:color w:val="2C3E50"/>
          <w:sz w:val="24"/>
          <w:szCs w:val="24"/>
        </w:rPr>
        <w:t xml:space="preserve">McCurry, D. (2019). </w:t>
      </w:r>
      <w:r w:rsidRPr="2053E560">
        <w:rPr>
          <w:rFonts w:ascii="Arial" w:eastAsia="Arial" w:hAnsi="Arial" w:cs="Arial"/>
          <w:i/>
          <w:iCs/>
          <w:color w:val="2C3E50"/>
          <w:sz w:val="24"/>
          <w:szCs w:val="24"/>
        </w:rPr>
        <w:t>A Step-by-Step Guide on How to Organise a Conference in 2019</w:t>
      </w:r>
      <w:r w:rsidRPr="2053E560">
        <w:rPr>
          <w:rFonts w:ascii="Arial" w:eastAsia="Arial" w:hAnsi="Arial" w:cs="Arial"/>
          <w:color w:val="2C3E50"/>
          <w:sz w:val="24"/>
          <w:szCs w:val="24"/>
        </w:rPr>
        <w:t xml:space="preserve">. Available at: </w:t>
      </w:r>
      <w:hyperlink r:id="rId21">
        <w:r w:rsidRPr="2053E560">
          <w:rPr>
            <w:rStyle w:val="Hyperlink"/>
            <w:rFonts w:ascii="Arial" w:eastAsia="Arial" w:hAnsi="Arial" w:cs="Arial"/>
            <w:sz w:val="24"/>
            <w:szCs w:val="24"/>
          </w:rPr>
          <w:t>https://www.exordo.com/blog/organising-conference-tips/</w:t>
        </w:r>
      </w:hyperlink>
      <w:r w:rsidR="7A57D846" w:rsidRPr="2053E560">
        <w:rPr>
          <w:rFonts w:ascii="Arial" w:eastAsia="Arial" w:hAnsi="Arial" w:cs="Arial"/>
          <w:sz w:val="24"/>
          <w:szCs w:val="24"/>
        </w:rPr>
        <w:t xml:space="preserve"> </w:t>
      </w:r>
      <w:r w:rsidR="7A57D846" w:rsidRPr="2053E560">
        <w:rPr>
          <w:rFonts w:ascii="Arial" w:eastAsia="Arial" w:hAnsi="Arial" w:cs="Arial"/>
          <w:color w:val="2C3E50"/>
          <w:sz w:val="24"/>
          <w:szCs w:val="24"/>
        </w:rPr>
        <w:t>(Accessed 2</w:t>
      </w:r>
      <w:r w:rsidR="00D56F52">
        <w:rPr>
          <w:rFonts w:ascii="Arial" w:eastAsia="Arial" w:hAnsi="Arial" w:cs="Arial"/>
          <w:color w:val="2C3E50"/>
          <w:sz w:val="24"/>
          <w:szCs w:val="24"/>
        </w:rPr>
        <w:t>0</w:t>
      </w:r>
      <w:r w:rsidR="7A57D846" w:rsidRPr="2053E560">
        <w:rPr>
          <w:rFonts w:ascii="Arial" w:eastAsia="Arial" w:hAnsi="Arial" w:cs="Arial"/>
          <w:color w:val="2C3E50"/>
          <w:sz w:val="24"/>
          <w:szCs w:val="24"/>
        </w:rPr>
        <w:t xml:space="preserve"> </w:t>
      </w:r>
      <w:r w:rsidR="00CE69CF">
        <w:rPr>
          <w:rFonts w:ascii="Arial" w:eastAsia="Arial" w:hAnsi="Arial" w:cs="Arial"/>
          <w:color w:val="2C3E50"/>
          <w:sz w:val="24"/>
          <w:szCs w:val="24"/>
        </w:rPr>
        <w:t>February</w:t>
      </w:r>
      <w:r w:rsidR="7A57D846" w:rsidRPr="2053E560">
        <w:rPr>
          <w:rFonts w:ascii="Arial" w:eastAsia="Arial" w:hAnsi="Arial" w:cs="Arial"/>
          <w:color w:val="2C3E50"/>
          <w:sz w:val="24"/>
          <w:szCs w:val="24"/>
        </w:rPr>
        <w:t xml:space="preserve"> 2024).</w:t>
      </w:r>
    </w:p>
    <w:p w14:paraId="28CC648B" w14:textId="3CCEEB7E" w:rsidR="2053E560" w:rsidRDefault="2053E560" w:rsidP="2053E560">
      <w:pPr>
        <w:rPr>
          <w:rFonts w:ascii="Arial" w:eastAsia="Arial" w:hAnsi="Arial" w:cs="Arial"/>
          <w:color w:val="2C3E50"/>
          <w:sz w:val="24"/>
          <w:szCs w:val="24"/>
        </w:rPr>
      </w:pPr>
    </w:p>
    <w:p w14:paraId="73C503D2" w14:textId="5C118970" w:rsidR="3727EDC3" w:rsidRDefault="3727EDC3" w:rsidP="2053E560">
      <w:pPr>
        <w:rPr>
          <w:rFonts w:ascii="Arial" w:eastAsia="Arial" w:hAnsi="Arial" w:cs="Arial"/>
          <w:sz w:val="24"/>
          <w:szCs w:val="24"/>
        </w:rPr>
      </w:pPr>
      <w:r w:rsidRPr="2053E560">
        <w:rPr>
          <w:rFonts w:ascii="Arial" w:eastAsia="Arial" w:hAnsi="Arial" w:cs="Arial"/>
          <w:color w:val="2C3E50"/>
          <w:sz w:val="24"/>
          <w:szCs w:val="24"/>
        </w:rPr>
        <w:t xml:space="preserve">Meagher, P. (2023). </w:t>
      </w:r>
      <w:r w:rsidRPr="2053E560">
        <w:rPr>
          <w:rFonts w:ascii="Arial" w:eastAsia="Arial" w:hAnsi="Arial" w:cs="Arial"/>
          <w:i/>
          <w:iCs/>
          <w:color w:val="2C3E50"/>
          <w:sz w:val="24"/>
          <w:szCs w:val="24"/>
        </w:rPr>
        <w:t>SWOT Analysis: A Complete Guide with Examples</w:t>
      </w:r>
      <w:r w:rsidRPr="2053E560">
        <w:rPr>
          <w:rFonts w:ascii="Arial" w:eastAsia="Arial" w:hAnsi="Arial" w:cs="Arial"/>
          <w:color w:val="2C3E50"/>
          <w:sz w:val="24"/>
          <w:szCs w:val="24"/>
        </w:rPr>
        <w:t xml:space="preserve">. Available at: </w:t>
      </w:r>
      <w:hyperlink r:id="rId22">
        <w:r w:rsidRPr="2053E560">
          <w:rPr>
            <w:rStyle w:val="Hyperlink"/>
            <w:rFonts w:ascii="Arial" w:eastAsia="Arial" w:hAnsi="Arial" w:cs="Arial"/>
            <w:sz w:val="24"/>
            <w:szCs w:val="24"/>
          </w:rPr>
          <w:t>https://www.learnsignal.com/blog/swot-analysis-guide-examples/</w:t>
        </w:r>
      </w:hyperlink>
      <w:r w:rsidR="0B43B517" w:rsidRPr="2053E560">
        <w:rPr>
          <w:rFonts w:ascii="Arial" w:eastAsia="Arial" w:hAnsi="Arial" w:cs="Arial"/>
          <w:color w:val="2C3E50"/>
          <w:sz w:val="24"/>
          <w:szCs w:val="24"/>
        </w:rPr>
        <w:t xml:space="preserve"> </w:t>
      </w:r>
      <w:r w:rsidR="618C1042" w:rsidRPr="2053E560">
        <w:rPr>
          <w:rFonts w:ascii="Arial" w:eastAsia="Arial" w:hAnsi="Arial" w:cs="Arial"/>
          <w:color w:val="2C3E50"/>
          <w:sz w:val="24"/>
          <w:szCs w:val="24"/>
        </w:rPr>
        <w:t xml:space="preserve"> </w:t>
      </w:r>
      <w:r w:rsidR="7ECC2582" w:rsidRPr="2053E560">
        <w:rPr>
          <w:rFonts w:ascii="Arial" w:eastAsia="Arial" w:hAnsi="Arial" w:cs="Arial"/>
          <w:color w:val="2C3E50"/>
          <w:sz w:val="24"/>
          <w:szCs w:val="24"/>
        </w:rPr>
        <w:t>(Accessed 2</w:t>
      </w:r>
      <w:r w:rsidR="00D56F52">
        <w:rPr>
          <w:rFonts w:ascii="Arial" w:eastAsia="Arial" w:hAnsi="Arial" w:cs="Arial"/>
          <w:color w:val="2C3E50"/>
          <w:sz w:val="24"/>
          <w:szCs w:val="24"/>
        </w:rPr>
        <w:t>0</w:t>
      </w:r>
      <w:r w:rsidR="7ECC2582" w:rsidRPr="2053E560">
        <w:rPr>
          <w:rFonts w:ascii="Arial" w:eastAsia="Arial" w:hAnsi="Arial" w:cs="Arial"/>
          <w:color w:val="2C3E50"/>
          <w:sz w:val="24"/>
          <w:szCs w:val="24"/>
        </w:rPr>
        <w:t xml:space="preserve"> </w:t>
      </w:r>
      <w:r w:rsidR="00CE69CF">
        <w:rPr>
          <w:rFonts w:ascii="Arial" w:eastAsia="Arial" w:hAnsi="Arial" w:cs="Arial"/>
          <w:color w:val="2C3E50"/>
          <w:sz w:val="24"/>
          <w:szCs w:val="24"/>
        </w:rPr>
        <w:t>February</w:t>
      </w:r>
      <w:r w:rsidR="7ECC2582" w:rsidRPr="2053E560">
        <w:rPr>
          <w:rFonts w:ascii="Arial" w:eastAsia="Arial" w:hAnsi="Arial" w:cs="Arial"/>
          <w:color w:val="2C3E50"/>
          <w:sz w:val="24"/>
          <w:szCs w:val="24"/>
        </w:rPr>
        <w:t xml:space="preserve"> 2024).</w:t>
      </w:r>
    </w:p>
    <w:p w14:paraId="51909706" w14:textId="477F0DDB" w:rsidR="2053E560" w:rsidRDefault="2053E560" w:rsidP="2053E560">
      <w:pPr>
        <w:rPr>
          <w:rFonts w:ascii="Arial" w:eastAsia="Arial" w:hAnsi="Arial" w:cs="Arial"/>
          <w:color w:val="2C3E50"/>
          <w:sz w:val="24"/>
          <w:szCs w:val="24"/>
        </w:rPr>
      </w:pPr>
    </w:p>
    <w:p w14:paraId="08A1B6C9" w14:textId="221A909C" w:rsidR="663EFB96" w:rsidRDefault="663EFB96" w:rsidP="2053E560">
      <w:pPr>
        <w:rPr>
          <w:rFonts w:ascii="Arial" w:eastAsia="Arial" w:hAnsi="Arial" w:cs="Arial"/>
          <w:sz w:val="24"/>
          <w:szCs w:val="24"/>
        </w:rPr>
      </w:pPr>
      <w:r w:rsidRPr="2053E560">
        <w:rPr>
          <w:rFonts w:ascii="Arial" w:eastAsia="Arial" w:hAnsi="Arial" w:cs="Arial"/>
          <w:color w:val="2C3E50"/>
          <w:sz w:val="24"/>
          <w:szCs w:val="24"/>
        </w:rPr>
        <w:t xml:space="preserve">Peguero, M. (2023). </w:t>
      </w:r>
      <w:r w:rsidRPr="2053E560">
        <w:rPr>
          <w:rFonts w:ascii="Arial" w:eastAsia="Arial" w:hAnsi="Arial" w:cs="Arial"/>
          <w:i/>
          <w:iCs/>
          <w:color w:val="2C3E50"/>
          <w:sz w:val="24"/>
          <w:szCs w:val="24"/>
        </w:rPr>
        <w:t>Tips for managing event logistics and operations</w:t>
      </w:r>
      <w:r w:rsidRPr="2053E560">
        <w:rPr>
          <w:rFonts w:ascii="Arial" w:eastAsia="Arial" w:hAnsi="Arial" w:cs="Arial"/>
          <w:color w:val="2C3E50"/>
          <w:sz w:val="24"/>
          <w:szCs w:val="24"/>
        </w:rPr>
        <w:t xml:space="preserve">. One Way Event Productions. Available at: </w:t>
      </w:r>
      <w:hyperlink r:id="rId23">
        <w:r w:rsidRPr="2053E560">
          <w:rPr>
            <w:rStyle w:val="Hyperlink"/>
            <w:rFonts w:ascii="Arial" w:eastAsia="Arial" w:hAnsi="Arial" w:cs="Arial"/>
            <w:sz w:val="24"/>
            <w:szCs w:val="24"/>
          </w:rPr>
          <w:t>https://onewayeventproductions.com/tips-for-managing-event-logistics-and-operations/</w:t>
        </w:r>
      </w:hyperlink>
      <w:r w:rsidR="6A9627AF" w:rsidRPr="2053E560">
        <w:rPr>
          <w:rFonts w:ascii="Arial" w:eastAsia="Arial" w:hAnsi="Arial" w:cs="Arial"/>
          <w:color w:val="2C3E50"/>
          <w:sz w:val="24"/>
          <w:szCs w:val="24"/>
        </w:rPr>
        <w:t xml:space="preserve"> (Accessed 2</w:t>
      </w:r>
      <w:r w:rsidR="00D56F52">
        <w:rPr>
          <w:rFonts w:ascii="Arial" w:eastAsia="Arial" w:hAnsi="Arial" w:cs="Arial"/>
          <w:color w:val="2C3E50"/>
          <w:sz w:val="24"/>
          <w:szCs w:val="24"/>
        </w:rPr>
        <w:t>1</w:t>
      </w:r>
      <w:r w:rsidR="6A9627AF" w:rsidRPr="2053E560">
        <w:rPr>
          <w:rFonts w:ascii="Arial" w:eastAsia="Arial" w:hAnsi="Arial" w:cs="Arial"/>
          <w:color w:val="2C3E50"/>
          <w:sz w:val="24"/>
          <w:szCs w:val="24"/>
        </w:rPr>
        <w:t xml:space="preserve"> </w:t>
      </w:r>
      <w:r w:rsidR="00CE69CF">
        <w:rPr>
          <w:rFonts w:ascii="Arial" w:eastAsia="Arial" w:hAnsi="Arial" w:cs="Arial"/>
          <w:color w:val="2C3E50"/>
          <w:sz w:val="24"/>
          <w:szCs w:val="24"/>
        </w:rPr>
        <w:t>February</w:t>
      </w:r>
      <w:r w:rsidR="6A9627AF" w:rsidRPr="2053E560">
        <w:rPr>
          <w:rFonts w:ascii="Arial" w:eastAsia="Arial" w:hAnsi="Arial" w:cs="Arial"/>
          <w:color w:val="2C3E50"/>
          <w:sz w:val="24"/>
          <w:szCs w:val="24"/>
        </w:rPr>
        <w:t xml:space="preserve"> 2024).</w:t>
      </w:r>
    </w:p>
    <w:p w14:paraId="53339B07" w14:textId="21EDCBD6" w:rsidR="2053E560" w:rsidRDefault="2053E560" w:rsidP="2053E560">
      <w:pPr>
        <w:rPr>
          <w:rFonts w:ascii="Arial" w:eastAsia="Arial" w:hAnsi="Arial" w:cs="Arial"/>
          <w:color w:val="2C3E50"/>
          <w:sz w:val="24"/>
          <w:szCs w:val="24"/>
        </w:rPr>
      </w:pPr>
    </w:p>
    <w:p w14:paraId="4AF23642" w14:textId="5E816D90" w:rsidR="49E89A48" w:rsidRDefault="49E89A48" w:rsidP="2053E560">
      <w:pPr>
        <w:rPr>
          <w:rFonts w:ascii="Arial" w:eastAsia="Arial" w:hAnsi="Arial" w:cs="Arial"/>
          <w:color w:val="2C3E50"/>
          <w:sz w:val="24"/>
          <w:szCs w:val="24"/>
        </w:rPr>
      </w:pPr>
      <w:r w:rsidRPr="2053E560">
        <w:rPr>
          <w:rFonts w:ascii="Arial" w:eastAsia="Arial" w:hAnsi="Arial" w:cs="Arial"/>
          <w:color w:val="2C3E50"/>
          <w:sz w:val="24"/>
          <w:szCs w:val="24"/>
        </w:rPr>
        <w:t>P</w:t>
      </w:r>
      <w:r w:rsidR="13121550" w:rsidRPr="2053E560">
        <w:rPr>
          <w:rFonts w:ascii="Arial" w:eastAsia="Arial" w:hAnsi="Arial" w:cs="Arial"/>
          <w:color w:val="2C3E50"/>
          <w:sz w:val="24"/>
          <w:szCs w:val="24"/>
        </w:rPr>
        <w:t xml:space="preserve">errysaccountants.co.uk. (2020). </w:t>
      </w:r>
      <w:r w:rsidR="13121550" w:rsidRPr="2053E560">
        <w:rPr>
          <w:rFonts w:ascii="Arial" w:eastAsia="Arial" w:hAnsi="Arial" w:cs="Arial"/>
          <w:i/>
          <w:iCs/>
          <w:color w:val="2C3E50"/>
          <w:sz w:val="24"/>
          <w:szCs w:val="24"/>
        </w:rPr>
        <w:t>Financial-factors-to-consider-whilst-event-planning</w:t>
      </w:r>
      <w:r w:rsidR="13121550" w:rsidRPr="2053E560">
        <w:rPr>
          <w:rFonts w:ascii="Arial" w:eastAsia="Arial" w:hAnsi="Arial" w:cs="Arial"/>
          <w:color w:val="2C3E50"/>
          <w:sz w:val="24"/>
          <w:szCs w:val="24"/>
        </w:rPr>
        <w:t>.</w:t>
      </w:r>
      <w:r w:rsidR="414F067A" w:rsidRPr="2053E560">
        <w:rPr>
          <w:rFonts w:ascii="Arial" w:eastAsia="Arial" w:hAnsi="Arial" w:cs="Arial"/>
          <w:color w:val="2C3E50"/>
          <w:sz w:val="24"/>
          <w:szCs w:val="24"/>
        </w:rPr>
        <w:t xml:space="preserve"> </w:t>
      </w:r>
      <w:r w:rsidR="13121550" w:rsidRPr="2053E560">
        <w:rPr>
          <w:rFonts w:ascii="Arial" w:eastAsia="Arial" w:hAnsi="Arial" w:cs="Arial"/>
          <w:color w:val="2C3E50"/>
          <w:sz w:val="24"/>
          <w:szCs w:val="24"/>
        </w:rPr>
        <w:t xml:space="preserve">Available at: </w:t>
      </w:r>
      <w:hyperlink r:id="rId24">
        <w:r w:rsidR="13121550" w:rsidRPr="2053E560">
          <w:rPr>
            <w:rStyle w:val="Hyperlink"/>
            <w:rFonts w:ascii="Arial" w:eastAsia="Arial" w:hAnsi="Arial" w:cs="Arial"/>
            <w:sz w:val="24"/>
            <w:szCs w:val="24"/>
          </w:rPr>
          <w:t>https://perrysaccountants.co.uk/news/financial-factors-whilst-event-planning</w:t>
        </w:r>
      </w:hyperlink>
      <w:r w:rsidR="3C181AE4" w:rsidRPr="2053E560">
        <w:rPr>
          <w:rFonts w:ascii="Arial" w:eastAsia="Arial" w:hAnsi="Arial" w:cs="Arial"/>
          <w:sz w:val="24"/>
          <w:szCs w:val="24"/>
        </w:rPr>
        <w:t xml:space="preserve"> </w:t>
      </w:r>
      <w:r w:rsidR="3C181AE4" w:rsidRPr="2053E560">
        <w:rPr>
          <w:rFonts w:ascii="Arial" w:eastAsia="Arial" w:hAnsi="Arial" w:cs="Arial"/>
          <w:color w:val="2C3E50"/>
          <w:sz w:val="24"/>
          <w:szCs w:val="24"/>
        </w:rPr>
        <w:t>(Accessed 2</w:t>
      </w:r>
      <w:r w:rsidR="00D56F52">
        <w:rPr>
          <w:rFonts w:ascii="Arial" w:eastAsia="Arial" w:hAnsi="Arial" w:cs="Arial"/>
          <w:color w:val="2C3E50"/>
          <w:sz w:val="24"/>
          <w:szCs w:val="24"/>
        </w:rPr>
        <w:t>0</w:t>
      </w:r>
      <w:r w:rsidR="3C181AE4" w:rsidRPr="2053E560">
        <w:rPr>
          <w:rFonts w:ascii="Arial" w:eastAsia="Arial" w:hAnsi="Arial" w:cs="Arial"/>
          <w:color w:val="2C3E50"/>
          <w:sz w:val="24"/>
          <w:szCs w:val="24"/>
        </w:rPr>
        <w:t xml:space="preserve"> </w:t>
      </w:r>
      <w:r w:rsidR="00CE69CF">
        <w:rPr>
          <w:rFonts w:ascii="Arial" w:eastAsia="Arial" w:hAnsi="Arial" w:cs="Arial"/>
          <w:color w:val="2C3E50"/>
          <w:sz w:val="24"/>
          <w:szCs w:val="24"/>
        </w:rPr>
        <w:t>February</w:t>
      </w:r>
      <w:r w:rsidR="3C181AE4" w:rsidRPr="2053E560">
        <w:rPr>
          <w:rFonts w:ascii="Arial" w:eastAsia="Arial" w:hAnsi="Arial" w:cs="Arial"/>
          <w:color w:val="2C3E50"/>
          <w:sz w:val="24"/>
          <w:szCs w:val="24"/>
        </w:rPr>
        <w:t xml:space="preserve"> 2024).</w:t>
      </w:r>
    </w:p>
    <w:p w14:paraId="132C3D59" w14:textId="1B2EA97F" w:rsidR="2053E560" w:rsidRDefault="2053E560" w:rsidP="2053E560">
      <w:pPr>
        <w:rPr>
          <w:rFonts w:ascii="Arial" w:eastAsia="Arial" w:hAnsi="Arial" w:cs="Arial"/>
          <w:color w:val="2C3E50"/>
          <w:sz w:val="24"/>
          <w:szCs w:val="24"/>
        </w:rPr>
      </w:pPr>
    </w:p>
    <w:p w14:paraId="05FE7765" w14:textId="6F5F0312" w:rsidR="6A5F47A7" w:rsidRDefault="6A5F47A7" w:rsidP="2053E560">
      <w:pPr>
        <w:rPr>
          <w:rFonts w:ascii="Arial" w:eastAsia="Arial" w:hAnsi="Arial" w:cs="Arial"/>
          <w:sz w:val="24"/>
          <w:szCs w:val="24"/>
        </w:rPr>
      </w:pPr>
      <w:r w:rsidRPr="2053E560">
        <w:rPr>
          <w:rFonts w:ascii="Arial" w:eastAsia="Arial" w:hAnsi="Arial" w:cs="Arial"/>
          <w:sz w:val="24"/>
          <w:szCs w:val="24"/>
        </w:rPr>
        <w:t>Quick, L (2020) Managing Events, Real Challenges Real Outcomes. Sage.</w:t>
      </w:r>
    </w:p>
    <w:p w14:paraId="64E16990" w14:textId="2DC09319" w:rsidR="2053E560" w:rsidRDefault="2053E560" w:rsidP="2053E560">
      <w:pPr>
        <w:rPr>
          <w:rFonts w:ascii="Arial" w:eastAsia="Arial" w:hAnsi="Arial" w:cs="Arial"/>
          <w:sz w:val="24"/>
          <w:szCs w:val="24"/>
        </w:rPr>
      </w:pPr>
    </w:p>
    <w:p w14:paraId="0D6D7F02" w14:textId="37F9A345" w:rsidR="269D3881" w:rsidRDefault="269D3881" w:rsidP="2053E560">
      <w:pPr>
        <w:rPr>
          <w:rFonts w:ascii="Arial" w:eastAsia="Arial" w:hAnsi="Arial" w:cs="Arial"/>
          <w:sz w:val="24"/>
          <w:szCs w:val="24"/>
        </w:rPr>
      </w:pPr>
      <w:r w:rsidRPr="2053E560">
        <w:rPr>
          <w:rFonts w:ascii="Arial" w:eastAsia="Arial" w:hAnsi="Arial" w:cs="Arial"/>
          <w:color w:val="2C3E50"/>
          <w:sz w:val="24"/>
          <w:szCs w:val="24"/>
        </w:rPr>
        <w:t xml:space="preserve">Smith, M. (2023). </w:t>
      </w:r>
      <w:r w:rsidRPr="2053E560">
        <w:rPr>
          <w:rFonts w:ascii="Arial" w:eastAsia="Arial" w:hAnsi="Arial" w:cs="Arial"/>
          <w:i/>
          <w:iCs/>
          <w:color w:val="2C3E50"/>
          <w:sz w:val="24"/>
          <w:szCs w:val="24"/>
        </w:rPr>
        <w:t>Setting Conference Goals &amp; Objectives</w:t>
      </w:r>
      <w:r w:rsidRPr="2053E560">
        <w:rPr>
          <w:rFonts w:ascii="Arial" w:eastAsia="Arial" w:hAnsi="Arial" w:cs="Arial"/>
          <w:color w:val="2C3E50"/>
          <w:sz w:val="24"/>
          <w:szCs w:val="24"/>
        </w:rPr>
        <w:t xml:space="preserve">. Available at: </w:t>
      </w:r>
      <w:hyperlink r:id="rId25" w:anchor=":~:text=At%20the%20heart%20of%20every%20successful%20conference%20lies">
        <w:r w:rsidRPr="2053E560">
          <w:rPr>
            <w:rStyle w:val="Hyperlink"/>
            <w:rFonts w:ascii="Arial" w:eastAsia="Arial" w:hAnsi="Arial" w:cs="Arial"/>
            <w:sz w:val="24"/>
            <w:szCs w:val="24"/>
          </w:rPr>
          <w:t>https://www.attendeeinteractive.com/blog/setting-conference-goals-and-objectives/#:~:text=At%20the%20heart%20of%20every%20successful%20conference%20lies</w:t>
        </w:r>
      </w:hyperlink>
      <w:r w:rsidRPr="2053E560">
        <w:rPr>
          <w:rFonts w:ascii="Arial" w:eastAsia="Arial" w:hAnsi="Arial" w:cs="Arial"/>
          <w:color w:val="2C3E50"/>
          <w:sz w:val="24"/>
          <w:szCs w:val="24"/>
        </w:rPr>
        <w:t xml:space="preserve"> </w:t>
      </w:r>
      <w:r w:rsidR="03D1E772" w:rsidRPr="2053E560">
        <w:rPr>
          <w:rFonts w:ascii="Arial" w:eastAsia="Arial" w:hAnsi="Arial" w:cs="Arial"/>
          <w:color w:val="2C3E50"/>
          <w:sz w:val="24"/>
          <w:szCs w:val="24"/>
        </w:rPr>
        <w:t xml:space="preserve"> (Accessed 2</w:t>
      </w:r>
      <w:r w:rsidR="00D56F52">
        <w:rPr>
          <w:rFonts w:ascii="Arial" w:eastAsia="Arial" w:hAnsi="Arial" w:cs="Arial"/>
          <w:color w:val="2C3E50"/>
          <w:sz w:val="24"/>
          <w:szCs w:val="24"/>
        </w:rPr>
        <w:t>0</w:t>
      </w:r>
      <w:r w:rsidR="6C392D42" w:rsidRPr="2053E560">
        <w:rPr>
          <w:rFonts w:ascii="Arial" w:eastAsia="Arial" w:hAnsi="Arial" w:cs="Arial"/>
          <w:color w:val="2C3E50"/>
          <w:sz w:val="24"/>
          <w:szCs w:val="24"/>
        </w:rPr>
        <w:t xml:space="preserve"> </w:t>
      </w:r>
      <w:r w:rsidR="00CE69CF">
        <w:rPr>
          <w:rFonts w:ascii="Arial" w:eastAsia="Arial" w:hAnsi="Arial" w:cs="Arial"/>
          <w:color w:val="2C3E50"/>
          <w:sz w:val="24"/>
          <w:szCs w:val="24"/>
        </w:rPr>
        <w:t>February</w:t>
      </w:r>
      <w:r w:rsidR="03D1E772" w:rsidRPr="2053E560">
        <w:rPr>
          <w:rFonts w:ascii="Arial" w:eastAsia="Arial" w:hAnsi="Arial" w:cs="Arial"/>
          <w:color w:val="2C3E50"/>
          <w:sz w:val="24"/>
          <w:szCs w:val="24"/>
        </w:rPr>
        <w:t xml:space="preserve"> 2024).</w:t>
      </w:r>
    </w:p>
    <w:p w14:paraId="0F2C0F10" w14:textId="11A9E844" w:rsidR="2053E560" w:rsidRDefault="2053E560" w:rsidP="2053E560">
      <w:pPr>
        <w:rPr>
          <w:rFonts w:ascii="Arial" w:eastAsia="Arial" w:hAnsi="Arial" w:cs="Arial"/>
          <w:color w:val="2C3E50"/>
          <w:sz w:val="24"/>
          <w:szCs w:val="24"/>
        </w:rPr>
      </w:pPr>
    </w:p>
    <w:p w14:paraId="6AA6CD30" w14:textId="12372063" w:rsidR="00DB52F3" w:rsidRDefault="00DB52F3" w:rsidP="2053E560">
      <w:pPr>
        <w:rPr>
          <w:rFonts w:ascii="Arial" w:eastAsia="Arial" w:hAnsi="Arial" w:cs="Arial"/>
          <w:color w:val="2C3E50"/>
          <w:sz w:val="24"/>
          <w:szCs w:val="24"/>
        </w:rPr>
      </w:pPr>
      <w:r>
        <w:rPr>
          <w:rFonts w:ascii="Calibri" w:hAnsi="Calibri"/>
          <w:color w:val="2C3E50"/>
          <w:sz w:val="27"/>
          <w:szCs w:val="27"/>
          <w:shd w:val="clear" w:color="auto" w:fill="FEF1C4"/>
        </w:rPr>
        <w:lastRenderedPageBreak/>
        <w:t>Steffen, A.D. (2019). </w:t>
      </w:r>
      <w:r>
        <w:rPr>
          <w:rFonts w:ascii="Calibri" w:hAnsi="Calibri"/>
          <w:i/>
          <w:iCs/>
          <w:color w:val="2C3E50"/>
          <w:sz w:val="27"/>
          <w:szCs w:val="27"/>
          <w:shd w:val="clear" w:color="auto" w:fill="FEF1C4"/>
        </w:rPr>
        <w:t>These Eco-friendly Rice Straws Are Edible, Biodegradable And 100% Natural</w:t>
      </w:r>
      <w:r>
        <w:rPr>
          <w:rFonts w:ascii="Calibri" w:hAnsi="Calibri"/>
          <w:color w:val="2C3E50"/>
          <w:sz w:val="27"/>
          <w:szCs w:val="27"/>
          <w:shd w:val="clear" w:color="auto" w:fill="FEF1C4"/>
        </w:rPr>
        <w:t xml:space="preserve">. [online] Intelligent Living. Available at: </w:t>
      </w:r>
      <w:hyperlink r:id="rId26" w:history="1">
        <w:r w:rsidRPr="00D67518">
          <w:rPr>
            <w:rStyle w:val="Hyperlink"/>
            <w:rFonts w:ascii="Calibri" w:hAnsi="Calibri"/>
            <w:sz w:val="27"/>
            <w:szCs w:val="27"/>
            <w:shd w:val="clear" w:color="auto" w:fill="FEF1C4"/>
          </w:rPr>
          <w:t>https://www.intelligentliving.co/eco-rice-straws/</w:t>
        </w:r>
      </w:hyperlink>
      <w:r>
        <w:rPr>
          <w:rFonts w:ascii="Calibri" w:hAnsi="Calibri"/>
          <w:color w:val="2C3E50"/>
          <w:sz w:val="27"/>
          <w:szCs w:val="27"/>
          <w:shd w:val="clear" w:color="auto" w:fill="FEF1C4"/>
        </w:rPr>
        <w:t xml:space="preserve"> </w:t>
      </w:r>
      <w:r w:rsidRPr="2053E560">
        <w:rPr>
          <w:rFonts w:ascii="Arial" w:eastAsia="Arial" w:hAnsi="Arial" w:cs="Arial"/>
          <w:color w:val="2C3E50"/>
          <w:sz w:val="24"/>
          <w:szCs w:val="24"/>
        </w:rPr>
        <w:t>(Accessed 2</w:t>
      </w:r>
      <w:r>
        <w:rPr>
          <w:rFonts w:ascii="Arial" w:eastAsia="Arial" w:hAnsi="Arial" w:cs="Arial"/>
          <w:color w:val="2C3E50"/>
          <w:sz w:val="24"/>
          <w:szCs w:val="24"/>
        </w:rPr>
        <w:t>0</w:t>
      </w:r>
      <w:r w:rsidRPr="2053E560">
        <w:rPr>
          <w:rFonts w:ascii="Arial" w:eastAsia="Arial" w:hAnsi="Arial" w:cs="Arial"/>
          <w:color w:val="2C3E50"/>
          <w:sz w:val="24"/>
          <w:szCs w:val="24"/>
        </w:rPr>
        <w:t xml:space="preserve"> </w:t>
      </w:r>
      <w:r>
        <w:rPr>
          <w:rFonts w:ascii="Arial" w:eastAsia="Arial" w:hAnsi="Arial" w:cs="Arial"/>
          <w:color w:val="2C3E50"/>
          <w:sz w:val="24"/>
          <w:szCs w:val="24"/>
        </w:rPr>
        <w:t>February</w:t>
      </w:r>
      <w:r w:rsidRPr="2053E560">
        <w:rPr>
          <w:rFonts w:ascii="Arial" w:eastAsia="Arial" w:hAnsi="Arial" w:cs="Arial"/>
          <w:color w:val="2C3E50"/>
          <w:sz w:val="24"/>
          <w:szCs w:val="24"/>
        </w:rPr>
        <w:t xml:space="preserve"> 2024).</w:t>
      </w:r>
    </w:p>
    <w:p w14:paraId="4211D54A" w14:textId="77777777" w:rsidR="00DB52F3" w:rsidRDefault="00DB52F3" w:rsidP="2053E560">
      <w:pPr>
        <w:rPr>
          <w:rFonts w:ascii="Arial" w:eastAsia="Arial" w:hAnsi="Arial" w:cs="Arial"/>
          <w:color w:val="2C3E50"/>
          <w:sz w:val="24"/>
          <w:szCs w:val="24"/>
        </w:rPr>
      </w:pPr>
    </w:p>
    <w:p w14:paraId="11139886" w14:textId="77EE5230" w:rsidR="00166731" w:rsidRDefault="00166731" w:rsidP="2053E560">
      <w:pPr>
        <w:rPr>
          <w:rFonts w:ascii="Arial" w:eastAsia="Arial" w:hAnsi="Arial" w:cs="Arial"/>
          <w:color w:val="2C3E50"/>
          <w:sz w:val="24"/>
          <w:szCs w:val="24"/>
        </w:rPr>
      </w:pPr>
      <w:r>
        <w:rPr>
          <w:rFonts w:ascii="Calibri" w:hAnsi="Calibri"/>
          <w:color w:val="2C3E50"/>
          <w:sz w:val="27"/>
          <w:szCs w:val="27"/>
          <w:shd w:val="clear" w:color="auto" w:fill="FEF1C4"/>
        </w:rPr>
        <w:t>Storyofleicester (2024). </w:t>
      </w:r>
      <w:r>
        <w:rPr>
          <w:rFonts w:ascii="Calibri" w:hAnsi="Calibri"/>
          <w:i/>
          <w:iCs/>
          <w:color w:val="2C3E50"/>
          <w:sz w:val="27"/>
          <w:szCs w:val="27"/>
          <w:shd w:val="clear" w:color="auto" w:fill="FEF1C4"/>
        </w:rPr>
        <w:t>A City of Diversity - Story of Leicester</w:t>
      </w:r>
      <w:r>
        <w:rPr>
          <w:rFonts w:ascii="Calibri" w:hAnsi="Calibri"/>
          <w:color w:val="2C3E50"/>
          <w:sz w:val="27"/>
          <w:szCs w:val="27"/>
          <w:shd w:val="clear" w:color="auto" w:fill="FEF1C4"/>
        </w:rPr>
        <w:t xml:space="preserve">. Available at: </w:t>
      </w:r>
      <w:hyperlink r:id="rId27" w:history="1">
        <w:r w:rsidRPr="00D67518">
          <w:rPr>
            <w:rStyle w:val="Hyperlink"/>
            <w:rFonts w:ascii="Calibri" w:hAnsi="Calibri"/>
            <w:sz w:val="27"/>
            <w:szCs w:val="27"/>
            <w:shd w:val="clear" w:color="auto" w:fill="FEF1C4"/>
          </w:rPr>
          <w:t>https://storyofleicester.info/city-stories/a-city-of-diversity/</w:t>
        </w:r>
      </w:hyperlink>
      <w:r>
        <w:rPr>
          <w:rFonts w:ascii="Calibri" w:hAnsi="Calibri"/>
          <w:color w:val="2C3E50"/>
          <w:sz w:val="27"/>
          <w:szCs w:val="27"/>
          <w:shd w:val="clear" w:color="auto" w:fill="FEF1C4"/>
        </w:rPr>
        <w:t xml:space="preserve">. </w:t>
      </w:r>
      <w:r w:rsidRPr="2053E560">
        <w:rPr>
          <w:rFonts w:ascii="Arial" w:eastAsia="Arial" w:hAnsi="Arial" w:cs="Arial"/>
          <w:color w:val="2C3E50"/>
          <w:sz w:val="24"/>
          <w:szCs w:val="24"/>
        </w:rPr>
        <w:t>(Accessed 2</w:t>
      </w:r>
      <w:r>
        <w:rPr>
          <w:rFonts w:ascii="Arial" w:eastAsia="Arial" w:hAnsi="Arial" w:cs="Arial"/>
          <w:color w:val="2C3E50"/>
          <w:sz w:val="24"/>
          <w:szCs w:val="24"/>
        </w:rPr>
        <w:t>0</w:t>
      </w:r>
      <w:r w:rsidRPr="2053E560">
        <w:rPr>
          <w:rFonts w:ascii="Arial" w:eastAsia="Arial" w:hAnsi="Arial" w:cs="Arial"/>
          <w:color w:val="2C3E50"/>
          <w:sz w:val="24"/>
          <w:szCs w:val="24"/>
        </w:rPr>
        <w:t xml:space="preserve"> </w:t>
      </w:r>
      <w:r>
        <w:rPr>
          <w:rFonts w:ascii="Arial" w:eastAsia="Arial" w:hAnsi="Arial" w:cs="Arial"/>
          <w:color w:val="2C3E50"/>
          <w:sz w:val="24"/>
          <w:szCs w:val="24"/>
        </w:rPr>
        <w:t>February</w:t>
      </w:r>
      <w:r w:rsidRPr="2053E560">
        <w:rPr>
          <w:rFonts w:ascii="Arial" w:eastAsia="Arial" w:hAnsi="Arial" w:cs="Arial"/>
          <w:color w:val="2C3E50"/>
          <w:sz w:val="24"/>
          <w:szCs w:val="24"/>
        </w:rPr>
        <w:t xml:space="preserve"> 2024).</w:t>
      </w:r>
    </w:p>
    <w:p w14:paraId="26C47BA1" w14:textId="77777777" w:rsidR="00166731" w:rsidRDefault="00166731" w:rsidP="2053E560">
      <w:pPr>
        <w:rPr>
          <w:rFonts w:ascii="Arial" w:eastAsia="Arial" w:hAnsi="Arial" w:cs="Arial"/>
          <w:color w:val="2C3E50"/>
          <w:sz w:val="24"/>
          <w:szCs w:val="24"/>
        </w:rPr>
      </w:pPr>
    </w:p>
    <w:p w14:paraId="7B1DDF1D" w14:textId="3E6794CE" w:rsidR="21A9D587" w:rsidRDefault="21A9D587" w:rsidP="2053E560">
      <w:pPr>
        <w:rPr>
          <w:rFonts w:ascii="Arial" w:eastAsia="Arial" w:hAnsi="Arial" w:cs="Arial"/>
          <w:sz w:val="24"/>
          <w:szCs w:val="24"/>
        </w:rPr>
      </w:pPr>
      <w:r w:rsidRPr="2053E560">
        <w:rPr>
          <w:rFonts w:ascii="Arial" w:eastAsia="Arial" w:hAnsi="Arial" w:cs="Arial"/>
          <w:color w:val="2C3E50"/>
          <w:sz w:val="24"/>
          <w:szCs w:val="24"/>
        </w:rPr>
        <w:t xml:space="preserve">Waechter, F.M. (2018). </w:t>
      </w:r>
      <w:r w:rsidRPr="2053E560">
        <w:rPr>
          <w:rFonts w:ascii="Arial" w:eastAsia="Arial" w:hAnsi="Arial" w:cs="Arial"/>
          <w:i/>
          <w:iCs/>
          <w:color w:val="2C3E50"/>
          <w:sz w:val="24"/>
          <w:szCs w:val="24"/>
        </w:rPr>
        <w:t xml:space="preserve">The Key Factors for Planning </w:t>
      </w:r>
      <w:r w:rsidR="17E614FE" w:rsidRPr="2053E560">
        <w:rPr>
          <w:rFonts w:ascii="Arial" w:eastAsia="Arial" w:hAnsi="Arial" w:cs="Arial"/>
          <w:i/>
          <w:iCs/>
          <w:color w:val="2C3E50"/>
          <w:sz w:val="24"/>
          <w:szCs w:val="24"/>
        </w:rPr>
        <w:t>a</w:t>
      </w:r>
      <w:r w:rsidRPr="2053E560">
        <w:rPr>
          <w:rFonts w:ascii="Arial" w:eastAsia="Arial" w:hAnsi="Arial" w:cs="Arial"/>
          <w:i/>
          <w:iCs/>
          <w:color w:val="2C3E50"/>
          <w:sz w:val="24"/>
          <w:szCs w:val="24"/>
        </w:rPr>
        <w:t xml:space="preserve"> Conference Successfully</w:t>
      </w:r>
      <w:r w:rsidRPr="2053E560">
        <w:rPr>
          <w:rFonts w:ascii="Arial" w:eastAsia="Arial" w:hAnsi="Arial" w:cs="Arial"/>
          <w:color w:val="2C3E50"/>
          <w:sz w:val="24"/>
          <w:szCs w:val="24"/>
        </w:rPr>
        <w:t xml:space="preserve">.  Available at: </w:t>
      </w:r>
      <w:hyperlink r:id="rId28">
        <w:r w:rsidRPr="2053E560">
          <w:rPr>
            <w:rStyle w:val="Hyperlink"/>
            <w:rFonts w:ascii="Arial" w:eastAsia="Arial" w:hAnsi="Arial" w:cs="Arial"/>
            <w:sz w:val="24"/>
            <w:szCs w:val="24"/>
          </w:rPr>
          <w:t>https://congrex.com/blog/planning-conference-successfully/</w:t>
        </w:r>
      </w:hyperlink>
      <w:r w:rsidR="1A533988" w:rsidRPr="2053E560">
        <w:rPr>
          <w:rFonts w:ascii="Arial" w:eastAsia="Arial" w:hAnsi="Arial" w:cs="Arial"/>
          <w:sz w:val="24"/>
          <w:szCs w:val="24"/>
        </w:rPr>
        <w:t xml:space="preserve"> </w:t>
      </w:r>
      <w:r w:rsidR="1A533988" w:rsidRPr="2053E560">
        <w:rPr>
          <w:rFonts w:ascii="Arial" w:eastAsia="Arial" w:hAnsi="Arial" w:cs="Arial"/>
          <w:color w:val="2C3E50"/>
          <w:sz w:val="24"/>
          <w:szCs w:val="24"/>
        </w:rPr>
        <w:t>(Accessed 2</w:t>
      </w:r>
      <w:r w:rsidR="00D56F52">
        <w:rPr>
          <w:rFonts w:ascii="Arial" w:eastAsia="Arial" w:hAnsi="Arial" w:cs="Arial"/>
          <w:color w:val="2C3E50"/>
          <w:sz w:val="24"/>
          <w:szCs w:val="24"/>
        </w:rPr>
        <w:t>0</w:t>
      </w:r>
      <w:r w:rsidR="1A533988" w:rsidRPr="2053E560">
        <w:rPr>
          <w:rFonts w:ascii="Arial" w:eastAsia="Arial" w:hAnsi="Arial" w:cs="Arial"/>
          <w:color w:val="2C3E50"/>
          <w:sz w:val="24"/>
          <w:szCs w:val="24"/>
        </w:rPr>
        <w:t xml:space="preserve"> </w:t>
      </w:r>
      <w:bookmarkStart w:id="0" w:name="_Hlk159887261"/>
      <w:r w:rsidR="00D56F52">
        <w:rPr>
          <w:rFonts w:ascii="Arial" w:eastAsia="Arial" w:hAnsi="Arial" w:cs="Arial"/>
          <w:color w:val="2C3E50"/>
          <w:sz w:val="24"/>
          <w:szCs w:val="24"/>
        </w:rPr>
        <w:t>February</w:t>
      </w:r>
      <w:bookmarkEnd w:id="0"/>
      <w:r w:rsidR="1A533988" w:rsidRPr="2053E560">
        <w:rPr>
          <w:rFonts w:ascii="Arial" w:eastAsia="Arial" w:hAnsi="Arial" w:cs="Arial"/>
          <w:color w:val="2C3E50"/>
          <w:sz w:val="24"/>
          <w:szCs w:val="24"/>
        </w:rPr>
        <w:t xml:space="preserve"> 2024).</w:t>
      </w:r>
    </w:p>
    <w:p w14:paraId="19A6E8B7" w14:textId="06C5ADD8" w:rsidR="2053E560" w:rsidRDefault="2053E560" w:rsidP="2053E560">
      <w:pPr>
        <w:rPr>
          <w:rFonts w:ascii="Arial" w:eastAsia="Arial" w:hAnsi="Arial" w:cs="Arial"/>
          <w:color w:val="2C3E50"/>
          <w:sz w:val="24"/>
          <w:szCs w:val="24"/>
        </w:rPr>
      </w:pPr>
    </w:p>
    <w:p w14:paraId="1FCD57C1" w14:textId="32F2A87B" w:rsidR="2053E560" w:rsidRDefault="2053E560" w:rsidP="2053E560">
      <w:pPr>
        <w:rPr>
          <w:rFonts w:ascii="Arial" w:eastAsia="Arial" w:hAnsi="Arial" w:cs="Arial"/>
          <w:color w:val="2C3E50"/>
          <w:sz w:val="24"/>
          <w:szCs w:val="24"/>
        </w:rPr>
      </w:pPr>
    </w:p>
    <w:sectPr w:rsidR="2053E56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94D56"/>
    <w:multiLevelType w:val="hybridMultilevel"/>
    <w:tmpl w:val="5AE8E4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3808AD"/>
    <w:multiLevelType w:val="hybridMultilevel"/>
    <w:tmpl w:val="15F6C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A01A5"/>
    <w:multiLevelType w:val="hybridMultilevel"/>
    <w:tmpl w:val="A35CB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812B5C"/>
    <w:multiLevelType w:val="hybridMultilevel"/>
    <w:tmpl w:val="35404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B85DDE"/>
    <w:multiLevelType w:val="hybridMultilevel"/>
    <w:tmpl w:val="75804D7A"/>
    <w:lvl w:ilvl="0" w:tplc="BDAADB30">
      <w:start w:val="1"/>
      <w:numFmt w:val="bullet"/>
      <w:lvlText w:val="-"/>
      <w:lvlJc w:val="left"/>
      <w:pPr>
        <w:ind w:left="720" w:hanging="360"/>
      </w:pPr>
      <w:rPr>
        <w:rFonts w:ascii="Calibri" w:hAnsi="Calibri" w:hint="default"/>
      </w:rPr>
    </w:lvl>
    <w:lvl w:ilvl="1" w:tplc="609217A6">
      <w:start w:val="1"/>
      <w:numFmt w:val="bullet"/>
      <w:lvlText w:val="o"/>
      <w:lvlJc w:val="left"/>
      <w:pPr>
        <w:ind w:left="1440" w:hanging="360"/>
      </w:pPr>
      <w:rPr>
        <w:rFonts w:ascii="Courier New" w:hAnsi="Courier New" w:hint="default"/>
      </w:rPr>
    </w:lvl>
    <w:lvl w:ilvl="2" w:tplc="9B7424A6">
      <w:start w:val="1"/>
      <w:numFmt w:val="bullet"/>
      <w:lvlText w:val=""/>
      <w:lvlJc w:val="left"/>
      <w:pPr>
        <w:ind w:left="2160" w:hanging="360"/>
      </w:pPr>
      <w:rPr>
        <w:rFonts w:ascii="Wingdings" w:hAnsi="Wingdings" w:hint="default"/>
      </w:rPr>
    </w:lvl>
    <w:lvl w:ilvl="3" w:tplc="5492EED6">
      <w:start w:val="1"/>
      <w:numFmt w:val="bullet"/>
      <w:lvlText w:val=""/>
      <w:lvlJc w:val="left"/>
      <w:pPr>
        <w:ind w:left="2880" w:hanging="360"/>
      </w:pPr>
      <w:rPr>
        <w:rFonts w:ascii="Symbol" w:hAnsi="Symbol" w:hint="default"/>
      </w:rPr>
    </w:lvl>
    <w:lvl w:ilvl="4" w:tplc="503CA266">
      <w:start w:val="1"/>
      <w:numFmt w:val="bullet"/>
      <w:lvlText w:val="o"/>
      <w:lvlJc w:val="left"/>
      <w:pPr>
        <w:ind w:left="3600" w:hanging="360"/>
      </w:pPr>
      <w:rPr>
        <w:rFonts w:ascii="Courier New" w:hAnsi="Courier New" w:hint="default"/>
      </w:rPr>
    </w:lvl>
    <w:lvl w:ilvl="5" w:tplc="9F24C982">
      <w:start w:val="1"/>
      <w:numFmt w:val="bullet"/>
      <w:lvlText w:val=""/>
      <w:lvlJc w:val="left"/>
      <w:pPr>
        <w:ind w:left="4320" w:hanging="360"/>
      </w:pPr>
      <w:rPr>
        <w:rFonts w:ascii="Wingdings" w:hAnsi="Wingdings" w:hint="default"/>
      </w:rPr>
    </w:lvl>
    <w:lvl w:ilvl="6" w:tplc="1E76E1B8">
      <w:start w:val="1"/>
      <w:numFmt w:val="bullet"/>
      <w:lvlText w:val=""/>
      <w:lvlJc w:val="left"/>
      <w:pPr>
        <w:ind w:left="5040" w:hanging="360"/>
      </w:pPr>
      <w:rPr>
        <w:rFonts w:ascii="Symbol" w:hAnsi="Symbol" w:hint="default"/>
      </w:rPr>
    </w:lvl>
    <w:lvl w:ilvl="7" w:tplc="072C6154">
      <w:start w:val="1"/>
      <w:numFmt w:val="bullet"/>
      <w:lvlText w:val="o"/>
      <w:lvlJc w:val="left"/>
      <w:pPr>
        <w:ind w:left="5760" w:hanging="360"/>
      </w:pPr>
      <w:rPr>
        <w:rFonts w:ascii="Courier New" w:hAnsi="Courier New" w:hint="default"/>
      </w:rPr>
    </w:lvl>
    <w:lvl w:ilvl="8" w:tplc="4BEE7B50">
      <w:start w:val="1"/>
      <w:numFmt w:val="bullet"/>
      <w:lvlText w:val=""/>
      <w:lvlJc w:val="left"/>
      <w:pPr>
        <w:ind w:left="6480" w:hanging="360"/>
      </w:pPr>
      <w:rPr>
        <w:rFonts w:ascii="Wingdings" w:hAnsi="Wingdings" w:hint="default"/>
      </w:rPr>
    </w:lvl>
  </w:abstractNum>
  <w:abstractNum w:abstractNumId="5" w15:restartNumberingAfterBreak="0">
    <w:nsid w:val="2AFF3FBC"/>
    <w:multiLevelType w:val="hybridMultilevel"/>
    <w:tmpl w:val="985A4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5340EB"/>
    <w:multiLevelType w:val="hybridMultilevel"/>
    <w:tmpl w:val="6C88F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E00B7A"/>
    <w:multiLevelType w:val="hybridMultilevel"/>
    <w:tmpl w:val="ED4C2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0937A8"/>
    <w:multiLevelType w:val="hybridMultilevel"/>
    <w:tmpl w:val="2A36D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C06B90"/>
    <w:multiLevelType w:val="hybridMultilevel"/>
    <w:tmpl w:val="7C647A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E97924"/>
    <w:multiLevelType w:val="hybridMultilevel"/>
    <w:tmpl w:val="706EA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9F3034"/>
    <w:multiLevelType w:val="hybridMultilevel"/>
    <w:tmpl w:val="0E309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2F3950"/>
    <w:multiLevelType w:val="hybridMultilevel"/>
    <w:tmpl w:val="FCF4D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FA13BA"/>
    <w:multiLevelType w:val="hybridMultilevel"/>
    <w:tmpl w:val="0FDCE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033D53"/>
    <w:multiLevelType w:val="hybridMultilevel"/>
    <w:tmpl w:val="D8C6A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DF0E26"/>
    <w:multiLevelType w:val="hybridMultilevel"/>
    <w:tmpl w:val="D5DE37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FC7D89"/>
    <w:multiLevelType w:val="hybridMultilevel"/>
    <w:tmpl w:val="62E6A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8859C1"/>
    <w:multiLevelType w:val="hybridMultilevel"/>
    <w:tmpl w:val="20445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2273AE"/>
    <w:multiLevelType w:val="hybridMultilevel"/>
    <w:tmpl w:val="63482EB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1C36C6"/>
    <w:multiLevelType w:val="hybridMultilevel"/>
    <w:tmpl w:val="068C9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036265"/>
    <w:multiLevelType w:val="hybridMultilevel"/>
    <w:tmpl w:val="0B668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AD61D1"/>
    <w:multiLevelType w:val="hybridMultilevel"/>
    <w:tmpl w:val="A956D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2F27DF"/>
    <w:multiLevelType w:val="hybridMultilevel"/>
    <w:tmpl w:val="7D689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29219D"/>
    <w:multiLevelType w:val="hybridMultilevel"/>
    <w:tmpl w:val="847C03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1"/>
  </w:num>
  <w:num w:numId="3">
    <w:abstractNumId w:val="9"/>
  </w:num>
  <w:num w:numId="4">
    <w:abstractNumId w:val="0"/>
  </w:num>
  <w:num w:numId="5">
    <w:abstractNumId w:val="16"/>
  </w:num>
  <w:num w:numId="6">
    <w:abstractNumId w:val="8"/>
  </w:num>
  <w:num w:numId="7">
    <w:abstractNumId w:val="3"/>
  </w:num>
  <w:num w:numId="8">
    <w:abstractNumId w:val="6"/>
  </w:num>
  <w:num w:numId="9">
    <w:abstractNumId w:val="13"/>
  </w:num>
  <w:num w:numId="10">
    <w:abstractNumId w:val="5"/>
  </w:num>
  <w:num w:numId="11">
    <w:abstractNumId w:val="11"/>
  </w:num>
  <w:num w:numId="12">
    <w:abstractNumId w:val="14"/>
  </w:num>
  <w:num w:numId="13">
    <w:abstractNumId w:val="10"/>
  </w:num>
  <w:num w:numId="14">
    <w:abstractNumId w:val="20"/>
  </w:num>
  <w:num w:numId="15">
    <w:abstractNumId w:val="23"/>
  </w:num>
  <w:num w:numId="16">
    <w:abstractNumId w:val="15"/>
  </w:num>
  <w:num w:numId="17">
    <w:abstractNumId w:val="2"/>
  </w:num>
  <w:num w:numId="18">
    <w:abstractNumId w:val="19"/>
  </w:num>
  <w:num w:numId="19">
    <w:abstractNumId w:val="22"/>
  </w:num>
  <w:num w:numId="20">
    <w:abstractNumId w:val="7"/>
  </w:num>
  <w:num w:numId="21">
    <w:abstractNumId w:val="12"/>
  </w:num>
  <w:num w:numId="22">
    <w:abstractNumId w:val="1"/>
  </w:num>
  <w:num w:numId="23">
    <w:abstractNumId w:val="18"/>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87593A"/>
    <w:rsid w:val="00016861"/>
    <w:rsid w:val="000437D0"/>
    <w:rsid w:val="00052774"/>
    <w:rsid w:val="00067C1F"/>
    <w:rsid w:val="000B32BD"/>
    <w:rsid w:val="000C274D"/>
    <w:rsid w:val="000F72FB"/>
    <w:rsid w:val="001118C4"/>
    <w:rsid w:val="00116EB2"/>
    <w:rsid w:val="001650E5"/>
    <w:rsid w:val="00166731"/>
    <w:rsid w:val="001F69EC"/>
    <w:rsid w:val="002177DA"/>
    <w:rsid w:val="00280E7F"/>
    <w:rsid w:val="002C68E8"/>
    <w:rsid w:val="00304671"/>
    <w:rsid w:val="00310CED"/>
    <w:rsid w:val="00322556"/>
    <w:rsid w:val="00346DFD"/>
    <w:rsid w:val="00371D2A"/>
    <w:rsid w:val="00386CE8"/>
    <w:rsid w:val="00396E13"/>
    <w:rsid w:val="003A3008"/>
    <w:rsid w:val="003A693C"/>
    <w:rsid w:val="003B16AF"/>
    <w:rsid w:val="003B480D"/>
    <w:rsid w:val="003E6CFC"/>
    <w:rsid w:val="0041129B"/>
    <w:rsid w:val="00435A26"/>
    <w:rsid w:val="00450669"/>
    <w:rsid w:val="004567DA"/>
    <w:rsid w:val="004973D0"/>
    <w:rsid w:val="004C0A3D"/>
    <w:rsid w:val="004D23A6"/>
    <w:rsid w:val="004E69FE"/>
    <w:rsid w:val="004F311F"/>
    <w:rsid w:val="004F594E"/>
    <w:rsid w:val="005333B7"/>
    <w:rsid w:val="005404F4"/>
    <w:rsid w:val="005F72F1"/>
    <w:rsid w:val="00601518"/>
    <w:rsid w:val="00670423"/>
    <w:rsid w:val="00676374"/>
    <w:rsid w:val="00681943"/>
    <w:rsid w:val="006941D5"/>
    <w:rsid w:val="006A7572"/>
    <w:rsid w:val="006D53BC"/>
    <w:rsid w:val="007079DA"/>
    <w:rsid w:val="007518B5"/>
    <w:rsid w:val="007D00D4"/>
    <w:rsid w:val="008249EB"/>
    <w:rsid w:val="008D3D6C"/>
    <w:rsid w:val="00913D8C"/>
    <w:rsid w:val="00913F2F"/>
    <w:rsid w:val="00940CDA"/>
    <w:rsid w:val="0096737D"/>
    <w:rsid w:val="009B357C"/>
    <w:rsid w:val="009C3B56"/>
    <w:rsid w:val="009D7F53"/>
    <w:rsid w:val="009E419F"/>
    <w:rsid w:val="00A00693"/>
    <w:rsid w:val="00A247DF"/>
    <w:rsid w:val="00A63102"/>
    <w:rsid w:val="00A72D1B"/>
    <w:rsid w:val="00AE01A2"/>
    <w:rsid w:val="00B438BE"/>
    <w:rsid w:val="00B52788"/>
    <w:rsid w:val="00BA5742"/>
    <w:rsid w:val="00BE0B0A"/>
    <w:rsid w:val="00C30BE6"/>
    <w:rsid w:val="00C32B2C"/>
    <w:rsid w:val="00CA0FE3"/>
    <w:rsid w:val="00CC2F68"/>
    <w:rsid w:val="00CE69CF"/>
    <w:rsid w:val="00D01E05"/>
    <w:rsid w:val="00D03535"/>
    <w:rsid w:val="00D56F52"/>
    <w:rsid w:val="00D70B5C"/>
    <w:rsid w:val="00D871A0"/>
    <w:rsid w:val="00DB320D"/>
    <w:rsid w:val="00DB52F3"/>
    <w:rsid w:val="00DE24D7"/>
    <w:rsid w:val="00E524E1"/>
    <w:rsid w:val="00E6500E"/>
    <w:rsid w:val="00E9443E"/>
    <w:rsid w:val="00ED1582"/>
    <w:rsid w:val="00EE476D"/>
    <w:rsid w:val="00EF151B"/>
    <w:rsid w:val="00F52B8D"/>
    <w:rsid w:val="00F67E99"/>
    <w:rsid w:val="00F91139"/>
    <w:rsid w:val="00F9422F"/>
    <w:rsid w:val="00FC047E"/>
    <w:rsid w:val="00FE541D"/>
    <w:rsid w:val="0112E8A7"/>
    <w:rsid w:val="02B223F4"/>
    <w:rsid w:val="03632910"/>
    <w:rsid w:val="03D1E772"/>
    <w:rsid w:val="04935334"/>
    <w:rsid w:val="04DC861D"/>
    <w:rsid w:val="0518D4FE"/>
    <w:rsid w:val="0622ED21"/>
    <w:rsid w:val="071EAE1F"/>
    <w:rsid w:val="07272686"/>
    <w:rsid w:val="0730EE9C"/>
    <w:rsid w:val="0772C7F5"/>
    <w:rsid w:val="088D7F7A"/>
    <w:rsid w:val="08D7A961"/>
    <w:rsid w:val="08F922ED"/>
    <w:rsid w:val="0A14A5F1"/>
    <w:rsid w:val="0A688F5E"/>
    <w:rsid w:val="0A87EE03"/>
    <w:rsid w:val="0B22DC87"/>
    <w:rsid w:val="0B43B517"/>
    <w:rsid w:val="0B87896B"/>
    <w:rsid w:val="0BB07652"/>
    <w:rsid w:val="0C045FBF"/>
    <w:rsid w:val="0C546A67"/>
    <w:rsid w:val="0C89C4AE"/>
    <w:rsid w:val="0E050F74"/>
    <w:rsid w:val="0E7469D7"/>
    <w:rsid w:val="0EA68C52"/>
    <w:rsid w:val="0F0FBD4E"/>
    <w:rsid w:val="104C6D38"/>
    <w:rsid w:val="10B02051"/>
    <w:rsid w:val="110DAF1C"/>
    <w:rsid w:val="1143398E"/>
    <w:rsid w:val="114ACC71"/>
    <w:rsid w:val="126058E6"/>
    <w:rsid w:val="128928B1"/>
    <w:rsid w:val="12DF09EF"/>
    <w:rsid w:val="13121550"/>
    <w:rsid w:val="136EA52A"/>
    <w:rsid w:val="13BB8837"/>
    <w:rsid w:val="13DC4EF6"/>
    <w:rsid w:val="13E408CA"/>
    <w:rsid w:val="14221683"/>
    <w:rsid w:val="146A8B54"/>
    <w:rsid w:val="14B9AB32"/>
    <w:rsid w:val="157FD92B"/>
    <w:rsid w:val="15A7A116"/>
    <w:rsid w:val="15C0EE29"/>
    <w:rsid w:val="161F5696"/>
    <w:rsid w:val="16F1653B"/>
    <w:rsid w:val="17437177"/>
    <w:rsid w:val="17502B83"/>
    <w:rsid w:val="1771847B"/>
    <w:rsid w:val="17A6DF7D"/>
    <w:rsid w:val="17E614FE"/>
    <w:rsid w:val="180D4977"/>
    <w:rsid w:val="18FE3744"/>
    <w:rsid w:val="190FE1BF"/>
    <w:rsid w:val="192F651D"/>
    <w:rsid w:val="194004F9"/>
    <w:rsid w:val="1956D8D1"/>
    <w:rsid w:val="1970353C"/>
    <w:rsid w:val="1A4730BC"/>
    <w:rsid w:val="1A533988"/>
    <w:rsid w:val="1A7B1239"/>
    <w:rsid w:val="1A877FE2"/>
    <w:rsid w:val="1ADBD55A"/>
    <w:rsid w:val="1AF2C7B9"/>
    <w:rsid w:val="1B0FC1C1"/>
    <w:rsid w:val="1B6E38CC"/>
    <w:rsid w:val="1BDBB3B8"/>
    <w:rsid w:val="1C16E29A"/>
    <w:rsid w:val="1C77A5BB"/>
    <w:rsid w:val="1C9D58C2"/>
    <w:rsid w:val="1CCB208D"/>
    <w:rsid w:val="1D1C449E"/>
    <w:rsid w:val="1D69C011"/>
    <w:rsid w:val="1E66F0EE"/>
    <w:rsid w:val="1E90B323"/>
    <w:rsid w:val="1E9CCF28"/>
    <w:rsid w:val="1EB814FF"/>
    <w:rsid w:val="1F5A5C5F"/>
    <w:rsid w:val="1F876F48"/>
    <w:rsid w:val="1FAF467D"/>
    <w:rsid w:val="1FD4F984"/>
    <w:rsid w:val="2019022A"/>
    <w:rsid w:val="202C8384"/>
    <w:rsid w:val="2053E560"/>
    <w:rsid w:val="20ABA358"/>
    <w:rsid w:val="214B16DE"/>
    <w:rsid w:val="2162093D"/>
    <w:rsid w:val="2169A8B4"/>
    <w:rsid w:val="21A9D587"/>
    <w:rsid w:val="222E84A6"/>
    <w:rsid w:val="22CFB92C"/>
    <w:rsid w:val="22E1BD3B"/>
    <w:rsid w:val="22FDD99E"/>
    <w:rsid w:val="24999D4C"/>
    <w:rsid w:val="24B6A79A"/>
    <w:rsid w:val="259DEA7B"/>
    <w:rsid w:val="25D3E140"/>
    <w:rsid w:val="264C5CDF"/>
    <w:rsid w:val="269D3881"/>
    <w:rsid w:val="26E8C1A5"/>
    <w:rsid w:val="27AC6D1C"/>
    <w:rsid w:val="27E3E759"/>
    <w:rsid w:val="27EE485C"/>
    <w:rsid w:val="293B0CE1"/>
    <w:rsid w:val="297FB7BA"/>
    <w:rsid w:val="2ACEA50E"/>
    <w:rsid w:val="2B1B881B"/>
    <w:rsid w:val="2BCDD341"/>
    <w:rsid w:val="2CACA96A"/>
    <w:rsid w:val="2D37FEBE"/>
    <w:rsid w:val="2D595FE6"/>
    <w:rsid w:val="2DD0C44B"/>
    <w:rsid w:val="2E4879CB"/>
    <w:rsid w:val="2E5238BE"/>
    <w:rsid w:val="2FA8E9F7"/>
    <w:rsid w:val="30D99308"/>
    <w:rsid w:val="316E5BC3"/>
    <w:rsid w:val="3194239F"/>
    <w:rsid w:val="329C20AA"/>
    <w:rsid w:val="32B0F0DD"/>
    <w:rsid w:val="32DF84B7"/>
    <w:rsid w:val="332444B1"/>
    <w:rsid w:val="33AF790D"/>
    <w:rsid w:val="34B7BB4F"/>
    <w:rsid w:val="34C9BFF5"/>
    <w:rsid w:val="3507B1E2"/>
    <w:rsid w:val="3539F991"/>
    <w:rsid w:val="356BDB7F"/>
    <w:rsid w:val="356E4BFC"/>
    <w:rsid w:val="35BEF8B4"/>
    <w:rsid w:val="370F4661"/>
    <w:rsid w:val="371830AE"/>
    <w:rsid w:val="3727EDC3"/>
    <w:rsid w:val="379EF2A2"/>
    <w:rsid w:val="37D4F74F"/>
    <w:rsid w:val="37F2D742"/>
    <w:rsid w:val="38DB4705"/>
    <w:rsid w:val="38DF06BC"/>
    <w:rsid w:val="398B2C72"/>
    <w:rsid w:val="39C7374F"/>
    <w:rsid w:val="39C8E2DA"/>
    <w:rsid w:val="3A04F7C4"/>
    <w:rsid w:val="3A70761A"/>
    <w:rsid w:val="3A8D72A3"/>
    <w:rsid w:val="3AB992B9"/>
    <w:rsid w:val="3B26FCD3"/>
    <w:rsid w:val="3B44F38E"/>
    <w:rsid w:val="3BB9CACA"/>
    <w:rsid w:val="3C181AE4"/>
    <w:rsid w:val="3CC2CD34"/>
    <w:rsid w:val="3CF9BB7F"/>
    <w:rsid w:val="3CFDEA5F"/>
    <w:rsid w:val="3E5E9D95"/>
    <w:rsid w:val="3FFA6DF6"/>
    <w:rsid w:val="404A8E25"/>
    <w:rsid w:val="4120F60B"/>
    <w:rsid w:val="414F067A"/>
    <w:rsid w:val="41A0443A"/>
    <w:rsid w:val="41BD27E3"/>
    <w:rsid w:val="426900EE"/>
    <w:rsid w:val="4270D8ED"/>
    <w:rsid w:val="427DA4B7"/>
    <w:rsid w:val="4285E902"/>
    <w:rsid w:val="42A21054"/>
    <w:rsid w:val="43F56C7C"/>
    <w:rsid w:val="4422EA47"/>
    <w:rsid w:val="4442B946"/>
    <w:rsid w:val="44A0376D"/>
    <w:rsid w:val="44E70842"/>
    <w:rsid w:val="4528AF6B"/>
    <w:rsid w:val="45CE9D31"/>
    <w:rsid w:val="46228302"/>
    <w:rsid w:val="4654C869"/>
    <w:rsid w:val="4661DC3D"/>
    <w:rsid w:val="46816EA7"/>
    <w:rsid w:val="47530AB8"/>
    <w:rsid w:val="47595A25"/>
    <w:rsid w:val="47C52409"/>
    <w:rsid w:val="48636202"/>
    <w:rsid w:val="48A2E82B"/>
    <w:rsid w:val="48EEDB19"/>
    <w:rsid w:val="48F52A86"/>
    <w:rsid w:val="493E43B1"/>
    <w:rsid w:val="494DE16A"/>
    <w:rsid w:val="49730E20"/>
    <w:rsid w:val="49E89A48"/>
    <w:rsid w:val="49FC208E"/>
    <w:rsid w:val="4A3EB88C"/>
    <w:rsid w:val="4AF0DFA0"/>
    <w:rsid w:val="4B0EDE81"/>
    <w:rsid w:val="4B0F78F1"/>
    <w:rsid w:val="4B64AE98"/>
    <w:rsid w:val="4B7225F1"/>
    <w:rsid w:val="4BDA88ED"/>
    <w:rsid w:val="4C267BDB"/>
    <w:rsid w:val="4C2CCB48"/>
    <w:rsid w:val="4C75E473"/>
    <w:rsid w:val="4C9AF594"/>
    <w:rsid w:val="4D76594E"/>
    <w:rsid w:val="4E357F39"/>
    <w:rsid w:val="4E36C5F5"/>
    <w:rsid w:val="4E4719B3"/>
    <w:rsid w:val="4E753980"/>
    <w:rsid w:val="4F13E1AB"/>
    <w:rsid w:val="4F1DD584"/>
    <w:rsid w:val="4F5E1C9D"/>
    <w:rsid w:val="4F605F8A"/>
    <w:rsid w:val="4F6C5990"/>
    <w:rsid w:val="4FE2EA14"/>
    <w:rsid w:val="4FFC26D2"/>
    <w:rsid w:val="503EC94B"/>
    <w:rsid w:val="510829F1"/>
    <w:rsid w:val="51602124"/>
    <w:rsid w:val="51A9B521"/>
    <w:rsid w:val="520815E8"/>
    <w:rsid w:val="5241B106"/>
    <w:rsid w:val="52798086"/>
    <w:rsid w:val="52B7AA0E"/>
    <w:rsid w:val="531A8AD6"/>
    <w:rsid w:val="53BA2909"/>
    <w:rsid w:val="53DA05F6"/>
    <w:rsid w:val="543FCAB3"/>
    <w:rsid w:val="54B65B37"/>
    <w:rsid w:val="55261C3E"/>
    <w:rsid w:val="55F72AEE"/>
    <w:rsid w:val="582D564C"/>
    <w:rsid w:val="587E617D"/>
    <w:rsid w:val="58F4B1B9"/>
    <w:rsid w:val="59133BD6"/>
    <w:rsid w:val="592C6513"/>
    <w:rsid w:val="5ADF6C44"/>
    <w:rsid w:val="5B2D8A41"/>
    <w:rsid w:val="5B63FD4D"/>
    <w:rsid w:val="5BF1593F"/>
    <w:rsid w:val="5CC9539A"/>
    <w:rsid w:val="5CC95AA2"/>
    <w:rsid w:val="5D51D2A0"/>
    <w:rsid w:val="5E5435C5"/>
    <w:rsid w:val="5E652B03"/>
    <w:rsid w:val="5ECF8C91"/>
    <w:rsid w:val="5F373DA3"/>
    <w:rsid w:val="5F4E60EF"/>
    <w:rsid w:val="5F5EF3FA"/>
    <w:rsid w:val="5F827D5A"/>
    <w:rsid w:val="60F988B8"/>
    <w:rsid w:val="6187593A"/>
    <w:rsid w:val="618C1042"/>
    <w:rsid w:val="61DD3D56"/>
    <w:rsid w:val="61F2016C"/>
    <w:rsid w:val="6251B948"/>
    <w:rsid w:val="62DE600C"/>
    <w:rsid w:val="63D5E457"/>
    <w:rsid w:val="6411BD6D"/>
    <w:rsid w:val="64A96DD8"/>
    <w:rsid w:val="64BACC29"/>
    <w:rsid w:val="65308913"/>
    <w:rsid w:val="6560C1E2"/>
    <w:rsid w:val="65888046"/>
    <w:rsid w:val="661B0852"/>
    <w:rsid w:val="663EFB96"/>
    <w:rsid w:val="6640D08A"/>
    <w:rsid w:val="6647FA2B"/>
    <w:rsid w:val="6667A218"/>
    <w:rsid w:val="671D22D2"/>
    <w:rsid w:val="6733054F"/>
    <w:rsid w:val="67331902"/>
    <w:rsid w:val="6749C659"/>
    <w:rsid w:val="67EAC590"/>
    <w:rsid w:val="68C02108"/>
    <w:rsid w:val="698695F1"/>
    <w:rsid w:val="6A5F47A7"/>
    <w:rsid w:val="6A9627AF"/>
    <w:rsid w:val="6AB51DC6"/>
    <w:rsid w:val="6AE6F584"/>
    <w:rsid w:val="6B135B8E"/>
    <w:rsid w:val="6B2B54FB"/>
    <w:rsid w:val="6C392D42"/>
    <w:rsid w:val="6C39C34B"/>
    <w:rsid w:val="6C71A052"/>
    <w:rsid w:val="6C82C5E5"/>
    <w:rsid w:val="6D1EB2E4"/>
    <w:rsid w:val="6D41FD73"/>
    <w:rsid w:val="6D4C5D4C"/>
    <w:rsid w:val="6DD593AC"/>
    <w:rsid w:val="6E922BBA"/>
    <w:rsid w:val="6EA89E4A"/>
    <w:rsid w:val="6EBA8345"/>
    <w:rsid w:val="6FD05BFF"/>
    <w:rsid w:val="700292E9"/>
    <w:rsid w:val="7020F95F"/>
    <w:rsid w:val="7046EED3"/>
    <w:rsid w:val="70D00971"/>
    <w:rsid w:val="71BCC9C0"/>
    <w:rsid w:val="724D842C"/>
    <w:rsid w:val="732EC18E"/>
    <w:rsid w:val="73AADC7C"/>
    <w:rsid w:val="73B40F17"/>
    <w:rsid w:val="7490E4CD"/>
    <w:rsid w:val="74B1D284"/>
    <w:rsid w:val="74FC19D2"/>
    <w:rsid w:val="750F34AE"/>
    <w:rsid w:val="7524D2EA"/>
    <w:rsid w:val="75C0F0CD"/>
    <w:rsid w:val="768779A1"/>
    <w:rsid w:val="769F9F34"/>
    <w:rsid w:val="77C50DE6"/>
    <w:rsid w:val="78234A02"/>
    <w:rsid w:val="78257638"/>
    <w:rsid w:val="78693D8A"/>
    <w:rsid w:val="78F34063"/>
    <w:rsid w:val="795E8666"/>
    <w:rsid w:val="7960DE47"/>
    <w:rsid w:val="79FBFA06"/>
    <w:rsid w:val="7A050DEB"/>
    <w:rsid w:val="7A312E32"/>
    <w:rsid w:val="7A57D846"/>
    <w:rsid w:val="7AE18B15"/>
    <w:rsid w:val="7BA2DFAF"/>
    <w:rsid w:val="7BABFC9D"/>
    <w:rsid w:val="7C15D31A"/>
    <w:rsid w:val="7C7D5B76"/>
    <w:rsid w:val="7CFF7C67"/>
    <w:rsid w:val="7D76E101"/>
    <w:rsid w:val="7DA4F566"/>
    <w:rsid w:val="7DBEA252"/>
    <w:rsid w:val="7E9B4CC8"/>
    <w:rsid w:val="7EA9C63D"/>
    <w:rsid w:val="7ECC2582"/>
    <w:rsid w:val="7FFBE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87593A"/>
  <w15:chartTrackingRefBased/>
  <w15:docId w15:val="{3DF385A7-6984-404B-9F43-86208023F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FC047E"/>
    <w:pPr>
      <w:ind w:left="720"/>
      <w:contextualSpacing/>
    </w:pPr>
  </w:style>
  <w:style w:type="table" w:styleId="TableGrid">
    <w:name w:val="Table Grid"/>
    <w:basedOn w:val="TableNormal"/>
    <w:uiPriority w:val="39"/>
    <w:rsid w:val="006D53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67C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ece.2021.105527" TargetMode="External"/><Relationship Id="rId13" Type="http://schemas.openxmlformats.org/officeDocument/2006/relationships/hyperlink" Target="https://www.youtube.com/watch?v=Mk3QBtrprZc" TargetMode="External"/><Relationship Id="rId18" Type="http://schemas.openxmlformats.org/officeDocument/2006/relationships/hyperlink" Target="https://www.leadingauthorities.com/uk/blog/what-should-my-budget-be-speaker-uk" TargetMode="External"/><Relationship Id="rId26" Type="http://schemas.openxmlformats.org/officeDocument/2006/relationships/hyperlink" Target="https://www.intelligentliving.co/eco-rice-straws/" TargetMode="External"/><Relationship Id="rId3" Type="http://schemas.openxmlformats.org/officeDocument/2006/relationships/settings" Target="settings.xml"/><Relationship Id="rId21" Type="http://schemas.openxmlformats.org/officeDocument/2006/relationships/hyperlink" Target="https://www.exordo.com/blog/organising-conference-tips/" TargetMode="External"/><Relationship Id="rId7" Type="http://schemas.openxmlformats.org/officeDocument/2006/relationships/hyperlink" Target="https://www.projectmanager.com/training/how-to-conduct-a-feasibility-study" TargetMode="External"/><Relationship Id="rId12" Type="http://schemas.openxmlformats.org/officeDocument/2006/relationships/hyperlink" Target="https://shopequo.com/collections/drinking-straws" TargetMode="External"/><Relationship Id="rId17" Type="http://schemas.openxmlformats.org/officeDocument/2006/relationships/hyperlink" Target="https://doi.org.ezproxy.uwtsd.ac.uk/10.3727/152599521X16106577965080" TargetMode="External"/><Relationship Id="rId25" Type="http://schemas.openxmlformats.org/officeDocument/2006/relationships/hyperlink" Target="https://www.attendeeinteractive.com/blog/setting-conference-goals-and-objectives/" TargetMode="External"/><Relationship Id="rId2" Type="http://schemas.openxmlformats.org/officeDocument/2006/relationships/styles" Target="styles.xml"/><Relationship Id="rId16" Type="http://schemas.openxmlformats.org/officeDocument/2006/relationships/hyperlink" Target="https://hbr.org/2015/12/how-to-run-a-meeting-of-people-from-different-cultures" TargetMode="External"/><Relationship Id="rId20" Type="http://schemas.openxmlformats.org/officeDocument/2006/relationships/hyperlink" Target="https://www.marriott.com/en-gb/meetings-events/rfp/event-profile.mi?erfpSignInOverlay=true"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izzabo.com/blog/kpis-to-measure-event-success" TargetMode="External"/><Relationship Id="rId11" Type="http://schemas.openxmlformats.org/officeDocument/2006/relationships/hyperlink" Target="https://embok.org/" TargetMode="External"/><Relationship Id="rId24" Type="http://schemas.openxmlformats.org/officeDocument/2006/relationships/hyperlink" Target="https://perrysaccountants.co.uk/news/financial-factors-whilst-event-planning" TargetMode="External"/><Relationship Id="rId5" Type="http://schemas.openxmlformats.org/officeDocument/2006/relationships/hyperlink" Target="https://www.eventible.com/learning/conference-marketing/" TargetMode="External"/><Relationship Id="rId15" Type="http://schemas.openxmlformats.org/officeDocument/2006/relationships/hyperlink" Target="https://insureourevent.co.uk/the-guide-to-completing-a-risk-assessment-for-your-event-or-exhibition/" TargetMode="External"/><Relationship Id="rId23" Type="http://schemas.openxmlformats.org/officeDocument/2006/relationships/hyperlink" Target="https://onewayeventproductions.com/tips-for-managing-event-logistics-and-operations/" TargetMode="External"/><Relationship Id="rId28" Type="http://schemas.openxmlformats.org/officeDocument/2006/relationships/hyperlink" Target="https://congrex.com/blog/planning-conference-successfully/" TargetMode="External"/><Relationship Id="rId10" Type="http://schemas.openxmlformats.org/officeDocument/2006/relationships/hyperlink" Target="https://ctb.ku.edu/en/table-of-contents/structure/training-and-technical-assistance/conferences/main" TargetMode="External"/><Relationship Id="rId19" Type="http://schemas.openxmlformats.org/officeDocument/2006/relationships/hyperlink" Target="https://www.lyyti.com/en/blog/introducing-the-event-cycle-the-core-of-event-success-management" TargetMode="External"/><Relationship Id="rId4" Type="http://schemas.openxmlformats.org/officeDocument/2006/relationships/webSettings" Target="webSettings.xml"/><Relationship Id="rId9" Type="http://schemas.openxmlformats.org/officeDocument/2006/relationships/hyperlink" Target="https://meetings.skift.com/guide-planning-conference-panel-discussion/" TargetMode="External"/><Relationship Id="rId14" Type="http://schemas.openxmlformats.org/officeDocument/2006/relationships/hyperlink" Target="https://grapevineeventmanagement.co.uk/news/2018/10/3/pestle-issues-effecting-uk-events" TargetMode="External"/><Relationship Id="rId22" Type="http://schemas.openxmlformats.org/officeDocument/2006/relationships/hyperlink" Target="https://www.learnsignal.com/blog/swot-analysis-guide-examples/" TargetMode="External"/><Relationship Id="rId27" Type="http://schemas.openxmlformats.org/officeDocument/2006/relationships/hyperlink" Target="https://storyofleicester.info/city-stories/a-city-of-diversit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2962</Words>
  <Characters>20763</Characters>
  <Application>Microsoft Office Word</Application>
  <DocSecurity>0</DocSecurity>
  <Lines>586</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Andreea Iordache (2119156)</dc:creator>
  <cp:keywords/>
  <dc:description/>
  <cp:lastModifiedBy>Madalina Iordache</cp:lastModifiedBy>
  <cp:revision>90</cp:revision>
  <dcterms:created xsi:type="dcterms:W3CDTF">2024-01-23T22:53:00Z</dcterms:created>
  <dcterms:modified xsi:type="dcterms:W3CDTF">2024-02-27T02:18:00Z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6f16a2f0fe0551fcf72fb45eadc0dbf5539153ba80d488d0221b9a69178a9442</vt:lpwstr>
  </property>
</Properties>
</file>