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DA27F" w14:textId="696ACDE1" w:rsidR="006246AB" w:rsidRDefault="006246AB" w:rsidP="004A1AFB">
      <w:pPr>
        <w:spacing w:line="360" w:lineRule="auto"/>
        <w:jc w:val="center"/>
        <w:rPr>
          <w:b/>
          <w:i/>
          <w:u w:val="single"/>
        </w:rPr>
      </w:pPr>
      <w:r w:rsidRPr="006246AB">
        <w:rPr>
          <w:b/>
          <w:iCs/>
          <w:noProof/>
        </w:rPr>
        <w:drawing>
          <wp:inline distT="0" distB="0" distL="0" distR="0" wp14:anchorId="416929AC" wp14:editId="7A708BC4">
            <wp:extent cx="3162574" cy="1486029"/>
            <wp:effectExtent l="0" t="0" r="0" b="0"/>
            <wp:docPr id="1643865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65818" name=""/>
                    <pic:cNvPicPr/>
                  </pic:nvPicPr>
                  <pic:blipFill>
                    <a:blip r:embed="rId8"/>
                    <a:stretch>
                      <a:fillRect/>
                    </a:stretch>
                  </pic:blipFill>
                  <pic:spPr>
                    <a:xfrm>
                      <a:off x="0" y="0"/>
                      <a:ext cx="3162574" cy="1486029"/>
                    </a:xfrm>
                    <a:prstGeom prst="rect">
                      <a:avLst/>
                    </a:prstGeom>
                  </pic:spPr>
                </pic:pic>
              </a:graphicData>
            </a:graphic>
          </wp:inline>
        </w:drawing>
      </w:r>
    </w:p>
    <w:p w14:paraId="57BACBAA" w14:textId="77777777" w:rsidR="006246AB" w:rsidRDefault="006246AB" w:rsidP="004A1AFB">
      <w:pPr>
        <w:spacing w:line="360" w:lineRule="auto"/>
        <w:jc w:val="center"/>
        <w:rPr>
          <w:b/>
          <w:i/>
          <w:u w:val="single"/>
        </w:rPr>
      </w:pPr>
    </w:p>
    <w:p w14:paraId="6B3457D9" w14:textId="77777777" w:rsidR="006246AB" w:rsidRDefault="006246AB" w:rsidP="004A1AFB">
      <w:pPr>
        <w:spacing w:line="360" w:lineRule="auto"/>
        <w:jc w:val="center"/>
        <w:rPr>
          <w:b/>
          <w:i/>
          <w:u w:val="single"/>
        </w:rPr>
      </w:pPr>
    </w:p>
    <w:p w14:paraId="0286FA46" w14:textId="34242F38" w:rsidR="00AA64CF" w:rsidRDefault="003E55B8" w:rsidP="004A1AFB">
      <w:pPr>
        <w:spacing w:line="360" w:lineRule="auto"/>
        <w:jc w:val="center"/>
        <w:rPr>
          <w:b/>
          <w:i/>
          <w:u w:val="single"/>
        </w:rPr>
      </w:pPr>
      <w:r w:rsidRPr="003E55B8">
        <w:rPr>
          <w:b/>
          <w:i/>
          <w:u w:val="single"/>
        </w:rPr>
        <w:t>Enterprise and Entrepreneurship</w:t>
      </w:r>
    </w:p>
    <w:p w14:paraId="5F27BC18" w14:textId="77777777" w:rsidR="003E55B8" w:rsidRDefault="003E55B8" w:rsidP="004A1AFB">
      <w:pPr>
        <w:spacing w:line="360" w:lineRule="auto"/>
        <w:jc w:val="center"/>
        <w:rPr>
          <w:b/>
          <w:i/>
          <w:u w:val="single"/>
        </w:rPr>
      </w:pPr>
    </w:p>
    <w:p w14:paraId="1267CD79" w14:textId="77777777" w:rsidR="003E55B8" w:rsidRPr="003E55B8" w:rsidRDefault="003E55B8" w:rsidP="004A1AFB">
      <w:pPr>
        <w:spacing w:line="360" w:lineRule="auto"/>
        <w:jc w:val="center"/>
        <w:rPr>
          <w:b/>
          <w:i/>
          <w:u w:val="single"/>
        </w:rPr>
      </w:pPr>
      <w:r>
        <w:rPr>
          <w:b/>
          <w:i/>
          <w:u w:val="single"/>
        </w:rPr>
        <w:t>Title:</w:t>
      </w:r>
    </w:p>
    <w:p w14:paraId="33424BE3" w14:textId="77777777" w:rsidR="003E55B8" w:rsidRDefault="003E55B8" w:rsidP="004A1AFB">
      <w:pPr>
        <w:spacing w:line="360" w:lineRule="auto"/>
        <w:jc w:val="center"/>
        <w:rPr>
          <w:b/>
          <w:i/>
          <w:u w:val="single"/>
        </w:rPr>
      </w:pPr>
      <w:r w:rsidRPr="003E55B8">
        <w:rPr>
          <w:b/>
          <w:i/>
          <w:u w:val="single"/>
        </w:rPr>
        <w:t>Business Plan for Green Skills Community Association</w:t>
      </w:r>
    </w:p>
    <w:p w14:paraId="2E3014A4" w14:textId="77777777" w:rsidR="006246AB" w:rsidRDefault="006246AB" w:rsidP="004A1AFB">
      <w:pPr>
        <w:spacing w:line="360" w:lineRule="auto"/>
        <w:jc w:val="center"/>
        <w:rPr>
          <w:b/>
          <w:i/>
          <w:u w:val="single"/>
        </w:rPr>
      </w:pPr>
    </w:p>
    <w:p w14:paraId="31BDE632" w14:textId="77777777" w:rsidR="006246AB" w:rsidRDefault="006246AB" w:rsidP="004A1AFB">
      <w:pPr>
        <w:spacing w:line="360" w:lineRule="auto"/>
        <w:jc w:val="center"/>
        <w:rPr>
          <w:b/>
          <w:i/>
          <w:u w:val="single"/>
        </w:rPr>
      </w:pPr>
    </w:p>
    <w:p w14:paraId="4E3B0AA2" w14:textId="45EE3200" w:rsidR="006246AB" w:rsidRPr="006246AB" w:rsidRDefault="006246AB" w:rsidP="004A1AFB">
      <w:pPr>
        <w:spacing w:line="360" w:lineRule="auto"/>
        <w:jc w:val="center"/>
        <w:rPr>
          <w:b/>
          <w:iCs/>
        </w:rPr>
      </w:pPr>
      <w:r w:rsidRPr="006246AB">
        <w:rPr>
          <w:b/>
          <w:iCs/>
        </w:rPr>
        <w:t>Submitted by</w:t>
      </w:r>
    </w:p>
    <w:p w14:paraId="663F94D2" w14:textId="36CF3483" w:rsidR="006246AB" w:rsidRPr="006246AB" w:rsidRDefault="006246AB" w:rsidP="004A1AFB">
      <w:pPr>
        <w:spacing w:line="360" w:lineRule="auto"/>
        <w:jc w:val="center"/>
        <w:rPr>
          <w:b/>
          <w:iCs/>
        </w:rPr>
      </w:pPr>
      <w:r w:rsidRPr="006246AB">
        <w:rPr>
          <w:b/>
          <w:iCs/>
        </w:rPr>
        <w:t>Name</w:t>
      </w:r>
      <w:r w:rsidR="004F622B">
        <w:rPr>
          <w:b/>
          <w:iCs/>
        </w:rPr>
        <w:t xml:space="preserve">: </w:t>
      </w:r>
      <w:r w:rsidR="004F622B" w:rsidRPr="004F622B">
        <w:rPr>
          <w:b/>
          <w:bCs/>
          <w:iCs/>
        </w:rPr>
        <w:t>Sumit Nath</w:t>
      </w:r>
    </w:p>
    <w:p w14:paraId="483723F6" w14:textId="45DCA2E7" w:rsidR="006246AB" w:rsidRPr="006246AB" w:rsidRDefault="006246AB" w:rsidP="004A1AFB">
      <w:pPr>
        <w:spacing w:line="360" w:lineRule="auto"/>
        <w:jc w:val="center"/>
        <w:rPr>
          <w:b/>
          <w:iCs/>
        </w:rPr>
      </w:pPr>
      <w:r>
        <w:rPr>
          <w:b/>
          <w:iCs/>
        </w:rPr>
        <w:t>I</w:t>
      </w:r>
      <w:r w:rsidRPr="006246AB">
        <w:rPr>
          <w:b/>
          <w:iCs/>
        </w:rPr>
        <w:t>d</w:t>
      </w:r>
      <w:r w:rsidR="004F622B">
        <w:rPr>
          <w:b/>
          <w:iCs/>
        </w:rPr>
        <w:t xml:space="preserve">: </w:t>
      </w:r>
      <w:r w:rsidR="004F622B" w:rsidRPr="004F622B">
        <w:rPr>
          <w:b/>
          <w:iCs/>
        </w:rPr>
        <w:t>2516778</w:t>
      </w:r>
    </w:p>
    <w:p w14:paraId="11660E65" w14:textId="77777777" w:rsidR="003E55B8" w:rsidRDefault="003E55B8" w:rsidP="004A1AFB">
      <w:pPr>
        <w:spacing w:line="360" w:lineRule="auto"/>
        <w:jc w:val="center"/>
        <w:rPr>
          <w:b/>
          <w:i/>
          <w:u w:val="single"/>
        </w:rPr>
      </w:pPr>
    </w:p>
    <w:p w14:paraId="134304BF" w14:textId="77777777" w:rsidR="003E55B8" w:rsidRDefault="003E55B8" w:rsidP="004A1AFB">
      <w:pPr>
        <w:spacing w:line="360" w:lineRule="auto"/>
        <w:jc w:val="center"/>
        <w:rPr>
          <w:b/>
          <w:i/>
          <w:u w:val="single"/>
        </w:rPr>
      </w:pPr>
    </w:p>
    <w:p w14:paraId="0D19D4E1" w14:textId="77777777" w:rsidR="003E55B8" w:rsidRDefault="003E55B8" w:rsidP="004A1AFB">
      <w:pPr>
        <w:spacing w:line="360" w:lineRule="auto"/>
        <w:jc w:val="center"/>
        <w:rPr>
          <w:b/>
          <w:i/>
          <w:u w:val="single"/>
        </w:rPr>
      </w:pPr>
    </w:p>
    <w:p w14:paraId="330865C6" w14:textId="77777777" w:rsidR="003E55B8" w:rsidRDefault="003E55B8" w:rsidP="004A1AFB">
      <w:pPr>
        <w:spacing w:line="360" w:lineRule="auto"/>
        <w:jc w:val="center"/>
        <w:rPr>
          <w:b/>
          <w:i/>
          <w:u w:val="single"/>
        </w:rPr>
      </w:pPr>
    </w:p>
    <w:p w14:paraId="643532F2" w14:textId="77777777" w:rsidR="003E55B8" w:rsidRDefault="003E55B8" w:rsidP="004A1AFB">
      <w:pPr>
        <w:spacing w:line="360" w:lineRule="auto"/>
        <w:jc w:val="center"/>
        <w:rPr>
          <w:b/>
          <w:i/>
          <w:u w:val="single"/>
        </w:rPr>
      </w:pPr>
    </w:p>
    <w:p w14:paraId="67F05BD5" w14:textId="77777777" w:rsidR="003E55B8" w:rsidRDefault="003E55B8" w:rsidP="004A1AFB">
      <w:pPr>
        <w:spacing w:line="360" w:lineRule="auto"/>
        <w:jc w:val="center"/>
        <w:rPr>
          <w:b/>
          <w:i/>
          <w:u w:val="single"/>
        </w:rPr>
      </w:pPr>
    </w:p>
    <w:p w14:paraId="0AFFE621" w14:textId="77777777" w:rsidR="003E55B8" w:rsidRDefault="003E55B8" w:rsidP="004A1AFB">
      <w:pPr>
        <w:spacing w:line="360" w:lineRule="auto"/>
        <w:jc w:val="center"/>
        <w:rPr>
          <w:b/>
          <w:i/>
          <w:u w:val="single"/>
        </w:rPr>
      </w:pPr>
    </w:p>
    <w:p w14:paraId="2DA619A5" w14:textId="77777777" w:rsidR="003E55B8" w:rsidRDefault="003E55B8" w:rsidP="006246AB">
      <w:pPr>
        <w:pStyle w:val="Heading1"/>
      </w:pPr>
      <w:bookmarkStart w:id="0" w:name="_Toc236057811"/>
      <w:r>
        <w:lastRenderedPageBreak/>
        <w:t>Executive Summary</w:t>
      </w:r>
      <w:bookmarkEnd w:id="0"/>
    </w:p>
    <w:p w14:paraId="58329646" w14:textId="77777777" w:rsidR="003E55B8" w:rsidRDefault="00A665B9" w:rsidP="004A1AFB">
      <w:pPr>
        <w:spacing w:line="360" w:lineRule="auto"/>
      </w:pPr>
      <w:r>
        <w:t xml:space="preserve">Green Skills Community Association is a proposed social enterprise located in Bristol, United Kingdom. This association focused for providing the training that is affordable in the sector of sustainable living, recycling, urban gardening, and also employability abilities by supporting local communities. This is an assassin which will generate income throughout training workshops, membership fees, and also partnership with local associations and council. The increasing concerns and demand based on green skills makes an </w:t>
      </w:r>
      <w:r w:rsidR="00713E35">
        <w:t xml:space="preserve">opportunity for GSCA for recognizing the social and environmental challenges continuously. A stronger marketing method will allow that is a platform community partnership and local events to help attracting the participants. The initial funding of £25,000 is needed for supporting the operations of the startup, purchases of the equipment, activities of marketing, and also venue cost during the first stage of business development. </w:t>
      </w:r>
    </w:p>
    <w:p w14:paraId="27BBE947" w14:textId="77777777" w:rsidR="003E55B8" w:rsidRDefault="003E55B8" w:rsidP="004A1AFB">
      <w:pPr>
        <w:spacing w:line="360" w:lineRule="auto"/>
      </w:pPr>
    </w:p>
    <w:p w14:paraId="6EF10735" w14:textId="77777777" w:rsidR="003E55B8" w:rsidRDefault="003E55B8" w:rsidP="004A1AFB">
      <w:pPr>
        <w:spacing w:line="360" w:lineRule="auto"/>
      </w:pPr>
    </w:p>
    <w:p w14:paraId="2FAE61DC" w14:textId="77777777" w:rsidR="003E55B8" w:rsidRDefault="003E55B8" w:rsidP="004A1AFB">
      <w:pPr>
        <w:spacing w:line="360" w:lineRule="auto"/>
      </w:pPr>
    </w:p>
    <w:p w14:paraId="4FECF416" w14:textId="77777777" w:rsidR="00C2701B" w:rsidRDefault="00C2701B" w:rsidP="004A1AFB">
      <w:pPr>
        <w:spacing w:line="360" w:lineRule="auto"/>
      </w:pPr>
    </w:p>
    <w:p w14:paraId="505CCE8D" w14:textId="77777777" w:rsidR="00C2701B" w:rsidRDefault="00C2701B" w:rsidP="004A1AFB">
      <w:pPr>
        <w:spacing w:line="360" w:lineRule="auto"/>
      </w:pPr>
    </w:p>
    <w:p w14:paraId="136CD9E8" w14:textId="77777777" w:rsidR="00C2701B" w:rsidRDefault="00C2701B" w:rsidP="004A1AFB">
      <w:pPr>
        <w:spacing w:line="360" w:lineRule="auto"/>
      </w:pPr>
    </w:p>
    <w:p w14:paraId="51F05539" w14:textId="77777777" w:rsidR="00C2701B" w:rsidRDefault="00C2701B" w:rsidP="004A1AFB">
      <w:pPr>
        <w:spacing w:line="360" w:lineRule="auto"/>
      </w:pPr>
    </w:p>
    <w:p w14:paraId="0C02518A" w14:textId="77777777" w:rsidR="00C2701B" w:rsidRDefault="00C2701B" w:rsidP="004A1AFB">
      <w:pPr>
        <w:spacing w:line="360" w:lineRule="auto"/>
      </w:pPr>
    </w:p>
    <w:p w14:paraId="4FFEC8D7" w14:textId="77777777" w:rsidR="00C2701B" w:rsidRDefault="00C2701B" w:rsidP="004A1AFB">
      <w:pPr>
        <w:spacing w:line="360" w:lineRule="auto"/>
      </w:pPr>
    </w:p>
    <w:p w14:paraId="7C6BB24C" w14:textId="77777777" w:rsidR="00C2701B" w:rsidRDefault="00C2701B" w:rsidP="004A1AFB">
      <w:pPr>
        <w:spacing w:line="360" w:lineRule="auto"/>
      </w:pPr>
    </w:p>
    <w:p w14:paraId="4AA417C7" w14:textId="77777777" w:rsidR="00C2701B" w:rsidRDefault="00C2701B" w:rsidP="004A1AFB">
      <w:pPr>
        <w:spacing w:line="360" w:lineRule="auto"/>
      </w:pPr>
    </w:p>
    <w:p w14:paraId="14310509" w14:textId="77777777" w:rsidR="003E55B8" w:rsidRDefault="003E55B8" w:rsidP="004A1AFB">
      <w:pPr>
        <w:spacing w:line="360" w:lineRule="auto"/>
      </w:pPr>
    </w:p>
    <w:p w14:paraId="379AF8A5" w14:textId="77777777" w:rsidR="003E55B8" w:rsidRDefault="003E55B8" w:rsidP="004A1AFB">
      <w:pPr>
        <w:spacing w:line="360" w:lineRule="auto"/>
      </w:pPr>
    </w:p>
    <w:sdt>
      <w:sdtPr>
        <w:rPr>
          <w:rFonts w:ascii="Times New Roman" w:eastAsiaTheme="minorHAnsi" w:hAnsi="Times New Roman" w:cstheme="minorBidi"/>
          <w:color w:val="auto"/>
          <w:sz w:val="24"/>
          <w:szCs w:val="22"/>
        </w:rPr>
        <w:id w:val="1576777595"/>
        <w:docPartObj>
          <w:docPartGallery w:val="Table of Contents"/>
          <w:docPartUnique/>
        </w:docPartObj>
      </w:sdtPr>
      <w:sdtEndPr>
        <w:rPr>
          <w:b/>
          <w:bCs/>
          <w:noProof/>
        </w:rPr>
      </w:sdtEndPr>
      <w:sdtContent>
        <w:p w14:paraId="4F41ABA1" w14:textId="77777777" w:rsidR="00C2701B" w:rsidRDefault="00C2701B" w:rsidP="006246AB">
          <w:pPr>
            <w:pStyle w:val="TOCHeading"/>
          </w:pPr>
          <w:r>
            <w:t>Table of Contents</w:t>
          </w:r>
        </w:p>
        <w:p w14:paraId="159A61F6" w14:textId="11C12B3F" w:rsidR="002A393D" w:rsidRDefault="00C2701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36057811" w:history="1">
            <w:r w:rsidR="002A393D" w:rsidRPr="00C8011E">
              <w:rPr>
                <w:rStyle w:val="Hyperlink"/>
                <w:noProof/>
              </w:rPr>
              <w:t>Executive Summary</w:t>
            </w:r>
            <w:r w:rsidR="002A393D">
              <w:rPr>
                <w:noProof/>
                <w:webHidden/>
              </w:rPr>
              <w:tab/>
            </w:r>
            <w:r w:rsidR="002A393D">
              <w:rPr>
                <w:noProof/>
                <w:webHidden/>
              </w:rPr>
              <w:fldChar w:fldCharType="begin"/>
            </w:r>
            <w:r w:rsidR="002A393D">
              <w:rPr>
                <w:noProof/>
                <w:webHidden/>
              </w:rPr>
              <w:instrText xml:space="preserve"> PAGEREF _Toc236057811 \h </w:instrText>
            </w:r>
            <w:r w:rsidR="002A393D">
              <w:rPr>
                <w:noProof/>
                <w:webHidden/>
              </w:rPr>
            </w:r>
            <w:r w:rsidR="002A393D">
              <w:rPr>
                <w:noProof/>
                <w:webHidden/>
              </w:rPr>
              <w:fldChar w:fldCharType="separate"/>
            </w:r>
            <w:r w:rsidR="002A393D">
              <w:rPr>
                <w:noProof/>
                <w:webHidden/>
              </w:rPr>
              <w:t>2</w:t>
            </w:r>
            <w:r w:rsidR="002A393D">
              <w:rPr>
                <w:noProof/>
                <w:webHidden/>
              </w:rPr>
              <w:fldChar w:fldCharType="end"/>
            </w:r>
          </w:hyperlink>
        </w:p>
        <w:p w14:paraId="5EACD8EE" w14:textId="2A164594" w:rsidR="002A393D" w:rsidRDefault="002A393D">
          <w:pPr>
            <w:pStyle w:val="TOC1"/>
            <w:tabs>
              <w:tab w:val="right" w:leader="dot" w:pos="9350"/>
            </w:tabs>
            <w:rPr>
              <w:rFonts w:asciiTheme="minorHAnsi" w:eastAsiaTheme="minorEastAsia" w:hAnsiTheme="minorHAnsi"/>
              <w:noProof/>
              <w:sz w:val="22"/>
            </w:rPr>
          </w:pPr>
          <w:hyperlink w:anchor="_Toc236057812" w:history="1">
            <w:r w:rsidRPr="00C8011E">
              <w:rPr>
                <w:rStyle w:val="Hyperlink"/>
                <w:noProof/>
              </w:rPr>
              <w:t>Overview of the Business Idea</w:t>
            </w:r>
            <w:r>
              <w:rPr>
                <w:noProof/>
                <w:webHidden/>
              </w:rPr>
              <w:tab/>
            </w:r>
            <w:r>
              <w:rPr>
                <w:noProof/>
                <w:webHidden/>
              </w:rPr>
              <w:fldChar w:fldCharType="begin"/>
            </w:r>
            <w:r>
              <w:rPr>
                <w:noProof/>
                <w:webHidden/>
              </w:rPr>
              <w:instrText xml:space="preserve"> PAGEREF _Toc236057812 \h </w:instrText>
            </w:r>
            <w:r>
              <w:rPr>
                <w:noProof/>
                <w:webHidden/>
              </w:rPr>
            </w:r>
            <w:r>
              <w:rPr>
                <w:noProof/>
                <w:webHidden/>
              </w:rPr>
              <w:fldChar w:fldCharType="separate"/>
            </w:r>
            <w:r>
              <w:rPr>
                <w:noProof/>
                <w:webHidden/>
              </w:rPr>
              <w:t>4</w:t>
            </w:r>
            <w:r>
              <w:rPr>
                <w:noProof/>
                <w:webHidden/>
              </w:rPr>
              <w:fldChar w:fldCharType="end"/>
            </w:r>
          </w:hyperlink>
        </w:p>
        <w:p w14:paraId="280B1601" w14:textId="14BCB1CB" w:rsidR="002A393D" w:rsidRDefault="002A393D">
          <w:pPr>
            <w:pStyle w:val="TOC1"/>
            <w:tabs>
              <w:tab w:val="right" w:leader="dot" w:pos="9350"/>
            </w:tabs>
            <w:rPr>
              <w:rFonts w:asciiTheme="minorHAnsi" w:eastAsiaTheme="minorEastAsia" w:hAnsiTheme="minorHAnsi"/>
              <w:noProof/>
              <w:sz w:val="22"/>
            </w:rPr>
          </w:pPr>
          <w:hyperlink w:anchor="_Toc236057813" w:history="1">
            <w:r w:rsidRPr="00C8011E">
              <w:rPr>
                <w:rStyle w:val="Hyperlink"/>
                <w:noProof/>
              </w:rPr>
              <w:t>Market Research</w:t>
            </w:r>
            <w:r>
              <w:rPr>
                <w:noProof/>
                <w:webHidden/>
              </w:rPr>
              <w:tab/>
            </w:r>
            <w:r>
              <w:rPr>
                <w:noProof/>
                <w:webHidden/>
              </w:rPr>
              <w:fldChar w:fldCharType="begin"/>
            </w:r>
            <w:r>
              <w:rPr>
                <w:noProof/>
                <w:webHidden/>
              </w:rPr>
              <w:instrText xml:space="preserve"> PAGEREF _Toc236057813 \h </w:instrText>
            </w:r>
            <w:r>
              <w:rPr>
                <w:noProof/>
                <w:webHidden/>
              </w:rPr>
            </w:r>
            <w:r>
              <w:rPr>
                <w:noProof/>
                <w:webHidden/>
              </w:rPr>
              <w:fldChar w:fldCharType="separate"/>
            </w:r>
            <w:r>
              <w:rPr>
                <w:noProof/>
                <w:webHidden/>
              </w:rPr>
              <w:t>6</w:t>
            </w:r>
            <w:r>
              <w:rPr>
                <w:noProof/>
                <w:webHidden/>
              </w:rPr>
              <w:fldChar w:fldCharType="end"/>
            </w:r>
          </w:hyperlink>
        </w:p>
        <w:p w14:paraId="4C57DB49" w14:textId="23597097" w:rsidR="002A393D" w:rsidRDefault="002A393D">
          <w:pPr>
            <w:pStyle w:val="TOC1"/>
            <w:tabs>
              <w:tab w:val="right" w:leader="dot" w:pos="9350"/>
            </w:tabs>
            <w:rPr>
              <w:rFonts w:asciiTheme="minorHAnsi" w:eastAsiaTheme="minorEastAsia" w:hAnsiTheme="minorHAnsi"/>
              <w:noProof/>
              <w:sz w:val="22"/>
            </w:rPr>
          </w:pPr>
          <w:hyperlink w:anchor="_Toc236057814" w:history="1">
            <w:r w:rsidRPr="00C8011E">
              <w:rPr>
                <w:rStyle w:val="Hyperlink"/>
                <w:noProof/>
              </w:rPr>
              <w:t>Marketing Communications</w:t>
            </w:r>
            <w:r>
              <w:rPr>
                <w:noProof/>
                <w:webHidden/>
              </w:rPr>
              <w:tab/>
            </w:r>
            <w:r>
              <w:rPr>
                <w:noProof/>
                <w:webHidden/>
              </w:rPr>
              <w:fldChar w:fldCharType="begin"/>
            </w:r>
            <w:r>
              <w:rPr>
                <w:noProof/>
                <w:webHidden/>
              </w:rPr>
              <w:instrText xml:space="preserve"> PAGEREF _Toc236057814 \h </w:instrText>
            </w:r>
            <w:r>
              <w:rPr>
                <w:noProof/>
                <w:webHidden/>
              </w:rPr>
            </w:r>
            <w:r>
              <w:rPr>
                <w:noProof/>
                <w:webHidden/>
              </w:rPr>
              <w:fldChar w:fldCharType="separate"/>
            </w:r>
            <w:r>
              <w:rPr>
                <w:noProof/>
                <w:webHidden/>
              </w:rPr>
              <w:t>8</w:t>
            </w:r>
            <w:r>
              <w:rPr>
                <w:noProof/>
                <w:webHidden/>
              </w:rPr>
              <w:fldChar w:fldCharType="end"/>
            </w:r>
          </w:hyperlink>
        </w:p>
        <w:p w14:paraId="61845ED4" w14:textId="258A18CA" w:rsidR="002A393D" w:rsidRDefault="002A393D">
          <w:pPr>
            <w:pStyle w:val="TOC1"/>
            <w:tabs>
              <w:tab w:val="right" w:leader="dot" w:pos="9350"/>
            </w:tabs>
            <w:rPr>
              <w:rFonts w:asciiTheme="minorHAnsi" w:eastAsiaTheme="minorEastAsia" w:hAnsiTheme="minorHAnsi"/>
              <w:noProof/>
              <w:sz w:val="22"/>
            </w:rPr>
          </w:pPr>
          <w:hyperlink w:anchor="_Toc236057815" w:history="1">
            <w:r w:rsidRPr="00C8011E">
              <w:rPr>
                <w:rStyle w:val="Hyperlink"/>
                <w:noProof/>
              </w:rPr>
              <w:t>Financials</w:t>
            </w:r>
            <w:r>
              <w:rPr>
                <w:noProof/>
                <w:webHidden/>
              </w:rPr>
              <w:tab/>
            </w:r>
            <w:r>
              <w:rPr>
                <w:noProof/>
                <w:webHidden/>
              </w:rPr>
              <w:fldChar w:fldCharType="begin"/>
            </w:r>
            <w:r>
              <w:rPr>
                <w:noProof/>
                <w:webHidden/>
              </w:rPr>
              <w:instrText xml:space="preserve"> PAGEREF _Toc236057815 \h </w:instrText>
            </w:r>
            <w:r>
              <w:rPr>
                <w:noProof/>
                <w:webHidden/>
              </w:rPr>
            </w:r>
            <w:r>
              <w:rPr>
                <w:noProof/>
                <w:webHidden/>
              </w:rPr>
              <w:fldChar w:fldCharType="separate"/>
            </w:r>
            <w:r>
              <w:rPr>
                <w:noProof/>
                <w:webHidden/>
              </w:rPr>
              <w:t>10</w:t>
            </w:r>
            <w:r>
              <w:rPr>
                <w:noProof/>
                <w:webHidden/>
              </w:rPr>
              <w:fldChar w:fldCharType="end"/>
            </w:r>
          </w:hyperlink>
        </w:p>
        <w:p w14:paraId="2E36C6A8" w14:textId="6389A0CF" w:rsidR="002A393D" w:rsidRDefault="002A393D">
          <w:pPr>
            <w:pStyle w:val="TOC1"/>
            <w:tabs>
              <w:tab w:val="right" w:leader="dot" w:pos="9350"/>
            </w:tabs>
            <w:rPr>
              <w:rFonts w:asciiTheme="minorHAnsi" w:eastAsiaTheme="minorEastAsia" w:hAnsiTheme="minorHAnsi"/>
              <w:noProof/>
              <w:sz w:val="22"/>
            </w:rPr>
          </w:pPr>
          <w:hyperlink w:anchor="_Toc236057816" w:history="1">
            <w:r w:rsidRPr="00C8011E">
              <w:rPr>
                <w:rStyle w:val="Hyperlink"/>
                <w:noProof/>
              </w:rPr>
              <w:t>Conclusion</w:t>
            </w:r>
            <w:r>
              <w:rPr>
                <w:noProof/>
                <w:webHidden/>
              </w:rPr>
              <w:tab/>
            </w:r>
            <w:r>
              <w:rPr>
                <w:noProof/>
                <w:webHidden/>
              </w:rPr>
              <w:fldChar w:fldCharType="begin"/>
            </w:r>
            <w:r>
              <w:rPr>
                <w:noProof/>
                <w:webHidden/>
              </w:rPr>
              <w:instrText xml:space="preserve"> PAGEREF _Toc236057816 \h </w:instrText>
            </w:r>
            <w:r>
              <w:rPr>
                <w:noProof/>
                <w:webHidden/>
              </w:rPr>
            </w:r>
            <w:r>
              <w:rPr>
                <w:noProof/>
                <w:webHidden/>
              </w:rPr>
              <w:fldChar w:fldCharType="separate"/>
            </w:r>
            <w:r>
              <w:rPr>
                <w:noProof/>
                <w:webHidden/>
              </w:rPr>
              <w:t>11</w:t>
            </w:r>
            <w:r>
              <w:rPr>
                <w:noProof/>
                <w:webHidden/>
              </w:rPr>
              <w:fldChar w:fldCharType="end"/>
            </w:r>
          </w:hyperlink>
        </w:p>
        <w:p w14:paraId="066FD421" w14:textId="2AFE859D" w:rsidR="002A393D" w:rsidRDefault="002A393D">
          <w:pPr>
            <w:pStyle w:val="TOC1"/>
            <w:tabs>
              <w:tab w:val="right" w:leader="dot" w:pos="9350"/>
            </w:tabs>
            <w:rPr>
              <w:rFonts w:asciiTheme="minorHAnsi" w:eastAsiaTheme="minorEastAsia" w:hAnsiTheme="minorHAnsi"/>
              <w:noProof/>
              <w:sz w:val="22"/>
            </w:rPr>
          </w:pPr>
          <w:hyperlink w:anchor="_Toc236057817" w:history="1">
            <w:r w:rsidRPr="00C8011E">
              <w:rPr>
                <w:rStyle w:val="Hyperlink"/>
                <w:noProof/>
              </w:rPr>
              <w:t>References</w:t>
            </w:r>
            <w:r>
              <w:rPr>
                <w:noProof/>
                <w:webHidden/>
              </w:rPr>
              <w:tab/>
            </w:r>
            <w:r>
              <w:rPr>
                <w:noProof/>
                <w:webHidden/>
              </w:rPr>
              <w:fldChar w:fldCharType="begin"/>
            </w:r>
            <w:r>
              <w:rPr>
                <w:noProof/>
                <w:webHidden/>
              </w:rPr>
              <w:instrText xml:space="preserve"> PAGEREF _Toc236057817 \h </w:instrText>
            </w:r>
            <w:r>
              <w:rPr>
                <w:noProof/>
                <w:webHidden/>
              </w:rPr>
            </w:r>
            <w:r>
              <w:rPr>
                <w:noProof/>
                <w:webHidden/>
              </w:rPr>
              <w:fldChar w:fldCharType="separate"/>
            </w:r>
            <w:r>
              <w:rPr>
                <w:noProof/>
                <w:webHidden/>
              </w:rPr>
              <w:t>12</w:t>
            </w:r>
            <w:r>
              <w:rPr>
                <w:noProof/>
                <w:webHidden/>
              </w:rPr>
              <w:fldChar w:fldCharType="end"/>
            </w:r>
          </w:hyperlink>
        </w:p>
        <w:p w14:paraId="6F19A18E" w14:textId="7E4419B0" w:rsidR="00C2701B" w:rsidRDefault="00C2701B">
          <w:r>
            <w:rPr>
              <w:b/>
              <w:bCs/>
              <w:noProof/>
            </w:rPr>
            <w:fldChar w:fldCharType="end"/>
          </w:r>
        </w:p>
      </w:sdtContent>
    </w:sdt>
    <w:p w14:paraId="4557A638" w14:textId="77777777" w:rsidR="003E55B8" w:rsidRDefault="003E55B8" w:rsidP="004A1AFB">
      <w:pPr>
        <w:spacing w:line="360" w:lineRule="auto"/>
      </w:pPr>
    </w:p>
    <w:p w14:paraId="4E907FE5" w14:textId="77777777" w:rsidR="003E55B8" w:rsidRDefault="003E55B8" w:rsidP="004A1AFB">
      <w:pPr>
        <w:spacing w:line="360" w:lineRule="auto"/>
      </w:pPr>
    </w:p>
    <w:p w14:paraId="18874DF5" w14:textId="77777777" w:rsidR="003E55B8" w:rsidRDefault="003E55B8" w:rsidP="004A1AFB">
      <w:pPr>
        <w:spacing w:line="360" w:lineRule="auto"/>
      </w:pPr>
    </w:p>
    <w:p w14:paraId="19C67AB6" w14:textId="77777777" w:rsidR="003E55B8" w:rsidRDefault="003E55B8" w:rsidP="004A1AFB">
      <w:pPr>
        <w:spacing w:line="360" w:lineRule="auto"/>
      </w:pPr>
    </w:p>
    <w:p w14:paraId="6E5E4F43" w14:textId="77777777" w:rsidR="003E55B8" w:rsidRDefault="003E55B8" w:rsidP="004A1AFB">
      <w:pPr>
        <w:spacing w:line="360" w:lineRule="auto"/>
      </w:pPr>
    </w:p>
    <w:p w14:paraId="3313B18E" w14:textId="77777777" w:rsidR="003E55B8" w:rsidRDefault="003E55B8" w:rsidP="004A1AFB">
      <w:pPr>
        <w:spacing w:line="360" w:lineRule="auto"/>
      </w:pPr>
    </w:p>
    <w:p w14:paraId="158F63F0" w14:textId="77777777" w:rsidR="003E55B8" w:rsidRDefault="003E55B8" w:rsidP="004A1AFB">
      <w:pPr>
        <w:spacing w:line="360" w:lineRule="auto"/>
      </w:pPr>
    </w:p>
    <w:p w14:paraId="38F9AF60" w14:textId="77777777" w:rsidR="00C2701B" w:rsidRDefault="00C2701B" w:rsidP="004A1AFB">
      <w:pPr>
        <w:spacing w:line="360" w:lineRule="auto"/>
      </w:pPr>
    </w:p>
    <w:p w14:paraId="5DC9D0C3" w14:textId="77777777" w:rsidR="00C2701B" w:rsidRDefault="00C2701B" w:rsidP="004A1AFB">
      <w:pPr>
        <w:spacing w:line="360" w:lineRule="auto"/>
      </w:pPr>
    </w:p>
    <w:p w14:paraId="225AAF58" w14:textId="77777777" w:rsidR="00C2701B" w:rsidRDefault="00C2701B" w:rsidP="004A1AFB">
      <w:pPr>
        <w:spacing w:line="360" w:lineRule="auto"/>
      </w:pPr>
    </w:p>
    <w:p w14:paraId="0C058908" w14:textId="77777777" w:rsidR="00C2701B" w:rsidRDefault="00C2701B" w:rsidP="004A1AFB">
      <w:pPr>
        <w:spacing w:line="360" w:lineRule="auto"/>
      </w:pPr>
    </w:p>
    <w:p w14:paraId="4B66A503" w14:textId="77777777" w:rsidR="00C2701B" w:rsidRDefault="00C2701B" w:rsidP="004A1AFB">
      <w:pPr>
        <w:spacing w:line="360" w:lineRule="auto"/>
      </w:pPr>
    </w:p>
    <w:p w14:paraId="3BD54B44" w14:textId="77777777" w:rsidR="00C2701B" w:rsidRDefault="00C2701B" w:rsidP="004A1AFB">
      <w:pPr>
        <w:spacing w:line="360" w:lineRule="auto"/>
      </w:pPr>
    </w:p>
    <w:p w14:paraId="00B54E1E" w14:textId="77777777" w:rsidR="003E55B8" w:rsidRPr="003E55B8" w:rsidRDefault="003E55B8" w:rsidP="004A1AFB">
      <w:pPr>
        <w:spacing w:line="360" w:lineRule="auto"/>
      </w:pPr>
    </w:p>
    <w:p w14:paraId="46828347" w14:textId="77777777" w:rsidR="003E55B8" w:rsidRDefault="003E55B8" w:rsidP="006246AB">
      <w:pPr>
        <w:pStyle w:val="Heading1"/>
      </w:pPr>
      <w:bookmarkStart w:id="1" w:name="_Toc236057812"/>
      <w:r>
        <w:lastRenderedPageBreak/>
        <w:t>Overview of the Business Idea</w:t>
      </w:r>
      <w:bookmarkEnd w:id="1"/>
    </w:p>
    <w:p w14:paraId="17F32558" w14:textId="77777777" w:rsidR="003E55B8" w:rsidRDefault="004A1AFB" w:rsidP="004A1AFB">
      <w:pPr>
        <w:spacing w:line="360" w:lineRule="auto"/>
      </w:pPr>
      <w:r>
        <w:t>Green Skills Community Association or GSCA is a community focused social enterprise that focuses for developing the awareness based on environments and also employability within the local communities in the area of Bristol. This is an association that will provide practical training programs that are connected to various types of environmental aspects including recycling, waste reduction, urban gardening, sustainable business practice, and also digital employability skills. These are the essential services which will be provided throughout workshops, short courses, community events, and also online learning sessions</w:t>
      </w:r>
      <w:r w:rsidR="00C05CE5">
        <w:t xml:space="preserve"> (Rangsungnoen, Sroypetch</w:t>
      </w:r>
      <w:r w:rsidR="00C05CE5" w:rsidRPr="00C05CE5">
        <w:t xml:space="preserve"> and Caldicott, 2024</w:t>
      </w:r>
      <w:r w:rsidR="00C05CE5">
        <w:t>)</w:t>
      </w:r>
      <w:r>
        <w:t>.</w:t>
      </w:r>
    </w:p>
    <w:p w14:paraId="65EC6B25" w14:textId="77777777" w:rsidR="004A1AFB" w:rsidRDefault="004A1AFB" w:rsidP="004A1AFB">
      <w:pPr>
        <w:spacing w:line="360" w:lineRule="auto"/>
      </w:pPr>
      <w:r>
        <w:t>The main target of the market contains young adults, individuals who are unemployment, students and also community members who are interested in the living that is sustainable and also career development. By increasing the concern of the public based on climate change and environmental responsibility has created demand for the rein education services that are affordable and also accessible to all. GSCA heavily focuses for closing this gap while contributing positively to the society.</w:t>
      </w:r>
    </w:p>
    <w:p w14:paraId="39D763E7" w14:textId="5E3CBEC8" w:rsidR="004A1AFB" w:rsidRDefault="004A1AFB" w:rsidP="004A1AFB">
      <w:pPr>
        <w:spacing w:line="360" w:lineRule="auto"/>
      </w:pPr>
      <w:r>
        <w:t xml:space="preserve">This is an association that will operate as a </w:t>
      </w:r>
      <w:r w:rsidR="00C05CE5">
        <w:t xml:space="preserve">Charitable Incorporated Organization </w:t>
      </w:r>
      <w:r>
        <w:t>or CIO which will allow it for pursuing social objectives while maintaining the protection that is legal and also eligibility for grants. This is a structure that is very suitable because the primary purpose of this organization is create development in the community rather than the profit maximization</w:t>
      </w:r>
      <w:r w:rsidR="00C05CE5">
        <w:t xml:space="preserve"> (</w:t>
      </w:r>
      <w:r w:rsidR="00C05CE5" w:rsidRPr="00C05CE5">
        <w:t xml:space="preserve">Redhead, </w:t>
      </w:r>
      <w:r w:rsidR="00C05CE5">
        <w:t>et al.,</w:t>
      </w:r>
      <w:r w:rsidR="00C05CE5" w:rsidRPr="00C05CE5">
        <w:t xml:space="preserve"> 2025</w:t>
      </w:r>
      <w:r w:rsidR="00C05CE5">
        <w:t>)</w:t>
      </w:r>
      <w:r>
        <w:t>.</w:t>
      </w:r>
    </w:p>
    <w:p w14:paraId="5B6FDDE4" w14:textId="2777DF06" w:rsidR="00FA5889" w:rsidRPr="00FA5889" w:rsidRDefault="00FA5889" w:rsidP="004A1AFB">
      <w:pPr>
        <w:spacing w:line="360" w:lineRule="auto"/>
        <w:rPr>
          <w:b/>
        </w:rPr>
      </w:pPr>
      <w:r w:rsidRPr="00FA5889">
        <w:rPr>
          <w:b/>
        </w:rPr>
        <w:t>Management Team and Organizational Structure</w:t>
      </w:r>
    </w:p>
    <w:p w14:paraId="17205941" w14:textId="490B34E5" w:rsidR="004A1AFB" w:rsidRDefault="004A1AFB" w:rsidP="004A1AFB">
      <w:pPr>
        <w:spacing w:line="360" w:lineRule="auto"/>
      </w:pPr>
      <w:r>
        <w:t>The management structure of the organization Contents of a board of trustees responsible for governance and strategic decisions. Regular operations will be maintained by an operations Manager which will be supported by training coordinators, marketing officers com volunteers, and Part Time instructors. This is a structure which will ensure proper and effective management by maintaining accountability and transparency inside the association.</w:t>
      </w:r>
    </w:p>
    <w:p w14:paraId="4DF90F68" w14:textId="53FD6870" w:rsidR="00FA5889" w:rsidRDefault="00FA5889" w:rsidP="004A1AFB">
      <w:pPr>
        <w:spacing w:line="360" w:lineRule="auto"/>
      </w:pPr>
      <w:r>
        <w:rPr>
          <w:noProof/>
        </w:rPr>
        <w:lastRenderedPageBreak/>
        <w:drawing>
          <wp:inline distT="0" distB="0" distL="0" distR="0" wp14:anchorId="3B9C7431" wp14:editId="6B72720B">
            <wp:extent cx="5486400" cy="3200400"/>
            <wp:effectExtent l="57150" t="0" r="571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F0CDF44" w14:textId="2EC2473A" w:rsidR="004A1AFB" w:rsidRDefault="004A1AFB" w:rsidP="004A1AFB">
      <w:pPr>
        <w:spacing w:line="360" w:lineRule="auto"/>
      </w:pPr>
      <w:r>
        <w:t>Sustainability is one of the main focus of the business model. The materials for training will be provided digitally whenever possible for minimize any types of consumption of paper. The community gardening process will be promoted biodiversity with local food productions. Furthermore, the initiatives of recycli</w:t>
      </w:r>
      <w:r w:rsidR="0059152E">
        <w:t>ng will allow to encourage the</w:t>
      </w:r>
      <w:r>
        <w:t xml:space="preserve"> management </w:t>
      </w:r>
      <w:r w:rsidR="0059152E">
        <w:t xml:space="preserve">who are </w:t>
      </w:r>
      <w:r>
        <w:t>responsible among all the participants. Throughout these essential activities, GSCA make social value by supporting the sustainability of the environment and also community improvement.</w:t>
      </w:r>
    </w:p>
    <w:p w14:paraId="6E334593" w14:textId="7AD93003" w:rsidR="00FA5889" w:rsidRPr="00FA5889" w:rsidRDefault="00FA5889" w:rsidP="004A1AFB">
      <w:pPr>
        <w:spacing w:line="360" w:lineRule="auto"/>
        <w:rPr>
          <w:b/>
        </w:rPr>
      </w:pPr>
      <w:r w:rsidRPr="00FA5889">
        <w:rPr>
          <w:b/>
        </w:rPr>
        <w:t>SMART Objectives of GSCA</w:t>
      </w:r>
    </w:p>
    <w:p w14:paraId="7913E816" w14:textId="543049DB" w:rsidR="00FA5889" w:rsidRDefault="00F83FC1" w:rsidP="004A1AFB">
      <w:pPr>
        <w:spacing w:line="360" w:lineRule="auto"/>
      </w:pPr>
      <w:r>
        <w:t>GSCA’s SMART business objective level focuses on achieving measurable and realistic growth in financial system and social impact</w:t>
      </w:r>
      <w:r w:rsidR="002A393D">
        <w:t xml:space="preserve"> (</w:t>
      </w:r>
      <w:r w:rsidR="002A393D" w:rsidRPr="002A393D">
        <w:t>Majumdar, 2020</w:t>
      </w:r>
      <w:r w:rsidR="002A393D">
        <w:t>)</w:t>
      </w:r>
      <w:r>
        <w:t>.</w:t>
      </w:r>
    </w:p>
    <w:p w14:paraId="0A03ACAD" w14:textId="5F7A087C" w:rsidR="00DA4A2E" w:rsidRPr="002A393D" w:rsidRDefault="00F83FC1" w:rsidP="004A1AFB">
      <w:pPr>
        <w:spacing w:line="360" w:lineRule="auto"/>
        <w:rPr>
          <w:u w:val="single"/>
        </w:rPr>
      </w:pPr>
      <w:r w:rsidRPr="002A393D">
        <w:rPr>
          <w:u w:val="single"/>
        </w:rPr>
        <w:t>Short-term Goal</w:t>
      </w:r>
    </w:p>
    <w:p w14:paraId="67A46844" w14:textId="523EFE56" w:rsidR="00F83FC1" w:rsidRDefault="00F83FC1" w:rsidP="004A1AFB">
      <w:pPr>
        <w:spacing w:line="360" w:lineRule="auto"/>
      </w:pPr>
      <w:r>
        <w:t>Within the first year of launch, the association focuses for successful launching operations in Bristol by providing at least 20 community workshops and required minimum of 200 participants by securing initial partnership with local schools and councils.</w:t>
      </w:r>
    </w:p>
    <w:p w14:paraId="55AFFB10" w14:textId="416834B3" w:rsidR="00F83FC1" w:rsidRPr="002A393D" w:rsidRDefault="00F83FC1" w:rsidP="004A1AFB">
      <w:pPr>
        <w:spacing w:line="360" w:lineRule="auto"/>
        <w:rPr>
          <w:u w:val="single"/>
        </w:rPr>
      </w:pPr>
      <w:r w:rsidRPr="002A393D">
        <w:rPr>
          <w:u w:val="single"/>
        </w:rPr>
        <w:t>Long-term Goals</w:t>
      </w:r>
    </w:p>
    <w:p w14:paraId="4BD6B755" w14:textId="584BBDDC" w:rsidR="00F83FC1" w:rsidRPr="003E55B8" w:rsidRDefault="00F83FC1" w:rsidP="004A1AFB">
      <w:pPr>
        <w:spacing w:line="360" w:lineRule="auto"/>
      </w:pPr>
      <w:r>
        <w:lastRenderedPageBreak/>
        <w:t>Beyond one year, the organization focuses on expanding across South West Regions to increase the yearly participant numbers to over 1000 individuals and also ethic financial scalability throughout differentiated income streams including memberships, grants and training contracts.</w:t>
      </w:r>
    </w:p>
    <w:p w14:paraId="3BDE0693" w14:textId="77777777" w:rsidR="003E55B8" w:rsidRDefault="003E55B8" w:rsidP="006246AB">
      <w:pPr>
        <w:pStyle w:val="Heading1"/>
      </w:pPr>
      <w:bookmarkStart w:id="2" w:name="_Toc236057813"/>
      <w:r>
        <w:t>Market Research</w:t>
      </w:r>
      <w:bookmarkEnd w:id="2"/>
    </w:p>
    <w:p w14:paraId="4FAF0B32" w14:textId="77777777" w:rsidR="003E55B8" w:rsidRDefault="003E55B8" w:rsidP="004A1AFB">
      <w:pPr>
        <w:spacing w:line="360" w:lineRule="auto"/>
      </w:pPr>
      <w:r>
        <w:t xml:space="preserve"> A proper </w:t>
      </w:r>
      <w:r w:rsidR="00C2701B">
        <w:t>PESTLE A</w:t>
      </w:r>
      <w:r>
        <w:t>nalysis will allow to analyze and evaluate the external environment of the organization that affect Green Skills Communication Association.</w:t>
      </w:r>
    </w:p>
    <w:p w14:paraId="094D562F" w14:textId="77777777" w:rsidR="003E55B8" w:rsidRDefault="003E55B8" w:rsidP="004A1AFB">
      <w:pPr>
        <w:spacing w:line="360" w:lineRule="auto"/>
        <w:rPr>
          <w:b/>
        </w:rPr>
      </w:pPr>
      <w:r w:rsidRPr="004A1AFB">
        <w:rPr>
          <w:b/>
        </w:rPr>
        <w:t xml:space="preserve">Political </w:t>
      </w:r>
      <w:r w:rsidR="004A1AFB" w:rsidRPr="004A1AFB">
        <w:rPr>
          <w:b/>
        </w:rPr>
        <w:t>Factors</w:t>
      </w:r>
    </w:p>
    <w:p w14:paraId="76EFF474" w14:textId="77777777" w:rsidR="004A1AFB" w:rsidRPr="004A1AFB" w:rsidRDefault="004A1AFB" w:rsidP="004A1AFB">
      <w:pPr>
        <w:spacing w:line="360" w:lineRule="auto"/>
      </w:pPr>
      <w:r>
        <w:t>The Government of United Kingdom focuses for support the initiatives on environment, sustainability programs, and also community development projects. The local councils increasingly encourage the associations so that they can contribute to the environmental education and also social inclusion. These are the essential policies that makes opportunities for partnerships and funding</w:t>
      </w:r>
      <w:r w:rsidR="00C2701B">
        <w:t xml:space="preserve"> (</w:t>
      </w:r>
      <w:r w:rsidR="00C2701B" w:rsidRPr="00C2701B">
        <w:t xml:space="preserve">Chan, </w:t>
      </w:r>
      <w:r w:rsidR="00C2701B">
        <w:t>et al.,</w:t>
      </w:r>
      <w:r w:rsidR="00C2701B" w:rsidRPr="00C2701B">
        <w:t xml:space="preserve"> 2021</w:t>
      </w:r>
      <w:r w:rsidR="00C2701B">
        <w:t>)</w:t>
      </w:r>
      <w:r>
        <w:t>.</w:t>
      </w:r>
    </w:p>
    <w:p w14:paraId="6E820CDC" w14:textId="77777777" w:rsidR="003E55B8" w:rsidRDefault="003E55B8" w:rsidP="004A1AFB">
      <w:pPr>
        <w:spacing w:line="360" w:lineRule="auto"/>
        <w:rPr>
          <w:b/>
        </w:rPr>
      </w:pPr>
      <w:r w:rsidRPr="004A1AFB">
        <w:rPr>
          <w:b/>
        </w:rPr>
        <w:t xml:space="preserve">Economic </w:t>
      </w:r>
      <w:r w:rsidR="004A1AFB" w:rsidRPr="004A1AFB">
        <w:rPr>
          <w:b/>
        </w:rPr>
        <w:t>Factors</w:t>
      </w:r>
    </w:p>
    <w:p w14:paraId="0E34448B" w14:textId="77777777" w:rsidR="004A1AFB" w:rsidRPr="004A1AFB" w:rsidRDefault="004A1AFB" w:rsidP="004A1AFB">
      <w:pPr>
        <w:spacing w:line="360" w:lineRule="auto"/>
      </w:pPr>
      <w:r>
        <w:t>Although the uncertainty of economy may minimize the spending of the consumers, but there are many government agencies, charities command also employs investment in the programs for skill improvement. The increasing green economy also makes demand for the train an education services that are related to sustainability.</w:t>
      </w:r>
    </w:p>
    <w:p w14:paraId="06363C47" w14:textId="77777777" w:rsidR="003E55B8" w:rsidRDefault="003E55B8" w:rsidP="004A1AFB">
      <w:pPr>
        <w:spacing w:line="360" w:lineRule="auto"/>
        <w:rPr>
          <w:b/>
        </w:rPr>
      </w:pPr>
      <w:r w:rsidRPr="004A1AFB">
        <w:rPr>
          <w:b/>
        </w:rPr>
        <w:t xml:space="preserve">Social </w:t>
      </w:r>
      <w:r w:rsidR="004A1AFB" w:rsidRPr="004A1AFB">
        <w:rPr>
          <w:b/>
        </w:rPr>
        <w:t>Factors</w:t>
      </w:r>
    </w:p>
    <w:p w14:paraId="69B3109C" w14:textId="77777777" w:rsidR="004A1AFB" w:rsidRPr="004A1AFB" w:rsidRDefault="00A6545D" w:rsidP="004A1AFB">
      <w:pPr>
        <w:spacing w:line="360" w:lineRule="auto"/>
      </w:pPr>
      <w:r>
        <w:t>The awareness of public based on climate change, environmental responsibility, and sustainable lifestyle continues to increase. There are many individuals who are seeking for various opportunities for gaining practical abilities by contributing positively to their communities. This is an essential trend that provides support to the demand for the service of GSCS</w:t>
      </w:r>
      <w:r w:rsidR="00C2701B">
        <w:t xml:space="preserve"> (</w:t>
      </w:r>
      <w:r w:rsidR="00C2701B" w:rsidRPr="00C2701B">
        <w:t>Callejas, 2025</w:t>
      </w:r>
      <w:r w:rsidR="00C2701B">
        <w:t>)</w:t>
      </w:r>
      <w:r>
        <w:t>.</w:t>
      </w:r>
    </w:p>
    <w:p w14:paraId="15911FF1" w14:textId="77777777" w:rsidR="003E55B8" w:rsidRDefault="003E55B8" w:rsidP="004A1AFB">
      <w:pPr>
        <w:spacing w:line="360" w:lineRule="auto"/>
        <w:rPr>
          <w:b/>
        </w:rPr>
      </w:pPr>
      <w:r w:rsidRPr="004A1AFB">
        <w:rPr>
          <w:b/>
        </w:rPr>
        <w:t xml:space="preserve">Technological </w:t>
      </w:r>
      <w:r w:rsidR="004A1AFB" w:rsidRPr="004A1AFB">
        <w:rPr>
          <w:b/>
        </w:rPr>
        <w:t>Factors</w:t>
      </w:r>
    </w:p>
    <w:p w14:paraId="7B833045" w14:textId="77777777" w:rsidR="004A1AFB" w:rsidRPr="004A1AFB" w:rsidRDefault="00A6545D" w:rsidP="004A1AFB">
      <w:pPr>
        <w:spacing w:line="360" w:lineRule="auto"/>
      </w:pPr>
      <w:r>
        <w:t>The digital platforms will allow the association for providing the training in a most efficient way and also reach wider audiences. Social media marketing, online workshops, handles virtual learning environments helps to minimize the costs and also develops accessibility for all the participants.</w:t>
      </w:r>
    </w:p>
    <w:p w14:paraId="72DFD175" w14:textId="77777777" w:rsidR="003E55B8" w:rsidRDefault="003E55B8" w:rsidP="004A1AFB">
      <w:pPr>
        <w:spacing w:line="360" w:lineRule="auto"/>
        <w:rPr>
          <w:b/>
        </w:rPr>
      </w:pPr>
      <w:r w:rsidRPr="004A1AFB">
        <w:rPr>
          <w:b/>
        </w:rPr>
        <w:lastRenderedPageBreak/>
        <w:t xml:space="preserve">Environmental </w:t>
      </w:r>
      <w:r w:rsidR="004A1AFB" w:rsidRPr="004A1AFB">
        <w:rPr>
          <w:b/>
        </w:rPr>
        <w:t>Factors</w:t>
      </w:r>
    </w:p>
    <w:p w14:paraId="0F73623A" w14:textId="77777777" w:rsidR="004A1AFB" w:rsidRPr="004A1AFB" w:rsidRDefault="00A6545D" w:rsidP="004A1AFB">
      <w:pPr>
        <w:spacing w:line="360" w:lineRule="auto"/>
      </w:pPr>
      <w:r>
        <w:t>There are different types of environmental concerns that remain one of the major priorities in nationally and globally. The communities are increasingly supporting the initiatives that are connected to various types of essential aspects including recycling, renewable practices command also sustainable living. GSCA dirty connects with these essential environmental priorities</w:t>
      </w:r>
      <w:r w:rsidR="00C2701B">
        <w:t xml:space="preserve"> (</w:t>
      </w:r>
      <w:r w:rsidR="00C2701B" w:rsidRPr="00C2701B">
        <w:t>Anderson, 2018</w:t>
      </w:r>
      <w:r w:rsidR="00C2701B">
        <w:t>)</w:t>
      </w:r>
      <w:r>
        <w:t>.</w:t>
      </w:r>
    </w:p>
    <w:p w14:paraId="588C1420" w14:textId="77777777" w:rsidR="003E55B8" w:rsidRDefault="003E55B8" w:rsidP="004A1AFB">
      <w:pPr>
        <w:spacing w:line="360" w:lineRule="auto"/>
        <w:rPr>
          <w:b/>
        </w:rPr>
      </w:pPr>
      <w:r w:rsidRPr="004A1AFB">
        <w:rPr>
          <w:b/>
        </w:rPr>
        <w:t xml:space="preserve">Legal </w:t>
      </w:r>
      <w:r w:rsidR="004A1AFB" w:rsidRPr="004A1AFB">
        <w:rPr>
          <w:b/>
        </w:rPr>
        <w:t>Factors</w:t>
      </w:r>
    </w:p>
    <w:p w14:paraId="10ECED4A" w14:textId="6EAEAC02" w:rsidR="004A1AFB" w:rsidRDefault="00A6545D" w:rsidP="004A1AFB">
      <w:pPr>
        <w:spacing w:line="360" w:lineRule="auto"/>
      </w:pPr>
      <w:r>
        <w:t>The association must need to comply with charity regulations, law based on employment, health and safety requirements, and also regulations based on data protection. Proper complaints will allow for maintaining the stakeholders trust and also credibility of the association.</w:t>
      </w:r>
    </w:p>
    <w:p w14:paraId="3E09A830" w14:textId="73855842" w:rsidR="00DA4A2E" w:rsidRPr="00DA4A2E" w:rsidRDefault="00DA4A2E" w:rsidP="004A1AFB">
      <w:pPr>
        <w:spacing w:line="360" w:lineRule="auto"/>
        <w:rPr>
          <w:b/>
        </w:rPr>
      </w:pPr>
      <w:r w:rsidRPr="00DA4A2E">
        <w:rPr>
          <w:b/>
        </w:rPr>
        <w:t>SWOT Analysis:</w:t>
      </w:r>
    </w:p>
    <w:p w14:paraId="18BC0499" w14:textId="77777777" w:rsidR="00DA4A2E" w:rsidRPr="004A1AFB" w:rsidRDefault="00DA4A2E" w:rsidP="00DA4A2E">
      <w:pPr>
        <w:tabs>
          <w:tab w:val="left" w:pos="1260"/>
        </w:tabs>
        <w:spacing w:line="360" w:lineRule="auto"/>
      </w:pPr>
      <w:r>
        <w:tab/>
      </w:r>
    </w:p>
    <w:tbl>
      <w:tblPr>
        <w:tblStyle w:val="PlainTable1"/>
        <w:tblW w:w="0" w:type="auto"/>
        <w:tblLook w:val="04A0" w:firstRow="1" w:lastRow="0" w:firstColumn="1" w:lastColumn="0" w:noHBand="0" w:noVBand="1"/>
      </w:tblPr>
      <w:tblGrid>
        <w:gridCol w:w="4675"/>
        <w:gridCol w:w="4675"/>
      </w:tblGrid>
      <w:tr w:rsidR="00DA4A2E" w14:paraId="72DBBAAD" w14:textId="77777777" w:rsidTr="00DA4A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7EE1BD4" w14:textId="5004249A" w:rsidR="00DA4A2E" w:rsidRDefault="00DA4A2E" w:rsidP="00DA4A2E">
            <w:pPr>
              <w:tabs>
                <w:tab w:val="left" w:pos="1260"/>
              </w:tabs>
              <w:spacing w:line="360" w:lineRule="auto"/>
            </w:pPr>
            <w:r>
              <w:t>Strengths</w:t>
            </w:r>
          </w:p>
        </w:tc>
        <w:tc>
          <w:tcPr>
            <w:tcW w:w="4675" w:type="dxa"/>
          </w:tcPr>
          <w:p w14:paraId="44AE6EC1" w14:textId="382A505F" w:rsidR="00DA4A2E" w:rsidRDefault="00DA4A2E" w:rsidP="00DA4A2E">
            <w:pPr>
              <w:tabs>
                <w:tab w:val="left" w:pos="1260"/>
              </w:tabs>
              <w:spacing w:line="360" w:lineRule="auto"/>
              <w:cnfStyle w:val="100000000000" w:firstRow="1" w:lastRow="0" w:firstColumn="0" w:lastColumn="0" w:oddVBand="0" w:evenVBand="0" w:oddHBand="0" w:evenHBand="0" w:firstRowFirstColumn="0" w:firstRowLastColumn="0" w:lastRowFirstColumn="0" w:lastRowLastColumn="0"/>
            </w:pPr>
            <w:r>
              <w:t>Weaknesses</w:t>
            </w:r>
          </w:p>
        </w:tc>
      </w:tr>
      <w:tr w:rsidR="00DA4A2E" w14:paraId="615C13DD" w14:textId="77777777" w:rsidTr="00DA4A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3229E4C" w14:textId="77777777" w:rsidR="00DA4A2E" w:rsidRPr="00DA4A2E" w:rsidRDefault="00DA4A2E" w:rsidP="00DA4A2E">
            <w:pPr>
              <w:pStyle w:val="ListParagraph"/>
              <w:numPr>
                <w:ilvl w:val="0"/>
                <w:numId w:val="3"/>
              </w:numPr>
              <w:tabs>
                <w:tab w:val="left" w:pos="1260"/>
              </w:tabs>
              <w:spacing w:line="360" w:lineRule="auto"/>
              <w:rPr>
                <w:b w:val="0"/>
              </w:rPr>
            </w:pPr>
            <w:r w:rsidRPr="00DA4A2E">
              <w:rPr>
                <w:b w:val="0"/>
              </w:rPr>
              <w:t>The organization has a stronger social mission</w:t>
            </w:r>
          </w:p>
          <w:p w14:paraId="0C56044D" w14:textId="3A74CB67" w:rsidR="00DA4A2E" w:rsidRPr="00DA4A2E" w:rsidRDefault="00DA4A2E" w:rsidP="00DA4A2E">
            <w:pPr>
              <w:pStyle w:val="ListParagraph"/>
              <w:numPr>
                <w:ilvl w:val="0"/>
                <w:numId w:val="3"/>
              </w:numPr>
              <w:tabs>
                <w:tab w:val="left" w:pos="1260"/>
              </w:tabs>
              <w:spacing w:line="360" w:lineRule="auto"/>
              <w:rPr>
                <w:b w:val="0"/>
              </w:rPr>
            </w:pPr>
            <w:r w:rsidRPr="00DA4A2E">
              <w:rPr>
                <w:b w:val="0"/>
              </w:rPr>
              <w:t>Integrated employability and sustainability training</w:t>
            </w:r>
          </w:p>
          <w:p w14:paraId="72957382" w14:textId="0DFCC86A" w:rsidR="00DA4A2E" w:rsidRPr="00DA4A2E" w:rsidRDefault="00DA4A2E" w:rsidP="00DA4A2E">
            <w:pPr>
              <w:pStyle w:val="ListParagraph"/>
              <w:numPr>
                <w:ilvl w:val="0"/>
                <w:numId w:val="3"/>
              </w:numPr>
              <w:tabs>
                <w:tab w:val="left" w:pos="1260"/>
              </w:tabs>
              <w:spacing w:line="360" w:lineRule="auto"/>
              <w:rPr>
                <w:b w:val="0"/>
              </w:rPr>
            </w:pPr>
            <w:r w:rsidRPr="00DA4A2E">
              <w:rPr>
                <w:b w:val="0"/>
              </w:rPr>
              <w:t>Stronger partnerships with community</w:t>
            </w:r>
          </w:p>
        </w:tc>
        <w:tc>
          <w:tcPr>
            <w:tcW w:w="4675" w:type="dxa"/>
          </w:tcPr>
          <w:p w14:paraId="273078A7" w14:textId="77777777" w:rsidR="00DA4A2E" w:rsidRPr="00DA4A2E" w:rsidRDefault="00DA4A2E" w:rsidP="00DA4A2E">
            <w:pPr>
              <w:pStyle w:val="ListParagraph"/>
              <w:numPr>
                <w:ilvl w:val="0"/>
                <w:numId w:val="3"/>
              </w:numPr>
              <w:tabs>
                <w:tab w:val="left" w:pos="1260"/>
              </w:tabs>
              <w:spacing w:line="360" w:lineRule="auto"/>
              <w:cnfStyle w:val="000000100000" w:firstRow="0" w:lastRow="0" w:firstColumn="0" w:lastColumn="0" w:oddVBand="0" w:evenVBand="0" w:oddHBand="1" w:evenHBand="0" w:firstRowFirstColumn="0" w:firstRowLastColumn="0" w:lastRowFirstColumn="0" w:lastRowLastColumn="0"/>
            </w:pPr>
            <w:r w:rsidRPr="00DA4A2E">
              <w:t>The initial funding is limited</w:t>
            </w:r>
          </w:p>
          <w:p w14:paraId="4F603A95" w14:textId="0626127C" w:rsidR="00DA4A2E" w:rsidRPr="00DA4A2E" w:rsidRDefault="00DA4A2E" w:rsidP="00DA4A2E">
            <w:pPr>
              <w:pStyle w:val="ListParagraph"/>
              <w:numPr>
                <w:ilvl w:val="0"/>
                <w:numId w:val="3"/>
              </w:numPr>
              <w:tabs>
                <w:tab w:val="left" w:pos="1260"/>
              </w:tabs>
              <w:spacing w:line="360" w:lineRule="auto"/>
              <w:cnfStyle w:val="000000100000" w:firstRow="0" w:lastRow="0" w:firstColumn="0" w:lastColumn="0" w:oddVBand="0" w:evenVBand="0" w:oddHBand="1" w:evenHBand="0" w:firstRowFirstColumn="0" w:firstRowLastColumn="0" w:lastRowFirstColumn="0" w:lastRowLastColumn="0"/>
            </w:pPr>
            <w:r w:rsidRPr="00DA4A2E">
              <w:t>Reliance on Grants</w:t>
            </w:r>
          </w:p>
          <w:p w14:paraId="6A7D3B62" w14:textId="37BD2114" w:rsidR="00DA4A2E" w:rsidRPr="00DA4A2E" w:rsidRDefault="00DA4A2E" w:rsidP="00DA4A2E">
            <w:pPr>
              <w:pStyle w:val="ListParagraph"/>
              <w:numPr>
                <w:ilvl w:val="0"/>
                <w:numId w:val="3"/>
              </w:numPr>
              <w:tabs>
                <w:tab w:val="left" w:pos="1260"/>
              </w:tabs>
              <w:spacing w:line="360" w:lineRule="auto"/>
              <w:cnfStyle w:val="000000100000" w:firstRow="0" w:lastRow="0" w:firstColumn="0" w:lastColumn="0" w:oddVBand="0" w:evenVBand="0" w:oddHBand="1" w:evenHBand="0" w:firstRowFirstColumn="0" w:firstRowLastColumn="0" w:lastRowFirstColumn="0" w:lastRowLastColumn="0"/>
            </w:pPr>
            <w:r w:rsidRPr="00DA4A2E">
              <w:t>This is a new brand with lower awareness</w:t>
            </w:r>
          </w:p>
        </w:tc>
      </w:tr>
      <w:tr w:rsidR="00DA4A2E" w14:paraId="5F4F0805" w14:textId="77777777" w:rsidTr="00DA4A2E">
        <w:tc>
          <w:tcPr>
            <w:cnfStyle w:val="001000000000" w:firstRow="0" w:lastRow="0" w:firstColumn="1" w:lastColumn="0" w:oddVBand="0" w:evenVBand="0" w:oddHBand="0" w:evenHBand="0" w:firstRowFirstColumn="0" w:firstRowLastColumn="0" w:lastRowFirstColumn="0" w:lastRowLastColumn="0"/>
            <w:tcW w:w="4675" w:type="dxa"/>
          </w:tcPr>
          <w:p w14:paraId="2472E964" w14:textId="6B48DF84" w:rsidR="00DA4A2E" w:rsidRDefault="00DA4A2E" w:rsidP="00DA4A2E">
            <w:pPr>
              <w:tabs>
                <w:tab w:val="left" w:pos="1260"/>
              </w:tabs>
              <w:spacing w:line="360" w:lineRule="auto"/>
            </w:pPr>
            <w:r>
              <w:t>Opportunities</w:t>
            </w:r>
          </w:p>
        </w:tc>
        <w:tc>
          <w:tcPr>
            <w:tcW w:w="4675" w:type="dxa"/>
          </w:tcPr>
          <w:p w14:paraId="67706E94" w14:textId="4AAA46D2" w:rsidR="00DA4A2E" w:rsidRPr="00DA4A2E" w:rsidRDefault="00DA4A2E" w:rsidP="00DA4A2E">
            <w:pPr>
              <w:tabs>
                <w:tab w:val="left" w:pos="1260"/>
              </w:tabs>
              <w:spacing w:line="360" w:lineRule="auto"/>
              <w:cnfStyle w:val="000000000000" w:firstRow="0" w:lastRow="0" w:firstColumn="0" w:lastColumn="0" w:oddVBand="0" w:evenVBand="0" w:oddHBand="0" w:evenHBand="0" w:firstRowFirstColumn="0" w:firstRowLastColumn="0" w:lastRowFirstColumn="0" w:lastRowLastColumn="0"/>
              <w:rPr>
                <w:b/>
              </w:rPr>
            </w:pPr>
            <w:r w:rsidRPr="00DA4A2E">
              <w:rPr>
                <w:b/>
              </w:rPr>
              <w:t>Threats</w:t>
            </w:r>
          </w:p>
        </w:tc>
      </w:tr>
      <w:tr w:rsidR="00DA4A2E" w14:paraId="7E09D3CF" w14:textId="77777777" w:rsidTr="00DA4A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7234D67" w14:textId="35AD0B0D" w:rsidR="00DA4A2E" w:rsidRPr="00DA4A2E" w:rsidRDefault="00DA4A2E" w:rsidP="00DA4A2E">
            <w:pPr>
              <w:pStyle w:val="ListParagraph"/>
              <w:numPr>
                <w:ilvl w:val="0"/>
                <w:numId w:val="2"/>
              </w:numPr>
              <w:tabs>
                <w:tab w:val="left" w:pos="1260"/>
              </w:tabs>
              <w:spacing w:line="360" w:lineRule="auto"/>
              <w:rPr>
                <w:b w:val="0"/>
              </w:rPr>
            </w:pPr>
            <w:r w:rsidRPr="00DA4A2E">
              <w:rPr>
                <w:b w:val="0"/>
              </w:rPr>
              <w:t xml:space="preserve">Increasing of Green economy </w:t>
            </w:r>
          </w:p>
          <w:p w14:paraId="0A24504C" w14:textId="6B3B074D" w:rsidR="00DA4A2E" w:rsidRPr="00DA4A2E" w:rsidRDefault="00DA4A2E" w:rsidP="00DA4A2E">
            <w:pPr>
              <w:pStyle w:val="ListParagraph"/>
              <w:numPr>
                <w:ilvl w:val="0"/>
                <w:numId w:val="2"/>
              </w:numPr>
              <w:tabs>
                <w:tab w:val="left" w:pos="1260"/>
              </w:tabs>
              <w:spacing w:line="360" w:lineRule="auto"/>
              <w:rPr>
                <w:b w:val="0"/>
              </w:rPr>
            </w:pPr>
            <w:r w:rsidRPr="00DA4A2E">
              <w:rPr>
                <w:b w:val="0"/>
              </w:rPr>
              <w:t>Support from the government</w:t>
            </w:r>
          </w:p>
          <w:p w14:paraId="75F38300" w14:textId="3CBB1B84" w:rsidR="00DA4A2E" w:rsidRPr="00DA4A2E" w:rsidRDefault="00DA4A2E" w:rsidP="00DA4A2E">
            <w:pPr>
              <w:pStyle w:val="ListParagraph"/>
              <w:numPr>
                <w:ilvl w:val="0"/>
                <w:numId w:val="2"/>
              </w:numPr>
              <w:tabs>
                <w:tab w:val="left" w:pos="1260"/>
              </w:tabs>
              <w:spacing w:line="360" w:lineRule="auto"/>
              <w:rPr>
                <w:b w:val="0"/>
              </w:rPr>
            </w:pPr>
            <w:r w:rsidRPr="00DA4A2E">
              <w:rPr>
                <w:b w:val="0"/>
              </w:rPr>
              <w:t>Increasing demand for sustainability skills</w:t>
            </w:r>
          </w:p>
        </w:tc>
        <w:tc>
          <w:tcPr>
            <w:tcW w:w="4675" w:type="dxa"/>
          </w:tcPr>
          <w:p w14:paraId="1D484775" w14:textId="77777777" w:rsidR="00DA4A2E" w:rsidRPr="00DA4A2E" w:rsidRDefault="00DA4A2E" w:rsidP="00DA4A2E">
            <w:pPr>
              <w:pStyle w:val="ListParagraph"/>
              <w:numPr>
                <w:ilvl w:val="0"/>
                <w:numId w:val="2"/>
              </w:numPr>
              <w:tabs>
                <w:tab w:val="left" w:pos="1260"/>
              </w:tabs>
              <w:spacing w:line="360" w:lineRule="auto"/>
              <w:cnfStyle w:val="000000100000" w:firstRow="0" w:lastRow="0" w:firstColumn="0" w:lastColumn="0" w:oddVBand="0" w:evenVBand="0" w:oddHBand="1" w:evenHBand="0" w:firstRowFirstColumn="0" w:firstRowLastColumn="0" w:lastRowFirstColumn="0" w:lastRowLastColumn="0"/>
            </w:pPr>
            <w:r w:rsidRPr="00DA4A2E">
              <w:t>Competition from other training providers</w:t>
            </w:r>
          </w:p>
          <w:p w14:paraId="19F59961" w14:textId="71966CD6" w:rsidR="00DA4A2E" w:rsidRPr="00DA4A2E" w:rsidRDefault="00DA4A2E" w:rsidP="00DA4A2E">
            <w:pPr>
              <w:pStyle w:val="ListParagraph"/>
              <w:numPr>
                <w:ilvl w:val="0"/>
                <w:numId w:val="2"/>
              </w:numPr>
              <w:tabs>
                <w:tab w:val="left" w:pos="1260"/>
              </w:tabs>
              <w:spacing w:line="360" w:lineRule="auto"/>
              <w:cnfStyle w:val="000000100000" w:firstRow="0" w:lastRow="0" w:firstColumn="0" w:lastColumn="0" w:oddVBand="0" w:evenVBand="0" w:oddHBand="1" w:evenHBand="0" w:firstRowFirstColumn="0" w:firstRowLastColumn="0" w:lastRowFirstColumn="0" w:lastRowLastColumn="0"/>
            </w:pPr>
            <w:r w:rsidRPr="00DA4A2E">
              <w:t>Increasing demand for sustainability skills</w:t>
            </w:r>
          </w:p>
        </w:tc>
      </w:tr>
    </w:tbl>
    <w:p w14:paraId="5D97C77F" w14:textId="394149E1" w:rsidR="00DA4A2E" w:rsidRPr="004A1AFB" w:rsidRDefault="00DA4A2E" w:rsidP="00DA4A2E">
      <w:pPr>
        <w:tabs>
          <w:tab w:val="left" w:pos="1260"/>
        </w:tabs>
        <w:spacing w:line="360" w:lineRule="auto"/>
      </w:pPr>
    </w:p>
    <w:p w14:paraId="6C57E54E" w14:textId="77777777" w:rsidR="003E55B8" w:rsidRDefault="003E55B8" w:rsidP="004A1AFB">
      <w:pPr>
        <w:spacing w:line="360" w:lineRule="auto"/>
        <w:rPr>
          <w:b/>
        </w:rPr>
      </w:pPr>
      <w:r w:rsidRPr="004A1AFB">
        <w:rPr>
          <w:b/>
        </w:rPr>
        <w:t>Competitors Analysis</w:t>
      </w:r>
    </w:p>
    <w:p w14:paraId="0304CEBC" w14:textId="77777777" w:rsidR="004A1AFB" w:rsidRDefault="00A665B9" w:rsidP="004A1AFB">
      <w:pPr>
        <w:spacing w:line="360" w:lineRule="auto"/>
      </w:pPr>
      <w:r>
        <w:t xml:space="preserve">There are many associations that provide environmental education and community development programs. For instance including local environmental charities community centers command also </w:t>
      </w:r>
      <w:r>
        <w:lastRenderedPageBreak/>
        <w:t>training providers. However, there are many computers who will focus on environmental awareness for employability training separately</w:t>
      </w:r>
      <w:r w:rsidR="00C2701B">
        <w:t xml:space="preserve"> (</w:t>
      </w:r>
      <w:r w:rsidR="00C2701B" w:rsidRPr="00C2701B">
        <w:t>Harrison and Thornton, 2022</w:t>
      </w:r>
      <w:r w:rsidR="00C2701B">
        <w:t>)</w:t>
      </w:r>
      <w:r>
        <w:t>.</w:t>
      </w:r>
    </w:p>
    <w:p w14:paraId="6A7BBD43" w14:textId="0DDD3B12" w:rsidR="00A665B9" w:rsidRDefault="00A665B9" w:rsidP="004A1AFB">
      <w:pPr>
        <w:spacing w:line="360" w:lineRule="auto"/>
      </w:pPr>
      <w:r>
        <w:t>GSCA contains competitive advantage because of their integrated approach that combines sustainability education, employability development, and also community engagement inside a singular program. The associations will provide practical comments on learning experiences that create direct benefit to the participant and local communities.</w:t>
      </w:r>
    </w:p>
    <w:p w14:paraId="7B2FCCFF" w14:textId="6085B503" w:rsidR="00FA5889" w:rsidRDefault="00FA5889" w:rsidP="004A1AFB">
      <w:pPr>
        <w:spacing w:line="360" w:lineRule="auto"/>
      </w:pPr>
      <w:r>
        <w:t>The organizations that are local competitors for GSCA including Groundwork UK, the Conservation Volunteers, and the local Community College is offering the training program is based on employability and sustainability.</w:t>
      </w:r>
    </w:p>
    <w:p w14:paraId="2818B1AC" w14:textId="77777777" w:rsidR="00A665B9" w:rsidRPr="004A1AFB" w:rsidRDefault="00A665B9" w:rsidP="004A1AFB">
      <w:pPr>
        <w:spacing w:line="360" w:lineRule="auto"/>
      </w:pPr>
      <w:r>
        <w:t>The partnerships with other schools come local associations, councils commend also environmental groups will strengthen the reputation of GSCA and also expand their reach widely. By providing the programs that are affordable and also measurable community outcomes will allow the association for differentiate themselves from other competitors and also establish a stronger brand position inside the local market</w:t>
      </w:r>
      <w:r w:rsidR="00C2701B">
        <w:t xml:space="preserve"> (</w:t>
      </w:r>
      <w:r w:rsidR="00C2701B" w:rsidRPr="00C2701B">
        <w:t>Harrison and Thornton, 2022</w:t>
      </w:r>
      <w:r w:rsidR="00C2701B">
        <w:t>)</w:t>
      </w:r>
      <w:r>
        <w:t>.</w:t>
      </w:r>
    </w:p>
    <w:p w14:paraId="5664E767" w14:textId="77777777" w:rsidR="003E55B8" w:rsidRDefault="003E55B8" w:rsidP="006246AB">
      <w:pPr>
        <w:pStyle w:val="Heading1"/>
      </w:pPr>
      <w:bookmarkStart w:id="3" w:name="_Toc236057814"/>
      <w:r>
        <w:t>Marketing Communications</w:t>
      </w:r>
      <w:bookmarkEnd w:id="3"/>
    </w:p>
    <w:p w14:paraId="780E450A" w14:textId="0E617A4D" w:rsidR="003E55B8" w:rsidRDefault="00C2701B" w:rsidP="004A1AFB">
      <w:pPr>
        <w:spacing w:line="360" w:lineRule="auto"/>
      </w:pPr>
      <w:r>
        <w:t>GSCA</w:t>
      </w:r>
      <w:r w:rsidR="00A665B9">
        <w:t xml:space="preserve"> is an association adopt an integrated marketing communication procedure for creating awareness, attracting the participants, and also establishing a stronger community relationships.</w:t>
      </w:r>
    </w:p>
    <w:p w14:paraId="4C9D98F7" w14:textId="1E30AC1A" w:rsidR="00F83FC1" w:rsidRDefault="00F83FC1" w:rsidP="004A1AFB">
      <w:pPr>
        <w:spacing w:line="360" w:lineRule="auto"/>
      </w:pPr>
      <w:r>
        <w:t>The 4PS of marketing in GSCA are given below:</w:t>
      </w:r>
    </w:p>
    <w:p w14:paraId="74C2753F" w14:textId="13E683A3" w:rsidR="00F83FC1" w:rsidRDefault="00F83FC1" w:rsidP="004A1AFB">
      <w:pPr>
        <w:spacing w:line="360" w:lineRule="auto"/>
      </w:pPr>
      <w:r w:rsidRPr="00F83FC1">
        <w:rPr>
          <w:b/>
        </w:rPr>
        <w:t>Product:</w:t>
      </w:r>
      <w:r>
        <w:t xml:space="preserve"> GSCA provides affordable sustainability and employability training throughout various types of aspects including courses, community projects, and workshop focused on recycling, urban gardening, and also digital skills.</w:t>
      </w:r>
    </w:p>
    <w:p w14:paraId="431B9ACE" w14:textId="364564D8" w:rsidR="00F83FC1" w:rsidRDefault="00F83FC1" w:rsidP="004A1AFB">
      <w:pPr>
        <w:spacing w:line="360" w:lineRule="auto"/>
      </w:pPr>
      <w:r w:rsidRPr="00F83FC1">
        <w:rPr>
          <w:b/>
        </w:rPr>
        <w:t>Price:</w:t>
      </w:r>
      <w:r>
        <w:t xml:space="preserve"> The prices of the courses will kept low and accessible. For generating additional income the organization will use membership programs, grants and partnerships with local associations and councils.</w:t>
      </w:r>
    </w:p>
    <w:p w14:paraId="375073BC" w14:textId="48CDFFB9" w:rsidR="00F83FC1" w:rsidRDefault="00F83FC1" w:rsidP="004A1AFB">
      <w:pPr>
        <w:spacing w:line="360" w:lineRule="auto"/>
      </w:pPr>
      <w:r w:rsidRPr="00F83FC1">
        <w:rPr>
          <w:b/>
        </w:rPr>
        <w:t>Place:</w:t>
      </w:r>
      <w:r>
        <w:t xml:space="preserve"> The services will be provided inside Bristol through community centers, partner venues, schools and online platforms for ensuring wider accessibility.</w:t>
      </w:r>
    </w:p>
    <w:p w14:paraId="6CAB5D2F" w14:textId="19A877F3" w:rsidR="00F83FC1" w:rsidRDefault="00F83FC1" w:rsidP="004A1AFB">
      <w:pPr>
        <w:spacing w:line="360" w:lineRule="auto"/>
      </w:pPr>
      <w:r w:rsidRPr="00F83FC1">
        <w:rPr>
          <w:b/>
        </w:rPr>
        <w:lastRenderedPageBreak/>
        <w:t>Promotion:</w:t>
      </w:r>
      <w:r>
        <w:t xml:space="preserve"> The organization will utilize social media community events partnerships and email marketing for increasing awareness and attracting participants by highlighting environmental and social impact.</w:t>
      </w:r>
    </w:p>
    <w:p w14:paraId="567B7CAE" w14:textId="77777777" w:rsidR="00A665B9" w:rsidRDefault="00A665B9" w:rsidP="004A1AFB">
      <w:pPr>
        <w:spacing w:line="360" w:lineRule="auto"/>
      </w:pPr>
      <w:r>
        <w:t>The digital marketing will be one of the main essential components of the strategy. This association will utilize social media platforms including Instagram com Facebook, LinkedIn, and Tiktok for promoting workshops, stories based on success command also the tips based on sustainability. The continuous content will help to increase engagement and strengthen the online presence of the organization</w:t>
      </w:r>
      <w:r w:rsidR="00C2701B">
        <w:t xml:space="preserve"> (</w:t>
      </w:r>
      <w:r w:rsidR="00C2701B" w:rsidRPr="00C2701B">
        <w:t>Philips, 2022</w:t>
      </w:r>
      <w:r w:rsidR="00C2701B">
        <w:t>)</w:t>
      </w:r>
      <w:r>
        <w:t>.</w:t>
      </w:r>
    </w:p>
    <w:p w14:paraId="5A6AF65A" w14:textId="77777777" w:rsidR="00A665B9" w:rsidRDefault="00A665B9" w:rsidP="004A1AFB">
      <w:pPr>
        <w:spacing w:line="360" w:lineRule="auto"/>
      </w:pPr>
      <w:r>
        <w:t>There will be a dedicated website for the association that will provide essential data based on the events, courses, memberships and also the procedures for registration. The organization will also utilize Search engine optimization or SEO procedures which will allow the organization for developing visibility and also attracting the potential participants who are searching for the training opportunities that is sustainable</w:t>
      </w:r>
      <w:r w:rsidR="00C2701B">
        <w:t xml:space="preserve"> (</w:t>
      </w:r>
      <w:r w:rsidR="00C2701B" w:rsidRPr="00C2701B">
        <w:t>Philips, 2022</w:t>
      </w:r>
      <w:r w:rsidR="00C2701B">
        <w:t>)</w:t>
      </w:r>
      <w:r>
        <w:t>.</w:t>
      </w:r>
    </w:p>
    <w:p w14:paraId="5479BE0D" w14:textId="77777777" w:rsidR="00A665B9" w:rsidRDefault="00A665B9" w:rsidP="004A1AFB">
      <w:pPr>
        <w:spacing w:line="360" w:lineRule="auto"/>
      </w:pPr>
      <w:r>
        <w:t>There are also various types of community engagement activities which will also work as one of the essential roles. GSCA will participate in various types of local fairs, environmental events, school programs, and also community projects. These are the essential activities which will allow the organization for increase the public awareness and also encourage direct interaction with the consumers who are potential</w:t>
      </w:r>
      <w:r w:rsidR="00C2701B">
        <w:t xml:space="preserve"> (</w:t>
      </w:r>
      <w:r w:rsidR="00C2701B" w:rsidRPr="00C2701B">
        <w:t xml:space="preserve">Svіtlichna, </w:t>
      </w:r>
      <w:r w:rsidR="00C2701B">
        <w:t>et al.,</w:t>
      </w:r>
      <w:r w:rsidR="00C2701B" w:rsidRPr="00C2701B">
        <w:t xml:space="preserve"> 2024</w:t>
      </w:r>
      <w:r w:rsidR="00C2701B">
        <w:t>)</w:t>
      </w:r>
      <w:r>
        <w:t>.</w:t>
      </w:r>
    </w:p>
    <w:p w14:paraId="5D7CCD04" w14:textId="77777777" w:rsidR="00A665B9" w:rsidRDefault="00A665B9" w:rsidP="004A1AFB">
      <w:pPr>
        <w:spacing w:line="360" w:lineRule="auto"/>
      </w:pPr>
      <w:r>
        <w:t xml:space="preserve">The </w:t>
      </w:r>
      <w:r w:rsidR="00C2701B">
        <w:t>Partnership Marketing</w:t>
      </w:r>
      <w:r>
        <w:t xml:space="preserve"> will be another essential strategy for the association. The collaboration with local councils, educational associations, environmental organizations, and businesses will enhance credibility and also generate referrals. The campaigns that are based on email marketing will be utilized for maintaining communication with stakeholders and the members</w:t>
      </w:r>
      <w:r w:rsidR="00C2701B">
        <w:t xml:space="preserve"> (Zahorodnii, Yuliia</w:t>
      </w:r>
      <w:r w:rsidR="00C2701B" w:rsidRPr="00C2701B">
        <w:t xml:space="preserve"> and Mazur, 2025</w:t>
      </w:r>
      <w:r w:rsidR="00C2701B">
        <w:t>)</w:t>
      </w:r>
      <w:r>
        <w:t>.</w:t>
      </w:r>
    </w:p>
    <w:p w14:paraId="17D1F98F" w14:textId="77777777" w:rsidR="00A665B9" w:rsidRDefault="00A665B9" w:rsidP="004A1AFB">
      <w:pPr>
        <w:spacing w:line="360" w:lineRule="auto"/>
      </w:pPr>
      <w:r>
        <w:t>The marketing message will highlight the responsibility based on environment community empowerment, practical skills development, and also positive social impact. Buy properly combining the online and offline communication channels will allow GSCA to effectively reach their target audiences and also support long term associational development.</w:t>
      </w:r>
    </w:p>
    <w:p w14:paraId="6D5F9406" w14:textId="77777777" w:rsidR="00A665B9" w:rsidRPr="003E55B8" w:rsidRDefault="00A665B9" w:rsidP="004A1AFB">
      <w:pPr>
        <w:spacing w:line="360" w:lineRule="auto"/>
      </w:pPr>
      <w:r>
        <w:t xml:space="preserve">In addition, GSCA is an association that will run seasonal promotional campaigns that are connected to main environmental dates including Midday, recycling week, and also World </w:t>
      </w:r>
      <w:r>
        <w:lastRenderedPageBreak/>
        <w:t>Environment Day. These are the essential campaigns which will allow the Association for make timely publicity and also encourage community participation. There are different types of testimonials from the learners and partner associations that will be highlighted across the digital channels so that they can create trust and also highlight the impact of the work. Uh simple referral scheme also will be introduced for reward the members who already exist in the system and also will recommended the new participants for allowing to increase the enrollment throughout word of mouth marketing</w:t>
      </w:r>
      <w:r w:rsidR="00C2701B">
        <w:t xml:space="preserve"> </w:t>
      </w:r>
      <w:r w:rsidR="00C2701B" w:rsidRPr="00C2701B">
        <w:t>(Zahorodnii, Yuliia and Mazur, 2025)</w:t>
      </w:r>
      <w:r>
        <w:t>.</w:t>
      </w:r>
    </w:p>
    <w:p w14:paraId="06BEA969" w14:textId="77777777" w:rsidR="003E55B8" w:rsidRDefault="003E55B8" w:rsidP="006246AB">
      <w:pPr>
        <w:pStyle w:val="Heading1"/>
      </w:pPr>
      <w:bookmarkStart w:id="4" w:name="_Toc236057815"/>
      <w:r>
        <w:t>Financials</w:t>
      </w:r>
      <w:bookmarkEnd w:id="4"/>
    </w:p>
    <w:p w14:paraId="5B75E51A" w14:textId="4BD50478" w:rsidR="003E55B8" w:rsidRDefault="003E55B8" w:rsidP="004A1AFB">
      <w:pPr>
        <w:spacing w:line="360" w:lineRule="auto"/>
      </w:pPr>
      <w:r>
        <w:t>Green Skills Community Association needs initial funding of £25,000</w:t>
      </w:r>
      <w:r w:rsidR="00F83FC1">
        <w:t xml:space="preserve"> in Year 1</w:t>
      </w:r>
      <w:r>
        <w:t xml:space="preserve"> for starting with their operations successfully.</w:t>
      </w:r>
    </w:p>
    <w:p w14:paraId="54E30CFB" w14:textId="77777777" w:rsidR="003E55B8" w:rsidRPr="003E55B8" w:rsidRDefault="003E55B8" w:rsidP="004A1AFB">
      <w:pPr>
        <w:spacing w:line="360" w:lineRule="auto"/>
        <w:rPr>
          <w:b/>
        </w:rPr>
      </w:pPr>
      <w:r>
        <w:rPr>
          <w:b/>
        </w:rPr>
        <w:t>Funding S</w:t>
      </w:r>
      <w:r w:rsidRPr="003E55B8">
        <w:rPr>
          <w:b/>
        </w:rPr>
        <w:t>ources</w:t>
      </w:r>
    </w:p>
    <w:p w14:paraId="2575E0A9" w14:textId="77777777" w:rsidR="003E55B8" w:rsidRDefault="003E55B8" w:rsidP="004A1AFB">
      <w:pPr>
        <w:pStyle w:val="ListParagraph"/>
        <w:numPr>
          <w:ilvl w:val="0"/>
          <w:numId w:val="1"/>
        </w:numPr>
        <w:spacing w:line="360" w:lineRule="auto"/>
      </w:pPr>
      <w:r>
        <w:t>Government and local council grants worth of £12,000</w:t>
      </w:r>
    </w:p>
    <w:p w14:paraId="36388751" w14:textId="77777777" w:rsidR="003E55B8" w:rsidRDefault="003E55B8" w:rsidP="004A1AFB">
      <w:pPr>
        <w:pStyle w:val="ListParagraph"/>
        <w:numPr>
          <w:ilvl w:val="0"/>
          <w:numId w:val="1"/>
        </w:numPr>
        <w:spacing w:line="360" w:lineRule="auto"/>
      </w:pPr>
      <w:r>
        <w:t>Social enterprise startup funding worth of £8000</w:t>
      </w:r>
    </w:p>
    <w:p w14:paraId="31ABF2B0" w14:textId="77777777" w:rsidR="003E55B8" w:rsidRDefault="003E55B8" w:rsidP="004A1AFB">
      <w:pPr>
        <w:pStyle w:val="ListParagraph"/>
        <w:numPr>
          <w:ilvl w:val="0"/>
          <w:numId w:val="1"/>
        </w:numPr>
        <w:spacing w:line="360" w:lineRule="auto"/>
      </w:pPr>
      <w:r>
        <w:t>Contribution and donations from the founder worth of £5000</w:t>
      </w:r>
    </w:p>
    <w:p w14:paraId="2C8A0F9F" w14:textId="77777777" w:rsidR="003E55B8" w:rsidRDefault="003E55B8" w:rsidP="004A1AFB">
      <w:pPr>
        <w:spacing w:line="360" w:lineRule="auto"/>
      </w:pPr>
      <w:r>
        <w:t>These are the essential funding sources that are appropriate because the association provides social and environmental benefits which makes it really eligible for the grants and community based investment opportunities</w:t>
      </w:r>
      <w:r w:rsidR="00C2701B">
        <w:t xml:space="preserve"> (</w:t>
      </w:r>
      <w:r w:rsidR="00C2701B" w:rsidRPr="00C2701B">
        <w:t>Rumendong, 2023</w:t>
      </w:r>
      <w:r w:rsidR="00C2701B">
        <w:t>)</w:t>
      </w:r>
      <w:r>
        <w:t>.</w:t>
      </w:r>
    </w:p>
    <w:p w14:paraId="47861DC1" w14:textId="77777777" w:rsidR="003E55B8" w:rsidRPr="003E55B8" w:rsidRDefault="003E55B8" w:rsidP="004A1AFB">
      <w:pPr>
        <w:spacing w:line="360" w:lineRule="auto"/>
        <w:rPr>
          <w:b/>
        </w:rPr>
      </w:pPr>
      <w:r w:rsidRPr="003E55B8">
        <w:rPr>
          <w:b/>
        </w:rPr>
        <w:t>Estimated First Month Startup Expenses</w:t>
      </w:r>
    </w:p>
    <w:tbl>
      <w:tblPr>
        <w:tblStyle w:val="PlainTable1"/>
        <w:tblW w:w="0" w:type="auto"/>
        <w:tblLook w:val="04A0" w:firstRow="1" w:lastRow="0" w:firstColumn="1" w:lastColumn="0" w:noHBand="0" w:noVBand="1"/>
      </w:tblPr>
      <w:tblGrid>
        <w:gridCol w:w="5485"/>
        <w:gridCol w:w="3865"/>
      </w:tblGrid>
      <w:tr w:rsidR="003E55B8" w14:paraId="1EDE46FB" w14:textId="77777777" w:rsidTr="004A1A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85" w:type="dxa"/>
          </w:tcPr>
          <w:p w14:paraId="7F304A87" w14:textId="77777777" w:rsidR="003E55B8" w:rsidRDefault="003E55B8" w:rsidP="004A1AFB">
            <w:pPr>
              <w:spacing w:line="360" w:lineRule="auto"/>
              <w:jc w:val="center"/>
            </w:pPr>
            <w:r>
              <w:t>Items</w:t>
            </w:r>
          </w:p>
        </w:tc>
        <w:tc>
          <w:tcPr>
            <w:tcW w:w="3865" w:type="dxa"/>
          </w:tcPr>
          <w:p w14:paraId="7AA81FF0" w14:textId="77777777" w:rsidR="003E55B8" w:rsidRDefault="003E55B8" w:rsidP="004A1AFB">
            <w:pPr>
              <w:spacing w:line="360" w:lineRule="auto"/>
              <w:jc w:val="center"/>
              <w:cnfStyle w:val="100000000000" w:firstRow="1" w:lastRow="0" w:firstColumn="0" w:lastColumn="0" w:oddVBand="0" w:evenVBand="0" w:oddHBand="0" w:evenHBand="0" w:firstRowFirstColumn="0" w:firstRowLastColumn="0" w:lastRowFirstColumn="0" w:lastRowLastColumn="0"/>
            </w:pPr>
            <w:r>
              <w:t>Amount (£)</w:t>
            </w:r>
          </w:p>
        </w:tc>
      </w:tr>
      <w:tr w:rsidR="003E55B8" w14:paraId="76E98B81" w14:textId="77777777" w:rsidTr="004A1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85" w:type="dxa"/>
          </w:tcPr>
          <w:p w14:paraId="5055CA59" w14:textId="77777777" w:rsidR="004A1AFB" w:rsidRPr="004A1AFB" w:rsidRDefault="004A1AFB" w:rsidP="004A1AFB">
            <w:pPr>
              <w:spacing w:line="360" w:lineRule="auto"/>
              <w:rPr>
                <w:b w:val="0"/>
              </w:rPr>
            </w:pPr>
            <w:r w:rsidRPr="004A1AFB">
              <w:rPr>
                <w:b w:val="0"/>
              </w:rPr>
              <w:t>Venue Rental and Utilities</w:t>
            </w:r>
          </w:p>
        </w:tc>
        <w:tc>
          <w:tcPr>
            <w:tcW w:w="3865" w:type="dxa"/>
          </w:tcPr>
          <w:p w14:paraId="064096E5" w14:textId="77777777" w:rsidR="003E55B8" w:rsidRDefault="004A1AFB" w:rsidP="004A1AFB">
            <w:pPr>
              <w:spacing w:line="360" w:lineRule="auto"/>
              <w:cnfStyle w:val="000000100000" w:firstRow="0" w:lastRow="0" w:firstColumn="0" w:lastColumn="0" w:oddVBand="0" w:evenVBand="0" w:oddHBand="1" w:evenHBand="0" w:firstRowFirstColumn="0" w:firstRowLastColumn="0" w:lastRowFirstColumn="0" w:lastRowLastColumn="0"/>
            </w:pPr>
            <w:r>
              <w:t>3000</w:t>
            </w:r>
          </w:p>
        </w:tc>
      </w:tr>
      <w:tr w:rsidR="004A1AFB" w14:paraId="52F058F1" w14:textId="77777777" w:rsidTr="004A1AFB">
        <w:tc>
          <w:tcPr>
            <w:cnfStyle w:val="001000000000" w:firstRow="0" w:lastRow="0" w:firstColumn="1" w:lastColumn="0" w:oddVBand="0" w:evenVBand="0" w:oddHBand="0" w:evenHBand="0" w:firstRowFirstColumn="0" w:firstRowLastColumn="0" w:lastRowFirstColumn="0" w:lastRowLastColumn="0"/>
            <w:tcW w:w="5485" w:type="dxa"/>
          </w:tcPr>
          <w:p w14:paraId="7899DC88" w14:textId="77777777" w:rsidR="004A1AFB" w:rsidRPr="004A1AFB" w:rsidRDefault="004A1AFB" w:rsidP="004A1AFB">
            <w:pPr>
              <w:spacing w:line="360" w:lineRule="auto"/>
              <w:rPr>
                <w:b w:val="0"/>
              </w:rPr>
            </w:pPr>
            <w:r w:rsidRPr="004A1AFB">
              <w:rPr>
                <w:b w:val="0"/>
              </w:rPr>
              <w:t>Equipment and materials for training</w:t>
            </w:r>
          </w:p>
        </w:tc>
        <w:tc>
          <w:tcPr>
            <w:tcW w:w="3865" w:type="dxa"/>
          </w:tcPr>
          <w:p w14:paraId="41AE333C" w14:textId="77777777" w:rsidR="004A1AFB" w:rsidRDefault="004A1AFB" w:rsidP="004A1AFB">
            <w:pPr>
              <w:spacing w:line="360" w:lineRule="auto"/>
              <w:cnfStyle w:val="000000000000" w:firstRow="0" w:lastRow="0" w:firstColumn="0" w:lastColumn="0" w:oddVBand="0" w:evenVBand="0" w:oddHBand="0" w:evenHBand="0" w:firstRowFirstColumn="0" w:firstRowLastColumn="0" w:lastRowFirstColumn="0" w:lastRowLastColumn="0"/>
            </w:pPr>
            <w:r>
              <w:t>5000</w:t>
            </w:r>
          </w:p>
        </w:tc>
      </w:tr>
      <w:tr w:rsidR="004A1AFB" w14:paraId="687F9D5F" w14:textId="77777777" w:rsidTr="004A1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85" w:type="dxa"/>
          </w:tcPr>
          <w:p w14:paraId="6990EEB7" w14:textId="77777777" w:rsidR="004A1AFB" w:rsidRPr="004A1AFB" w:rsidRDefault="004A1AFB" w:rsidP="004A1AFB">
            <w:pPr>
              <w:spacing w:line="360" w:lineRule="auto"/>
              <w:rPr>
                <w:b w:val="0"/>
              </w:rPr>
            </w:pPr>
            <w:r w:rsidRPr="004A1AFB">
              <w:rPr>
                <w:b w:val="0"/>
              </w:rPr>
              <w:t>Development of website and digital systems</w:t>
            </w:r>
          </w:p>
        </w:tc>
        <w:tc>
          <w:tcPr>
            <w:tcW w:w="3865" w:type="dxa"/>
          </w:tcPr>
          <w:p w14:paraId="7822C229" w14:textId="77777777" w:rsidR="004A1AFB" w:rsidRDefault="004A1AFB" w:rsidP="004A1AFB">
            <w:pPr>
              <w:spacing w:line="360" w:lineRule="auto"/>
              <w:cnfStyle w:val="000000100000" w:firstRow="0" w:lastRow="0" w:firstColumn="0" w:lastColumn="0" w:oddVBand="0" w:evenVBand="0" w:oddHBand="1" w:evenHBand="0" w:firstRowFirstColumn="0" w:firstRowLastColumn="0" w:lastRowFirstColumn="0" w:lastRowLastColumn="0"/>
            </w:pPr>
            <w:r>
              <w:t>2500</w:t>
            </w:r>
          </w:p>
        </w:tc>
      </w:tr>
      <w:tr w:rsidR="004A1AFB" w14:paraId="16B6AA6E" w14:textId="77777777" w:rsidTr="004A1AFB">
        <w:tc>
          <w:tcPr>
            <w:cnfStyle w:val="001000000000" w:firstRow="0" w:lastRow="0" w:firstColumn="1" w:lastColumn="0" w:oddVBand="0" w:evenVBand="0" w:oddHBand="0" w:evenHBand="0" w:firstRowFirstColumn="0" w:firstRowLastColumn="0" w:lastRowFirstColumn="0" w:lastRowLastColumn="0"/>
            <w:tcW w:w="5485" w:type="dxa"/>
          </w:tcPr>
          <w:p w14:paraId="02C536BC" w14:textId="77777777" w:rsidR="004A1AFB" w:rsidRPr="004A1AFB" w:rsidRDefault="004A1AFB" w:rsidP="004A1AFB">
            <w:pPr>
              <w:spacing w:line="360" w:lineRule="auto"/>
              <w:rPr>
                <w:b w:val="0"/>
              </w:rPr>
            </w:pPr>
            <w:r w:rsidRPr="004A1AFB">
              <w:rPr>
                <w:b w:val="0"/>
              </w:rPr>
              <w:t>Activities of marketing and promotions</w:t>
            </w:r>
          </w:p>
        </w:tc>
        <w:tc>
          <w:tcPr>
            <w:tcW w:w="3865" w:type="dxa"/>
          </w:tcPr>
          <w:p w14:paraId="62D16904" w14:textId="77777777" w:rsidR="004A1AFB" w:rsidRDefault="004A1AFB" w:rsidP="004A1AFB">
            <w:pPr>
              <w:spacing w:line="360" w:lineRule="auto"/>
              <w:cnfStyle w:val="000000000000" w:firstRow="0" w:lastRow="0" w:firstColumn="0" w:lastColumn="0" w:oddVBand="0" w:evenVBand="0" w:oddHBand="0" w:evenHBand="0" w:firstRowFirstColumn="0" w:firstRowLastColumn="0" w:lastRowFirstColumn="0" w:lastRowLastColumn="0"/>
            </w:pPr>
            <w:r>
              <w:t>2000</w:t>
            </w:r>
          </w:p>
        </w:tc>
      </w:tr>
      <w:tr w:rsidR="004A1AFB" w14:paraId="551E9AB8" w14:textId="77777777" w:rsidTr="004A1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85" w:type="dxa"/>
          </w:tcPr>
          <w:p w14:paraId="78B4FE9F" w14:textId="77777777" w:rsidR="004A1AFB" w:rsidRPr="004A1AFB" w:rsidRDefault="004A1AFB" w:rsidP="004A1AFB">
            <w:pPr>
              <w:spacing w:line="360" w:lineRule="auto"/>
              <w:rPr>
                <w:b w:val="0"/>
              </w:rPr>
            </w:pPr>
            <w:r w:rsidRPr="004A1AFB">
              <w:rPr>
                <w:b w:val="0"/>
              </w:rPr>
              <w:t>Insurance and legal registration</w:t>
            </w:r>
          </w:p>
        </w:tc>
        <w:tc>
          <w:tcPr>
            <w:tcW w:w="3865" w:type="dxa"/>
          </w:tcPr>
          <w:p w14:paraId="52991099" w14:textId="77777777" w:rsidR="004A1AFB" w:rsidRDefault="004A1AFB" w:rsidP="004A1AFB">
            <w:pPr>
              <w:spacing w:line="360" w:lineRule="auto"/>
              <w:cnfStyle w:val="000000100000" w:firstRow="0" w:lastRow="0" w:firstColumn="0" w:lastColumn="0" w:oddVBand="0" w:evenVBand="0" w:oddHBand="1" w:evenHBand="0" w:firstRowFirstColumn="0" w:firstRowLastColumn="0" w:lastRowFirstColumn="0" w:lastRowLastColumn="0"/>
            </w:pPr>
            <w:r>
              <w:t>8000</w:t>
            </w:r>
          </w:p>
        </w:tc>
      </w:tr>
      <w:tr w:rsidR="004A1AFB" w14:paraId="553459A1" w14:textId="77777777" w:rsidTr="004A1AFB">
        <w:tc>
          <w:tcPr>
            <w:cnfStyle w:val="001000000000" w:firstRow="0" w:lastRow="0" w:firstColumn="1" w:lastColumn="0" w:oddVBand="0" w:evenVBand="0" w:oddHBand="0" w:evenHBand="0" w:firstRowFirstColumn="0" w:firstRowLastColumn="0" w:lastRowFirstColumn="0" w:lastRowLastColumn="0"/>
            <w:tcW w:w="5485" w:type="dxa"/>
          </w:tcPr>
          <w:p w14:paraId="12225638" w14:textId="77777777" w:rsidR="004A1AFB" w:rsidRPr="004A1AFB" w:rsidRDefault="004A1AFB" w:rsidP="004A1AFB">
            <w:pPr>
              <w:spacing w:line="360" w:lineRule="auto"/>
              <w:rPr>
                <w:b w:val="0"/>
              </w:rPr>
            </w:pPr>
            <w:r w:rsidRPr="004A1AFB">
              <w:rPr>
                <w:b w:val="0"/>
              </w:rPr>
              <w:t>Employee salaries and training</w:t>
            </w:r>
          </w:p>
        </w:tc>
        <w:tc>
          <w:tcPr>
            <w:tcW w:w="3865" w:type="dxa"/>
          </w:tcPr>
          <w:p w14:paraId="4A525FDC" w14:textId="77777777" w:rsidR="004A1AFB" w:rsidRDefault="004A1AFB" w:rsidP="004A1AFB">
            <w:pPr>
              <w:spacing w:line="360" w:lineRule="auto"/>
              <w:cnfStyle w:val="000000000000" w:firstRow="0" w:lastRow="0" w:firstColumn="0" w:lastColumn="0" w:oddVBand="0" w:evenVBand="0" w:oddHBand="0" w:evenHBand="0" w:firstRowFirstColumn="0" w:firstRowLastColumn="0" w:lastRowFirstColumn="0" w:lastRowLastColumn="0"/>
            </w:pPr>
            <w:r>
              <w:t>1500</w:t>
            </w:r>
          </w:p>
        </w:tc>
      </w:tr>
      <w:tr w:rsidR="004A1AFB" w14:paraId="39849897" w14:textId="77777777" w:rsidTr="004A1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85" w:type="dxa"/>
          </w:tcPr>
          <w:p w14:paraId="545F661B" w14:textId="77777777" w:rsidR="004A1AFB" w:rsidRPr="004A1AFB" w:rsidRDefault="004A1AFB" w:rsidP="004A1AFB">
            <w:pPr>
              <w:spacing w:line="360" w:lineRule="auto"/>
              <w:rPr>
                <w:b w:val="0"/>
              </w:rPr>
            </w:pPr>
            <w:r w:rsidRPr="004A1AFB">
              <w:rPr>
                <w:b w:val="0"/>
              </w:rPr>
              <w:t>Administrative expenses</w:t>
            </w:r>
          </w:p>
        </w:tc>
        <w:tc>
          <w:tcPr>
            <w:tcW w:w="3865" w:type="dxa"/>
          </w:tcPr>
          <w:p w14:paraId="6ADCF3DF" w14:textId="77777777" w:rsidR="004A1AFB" w:rsidRDefault="004A1AFB" w:rsidP="004A1AFB">
            <w:pPr>
              <w:spacing w:line="360" w:lineRule="auto"/>
              <w:cnfStyle w:val="000000100000" w:firstRow="0" w:lastRow="0" w:firstColumn="0" w:lastColumn="0" w:oddVBand="0" w:evenVBand="0" w:oddHBand="1" w:evenHBand="0" w:firstRowFirstColumn="0" w:firstRowLastColumn="0" w:lastRowFirstColumn="0" w:lastRowLastColumn="0"/>
            </w:pPr>
            <w:r>
              <w:t>1000</w:t>
            </w:r>
          </w:p>
        </w:tc>
      </w:tr>
      <w:tr w:rsidR="004A1AFB" w14:paraId="1EA7F339" w14:textId="77777777" w:rsidTr="004A1AFB">
        <w:tc>
          <w:tcPr>
            <w:cnfStyle w:val="001000000000" w:firstRow="0" w:lastRow="0" w:firstColumn="1" w:lastColumn="0" w:oddVBand="0" w:evenVBand="0" w:oddHBand="0" w:evenHBand="0" w:firstRowFirstColumn="0" w:firstRowLastColumn="0" w:lastRowFirstColumn="0" w:lastRowLastColumn="0"/>
            <w:tcW w:w="5485" w:type="dxa"/>
          </w:tcPr>
          <w:p w14:paraId="2EDEA5F5" w14:textId="77777777" w:rsidR="004A1AFB" w:rsidRPr="004A1AFB" w:rsidRDefault="004A1AFB" w:rsidP="004A1AFB">
            <w:pPr>
              <w:spacing w:line="360" w:lineRule="auto"/>
              <w:rPr>
                <w:b w:val="0"/>
              </w:rPr>
            </w:pPr>
            <w:r w:rsidRPr="004A1AFB">
              <w:rPr>
                <w:b w:val="0"/>
              </w:rPr>
              <w:t>Contingency fund</w:t>
            </w:r>
          </w:p>
        </w:tc>
        <w:tc>
          <w:tcPr>
            <w:tcW w:w="3865" w:type="dxa"/>
          </w:tcPr>
          <w:p w14:paraId="2E917E53" w14:textId="77777777" w:rsidR="004A1AFB" w:rsidRDefault="004A1AFB" w:rsidP="004A1AFB">
            <w:pPr>
              <w:spacing w:line="360" w:lineRule="auto"/>
              <w:cnfStyle w:val="000000000000" w:firstRow="0" w:lastRow="0" w:firstColumn="0" w:lastColumn="0" w:oddVBand="0" w:evenVBand="0" w:oddHBand="0" w:evenHBand="0" w:firstRowFirstColumn="0" w:firstRowLastColumn="0" w:lastRowFirstColumn="0" w:lastRowLastColumn="0"/>
            </w:pPr>
            <w:r>
              <w:t>2000</w:t>
            </w:r>
          </w:p>
        </w:tc>
      </w:tr>
      <w:tr w:rsidR="004A1AFB" w14:paraId="5FD5ADB2" w14:textId="77777777" w:rsidTr="004A1A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85" w:type="dxa"/>
          </w:tcPr>
          <w:p w14:paraId="2C2A869C" w14:textId="77777777" w:rsidR="004A1AFB" w:rsidRPr="004A1AFB" w:rsidRDefault="004A1AFB" w:rsidP="004A1AFB">
            <w:pPr>
              <w:spacing w:line="360" w:lineRule="auto"/>
            </w:pPr>
            <w:r w:rsidRPr="004A1AFB">
              <w:t>Total</w:t>
            </w:r>
          </w:p>
        </w:tc>
        <w:tc>
          <w:tcPr>
            <w:tcW w:w="3865" w:type="dxa"/>
          </w:tcPr>
          <w:p w14:paraId="767ACB49" w14:textId="77777777" w:rsidR="004A1AFB" w:rsidRPr="004A1AFB" w:rsidRDefault="004A1AFB" w:rsidP="004A1AFB">
            <w:pPr>
              <w:spacing w:line="360" w:lineRule="auto"/>
              <w:cnfStyle w:val="000000100000" w:firstRow="0" w:lastRow="0" w:firstColumn="0" w:lastColumn="0" w:oddVBand="0" w:evenVBand="0" w:oddHBand="1" w:evenHBand="0" w:firstRowFirstColumn="0" w:firstRowLastColumn="0" w:lastRowFirstColumn="0" w:lastRowLastColumn="0"/>
              <w:rPr>
                <w:b/>
              </w:rPr>
            </w:pPr>
            <w:r w:rsidRPr="004A1AFB">
              <w:rPr>
                <w:b/>
              </w:rPr>
              <w:t>25000</w:t>
            </w:r>
          </w:p>
        </w:tc>
      </w:tr>
    </w:tbl>
    <w:p w14:paraId="2375815F" w14:textId="77777777" w:rsidR="003E55B8" w:rsidRPr="003E55B8" w:rsidRDefault="004A1AFB" w:rsidP="004A1AFB">
      <w:pPr>
        <w:spacing w:line="360" w:lineRule="auto"/>
      </w:pPr>
      <w:r>
        <w:lastRenderedPageBreak/>
        <w:t>This is a funding which will provide the organization with the resources that is sufficient for establishing their operations, attracting all the participants, and also make foundation that is sustainable for future development and community impact.</w:t>
      </w:r>
    </w:p>
    <w:p w14:paraId="6DF0EF14" w14:textId="77777777" w:rsidR="003E55B8" w:rsidRDefault="003E55B8" w:rsidP="006246AB">
      <w:pPr>
        <w:pStyle w:val="Heading1"/>
      </w:pPr>
      <w:bookmarkStart w:id="5" w:name="_Toc236057816"/>
      <w:r>
        <w:t>Conclusion</w:t>
      </w:r>
      <w:bookmarkEnd w:id="5"/>
    </w:p>
    <w:p w14:paraId="4F10BCBD" w14:textId="77777777" w:rsidR="003E55B8" w:rsidRDefault="00A665B9" w:rsidP="004A1AFB">
      <w:pPr>
        <w:spacing w:line="360" w:lineRule="auto"/>
      </w:pPr>
      <w:r>
        <w:t>Green Skills Community Association</w:t>
      </w:r>
      <w:r w:rsidR="00713E35">
        <w:t xml:space="preserve"> (GSCA)</w:t>
      </w:r>
      <w:r>
        <w:t xml:space="preserve"> highlights a socially and viable responsible opportunity for business that recognizes both environmental and community needs. By properly providing the sustained education and also employability training will allow the association for making measurable benefits for individuals and the society. The analysis of the market highlights stronger demand for these types of services where the marketing strategy provides effective methods for reaching the target audiences. With proper and appropriate funding and strategic partnership will allow the Association for achieving long term sustained and positive social impact. For that reason, the Association highlights an attractive investment opportunity for the stakeholders who are interested in the Sustainable Community Development.</w:t>
      </w:r>
    </w:p>
    <w:p w14:paraId="50257CD8" w14:textId="77777777" w:rsidR="00C2701B" w:rsidRDefault="00C2701B" w:rsidP="004A1AFB">
      <w:pPr>
        <w:spacing w:line="360" w:lineRule="auto"/>
      </w:pPr>
    </w:p>
    <w:p w14:paraId="493350AC" w14:textId="77777777" w:rsidR="00C2701B" w:rsidRDefault="00C2701B" w:rsidP="004A1AFB">
      <w:pPr>
        <w:spacing w:line="360" w:lineRule="auto"/>
      </w:pPr>
    </w:p>
    <w:p w14:paraId="50AAA708" w14:textId="77777777" w:rsidR="00C2701B" w:rsidRDefault="00C2701B" w:rsidP="004A1AFB">
      <w:pPr>
        <w:spacing w:line="360" w:lineRule="auto"/>
      </w:pPr>
    </w:p>
    <w:p w14:paraId="3DD6C1DC" w14:textId="77777777" w:rsidR="00C2701B" w:rsidRDefault="00C2701B" w:rsidP="004A1AFB">
      <w:pPr>
        <w:spacing w:line="360" w:lineRule="auto"/>
      </w:pPr>
    </w:p>
    <w:p w14:paraId="72D7FA99" w14:textId="77777777" w:rsidR="00C2701B" w:rsidRDefault="00C2701B" w:rsidP="004A1AFB">
      <w:pPr>
        <w:spacing w:line="360" w:lineRule="auto"/>
      </w:pPr>
    </w:p>
    <w:p w14:paraId="62B5AC14" w14:textId="77777777" w:rsidR="00C2701B" w:rsidRDefault="00C2701B" w:rsidP="004A1AFB">
      <w:pPr>
        <w:spacing w:line="360" w:lineRule="auto"/>
      </w:pPr>
    </w:p>
    <w:p w14:paraId="6E9755B4" w14:textId="77777777" w:rsidR="00C2701B" w:rsidRDefault="00C2701B" w:rsidP="004A1AFB">
      <w:pPr>
        <w:spacing w:line="360" w:lineRule="auto"/>
      </w:pPr>
    </w:p>
    <w:p w14:paraId="3EBFBD72" w14:textId="77777777" w:rsidR="00C2701B" w:rsidRDefault="00C2701B" w:rsidP="004A1AFB">
      <w:pPr>
        <w:spacing w:line="360" w:lineRule="auto"/>
      </w:pPr>
    </w:p>
    <w:p w14:paraId="5CD39D59" w14:textId="77777777" w:rsidR="00C2701B" w:rsidRDefault="00C2701B" w:rsidP="004A1AFB">
      <w:pPr>
        <w:spacing w:line="360" w:lineRule="auto"/>
      </w:pPr>
    </w:p>
    <w:p w14:paraId="3D483E7E" w14:textId="77777777" w:rsidR="00C2701B" w:rsidRDefault="00C2701B" w:rsidP="004A1AFB">
      <w:pPr>
        <w:spacing w:line="360" w:lineRule="auto"/>
      </w:pPr>
    </w:p>
    <w:p w14:paraId="1792357A" w14:textId="77777777" w:rsidR="00C2701B" w:rsidRDefault="00C2701B" w:rsidP="004A1AFB">
      <w:pPr>
        <w:spacing w:line="360" w:lineRule="auto"/>
      </w:pPr>
    </w:p>
    <w:p w14:paraId="5F1A4AA8" w14:textId="77777777" w:rsidR="00C2701B" w:rsidRDefault="00C2701B" w:rsidP="004A1AFB">
      <w:pPr>
        <w:spacing w:line="360" w:lineRule="auto"/>
      </w:pPr>
    </w:p>
    <w:p w14:paraId="0EAEF7DC" w14:textId="77777777" w:rsidR="00C2701B" w:rsidRPr="003E55B8" w:rsidRDefault="00C2701B" w:rsidP="00056236">
      <w:pPr>
        <w:spacing w:line="360" w:lineRule="auto"/>
      </w:pPr>
    </w:p>
    <w:p w14:paraId="69676AD1" w14:textId="77777777" w:rsidR="003E55B8" w:rsidRDefault="003E55B8" w:rsidP="00056236">
      <w:pPr>
        <w:pStyle w:val="Heading1"/>
      </w:pPr>
      <w:bookmarkStart w:id="6" w:name="_Toc236057817"/>
      <w:r>
        <w:t>References</w:t>
      </w:r>
      <w:bookmarkEnd w:id="6"/>
    </w:p>
    <w:p w14:paraId="7D246FD3" w14:textId="77777777" w:rsidR="00056236" w:rsidRPr="00570932" w:rsidRDefault="00056236" w:rsidP="00056236">
      <w:pPr>
        <w:spacing w:line="360" w:lineRule="auto"/>
        <w:rPr>
          <w:rFonts w:cs="Times New Roman"/>
          <w:color w:val="222222"/>
          <w:szCs w:val="20"/>
          <w:shd w:val="clear" w:color="auto" w:fill="FFFFFF"/>
        </w:rPr>
      </w:pPr>
      <w:r w:rsidRPr="00570932">
        <w:rPr>
          <w:rFonts w:cs="Times New Roman"/>
          <w:color w:val="222222"/>
          <w:szCs w:val="20"/>
          <w:shd w:val="clear" w:color="auto" w:fill="FFFFFF"/>
        </w:rPr>
        <w:t xml:space="preserve">Anderson, M., </w:t>
      </w:r>
      <w:r>
        <w:rPr>
          <w:rFonts w:cs="Times New Roman"/>
          <w:color w:val="222222"/>
          <w:szCs w:val="20"/>
          <w:shd w:val="clear" w:color="auto" w:fill="FFFFFF"/>
        </w:rPr>
        <w:t>(</w:t>
      </w:r>
      <w:r w:rsidRPr="00570932">
        <w:rPr>
          <w:rFonts w:cs="Times New Roman"/>
          <w:color w:val="222222"/>
          <w:szCs w:val="20"/>
          <w:shd w:val="clear" w:color="auto" w:fill="FFFFFF"/>
        </w:rPr>
        <w:t>2018</w:t>
      </w:r>
      <w:r>
        <w:rPr>
          <w:rFonts w:cs="Times New Roman"/>
          <w:color w:val="222222"/>
          <w:szCs w:val="20"/>
          <w:shd w:val="clear" w:color="auto" w:fill="FFFFFF"/>
        </w:rPr>
        <w:t>)</w:t>
      </w:r>
      <w:r w:rsidRPr="00570932">
        <w:rPr>
          <w:rFonts w:cs="Times New Roman"/>
          <w:color w:val="222222"/>
          <w:szCs w:val="20"/>
          <w:shd w:val="clear" w:color="auto" w:fill="FFFFFF"/>
        </w:rPr>
        <w:t>. Social enterprise as a sustainable business model for WeCare: Changing from aid to a social business model.</w:t>
      </w:r>
    </w:p>
    <w:p w14:paraId="79E2F18D" w14:textId="77777777" w:rsidR="00056236" w:rsidRPr="00570932" w:rsidRDefault="00056236" w:rsidP="00056236">
      <w:pPr>
        <w:spacing w:line="360" w:lineRule="auto"/>
        <w:rPr>
          <w:rFonts w:cs="Times New Roman"/>
          <w:color w:val="222222"/>
          <w:szCs w:val="20"/>
          <w:shd w:val="clear" w:color="auto" w:fill="FFFFFF"/>
        </w:rPr>
      </w:pPr>
      <w:r w:rsidRPr="00570932">
        <w:rPr>
          <w:rFonts w:cs="Times New Roman"/>
          <w:color w:val="222222"/>
          <w:szCs w:val="20"/>
          <w:shd w:val="clear" w:color="auto" w:fill="FFFFFF"/>
        </w:rPr>
        <w:t xml:space="preserve">Callejas, E., </w:t>
      </w:r>
      <w:r>
        <w:rPr>
          <w:rFonts w:cs="Times New Roman"/>
          <w:color w:val="222222"/>
          <w:szCs w:val="20"/>
          <w:shd w:val="clear" w:color="auto" w:fill="FFFFFF"/>
        </w:rPr>
        <w:t>(</w:t>
      </w:r>
      <w:r w:rsidRPr="00570932">
        <w:rPr>
          <w:rFonts w:cs="Times New Roman"/>
          <w:color w:val="222222"/>
          <w:szCs w:val="20"/>
          <w:shd w:val="clear" w:color="auto" w:fill="FFFFFF"/>
        </w:rPr>
        <w:t>2025</w:t>
      </w:r>
      <w:r>
        <w:rPr>
          <w:rFonts w:cs="Times New Roman"/>
          <w:color w:val="222222"/>
          <w:szCs w:val="20"/>
          <w:shd w:val="clear" w:color="auto" w:fill="FFFFFF"/>
        </w:rPr>
        <w:t>)</w:t>
      </w:r>
      <w:r w:rsidRPr="00570932">
        <w:rPr>
          <w:rFonts w:cs="Times New Roman"/>
          <w:color w:val="222222"/>
          <w:szCs w:val="20"/>
          <w:shd w:val="clear" w:color="auto" w:fill="FFFFFF"/>
        </w:rPr>
        <w:t>. </w:t>
      </w:r>
      <w:r w:rsidRPr="00570932">
        <w:rPr>
          <w:rFonts w:cs="Times New Roman"/>
          <w:i/>
          <w:iCs/>
          <w:color w:val="222222"/>
          <w:szCs w:val="20"/>
          <w:shd w:val="clear" w:color="auto" w:fill="FFFFFF"/>
        </w:rPr>
        <w:t>Improving Financial Sustainability Through a 990N-Sized Charity’s Fundraising-Activity Audit</w:t>
      </w:r>
      <w:r w:rsidRPr="00570932">
        <w:rPr>
          <w:rFonts w:cs="Times New Roman"/>
          <w:color w:val="222222"/>
          <w:szCs w:val="20"/>
          <w:shd w:val="clear" w:color="auto" w:fill="FFFFFF"/>
        </w:rPr>
        <w:t> (Doctoral dissertation, Walden University).</w:t>
      </w:r>
    </w:p>
    <w:p w14:paraId="1259B0D3" w14:textId="77777777" w:rsidR="00056236" w:rsidRPr="00570932" w:rsidRDefault="00056236" w:rsidP="00056236">
      <w:pPr>
        <w:spacing w:line="360" w:lineRule="auto"/>
        <w:rPr>
          <w:rFonts w:cs="Times New Roman"/>
          <w:color w:val="222222"/>
          <w:szCs w:val="20"/>
          <w:shd w:val="clear" w:color="auto" w:fill="FFFFFF"/>
        </w:rPr>
      </w:pPr>
      <w:r w:rsidRPr="00570932">
        <w:rPr>
          <w:rFonts w:cs="Times New Roman"/>
          <w:color w:val="222222"/>
          <w:szCs w:val="20"/>
          <w:shd w:val="clear" w:color="auto" w:fill="FFFFFF"/>
        </w:rPr>
        <w:t xml:space="preserve">Chan, O., Fern, J., Goodall, C., Jochum, V., Vibert, S., Walker, C., Winyard, P. and Young, R., </w:t>
      </w:r>
      <w:r>
        <w:rPr>
          <w:rFonts w:cs="Times New Roman"/>
          <w:color w:val="222222"/>
          <w:szCs w:val="20"/>
          <w:shd w:val="clear" w:color="auto" w:fill="FFFFFF"/>
        </w:rPr>
        <w:t>(</w:t>
      </w:r>
      <w:r w:rsidRPr="00570932">
        <w:rPr>
          <w:rFonts w:cs="Times New Roman"/>
          <w:color w:val="222222"/>
          <w:szCs w:val="20"/>
          <w:shd w:val="clear" w:color="auto" w:fill="FFFFFF"/>
        </w:rPr>
        <w:t>2021</w:t>
      </w:r>
      <w:r>
        <w:rPr>
          <w:rFonts w:cs="Times New Roman"/>
          <w:color w:val="222222"/>
          <w:szCs w:val="20"/>
          <w:shd w:val="clear" w:color="auto" w:fill="FFFFFF"/>
        </w:rPr>
        <w:t>)</w:t>
      </w:r>
      <w:r w:rsidRPr="00570932">
        <w:rPr>
          <w:rFonts w:cs="Times New Roman"/>
          <w:color w:val="222222"/>
          <w:szCs w:val="20"/>
          <w:shd w:val="clear" w:color="auto" w:fill="FFFFFF"/>
        </w:rPr>
        <w:t>. The road ahead 2021: a review of the sector’s operating environment. </w:t>
      </w:r>
      <w:r w:rsidRPr="00570932">
        <w:rPr>
          <w:rFonts w:cs="Times New Roman"/>
          <w:i/>
          <w:iCs/>
          <w:color w:val="222222"/>
          <w:szCs w:val="20"/>
          <w:shd w:val="clear" w:color="auto" w:fill="FFFFFF"/>
        </w:rPr>
        <w:t>London: NCVO</w:t>
      </w:r>
      <w:r w:rsidRPr="00570932">
        <w:rPr>
          <w:rFonts w:cs="Times New Roman"/>
          <w:color w:val="222222"/>
          <w:szCs w:val="20"/>
          <w:shd w:val="clear" w:color="auto" w:fill="FFFFFF"/>
        </w:rPr>
        <w:t>.</w:t>
      </w:r>
    </w:p>
    <w:p w14:paraId="15E15935" w14:textId="1CF44279" w:rsidR="00056236" w:rsidRDefault="00056236" w:rsidP="00056236">
      <w:pPr>
        <w:spacing w:line="360" w:lineRule="auto"/>
        <w:rPr>
          <w:rFonts w:cs="Times New Roman"/>
          <w:color w:val="222222"/>
          <w:szCs w:val="20"/>
          <w:shd w:val="clear" w:color="auto" w:fill="FFFFFF"/>
        </w:rPr>
      </w:pPr>
      <w:r w:rsidRPr="00570932">
        <w:rPr>
          <w:rFonts w:cs="Times New Roman"/>
          <w:color w:val="222222"/>
          <w:szCs w:val="20"/>
          <w:shd w:val="clear" w:color="auto" w:fill="FFFFFF"/>
        </w:rPr>
        <w:t xml:space="preserve">Harrison, T. and Thornton, J., </w:t>
      </w:r>
      <w:r>
        <w:rPr>
          <w:rFonts w:cs="Times New Roman"/>
          <w:color w:val="222222"/>
          <w:szCs w:val="20"/>
          <w:shd w:val="clear" w:color="auto" w:fill="FFFFFF"/>
        </w:rPr>
        <w:t>(</w:t>
      </w:r>
      <w:r w:rsidRPr="00570932">
        <w:rPr>
          <w:rFonts w:cs="Times New Roman"/>
          <w:color w:val="222222"/>
          <w:szCs w:val="20"/>
          <w:shd w:val="clear" w:color="auto" w:fill="FFFFFF"/>
        </w:rPr>
        <w:t>2022</w:t>
      </w:r>
      <w:r>
        <w:rPr>
          <w:rFonts w:cs="Times New Roman"/>
          <w:color w:val="222222"/>
          <w:szCs w:val="20"/>
          <w:shd w:val="clear" w:color="auto" w:fill="FFFFFF"/>
        </w:rPr>
        <w:t>)</w:t>
      </w:r>
      <w:r w:rsidRPr="00570932">
        <w:rPr>
          <w:rFonts w:cs="Times New Roman"/>
          <w:color w:val="222222"/>
          <w:szCs w:val="20"/>
          <w:shd w:val="clear" w:color="auto" w:fill="FFFFFF"/>
        </w:rPr>
        <w:t>. Further evidence on competition in nonprofit donor markets. </w:t>
      </w:r>
      <w:r w:rsidRPr="00570932">
        <w:rPr>
          <w:rFonts w:cs="Times New Roman"/>
          <w:i/>
          <w:iCs/>
          <w:color w:val="222222"/>
          <w:szCs w:val="20"/>
          <w:shd w:val="clear" w:color="auto" w:fill="FFFFFF"/>
        </w:rPr>
        <w:t>Nonprofit and voluntary sector quarterly</w:t>
      </w:r>
      <w:r w:rsidRPr="00570932">
        <w:rPr>
          <w:rFonts w:cs="Times New Roman"/>
          <w:color w:val="222222"/>
          <w:szCs w:val="20"/>
          <w:shd w:val="clear" w:color="auto" w:fill="FFFFFF"/>
        </w:rPr>
        <w:t>, </w:t>
      </w:r>
      <w:r w:rsidRPr="00570932">
        <w:rPr>
          <w:rFonts w:cs="Times New Roman"/>
          <w:i/>
          <w:iCs/>
          <w:color w:val="222222"/>
          <w:szCs w:val="20"/>
          <w:shd w:val="clear" w:color="auto" w:fill="FFFFFF"/>
        </w:rPr>
        <w:t>51</w:t>
      </w:r>
      <w:r w:rsidRPr="00570932">
        <w:rPr>
          <w:rFonts w:cs="Times New Roman"/>
          <w:color w:val="222222"/>
          <w:szCs w:val="20"/>
          <w:shd w:val="clear" w:color="auto" w:fill="FFFFFF"/>
        </w:rPr>
        <w:t>(4), pp.713-735.</w:t>
      </w:r>
    </w:p>
    <w:p w14:paraId="61A6D6C6" w14:textId="58C0A75E" w:rsidR="002A393D" w:rsidRPr="002A393D" w:rsidRDefault="002A393D" w:rsidP="00056236">
      <w:pPr>
        <w:spacing w:line="360" w:lineRule="auto"/>
        <w:rPr>
          <w:rFonts w:cs="Times New Roman"/>
          <w:color w:val="222222"/>
          <w:sz w:val="32"/>
          <w:szCs w:val="20"/>
          <w:shd w:val="clear" w:color="auto" w:fill="FFFFFF"/>
        </w:rPr>
      </w:pPr>
      <w:r w:rsidRPr="002A393D">
        <w:rPr>
          <w:rFonts w:cs="Times New Roman"/>
          <w:color w:val="222222"/>
          <w:szCs w:val="20"/>
          <w:shd w:val="clear" w:color="auto" w:fill="FFFFFF"/>
        </w:rPr>
        <w:t xml:space="preserve">Majumdar, S., </w:t>
      </w:r>
      <w:r>
        <w:rPr>
          <w:rFonts w:cs="Times New Roman"/>
          <w:color w:val="222222"/>
          <w:szCs w:val="20"/>
          <w:shd w:val="clear" w:color="auto" w:fill="FFFFFF"/>
        </w:rPr>
        <w:t>(</w:t>
      </w:r>
      <w:r w:rsidRPr="002A393D">
        <w:rPr>
          <w:rFonts w:cs="Times New Roman"/>
          <w:color w:val="222222"/>
          <w:szCs w:val="20"/>
          <w:shd w:val="clear" w:color="auto" w:fill="FFFFFF"/>
        </w:rPr>
        <w:t>2020</w:t>
      </w:r>
      <w:r>
        <w:rPr>
          <w:rFonts w:cs="Times New Roman"/>
          <w:color w:val="222222"/>
          <w:szCs w:val="20"/>
          <w:shd w:val="clear" w:color="auto" w:fill="FFFFFF"/>
        </w:rPr>
        <w:t>)</w:t>
      </w:r>
      <w:r w:rsidRPr="002A393D">
        <w:rPr>
          <w:rFonts w:cs="Times New Roman"/>
          <w:color w:val="222222"/>
          <w:szCs w:val="20"/>
          <w:shd w:val="clear" w:color="auto" w:fill="FFFFFF"/>
        </w:rPr>
        <w:t>. Developing Integrated SMART Villages for Rural Transformation in Response to Sustainable Development Goals. </w:t>
      </w:r>
      <w:r w:rsidRPr="002A393D">
        <w:rPr>
          <w:rFonts w:cs="Times New Roman"/>
          <w:i/>
          <w:iCs/>
          <w:color w:val="222222"/>
          <w:szCs w:val="20"/>
          <w:shd w:val="clear" w:color="auto" w:fill="FFFFFF"/>
        </w:rPr>
        <w:t>Africa Journal of Technical and Vocational Education and Training</w:t>
      </w:r>
      <w:r w:rsidRPr="002A393D">
        <w:rPr>
          <w:rFonts w:cs="Times New Roman"/>
          <w:color w:val="222222"/>
          <w:szCs w:val="20"/>
          <w:shd w:val="clear" w:color="auto" w:fill="FFFFFF"/>
        </w:rPr>
        <w:t>, </w:t>
      </w:r>
      <w:r w:rsidRPr="002A393D">
        <w:rPr>
          <w:rFonts w:cs="Times New Roman"/>
          <w:i/>
          <w:iCs/>
          <w:color w:val="222222"/>
          <w:szCs w:val="20"/>
          <w:shd w:val="clear" w:color="auto" w:fill="FFFFFF"/>
        </w:rPr>
        <w:t>5</w:t>
      </w:r>
      <w:r w:rsidRPr="002A393D">
        <w:rPr>
          <w:rFonts w:cs="Times New Roman"/>
          <w:color w:val="222222"/>
          <w:szCs w:val="20"/>
          <w:shd w:val="clear" w:color="auto" w:fill="FFFFFF"/>
        </w:rPr>
        <w:t>(1), pp.2-17.</w:t>
      </w:r>
    </w:p>
    <w:p w14:paraId="012815D5" w14:textId="77777777" w:rsidR="00056236" w:rsidRPr="00570932" w:rsidRDefault="00056236" w:rsidP="00056236">
      <w:pPr>
        <w:spacing w:line="360" w:lineRule="auto"/>
        <w:rPr>
          <w:rFonts w:cs="Times New Roman"/>
          <w:color w:val="222222"/>
          <w:szCs w:val="20"/>
          <w:shd w:val="clear" w:color="auto" w:fill="FFFFFF"/>
        </w:rPr>
      </w:pPr>
      <w:r w:rsidRPr="00570932">
        <w:rPr>
          <w:rFonts w:cs="Times New Roman"/>
          <w:color w:val="222222"/>
          <w:szCs w:val="20"/>
          <w:shd w:val="clear" w:color="auto" w:fill="FFFFFF"/>
        </w:rPr>
        <w:t xml:space="preserve">Philips, V., </w:t>
      </w:r>
      <w:r>
        <w:rPr>
          <w:rFonts w:cs="Times New Roman"/>
          <w:color w:val="222222"/>
          <w:szCs w:val="20"/>
          <w:shd w:val="clear" w:color="auto" w:fill="FFFFFF"/>
        </w:rPr>
        <w:t>(</w:t>
      </w:r>
      <w:r w:rsidRPr="00570932">
        <w:rPr>
          <w:rFonts w:cs="Times New Roman"/>
          <w:color w:val="222222"/>
          <w:szCs w:val="20"/>
          <w:shd w:val="clear" w:color="auto" w:fill="FFFFFF"/>
        </w:rPr>
        <w:t>2022</w:t>
      </w:r>
      <w:r>
        <w:rPr>
          <w:rFonts w:cs="Times New Roman"/>
          <w:color w:val="222222"/>
          <w:szCs w:val="20"/>
          <w:shd w:val="clear" w:color="auto" w:fill="FFFFFF"/>
        </w:rPr>
        <w:t>)</w:t>
      </w:r>
      <w:r w:rsidRPr="00570932">
        <w:rPr>
          <w:rFonts w:cs="Times New Roman"/>
          <w:color w:val="222222"/>
          <w:szCs w:val="20"/>
          <w:shd w:val="clear" w:color="auto" w:fill="FFFFFF"/>
        </w:rPr>
        <w:t>. Digital marketing in nonprofits organization: essential techniques for the new era.</w:t>
      </w:r>
    </w:p>
    <w:p w14:paraId="79DA3C1B" w14:textId="77777777" w:rsidR="00056236" w:rsidRPr="00570932" w:rsidRDefault="00056236" w:rsidP="00056236">
      <w:pPr>
        <w:spacing w:line="360" w:lineRule="auto"/>
        <w:rPr>
          <w:rFonts w:cs="Times New Roman"/>
          <w:color w:val="222222"/>
          <w:szCs w:val="20"/>
          <w:shd w:val="clear" w:color="auto" w:fill="FFFFFF"/>
        </w:rPr>
      </w:pPr>
      <w:r w:rsidRPr="00570932">
        <w:rPr>
          <w:rFonts w:cs="Times New Roman"/>
          <w:color w:val="222222"/>
          <w:szCs w:val="20"/>
          <w:shd w:val="clear" w:color="auto" w:fill="FFFFFF"/>
        </w:rPr>
        <w:t xml:space="preserve">Rangsungnoen, G., Sroypetch, S. and Caldicott, R.W., </w:t>
      </w:r>
      <w:r>
        <w:rPr>
          <w:rFonts w:cs="Times New Roman"/>
          <w:color w:val="222222"/>
          <w:szCs w:val="20"/>
          <w:shd w:val="clear" w:color="auto" w:fill="FFFFFF"/>
        </w:rPr>
        <w:t>(</w:t>
      </w:r>
      <w:r w:rsidRPr="00570932">
        <w:rPr>
          <w:rFonts w:cs="Times New Roman"/>
          <w:color w:val="222222"/>
          <w:szCs w:val="20"/>
          <w:shd w:val="clear" w:color="auto" w:fill="FFFFFF"/>
        </w:rPr>
        <w:t>2024</w:t>
      </w:r>
      <w:r>
        <w:rPr>
          <w:rFonts w:cs="Times New Roman"/>
          <w:color w:val="222222"/>
          <w:szCs w:val="20"/>
          <w:shd w:val="clear" w:color="auto" w:fill="FFFFFF"/>
        </w:rPr>
        <w:t>)</w:t>
      </w:r>
      <w:r w:rsidRPr="00570932">
        <w:rPr>
          <w:rFonts w:cs="Times New Roman"/>
          <w:color w:val="222222"/>
          <w:szCs w:val="20"/>
          <w:shd w:val="clear" w:color="auto" w:fill="FFFFFF"/>
        </w:rPr>
        <w:t>. Extending the Baldrige excellence model for managing community-based social enterprise. </w:t>
      </w:r>
      <w:r w:rsidRPr="00570932">
        <w:rPr>
          <w:rFonts w:cs="Times New Roman"/>
          <w:i/>
          <w:iCs/>
          <w:color w:val="222222"/>
          <w:szCs w:val="20"/>
          <w:shd w:val="clear" w:color="auto" w:fill="FFFFFF"/>
        </w:rPr>
        <w:t>Social Enterprise Journal</w:t>
      </w:r>
      <w:r w:rsidRPr="00570932">
        <w:rPr>
          <w:rFonts w:cs="Times New Roman"/>
          <w:color w:val="222222"/>
          <w:szCs w:val="20"/>
          <w:shd w:val="clear" w:color="auto" w:fill="FFFFFF"/>
        </w:rPr>
        <w:t>, </w:t>
      </w:r>
      <w:r w:rsidRPr="00570932">
        <w:rPr>
          <w:rFonts w:cs="Times New Roman"/>
          <w:i/>
          <w:iCs/>
          <w:color w:val="222222"/>
          <w:szCs w:val="20"/>
          <w:shd w:val="clear" w:color="auto" w:fill="FFFFFF"/>
        </w:rPr>
        <w:t>20</w:t>
      </w:r>
      <w:r w:rsidRPr="00570932">
        <w:rPr>
          <w:rFonts w:cs="Times New Roman"/>
          <w:color w:val="222222"/>
          <w:szCs w:val="20"/>
          <w:shd w:val="clear" w:color="auto" w:fill="FFFFFF"/>
        </w:rPr>
        <w:t>(1), pp.1-31.</w:t>
      </w:r>
    </w:p>
    <w:p w14:paraId="4440CCB3" w14:textId="77777777" w:rsidR="00056236" w:rsidRPr="00570932" w:rsidRDefault="00056236" w:rsidP="00056236">
      <w:pPr>
        <w:spacing w:line="360" w:lineRule="auto"/>
        <w:rPr>
          <w:rFonts w:cs="Times New Roman"/>
          <w:color w:val="222222"/>
          <w:szCs w:val="20"/>
          <w:shd w:val="clear" w:color="auto" w:fill="FFFFFF"/>
        </w:rPr>
      </w:pPr>
      <w:r w:rsidRPr="00570932">
        <w:rPr>
          <w:rFonts w:cs="Times New Roman"/>
          <w:color w:val="222222"/>
          <w:szCs w:val="20"/>
          <w:shd w:val="clear" w:color="auto" w:fill="FFFFFF"/>
        </w:rPr>
        <w:t xml:space="preserve">Redhead, C.A., Bowden, C., Ainsworth, J., Burns, N., Cunningham, J., Holm, S. and Devaney, S., </w:t>
      </w:r>
      <w:r>
        <w:rPr>
          <w:rFonts w:cs="Times New Roman"/>
          <w:color w:val="222222"/>
          <w:szCs w:val="20"/>
          <w:shd w:val="clear" w:color="auto" w:fill="FFFFFF"/>
        </w:rPr>
        <w:t>(</w:t>
      </w:r>
      <w:r w:rsidRPr="00570932">
        <w:rPr>
          <w:rFonts w:cs="Times New Roman"/>
          <w:color w:val="222222"/>
          <w:szCs w:val="20"/>
          <w:shd w:val="clear" w:color="auto" w:fill="FFFFFF"/>
        </w:rPr>
        <w:t>2025</w:t>
      </w:r>
      <w:r>
        <w:rPr>
          <w:rFonts w:cs="Times New Roman"/>
          <w:color w:val="222222"/>
          <w:szCs w:val="20"/>
          <w:shd w:val="clear" w:color="auto" w:fill="FFFFFF"/>
        </w:rPr>
        <w:t>)</w:t>
      </w:r>
      <w:r w:rsidRPr="00570932">
        <w:rPr>
          <w:rFonts w:cs="Times New Roman"/>
          <w:color w:val="222222"/>
          <w:szCs w:val="20"/>
          <w:shd w:val="clear" w:color="auto" w:fill="FFFFFF"/>
        </w:rPr>
        <w:t>. Unlocking the promise of UK health data: considering the case for a charitable GP data trust. </w:t>
      </w:r>
      <w:r w:rsidRPr="00570932">
        <w:rPr>
          <w:rFonts w:cs="Times New Roman"/>
          <w:i/>
          <w:iCs/>
          <w:color w:val="222222"/>
          <w:szCs w:val="20"/>
          <w:shd w:val="clear" w:color="auto" w:fill="FFFFFF"/>
        </w:rPr>
        <w:t>Medical law review</w:t>
      </w:r>
      <w:r w:rsidRPr="00570932">
        <w:rPr>
          <w:rFonts w:cs="Times New Roman"/>
          <w:color w:val="222222"/>
          <w:szCs w:val="20"/>
          <w:shd w:val="clear" w:color="auto" w:fill="FFFFFF"/>
        </w:rPr>
        <w:t>, </w:t>
      </w:r>
      <w:r w:rsidRPr="00570932">
        <w:rPr>
          <w:rFonts w:cs="Times New Roman"/>
          <w:i/>
          <w:iCs/>
          <w:color w:val="222222"/>
          <w:szCs w:val="20"/>
          <w:shd w:val="clear" w:color="auto" w:fill="FFFFFF"/>
        </w:rPr>
        <w:t>33</w:t>
      </w:r>
      <w:r w:rsidRPr="00570932">
        <w:rPr>
          <w:rFonts w:cs="Times New Roman"/>
          <w:color w:val="222222"/>
          <w:szCs w:val="20"/>
          <w:shd w:val="clear" w:color="auto" w:fill="FFFFFF"/>
        </w:rPr>
        <w:t>(1), p.fwae043.</w:t>
      </w:r>
    </w:p>
    <w:p w14:paraId="04F9BBD5" w14:textId="77777777" w:rsidR="00056236" w:rsidRPr="00570932" w:rsidRDefault="00056236" w:rsidP="00056236">
      <w:pPr>
        <w:spacing w:line="360" w:lineRule="auto"/>
        <w:rPr>
          <w:rFonts w:cs="Times New Roman"/>
          <w:color w:val="222222"/>
          <w:szCs w:val="20"/>
          <w:shd w:val="clear" w:color="auto" w:fill="FFFFFF"/>
        </w:rPr>
      </w:pPr>
      <w:r w:rsidRPr="00570932">
        <w:rPr>
          <w:rFonts w:cs="Times New Roman"/>
          <w:color w:val="222222"/>
          <w:szCs w:val="20"/>
          <w:shd w:val="clear" w:color="auto" w:fill="FFFFFF"/>
        </w:rPr>
        <w:t xml:space="preserve">Rumendong, J., </w:t>
      </w:r>
      <w:r>
        <w:rPr>
          <w:rFonts w:cs="Times New Roman"/>
          <w:color w:val="222222"/>
          <w:szCs w:val="20"/>
          <w:shd w:val="clear" w:color="auto" w:fill="FFFFFF"/>
        </w:rPr>
        <w:t>(</w:t>
      </w:r>
      <w:r w:rsidRPr="00570932">
        <w:rPr>
          <w:rFonts w:cs="Times New Roman"/>
          <w:color w:val="222222"/>
          <w:szCs w:val="20"/>
          <w:shd w:val="clear" w:color="auto" w:fill="FFFFFF"/>
        </w:rPr>
        <w:t>2023</w:t>
      </w:r>
      <w:r>
        <w:rPr>
          <w:rFonts w:cs="Times New Roman"/>
          <w:color w:val="222222"/>
          <w:szCs w:val="20"/>
          <w:shd w:val="clear" w:color="auto" w:fill="FFFFFF"/>
        </w:rPr>
        <w:t>)</w:t>
      </w:r>
      <w:r w:rsidRPr="00570932">
        <w:rPr>
          <w:rFonts w:cs="Times New Roman"/>
          <w:color w:val="222222"/>
          <w:szCs w:val="20"/>
          <w:shd w:val="clear" w:color="auto" w:fill="FFFFFF"/>
        </w:rPr>
        <w:t>. The Importance of Financial Accounting for Non-Profit Organizations. </w:t>
      </w:r>
      <w:r w:rsidRPr="00570932">
        <w:rPr>
          <w:rFonts w:cs="Times New Roman"/>
          <w:i/>
          <w:iCs/>
          <w:color w:val="222222"/>
          <w:szCs w:val="20"/>
          <w:shd w:val="clear" w:color="auto" w:fill="FFFFFF"/>
        </w:rPr>
        <w:t>Available at SSRN 4333038</w:t>
      </w:r>
      <w:r w:rsidRPr="00570932">
        <w:rPr>
          <w:rFonts w:cs="Times New Roman"/>
          <w:color w:val="222222"/>
          <w:szCs w:val="20"/>
          <w:shd w:val="clear" w:color="auto" w:fill="FFFFFF"/>
        </w:rPr>
        <w:t>.</w:t>
      </w:r>
    </w:p>
    <w:p w14:paraId="7BA794D2" w14:textId="77777777" w:rsidR="00056236" w:rsidRPr="00570932" w:rsidRDefault="00056236" w:rsidP="00056236">
      <w:pPr>
        <w:spacing w:line="360" w:lineRule="auto"/>
        <w:rPr>
          <w:rFonts w:cs="Times New Roman"/>
          <w:sz w:val="32"/>
        </w:rPr>
      </w:pPr>
      <w:r w:rsidRPr="00570932">
        <w:rPr>
          <w:rFonts w:cs="Times New Roman"/>
          <w:color w:val="222222"/>
          <w:szCs w:val="20"/>
          <w:shd w:val="clear" w:color="auto" w:fill="FFFFFF"/>
        </w:rPr>
        <w:t xml:space="preserve">Svіtlichna, V., Tonkoshkur, M., Cirella, G.T., Radionova, L., Yatsiuk, M. and Uhodnikova, O., </w:t>
      </w:r>
      <w:r>
        <w:rPr>
          <w:rFonts w:cs="Times New Roman"/>
          <w:color w:val="222222"/>
          <w:szCs w:val="20"/>
          <w:shd w:val="clear" w:color="auto" w:fill="FFFFFF"/>
        </w:rPr>
        <w:t>(</w:t>
      </w:r>
      <w:r w:rsidRPr="00570932">
        <w:rPr>
          <w:rFonts w:cs="Times New Roman"/>
          <w:color w:val="222222"/>
          <w:szCs w:val="20"/>
          <w:shd w:val="clear" w:color="auto" w:fill="FFFFFF"/>
        </w:rPr>
        <w:t>2024</w:t>
      </w:r>
      <w:r>
        <w:rPr>
          <w:rFonts w:cs="Times New Roman"/>
          <w:color w:val="222222"/>
          <w:szCs w:val="20"/>
          <w:shd w:val="clear" w:color="auto" w:fill="FFFFFF"/>
        </w:rPr>
        <w:t>)</w:t>
      </w:r>
      <w:r w:rsidRPr="00570932">
        <w:rPr>
          <w:rFonts w:cs="Times New Roman"/>
          <w:color w:val="222222"/>
          <w:szCs w:val="20"/>
          <w:shd w:val="clear" w:color="auto" w:fill="FFFFFF"/>
        </w:rPr>
        <w:t>. Sustainable ecotourism development: Integrating public marketing, community engagement, and environmental stewardship in Ukraine. In </w:t>
      </w:r>
      <w:r w:rsidRPr="00570932">
        <w:rPr>
          <w:rFonts w:cs="Times New Roman"/>
          <w:i/>
          <w:iCs/>
          <w:color w:val="222222"/>
          <w:szCs w:val="20"/>
          <w:shd w:val="clear" w:color="auto" w:fill="FFFFFF"/>
        </w:rPr>
        <w:t xml:space="preserve">Handbook on post-war reconstruction </w:t>
      </w:r>
      <w:r w:rsidRPr="00570932">
        <w:rPr>
          <w:rFonts w:cs="Times New Roman"/>
          <w:i/>
          <w:iCs/>
          <w:color w:val="222222"/>
          <w:szCs w:val="20"/>
          <w:shd w:val="clear" w:color="auto" w:fill="FFFFFF"/>
        </w:rPr>
        <w:lastRenderedPageBreak/>
        <w:t>and development economics of Ukraine: Catalyzing progress</w:t>
      </w:r>
      <w:r w:rsidRPr="00570932">
        <w:rPr>
          <w:rFonts w:cs="Times New Roman"/>
          <w:color w:val="222222"/>
          <w:szCs w:val="20"/>
          <w:shd w:val="clear" w:color="auto" w:fill="FFFFFF"/>
        </w:rPr>
        <w:t> (pp. 271-291). Cham: Springer International Publishing.</w:t>
      </w:r>
    </w:p>
    <w:p w14:paraId="2F9C4FD0" w14:textId="4D1714BB" w:rsidR="003E55B8" w:rsidRPr="003E55B8" w:rsidRDefault="00056236" w:rsidP="004A1AFB">
      <w:pPr>
        <w:spacing w:line="360" w:lineRule="auto"/>
      </w:pPr>
      <w:r w:rsidRPr="00570932">
        <w:rPr>
          <w:rFonts w:cs="Times New Roman"/>
          <w:color w:val="222222"/>
          <w:szCs w:val="20"/>
          <w:shd w:val="clear" w:color="auto" w:fill="FFFFFF"/>
        </w:rPr>
        <w:t xml:space="preserve">Zahorodnii, D., Yuliia, V. and Mazur, O., </w:t>
      </w:r>
      <w:r>
        <w:rPr>
          <w:rFonts w:cs="Times New Roman"/>
          <w:color w:val="222222"/>
          <w:szCs w:val="20"/>
          <w:shd w:val="clear" w:color="auto" w:fill="FFFFFF"/>
        </w:rPr>
        <w:t>(</w:t>
      </w:r>
      <w:r w:rsidRPr="00570932">
        <w:rPr>
          <w:rFonts w:cs="Times New Roman"/>
          <w:color w:val="222222"/>
          <w:szCs w:val="20"/>
          <w:shd w:val="clear" w:color="auto" w:fill="FFFFFF"/>
        </w:rPr>
        <w:t>2025</w:t>
      </w:r>
      <w:r>
        <w:rPr>
          <w:rFonts w:cs="Times New Roman"/>
          <w:color w:val="222222"/>
          <w:szCs w:val="20"/>
          <w:shd w:val="clear" w:color="auto" w:fill="FFFFFF"/>
        </w:rPr>
        <w:t>)</w:t>
      </w:r>
      <w:r w:rsidRPr="00570932">
        <w:rPr>
          <w:rFonts w:cs="Times New Roman"/>
          <w:color w:val="222222"/>
          <w:szCs w:val="20"/>
          <w:shd w:val="clear" w:color="auto" w:fill="FFFFFF"/>
        </w:rPr>
        <w:t>. Social-Legal Mechanisms of Public-Private Partnership in the Field of Social Services: The Role of Marketing in Ensuring Stability and Equal Opportunities. </w:t>
      </w:r>
      <w:r w:rsidRPr="00570932">
        <w:rPr>
          <w:rFonts w:cs="Times New Roman"/>
          <w:i/>
          <w:iCs/>
          <w:color w:val="222222"/>
          <w:szCs w:val="20"/>
          <w:shd w:val="clear" w:color="auto" w:fill="FFFFFF"/>
        </w:rPr>
        <w:t>J. Int'l Legal Commc'n</w:t>
      </w:r>
      <w:r w:rsidRPr="00570932">
        <w:rPr>
          <w:rFonts w:cs="Times New Roman"/>
          <w:color w:val="222222"/>
          <w:szCs w:val="20"/>
          <w:shd w:val="clear" w:color="auto" w:fill="FFFFFF"/>
        </w:rPr>
        <w:t>, </w:t>
      </w:r>
      <w:r w:rsidRPr="00570932">
        <w:rPr>
          <w:rFonts w:cs="Times New Roman"/>
          <w:i/>
          <w:iCs/>
          <w:color w:val="222222"/>
          <w:szCs w:val="20"/>
          <w:shd w:val="clear" w:color="auto" w:fill="FFFFFF"/>
        </w:rPr>
        <w:t>17</w:t>
      </w:r>
      <w:r w:rsidRPr="00570932">
        <w:rPr>
          <w:rFonts w:cs="Times New Roman"/>
          <w:color w:val="222222"/>
          <w:szCs w:val="20"/>
          <w:shd w:val="clear" w:color="auto" w:fill="FFFFFF"/>
        </w:rPr>
        <w:t>, p.78.</w:t>
      </w:r>
    </w:p>
    <w:sectPr w:rsidR="003E55B8" w:rsidRPr="003E55B8">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59E288" w14:textId="77777777" w:rsidR="008746ED" w:rsidRDefault="008746ED" w:rsidP="006246AB">
      <w:pPr>
        <w:spacing w:after="0" w:line="240" w:lineRule="auto"/>
      </w:pPr>
      <w:r>
        <w:separator/>
      </w:r>
    </w:p>
  </w:endnote>
  <w:endnote w:type="continuationSeparator" w:id="0">
    <w:p w14:paraId="62912380" w14:textId="77777777" w:rsidR="008746ED" w:rsidRDefault="008746ED" w:rsidP="006246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6533048"/>
      <w:docPartObj>
        <w:docPartGallery w:val="Page Numbers (Bottom of Page)"/>
        <w:docPartUnique/>
      </w:docPartObj>
    </w:sdtPr>
    <w:sdtEndPr>
      <w:rPr>
        <w:noProof/>
      </w:rPr>
    </w:sdtEndPr>
    <w:sdtContent>
      <w:p w14:paraId="536D604C" w14:textId="667BAD6A" w:rsidR="006246AB" w:rsidRDefault="006246AB">
        <w:pPr>
          <w:pStyle w:val="Footer"/>
          <w:jc w:val="right"/>
        </w:pPr>
        <w:r>
          <w:fldChar w:fldCharType="begin"/>
        </w:r>
        <w:r>
          <w:instrText xml:space="preserve"> PAGE   \* MERGEFORMAT </w:instrText>
        </w:r>
        <w:r>
          <w:fldChar w:fldCharType="separate"/>
        </w:r>
        <w:r w:rsidR="002A393D">
          <w:rPr>
            <w:noProof/>
          </w:rPr>
          <w:t>13</w:t>
        </w:r>
        <w:r>
          <w:rPr>
            <w:noProof/>
          </w:rPr>
          <w:fldChar w:fldCharType="end"/>
        </w:r>
      </w:p>
    </w:sdtContent>
  </w:sdt>
  <w:p w14:paraId="5CA80FB2" w14:textId="77777777" w:rsidR="006246AB" w:rsidRDefault="006246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3749F0" w14:textId="77777777" w:rsidR="008746ED" w:rsidRDefault="008746ED" w:rsidP="006246AB">
      <w:pPr>
        <w:spacing w:after="0" w:line="240" w:lineRule="auto"/>
      </w:pPr>
      <w:r>
        <w:separator/>
      </w:r>
    </w:p>
  </w:footnote>
  <w:footnote w:type="continuationSeparator" w:id="0">
    <w:p w14:paraId="4B4585EA" w14:textId="77777777" w:rsidR="008746ED" w:rsidRDefault="008746ED" w:rsidP="006246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D6B66"/>
    <w:multiLevelType w:val="hybridMultilevel"/>
    <w:tmpl w:val="125EF2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DD4698"/>
    <w:multiLevelType w:val="hybridMultilevel"/>
    <w:tmpl w:val="E45A17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2440C15"/>
    <w:multiLevelType w:val="hybridMultilevel"/>
    <w:tmpl w:val="70665C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76383755">
    <w:abstractNumId w:val="0"/>
  </w:num>
  <w:num w:numId="2" w16cid:durableId="901217873">
    <w:abstractNumId w:val="1"/>
  </w:num>
  <w:num w:numId="3" w16cid:durableId="4505873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55B8"/>
    <w:rsid w:val="000043D2"/>
    <w:rsid w:val="00056236"/>
    <w:rsid w:val="0014222F"/>
    <w:rsid w:val="00171A91"/>
    <w:rsid w:val="00233B08"/>
    <w:rsid w:val="00251BC6"/>
    <w:rsid w:val="002A393D"/>
    <w:rsid w:val="00382E1D"/>
    <w:rsid w:val="003B6DFA"/>
    <w:rsid w:val="003C63CE"/>
    <w:rsid w:val="003E55B8"/>
    <w:rsid w:val="004A1AFB"/>
    <w:rsid w:val="004F622B"/>
    <w:rsid w:val="00550EB4"/>
    <w:rsid w:val="005551F5"/>
    <w:rsid w:val="0059152E"/>
    <w:rsid w:val="005D1B01"/>
    <w:rsid w:val="00611D31"/>
    <w:rsid w:val="006246AB"/>
    <w:rsid w:val="006B7EEC"/>
    <w:rsid w:val="00713E35"/>
    <w:rsid w:val="0077121D"/>
    <w:rsid w:val="007B1BBF"/>
    <w:rsid w:val="007D7C6B"/>
    <w:rsid w:val="008746ED"/>
    <w:rsid w:val="00A6545D"/>
    <w:rsid w:val="00A665B9"/>
    <w:rsid w:val="00AA5E4B"/>
    <w:rsid w:val="00AA64CF"/>
    <w:rsid w:val="00C05CE5"/>
    <w:rsid w:val="00C2701B"/>
    <w:rsid w:val="00DA4A2E"/>
    <w:rsid w:val="00E27989"/>
    <w:rsid w:val="00EA0AC1"/>
    <w:rsid w:val="00F83FC1"/>
    <w:rsid w:val="00FA5889"/>
    <w:rsid w:val="00FC2C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BB886"/>
  <w15:chartTrackingRefBased/>
  <w15:docId w15:val="{D0E6FA58-A90C-4913-BD0B-B2F2A1F02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AC1"/>
    <w:pPr>
      <w:jc w:val="both"/>
    </w:pPr>
    <w:rPr>
      <w:rFonts w:ascii="Times New Roman" w:hAnsi="Times New Roman"/>
      <w:sz w:val="24"/>
    </w:rPr>
  </w:style>
  <w:style w:type="paragraph" w:styleId="Heading1">
    <w:name w:val="heading 1"/>
    <w:basedOn w:val="Normal"/>
    <w:next w:val="Normal"/>
    <w:link w:val="Heading1Char"/>
    <w:autoRedefine/>
    <w:uiPriority w:val="9"/>
    <w:qFormat/>
    <w:rsid w:val="006246AB"/>
    <w:pPr>
      <w:keepNext/>
      <w:keepLines/>
      <w:spacing w:before="240" w:after="0" w:line="360" w:lineRule="auto"/>
      <w:jc w:val="center"/>
      <w:outlineLvl w:val="0"/>
    </w:pPr>
    <w:rPr>
      <w:rFonts w:eastAsiaTheme="majorEastAsia" w:cstheme="majorBidi"/>
      <w:b/>
      <w:color w:val="2E74B5" w:themeColor="accent1" w:themeShade="BF"/>
      <w:sz w:val="32"/>
      <w:szCs w:val="24"/>
    </w:rPr>
  </w:style>
  <w:style w:type="paragraph" w:styleId="Heading2">
    <w:name w:val="heading 2"/>
    <w:basedOn w:val="Normal"/>
    <w:next w:val="Normal"/>
    <w:link w:val="Heading2Char"/>
    <w:autoRedefine/>
    <w:uiPriority w:val="9"/>
    <w:unhideWhenUsed/>
    <w:qFormat/>
    <w:rsid w:val="003C63CE"/>
    <w:pPr>
      <w:keepNext/>
      <w:keepLines/>
      <w:spacing w:before="40" w:after="0"/>
      <w:outlineLvl w:val="1"/>
    </w:pPr>
    <w:rPr>
      <w:rFonts w:eastAsiaTheme="majorEastAsia" w:cstheme="majorBidi"/>
      <w:b/>
      <w:color w:val="1F4E79" w:themeColor="accent1" w:themeShade="80"/>
      <w:sz w:val="28"/>
      <w:szCs w:val="26"/>
    </w:rPr>
  </w:style>
  <w:style w:type="paragraph" w:styleId="Heading3">
    <w:name w:val="heading 3"/>
    <w:basedOn w:val="Normal"/>
    <w:next w:val="Normal"/>
    <w:link w:val="Heading3Char"/>
    <w:autoRedefine/>
    <w:uiPriority w:val="9"/>
    <w:semiHidden/>
    <w:unhideWhenUsed/>
    <w:qFormat/>
    <w:rsid w:val="000043D2"/>
    <w:pPr>
      <w:keepNext/>
      <w:keepLines/>
      <w:spacing w:before="40" w:after="0"/>
      <w:outlineLvl w:val="2"/>
    </w:pPr>
    <w:rPr>
      <w:rFonts w:eastAsiaTheme="majorEastAsia" w:cstheme="majorBidi"/>
      <w:b/>
      <w:color w:val="1F4D78" w:themeColor="accent1" w:themeShade="7F"/>
      <w:sz w:val="2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6AB"/>
    <w:rPr>
      <w:rFonts w:ascii="Times New Roman" w:eastAsiaTheme="majorEastAsia" w:hAnsi="Times New Roman" w:cstheme="majorBidi"/>
      <w:b/>
      <w:color w:val="2E74B5" w:themeColor="accent1" w:themeShade="BF"/>
      <w:sz w:val="32"/>
      <w:szCs w:val="24"/>
    </w:rPr>
  </w:style>
  <w:style w:type="character" w:customStyle="1" w:styleId="Heading2Char">
    <w:name w:val="Heading 2 Char"/>
    <w:basedOn w:val="DefaultParagraphFont"/>
    <w:link w:val="Heading2"/>
    <w:uiPriority w:val="9"/>
    <w:rsid w:val="003C63CE"/>
    <w:rPr>
      <w:rFonts w:ascii="Times New Roman" w:eastAsiaTheme="majorEastAsia" w:hAnsi="Times New Roman" w:cstheme="majorBidi"/>
      <w:b/>
      <w:color w:val="1F4E79" w:themeColor="accent1" w:themeShade="80"/>
      <w:sz w:val="28"/>
      <w:szCs w:val="26"/>
    </w:rPr>
  </w:style>
  <w:style w:type="character" w:customStyle="1" w:styleId="Heading3Char">
    <w:name w:val="Heading 3 Char"/>
    <w:basedOn w:val="DefaultParagraphFont"/>
    <w:link w:val="Heading3"/>
    <w:uiPriority w:val="9"/>
    <w:semiHidden/>
    <w:rsid w:val="000043D2"/>
    <w:rPr>
      <w:rFonts w:ascii="Times New Roman" w:eastAsiaTheme="majorEastAsia" w:hAnsi="Times New Roman" w:cstheme="majorBidi"/>
      <w:b/>
      <w:color w:val="1F4D78" w:themeColor="accent1" w:themeShade="7F"/>
      <w:sz w:val="26"/>
      <w:szCs w:val="24"/>
    </w:rPr>
  </w:style>
  <w:style w:type="paragraph" w:styleId="ListParagraph">
    <w:name w:val="List Paragraph"/>
    <w:basedOn w:val="Normal"/>
    <w:uiPriority w:val="34"/>
    <w:qFormat/>
    <w:rsid w:val="003E55B8"/>
    <w:pPr>
      <w:ind w:left="720"/>
      <w:contextualSpacing/>
    </w:pPr>
  </w:style>
  <w:style w:type="table" w:styleId="TableGrid">
    <w:name w:val="Table Grid"/>
    <w:basedOn w:val="TableNormal"/>
    <w:uiPriority w:val="39"/>
    <w:rsid w:val="003E55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E55B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C2701B"/>
    <w:pPr>
      <w:spacing w:line="259" w:lineRule="auto"/>
      <w:outlineLvl w:val="9"/>
    </w:pPr>
    <w:rPr>
      <w:rFonts w:asciiTheme="majorHAnsi" w:hAnsiTheme="majorHAnsi"/>
      <w:b w:val="0"/>
      <w:szCs w:val="32"/>
    </w:rPr>
  </w:style>
  <w:style w:type="paragraph" w:styleId="TOC1">
    <w:name w:val="toc 1"/>
    <w:basedOn w:val="Normal"/>
    <w:next w:val="Normal"/>
    <w:autoRedefine/>
    <w:uiPriority w:val="39"/>
    <w:unhideWhenUsed/>
    <w:rsid w:val="00C2701B"/>
    <w:pPr>
      <w:spacing w:after="100"/>
    </w:pPr>
  </w:style>
  <w:style w:type="character" w:styleId="Hyperlink">
    <w:name w:val="Hyperlink"/>
    <w:basedOn w:val="DefaultParagraphFont"/>
    <w:uiPriority w:val="99"/>
    <w:unhideWhenUsed/>
    <w:rsid w:val="00C2701B"/>
    <w:rPr>
      <w:color w:val="0563C1" w:themeColor="hyperlink"/>
      <w:u w:val="single"/>
    </w:rPr>
  </w:style>
  <w:style w:type="paragraph" w:styleId="Header">
    <w:name w:val="header"/>
    <w:basedOn w:val="Normal"/>
    <w:link w:val="HeaderChar"/>
    <w:uiPriority w:val="99"/>
    <w:unhideWhenUsed/>
    <w:rsid w:val="006246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46AB"/>
    <w:rPr>
      <w:rFonts w:ascii="Times New Roman" w:hAnsi="Times New Roman"/>
      <w:sz w:val="24"/>
    </w:rPr>
  </w:style>
  <w:style w:type="paragraph" w:styleId="Footer">
    <w:name w:val="footer"/>
    <w:basedOn w:val="Normal"/>
    <w:link w:val="FooterChar"/>
    <w:uiPriority w:val="99"/>
    <w:unhideWhenUsed/>
    <w:rsid w:val="006246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46AB"/>
    <w:rPr>
      <w:rFonts w:ascii="Times New Roman" w:hAnsi="Times New Roman"/>
      <w:sz w:val="24"/>
    </w:rPr>
  </w:style>
  <w:style w:type="character" w:styleId="UnresolvedMention">
    <w:name w:val="Unresolved Mention"/>
    <w:basedOn w:val="DefaultParagraphFont"/>
    <w:uiPriority w:val="99"/>
    <w:semiHidden/>
    <w:unhideWhenUsed/>
    <w:rsid w:val="004F62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E11B09E-99F4-4F1B-9924-6C23735F58DD}" type="doc">
      <dgm:prSet loTypeId="urn:microsoft.com/office/officeart/2005/8/layout/hierarchy1" loCatId="hierarchy" qsTypeId="urn:microsoft.com/office/officeart/2005/8/quickstyle/3d3" qsCatId="3D" csTypeId="urn:microsoft.com/office/officeart/2005/8/colors/accent1_2" csCatId="accent1" phldr="1"/>
      <dgm:spPr/>
      <dgm:t>
        <a:bodyPr/>
        <a:lstStyle/>
        <a:p>
          <a:endParaRPr lang="en-US"/>
        </a:p>
      </dgm:t>
    </dgm:pt>
    <dgm:pt modelId="{FE69BEBE-011F-47FC-BA2A-F842F7E3CFCD}">
      <dgm:prSet phldrT="[Text]"/>
      <dgm:spPr/>
      <dgm:t>
        <a:bodyPr/>
        <a:lstStyle/>
        <a:p>
          <a:r>
            <a:rPr lang="en-US"/>
            <a:t>Operations Manager</a:t>
          </a:r>
        </a:p>
      </dgm:t>
    </dgm:pt>
    <dgm:pt modelId="{2312932F-6205-4F61-8670-ED3DD8DC59E2}" type="parTrans" cxnId="{55BE3EE6-3A86-4D39-987A-AFE11E901A03}">
      <dgm:prSet/>
      <dgm:spPr/>
      <dgm:t>
        <a:bodyPr/>
        <a:lstStyle/>
        <a:p>
          <a:endParaRPr lang="en-US"/>
        </a:p>
      </dgm:t>
    </dgm:pt>
    <dgm:pt modelId="{3C38682A-633C-4B2D-8E90-B5829610DE9F}" type="sibTrans" cxnId="{55BE3EE6-3A86-4D39-987A-AFE11E901A03}">
      <dgm:prSet/>
      <dgm:spPr/>
      <dgm:t>
        <a:bodyPr/>
        <a:lstStyle/>
        <a:p>
          <a:endParaRPr lang="en-US"/>
        </a:p>
      </dgm:t>
    </dgm:pt>
    <dgm:pt modelId="{BBBEA73C-C51B-45BA-9C1A-80F4F8A45162}">
      <dgm:prSet phldrT="[Text]"/>
      <dgm:spPr/>
      <dgm:t>
        <a:bodyPr/>
        <a:lstStyle/>
        <a:p>
          <a:r>
            <a:rPr lang="en-US"/>
            <a:t>Board of Trustees</a:t>
          </a:r>
        </a:p>
      </dgm:t>
    </dgm:pt>
    <dgm:pt modelId="{5B2284AD-CC0E-4019-BE64-CF3B2D39A3E6}" type="sibTrans" cxnId="{11CBE32E-CE1C-43C3-A3E8-992AFA74CB13}">
      <dgm:prSet/>
      <dgm:spPr/>
      <dgm:t>
        <a:bodyPr/>
        <a:lstStyle/>
        <a:p>
          <a:endParaRPr lang="en-US"/>
        </a:p>
      </dgm:t>
    </dgm:pt>
    <dgm:pt modelId="{062660A9-2EAF-4C9C-9449-BF55CB0935E7}" type="parTrans" cxnId="{11CBE32E-CE1C-43C3-A3E8-992AFA74CB13}">
      <dgm:prSet/>
      <dgm:spPr/>
      <dgm:t>
        <a:bodyPr/>
        <a:lstStyle/>
        <a:p>
          <a:endParaRPr lang="en-US"/>
        </a:p>
      </dgm:t>
    </dgm:pt>
    <dgm:pt modelId="{0C0AE294-884C-442B-B534-41C7410922A0}">
      <dgm:prSet phldrT="[Text]"/>
      <dgm:spPr/>
      <dgm:t>
        <a:bodyPr/>
        <a:lstStyle/>
        <a:p>
          <a:r>
            <a:rPr lang="en-US"/>
            <a:t>Chair of Trustees</a:t>
          </a:r>
        </a:p>
      </dgm:t>
    </dgm:pt>
    <dgm:pt modelId="{8CF7A6F1-8DF8-4B57-980E-8BC61BBA003B}" type="sibTrans" cxnId="{FA33AE55-B195-4784-A5BA-4AFBBBABFD2F}">
      <dgm:prSet/>
      <dgm:spPr/>
      <dgm:t>
        <a:bodyPr/>
        <a:lstStyle/>
        <a:p>
          <a:endParaRPr lang="en-US"/>
        </a:p>
      </dgm:t>
    </dgm:pt>
    <dgm:pt modelId="{C6C7EA72-7073-4F57-AA11-5DB790223B0A}" type="parTrans" cxnId="{FA33AE55-B195-4784-A5BA-4AFBBBABFD2F}">
      <dgm:prSet/>
      <dgm:spPr/>
      <dgm:t>
        <a:bodyPr/>
        <a:lstStyle/>
        <a:p>
          <a:endParaRPr lang="en-US"/>
        </a:p>
      </dgm:t>
    </dgm:pt>
    <dgm:pt modelId="{B6AA8B34-D920-4D60-93F5-5693952B0A55}">
      <dgm:prSet phldrT="[Text]"/>
      <dgm:spPr/>
      <dgm:t>
        <a:bodyPr/>
        <a:lstStyle/>
        <a:p>
          <a:r>
            <a:rPr lang="en-US"/>
            <a:t>Teasurer</a:t>
          </a:r>
        </a:p>
      </dgm:t>
    </dgm:pt>
    <dgm:pt modelId="{39BAB04E-2D85-4DDF-A410-296EACC90DA4}" type="sibTrans" cxnId="{AB991E63-8838-466D-8620-8B446E058734}">
      <dgm:prSet/>
      <dgm:spPr/>
      <dgm:t>
        <a:bodyPr/>
        <a:lstStyle/>
        <a:p>
          <a:endParaRPr lang="en-US"/>
        </a:p>
      </dgm:t>
    </dgm:pt>
    <dgm:pt modelId="{293D66B3-B89B-472A-9653-CD18EB91C8C8}" type="parTrans" cxnId="{AB991E63-8838-466D-8620-8B446E058734}">
      <dgm:prSet/>
      <dgm:spPr/>
      <dgm:t>
        <a:bodyPr/>
        <a:lstStyle/>
        <a:p>
          <a:endParaRPr lang="en-US"/>
        </a:p>
      </dgm:t>
    </dgm:pt>
    <dgm:pt modelId="{54FBE140-3A28-4C09-B665-2DB8D5A451F8}">
      <dgm:prSet phldrT="[Text]"/>
      <dgm:spPr/>
      <dgm:t>
        <a:bodyPr/>
        <a:lstStyle/>
        <a:p>
          <a:r>
            <a:rPr lang="en-US"/>
            <a:t>Secretary</a:t>
          </a:r>
        </a:p>
      </dgm:t>
    </dgm:pt>
    <dgm:pt modelId="{B7124368-B67E-443F-9B25-9837019D9A7D}" type="sibTrans" cxnId="{2DD9C7E3-8347-46D9-A7DA-109894D7CBC0}">
      <dgm:prSet/>
      <dgm:spPr/>
      <dgm:t>
        <a:bodyPr/>
        <a:lstStyle/>
        <a:p>
          <a:endParaRPr lang="en-US"/>
        </a:p>
      </dgm:t>
    </dgm:pt>
    <dgm:pt modelId="{D891DBE5-EACC-4C5C-AAB5-03D6500FDA57}" type="parTrans" cxnId="{2DD9C7E3-8347-46D9-A7DA-109894D7CBC0}">
      <dgm:prSet/>
      <dgm:spPr/>
      <dgm:t>
        <a:bodyPr/>
        <a:lstStyle/>
        <a:p>
          <a:endParaRPr lang="en-US"/>
        </a:p>
      </dgm:t>
    </dgm:pt>
    <dgm:pt modelId="{4B017EDE-3934-4046-8D00-A82A50ADB456}">
      <dgm:prSet phldrT="[Text]"/>
      <dgm:spPr/>
      <dgm:t>
        <a:bodyPr/>
        <a:lstStyle/>
        <a:p>
          <a:r>
            <a:rPr lang="en-US"/>
            <a:t>Trustee Members</a:t>
          </a:r>
        </a:p>
      </dgm:t>
    </dgm:pt>
    <dgm:pt modelId="{4BC0CFCD-9878-493D-8B11-A36956C9396B}" type="sibTrans" cxnId="{DB30572B-34D6-49BF-B2A9-B7649BE409D2}">
      <dgm:prSet/>
      <dgm:spPr/>
      <dgm:t>
        <a:bodyPr/>
        <a:lstStyle/>
        <a:p>
          <a:endParaRPr lang="en-US"/>
        </a:p>
      </dgm:t>
    </dgm:pt>
    <dgm:pt modelId="{1F0C9E33-4C55-4E57-8BB6-CE17FCBDB16B}" type="parTrans" cxnId="{DB30572B-34D6-49BF-B2A9-B7649BE409D2}">
      <dgm:prSet/>
      <dgm:spPr/>
      <dgm:t>
        <a:bodyPr/>
        <a:lstStyle/>
        <a:p>
          <a:endParaRPr lang="en-US"/>
        </a:p>
      </dgm:t>
    </dgm:pt>
    <dgm:pt modelId="{785E9DE3-D74A-46E1-82B5-619DCF9CAB25}">
      <dgm:prSet phldrT="[Text]"/>
      <dgm:spPr/>
      <dgm:t>
        <a:bodyPr/>
        <a:lstStyle/>
        <a:p>
          <a:r>
            <a:rPr lang="en-US"/>
            <a:t>Training Coordinators</a:t>
          </a:r>
        </a:p>
      </dgm:t>
    </dgm:pt>
    <dgm:pt modelId="{56349F4C-B427-4374-85ED-A0D340301A00}" type="parTrans" cxnId="{2653F9AF-89FD-463D-B131-2ED898C31B4E}">
      <dgm:prSet/>
      <dgm:spPr/>
    </dgm:pt>
    <dgm:pt modelId="{360CFFB1-FF33-44FE-B620-C202BD4309E3}" type="sibTrans" cxnId="{2653F9AF-89FD-463D-B131-2ED898C31B4E}">
      <dgm:prSet/>
      <dgm:spPr/>
    </dgm:pt>
    <dgm:pt modelId="{3CD59EA4-773B-4390-BD8B-81AA9529FA33}">
      <dgm:prSet phldrT="[Text]"/>
      <dgm:spPr/>
      <dgm:t>
        <a:bodyPr/>
        <a:lstStyle/>
        <a:p>
          <a:r>
            <a:rPr lang="en-US"/>
            <a:t>Sustainability Training Lead</a:t>
          </a:r>
        </a:p>
      </dgm:t>
    </dgm:pt>
    <dgm:pt modelId="{2F3C4187-7833-4FAD-BDB7-73E445BD2EBD}" type="parTrans" cxnId="{9A34541C-F0E5-4862-BE48-41A194802E12}">
      <dgm:prSet/>
      <dgm:spPr/>
    </dgm:pt>
    <dgm:pt modelId="{1A401415-C38F-461C-852A-A73C98F7FE18}" type="sibTrans" cxnId="{9A34541C-F0E5-4862-BE48-41A194802E12}">
      <dgm:prSet/>
      <dgm:spPr/>
    </dgm:pt>
    <dgm:pt modelId="{C94C0450-5BC2-4893-B7F5-BCE2777F8273}">
      <dgm:prSet phldrT="[Text]"/>
      <dgm:spPr/>
      <dgm:t>
        <a:bodyPr/>
        <a:lstStyle/>
        <a:p>
          <a:r>
            <a:rPr lang="en-US"/>
            <a:t>Employbility Skills Trainer</a:t>
          </a:r>
        </a:p>
      </dgm:t>
    </dgm:pt>
    <dgm:pt modelId="{3FC19FBD-76AC-4275-9C44-9488E60D03A3}" type="parTrans" cxnId="{5FD94399-CA49-468D-83F1-716A6628D29D}">
      <dgm:prSet/>
      <dgm:spPr/>
    </dgm:pt>
    <dgm:pt modelId="{681CFA3D-2AE4-4627-BA7B-DB18D0998FE2}" type="sibTrans" cxnId="{5FD94399-CA49-468D-83F1-716A6628D29D}">
      <dgm:prSet/>
      <dgm:spPr/>
    </dgm:pt>
    <dgm:pt modelId="{8FBF619D-6B43-4234-A8F2-D1F7A9F2CF1B}">
      <dgm:prSet phldrT="[Text]"/>
      <dgm:spPr/>
      <dgm:t>
        <a:bodyPr/>
        <a:lstStyle/>
        <a:p>
          <a:r>
            <a:rPr lang="en-US"/>
            <a:t>Marketing Officer</a:t>
          </a:r>
        </a:p>
      </dgm:t>
    </dgm:pt>
    <dgm:pt modelId="{228B5158-6096-41CD-B330-BCDD8C1BAC96}" type="parTrans" cxnId="{71BE2894-0923-4F30-AD48-6DCD581CA058}">
      <dgm:prSet/>
      <dgm:spPr/>
    </dgm:pt>
    <dgm:pt modelId="{C2822342-D5CE-40F6-A06E-F8A21E4090FC}" type="sibTrans" cxnId="{71BE2894-0923-4F30-AD48-6DCD581CA058}">
      <dgm:prSet/>
      <dgm:spPr/>
    </dgm:pt>
    <dgm:pt modelId="{BA2A945E-C9D9-4869-93FB-FDE0B5E96ADC}">
      <dgm:prSet phldrT="[Text]"/>
      <dgm:spPr/>
      <dgm:t>
        <a:bodyPr/>
        <a:lstStyle/>
        <a:p>
          <a:r>
            <a:rPr lang="en-US"/>
            <a:t>Social Media Coordinator</a:t>
          </a:r>
        </a:p>
      </dgm:t>
    </dgm:pt>
    <dgm:pt modelId="{3641513C-6E39-40B8-A6C6-05D72E452052}" type="parTrans" cxnId="{099F36B4-5159-459E-B5F8-754036B92C57}">
      <dgm:prSet/>
      <dgm:spPr/>
    </dgm:pt>
    <dgm:pt modelId="{EB80904D-B1E2-4ABD-9950-3F7BE78BA76D}" type="sibTrans" cxnId="{099F36B4-5159-459E-B5F8-754036B92C57}">
      <dgm:prSet/>
      <dgm:spPr/>
    </dgm:pt>
    <dgm:pt modelId="{5FB6963E-E680-421A-8BEE-22F9363CAF8D}">
      <dgm:prSet phldrT="[Text]"/>
      <dgm:spPr/>
      <dgm:t>
        <a:bodyPr/>
        <a:lstStyle/>
        <a:p>
          <a:r>
            <a:rPr lang="en-US"/>
            <a:t>Community Engagement Assistant</a:t>
          </a:r>
        </a:p>
      </dgm:t>
    </dgm:pt>
    <dgm:pt modelId="{ECC2B22F-3ADD-4FF8-B0DF-123D1D8EC81B}" type="parTrans" cxnId="{4244F538-B6E7-494F-80DB-8F67099962DD}">
      <dgm:prSet/>
      <dgm:spPr/>
    </dgm:pt>
    <dgm:pt modelId="{0CF5019E-461F-45FE-AC70-B6779FFE3CA3}" type="sibTrans" cxnId="{4244F538-B6E7-494F-80DB-8F67099962DD}">
      <dgm:prSet/>
      <dgm:spPr/>
    </dgm:pt>
    <dgm:pt modelId="{E8254262-631C-4F2F-9E6A-9C62BAA507F3}">
      <dgm:prSet phldrT="[Text]"/>
      <dgm:spPr/>
      <dgm:t>
        <a:bodyPr/>
        <a:lstStyle/>
        <a:p>
          <a:r>
            <a:rPr lang="en-US"/>
            <a:t>Adminitysrative Employees</a:t>
          </a:r>
        </a:p>
      </dgm:t>
    </dgm:pt>
    <dgm:pt modelId="{409A0A29-1149-416F-902C-859BE6CCC07A}" type="parTrans" cxnId="{3D132427-5889-4922-B347-850B92B780EB}">
      <dgm:prSet/>
      <dgm:spPr/>
    </dgm:pt>
    <dgm:pt modelId="{EE286C49-265F-49F7-B967-11BA290F9F04}" type="sibTrans" cxnId="{3D132427-5889-4922-B347-850B92B780EB}">
      <dgm:prSet/>
      <dgm:spPr/>
    </dgm:pt>
    <dgm:pt modelId="{684F1F0A-3C1F-44B0-BCB7-8185BC434463}">
      <dgm:prSet phldrT="[Text]"/>
      <dgm:spPr/>
      <dgm:t>
        <a:bodyPr/>
        <a:lstStyle/>
        <a:p>
          <a:r>
            <a:rPr lang="en-US"/>
            <a:t>Voulenteer and Part-time Instructors</a:t>
          </a:r>
        </a:p>
      </dgm:t>
    </dgm:pt>
    <dgm:pt modelId="{3B63FF2C-C07F-4D8A-9588-22E97B1BCB10}" type="parTrans" cxnId="{B5749197-DB35-4080-BF63-36256758AD14}">
      <dgm:prSet/>
      <dgm:spPr/>
    </dgm:pt>
    <dgm:pt modelId="{237BAFEF-77D8-473F-B5E0-06A8C48445D4}" type="sibTrans" cxnId="{B5749197-DB35-4080-BF63-36256758AD14}">
      <dgm:prSet/>
      <dgm:spPr/>
    </dgm:pt>
    <dgm:pt modelId="{C054BA83-E6E3-453A-AE6D-CB0BA71AAC4D}" type="pres">
      <dgm:prSet presAssocID="{EE11B09E-99F4-4F1B-9924-6C23735F58DD}" presName="hierChild1" presStyleCnt="0">
        <dgm:presLayoutVars>
          <dgm:chPref val="1"/>
          <dgm:dir/>
          <dgm:animOne val="branch"/>
          <dgm:animLvl val="lvl"/>
          <dgm:resizeHandles/>
        </dgm:presLayoutVars>
      </dgm:prSet>
      <dgm:spPr/>
    </dgm:pt>
    <dgm:pt modelId="{595AE37E-B9B8-46CE-8A42-089EAD48B0D9}" type="pres">
      <dgm:prSet presAssocID="{BBBEA73C-C51B-45BA-9C1A-80F4F8A45162}" presName="hierRoot1" presStyleCnt="0"/>
      <dgm:spPr/>
    </dgm:pt>
    <dgm:pt modelId="{7E5023A0-B652-4A91-8908-176EF5D37CFE}" type="pres">
      <dgm:prSet presAssocID="{BBBEA73C-C51B-45BA-9C1A-80F4F8A45162}" presName="composite" presStyleCnt="0"/>
      <dgm:spPr/>
    </dgm:pt>
    <dgm:pt modelId="{A0C0CEBB-0A5D-48A8-872C-95C9BCB90489}" type="pres">
      <dgm:prSet presAssocID="{BBBEA73C-C51B-45BA-9C1A-80F4F8A45162}" presName="background" presStyleLbl="node0" presStyleIdx="0" presStyleCnt="1"/>
      <dgm:spPr/>
    </dgm:pt>
    <dgm:pt modelId="{77E14DA0-C13F-4907-A6FB-B2CAF02E9C16}" type="pres">
      <dgm:prSet presAssocID="{BBBEA73C-C51B-45BA-9C1A-80F4F8A45162}" presName="text" presStyleLbl="fgAcc0" presStyleIdx="0" presStyleCnt="1">
        <dgm:presLayoutVars>
          <dgm:chPref val="3"/>
        </dgm:presLayoutVars>
      </dgm:prSet>
      <dgm:spPr/>
    </dgm:pt>
    <dgm:pt modelId="{BA649B52-A096-4DDD-BD87-5FFC5B5A2313}" type="pres">
      <dgm:prSet presAssocID="{BBBEA73C-C51B-45BA-9C1A-80F4F8A45162}" presName="hierChild2" presStyleCnt="0"/>
      <dgm:spPr/>
    </dgm:pt>
    <dgm:pt modelId="{63F829C9-0728-41DB-95F8-FE6133ED349E}" type="pres">
      <dgm:prSet presAssocID="{C6C7EA72-7073-4F57-AA11-5DB790223B0A}" presName="Name10" presStyleLbl="parChTrans1D2" presStyleIdx="0" presStyleCnt="4"/>
      <dgm:spPr/>
    </dgm:pt>
    <dgm:pt modelId="{3A8910D0-D89C-4ED9-84C1-4491D73D16FA}" type="pres">
      <dgm:prSet presAssocID="{0C0AE294-884C-442B-B534-41C7410922A0}" presName="hierRoot2" presStyleCnt="0"/>
      <dgm:spPr/>
    </dgm:pt>
    <dgm:pt modelId="{62FFD16F-49B6-4A50-9236-842B3C15213C}" type="pres">
      <dgm:prSet presAssocID="{0C0AE294-884C-442B-B534-41C7410922A0}" presName="composite2" presStyleCnt="0"/>
      <dgm:spPr/>
    </dgm:pt>
    <dgm:pt modelId="{1B8BF96E-C77D-485C-A187-A91A28D269A2}" type="pres">
      <dgm:prSet presAssocID="{0C0AE294-884C-442B-B534-41C7410922A0}" presName="background2" presStyleLbl="node2" presStyleIdx="0" presStyleCnt="4"/>
      <dgm:spPr/>
    </dgm:pt>
    <dgm:pt modelId="{5FCE92B8-9551-4E77-8B41-983D673E9133}" type="pres">
      <dgm:prSet presAssocID="{0C0AE294-884C-442B-B534-41C7410922A0}" presName="text2" presStyleLbl="fgAcc2" presStyleIdx="0" presStyleCnt="4">
        <dgm:presLayoutVars>
          <dgm:chPref val="3"/>
        </dgm:presLayoutVars>
      </dgm:prSet>
      <dgm:spPr/>
    </dgm:pt>
    <dgm:pt modelId="{BBD09907-8E49-4A57-82BF-3FB141297958}" type="pres">
      <dgm:prSet presAssocID="{0C0AE294-884C-442B-B534-41C7410922A0}" presName="hierChild3" presStyleCnt="0"/>
      <dgm:spPr/>
    </dgm:pt>
    <dgm:pt modelId="{57EE7F5E-0393-4E43-BCE4-BF94AC1BBE99}" type="pres">
      <dgm:prSet presAssocID="{293D66B3-B89B-472A-9653-CD18EB91C8C8}" presName="Name10" presStyleLbl="parChTrans1D2" presStyleIdx="1" presStyleCnt="4"/>
      <dgm:spPr/>
    </dgm:pt>
    <dgm:pt modelId="{2ECBB7A6-3614-48F6-B599-8DAA57172519}" type="pres">
      <dgm:prSet presAssocID="{B6AA8B34-D920-4D60-93F5-5693952B0A55}" presName="hierRoot2" presStyleCnt="0"/>
      <dgm:spPr/>
    </dgm:pt>
    <dgm:pt modelId="{AD3841C1-3FB5-4A1D-B2EF-C2D66F5CC3B4}" type="pres">
      <dgm:prSet presAssocID="{B6AA8B34-D920-4D60-93F5-5693952B0A55}" presName="composite2" presStyleCnt="0"/>
      <dgm:spPr/>
    </dgm:pt>
    <dgm:pt modelId="{2C661501-AD9B-42F9-AC8D-78394BBF58E5}" type="pres">
      <dgm:prSet presAssocID="{B6AA8B34-D920-4D60-93F5-5693952B0A55}" presName="background2" presStyleLbl="node2" presStyleIdx="1" presStyleCnt="4"/>
      <dgm:spPr/>
    </dgm:pt>
    <dgm:pt modelId="{ADDD57A8-7004-4EFB-84C8-A115DB9310E9}" type="pres">
      <dgm:prSet presAssocID="{B6AA8B34-D920-4D60-93F5-5693952B0A55}" presName="text2" presStyleLbl="fgAcc2" presStyleIdx="1" presStyleCnt="4">
        <dgm:presLayoutVars>
          <dgm:chPref val="3"/>
        </dgm:presLayoutVars>
      </dgm:prSet>
      <dgm:spPr/>
    </dgm:pt>
    <dgm:pt modelId="{8979A92F-4D6E-4A32-8959-C3B214B2B28B}" type="pres">
      <dgm:prSet presAssocID="{B6AA8B34-D920-4D60-93F5-5693952B0A55}" presName="hierChild3" presStyleCnt="0"/>
      <dgm:spPr/>
    </dgm:pt>
    <dgm:pt modelId="{AC264745-A09E-4F56-94D5-D9F92E2917CD}" type="pres">
      <dgm:prSet presAssocID="{D891DBE5-EACC-4C5C-AAB5-03D6500FDA57}" presName="Name10" presStyleLbl="parChTrans1D2" presStyleIdx="2" presStyleCnt="4"/>
      <dgm:spPr/>
    </dgm:pt>
    <dgm:pt modelId="{CA7E6823-05F9-44CE-BA4D-E8361583F070}" type="pres">
      <dgm:prSet presAssocID="{54FBE140-3A28-4C09-B665-2DB8D5A451F8}" presName="hierRoot2" presStyleCnt="0"/>
      <dgm:spPr/>
    </dgm:pt>
    <dgm:pt modelId="{FDDBA6EC-85BE-4E7C-A0E4-35C67C5EF187}" type="pres">
      <dgm:prSet presAssocID="{54FBE140-3A28-4C09-B665-2DB8D5A451F8}" presName="composite2" presStyleCnt="0"/>
      <dgm:spPr/>
    </dgm:pt>
    <dgm:pt modelId="{D53D1881-72D4-4E75-99C7-2A00A608F047}" type="pres">
      <dgm:prSet presAssocID="{54FBE140-3A28-4C09-B665-2DB8D5A451F8}" presName="background2" presStyleLbl="node2" presStyleIdx="2" presStyleCnt="4"/>
      <dgm:spPr/>
    </dgm:pt>
    <dgm:pt modelId="{776E1077-1761-4D70-BB65-9CB29212FA13}" type="pres">
      <dgm:prSet presAssocID="{54FBE140-3A28-4C09-B665-2DB8D5A451F8}" presName="text2" presStyleLbl="fgAcc2" presStyleIdx="2" presStyleCnt="4">
        <dgm:presLayoutVars>
          <dgm:chPref val="3"/>
        </dgm:presLayoutVars>
      </dgm:prSet>
      <dgm:spPr/>
    </dgm:pt>
    <dgm:pt modelId="{0FEB6B23-9B2C-46A6-893E-D6477F517E1B}" type="pres">
      <dgm:prSet presAssocID="{54FBE140-3A28-4C09-B665-2DB8D5A451F8}" presName="hierChild3" presStyleCnt="0"/>
      <dgm:spPr/>
    </dgm:pt>
    <dgm:pt modelId="{DAAA4C5F-5B4A-4005-B2BC-08AD201D3E64}" type="pres">
      <dgm:prSet presAssocID="{1F0C9E33-4C55-4E57-8BB6-CE17FCBDB16B}" presName="Name10" presStyleLbl="parChTrans1D2" presStyleIdx="3" presStyleCnt="4"/>
      <dgm:spPr/>
    </dgm:pt>
    <dgm:pt modelId="{9D5B1AD3-6D3E-4A90-B047-2D7CB16EC902}" type="pres">
      <dgm:prSet presAssocID="{4B017EDE-3934-4046-8D00-A82A50ADB456}" presName="hierRoot2" presStyleCnt="0"/>
      <dgm:spPr/>
    </dgm:pt>
    <dgm:pt modelId="{EE270CF7-172C-4075-997E-1F5EA1FEF740}" type="pres">
      <dgm:prSet presAssocID="{4B017EDE-3934-4046-8D00-A82A50ADB456}" presName="composite2" presStyleCnt="0"/>
      <dgm:spPr/>
    </dgm:pt>
    <dgm:pt modelId="{86399346-65DC-4438-848E-4E8B445DA73C}" type="pres">
      <dgm:prSet presAssocID="{4B017EDE-3934-4046-8D00-A82A50ADB456}" presName="background2" presStyleLbl="node2" presStyleIdx="3" presStyleCnt="4"/>
      <dgm:spPr/>
    </dgm:pt>
    <dgm:pt modelId="{D4586C3D-D7ED-4992-A816-F25499FABE5A}" type="pres">
      <dgm:prSet presAssocID="{4B017EDE-3934-4046-8D00-A82A50ADB456}" presName="text2" presStyleLbl="fgAcc2" presStyleIdx="3" presStyleCnt="4">
        <dgm:presLayoutVars>
          <dgm:chPref val="3"/>
        </dgm:presLayoutVars>
      </dgm:prSet>
      <dgm:spPr/>
    </dgm:pt>
    <dgm:pt modelId="{95CEA3CF-1BE8-4825-A224-E94641C1CD6D}" type="pres">
      <dgm:prSet presAssocID="{4B017EDE-3934-4046-8D00-A82A50ADB456}" presName="hierChild3" presStyleCnt="0"/>
      <dgm:spPr/>
    </dgm:pt>
    <dgm:pt modelId="{15708948-4DF7-4D83-8F4E-783B175D68FE}" type="pres">
      <dgm:prSet presAssocID="{2312932F-6205-4F61-8670-ED3DD8DC59E2}" presName="Name17" presStyleLbl="parChTrans1D3" presStyleIdx="0" presStyleCnt="5"/>
      <dgm:spPr/>
    </dgm:pt>
    <dgm:pt modelId="{15064DBA-8FA0-4D73-95FD-EE8F873BA403}" type="pres">
      <dgm:prSet presAssocID="{FE69BEBE-011F-47FC-BA2A-F842F7E3CFCD}" presName="hierRoot3" presStyleCnt="0"/>
      <dgm:spPr/>
    </dgm:pt>
    <dgm:pt modelId="{4C582A54-9A10-4CD0-93B3-5A2EBD8E00D3}" type="pres">
      <dgm:prSet presAssocID="{FE69BEBE-011F-47FC-BA2A-F842F7E3CFCD}" presName="composite3" presStyleCnt="0"/>
      <dgm:spPr/>
    </dgm:pt>
    <dgm:pt modelId="{E8AD3C45-A68C-4ABE-8DC0-2A4AEE794140}" type="pres">
      <dgm:prSet presAssocID="{FE69BEBE-011F-47FC-BA2A-F842F7E3CFCD}" presName="background3" presStyleLbl="node3" presStyleIdx="0" presStyleCnt="5"/>
      <dgm:spPr/>
    </dgm:pt>
    <dgm:pt modelId="{261762ED-F6DC-4010-82FA-ADB6D722F8F4}" type="pres">
      <dgm:prSet presAssocID="{FE69BEBE-011F-47FC-BA2A-F842F7E3CFCD}" presName="text3" presStyleLbl="fgAcc3" presStyleIdx="0" presStyleCnt="5">
        <dgm:presLayoutVars>
          <dgm:chPref val="3"/>
        </dgm:presLayoutVars>
      </dgm:prSet>
      <dgm:spPr/>
    </dgm:pt>
    <dgm:pt modelId="{B2E8626E-AA44-4D05-A9C7-836CAC2D2A8A}" type="pres">
      <dgm:prSet presAssocID="{FE69BEBE-011F-47FC-BA2A-F842F7E3CFCD}" presName="hierChild4" presStyleCnt="0"/>
      <dgm:spPr/>
    </dgm:pt>
    <dgm:pt modelId="{94E4EF4E-D9EF-42CA-9D6E-ABC2AAB79F73}" type="pres">
      <dgm:prSet presAssocID="{56349F4C-B427-4374-85ED-A0D340301A00}" presName="Name17" presStyleLbl="parChTrans1D3" presStyleIdx="1" presStyleCnt="5"/>
      <dgm:spPr/>
    </dgm:pt>
    <dgm:pt modelId="{A463B0AF-BEF3-4337-B332-2DAC087687FE}" type="pres">
      <dgm:prSet presAssocID="{785E9DE3-D74A-46E1-82B5-619DCF9CAB25}" presName="hierRoot3" presStyleCnt="0"/>
      <dgm:spPr/>
    </dgm:pt>
    <dgm:pt modelId="{7B7D756F-BEA4-433C-8891-4BF711E1C372}" type="pres">
      <dgm:prSet presAssocID="{785E9DE3-D74A-46E1-82B5-619DCF9CAB25}" presName="composite3" presStyleCnt="0"/>
      <dgm:spPr/>
    </dgm:pt>
    <dgm:pt modelId="{2BE95E10-E220-493B-878A-982D8B72942E}" type="pres">
      <dgm:prSet presAssocID="{785E9DE3-D74A-46E1-82B5-619DCF9CAB25}" presName="background3" presStyleLbl="node3" presStyleIdx="1" presStyleCnt="5"/>
      <dgm:spPr/>
    </dgm:pt>
    <dgm:pt modelId="{62C60353-0410-4C0A-A6A7-6A78FED92104}" type="pres">
      <dgm:prSet presAssocID="{785E9DE3-D74A-46E1-82B5-619DCF9CAB25}" presName="text3" presStyleLbl="fgAcc3" presStyleIdx="1" presStyleCnt="5">
        <dgm:presLayoutVars>
          <dgm:chPref val="3"/>
        </dgm:presLayoutVars>
      </dgm:prSet>
      <dgm:spPr/>
    </dgm:pt>
    <dgm:pt modelId="{3BC9C4FD-DE48-4768-9383-ABDE9B785B1D}" type="pres">
      <dgm:prSet presAssocID="{785E9DE3-D74A-46E1-82B5-619DCF9CAB25}" presName="hierChild4" presStyleCnt="0"/>
      <dgm:spPr/>
    </dgm:pt>
    <dgm:pt modelId="{AF7E4696-373C-402A-9171-0FEA029E57C2}" type="pres">
      <dgm:prSet presAssocID="{2F3C4187-7833-4FAD-BDB7-73E445BD2EBD}" presName="Name23" presStyleLbl="parChTrans1D4" presStyleIdx="0" presStyleCnt="4"/>
      <dgm:spPr/>
    </dgm:pt>
    <dgm:pt modelId="{F90E9266-EF2A-4457-90DA-4AAA69777611}" type="pres">
      <dgm:prSet presAssocID="{3CD59EA4-773B-4390-BD8B-81AA9529FA33}" presName="hierRoot4" presStyleCnt="0"/>
      <dgm:spPr/>
    </dgm:pt>
    <dgm:pt modelId="{55892529-C2A3-47A5-9ADE-A1C60AD9A422}" type="pres">
      <dgm:prSet presAssocID="{3CD59EA4-773B-4390-BD8B-81AA9529FA33}" presName="composite4" presStyleCnt="0"/>
      <dgm:spPr/>
    </dgm:pt>
    <dgm:pt modelId="{D1F67570-E00F-442C-BFD0-2BE5A4F3098F}" type="pres">
      <dgm:prSet presAssocID="{3CD59EA4-773B-4390-BD8B-81AA9529FA33}" presName="background4" presStyleLbl="node4" presStyleIdx="0" presStyleCnt="4"/>
      <dgm:spPr/>
    </dgm:pt>
    <dgm:pt modelId="{B42BA81E-5BCA-4581-95B2-AC857E953ADC}" type="pres">
      <dgm:prSet presAssocID="{3CD59EA4-773B-4390-BD8B-81AA9529FA33}" presName="text4" presStyleLbl="fgAcc4" presStyleIdx="0" presStyleCnt="4">
        <dgm:presLayoutVars>
          <dgm:chPref val="3"/>
        </dgm:presLayoutVars>
      </dgm:prSet>
      <dgm:spPr/>
    </dgm:pt>
    <dgm:pt modelId="{6E4A36B7-B4DE-4F06-8BEA-CE1DA40F1915}" type="pres">
      <dgm:prSet presAssocID="{3CD59EA4-773B-4390-BD8B-81AA9529FA33}" presName="hierChild5" presStyleCnt="0"/>
      <dgm:spPr/>
    </dgm:pt>
    <dgm:pt modelId="{2D85696F-D976-46A0-BBA3-882C4956D984}" type="pres">
      <dgm:prSet presAssocID="{3FC19FBD-76AC-4275-9C44-9488E60D03A3}" presName="Name23" presStyleLbl="parChTrans1D4" presStyleIdx="1" presStyleCnt="4"/>
      <dgm:spPr/>
    </dgm:pt>
    <dgm:pt modelId="{759F0E0A-0A39-497F-88D5-D311A6FC2711}" type="pres">
      <dgm:prSet presAssocID="{C94C0450-5BC2-4893-B7F5-BCE2777F8273}" presName="hierRoot4" presStyleCnt="0"/>
      <dgm:spPr/>
    </dgm:pt>
    <dgm:pt modelId="{9890D3E7-C71D-41A1-A7C6-162948B7265E}" type="pres">
      <dgm:prSet presAssocID="{C94C0450-5BC2-4893-B7F5-BCE2777F8273}" presName="composite4" presStyleCnt="0"/>
      <dgm:spPr/>
    </dgm:pt>
    <dgm:pt modelId="{34100DCD-567C-4B90-8CEF-4869E2E436F0}" type="pres">
      <dgm:prSet presAssocID="{C94C0450-5BC2-4893-B7F5-BCE2777F8273}" presName="background4" presStyleLbl="node4" presStyleIdx="1" presStyleCnt="4"/>
      <dgm:spPr/>
    </dgm:pt>
    <dgm:pt modelId="{7829B624-24A8-422D-9E5E-344B49A7429F}" type="pres">
      <dgm:prSet presAssocID="{C94C0450-5BC2-4893-B7F5-BCE2777F8273}" presName="text4" presStyleLbl="fgAcc4" presStyleIdx="1" presStyleCnt="4">
        <dgm:presLayoutVars>
          <dgm:chPref val="3"/>
        </dgm:presLayoutVars>
      </dgm:prSet>
      <dgm:spPr/>
    </dgm:pt>
    <dgm:pt modelId="{3AC13A75-7E7C-4F8F-B706-802B411873D5}" type="pres">
      <dgm:prSet presAssocID="{C94C0450-5BC2-4893-B7F5-BCE2777F8273}" presName="hierChild5" presStyleCnt="0"/>
      <dgm:spPr/>
    </dgm:pt>
    <dgm:pt modelId="{B1C2492E-8C81-4622-A4B0-441335092BB6}" type="pres">
      <dgm:prSet presAssocID="{228B5158-6096-41CD-B330-BCDD8C1BAC96}" presName="Name17" presStyleLbl="parChTrans1D3" presStyleIdx="2" presStyleCnt="5"/>
      <dgm:spPr/>
    </dgm:pt>
    <dgm:pt modelId="{ACF6CAFA-7D20-4288-B0A0-7F51D4D38830}" type="pres">
      <dgm:prSet presAssocID="{8FBF619D-6B43-4234-A8F2-D1F7A9F2CF1B}" presName="hierRoot3" presStyleCnt="0"/>
      <dgm:spPr/>
    </dgm:pt>
    <dgm:pt modelId="{163597DB-0EED-41FC-9615-B17DC350B121}" type="pres">
      <dgm:prSet presAssocID="{8FBF619D-6B43-4234-A8F2-D1F7A9F2CF1B}" presName="composite3" presStyleCnt="0"/>
      <dgm:spPr/>
    </dgm:pt>
    <dgm:pt modelId="{CAC17ACA-22C6-4A76-911A-54530E3D7764}" type="pres">
      <dgm:prSet presAssocID="{8FBF619D-6B43-4234-A8F2-D1F7A9F2CF1B}" presName="background3" presStyleLbl="node3" presStyleIdx="2" presStyleCnt="5"/>
      <dgm:spPr/>
    </dgm:pt>
    <dgm:pt modelId="{AB1EE8C4-1B5A-4191-ACE4-8C3710ECD57C}" type="pres">
      <dgm:prSet presAssocID="{8FBF619D-6B43-4234-A8F2-D1F7A9F2CF1B}" presName="text3" presStyleLbl="fgAcc3" presStyleIdx="2" presStyleCnt="5">
        <dgm:presLayoutVars>
          <dgm:chPref val="3"/>
        </dgm:presLayoutVars>
      </dgm:prSet>
      <dgm:spPr/>
    </dgm:pt>
    <dgm:pt modelId="{FB736DC4-8E69-4274-B866-258FC1AF3A4E}" type="pres">
      <dgm:prSet presAssocID="{8FBF619D-6B43-4234-A8F2-D1F7A9F2CF1B}" presName="hierChild4" presStyleCnt="0"/>
      <dgm:spPr/>
    </dgm:pt>
    <dgm:pt modelId="{6A37FE6A-1A5A-4483-B59F-203B0FEFCDBE}" type="pres">
      <dgm:prSet presAssocID="{3641513C-6E39-40B8-A6C6-05D72E452052}" presName="Name23" presStyleLbl="parChTrans1D4" presStyleIdx="2" presStyleCnt="4"/>
      <dgm:spPr/>
    </dgm:pt>
    <dgm:pt modelId="{9E778475-3F1A-4011-9407-FA8CA261E7BE}" type="pres">
      <dgm:prSet presAssocID="{BA2A945E-C9D9-4869-93FB-FDE0B5E96ADC}" presName="hierRoot4" presStyleCnt="0"/>
      <dgm:spPr/>
    </dgm:pt>
    <dgm:pt modelId="{FC04A419-7686-4BFA-A5CB-583073A2C7A9}" type="pres">
      <dgm:prSet presAssocID="{BA2A945E-C9D9-4869-93FB-FDE0B5E96ADC}" presName="composite4" presStyleCnt="0"/>
      <dgm:spPr/>
    </dgm:pt>
    <dgm:pt modelId="{D1756075-4E2C-43B6-85CE-197625B8455C}" type="pres">
      <dgm:prSet presAssocID="{BA2A945E-C9D9-4869-93FB-FDE0B5E96ADC}" presName="background4" presStyleLbl="node4" presStyleIdx="2" presStyleCnt="4"/>
      <dgm:spPr/>
    </dgm:pt>
    <dgm:pt modelId="{78EFB082-7FA0-42FD-8BF4-C9648DFF4440}" type="pres">
      <dgm:prSet presAssocID="{BA2A945E-C9D9-4869-93FB-FDE0B5E96ADC}" presName="text4" presStyleLbl="fgAcc4" presStyleIdx="2" presStyleCnt="4">
        <dgm:presLayoutVars>
          <dgm:chPref val="3"/>
        </dgm:presLayoutVars>
      </dgm:prSet>
      <dgm:spPr/>
    </dgm:pt>
    <dgm:pt modelId="{D6F047CB-6455-4879-8A9E-1E576232385A}" type="pres">
      <dgm:prSet presAssocID="{BA2A945E-C9D9-4869-93FB-FDE0B5E96ADC}" presName="hierChild5" presStyleCnt="0"/>
      <dgm:spPr/>
    </dgm:pt>
    <dgm:pt modelId="{FCCE30C6-0549-466F-931C-DC788EBE8CB0}" type="pres">
      <dgm:prSet presAssocID="{ECC2B22F-3ADD-4FF8-B0DF-123D1D8EC81B}" presName="Name23" presStyleLbl="parChTrans1D4" presStyleIdx="3" presStyleCnt="4"/>
      <dgm:spPr/>
    </dgm:pt>
    <dgm:pt modelId="{FB377890-8028-4E5E-8B11-73C40CD80904}" type="pres">
      <dgm:prSet presAssocID="{5FB6963E-E680-421A-8BEE-22F9363CAF8D}" presName="hierRoot4" presStyleCnt="0"/>
      <dgm:spPr/>
    </dgm:pt>
    <dgm:pt modelId="{2DEB3587-70D9-42CC-9F87-94774CB043E2}" type="pres">
      <dgm:prSet presAssocID="{5FB6963E-E680-421A-8BEE-22F9363CAF8D}" presName="composite4" presStyleCnt="0"/>
      <dgm:spPr/>
    </dgm:pt>
    <dgm:pt modelId="{54A23572-CC07-4428-8140-A25DEBC3E06F}" type="pres">
      <dgm:prSet presAssocID="{5FB6963E-E680-421A-8BEE-22F9363CAF8D}" presName="background4" presStyleLbl="node4" presStyleIdx="3" presStyleCnt="4"/>
      <dgm:spPr/>
    </dgm:pt>
    <dgm:pt modelId="{5F837F75-B997-47D7-B325-F2281D792EEA}" type="pres">
      <dgm:prSet presAssocID="{5FB6963E-E680-421A-8BEE-22F9363CAF8D}" presName="text4" presStyleLbl="fgAcc4" presStyleIdx="3" presStyleCnt="4">
        <dgm:presLayoutVars>
          <dgm:chPref val="3"/>
        </dgm:presLayoutVars>
      </dgm:prSet>
      <dgm:spPr/>
    </dgm:pt>
    <dgm:pt modelId="{058EA1B3-9FE1-4A1C-B3C1-8BA5E316A41D}" type="pres">
      <dgm:prSet presAssocID="{5FB6963E-E680-421A-8BEE-22F9363CAF8D}" presName="hierChild5" presStyleCnt="0"/>
      <dgm:spPr/>
    </dgm:pt>
    <dgm:pt modelId="{510355A4-06D9-416D-92CD-DF3EBF17E811}" type="pres">
      <dgm:prSet presAssocID="{409A0A29-1149-416F-902C-859BE6CCC07A}" presName="Name17" presStyleLbl="parChTrans1D3" presStyleIdx="3" presStyleCnt="5"/>
      <dgm:spPr/>
    </dgm:pt>
    <dgm:pt modelId="{314141EB-A86B-468A-9400-6E4ED33A5A0B}" type="pres">
      <dgm:prSet presAssocID="{E8254262-631C-4F2F-9E6A-9C62BAA507F3}" presName="hierRoot3" presStyleCnt="0"/>
      <dgm:spPr/>
    </dgm:pt>
    <dgm:pt modelId="{15ABC8E5-5239-450B-933B-ACE5150BF4F1}" type="pres">
      <dgm:prSet presAssocID="{E8254262-631C-4F2F-9E6A-9C62BAA507F3}" presName="composite3" presStyleCnt="0"/>
      <dgm:spPr/>
    </dgm:pt>
    <dgm:pt modelId="{FA794CC0-2BBC-41F0-9569-6135BDB7AF9C}" type="pres">
      <dgm:prSet presAssocID="{E8254262-631C-4F2F-9E6A-9C62BAA507F3}" presName="background3" presStyleLbl="node3" presStyleIdx="3" presStyleCnt="5"/>
      <dgm:spPr/>
    </dgm:pt>
    <dgm:pt modelId="{27DEF68B-B0D4-42C9-9C5A-263E4CB8128B}" type="pres">
      <dgm:prSet presAssocID="{E8254262-631C-4F2F-9E6A-9C62BAA507F3}" presName="text3" presStyleLbl="fgAcc3" presStyleIdx="3" presStyleCnt="5">
        <dgm:presLayoutVars>
          <dgm:chPref val="3"/>
        </dgm:presLayoutVars>
      </dgm:prSet>
      <dgm:spPr/>
    </dgm:pt>
    <dgm:pt modelId="{B8E525CF-9A85-4AED-B3CB-F10C491E9CE7}" type="pres">
      <dgm:prSet presAssocID="{E8254262-631C-4F2F-9E6A-9C62BAA507F3}" presName="hierChild4" presStyleCnt="0"/>
      <dgm:spPr/>
    </dgm:pt>
    <dgm:pt modelId="{C0C3ED58-E5CF-4753-BAEC-20DBFA249777}" type="pres">
      <dgm:prSet presAssocID="{3B63FF2C-C07F-4D8A-9588-22E97B1BCB10}" presName="Name17" presStyleLbl="parChTrans1D3" presStyleIdx="4" presStyleCnt="5"/>
      <dgm:spPr/>
    </dgm:pt>
    <dgm:pt modelId="{D049A27E-146C-4863-927F-5039A984F603}" type="pres">
      <dgm:prSet presAssocID="{684F1F0A-3C1F-44B0-BCB7-8185BC434463}" presName="hierRoot3" presStyleCnt="0"/>
      <dgm:spPr/>
    </dgm:pt>
    <dgm:pt modelId="{2D38246A-A1AC-4939-AE7D-AE6EBDAFF3D5}" type="pres">
      <dgm:prSet presAssocID="{684F1F0A-3C1F-44B0-BCB7-8185BC434463}" presName="composite3" presStyleCnt="0"/>
      <dgm:spPr/>
    </dgm:pt>
    <dgm:pt modelId="{05CD0F88-F1A5-4FD1-A393-35CD50DBE4F5}" type="pres">
      <dgm:prSet presAssocID="{684F1F0A-3C1F-44B0-BCB7-8185BC434463}" presName="background3" presStyleLbl="node3" presStyleIdx="4" presStyleCnt="5"/>
      <dgm:spPr/>
    </dgm:pt>
    <dgm:pt modelId="{9DBFE093-608F-4FEA-BD3B-5164AE3DFD4B}" type="pres">
      <dgm:prSet presAssocID="{684F1F0A-3C1F-44B0-BCB7-8185BC434463}" presName="text3" presStyleLbl="fgAcc3" presStyleIdx="4" presStyleCnt="5">
        <dgm:presLayoutVars>
          <dgm:chPref val="3"/>
        </dgm:presLayoutVars>
      </dgm:prSet>
      <dgm:spPr/>
    </dgm:pt>
    <dgm:pt modelId="{694EFAC4-904E-45BA-BE1A-9F1DE3060EE4}" type="pres">
      <dgm:prSet presAssocID="{684F1F0A-3C1F-44B0-BCB7-8185BC434463}" presName="hierChild4" presStyleCnt="0"/>
      <dgm:spPr/>
    </dgm:pt>
  </dgm:ptLst>
  <dgm:cxnLst>
    <dgm:cxn modelId="{48D88007-247C-4729-81E7-A7C43209F330}" type="presOf" srcId="{8FBF619D-6B43-4234-A8F2-D1F7A9F2CF1B}" destId="{AB1EE8C4-1B5A-4191-ACE4-8C3710ECD57C}" srcOrd="0" destOrd="0" presId="urn:microsoft.com/office/officeart/2005/8/layout/hierarchy1"/>
    <dgm:cxn modelId="{8294560C-0CBC-4930-9BA2-CCD543DC5640}" type="presOf" srcId="{3FC19FBD-76AC-4275-9C44-9488E60D03A3}" destId="{2D85696F-D976-46A0-BBA3-882C4956D984}" srcOrd="0" destOrd="0" presId="urn:microsoft.com/office/officeart/2005/8/layout/hierarchy1"/>
    <dgm:cxn modelId="{D251B00D-D170-49D2-B9BB-40790408D550}" type="presOf" srcId="{54FBE140-3A28-4C09-B665-2DB8D5A451F8}" destId="{776E1077-1761-4D70-BB65-9CB29212FA13}" srcOrd="0" destOrd="0" presId="urn:microsoft.com/office/officeart/2005/8/layout/hierarchy1"/>
    <dgm:cxn modelId="{B847620E-A712-46FE-9C32-2929F4F4106F}" type="presOf" srcId="{2F3C4187-7833-4FAD-BDB7-73E445BD2EBD}" destId="{AF7E4696-373C-402A-9171-0FEA029E57C2}" srcOrd="0" destOrd="0" presId="urn:microsoft.com/office/officeart/2005/8/layout/hierarchy1"/>
    <dgm:cxn modelId="{5B4DD10F-A58A-4DC4-B90F-74709568719E}" type="presOf" srcId="{D891DBE5-EACC-4C5C-AAB5-03D6500FDA57}" destId="{AC264745-A09E-4F56-94D5-D9F92E2917CD}" srcOrd="0" destOrd="0" presId="urn:microsoft.com/office/officeart/2005/8/layout/hierarchy1"/>
    <dgm:cxn modelId="{2467EC16-11B3-4E1E-BE13-CE76DD322841}" type="presOf" srcId="{FE69BEBE-011F-47FC-BA2A-F842F7E3CFCD}" destId="{261762ED-F6DC-4010-82FA-ADB6D722F8F4}" srcOrd="0" destOrd="0" presId="urn:microsoft.com/office/officeart/2005/8/layout/hierarchy1"/>
    <dgm:cxn modelId="{9A34541C-F0E5-4862-BE48-41A194802E12}" srcId="{785E9DE3-D74A-46E1-82B5-619DCF9CAB25}" destId="{3CD59EA4-773B-4390-BD8B-81AA9529FA33}" srcOrd="0" destOrd="0" parTransId="{2F3C4187-7833-4FAD-BDB7-73E445BD2EBD}" sibTransId="{1A401415-C38F-461C-852A-A73C98F7FE18}"/>
    <dgm:cxn modelId="{04BD4E22-414E-42C3-BF39-6D71265D009D}" type="presOf" srcId="{5FB6963E-E680-421A-8BEE-22F9363CAF8D}" destId="{5F837F75-B997-47D7-B325-F2281D792EEA}" srcOrd="0" destOrd="0" presId="urn:microsoft.com/office/officeart/2005/8/layout/hierarchy1"/>
    <dgm:cxn modelId="{3D132427-5889-4922-B347-850B92B780EB}" srcId="{4B017EDE-3934-4046-8D00-A82A50ADB456}" destId="{E8254262-631C-4F2F-9E6A-9C62BAA507F3}" srcOrd="3" destOrd="0" parTransId="{409A0A29-1149-416F-902C-859BE6CCC07A}" sibTransId="{EE286C49-265F-49F7-B967-11BA290F9F04}"/>
    <dgm:cxn modelId="{1B2F0529-AB39-4027-B166-757295E5F536}" type="presOf" srcId="{409A0A29-1149-416F-902C-859BE6CCC07A}" destId="{510355A4-06D9-416D-92CD-DF3EBF17E811}" srcOrd="0" destOrd="0" presId="urn:microsoft.com/office/officeart/2005/8/layout/hierarchy1"/>
    <dgm:cxn modelId="{DB30572B-34D6-49BF-B2A9-B7649BE409D2}" srcId="{BBBEA73C-C51B-45BA-9C1A-80F4F8A45162}" destId="{4B017EDE-3934-4046-8D00-A82A50ADB456}" srcOrd="3" destOrd="0" parTransId="{1F0C9E33-4C55-4E57-8BB6-CE17FCBDB16B}" sibTransId="{4BC0CFCD-9878-493D-8B11-A36956C9396B}"/>
    <dgm:cxn modelId="{0FE7C02D-A46F-42D5-8590-6E5F2A8CD3F8}" type="presOf" srcId="{684F1F0A-3C1F-44B0-BCB7-8185BC434463}" destId="{9DBFE093-608F-4FEA-BD3B-5164AE3DFD4B}" srcOrd="0" destOrd="0" presId="urn:microsoft.com/office/officeart/2005/8/layout/hierarchy1"/>
    <dgm:cxn modelId="{11CBE32E-CE1C-43C3-A3E8-992AFA74CB13}" srcId="{EE11B09E-99F4-4F1B-9924-6C23735F58DD}" destId="{BBBEA73C-C51B-45BA-9C1A-80F4F8A45162}" srcOrd="0" destOrd="0" parTransId="{062660A9-2EAF-4C9C-9449-BF55CB0935E7}" sibTransId="{5B2284AD-CC0E-4019-BE64-CF3B2D39A3E6}"/>
    <dgm:cxn modelId="{7BA92C38-0E5D-4EBB-B9E1-5AA844E217BE}" type="presOf" srcId="{EE11B09E-99F4-4F1B-9924-6C23735F58DD}" destId="{C054BA83-E6E3-453A-AE6D-CB0BA71AAC4D}" srcOrd="0" destOrd="0" presId="urn:microsoft.com/office/officeart/2005/8/layout/hierarchy1"/>
    <dgm:cxn modelId="{4244F538-B6E7-494F-80DB-8F67099962DD}" srcId="{8FBF619D-6B43-4234-A8F2-D1F7A9F2CF1B}" destId="{5FB6963E-E680-421A-8BEE-22F9363CAF8D}" srcOrd="1" destOrd="0" parTransId="{ECC2B22F-3ADD-4FF8-B0DF-123D1D8EC81B}" sibTransId="{0CF5019E-461F-45FE-AC70-B6779FFE3CA3}"/>
    <dgm:cxn modelId="{6EB0FB5C-4C74-45CE-A748-D26FAE87D49A}" type="presOf" srcId="{C6C7EA72-7073-4F57-AA11-5DB790223B0A}" destId="{63F829C9-0728-41DB-95F8-FE6133ED349E}" srcOrd="0" destOrd="0" presId="urn:microsoft.com/office/officeart/2005/8/layout/hierarchy1"/>
    <dgm:cxn modelId="{865B3B5F-10CD-4D8C-B3AD-895CD0DBBE2B}" type="presOf" srcId="{293D66B3-B89B-472A-9653-CD18EB91C8C8}" destId="{57EE7F5E-0393-4E43-BCE4-BF94AC1BBE99}" srcOrd="0" destOrd="0" presId="urn:microsoft.com/office/officeart/2005/8/layout/hierarchy1"/>
    <dgm:cxn modelId="{AB991E63-8838-466D-8620-8B446E058734}" srcId="{BBBEA73C-C51B-45BA-9C1A-80F4F8A45162}" destId="{B6AA8B34-D920-4D60-93F5-5693952B0A55}" srcOrd="1" destOrd="0" parTransId="{293D66B3-B89B-472A-9653-CD18EB91C8C8}" sibTransId="{39BAB04E-2D85-4DDF-A410-296EACC90DA4}"/>
    <dgm:cxn modelId="{22256944-02D9-424A-A774-0AFE491F6064}" type="presOf" srcId="{ECC2B22F-3ADD-4FF8-B0DF-123D1D8EC81B}" destId="{FCCE30C6-0549-466F-931C-DC788EBE8CB0}" srcOrd="0" destOrd="0" presId="urn:microsoft.com/office/officeart/2005/8/layout/hierarchy1"/>
    <dgm:cxn modelId="{A329896F-BA38-40C6-9498-EC0CE025F843}" type="presOf" srcId="{1F0C9E33-4C55-4E57-8BB6-CE17FCBDB16B}" destId="{DAAA4C5F-5B4A-4005-B2BC-08AD201D3E64}" srcOrd="0" destOrd="0" presId="urn:microsoft.com/office/officeart/2005/8/layout/hierarchy1"/>
    <dgm:cxn modelId="{A83F1672-BB47-45C3-A521-91437A80F0ED}" type="presOf" srcId="{E8254262-631C-4F2F-9E6A-9C62BAA507F3}" destId="{27DEF68B-B0D4-42C9-9C5A-263E4CB8128B}" srcOrd="0" destOrd="0" presId="urn:microsoft.com/office/officeart/2005/8/layout/hierarchy1"/>
    <dgm:cxn modelId="{A2FFC654-1F56-410D-A21B-BBD8C36BB1A4}" type="presOf" srcId="{4B017EDE-3934-4046-8D00-A82A50ADB456}" destId="{D4586C3D-D7ED-4992-A816-F25499FABE5A}" srcOrd="0" destOrd="0" presId="urn:microsoft.com/office/officeart/2005/8/layout/hierarchy1"/>
    <dgm:cxn modelId="{FA33AE55-B195-4784-A5BA-4AFBBBABFD2F}" srcId="{BBBEA73C-C51B-45BA-9C1A-80F4F8A45162}" destId="{0C0AE294-884C-442B-B534-41C7410922A0}" srcOrd="0" destOrd="0" parTransId="{C6C7EA72-7073-4F57-AA11-5DB790223B0A}" sibTransId="{8CF7A6F1-8DF8-4B57-980E-8BC61BBA003B}"/>
    <dgm:cxn modelId="{5B8D6B7B-2BC2-494A-BCD1-DF6F67D8B9B1}" type="presOf" srcId="{BA2A945E-C9D9-4869-93FB-FDE0B5E96ADC}" destId="{78EFB082-7FA0-42FD-8BF4-C9648DFF4440}" srcOrd="0" destOrd="0" presId="urn:microsoft.com/office/officeart/2005/8/layout/hierarchy1"/>
    <dgm:cxn modelId="{09F2517B-4B0D-4214-AE5A-8DE2DBACB6D2}" type="presOf" srcId="{0C0AE294-884C-442B-B534-41C7410922A0}" destId="{5FCE92B8-9551-4E77-8B41-983D673E9133}" srcOrd="0" destOrd="0" presId="urn:microsoft.com/office/officeart/2005/8/layout/hierarchy1"/>
    <dgm:cxn modelId="{EF4B7E7D-0887-4A11-AC5B-375B44E15C49}" type="presOf" srcId="{785E9DE3-D74A-46E1-82B5-619DCF9CAB25}" destId="{62C60353-0410-4C0A-A6A7-6A78FED92104}" srcOrd="0" destOrd="0" presId="urn:microsoft.com/office/officeart/2005/8/layout/hierarchy1"/>
    <dgm:cxn modelId="{F817DC84-0336-41AD-B920-D765BF051EE7}" type="presOf" srcId="{C94C0450-5BC2-4893-B7F5-BCE2777F8273}" destId="{7829B624-24A8-422D-9E5E-344B49A7429F}" srcOrd="0" destOrd="0" presId="urn:microsoft.com/office/officeart/2005/8/layout/hierarchy1"/>
    <dgm:cxn modelId="{6A5A118C-0D92-4730-AD45-A42F9ADA049A}" type="presOf" srcId="{228B5158-6096-41CD-B330-BCDD8C1BAC96}" destId="{B1C2492E-8C81-4622-A4B0-441335092BB6}" srcOrd="0" destOrd="0" presId="urn:microsoft.com/office/officeart/2005/8/layout/hierarchy1"/>
    <dgm:cxn modelId="{71BE2894-0923-4F30-AD48-6DCD581CA058}" srcId="{4B017EDE-3934-4046-8D00-A82A50ADB456}" destId="{8FBF619D-6B43-4234-A8F2-D1F7A9F2CF1B}" srcOrd="2" destOrd="0" parTransId="{228B5158-6096-41CD-B330-BCDD8C1BAC96}" sibTransId="{C2822342-D5CE-40F6-A06E-F8A21E4090FC}"/>
    <dgm:cxn modelId="{B5749197-DB35-4080-BF63-36256758AD14}" srcId="{4B017EDE-3934-4046-8D00-A82A50ADB456}" destId="{684F1F0A-3C1F-44B0-BCB7-8185BC434463}" srcOrd="4" destOrd="0" parTransId="{3B63FF2C-C07F-4D8A-9588-22E97B1BCB10}" sibTransId="{237BAFEF-77D8-473F-B5E0-06A8C48445D4}"/>
    <dgm:cxn modelId="{5FD94399-CA49-468D-83F1-716A6628D29D}" srcId="{785E9DE3-D74A-46E1-82B5-619DCF9CAB25}" destId="{C94C0450-5BC2-4893-B7F5-BCE2777F8273}" srcOrd="1" destOrd="0" parTransId="{3FC19FBD-76AC-4275-9C44-9488E60D03A3}" sibTransId="{681CFA3D-2AE4-4627-BA7B-DB18D0998FE2}"/>
    <dgm:cxn modelId="{1B019D9B-5174-47D9-AE30-EBAF66079A52}" type="presOf" srcId="{BBBEA73C-C51B-45BA-9C1A-80F4F8A45162}" destId="{77E14DA0-C13F-4907-A6FB-B2CAF02E9C16}" srcOrd="0" destOrd="0" presId="urn:microsoft.com/office/officeart/2005/8/layout/hierarchy1"/>
    <dgm:cxn modelId="{DD44B69E-0C93-477F-AA18-F6F6423528E4}" type="presOf" srcId="{3CD59EA4-773B-4390-BD8B-81AA9529FA33}" destId="{B42BA81E-5BCA-4581-95B2-AC857E953ADC}" srcOrd="0" destOrd="0" presId="urn:microsoft.com/office/officeart/2005/8/layout/hierarchy1"/>
    <dgm:cxn modelId="{C6BCFF9F-0FEA-4102-AD63-DA31E247246D}" type="presOf" srcId="{2312932F-6205-4F61-8670-ED3DD8DC59E2}" destId="{15708948-4DF7-4D83-8F4E-783B175D68FE}" srcOrd="0" destOrd="0" presId="urn:microsoft.com/office/officeart/2005/8/layout/hierarchy1"/>
    <dgm:cxn modelId="{2653F9AF-89FD-463D-B131-2ED898C31B4E}" srcId="{4B017EDE-3934-4046-8D00-A82A50ADB456}" destId="{785E9DE3-D74A-46E1-82B5-619DCF9CAB25}" srcOrd="1" destOrd="0" parTransId="{56349F4C-B427-4374-85ED-A0D340301A00}" sibTransId="{360CFFB1-FF33-44FE-B620-C202BD4309E3}"/>
    <dgm:cxn modelId="{099F36B4-5159-459E-B5F8-754036B92C57}" srcId="{8FBF619D-6B43-4234-A8F2-D1F7A9F2CF1B}" destId="{BA2A945E-C9D9-4869-93FB-FDE0B5E96ADC}" srcOrd="0" destOrd="0" parTransId="{3641513C-6E39-40B8-A6C6-05D72E452052}" sibTransId="{EB80904D-B1E2-4ABD-9950-3F7BE78BA76D}"/>
    <dgm:cxn modelId="{210238BF-6396-4341-B041-683F70AA3D03}" type="presOf" srcId="{3B63FF2C-C07F-4D8A-9588-22E97B1BCB10}" destId="{C0C3ED58-E5CF-4753-BAEC-20DBFA249777}" srcOrd="0" destOrd="0" presId="urn:microsoft.com/office/officeart/2005/8/layout/hierarchy1"/>
    <dgm:cxn modelId="{2DD9C7E3-8347-46D9-A7DA-109894D7CBC0}" srcId="{BBBEA73C-C51B-45BA-9C1A-80F4F8A45162}" destId="{54FBE140-3A28-4C09-B665-2DB8D5A451F8}" srcOrd="2" destOrd="0" parTransId="{D891DBE5-EACC-4C5C-AAB5-03D6500FDA57}" sibTransId="{B7124368-B67E-443F-9B25-9837019D9A7D}"/>
    <dgm:cxn modelId="{55BE3EE6-3A86-4D39-987A-AFE11E901A03}" srcId="{4B017EDE-3934-4046-8D00-A82A50ADB456}" destId="{FE69BEBE-011F-47FC-BA2A-F842F7E3CFCD}" srcOrd="0" destOrd="0" parTransId="{2312932F-6205-4F61-8670-ED3DD8DC59E2}" sibTransId="{3C38682A-633C-4B2D-8E90-B5829610DE9F}"/>
    <dgm:cxn modelId="{19606CEF-218B-48E5-95B2-A1C7FDFC392B}" type="presOf" srcId="{3641513C-6E39-40B8-A6C6-05D72E452052}" destId="{6A37FE6A-1A5A-4483-B59F-203B0FEFCDBE}" srcOrd="0" destOrd="0" presId="urn:microsoft.com/office/officeart/2005/8/layout/hierarchy1"/>
    <dgm:cxn modelId="{2D30DAF2-60AA-429B-B6FF-15770D87B30A}" type="presOf" srcId="{56349F4C-B427-4374-85ED-A0D340301A00}" destId="{94E4EF4E-D9EF-42CA-9D6E-ABC2AAB79F73}" srcOrd="0" destOrd="0" presId="urn:microsoft.com/office/officeart/2005/8/layout/hierarchy1"/>
    <dgm:cxn modelId="{ACBB63F3-39DF-4068-A5D3-AA40505B84BF}" type="presOf" srcId="{B6AA8B34-D920-4D60-93F5-5693952B0A55}" destId="{ADDD57A8-7004-4EFB-84C8-A115DB9310E9}" srcOrd="0" destOrd="0" presId="urn:microsoft.com/office/officeart/2005/8/layout/hierarchy1"/>
    <dgm:cxn modelId="{592474B9-3268-42CD-BEBD-7AF5DD0ADF3B}" type="presParOf" srcId="{C054BA83-E6E3-453A-AE6D-CB0BA71AAC4D}" destId="{595AE37E-B9B8-46CE-8A42-089EAD48B0D9}" srcOrd="0" destOrd="0" presId="urn:microsoft.com/office/officeart/2005/8/layout/hierarchy1"/>
    <dgm:cxn modelId="{7FF6AA39-11F9-4C04-B826-54CB8CD14203}" type="presParOf" srcId="{595AE37E-B9B8-46CE-8A42-089EAD48B0D9}" destId="{7E5023A0-B652-4A91-8908-176EF5D37CFE}" srcOrd="0" destOrd="0" presId="urn:microsoft.com/office/officeart/2005/8/layout/hierarchy1"/>
    <dgm:cxn modelId="{6109C1AD-8223-41DD-9528-9175C1AAF7B5}" type="presParOf" srcId="{7E5023A0-B652-4A91-8908-176EF5D37CFE}" destId="{A0C0CEBB-0A5D-48A8-872C-95C9BCB90489}" srcOrd="0" destOrd="0" presId="urn:microsoft.com/office/officeart/2005/8/layout/hierarchy1"/>
    <dgm:cxn modelId="{FFBC7E46-AA56-4B6E-80C2-4879663507F1}" type="presParOf" srcId="{7E5023A0-B652-4A91-8908-176EF5D37CFE}" destId="{77E14DA0-C13F-4907-A6FB-B2CAF02E9C16}" srcOrd="1" destOrd="0" presId="urn:microsoft.com/office/officeart/2005/8/layout/hierarchy1"/>
    <dgm:cxn modelId="{859114FE-4B29-4820-A2F9-F2188FE76097}" type="presParOf" srcId="{595AE37E-B9B8-46CE-8A42-089EAD48B0D9}" destId="{BA649B52-A096-4DDD-BD87-5FFC5B5A2313}" srcOrd="1" destOrd="0" presId="urn:microsoft.com/office/officeart/2005/8/layout/hierarchy1"/>
    <dgm:cxn modelId="{58F059B2-9E2A-4764-A099-F3148D1B5C05}" type="presParOf" srcId="{BA649B52-A096-4DDD-BD87-5FFC5B5A2313}" destId="{63F829C9-0728-41DB-95F8-FE6133ED349E}" srcOrd="0" destOrd="0" presId="urn:microsoft.com/office/officeart/2005/8/layout/hierarchy1"/>
    <dgm:cxn modelId="{329524BD-EBF2-4B44-B54E-C64AF9C0610F}" type="presParOf" srcId="{BA649B52-A096-4DDD-BD87-5FFC5B5A2313}" destId="{3A8910D0-D89C-4ED9-84C1-4491D73D16FA}" srcOrd="1" destOrd="0" presId="urn:microsoft.com/office/officeart/2005/8/layout/hierarchy1"/>
    <dgm:cxn modelId="{263DBCCB-0F54-4D50-8AF0-9DF90603E99D}" type="presParOf" srcId="{3A8910D0-D89C-4ED9-84C1-4491D73D16FA}" destId="{62FFD16F-49B6-4A50-9236-842B3C15213C}" srcOrd="0" destOrd="0" presId="urn:microsoft.com/office/officeart/2005/8/layout/hierarchy1"/>
    <dgm:cxn modelId="{A0AA303D-AEB6-424D-9FE5-2CC1CEBCAB32}" type="presParOf" srcId="{62FFD16F-49B6-4A50-9236-842B3C15213C}" destId="{1B8BF96E-C77D-485C-A187-A91A28D269A2}" srcOrd="0" destOrd="0" presId="urn:microsoft.com/office/officeart/2005/8/layout/hierarchy1"/>
    <dgm:cxn modelId="{E605BC3E-CE34-4F40-BE04-50666DBDB199}" type="presParOf" srcId="{62FFD16F-49B6-4A50-9236-842B3C15213C}" destId="{5FCE92B8-9551-4E77-8B41-983D673E9133}" srcOrd="1" destOrd="0" presId="urn:microsoft.com/office/officeart/2005/8/layout/hierarchy1"/>
    <dgm:cxn modelId="{F3490337-F352-450F-8944-F5BAAD41BB7D}" type="presParOf" srcId="{3A8910D0-D89C-4ED9-84C1-4491D73D16FA}" destId="{BBD09907-8E49-4A57-82BF-3FB141297958}" srcOrd="1" destOrd="0" presId="urn:microsoft.com/office/officeart/2005/8/layout/hierarchy1"/>
    <dgm:cxn modelId="{AF6CAC73-C150-4E60-AAC9-A4CBA81B41BC}" type="presParOf" srcId="{BA649B52-A096-4DDD-BD87-5FFC5B5A2313}" destId="{57EE7F5E-0393-4E43-BCE4-BF94AC1BBE99}" srcOrd="2" destOrd="0" presId="urn:microsoft.com/office/officeart/2005/8/layout/hierarchy1"/>
    <dgm:cxn modelId="{AE296C96-4E6F-42CE-9D8C-EA559425F201}" type="presParOf" srcId="{BA649B52-A096-4DDD-BD87-5FFC5B5A2313}" destId="{2ECBB7A6-3614-48F6-B599-8DAA57172519}" srcOrd="3" destOrd="0" presId="urn:microsoft.com/office/officeart/2005/8/layout/hierarchy1"/>
    <dgm:cxn modelId="{12E628B8-A1F7-408B-8A2F-2A1632C16BBA}" type="presParOf" srcId="{2ECBB7A6-3614-48F6-B599-8DAA57172519}" destId="{AD3841C1-3FB5-4A1D-B2EF-C2D66F5CC3B4}" srcOrd="0" destOrd="0" presId="urn:microsoft.com/office/officeart/2005/8/layout/hierarchy1"/>
    <dgm:cxn modelId="{5F68351A-B89D-4A14-A565-BDC406997FBE}" type="presParOf" srcId="{AD3841C1-3FB5-4A1D-B2EF-C2D66F5CC3B4}" destId="{2C661501-AD9B-42F9-AC8D-78394BBF58E5}" srcOrd="0" destOrd="0" presId="urn:microsoft.com/office/officeart/2005/8/layout/hierarchy1"/>
    <dgm:cxn modelId="{DA4EFA62-C697-487A-A878-A1BBB36BCF74}" type="presParOf" srcId="{AD3841C1-3FB5-4A1D-B2EF-C2D66F5CC3B4}" destId="{ADDD57A8-7004-4EFB-84C8-A115DB9310E9}" srcOrd="1" destOrd="0" presId="urn:microsoft.com/office/officeart/2005/8/layout/hierarchy1"/>
    <dgm:cxn modelId="{D0DE4AF5-B323-43B1-8E1A-47BD3F8E9DF0}" type="presParOf" srcId="{2ECBB7A6-3614-48F6-B599-8DAA57172519}" destId="{8979A92F-4D6E-4A32-8959-C3B214B2B28B}" srcOrd="1" destOrd="0" presId="urn:microsoft.com/office/officeart/2005/8/layout/hierarchy1"/>
    <dgm:cxn modelId="{94BFE260-82DD-4CD1-A101-32AA0DD71D42}" type="presParOf" srcId="{BA649B52-A096-4DDD-BD87-5FFC5B5A2313}" destId="{AC264745-A09E-4F56-94D5-D9F92E2917CD}" srcOrd="4" destOrd="0" presId="urn:microsoft.com/office/officeart/2005/8/layout/hierarchy1"/>
    <dgm:cxn modelId="{8E22709B-4B8F-4E5C-B2C8-26ED0ECCF841}" type="presParOf" srcId="{BA649B52-A096-4DDD-BD87-5FFC5B5A2313}" destId="{CA7E6823-05F9-44CE-BA4D-E8361583F070}" srcOrd="5" destOrd="0" presId="urn:microsoft.com/office/officeart/2005/8/layout/hierarchy1"/>
    <dgm:cxn modelId="{9CDF6175-80ED-4924-ACD2-5A97D7E0A4EE}" type="presParOf" srcId="{CA7E6823-05F9-44CE-BA4D-E8361583F070}" destId="{FDDBA6EC-85BE-4E7C-A0E4-35C67C5EF187}" srcOrd="0" destOrd="0" presId="urn:microsoft.com/office/officeart/2005/8/layout/hierarchy1"/>
    <dgm:cxn modelId="{255D29BA-2D50-4185-8E46-172C99AF083C}" type="presParOf" srcId="{FDDBA6EC-85BE-4E7C-A0E4-35C67C5EF187}" destId="{D53D1881-72D4-4E75-99C7-2A00A608F047}" srcOrd="0" destOrd="0" presId="urn:microsoft.com/office/officeart/2005/8/layout/hierarchy1"/>
    <dgm:cxn modelId="{867732CE-AADA-401F-8890-3CFBA502E3BA}" type="presParOf" srcId="{FDDBA6EC-85BE-4E7C-A0E4-35C67C5EF187}" destId="{776E1077-1761-4D70-BB65-9CB29212FA13}" srcOrd="1" destOrd="0" presId="urn:microsoft.com/office/officeart/2005/8/layout/hierarchy1"/>
    <dgm:cxn modelId="{5DB2399C-F577-472B-8629-6303272DE1FB}" type="presParOf" srcId="{CA7E6823-05F9-44CE-BA4D-E8361583F070}" destId="{0FEB6B23-9B2C-46A6-893E-D6477F517E1B}" srcOrd="1" destOrd="0" presId="urn:microsoft.com/office/officeart/2005/8/layout/hierarchy1"/>
    <dgm:cxn modelId="{861612AA-0C21-46AC-B394-FB6306207461}" type="presParOf" srcId="{BA649B52-A096-4DDD-BD87-5FFC5B5A2313}" destId="{DAAA4C5F-5B4A-4005-B2BC-08AD201D3E64}" srcOrd="6" destOrd="0" presId="urn:microsoft.com/office/officeart/2005/8/layout/hierarchy1"/>
    <dgm:cxn modelId="{D4D7FDBF-94A0-4B16-A4DF-4DFCAFE37858}" type="presParOf" srcId="{BA649B52-A096-4DDD-BD87-5FFC5B5A2313}" destId="{9D5B1AD3-6D3E-4A90-B047-2D7CB16EC902}" srcOrd="7" destOrd="0" presId="urn:microsoft.com/office/officeart/2005/8/layout/hierarchy1"/>
    <dgm:cxn modelId="{4A8AD9C8-5AFD-4CD9-A28B-30189DAB15FC}" type="presParOf" srcId="{9D5B1AD3-6D3E-4A90-B047-2D7CB16EC902}" destId="{EE270CF7-172C-4075-997E-1F5EA1FEF740}" srcOrd="0" destOrd="0" presId="urn:microsoft.com/office/officeart/2005/8/layout/hierarchy1"/>
    <dgm:cxn modelId="{CE09D74C-413E-47BB-9DBE-3D5CFCB40BB7}" type="presParOf" srcId="{EE270CF7-172C-4075-997E-1F5EA1FEF740}" destId="{86399346-65DC-4438-848E-4E8B445DA73C}" srcOrd="0" destOrd="0" presId="urn:microsoft.com/office/officeart/2005/8/layout/hierarchy1"/>
    <dgm:cxn modelId="{50F5E766-5196-425D-8F1C-C3BA6862B089}" type="presParOf" srcId="{EE270CF7-172C-4075-997E-1F5EA1FEF740}" destId="{D4586C3D-D7ED-4992-A816-F25499FABE5A}" srcOrd="1" destOrd="0" presId="urn:microsoft.com/office/officeart/2005/8/layout/hierarchy1"/>
    <dgm:cxn modelId="{F81387F4-E58F-4724-8B07-9B38AFAF898A}" type="presParOf" srcId="{9D5B1AD3-6D3E-4A90-B047-2D7CB16EC902}" destId="{95CEA3CF-1BE8-4825-A224-E94641C1CD6D}" srcOrd="1" destOrd="0" presId="urn:microsoft.com/office/officeart/2005/8/layout/hierarchy1"/>
    <dgm:cxn modelId="{0011A898-F3EC-4F8C-9C26-C734176DDA49}" type="presParOf" srcId="{95CEA3CF-1BE8-4825-A224-E94641C1CD6D}" destId="{15708948-4DF7-4D83-8F4E-783B175D68FE}" srcOrd="0" destOrd="0" presId="urn:microsoft.com/office/officeart/2005/8/layout/hierarchy1"/>
    <dgm:cxn modelId="{B743204C-2D24-4478-A42E-127E083EBD92}" type="presParOf" srcId="{95CEA3CF-1BE8-4825-A224-E94641C1CD6D}" destId="{15064DBA-8FA0-4D73-95FD-EE8F873BA403}" srcOrd="1" destOrd="0" presId="urn:microsoft.com/office/officeart/2005/8/layout/hierarchy1"/>
    <dgm:cxn modelId="{939C86A1-EBD6-49B9-B485-D361B1DD0BF8}" type="presParOf" srcId="{15064DBA-8FA0-4D73-95FD-EE8F873BA403}" destId="{4C582A54-9A10-4CD0-93B3-5A2EBD8E00D3}" srcOrd="0" destOrd="0" presId="urn:microsoft.com/office/officeart/2005/8/layout/hierarchy1"/>
    <dgm:cxn modelId="{9BFF7365-092C-4592-AAF7-3FFDDE5FFE62}" type="presParOf" srcId="{4C582A54-9A10-4CD0-93B3-5A2EBD8E00D3}" destId="{E8AD3C45-A68C-4ABE-8DC0-2A4AEE794140}" srcOrd="0" destOrd="0" presId="urn:microsoft.com/office/officeart/2005/8/layout/hierarchy1"/>
    <dgm:cxn modelId="{C1C68578-DF78-4A68-AA06-655526884D27}" type="presParOf" srcId="{4C582A54-9A10-4CD0-93B3-5A2EBD8E00D3}" destId="{261762ED-F6DC-4010-82FA-ADB6D722F8F4}" srcOrd="1" destOrd="0" presId="urn:microsoft.com/office/officeart/2005/8/layout/hierarchy1"/>
    <dgm:cxn modelId="{04F1181C-0425-4D11-AC16-52B4F84B68D5}" type="presParOf" srcId="{15064DBA-8FA0-4D73-95FD-EE8F873BA403}" destId="{B2E8626E-AA44-4D05-A9C7-836CAC2D2A8A}" srcOrd="1" destOrd="0" presId="urn:microsoft.com/office/officeart/2005/8/layout/hierarchy1"/>
    <dgm:cxn modelId="{1AC0FDD2-BC58-4B70-8D6C-8B96BAFD3BC9}" type="presParOf" srcId="{95CEA3CF-1BE8-4825-A224-E94641C1CD6D}" destId="{94E4EF4E-D9EF-42CA-9D6E-ABC2AAB79F73}" srcOrd="2" destOrd="0" presId="urn:microsoft.com/office/officeart/2005/8/layout/hierarchy1"/>
    <dgm:cxn modelId="{77A9E663-1A68-49BC-B6F3-836946A99E80}" type="presParOf" srcId="{95CEA3CF-1BE8-4825-A224-E94641C1CD6D}" destId="{A463B0AF-BEF3-4337-B332-2DAC087687FE}" srcOrd="3" destOrd="0" presId="urn:microsoft.com/office/officeart/2005/8/layout/hierarchy1"/>
    <dgm:cxn modelId="{C659582C-1CC5-429E-8322-023DF53D0005}" type="presParOf" srcId="{A463B0AF-BEF3-4337-B332-2DAC087687FE}" destId="{7B7D756F-BEA4-433C-8891-4BF711E1C372}" srcOrd="0" destOrd="0" presId="urn:microsoft.com/office/officeart/2005/8/layout/hierarchy1"/>
    <dgm:cxn modelId="{1CB3833B-F80D-4946-B710-FA7B173F4F52}" type="presParOf" srcId="{7B7D756F-BEA4-433C-8891-4BF711E1C372}" destId="{2BE95E10-E220-493B-878A-982D8B72942E}" srcOrd="0" destOrd="0" presId="urn:microsoft.com/office/officeart/2005/8/layout/hierarchy1"/>
    <dgm:cxn modelId="{BE586751-EA14-4752-94F4-52968371382A}" type="presParOf" srcId="{7B7D756F-BEA4-433C-8891-4BF711E1C372}" destId="{62C60353-0410-4C0A-A6A7-6A78FED92104}" srcOrd="1" destOrd="0" presId="urn:microsoft.com/office/officeart/2005/8/layout/hierarchy1"/>
    <dgm:cxn modelId="{85C88102-6506-40A1-A33F-426E0BE43D98}" type="presParOf" srcId="{A463B0AF-BEF3-4337-B332-2DAC087687FE}" destId="{3BC9C4FD-DE48-4768-9383-ABDE9B785B1D}" srcOrd="1" destOrd="0" presId="urn:microsoft.com/office/officeart/2005/8/layout/hierarchy1"/>
    <dgm:cxn modelId="{0B070A6C-6B98-49A0-9BDA-B7D634EBE722}" type="presParOf" srcId="{3BC9C4FD-DE48-4768-9383-ABDE9B785B1D}" destId="{AF7E4696-373C-402A-9171-0FEA029E57C2}" srcOrd="0" destOrd="0" presId="urn:microsoft.com/office/officeart/2005/8/layout/hierarchy1"/>
    <dgm:cxn modelId="{2F369460-3041-4FA0-B8E9-376517F8DEF4}" type="presParOf" srcId="{3BC9C4FD-DE48-4768-9383-ABDE9B785B1D}" destId="{F90E9266-EF2A-4457-90DA-4AAA69777611}" srcOrd="1" destOrd="0" presId="urn:microsoft.com/office/officeart/2005/8/layout/hierarchy1"/>
    <dgm:cxn modelId="{8DF44BBC-E2FA-4760-9E06-605C14472A77}" type="presParOf" srcId="{F90E9266-EF2A-4457-90DA-4AAA69777611}" destId="{55892529-C2A3-47A5-9ADE-A1C60AD9A422}" srcOrd="0" destOrd="0" presId="urn:microsoft.com/office/officeart/2005/8/layout/hierarchy1"/>
    <dgm:cxn modelId="{453C3747-BD4D-4929-A213-63BA3FD3D46F}" type="presParOf" srcId="{55892529-C2A3-47A5-9ADE-A1C60AD9A422}" destId="{D1F67570-E00F-442C-BFD0-2BE5A4F3098F}" srcOrd="0" destOrd="0" presId="urn:microsoft.com/office/officeart/2005/8/layout/hierarchy1"/>
    <dgm:cxn modelId="{FFF3F2A6-8A0E-43E4-AF97-7CEAEBE570EB}" type="presParOf" srcId="{55892529-C2A3-47A5-9ADE-A1C60AD9A422}" destId="{B42BA81E-5BCA-4581-95B2-AC857E953ADC}" srcOrd="1" destOrd="0" presId="urn:microsoft.com/office/officeart/2005/8/layout/hierarchy1"/>
    <dgm:cxn modelId="{AC98EFF1-D716-4985-AD31-0A967D6B9B07}" type="presParOf" srcId="{F90E9266-EF2A-4457-90DA-4AAA69777611}" destId="{6E4A36B7-B4DE-4F06-8BEA-CE1DA40F1915}" srcOrd="1" destOrd="0" presId="urn:microsoft.com/office/officeart/2005/8/layout/hierarchy1"/>
    <dgm:cxn modelId="{69C60540-3925-48CB-9124-C0CAF43350D0}" type="presParOf" srcId="{3BC9C4FD-DE48-4768-9383-ABDE9B785B1D}" destId="{2D85696F-D976-46A0-BBA3-882C4956D984}" srcOrd="2" destOrd="0" presId="urn:microsoft.com/office/officeart/2005/8/layout/hierarchy1"/>
    <dgm:cxn modelId="{6A5DB156-10EE-404A-A1C1-68B4B7AE921C}" type="presParOf" srcId="{3BC9C4FD-DE48-4768-9383-ABDE9B785B1D}" destId="{759F0E0A-0A39-497F-88D5-D311A6FC2711}" srcOrd="3" destOrd="0" presId="urn:microsoft.com/office/officeart/2005/8/layout/hierarchy1"/>
    <dgm:cxn modelId="{989E02FD-1356-45AD-85CD-5AB0D78A7A02}" type="presParOf" srcId="{759F0E0A-0A39-497F-88D5-D311A6FC2711}" destId="{9890D3E7-C71D-41A1-A7C6-162948B7265E}" srcOrd="0" destOrd="0" presId="urn:microsoft.com/office/officeart/2005/8/layout/hierarchy1"/>
    <dgm:cxn modelId="{74B61B17-96AB-446F-8F1D-5B0342E3F376}" type="presParOf" srcId="{9890D3E7-C71D-41A1-A7C6-162948B7265E}" destId="{34100DCD-567C-4B90-8CEF-4869E2E436F0}" srcOrd="0" destOrd="0" presId="urn:microsoft.com/office/officeart/2005/8/layout/hierarchy1"/>
    <dgm:cxn modelId="{59BCF203-4A95-4873-AB19-5E971E61F8E4}" type="presParOf" srcId="{9890D3E7-C71D-41A1-A7C6-162948B7265E}" destId="{7829B624-24A8-422D-9E5E-344B49A7429F}" srcOrd="1" destOrd="0" presId="urn:microsoft.com/office/officeart/2005/8/layout/hierarchy1"/>
    <dgm:cxn modelId="{424D071E-64DD-4AAA-A652-5F52DB0208A5}" type="presParOf" srcId="{759F0E0A-0A39-497F-88D5-D311A6FC2711}" destId="{3AC13A75-7E7C-4F8F-B706-802B411873D5}" srcOrd="1" destOrd="0" presId="urn:microsoft.com/office/officeart/2005/8/layout/hierarchy1"/>
    <dgm:cxn modelId="{C1A7CB12-A5AA-403E-ADEF-C672E809860D}" type="presParOf" srcId="{95CEA3CF-1BE8-4825-A224-E94641C1CD6D}" destId="{B1C2492E-8C81-4622-A4B0-441335092BB6}" srcOrd="4" destOrd="0" presId="urn:microsoft.com/office/officeart/2005/8/layout/hierarchy1"/>
    <dgm:cxn modelId="{D8C4B761-0583-464E-B6BD-18472B906255}" type="presParOf" srcId="{95CEA3CF-1BE8-4825-A224-E94641C1CD6D}" destId="{ACF6CAFA-7D20-4288-B0A0-7F51D4D38830}" srcOrd="5" destOrd="0" presId="urn:microsoft.com/office/officeart/2005/8/layout/hierarchy1"/>
    <dgm:cxn modelId="{E14CDD23-B88D-4E28-9512-D879C255710C}" type="presParOf" srcId="{ACF6CAFA-7D20-4288-B0A0-7F51D4D38830}" destId="{163597DB-0EED-41FC-9615-B17DC350B121}" srcOrd="0" destOrd="0" presId="urn:microsoft.com/office/officeart/2005/8/layout/hierarchy1"/>
    <dgm:cxn modelId="{1DB8F46B-E28E-49B8-8EE0-B825D3567869}" type="presParOf" srcId="{163597DB-0EED-41FC-9615-B17DC350B121}" destId="{CAC17ACA-22C6-4A76-911A-54530E3D7764}" srcOrd="0" destOrd="0" presId="urn:microsoft.com/office/officeart/2005/8/layout/hierarchy1"/>
    <dgm:cxn modelId="{B482D04C-9451-48A6-B347-867F8F3805F4}" type="presParOf" srcId="{163597DB-0EED-41FC-9615-B17DC350B121}" destId="{AB1EE8C4-1B5A-4191-ACE4-8C3710ECD57C}" srcOrd="1" destOrd="0" presId="urn:microsoft.com/office/officeart/2005/8/layout/hierarchy1"/>
    <dgm:cxn modelId="{17E8D231-FA49-4B04-8ED6-101669EFC664}" type="presParOf" srcId="{ACF6CAFA-7D20-4288-B0A0-7F51D4D38830}" destId="{FB736DC4-8E69-4274-B866-258FC1AF3A4E}" srcOrd="1" destOrd="0" presId="urn:microsoft.com/office/officeart/2005/8/layout/hierarchy1"/>
    <dgm:cxn modelId="{90F84E24-1FD2-4C02-81D1-6849401C2913}" type="presParOf" srcId="{FB736DC4-8E69-4274-B866-258FC1AF3A4E}" destId="{6A37FE6A-1A5A-4483-B59F-203B0FEFCDBE}" srcOrd="0" destOrd="0" presId="urn:microsoft.com/office/officeart/2005/8/layout/hierarchy1"/>
    <dgm:cxn modelId="{2621FD64-C6C5-46FC-8EA2-71E3A69A8460}" type="presParOf" srcId="{FB736DC4-8E69-4274-B866-258FC1AF3A4E}" destId="{9E778475-3F1A-4011-9407-FA8CA261E7BE}" srcOrd="1" destOrd="0" presId="urn:microsoft.com/office/officeart/2005/8/layout/hierarchy1"/>
    <dgm:cxn modelId="{7AC16F84-F91B-4390-BA3A-DA6DCCDB4A49}" type="presParOf" srcId="{9E778475-3F1A-4011-9407-FA8CA261E7BE}" destId="{FC04A419-7686-4BFA-A5CB-583073A2C7A9}" srcOrd="0" destOrd="0" presId="urn:microsoft.com/office/officeart/2005/8/layout/hierarchy1"/>
    <dgm:cxn modelId="{5BD3EB09-CA9D-470E-9FDE-FAE38F7E8E4D}" type="presParOf" srcId="{FC04A419-7686-4BFA-A5CB-583073A2C7A9}" destId="{D1756075-4E2C-43B6-85CE-197625B8455C}" srcOrd="0" destOrd="0" presId="urn:microsoft.com/office/officeart/2005/8/layout/hierarchy1"/>
    <dgm:cxn modelId="{8D0FA109-C80D-4B82-890E-9A0FA84BC3A8}" type="presParOf" srcId="{FC04A419-7686-4BFA-A5CB-583073A2C7A9}" destId="{78EFB082-7FA0-42FD-8BF4-C9648DFF4440}" srcOrd="1" destOrd="0" presId="urn:microsoft.com/office/officeart/2005/8/layout/hierarchy1"/>
    <dgm:cxn modelId="{CCD49984-FCB2-4440-9375-887936BED67A}" type="presParOf" srcId="{9E778475-3F1A-4011-9407-FA8CA261E7BE}" destId="{D6F047CB-6455-4879-8A9E-1E576232385A}" srcOrd="1" destOrd="0" presId="urn:microsoft.com/office/officeart/2005/8/layout/hierarchy1"/>
    <dgm:cxn modelId="{E2A9BD99-12D2-457E-8271-DB04782802FC}" type="presParOf" srcId="{FB736DC4-8E69-4274-B866-258FC1AF3A4E}" destId="{FCCE30C6-0549-466F-931C-DC788EBE8CB0}" srcOrd="2" destOrd="0" presId="urn:microsoft.com/office/officeart/2005/8/layout/hierarchy1"/>
    <dgm:cxn modelId="{527878D1-1A8E-446E-83B0-EACBE1A6E3AB}" type="presParOf" srcId="{FB736DC4-8E69-4274-B866-258FC1AF3A4E}" destId="{FB377890-8028-4E5E-8B11-73C40CD80904}" srcOrd="3" destOrd="0" presId="urn:microsoft.com/office/officeart/2005/8/layout/hierarchy1"/>
    <dgm:cxn modelId="{C4EEC462-8C5A-4BF6-A6D1-8BCF08BCA590}" type="presParOf" srcId="{FB377890-8028-4E5E-8B11-73C40CD80904}" destId="{2DEB3587-70D9-42CC-9F87-94774CB043E2}" srcOrd="0" destOrd="0" presId="urn:microsoft.com/office/officeart/2005/8/layout/hierarchy1"/>
    <dgm:cxn modelId="{B6A93035-F9DB-4EC8-BEDF-AB41D212189C}" type="presParOf" srcId="{2DEB3587-70D9-42CC-9F87-94774CB043E2}" destId="{54A23572-CC07-4428-8140-A25DEBC3E06F}" srcOrd="0" destOrd="0" presId="urn:microsoft.com/office/officeart/2005/8/layout/hierarchy1"/>
    <dgm:cxn modelId="{3A6B9664-1AB3-44A2-B000-F4CE81D2A73D}" type="presParOf" srcId="{2DEB3587-70D9-42CC-9F87-94774CB043E2}" destId="{5F837F75-B997-47D7-B325-F2281D792EEA}" srcOrd="1" destOrd="0" presId="urn:microsoft.com/office/officeart/2005/8/layout/hierarchy1"/>
    <dgm:cxn modelId="{5414C056-107E-40F0-A4EB-633CF3BC12E1}" type="presParOf" srcId="{FB377890-8028-4E5E-8B11-73C40CD80904}" destId="{058EA1B3-9FE1-4A1C-B3C1-8BA5E316A41D}" srcOrd="1" destOrd="0" presId="urn:microsoft.com/office/officeart/2005/8/layout/hierarchy1"/>
    <dgm:cxn modelId="{F58E61AD-07E1-47FA-807F-488BE12145DD}" type="presParOf" srcId="{95CEA3CF-1BE8-4825-A224-E94641C1CD6D}" destId="{510355A4-06D9-416D-92CD-DF3EBF17E811}" srcOrd="6" destOrd="0" presId="urn:microsoft.com/office/officeart/2005/8/layout/hierarchy1"/>
    <dgm:cxn modelId="{F3097B8A-7B7D-4CFE-85D7-FD87FC6708BD}" type="presParOf" srcId="{95CEA3CF-1BE8-4825-A224-E94641C1CD6D}" destId="{314141EB-A86B-468A-9400-6E4ED33A5A0B}" srcOrd="7" destOrd="0" presId="urn:microsoft.com/office/officeart/2005/8/layout/hierarchy1"/>
    <dgm:cxn modelId="{5A893802-93CC-469C-9FFA-5DBF61DD2C7C}" type="presParOf" srcId="{314141EB-A86B-468A-9400-6E4ED33A5A0B}" destId="{15ABC8E5-5239-450B-933B-ACE5150BF4F1}" srcOrd="0" destOrd="0" presId="urn:microsoft.com/office/officeart/2005/8/layout/hierarchy1"/>
    <dgm:cxn modelId="{8EA73B26-7E7E-4EFE-8875-898C428D9138}" type="presParOf" srcId="{15ABC8E5-5239-450B-933B-ACE5150BF4F1}" destId="{FA794CC0-2BBC-41F0-9569-6135BDB7AF9C}" srcOrd="0" destOrd="0" presId="urn:microsoft.com/office/officeart/2005/8/layout/hierarchy1"/>
    <dgm:cxn modelId="{BF3242AD-D81E-402C-A342-61588A98EC28}" type="presParOf" srcId="{15ABC8E5-5239-450B-933B-ACE5150BF4F1}" destId="{27DEF68B-B0D4-42C9-9C5A-263E4CB8128B}" srcOrd="1" destOrd="0" presId="urn:microsoft.com/office/officeart/2005/8/layout/hierarchy1"/>
    <dgm:cxn modelId="{F72FD490-B98C-4477-A917-0528E97A381A}" type="presParOf" srcId="{314141EB-A86B-468A-9400-6E4ED33A5A0B}" destId="{B8E525CF-9A85-4AED-B3CB-F10C491E9CE7}" srcOrd="1" destOrd="0" presId="urn:microsoft.com/office/officeart/2005/8/layout/hierarchy1"/>
    <dgm:cxn modelId="{3F6FE472-A4C2-4C66-A40A-FDCE12D02BBE}" type="presParOf" srcId="{95CEA3CF-1BE8-4825-A224-E94641C1CD6D}" destId="{C0C3ED58-E5CF-4753-BAEC-20DBFA249777}" srcOrd="8" destOrd="0" presId="urn:microsoft.com/office/officeart/2005/8/layout/hierarchy1"/>
    <dgm:cxn modelId="{98839F71-3FD5-4614-9A91-9A5BBE10AE01}" type="presParOf" srcId="{95CEA3CF-1BE8-4825-A224-E94641C1CD6D}" destId="{D049A27E-146C-4863-927F-5039A984F603}" srcOrd="9" destOrd="0" presId="urn:microsoft.com/office/officeart/2005/8/layout/hierarchy1"/>
    <dgm:cxn modelId="{422C88AC-78E9-4DDE-AD23-4BF61587FA8B}" type="presParOf" srcId="{D049A27E-146C-4863-927F-5039A984F603}" destId="{2D38246A-A1AC-4939-AE7D-AE6EBDAFF3D5}" srcOrd="0" destOrd="0" presId="urn:microsoft.com/office/officeart/2005/8/layout/hierarchy1"/>
    <dgm:cxn modelId="{22B84B04-D19C-45BF-BB09-662137F93375}" type="presParOf" srcId="{2D38246A-A1AC-4939-AE7D-AE6EBDAFF3D5}" destId="{05CD0F88-F1A5-4FD1-A393-35CD50DBE4F5}" srcOrd="0" destOrd="0" presId="urn:microsoft.com/office/officeart/2005/8/layout/hierarchy1"/>
    <dgm:cxn modelId="{19948664-E74D-4025-ACB8-AB98E13466F2}" type="presParOf" srcId="{2D38246A-A1AC-4939-AE7D-AE6EBDAFF3D5}" destId="{9DBFE093-608F-4FEA-BD3B-5164AE3DFD4B}" srcOrd="1" destOrd="0" presId="urn:microsoft.com/office/officeart/2005/8/layout/hierarchy1"/>
    <dgm:cxn modelId="{EF107FA3-E93F-4175-8C9D-884B948EDAE0}" type="presParOf" srcId="{D049A27E-146C-4863-927F-5039A984F603}" destId="{694EFAC4-904E-45BA-BE1A-9F1DE3060EE4}"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C3ED58-E5CF-4753-BAEC-20DBFA249777}">
      <dsp:nvSpPr>
        <dsp:cNvPr id="0" name=""/>
        <dsp:cNvSpPr/>
      </dsp:nvSpPr>
      <dsp:spPr>
        <a:xfrm>
          <a:off x="2917998" y="1461623"/>
          <a:ext cx="2136427" cy="203349"/>
        </a:xfrm>
        <a:custGeom>
          <a:avLst/>
          <a:gdLst/>
          <a:ahLst/>
          <a:cxnLst/>
          <a:rect l="0" t="0" r="0" b="0"/>
          <a:pathLst>
            <a:path>
              <a:moveTo>
                <a:pt x="0" y="0"/>
              </a:moveTo>
              <a:lnTo>
                <a:pt x="0" y="138576"/>
              </a:lnTo>
              <a:lnTo>
                <a:pt x="2136427" y="138576"/>
              </a:lnTo>
              <a:lnTo>
                <a:pt x="2136427" y="203349"/>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510355A4-06D9-416D-92CD-DF3EBF17E811}">
      <dsp:nvSpPr>
        <dsp:cNvPr id="0" name=""/>
        <dsp:cNvSpPr/>
      </dsp:nvSpPr>
      <dsp:spPr>
        <a:xfrm>
          <a:off x="2917998" y="1461623"/>
          <a:ext cx="1281856" cy="203349"/>
        </a:xfrm>
        <a:custGeom>
          <a:avLst/>
          <a:gdLst/>
          <a:ahLst/>
          <a:cxnLst/>
          <a:rect l="0" t="0" r="0" b="0"/>
          <a:pathLst>
            <a:path>
              <a:moveTo>
                <a:pt x="0" y="0"/>
              </a:moveTo>
              <a:lnTo>
                <a:pt x="0" y="138576"/>
              </a:lnTo>
              <a:lnTo>
                <a:pt x="1281856" y="138576"/>
              </a:lnTo>
              <a:lnTo>
                <a:pt x="1281856" y="203349"/>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FCCE30C6-0549-466F-931C-DC788EBE8CB0}">
      <dsp:nvSpPr>
        <dsp:cNvPr id="0" name=""/>
        <dsp:cNvSpPr/>
      </dsp:nvSpPr>
      <dsp:spPr>
        <a:xfrm>
          <a:off x="3345284" y="2108961"/>
          <a:ext cx="427285" cy="203349"/>
        </a:xfrm>
        <a:custGeom>
          <a:avLst/>
          <a:gdLst/>
          <a:ahLst/>
          <a:cxnLst/>
          <a:rect l="0" t="0" r="0" b="0"/>
          <a:pathLst>
            <a:path>
              <a:moveTo>
                <a:pt x="0" y="0"/>
              </a:moveTo>
              <a:lnTo>
                <a:pt x="0" y="138576"/>
              </a:lnTo>
              <a:lnTo>
                <a:pt x="427285" y="138576"/>
              </a:lnTo>
              <a:lnTo>
                <a:pt x="427285" y="203349"/>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6A37FE6A-1A5A-4483-B59F-203B0FEFCDBE}">
      <dsp:nvSpPr>
        <dsp:cNvPr id="0" name=""/>
        <dsp:cNvSpPr/>
      </dsp:nvSpPr>
      <dsp:spPr>
        <a:xfrm>
          <a:off x="2917998" y="2108961"/>
          <a:ext cx="427285" cy="203349"/>
        </a:xfrm>
        <a:custGeom>
          <a:avLst/>
          <a:gdLst/>
          <a:ahLst/>
          <a:cxnLst/>
          <a:rect l="0" t="0" r="0" b="0"/>
          <a:pathLst>
            <a:path>
              <a:moveTo>
                <a:pt x="427285" y="0"/>
              </a:moveTo>
              <a:lnTo>
                <a:pt x="427285" y="138576"/>
              </a:lnTo>
              <a:lnTo>
                <a:pt x="0" y="138576"/>
              </a:lnTo>
              <a:lnTo>
                <a:pt x="0" y="203349"/>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B1C2492E-8C81-4622-A4B0-441335092BB6}">
      <dsp:nvSpPr>
        <dsp:cNvPr id="0" name=""/>
        <dsp:cNvSpPr/>
      </dsp:nvSpPr>
      <dsp:spPr>
        <a:xfrm>
          <a:off x="2917998" y="1461623"/>
          <a:ext cx="427285" cy="203349"/>
        </a:xfrm>
        <a:custGeom>
          <a:avLst/>
          <a:gdLst/>
          <a:ahLst/>
          <a:cxnLst/>
          <a:rect l="0" t="0" r="0" b="0"/>
          <a:pathLst>
            <a:path>
              <a:moveTo>
                <a:pt x="0" y="0"/>
              </a:moveTo>
              <a:lnTo>
                <a:pt x="0" y="138576"/>
              </a:lnTo>
              <a:lnTo>
                <a:pt x="427285" y="138576"/>
              </a:lnTo>
              <a:lnTo>
                <a:pt x="427285" y="203349"/>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2D85696F-D976-46A0-BBA3-882C4956D984}">
      <dsp:nvSpPr>
        <dsp:cNvPr id="0" name=""/>
        <dsp:cNvSpPr/>
      </dsp:nvSpPr>
      <dsp:spPr>
        <a:xfrm>
          <a:off x="1636141" y="2108961"/>
          <a:ext cx="427285" cy="203349"/>
        </a:xfrm>
        <a:custGeom>
          <a:avLst/>
          <a:gdLst/>
          <a:ahLst/>
          <a:cxnLst/>
          <a:rect l="0" t="0" r="0" b="0"/>
          <a:pathLst>
            <a:path>
              <a:moveTo>
                <a:pt x="0" y="0"/>
              </a:moveTo>
              <a:lnTo>
                <a:pt x="0" y="138576"/>
              </a:lnTo>
              <a:lnTo>
                <a:pt x="427285" y="138576"/>
              </a:lnTo>
              <a:lnTo>
                <a:pt x="427285" y="203349"/>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AF7E4696-373C-402A-9171-0FEA029E57C2}">
      <dsp:nvSpPr>
        <dsp:cNvPr id="0" name=""/>
        <dsp:cNvSpPr/>
      </dsp:nvSpPr>
      <dsp:spPr>
        <a:xfrm>
          <a:off x="1208856" y="2108961"/>
          <a:ext cx="427285" cy="203349"/>
        </a:xfrm>
        <a:custGeom>
          <a:avLst/>
          <a:gdLst/>
          <a:ahLst/>
          <a:cxnLst/>
          <a:rect l="0" t="0" r="0" b="0"/>
          <a:pathLst>
            <a:path>
              <a:moveTo>
                <a:pt x="427285" y="0"/>
              </a:moveTo>
              <a:lnTo>
                <a:pt x="427285" y="138576"/>
              </a:lnTo>
              <a:lnTo>
                <a:pt x="0" y="138576"/>
              </a:lnTo>
              <a:lnTo>
                <a:pt x="0" y="203349"/>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94E4EF4E-D9EF-42CA-9D6E-ABC2AAB79F73}">
      <dsp:nvSpPr>
        <dsp:cNvPr id="0" name=""/>
        <dsp:cNvSpPr/>
      </dsp:nvSpPr>
      <dsp:spPr>
        <a:xfrm>
          <a:off x="1636141" y="1461623"/>
          <a:ext cx="1281856" cy="203349"/>
        </a:xfrm>
        <a:custGeom>
          <a:avLst/>
          <a:gdLst/>
          <a:ahLst/>
          <a:cxnLst/>
          <a:rect l="0" t="0" r="0" b="0"/>
          <a:pathLst>
            <a:path>
              <a:moveTo>
                <a:pt x="1281856" y="0"/>
              </a:moveTo>
              <a:lnTo>
                <a:pt x="1281856" y="138576"/>
              </a:lnTo>
              <a:lnTo>
                <a:pt x="0" y="138576"/>
              </a:lnTo>
              <a:lnTo>
                <a:pt x="0" y="203349"/>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15708948-4DF7-4D83-8F4E-783B175D68FE}">
      <dsp:nvSpPr>
        <dsp:cNvPr id="0" name=""/>
        <dsp:cNvSpPr/>
      </dsp:nvSpPr>
      <dsp:spPr>
        <a:xfrm>
          <a:off x="781570" y="1461623"/>
          <a:ext cx="2136427" cy="203349"/>
        </a:xfrm>
        <a:custGeom>
          <a:avLst/>
          <a:gdLst/>
          <a:ahLst/>
          <a:cxnLst/>
          <a:rect l="0" t="0" r="0" b="0"/>
          <a:pathLst>
            <a:path>
              <a:moveTo>
                <a:pt x="2136427" y="0"/>
              </a:moveTo>
              <a:lnTo>
                <a:pt x="2136427" y="138576"/>
              </a:lnTo>
              <a:lnTo>
                <a:pt x="0" y="138576"/>
              </a:lnTo>
              <a:lnTo>
                <a:pt x="0" y="203349"/>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DAAA4C5F-5B4A-4005-B2BC-08AD201D3E64}">
      <dsp:nvSpPr>
        <dsp:cNvPr id="0" name=""/>
        <dsp:cNvSpPr/>
      </dsp:nvSpPr>
      <dsp:spPr>
        <a:xfrm>
          <a:off x="1636141" y="814285"/>
          <a:ext cx="1281856" cy="203349"/>
        </a:xfrm>
        <a:custGeom>
          <a:avLst/>
          <a:gdLst/>
          <a:ahLst/>
          <a:cxnLst/>
          <a:rect l="0" t="0" r="0" b="0"/>
          <a:pathLst>
            <a:path>
              <a:moveTo>
                <a:pt x="0" y="0"/>
              </a:moveTo>
              <a:lnTo>
                <a:pt x="0" y="138576"/>
              </a:lnTo>
              <a:lnTo>
                <a:pt x="1281856" y="138576"/>
              </a:lnTo>
              <a:lnTo>
                <a:pt x="1281856" y="203349"/>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AC264745-A09E-4F56-94D5-D9F92E2917CD}">
      <dsp:nvSpPr>
        <dsp:cNvPr id="0" name=""/>
        <dsp:cNvSpPr/>
      </dsp:nvSpPr>
      <dsp:spPr>
        <a:xfrm>
          <a:off x="1636141" y="814285"/>
          <a:ext cx="427285" cy="203349"/>
        </a:xfrm>
        <a:custGeom>
          <a:avLst/>
          <a:gdLst/>
          <a:ahLst/>
          <a:cxnLst/>
          <a:rect l="0" t="0" r="0" b="0"/>
          <a:pathLst>
            <a:path>
              <a:moveTo>
                <a:pt x="0" y="0"/>
              </a:moveTo>
              <a:lnTo>
                <a:pt x="0" y="138576"/>
              </a:lnTo>
              <a:lnTo>
                <a:pt x="427285" y="138576"/>
              </a:lnTo>
              <a:lnTo>
                <a:pt x="427285" y="203349"/>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57EE7F5E-0393-4E43-BCE4-BF94AC1BBE99}">
      <dsp:nvSpPr>
        <dsp:cNvPr id="0" name=""/>
        <dsp:cNvSpPr/>
      </dsp:nvSpPr>
      <dsp:spPr>
        <a:xfrm>
          <a:off x="1208856" y="814285"/>
          <a:ext cx="427285" cy="203349"/>
        </a:xfrm>
        <a:custGeom>
          <a:avLst/>
          <a:gdLst/>
          <a:ahLst/>
          <a:cxnLst/>
          <a:rect l="0" t="0" r="0" b="0"/>
          <a:pathLst>
            <a:path>
              <a:moveTo>
                <a:pt x="427285" y="0"/>
              </a:moveTo>
              <a:lnTo>
                <a:pt x="427285" y="138576"/>
              </a:lnTo>
              <a:lnTo>
                <a:pt x="0" y="138576"/>
              </a:lnTo>
              <a:lnTo>
                <a:pt x="0" y="203349"/>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63F829C9-0728-41DB-95F8-FE6133ED349E}">
      <dsp:nvSpPr>
        <dsp:cNvPr id="0" name=""/>
        <dsp:cNvSpPr/>
      </dsp:nvSpPr>
      <dsp:spPr>
        <a:xfrm>
          <a:off x="354285" y="814285"/>
          <a:ext cx="1281856" cy="203349"/>
        </a:xfrm>
        <a:custGeom>
          <a:avLst/>
          <a:gdLst/>
          <a:ahLst/>
          <a:cxnLst/>
          <a:rect l="0" t="0" r="0" b="0"/>
          <a:pathLst>
            <a:path>
              <a:moveTo>
                <a:pt x="1281856" y="0"/>
              </a:moveTo>
              <a:lnTo>
                <a:pt x="1281856" y="138576"/>
              </a:lnTo>
              <a:lnTo>
                <a:pt x="0" y="138576"/>
              </a:lnTo>
              <a:lnTo>
                <a:pt x="0" y="203349"/>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A0C0CEBB-0A5D-48A8-872C-95C9BCB90489}">
      <dsp:nvSpPr>
        <dsp:cNvPr id="0" name=""/>
        <dsp:cNvSpPr/>
      </dsp:nvSpPr>
      <dsp:spPr>
        <a:xfrm>
          <a:off x="1286544" y="370297"/>
          <a:ext cx="699194" cy="4439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77E14DA0-C13F-4907-A6FB-B2CAF02E9C16}">
      <dsp:nvSpPr>
        <dsp:cNvPr id="0" name=""/>
        <dsp:cNvSpPr/>
      </dsp:nvSpPr>
      <dsp:spPr>
        <a:xfrm>
          <a:off x="1364233" y="444101"/>
          <a:ext cx="699194" cy="44398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Board of Trustees</a:t>
          </a:r>
        </a:p>
      </dsp:txBody>
      <dsp:txXfrm>
        <a:off x="1377237" y="457105"/>
        <a:ext cx="673186" cy="417980"/>
      </dsp:txXfrm>
    </dsp:sp>
    <dsp:sp modelId="{1B8BF96E-C77D-485C-A187-A91A28D269A2}">
      <dsp:nvSpPr>
        <dsp:cNvPr id="0" name=""/>
        <dsp:cNvSpPr/>
      </dsp:nvSpPr>
      <dsp:spPr>
        <a:xfrm>
          <a:off x="4688" y="1017635"/>
          <a:ext cx="699194" cy="4439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5FCE92B8-9551-4E77-8B41-983D673E9133}">
      <dsp:nvSpPr>
        <dsp:cNvPr id="0" name=""/>
        <dsp:cNvSpPr/>
      </dsp:nvSpPr>
      <dsp:spPr>
        <a:xfrm>
          <a:off x="82376" y="1091438"/>
          <a:ext cx="699194" cy="44398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Chair of Trustees</a:t>
          </a:r>
        </a:p>
      </dsp:txBody>
      <dsp:txXfrm>
        <a:off x="95380" y="1104442"/>
        <a:ext cx="673186" cy="417980"/>
      </dsp:txXfrm>
    </dsp:sp>
    <dsp:sp modelId="{2C661501-AD9B-42F9-AC8D-78394BBF58E5}">
      <dsp:nvSpPr>
        <dsp:cNvPr id="0" name=""/>
        <dsp:cNvSpPr/>
      </dsp:nvSpPr>
      <dsp:spPr>
        <a:xfrm>
          <a:off x="859259" y="1017635"/>
          <a:ext cx="699194" cy="4439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ADDD57A8-7004-4EFB-84C8-A115DB9310E9}">
      <dsp:nvSpPr>
        <dsp:cNvPr id="0" name=""/>
        <dsp:cNvSpPr/>
      </dsp:nvSpPr>
      <dsp:spPr>
        <a:xfrm>
          <a:off x="936947" y="1091438"/>
          <a:ext cx="699194" cy="44398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Teasurer</a:t>
          </a:r>
        </a:p>
      </dsp:txBody>
      <dsp:txXfrm>
        <a:off x="949951" y="1104442"/>
        <a:ext cx="673186" cy="417980"/>
      </dsp:txXfrm>
    </dsp:sp>
    <dsp:sp modelId="{D53D1881-72D4-4E75-99C7-2A00A608F047}">
      <dsp:nvSpPr>
        <dsp:cNvPr id="0" name=""/>
        <dsp:cNvSpPr/>
      </dsp:nvSpPr>
      <dsp:spPr>
        <a:xfrm>
          <a:off x="1713830" y="1017635"/>
          <a:ext cx="699194" cy="4439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776E1077-1761-4D70-BB65-9CB29212FA13}">
      <dsp:nvSpPr>
        <dsp:cNvPr id="0" name=""/>
        <dsp:cNvSpPr/>
      </dsp:nvSpPr>
      <dsp:spPr>
        <a:xfrm>
          <a:off x="1791518" y="1091438"/>
          <a:ext cx="699194" cy="44398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Secretary</a:t>
          </a:r>
        </a:p>
      </dsp:txBody>
      <dsp:txXfrm>
        <a:off x="1804522" y="1104442"/>
        <a:ext cx="673186" cy="417980"/>
      </dsp:txXfrm>
    </dsp:sp>
    <dsp:sp modelId="{86399346-65DC-4438-848E-4E8B445DA73C}">
      <dsp:nvSpPr>
        <dsp:cNvPr id="0" name=""/>
        <dsp:cNvSpPr/>
      </dsp:nvSpPr>
      <dsp:spPr>
        <a:xfrm>
          <a:off x="2568401" y="1017635"/>
          <a:ext cx="699194" cy="4439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D4586C3D-D7ED-4992-A816-F25499FABE5A}">
      <dsp:nvSpPr>
        <dsp:cNvPr id="0" name=""/>
        <dsp:cNvSpPr/>
      </dsp:nvSpPr>
      <dsp:spPr>
        <a:xfrm>
          <a:off x="2646089" y="1091438"/>
          <a:ext cx="699194" cy="44398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Trustee Members</a:t>
          </a:r>
        </a:p>
      </dsp:txBody>
      <dsp:txXfrm>
        <a:off x="2659093" y="1104442"/>
        <a:ext cx="673186" cy="417980"/>
      </dsp:txXfrm>
    </dsp:sp>
    <dsp:sp modelId="{E8AD3C45-A68C-4ABE-8DC0-2A4AEE794140}">
      <dsp:nvSpPr>
        <dsp:cNvPr id="0" name=""/>
        <dsp:cNvSpPr/>
      </dsp:nvSpPr>
      <dsp:spPr>
        <a:xfrm>
          <a:off x="431973" y="1664972"/>
          <a:ext cx="699194" cy="4439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261762ED-F6DC-4010-82FA-ADB6D722F8F4}">
      <dsp:nvSpPr>
        <dsp:cNvPr id="0" name=""/>
        <dsp:cNvSpPr/>
      </dsp:nvSpPr>
      <dsp:spPr>
        <a:xfrm>
          <a:off x="509661" y="1738776"/>
          <a:ext cx="699194" cy="44398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Operations Manager</a:t>
          </a:r>
        </a:p>
      </dsp:txBody>
      <dsp:txXfrm>
        <a:off x="522665" y="1751780"/>
        <a:ext cx="673186" cy="417980"/>
      </dsp:txXfrm>
    </dsp:sp>
    <dsp:sp modelId="{2BE95E10-E220-493B-878A-982D8B72942E}">
      <dsp:nvSpPr>
        <dsp:cNvPr id="0" name=""/>
        <dsp:cNvSpPr/>
      </dsp:nvSpPr>
      <dsp:spPr>
        <a:xfrm>
          <a:off x="1286544" y="1664972"/>
          <a:ext cx="699194" cy="4439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62C60353-0410-4C0A-A6A7-6A78FED92104}">
      <dsp:nvSpPr>
        <dsp:cNvPr id="0" name=""/>
        <dsp:cNvSpPr/>
      </dsp:nvSpPr>
      <dsp:spPr>
        <a:xfrm>
          <a:off x="1364233" y="1738776"/>
          <a:ext cx="699194" cy="44398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Training Coordinators</a:t>
          </a:r>
        </a:p>
      </dsp:txBody>
      <dsp:txXfrm>
        <a:off x="1377237" y="1751780"/>
        <a:ext cx="673186" cy="417980"/>
      </dsp:txXfrm>
    </dsp:sp>
    <dsp:sp modelId="{D1F67570-E00F-442C-BFD0-2BE5A4F3098F}">
      <dsp:nvSpPr>
        <dsp:cNvPr id="0" name=""/>
        <dsp:cNvSpPr/>
      </dsp:nvSpPr>
      <dsp:spPr>
        <a:xfrm>
          <a:off x="859259" y="2312310"/>
          <a:ext cx="699194" cy="4439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B42BA81E-5BCA-4581-95B2-AC857E953ADC}">
      <dsp:nvSpPr>
        <dsp:cNvPr id="0" name=""/>
        <dsp:cNvSpPr/>
      </dsp:nvSpPr>
      <dsp:spPr>
        <a:xfrm>
          <a:off x="936947" y="2386114"/>
          <a:ext cx="699194" cy="44398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Sustainability Training Lead</a:t>
          </a:r>
        </a:p>
      </dsp:txBody>
      <dsp:txXfrm>
        <a:off x="949951" y="2399118"/>
        <a:ext cx="673186" cy="417980"/>
      </dsp:txXfrm>
    </dsp:sp>
    <dsp:sp modelId="{34100DCD-567C-4B90-8CEF-4869E2E436F0}">
      <dsp:nvSpPr>
        <dsp:cNvPr id="0" name=""/>
        <dsp:cNvSpPr/>
      </dsp:nvSpPr>
      <dsp:spPr>
        <a:xfrm>
          <a:off x="1713830" y="2312310"/>
          <a:ext cx="699194" cy="4439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7829B624-24A8-422D-9E5E-344B49A7429F}">
      <dsp:nvSpPr>
        <dsp:cNvPr id="0" name=""/>
        <dsp:cNvSpPr/>
      </dsp:nvSpPr>
      <dsp:spPr>
        <a:xfrm>
          <a:off x="1791518" y="2386114"/>
          <a:ext cx="699194" cy="44398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Employbility Skills Trainer</a:t>
          </a:r>
        </a:p>
      </dsp:txBody>
      <dsp:txXfrm>
        <a:off x="1804522" y="2399118"/>
        <a:ext cx="673186" cy="417980"/>
      </dsp:txXfrm>
    </dsp:sp>
    <dsp:sp modelId="{CAC17ACA-22C6-4A76-911A-54530E3D7764}">
      <dsp:nvSpPr>
        <dsp:cNvPr id="0" name=""/>
        <dsp:cNvSpPr/>
      </dsp:nvSpPr>
      <dsp:spPr>
        <a:xfrm>
          <a:off x="2995686" y="1664972"/>
          <a:ext cx="699194" cy="4439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AB1EE8C4-1B5A-4191-ACE4-8C3710ECD57C}">
      <dsp:nvSpPr>
        <dsp:cNvPr id="0" name=""/>
        <dsp:cNvSpPr/>
      </dsp:nvSpPr>
      <dsp:spPr>
        <a:xfrm>
          <a:off x="3073375" y="1738776"/>
          <a:ext cx="699194" cy="44398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Marketing Officer</a:t>
          </a:r>
        </a:p>
      </dsp:txBody>
      <dsp:txXfrm>
        <a:off x="3086379" y="1751780"/>
        <a:ext cx="673186" cy="417980"/>
      </dsp:txXfrm>
    </dsp:sp>
    <dsp:sp modelId="{D1756075-4E2C-43B6-85CE-197625B8455C}">
      <dsp:nvSpPr>
        <dsp:cNvPr id="0" name=""/>
        <dsp:cNvSpPr/>
      </dsp:nvSpPr>
      <dsp:spPr>
        <a:xfrm>
          <a:off x="2568401" y="2312310"/>
          <a:ext cx="699194" cy="4439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78EFB082-7FA0-42FD-8BF4-C9648DFF4440}">
      <dsp:nvSpPr>
        <dsp:cNvPr id="0" name=""/>
        <dsp:cNvSpPr/>
      </dsp:nvSpPr>
      <dsp:spPr>
        <a:xfrm>
          <a:off x="2646089" y="2386114"/>
          <a:ext cx="699194" cy="44398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Social Media Coordinator</a:t>
          </a:r>
        </a:p>
      </dsp:txBody>
      <dsp:txXfrm>
        <a:off x="2659093" y="2399118"/>
        <a:ext cx="673186" cy="417980"/>
      </dsp:txXfrm>
    </dsp:sp>
    <dsp:sp modelId="{54A23572-CC07-4428-8140-A25DEBC3E06F}">
      <dsp:nvSpPr>
        <dsp:cNvPr id="0" name=""/>
        <dsp:cNvSpPr/>
      </dsp:nvSpPr>
      <dsp:spPr>
        <a:xfrm>
          <a:off x="3422972" y="2312310"/>
          <a:ext cx="699194" cy="4439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5F837F75-B997-47D7-B325-F2281D792EEA}">
      <dsp:nvSpPr>
        <dsp:cNvPr id="0" name=""/>
        <dsp:cNvSpPr/>
      </dsp:nvSpPr>
      <dsp:spPr>
        <a:xfrm>
          <a:off x="3500660" y="2386114"/>
          <a:ext cx="699194" cy="44398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Community Engagement Assistant</a:t>
          </a:r>
        </a:p>
      </dsp:txBody>
      <dsp:txXfrm>
        <a:off x="3513664" y="2399118"/>
        <a:ext cx="673186" cy="417980"/>
      </dsp:txXfrm>
    </dsp:sp>
    <dsp:sp modelId="{FA794CC0-2BBC-41F0-9569-6135BDB7AF9C}">
      <dsp:nvSpPr>
        <dsp:cNvPr id="0" name=""/>
        <dsp:cNvSpPr/>
      </dsp:nvSpPr>
      <dsp:spPr>
        <a:xfrm>
          <a:off x="3850258" y="1664972"/>
          <a:ext cx="699194" cy="4439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27DEF68B-B0D4-42C9-9C5A-263E4CB8128B}">
      <dsp:nvSpPr>
        <dsp:cNvPr id="0" name=""/>
        <dsp:cNvSpPr/>
      </dsp:nvSpPr>
      <dsp:spPr>
        <a:xfrm>
          <a:off x="3927946" y="1738776"/>
          <a:ext cx="699194" cy="44398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Adminitysrative Employees</a:t>
          </a:r>
        </a:p>
      </dsp:txBody>
      <dsp:txXfrm>
        <a:off x="3940950" y="1751780"/>
        <a:ext cx="673186" cy="417980"/>
      </dsp:txXfrm>
    </dsp:sp>
    <dsp:sp modelId="{05CD0F88-F1A5-4FD1-A393-35CD50DBE4F5}">
      <dsp:nvSpPr>
        <dsp:cNvPr id="0" name=""/>
        <dsp:cNvSpPr/>
      </dsp:nvSpPr>
      <dsp:spPr>
        <a:xfrm>
          <a:off x="4704829" y="1664972"/>
          <a:ext cx="699194" cy="443988"/>
        </a:xfrm>
        <a:prstGeom prst="roundRect">
          <a:avLst>
            <a:gd name="adj" fmla="val 1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sp>
    <dsp:sp modelId="{9DBFE093-608F-4FEA-BD3B-5164AE3DFD4B}">
      <dsp:nvSpPr>
        <dsp:cNvPr id="0" name=""/>
        <dsp:cNvSpPr/>
      </dsp:nvSpPr>
      <dsp:spPr>
        <a:xfrm>
          <a:off x="4782517" y="1738776"/>
          <a:ext cx="699194" cy="443988"/>
        </a:xfrm>
        <a:prstGeom prst="roundRect">
          <a:avLst>
            <a:gd name="adj" fmla="val 10000"/>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Voulenteer and Part-time Instructors</a:t>
          </a:r>
        </a:p>
      </dsp:txBody>
      <dsp:txXfrm>
        <a:off x="4795521" y="1751780"/>
        <a:ext cx="673186" cy="41798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DC893E8D-25E1-445E-961E-022522349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2603</Words>
  <Characters>14843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dc:creator>
  <cp:keywords/>
  <dc:description/>
  <cp:lastModifiedBy>Md Shafiul Alam</cp:lastModifiedBy>
  <cp:revision>4</cp:revision>
  <dcterms:created xsi:type="dcterms:W3CDTF">2026-07-27T10:12:00Z</dcterms:created>
  <dcterms:modified xsi:type="dcterms:W3CDTF">2026-07-27T10:44:00Z</dcterms:modified>
</cp:coreProperties>
</file>