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EAF5D" w14:textId="372A877C" w:rsidR="008232AB" w:rsidRDefault="008232AB" w:rsidP="008232AB">
      <w:pPr>
        <w:spacing w:after="0" w:line="480" w:lineRule="auto"/>
        <w:contextualSpacing/>
        <w:mirrorIndents/>
        <w:jc w:val="both"/>
        <w:rPr>
          <w:rFonts w:ascii="Arial" w:hAnsi="Arial" w:cs="Arial"/>
          <w:sz w:val="24"/>
          <w:szCs w:val="24"/>
        </w:rPr>
      </w:pPr>
    </w:p>
    <w:p w14:paraId="091DDC6B" w14:textId="77777777" w:rsidR="00441E56" w:rsidRPr="00EE5534" w:rsidRDefault="00441E56" w:rsidP="008232AB">
      <w:pPr>
        <w:spacing w:after="0" w:line="480" w:lineRule="auto"/>
        <w:contextualSpacing/>
        <w:mirrorIndents/>
        <w:jc w:val="both"/>
        <w:rPr>
          <w:rFonts w:ascii="Arial" w:hAnsi="Arial" w:cs="Arial"/>
          <w:sz w:val="36"/>
          <w:szCs w:val="36"/>
        </w:rPr>
      </w:pPr>
    </w:p>
    <w:p w14:paraId="0976F1D4" w14:textId="56C1C4B3" w:rsidR="008232AB" w:rsidRDefault="008232AB" w:rsidP="008232AB">
      <w:pPr>
        <w:spacing w:after="0" w:line="480" w:lineRule="auto"/>
        <w:contextualSpacing/>
        <w:mirrorIndents/>
        <w:jc w:val="center"/>
        <w:rPr>
          <w:rFonts w:ascii="Arial" w:hAnsi="Arial" w:cs="Arial"/>
          <w:b/>
          <w:bCs/>
          <w:sz w:val="36"/>
          <w:szCs w:val="36"/>
          <w:lang w:val="en-US"/>
        </w:rPr>
      </w:pPr>
      <w:r w:rsidRPr="00EE5534">
        <w:rPr>
          <w:rFonts w:ascii="Arial" w:hAnsi="Arial" w:cs="Arial"/>
          <w:b/>
          <w:bCs/>
          <w:sz w:val="36"/>
          <w:szCs w:val="36"/>
          <w:lang w:val="en-US"/>
        </w:rPr>
        <w:t xml:space="preserve">Allergies and Intolerances and the importance within the industry </w:t>
      </w:r>
    </w:p>
    <w:p w14:paraId="62A3E283" w14:textId="77777777" w:rsidR="00EE5534" w:rsidRPr="00EE5534" w:rsidRDefault="00EE5534" w:rsidP="008232AB">
      <w:pPr>
        <w:spacing w:after="0" w:line="480" w:lineRule="auto"/>
        <w:contextualSpacing/>
        <w:mirrorIndents/>
        <w:jc w:val="center"/>
        <w:rPr>
          <w:rFonts w:ascii="Arial" w:hAnsi="Arial" w:cs="Arial"/>
          <w:b/>
          <w:bCs/>
          <w:sz w:val="36"/>
          <w:szCs w:val="36"/>
          <w:lang w:val="en-US"/>
        </w:rPr>
      </w:pPr>
    </w:p>
    <w:p w14:paraId="6286FF5F" w14:textId="64059736" w:rsidR="006A3A05" w:rsidRPr="002E6591" w:rsidRDefault="0048695F" w:rsidP="008232AB">
      <w:pPr>
        <w:spacing w:after="0" w:line="480" w:lineRule="auto"/>
        <w:contextualSpacing/>
        <w:mirrorIndents/>
        <w:jc w:val="center"/>
        <w:rPr>
          <w:rFonts w:ascii="Arial" w:hAnsi="Arial" w:cs="Arial"/>
          <w:b/>
          <w:bCs/>
          <w:sz w:val="24"/>
          <w:szCs w:val="24"/>
          <w:lang w:val="en-US"/>
        </w:rPr>
      </w:pPr>
      <w:r>
        <w:rPr>
          <w:rFonts w:ascii="Arial" w:hAnsi="Arial" w:cs="Arial"/>
          <w:b/>
          <w:bCs/>
          <w:sz w:val="24"/>
          <w:szCs w:val="24"/>
          <w:lang w:val="en-US"/>
        </w:rPr>
        <w:t>Mirela Stanciu</w:t>
      </w:r>
      <w:r w:rsidR="008806F5">
        <w:rPr>
          <w:rFonts w:ascii="Arial" w:hAnsi="Arial" w:cs="Arial"/>
          <w:b/>
          <w:bCs/>
          <w:sz w:val="24"/>
          <w:szCs w:val="24"/>
          <w:lang w:val="en-US"/>
        </w:rPr>
        <w:t xml:space="preserve"> (2026293) </w:t>
      </w:r>
    </w:p>
    <w:p w14:paraId="6FFFD2E6" w14:textId="12AA0534" w:rsidR="006A3A05" w:rsidRPr="002E6591" w:rsidRDefault="008806F5" w:rsidP="008232AB">
      <w:pPr>
        <w:spacing w:after="0" w:line="480" w:lineRule="auto"/>
        <w:contextualSpacing/>
        <w:mirrorIndents/>
        <w:jc w:val="center"/>
        <w:rPr>
          <w:rFonts w:ascii="Arial" w:hAnsi="Arial" w:cs="Arial"/>
          <w:b/>
          <w:bCs/>
          <w:sz w:val="24"/>
          <w:szCs w:val="24"/>
          <w:lang w:val="en-US"/>
        </w:rPr>
      </w:pPr>
      <w:r>
        <w:rPr>
          <w:rFonts w:ascii="Arial" w:hAnsi="Arial" w:cs="Arial"/>
          <w:b/>
          <w:bCs/>
          <w:sz w:val="24"/>
          <w:szCs w:val="24"/>
          <w:lang w:val="en-US"/>
        </w:rPr>
        <w:t xml:space="preserve">Tutor: Ffion </w:t>
      </w:r>
      <w:proofErr w:type="spellStart"/>
      <w:r>
        <w:rPr>
          <w:rFonts w:ascii="Arial" w:hAnsi="Arial" w:cs="Arial"/>
          <w:b/>
          <w:bCs/>
          <w:sz w:val="24"/>
          <w:szCs w:val="24"/>
          <w:lang w:val="en-US"/>
        </w:rPr>
        <w:t>Cumberpatch</w:t>
      </w:r>
      <w:proofErr w:type="spellEnd"/>
    </w:p>
    <w:p w14:paraId="444AB744" w14:textId="4C0AB84C" w:rsidR="006A3A05" w:rsidRPr="002E6591" w:rsidRDefault="008806F5" w:rsidP="008232AB">
      <w:pPr>
        <w:spacing w:after="0" w:line="480" w:lineRule="auto"/>
        <w:contextualSpacing/>
        <w:mirrorIndents/>
        <w:jc w:val="center"/>
        <w:rPr>
          <w:rFonts w:ascii="Arial" w:hAnsi="Arial" w:cs="Arial"/>
          <w:b/>
          <w:bCs/>
          <w:sz w:val="24"/>
          <w:szCs w:val="24"/>
          <w:lang w:val="en-US"/>
        </w:rPr>
      </w:pPr>
      <w:r>
        <w:rPr>
          <w:rFonts w:ascii="Arial" w:hAnsi="Arial" w:cs="Arial"/>
          <w:b/>
          <w:bCs/>
          <w:sz w:val="24"/>
          <w:szCs w:val="24"/>
          <w:lang w:val="en-US"/>
        </w:rPr>
        <w:t>Date:31/05/2022</w:t>
      </w:r>
    </w:p>
    <w:p w14:paraId="4A5F61F5" w14:textId="016A0D82" w:rsidR="00441E56" w:rsidRPr="002E6591" w:rsidRDefault="00441E56" w:rsidP="008232AB">
      <w:pPr>
        <w:spacing w:after="0" w:line="480" w:lineRule="auto"/>
        <w:contextualSpacing/>
        <w:mirrorIndents/>
        <w:jc w:val="center"/>
        <w:rPr>
          <w:rFonts w:ascii="Arial" w:hAnsi="Arial" w:cs="Arial"/>
          <w:sz w:val="24"/>
          <w:szCs w:val="24"/>
          <w:lang w:val="en-US"/>
        </w:rPr>
      </w:pPr>
      <w:r w:rsidRPr="002E6591">
        <w:rPr>
          <w:rFonts w:ascii="Arial" w:hAnsi="Arial" w:cs="Arial"/>
          <w:sz w:val="24"/>
          <w:szCs w:val="24"/>
        </w:rPr>
        <w:br w:type="page"/>
      </w:r>
    </w:p>
    <w:p w14:paraId="6A821B2B" w14:textId="77777777" w:rsidR="00103132" w:rsidRDefault="00103132" w:rsidP="008232AB">
      <w:pPr>
        <w:pStyle w:val="Heading1"/>
        <w:spacing w:line="480" w:lineRule="auto"/>
        <w:rPr>
          <w:color w:val="auto"/>
        </w:rPr>
        <w:sectPr w:rsidR="00103132" w:rsidSect="008E0028">
          <w:headerReference w:type="default" r:id="rId8"/>
          <w:pgSz w:w="12240" w:h="15840"/>
          <w:pgMar w:top="1440" w:right="1440" w:bottom="1440" w:left="1440" w:header="720" w:footer="720" w:gutter="0"/>
          <w:cols w:space="720"/>
          <w:titlePg/>
          <w:docGrid w:linePitch="360"/>
        </w:sectPr>
      </w:pPr>
    </w:p>
    <w:p w14:paraId="21FCAC4E" w14:textId="2ADFD517" w:rsidR="008E15EB" w:rsidRPr="008232AB" w:rsidRDefault="008E0028" w:rsidP="008232AB">
      <w:pPr>
        <w:pStyle w:val="Heading1"/>
        <w:spacing w:line="480" w:lineRule="auto"/>
      </w:pPr>
      <w:bookmarkStart w:id="0" w:name="_Toc104884198"/>
      <w:r w:rsidRPr="008232AB">
        <w:lastRenderedPageBreak/>
        <w:t>Level-04 Student Journal</w:t>
      </w:r>
      <w:bookmarkEnd w:id="0"/>
      <w:r w:rsidRPr="008232AB">
        <w:t xml:space="preserve"> </w:t>
      </w:r>
    </w:p>
    <w:tbl>
      <w:tblPr>
        <w:tblStyle w:val="TableGrid"/>
        <w:tblW w:w="9484" w:type="dxa"/>
        <w:tblInd w:w="-5" w:type="dxa"/>
        <w:tblLook w:val="04A0" w:firstRow="1" w:lastRow="0" w:firstColumn="1" w:lastColumn="0" w:noHBand="0" w:noVBand="1"/>
      </w:tblPr>
      <w:tblGrid>
        <w:gridCol w:w="4742"/>
        <w:gridCol w:w="4742"/>
      </w:tblGrid>
      <w:tr w:rsidR="008E0028" w:rsidRPr="008232AB" w14:paraId="67DE6CF9" w14:textId="77777777" w:rsidTr="008E0028">
        <w:trPr>
          <w:trHeight w:val="621"/>
        </w:trPr>
        <w:tc>
          <w:tcPr>
            <w:tcW w:w="4742" w:type="dxa"/>
            <w:shd w:val="clear" w:color="auto" w:fill="9CC2E5" w:themeFill="accent1" w:themeFillTint="99"/>
          </w:tcPr>
          <w:p w14:paraId="4C6EA69A" w14:textId="20256FF6" w:rsidR="005924A6" w:rsidRPr="008232AB" w:rsidRDefault="008E0028" w:rsidP="008232AB">
            <w:pPr>
              <w:spacing w:line="480" w:lineRule="auto"/>
              <w:contextualSpacing/>
              <w:mirrorIndents/>
              <w:jc w:val="both"/>
              <w:rPr>
                <w:rFonts w:ascii="Arial" w:hAnsi="Arial" w:cs="Arial"/>
                <w:b/>
                <w:bCs/>
                <w:sz w:val="24"/>
                <w:szCs w:val="24"/>
              </w:rPr>
            </w:pPr>
            <w:r w:rsidRPr="008232AB">
              <w:rPr>
                <w:rFonts w:ascii="Arial" w:hAnsi="Arial" w:cs="Arial"/>
                <w:b/>
                <w:bCs/>
                <w:sz w:val="24"/>
                <w:szCs w:val="24"/>
              </w:rPr>
              <w:t xml:space="preserve">Student Name: </w:t>
            </w:r>
            <w:r w:rsidR="005924A6">
              <w:rPr>
                <w:rFonts w:ascii="Arial" w:hAnsi="Arial" w:cs="Arial"/>
                <w:b/>
                <w:bCs/>
                <w:sz w:val="24"/>
                <w:szCs w:val="24"/>
              </w:rPr>
              <w:t>Mirela Stanciu</w:t>
            </w:r>
          </w:p>
          <w:p w14:paraId="4B4AD9DF" w14:textId="77777777" w:rsidR="008E0028" w:rsidRPr="008232AB" w:rsidRDefault="008E0028" w:rsidP="008232AB">
            <w:pPr>
              <w:spacing w:line="480" w:lineRule="auto"/>
              <w:contextualSpacing/>
              <w:mirrorIndents/>
              <w:jc w:val="both"/>
              <w:rPr>
                <w:rFonts w:ascii="Arial" w:hAnsi="Arial" w:cs="Arial"/>
                <w:sz w:val="24"/>
                <w:szCs w:val="24"/>
              </w:rPr>
            </w:pPr>
          </w:p>
          <w:p w14:paraId="18677400" w14:textId="6021CA65" w:rsidR="008E0028" w:rsidRPr="008232AB" w:rsidRDefault="008E0028" w:rsidP="008232AB">
            <w:pPr>
              <w:spacing w:line="480" w:lineRule="auto"/>
              <w:contextualSpacing/>
              <w:mirrorIndents/>
              <w:jc w:val="both"/>
              <w:rPr>
                <w:rFonts w:ascii="Arial" w:hAnsi="Arial" w:cs="Arial"/>
                <w:b/>
                <w:bCs/>
                <w:sz w:val="24"/>
                <w:szCs w:val="24"/>
                <w:shd w:val="clear" w:color="auto" w:fill="FFFFFF"/>
              </w:rPr>
            </w:pPr>
            <w:r w:rsidRPr="008232AB">
              <w:rPr>
                <w:rFonts w:ascii="Arial" w:hAnsi="Arial" w:cs="Arial"/>
                <w:b/>
                <w:bCs/>
                <w:sz w:val="24"/>
                <w:szCs w:val="24"/>
              </w:rPr>
              <w:t xml:space="preserve">Student Number: </w:t>
            </w:r>
            <w:r w:rsidR="005924A6">
              <w:rPr>
                <w:rFonts w:ascii="Arial" w:hAnsi="Arial" w:cs="Arial"/>
                <w:b/>
                <w:bCs/>
                <w:sz w:val="24"/>
                <w:szCs w:val="24"/>
              </w:rPr>
              <w:t>2026293</w:t>
            </w:r>
          </w:p>
        </w:tc>
        <w:tc>
          <w:tcPr>
            <w:tcW w:w="4742" w:type="dxa"/>
            <w:shd w:val="clear" w:color="auto" w:fill="9CC2E5" w:themeFill="accent1" w:themeFillTint="99"/>
          </w:tcPr>
          <w:p w14:paraId="4F4207D8" w14:textId="088C9FF3" w:rsidR="008E0028" w:rsidRPr="008232AB" w:rsidRDefault="008E0028" w:rsidP="008232AB">
            <w:pPr>
              <w:spacing w:line="480" w:lineRule="auto"/>
              <w:contextualSpacing/>
              <w:mirrorIndents/>
              <w:jc w:val="both"/>
              <w:rPr>
                <w:rFonts w:ascii="Arial" w:hAnsi="Arial" w:cs="Arial"/>
                <w:b/>
                <w:bCs/>
                <w:sz w:val="24"/>
                <w:szCs w:val="24"/>
              </w:rPr>
            </w:pPr>
            <w:r w:rsidRPr="008232AB">
              <w:rPr>
                <w:rFonts w:ascii="Arial" w:hAnsi="Arial" w:cs="Arial"/>
                <w:b/>
                <w:bCs/>
                <w:sz w:val="24"/>
                <w:szCs w:val="24"/>
              </w:rPr>
              <w:t xml:space="preserve">Module: </w:t>
            </w:r>
            <w:r w:rsidR="005924A6">
              <w:rPr>
                <w:rFonts w:ascii="Arial" w:hAnsi="Arial" w:cs="Arial"/>
                <w:b/>
                <w:bCs/>
                <w:sz w:val="24"/>
                <w:szCs w:val="24"/>
              </w:rPr>
              <w:t xml:space="preserve">Food &amp; </w:t>
            </w:r>
            <w:proofErr w:type="gramStart"/>
            <w:r w:rsidR="005924A6">
              <w:rPr>
                <w:rFonts w:ascii="Arial" w:hAnsi="Arial" w:cs="Arial"/>
                <w:b/>
                <w:bCs/>
                <w:sz w:val="24"/>
                <w:szCs w:val="24"/>
              </w:rPr>
              <w:t>Beverage  Operations</w:t>
            </w:r>
            <w:proofErr w:type="gramEnd"/>
          </w:p>
          <w:p w14:paraId="62854EA1" w14:textId="77777777" w:rsidR="008E0028" w:rsidRPr="008232AB" w:rsidRDefault="008E0028" w:rsidP="008232AB">
            <w:pPr>
              <w:spacing w:line="480" w:lineRule="auto"/>
              <w:contextualSpacing/>
              <w:mirrorIndents/>
              <w:jc w:val="both"/>
              <w:rPr>
                <w:rFonts w:ascii="Arial" w:hAnsi="Arial" w:cs="Arial"/>
                <w:sz w:val="24"/>
                <w:szCs w:val="24"/>
              </w:rPr>
            </w:pPr>
          </w:p>
          <w:p w14:paraId="53D9DC1F" w14:textId="71B8C27C" w:rsidR="008E0028" w:rsidRPr="008232AB" w:rsidRDefault="008E0028" w:rsidP="008232AB">
            <w:pPr>
              <w:spacing w:line="480" w:lineRule="auto"/>
              <w:contextualSpacing/>
              <w:mirrorIndents/>
              <w:jc w:val="both"/>
              <w:rPr>
                <w:rFonts w:ascii="Arial" w:hAnsi="Arial" w:cs="Arial"/>
                <w:b/>
                <w:bCs/>
                <w:sz w:val="24"/>
                <w:szCs w:val="24"/>
                <w:shd w:val="clear" w:color="auto" w:fill="FFFFFF"/>
              </w:rPr>
            </w:pPr>
            <w:r w:rsidRPr="008232AB">
              <w:rPr>
                <w:rFonts w:ascii="Arial" w:hAnsi="Arial" w:cs="Arial"/>
                <w:b/>
                <w:bCs/>
                <w:sz w:val="24"/>
                <w:szCs w:val="24"/>
              </w:rPr>
              <w:t>Operation</w:t>
            </w:r>
            <w:r w:rsidR="005924A6">
              <w:rPr>
                <w:rFonts w:ascii="Arial" w:hAnsi="Arial" w:cs="Arial"/>
                <w:b/>
                <w:bCs/>
                <w:sz w:val="24"/>
                <w:szCs w:val="24"/>
              </w:rPr>
              <w:t xml:space="preserve">s </w:t>
            </w:r>
            <w:r w:rsidRPr="008232AB">
              <w:rPr>
                <w:rFonts w:ascii="Arial" w:hAnsi="Arial" w:cs="Arial"/>
                <w:b/>
                <w:bCs/>
                <w:sz w:val="24"/>
                <w:szCs w:val="24"/>
              </w:rPr>
              <w:t xml:space="preserve">Lecturer: </w:t>
            </w:r>
            <w:r w:rsidR="005924A6">
              <w:rPr>
                <w:rFonts w:ascii="Arial" w:hAnsi="Arial" w:cs="Arial"/>
                <w:b/>
                <w:bCs/>
                <w:sz w:val="24"/>
                <w:szCs w:val="24"/>
              </w:rPr>
              <w:t xml:space="preserve">Ffion </w:t>
            </w:r>
            <w:proofErr w:type="spellStart"/>
            <w:r w:rsidR="005924A6">
              <w:rPr>
                <w:rFonts w:ascii="Arial" w:hAnsi="Arial" w:cs="Arial"/>
                <w:b/>
                <w:bCs/>
                <w:sz w:val="24"/>
                <w:szCs w:val="24"/>
              </w:rPr>
              <w:t>Cumberpatch</w:t>
            </w:r>
            <w:proofErr w:type="spellEnd"/>
          </w:p>
        </w:tc>
      </w:tr>
    </w:tbl>
    <w:p w14:paraId="67FE9CEF" w14:textId="77777777" w:rsidR="008E0028" w:rsidRPr="008232AB" w:rsidRDefault="008E0028" w:rsidP="008232AB">
      <w:pPr>
        <w:spacing w:after="0" w:line="480" w:lineRule="auto"/>
        <w:contextualSpacing/>
        <w:mirrorIndents/>
        <w:jc w:val="both"/>
        <w:rPr>
          <w:rFonts w:ascii="Arial" w:hAnsi="Arial" w:cs="Arial"/>
          <w:sz w:val="24"/>
          <w:szCs w:val="24"/>
          <w:shd w:val="clear" w:color="auto" w:fill="FFFFFF"/>
        </w:rPr>
      </w:pPr>
    </w:p>
    <w:tbl>
      <w:tblPr>
        <w:tblStyle w:val="TableGrid"/>
        <w:tblW w:w="9484" w:type="dxa"/>
        <w:tblInd w:w="-5" w:type="dxa"/>
        <w:tblLook w:val="04A0" w:firstRow="1" w:lastRow="0" w:firstColumn="1" w:lastColumn="0" w:noHBand="0" w:noVBand="1"/>
      </w:tblPr>
      <w:tblGrid>
        <w:gridCol w:w="4742"/>
        <w:gridCol w:w="4742"/>
      </w:tblGrid>
      <w:tr w:rsidR="008E0028" w:rsidRPr="008232AB" w14:paraId="47391D95" w14:textId="77777777" w:rsidTr="008E0028">
        <w:trPr>
          <w:trHeight w:val="498"/>
        </w:trPr>
        <w:tc>
          <w:tcPr>
            <w:tcW w:w="4742" w:type="dxa"/>
          </w:tcPr>
          <w:p w14:paraId="44FC2786" w14:textId="2BF3125A" w:rsidR="008E0028" w:rsidRPr="008232AB" w:rsidRDefault="008E0028" w:rsidP="008232AB">
            <w:pPr>
              <w:spacing w:line="480" w:lineRule="auto"/>
              <w:contextualSpacing/>
              <w:mirrorIndents/>
              <w:jc w:val="both"/>
              <w:rPr>
                <w:rFonts w:ascii="Arial" w:hAnsi="Arial" w:cs="Arial"/>
                <w:b/>
                <w:bCs/>
                <w:sz w:val="24"/>
                <w:szCs w:val="24"/>
                <w:shd w:val="clear" w:color="auto" w:fill="FFFFFF"/>
              </w:rPr>
            </w:pPr>
            <w:r w:rsidRPr="008232AB">
              <w:rPr>
                <w:rFonts w:ascii="Arial" w:hAnsi="Arial" w:cs="Arial"/>
                <w:b/>
                <w:bCs/>
                <w:sz w:val="24"/>
                <w:szCs w:val="24"/>
                <w:shd w:val="clear" w:color="auto" w:fill="FFFFFF"/>
              </w:rPr>
              <w:t xml:space="preserve">Topic of choice: </w:t>
            </w:r>
            <w:r w:rsidRPr="008232AB">
              <w:rPr>
                <w:rFonts w:ascii="Arial" w:hAnsi="Arial" w:cs="Arial"/>
                <w:b/>
                <w:bCs/>
                <w:sz w:val="24"/>
                <w:szCs w:val="24"/>
              </w:rPr>
              <w:t>Allergies and Intolerances and the importance within the industry</w:t>
            </w:r>
          </w:p>
        </w:tc>
        <w:tc>
          <w:tcPr>
            <w:tcW w:w="4742" w:type="dxa"/>
          </w:tcPr>
          <w:p w14:paraId="18852715" w14:textId="12DE6139" w:rsidR="008E0028" w:rsidRPr="008232AB" w:rsidRDefault="008E0028" w:rsidP="008232AB">
            <w:pPr>
              <w:spacing w:line="480" w:lineRule="auto"/>
              <w:contextualSpacing/>
              <w:mirrorIndents/>
              <w:jc w:val="both"/>
              <w:rPr>
                <w:rFonts w:ascii="Arial" w:hAnsi="Arial" w:cs="Arial"/>
                <w:b/>
                <w:bCs/>
                <w:sz w:val="24"/>
                <w:szCs w:val="24"/>
                <w:shd w:val="clear" w:color="auto" w:fill="FFFFFF"/>
              </w:rPr>
            </w:pPr>
            <w:r w:rsidRPr="008232AB">
              <w:rPr>
                <w:rFonts w:ascii="Arial" w:hAnsi="Arial" w:cs="Arial"/>
                <w:b/>
                <w:bCs/>
                <w:sz w:val="24"/>
                <w:szCs w:val="24"/>
              </w:rPr>
              <w:t xml:space="preserve">Date Completed: </w:t>
            </w:r>
            <w:r w:rsidR="005924A6">
              <w:rPr>
                <w:rFonts w:ascii="Arial" w:hAnsi="Arial" w:cs="Arial"/>
                <w:b/>
                <w:bCs/>
                <w:sz w:val="24"/>
                <w:szCs w:val="24"/>
              </w:rPr>
              <w:t>31/05/2022</w:t>
            </w:r>
          </w:p>
        </w:tc>
      </w:tr>
      <w:tr w:rsidR="008E0028" w:rsidRPr="008232AB" w14:paraId="4D1AED24" w14:textId="77777777" w:rsidTr="009E17F6">
        <w:trPr>
          <w:trHeight w:val="498"/>
        </w:trPr>
        <w:tc>
          <w:tcPr>
            <w:tcW w:w="9484" w:type="dxa"/>
            <w:gridSpan w:val="2"/>
          </w:tcPr>
          <w:p w14:paraId="33BF2AF1" w14:textId="6FA660F7" w:rsidR="008232AB" w:rsidRPr="008232AB" w:rsidRDefault="006D01ED" w:rsidP="008232AB">
            <w:pPr>
              <w:spacing w:line="480" w:lineRule="auto"/>
              <w:contextualSpacing/>
              <w:mirrorIndents/>
              <w:jc w:val="both"/>
              <w:rPr>
                <w:rFonts w:ascii="Arial" w:hAnsi="Arial" w:cs="Arial"/>
                <w:sz w:val="24"/>
                <w:szCs w:val="24"/>
              </w:rPr>
            </w:pPr>
            <w:r>
              <w:rPr>
                <w:rFonts w:ascii="Arial" w:hAnsi="Arial" w:cs="Arial"/>
                <w:sz w:val="24"/>
                <w:szCs w:val="24"/>
              </w:rPr>
              <w:t>“</w:t>
            </w:r>
            <w:r w:rsidR="008232AB" w:rsidRPr="008232AB">
              <w:rPr>
                <w:rFonts w:ascii="Arial" w:hAnsi="Arial" w:cs="Arial"/>
                <w:sz w:val="24"/>
                <w:szCs w:val="24"/>
              </w:rPr>
              <w:t xml:space="preserve">Strong emotions are </w:t>
            </w:r>
            <w:r>
              <w:rPr>
                <w:rFonts w:ascii="Arial" w:hAnsi="Arial" w:cs="Arial"/>
                <w:sz w:val="24"/>
                <w:szCs w:val="24"/>
              </w:rPr>
              <w:t>fine,</w:t>
            </w:r>
            <w:r w:rsidR="008232AB" w:rsidRPr="008232AB">
              <w:rPr>
                <w:rFonts w:ascii="Arial" w:hAnsi="Arial" w:cs="Arial"/>
                <w:sz w:val="24"/>
                <w:szCs w:val="24"/>
              </w:rPr>
              <w:t xml:space="preserve"> it</w:t>
            </w:r>
            <w:r>
              <w:rPr>
                <w:rFonts w:ascii="Arial" w:hAnsi="Arial" w:cs="Arial"/>
                <w:sz w:val="24"/>
                <w:szCs w:val="24"/>
              </w:rPr>
              <w:t xml:space="preserve"> is</w:t>
            </w:r>
            <w:r w:rsidR="008232AB" w:rsidRPr="008232AB">
              <w:rPr>
                <w:rFonts w:ascii="Arial" w:hAnsi="Arial" w:cs="Arial"/>
                <w:sz w:val="24"/>
                <w:szCs w:val="24"/>
              </w:rPr>
              <w:t xml:space="preserve"> our overreactions that lead us into trouble,</w:t>
            </w:r>
            <w:r>
              <w:rPr>
                <w:rFonts w:ascii="Arial" w:hAnsi="Arial" w:cs="Arial"/>
                <w:sz w:val="24"/>
                <w:szCs w:val="24"/>
              </w:rPr>
              <w:t>”</w:t>
            </w:r>
            <w:r w:rsidR="008232AB" w:rsidRPr="008232AB">
              <w:rPr>
                <w:rFonts w:ascii="Arial" w:hAnsi="Arial" w:cs="Arial"/>
                <w:sz w:val="24"/>
                <w:szCs w:val="24"/>
              </w:rPr>
              <w:t xml:space="preserve"> stated Alber Ellis once. When </w:t>
            </w:r>
            <w:r>
              <w:rPr>
                <w:rFonts w:ascii="Arial" w:hAnsi="Arial" w:cs="Arial"/>
                <w:sz w:val="24"/>
                <w:szCs w:val="24"/>
              </w:rPr>
              <w:t>human</w:t>
            </w:r>
            <w:r w:rsidR="008232AB" w:rsidRPr="008232AB">
              <w:rPr>
                <w:rFonts w:ascii="Arial" w:hAnsi="Arial" w:cs="Arial"/>
                <w:sz w:val="24"/>
                <w:szCs w:val="24"/>
              </w:rPr>
              <w:t xml:space="preserve"> overreact, </w:t>
            </w:r>
            <w:r>
              <w:rPr>
                <w:rFonts w:ascii="Arial" w:hAnsi="Arial" w:cs="Arial"/>
                <w:sz w:val="24"/>
                <w:szCs w:val="24"/>
              </w:rPr>
              <w:t xml:space="preserve">their </w:t>
            </w:r>
            <w:r w:rsidR="008232AB" w:rsidRPr="008232AB">
              <w:rPr>
                <w:rFonts w:ascii="Arial" w:hAnsi="Arial" w:cs="Arial"/>
                <w:sz w:val="24"/>
                <w:szCs w:val="24"/>
              </w:rPr>
              <w:t>health might be severely harmed or even lead to death. Before I go any further, I</w:t>
            </w:r>
            <w:r w:rsidR="008232AB">
              <w:rPr>
                <w:rFonts w:ascii="Arial" w:hAnsi="Arial" w:cs="Arial"/>
                <w:sz w:val="24"/>
                <w:szCs w:val="24"/>
              </w:rPr>
              <w:t xml:space="preserve"> woul</w:t>
            </w:r>
            <w:r w:rsidR="008232AB" w:rsidRPr="008232AB">
              <w:rPr>
                <w:rFonts w:ascii="Arial" w:hAnsi="Arial" w:cs="Arial"/>
                <w:sz w:val="24"/>
                <w:szCs w:val="24"/>
              </w:rPr>
              <w:t>d just like to mention some of the things I took away from this week</w:t>
            </w:r>
            <w:r>
              <w:rPr>
                <w:rFonts w:ascii="Arial" w:hAnsi="Arial" w:cs="Arial"/>
                <w:sz w:val="24"/>
                <w:szCs w:val="24"/>
              </w:rPr>
              <w:t>’</w:t>
            </w:r>
            <w:r w:rsidR="008232AB" w:rsidRPr="008232AB">
              <w:rPr>
                <w:rFonts w:ascii="Arial" w:hAnsi="Arial" w:cs="Arial"/>
                <w:sz w:val="24"/>
                <w:szCs w:val="24"/>
              </w:rPr>
              <w:t>s lecture. Intolerance, food allergies, and celiac disease were the focus of this week</w:t>
            </w:r>
            <w:r>
              <w:rPr>
                <w:rFonts w:ascii="Arial" w:hAnsi="Arial" w:cs="Arial"/>
                <w:sz w:val="24"/>
                <w:szCs w:val="24"/>
              </w:rPr>
              <w:t>’</w:t>
            </w:r>
            <w:r w:rsidR="008232AB" w:rsidRPr="008232AB">
              <w:rPr>
                <w:rFonts w:ascii="Arial" w:hAnsi="Arial" w:cs="Arial"/>
                <w:sz w:val="24"/>
                <w:szCs w:val="24"/>
              </w:rPr>
              <w:t xml:space="preserve">s presentation. Allergies to some foods are the result of an overreaction by our immune system, which misinterprets innocuous proteins in food as harmful (Pratten and Towers, 2020). As a result, people may have symptoms such as generalised skin flushing, </w:t>
            </w:r>
            <w:proofErr w:type="spellStart"/>
            <w:r w:rsidR="008232AB" w:rsidRPr="008232AB">
              <w:rPr>
                <w:rFonts w:ascii="Arial" w:hAnsi="Arial" w:cs="Arial"/>
                <w:sz w:val="24"/>
                <w:szCs w:val="24"/>
              </w:rPr>
              <w:t>edoema</w:t>
            </w:r>
            <w:proofErr w:type="spellEnd"/>
            <w:r w:rsidR="008232AB" w:rsidRPr="008232AB">
              <w:rPr>
                <w:rFonts w:ascii="Arial" w:hAnsi="Arial" w:cs="Arial"/>
                <w:sz w:val="24"/>
                <w:szCs w:val="24"/>
              </w:rPr>
              <w:t xml:space="preserve">, rapid heartbeat, dizziness, nausea, and even unconsciousness. An enzyme imbalance or digestive tract reactions can lead to an intolerance to certain meals or beverages, which results in an inability to properly absorb them (Hadley, 2019). Other terms include Coeliac Disease, which is a type of autoimmunity where the intestine has an allergic reaction to gluten and prevents the body from getting the nutrients it needs. Osteoporosis, gastrointestinal upset, and inflammation of the joints and bones are just a few of the possible consequences </w:t>
            </w:r>
            <w:r w:rsidR="008232AB" w:rsidRPr="008232AB">
              <w:rPr>
                <w:rFonts w:ascii="Arial" w:hAnsi="Arial" w:cs="Arial"/>
                <w:sz w:val="24"/>
                <w:szCs w:val="24"/>
              </w:rPr>
              <w:lastRenderedPageBreak/>
              <w:t>(Hadley, 2019). Around 30,000 people are admitted to hospital each year due to anaphylaxis in the United Kingdom (</w:t>
            </w:r>
            <w:proofErr w:type="spellStart"/>
            <w:r w:rsidR="008232AB" w:rsidRPr="008232AB">
              <w:rPr>
                <w:rFonts w:ascii="Arial" w:hAnsi="Arial" w:cs="Arial"/>
                <w:sz w:val="24"/>
                <w:szCs w:val="24"/>
              </w:rPr>
              <w:t>Pavi</w:t>
            </w:r>
            <w:proofErr w:type="spellEnd"/>
            <w:r w:rsidR="008232AB" w:rsidRPr="008232AB">
              <w:rPr>
                <w:rFonts w:ascii="Arial" w:hAnsi="Arial" w:cs="Arial"/>
                <w:sz w:val="24"/>
                <w:szCs w:val="24"/>
              </w:rPr>
              <w:t xml:space="preserve"> and </w:t>
            </w:r>
            <w:proofErr w:type="spellStart"/>
            <w:r w:rsidR="008232AB" w:rsidRPr="008232AB">
              <w:rPr>
                <w:rFonts w:ascii="Arial" w:hAnsi="Arial" w:cs="Arial"/>
                <w:sz w:val="24"/>
                <w:szCs w:val="24"/>
              </w:rPr>
              <w:t>Kolaek</w:t>
            </w:r>
            <w:proofErr w:type="spellEnd"/>
            <w:r w:rsidR="008232AB" w:rsidRPr="008232AB">
              <w:rPr>
                <w:rFonts w:ascii="Arial" w:hAnsi="Arial" w:cs="Arial"/>
                <w:sz w:val="24"/>
                <w:szCs w:val="24"/>
              </w:rPr>
              <w:t xml:space="preserve">, 2021). However, the severity of this food allergy cannot be questioned. While this may seem like a no-brainer for those who suffer from food allergies or sensitivity, the Food Information Regulations (Meyer et al., 2014) are designed to help consumers make more informed food choices. </w:t>
            </w:r>
            <w:r w:rsidR="00EC1DD4" w:rsidRPr="00EC1DD4">
              <w:rPr>
                <w:rFonts w:ascii="Arial" w:hAnsi="Arial" w:cs="Arial"/>
                <w:sz w:val="24"/>
                <w:szCs w:val="24"/>
              </w:rPr>
              <w:t>The Natasha Law, also known as the Food Information Amendment from the United Kingdom, goes into effect in October 2021 and requires food manufacturers to list all ingredients and allergens on pre-packaged foods intended for immediate sale in the United States. To comply with the regulations, food manufacturers must indicate whether a dish contains any of the 14 major allergens listed on the label. In theory, any food can cause an allergic reaction</w:t>
            </w:r>
            <w:r w:rsidR="008232AB" w:rsidRPr="008232AB">
              <w:rPr>
                <w:rFonts w:ascii="Arial" w:hAnsi="Arial" w:cs="Arial"/>
                <w:sz w:val="24"/>
                <w:szCs w:val="24"/>
              </w:rPr>
              <w:t xml:space="preserve">. Many people use the term </w:t>
            </w:r>
            <w:r>
              <w:rPr>
                <w:rFonts w:ascii="Arial" w:hAnsi="Arial" w:cs="Arial"/>
                <w:sz w:val="24"/>
                <w:szCs w:val="24"/>
              </w:rPr>
              <w:t>“</w:t>
            </w:r>
            <w:r w:rsidRPr="008232AB">
              <w:rPr>
                <w:rFonts w:ascii="Arial" w:hAnsi="Arial" w:cs="Arial"/>
                <w:sz w:val="24"/>
                <w:szCs w:val="24"/>
              </w:rPr>
              <w:t>Freeform</w:t>
            </w:r>
            <w:r>
              <w:rPr>
                <w:rFonts w:ascii="Arial" w:hAnsi="Arial" w:cs="Arial"/>
                <w:sz w:val="24"/>
                <w:szCs w:val="24"/>
              </w:rPr>
              <w:t>”</w:t>
            </w:r>
            <w:r w:rsidR="008232AB" w:rsidRPr="008232AB">
              <w:rPr>
                <w:rFonts w:ascii="Arial" w:hAnsi="Arial" w:cs="Arial"/>
                <w:sz w:val="24"/>
                <w:szCs w:val="24"/>
              </w:rPr>
              <w:t xml:space="preserve"> to describe foods and beverages that have been formulated to eliminate one or more ingredients that may cause allergic reactions or intolerance in certain people. As a last point, it is important to know the 14 most common allergens: Celery, Molluscs, Crustaceans and Mustard are the most prevalent.</w:t>
            </w:r>
          </w:p>
          <w:p w14:paraId="47DF3917" w14:textId="0B2C324D" w:rsidR="008232AB" w:rsidRPr="008232AB" w:rsidRDefault="008232AB" w:rsidP="008232AB">
            <w:pPr>
              <w:spacing w:line="480" w:lineRule="auto"/>
              <w:contextualSpacing/>
              <w:mirrorIndents/>
              <w:jc w:val="both"/>
              <w:rPr>
                <w:rFonts w:ascii="Arial" w:hAnsi="Arial" w:cs="Arial"/>
                <w:sz w:val="24"/>
                <w:szCs w:val="24"/>
              </w:rPr>
            </w:pPr>
            <w:r w:rsidRPr="008232AB">
              <w:rPr>
                <w:rFonts w:ascii="Arial" w:hAnsi="Arial" w:cs="Arial"/>
                <w:sz w:val="24"/>
                <w:szCs w:val="24"/>
              </w:rPr>
              <w:t>Then there</w:t>
            </w:r>
            <w:r w:rsidR="006D01ED">
              <w:rPr>
                <w:rFonts w:ascii="Arial" w:hAnsi="Arial" w:cs="Arial"/>
                <w:sz w:val="24"/>
                <w:szCs w:val="24"/>
              </w:rPr>
              <w:t>’</w:t>
            </w:r>
            <w:r w:rsidRPr="008232AB">
              <w:rPr>
                <w:rFonts w:ascii="Arial" w:hAnsi="Arial" w:cs="Arial"/>
                <w:sz w:val="24"/>
                <w:szCs w:val="24"/>
              </w:rPr>
              <w:t xml:space="preserve">s the saying, </w:t>
            </w:r>
            <w:r w:rsidR="006D01ED">
              <w:rPr>
                <w:rFonts w:ascii="Arial" w:hAnsi="Arial" w:cs="Arial"/>
                <w:sz w:val="24"/>
                <w:szCs w:val="24"/>
              </w:rPr>
              <w:t>“</w:t>
            </w:r>
            <w:r w:rsidRPr="008232AB">
              <w:rPr>
                <w:rFonts w:ascii="Arial" w:hAnsi="Arial" w:cs="Arial"/>
                <w:sz w:val="24"/>
                <w:szCs w:val="24"/>
              </w:rPr>
              <w:t>Major opportunity lies amidst every crisis</w:t>
            </w:r>
            <w:r w:rsidR="006D01ED">
              <w:rPr>
                <w:rFonts w:ascii="Arial" w:hAnsi="Arial" w:cs="Arial"/>
                <w:sz w:val="24"/>
                <w:szCs w:val="24"/>
              </w:rPr>
              <w:t>”</w:t>
            </w:r>
            <w:r w:rsidRPr="008232AB">
              <w:rPr>
                <w:rFonts w:ascii="Arial" w:hAnsi="Arial" w:cs="Arial"/>
                <w:sz w:val="24"/>
                <w:szCs w:val="24"/>
              </w:rPr>
              <w:t xml:space="preserve">. It was written by Albert Einstein. </w:t>
            </w:r>
            <w:r w:rsidR="00EC1DD4" w:rsidRPr="00EC1DD4">
              <w:rPr>
                <w:rFonts w:ascii="Arial" w:hAnsi="Arial" w:cs="Arial"/>
                <w:sz w:val="24"/>
                <w:szCs w:val="24"/>
              </w:rPr>
              <w:t>Food hypersensitivity would create a new market for a business, which would be beneficial to investors</w:t>
            </w:r>
            <w:r w:rsidRPr="008232AB">
              <w:rPr>
                <w:rFonts w:ascii="Arial" w:hAnsi="Arial" w:cs="Arial"/>
                <w:sz w:val="24"/>
                <w:szCs w:val="24"/>
              </w:rPr>
              <w:t xml:space="preserve">. In other words, the food and hospitality industry could flourish as a result of this huge issue. There has been a 5% annual increase in the number of people in the United Kingdom with allergies since 2010. (Roberts, 2020). Food allergies and intolerances affect at least one in every 40 children in the UK, and one in every 100 people with celiac disease, according to a study named </w:t>
            </w:r>
            <w:r w:rsidR="006D01ED">
              <w:rPr>
                <w:rFonts w:ascii="Arial" w:hAnsi="Arial" w:cs="Arial"/>
                <w:sz w:val="24"/>
                <w:szCs w:val="24"/>
              </w:rPr>
              <w:t>“</w:t>
            </w:r>
            <w:r w:rsidRPr="008232AB">
              <w:rPr>
                <w:rFonts w:ascii="Arial" w:hAnsi="Arial" w:cs="Arial"/>
                <w:sz w:val="24"/>
                <w:szCs w:val="24"/>
              </w:rPr>
              <w:t>Food Allergy and Intolerance Program</w:t>
            </w:r>
            <w:r w:rsidR="006D01ED">
              <w:rPr>
                <w:rFonts w:ascii="Arial" w:hAnsi="Arial" w:cs="Arial"/>
                <w:sz w:val="24"/>
                <w:szCs w:val="24"/>
              </w:rPr>
              <w:t>”</w:t>
            </w:r>
            <w:r w:rsidRPr="008232AB">
              <w:rPr>
                <w:rFonts w:ascii="Arial" w:hAnsi="Arial" w:cs="Arial"/>
                <w:sz w:val="24"/>
                <w:szCs w:val="24"/>
              </w:rPr>
              <w:t xml:space="preserve"> (Muraro, 2018). These figures demonstrated a strong desire to be </w:t>
            </w:r>
            <w:r w:rsidRPr="008232AB">
              <w:rPr>
                <w:rFonts w:ascii="Arial" w:hAnsi="Arial" w:cs="Arial"/>
                <w:sz w:val="24"/>
                <w:szCs w:val="24"/>
              </w:rPr>
              <w:lastRenderedPageBreak/>
              <w:t>reminded of one</w:t>
            </w:r>
            <w:r w:rsidR="006D01ED">
              <w:rPr>
                <w:rFonts w:ascii="Arial" w:hAnsi="Arial" w:cs="Arial"/>
                <w:sz w:val="24"/>
                <w:szCs w:val="24"/>
              </w:rPr>
              <w:t>’</w:t>
            </w:r>
            <w:r w:rsidRPr="008232AB">
              <w:rPr>
                <w:rFonts w:ascii="Arial" w:hAnsi="Arial" w:cs="Arial"/>
                <w:sz w:val="24"/>
                <w:szCs w:val="24"/>
              </w:rPr>
              <w:t>s responsibilities and seize any available business opportunities. One Aldwych, London, Indigo, a case study that highlights the UK market</w:t>
            </w:r>
            <w:r w:rsidR="006D01ED">
              <w:rPr>
                <w:rFonts w:ascii="Arial" w:hAnsi="Arial" w:cs="Arial"/>
                <w:sz w:val="24"/>
                <w:szCs w:val="24"/>
              </w:rPr>
              <w:t>’</w:t>
            </w:r>
            <w:r w:rsidRPr="008232AB">
              <w:rPr>
                <w:rFonts w:ascii="Arial" w:hAnsi="Arial" w:cs="Arial"/>
                <w:sz w:val="24"/>
                <w:szCs w:val="24"/>
              </w:rPr>
              <w:t>s potential business prospect, has caught my eye (Strachan and Anderson, 2017). In spite of the efforts of established companies, there is still potential for fledgling start-ups, particularly at the upper end of the market.</w:t>
            </w:r>
          </w:p>
          <w:p w14:paraId="1DF9C8D4" w14:textId="3C689E4F" w:rsidR="008232AB" w:rsidRPr="008232AB" w:rsidRDefault="008232AB" w:rsidP="008232AB">
            <w:pPr>
              <w:spacing w:line="480" w:lineRule="auto"/>
              <w:contextualSpacing/>
              <w:mirrorIndents/>
              <w:jc w:val="both"/>
              <w:rPr>
                <w:rFonts w:ascii="Arial" w:hAnsi="Arial" w:cs="Arial"/>
                <w:sz w:val="24"/>
                <w:szCs w:val="24"/>
              </w:rPr>
            </w:pPr>
            <w:r w:rsidRPr="008232AB">
              <w:rPr>
                <w:rFonts w:ascii="Arial" w:hAnsi="Arial" w:cs="Arial"/>
                <w:sz w:val="24"/>
                <w:szCs w:val="24"/>
              </w:rPr>
              <w:t xml:space="preserve">Our health can be seriously harmed and even destroyed by food sensitivities, as we all know. </w:t>
            </w:r>
            <w:r w:rsidR="00EC1DD4" w:rsidRPr="00EC1DD4">
              <w:rPr>
                <w:rFonts w:ascii="Arial" w:hAnsi="Arial" w:cs="Arial"/>
                <w:sz w:val="24"/>
                <w:szCs w:val="24"/>
              </w:rPr>
              <w:t>Businesses and restaurants must label non-pre-packaged foods with allergen data and symbols.</w:t>
            </w:r>
            <w:r w:rsidRPr="008232AB">
              <w:rPr>
                <w:rFonts w:ascii="Arial" w:hAnsi="Arial" w:cs="Arial"/>
                <w:sz w:val="24"/>
                <w:szCs w:val="24"/>
              </w:rPr>
              <w:t xml:space="preserve"> I</w:t>
            </w:r>
            <w:r w:rsidR="006D01ED">
              <w:rPr>
                <w:rFonts w:ascii="Arial" w:hAnsi="Arial" w:cs="Arial"/>
                <w:sz w:val="24"/>
                <w:szCs w:val="24"/>
              </w:rPr>
              <w:t xml:space="preserve"> would</w:t>
            </w:r>
            <w:r w:rsidRPr="008232AB">
              <w:rPr>
                <w:rFonts w:ascii="Arial" w:hAnsi="Arial" w:cs="Arial"/>
                <w:sz w:val="24"/>
                <w:szCs w:val="24"/>
              </w:rPr>
              <w:t xml:space="preserve"> like to touch on a few things I learned throughout the lecture: Allergy ingredients should be highlighted at all times when hoteliers are selecting ingredients. A few examples are using bold, contrasted, or underlined colour schemes (Pratten and Towers, 2020). Proper labelling with eye-catching symbols is essential since even the smallest error might lead to serious health problems or death. At the same time, the packaging should be written in a language that both the country</w:t>
            </w:r>
            <w:r w:rsidR="006D01ED">
              <w:rPr>
                <w:rFonts w:ascii="Arial" w:hAnsi="Arial" w:cs="Arial"/>
                <w:sz w:val="24"/>
                <w:szCs w:val="24"/>
              </w:rPr>
              <w:t>’</w:t>
            </w:r>
            <w:r w:rsidRPr="008232AB">
              <w:rPr>
                <w:rFonts w:ascii="Arial" w:hAnsi="Arial" w:cs="Arial"/>
                <w:sz w:val="24"/>
                <w:szCs w:val="24"/>
              </w:rPr>
              <w:t>s citizens and hotel personnel can comprehend. For food items that are sold in the United Kingdom, the information must be in English. cross-contamination, employee prudence, hygiene, and coordination between the chef and those tasked with serving the food in order to avoid any misunderstandings or misunderstandings about the cuisine.</w:t>
            </w:r>
          </w:p>
          <w:p w14:paraId="41A607DD" w14:textId="5C9D3533" w:rsidR="008232AB" w:rsidRPr="008232AB" w:rsidRDefault="008232AB" w:rsidP="008232AB">
            <w:pPr>
              <w:spacing w:line="480" w:lineRule="auto"/>
              <w:contextualSpacing/>
              <w:mirrorIndents/>
              <w:jc w:val="both"/>
              <w:rPr>
                <w:rFonts w:ascii="Arial" w:hAnsi="Arial" w:cs="Arial"/>
                <w:sz w:val="24"/>
                <w:szCs w:val="24"/>
              </w:rPr>
            </w:pPr>
            <w:r w:rsidRPr="008232AB">
              <w:rPr>
                <w:rFonts w:ascii="Arial" w:hAnsi="Arial" w:cs="Arial"/>
                <w:sz w:val="24"/>
                <w:szCs w:val="24"/>
              </w:rPr>
              <w:t>In the end, I found a few things I</w:t>
            </w:r>
            <w:r w:rsidR="006D01ED">
              <w:rPr>
                <w:rFonts w:ascii="Arial" w:hAnsi="Arial" w:cs="Arial"/>
                <w:sz w:val="24"/>
                <w:szCs w:val="24"/>
              </w:rPr>
              <w:t xml:space="preserve"> woul</w:t>
            </w:r>
            <w:r w:rsidRPr="008232AB">
              <w:rPr>
                <w:rFonts w:ascii="Arial" w:hAnsi="Arial" w:cs="Arial"/>
                <w:sz w:val="24"/>
                <w:szCs w:val="24"/>
              </w:rPr>
              <w:t xml:space="preserve">d take advantage of while working in the hotel sector after reviewing all the essential papers and materials. The scope of food sensitivities necessitates consideration in our business strategy. </w:t>
            </w:r>
            <w:r w:rsidR="00EC1DD4" w:rsidRPr="00EC1DD4">
              <w:rPr>
                <w:rFonts w:ascii="Arial" w:hAnsi="Arial" w:cs="Arial"/>
                <w:sz w:val="24"/>
                <w:szCs w:val="24"/>
              </w:rPr>
              <w:t>As part of our efforts to help the needy, we must set a budget, hire a staff, and teach everyone in our kitchen to make meals. Make sure they know how to utilise an Adrenaline Auto-Injector in a life-threatening circumstance</w:t>
            </w:r>
            <w:r w:rsidRPr="008232AB">
              <w:rPr>
                <w:rFonts w:ascii="Arial" w:hAnsi="Arial" w:cs="Arial"/>
                <w:sz w:val="24"/>
                <w:szCs w:val="24"/>
              </w:rPr>
              <w:t xml:space="preserve">. Businesses should be aware that food allergies are not limited </w:t>
            </w:r>
            <w:r w:rsidRPr="008232AB">
              <w:rPr>
                <w:rFonts w:ascii="Arial" w:hAnsi="Arial" w:cs="Arial"/>
                <w:sz w:val="24"/>
                <w:szCs w:val="24"/>
              </w:rPr>
              <w:lastRenderedPageBreak/>
              <w:t>to a list of 14 EU-listed items (</w:t>
            </w:r>
            <w:proofErr w:type="spellStart"/>
            <w:r w:rsidRPr="008232AB">
              <w:rPr>
                <w:rFonts w:ascii="Arial" w:hAnsi="Arial" w:cs="Arial"/>
                <w:sz w:val="24"/>
                <w:szCs w:val="24"/>
              </w:rPr>
              <w:t>Zuidmeer</w:t>
            </w:r>
            <w:proofErr w:type="spellEnd"/>
            <w:r w:rsidRPr="008232AB">
              <w:rPr>
                <w:rFonts w:ascii="Arial" w:hAnsi="Arial" w:cs="Arial"/>
                <w:sz w:val="24"/>
                <w:szCs w:val="24"/>
              </w:rPr>
              <w:t>, 2019). In order to tailor the menu, it is best to advise customers what food items cause them to become food hypersensitive. It</w:t>
            </w:r>
            <w:r w:rsidR="006D01ED">
              <w:rPr>
                <w:rFonts w:ascii="Arial" w:hAnsi="Arial" w:cs="Arial"/>
                <w:sz w:val="24"/>
                <w:szCs w:val="24"/>
              </w:rPr>
              <w:t xml:space="preserve"> i</w:t>
            </w:r>
            <w:r w:rsidRPr="008232AB">
              <w:rPr>
                <w:rFonts w:ascii="Arial" w:hAnsi="Arial" w:cs="Arial"/>
                <w:sz w:val="24"/>
                <w:szCs w:val="24"/>
              </w:rPr>
              <w:t>s also possible to overlook cross-contamination, which can have a negative impact on all efforts. As a result, keeping work surfaces, kitchenware, and clothing spotless is a given.</w:t>
            </w:r>
          </w:p>
          <w:p w14:paraId="664A57E6" w14:textId="669D5178" w:rsidR="008232AB" w:rsidRPr="008232AB" w:rsidRDefault="008232AB" w:rsidP="008232AB">
            <w:pPr>
              <w:spacing w:line="480" w:lineRule="auto"/>
              <w:contextualSpacing/>
              <w:mirrorIndents/>
              <w:jc w:val="both"/>
              <w:rPr>
                <w:rFonts w:ascii="Arial" w:hAnsi="Arial" w:cs="Arial"/>
                <w:sz w:val="24"/>
                <w:szCs w:val="24"/>
                <w:shd w:val="clear" w:color="auto" w:fill="FFFFFF"/>
              </w:rPr>
            </w:pPr>
            <w:r w:rsidRPr="008232AB">
              <w:rPr>
                <w:rFonts w:ascii="Arial" w:hAnsi="Arial" w:cs="Arial"/>
                <w:sz w:val="24"/>
                <w:szCs w:val="24"/>
              </w:rPr>
              <w:t>When it comes to selling food in the UK, the concept of food hypersensitivity is</w:t>
            </w:r>
            <w:r w:rsidR="006D01ED">
              <w:rPr>
                <w:rFonts w:ascii="Arial" w:hAnsi="Arial" w:cs="Arial"/>
                <w:sz w:val="24"/>
                <w:szCs w:val="24"/>
              </w:rPr>
              <w:t xml:space="preserve"> no</w:t>
            </w:r>
            <w:r w:rsidRPr="008232AB">
              <w:rPr>
                <w:rFonts w:ascii="Arial" w:hAnsi="Arial" w:cs="Arial"/>
                <w:sz w:val="24"/>
                <w:szCs w:val="24"/>
              </w:rPr>
              <w:t>t an option; rather, it</w:t>
            </w:r>
            <w:r w:rsidR="006D01ED">
              <w:rPr>
                <w:rFonts w:ascii="Arial" w:hAnsi="Arial" w:cs="Arial"/>
                <w:sz w:val="24"/>
                <w:szCs w:val="24"/>
              </w:rPr>
              <w:t xml:space="preserve"> i</w:t>
            </w:r>
            <w:r w:rsidRPr="008232AB">
              <w:rPr>
                <w:rFonts w:ascii="Arial" w:hAnsi="Arial" w:cs="Arial"/>
                <w:sz w:val="24"/>
                <w:szCs w:val="24"/>
              </w:rPr>
              <w:t>s a must. It is imperative that businesses, particularly those in the hotel and restaurant industry, take a proactive and long-term approach to alleviating the customer food hypercreativity conflict.</w:t>
            </w:r>
          </w:p>
        </w:tc>
      </w:tr>
    </w:tbl>
    <w:p w14:paraId="6BE43178" w14:textId="77777777" w:rsidR="008E0028" w:rsidRDefault="008E0028" w:rsidP="008232AB">
      <w:pPr>
        <w:spacing w:after="0" w:line="480" w:lineRule="auto"/>
        <w:contextualSpacing/>
        <w:mirrorIndents/>
        <w:jc w:val="both"/>
        <w:rPr>
          <w:rFonts w:ascii="Arial" w:hAnsi="Arial" w:cs="Arial"/>
          <w:sz w:val="24"/>
          <w:szCs w:val="24"/>
          <w:shd w:val="clear" w:color="auto" w:fill="FFFFFF"/>
        </w:rPr>
      </w:pPr>
    </w:p>
    <w:p w14:paraId="35F68B77" w14:textId="77777777" w:rsidR="008232AB" w:rsidRDefault="008232AB" w:rsidP="008232AB">
      <w:pPr>
        <w:spacing w:after="0" w:line="480" w:lineRule="auto"/>
        <w:contextualSpacing/>
        <w:mirrorIndents/>
      </w:pPr>
      <w:r>
        <w:br w:type="page"/>
      </w:r>
    </w:p>
    <w:tbl>
      <w:tblPr>
        <w:tblStyle w:val="TableGrid"/>
        <w:tblW w:w="9470" w:type="dxa"/>
        <w:tblInd w:w="-5" w:type="dxa"/>
        <w:tblLook w:val="04A0" w:firstRow="1" w:lastRow="0" w:firstColumn="1" w:lastColumn="0" w:noHBand="0" w:noVBand="1"/>
      </w:tblPr>
      <w:tblGrid>
        <w:gridCol w:w="9470"/>
      </w:tblGrid>
      <w:tr w:rsidR="008232AB" w14:paraId="0E671E90" w14:textId="77777777" w:rsidTr="009E47FF">
        <w:trPr>
          <w:trHeight w:val="477"/>
        </w:trPr>
        <w:tc>
          <w:tcPr>
            <w:tcW w:w="9470" w:type="dxa"/>
          </w:tcPr>
          <w:p w14:paraId="674CF530" w14:textId="42C5B67C" w:rsidR="008232AB" w:rsidRDefault="008232AB" w:rsidP="008232AB">
            <w:pPr>
              <w:pStyle w:val="Heading1"/>
              <w:spacing w:line="480" w:lineRule="auto"/>
              <w:jc w:val="center"/>
              <w:outlineLvl w:val="0"/>
            </w:pPr>
            <w:bookmarkStart w:id="1" w:name="_Toc104884199"/>
            <w:r>
              <w:lastRenderedPageBreak/>
              <w:t>References</w:t>
            </w:r>
            <w:bookmarkEnd w:id="1"/>
          </w:p>
        </w:tc>
      </w:tr>
      <w:tr w:rsidR="008232AB" w14:paraId="01D0E41F" w14:textId="77777777" w:rsidTr="009E47FF">
        <w:trPr>
          <w:trHeight w:val="477"/>
        </w:trPr>
        <w:tc>
          <w:tcPr>
            <w:tcW w:w="9470" w:type="dxa"/>
          </w:tcPr>
          <w:p w14:paraId="408E4A2A" w14:textId="77777777" w:rsidR="008232AB" w:rsidRPr="008232AB" w:rsidRDefault="008232AB" w:rsidP="008232AB">
            <w:pPr>
              <w:spacing w:line="480" w:lineRule="auto"/>
              <w:contextualSpacing/>
              <w:mirrorIndents/>
              <w:jc w:val="both"/>
              <w:rPr>
                <w:rFonts w:ascii="Arial" w:hAnsi="Arial" w:cs="Arial"/>
                <w:sz w:val="24"/>
                <w:szCs w:val="24"/>
              </w:rPr>
            </w:pPr>
            <w:r w:rsidRPr="008232AB">
              <w:rPr>
                <w:rFonts w:ascii="Arial" w:hAnsi="Arial" w:cs="Arial"/>
                <w:sz w:val="24"/>
                <w:szCs w:val="24"/>
              </w:rPr>
              <w:t xml:space="preserve">Gupta, R., Sheikh, A., Strachan, D.P. and Anderson, H.R., 2017. Time trends in allergic disorders in the UK. Thorax, 62(1), pp.91-96. </w:t>
            </w:r>
          </w:p>
          <w:p w14:paraId="2DBFFF02" w14:textId="77777777" w:rsidR="008232AB" w:rsidRPr="008232AB" w:rsidRDefault="008232AB" w:rsidP="008232AB">
            <w:pPr>
              <w:spacing w:line="480" w:lineRule="auto"/>
              <w:contextualSpacing/>
              <w:mirrorIndents/>
              <w:jc w:val="both"/>
              <w:rPr>
                <w:rFonts w:ascii="Arial" w:hAnsi="Arial" w:cs="Arial"/>
                <w:sz w:val="24"/>
                <w:szCs w:val="24"/>
              </w:rPr>
            </w:pPr>
            <w:r w:rsidRPr="008232AB">
              <w:rPr>
                <w:rFonts w:ascii="Arial" w:hAnsi="Arial" w:cs="Arial"/>
                <w:sz w:val="24"/>
                <w:szCs w:val="24"/>
              </w:rPr>
              <w:t>Hadley, C., 2019. Food allergies on the rise? Determining the prevalence of food allergies, and how quickly it is increasing, is the first step in tackling the problem. EMBO reports, 7(11), pp.1080-1083.</w:t>
            </w:r>
          </w:p>
          <w:p w14:paraId="39A6A9B9" w14:textId="77777777" w:rsidR="008232AB" w:rsidRPr="008232AB" w:rsidRDefault="008232AB" w:rsidP="008232AB">
            <w:pPr>
              <w:spacing w:line="480" w:lineRule="auto"/>
              <w:contextualSpacing/>
              <w:mirrorIndents/>
              <w:jc w:val="both"/>
              <w:rPr>
                <w:rFonts w:ascii="Arial" w:hAnsi="Arial" w:cs="Arial"/>
                <w:sz w:val="24"/>
                <w:szCs w:val="24"/>
              </w:rPr>
            </w:pPr>
            <w:proofErr w:type="spellStart"/>
            <w:r w:rsidRPr="008232AB">
              <w:rPr>
                <w:rFonts w:ascii="Arial" w:hAnsi="Arial" w:cs="Arial"/>
                <w:sz w:val="24"/>
                <w:szCs w:val="24"/>
              </w:rPr>
              <w:t>Kummeling</w:t>
            </w:r>
            <w:proofErr w:type="spellEnd"/>
            <w:r w:rsidRPr="008232AB">
              <w:rPr>
                <w:rFonts w:ascii="Arial" w:hAnsi="Arial" w:cs="Arial"/>
                <w:sz w:val="24"/>
                <w:szCs w:val="24"/>
              </w:rPr>
              <w:t xml:space="preserve">, I., Mills, E.N.C., Clausen, M., </w:t>
            </w:r>
            <w:proofErr w:type="spellStart"/>
            <w:r w:rsidRPr="008232AB">
              <w:rPr>
                <w:rFonts w:ascii="Arial" w:hAnsi="Arial" w:cs="Arial"/>
                <w:sz w:val="24"/>
                <w:szCs w:val="24"/>
              </w:rPr>
              <w:t>Dubakiene</w:t>
            </w:r>
            <w:proofErr w:type="spellEnd"/>
            <w:r w:rsidRPr="008232AB">
              <w:rPr>
                <w:rFonts w:ascii="Arial" w:hAnsi="Arial" w:cs="Arial"/>
                <w:sz w:val="24"/>
                <w:szCs w:val="24"/>
              </w:rPr>
              <w:t>, R., Pérez, C.F., Fernández</w:t>
            </w:r>
            <w:r w:rsidRPr="008232AB">
              <w:rPr>
                <w:rFonts w:ascii="Cambria Math" w:hAnsi="Cambria Math" w:cs="Cambria Math"/>
                <w:sz w:val="24"/>
                <w:szCs w:val="24"/>
              </w:rPr>
              <w:t>‐</w:t>
            </w:r>
            <w:r w:rsidRPr="008232AB">
              <w:rPr>
                <w:rFonts w:ascii="Arial" w:hAnsi="Arial" w:cs="Arial"/>
                <w:sz w:val="24"/>
                <w:szCs w:val="24"/>
              </w:rPr>
              <w:t xml:space="preserve">Rivas, M., </w:t>
            </w:r>
            <w:proofErr w:type="spellStart"/>
            <w:r w:rsidRPr="008232AB">
              <w:rPr>
                <w:rFonts w:ascii="Arial" w:hAnsi="Arial" w:cs="Arial"/>
                <w:sz w:val="24"/>
                <w:szCs w:val="24"/>
              </w:rPr>
              <w:t>Knulst</w:t>
            </w:r>
            <w:proofErr w:type="spellEnd"/>
            <w:r w:rsidRPr="008232AB">
              <w:rPr>
                <w:rFonts w:ascii="Arial" w:hAnsi="Arial" w:cs="Arial"/>
                <w:sz w:val="24"/>
                <w:szCs w:val="24"/>
              </w:rPr>
              <w:t xml:space="preserve">, A.C., Kowalski, M.L., Lidholm, J., Le, T.M. and Metzler, C., 2019. The </w:t>
            </w:r>
            <w:proofErr w:type="spellStart"/>
            <w:r w:rsidRPr="008232AB">
              <w:rPr>
                <w:rFonts w:ascii="Arial" w:hAnsi="Arial" w:cs="Arial"/>
                <w:sz w:val="24"/>
                <w:szCs w:val="24"/>
              </w:rPr>
              <w:t>EuroPrevall</w:t>
            </w:r>
            <w:proofErr w:type="spellEnd"/>
            <w:r w:rsidRPr="008232AB">
              <w:rPr>
                <w:rFonts w:ascii="Arial" w:hAnsi="Arial" w:cs="Arial"/>
                <w:sz w:val="24"/>
                <w:szCs w:val="24"/>
              </w:rPr>
              <w:t xml:space="preserve"> surveys on the prevalence of food allergies in children and adults: background and study methodology. Allergy, 64(10), pp.1493-1497.</w:t>
            </w:r>
          </w:p>
          <w:p w14:paraId="49C9E850" w14:textId="77777777" w:rsidR="008232AB" w:rsidRPr="008232AB" w:rsidRDefault="008232AB" w:rsidP="008232AB">
            <w:pPr>
              <w:spacing w:line="480" w:lineRule="auto"/>
              <w:contextualSpacing/>
              <w:mirrorIndents/>
              <w:jc w:val="both"/>
              <w:rPr>
                <w:rFonts w:ascii="Arial" w:hAnsi="Arial" w:cs="Arial"/>
                <w:sz w:val="24"/>
                <w:szCs w:val="24"/>
              </w:rPr>
            </w:pPr>
            <w:r w:rsidRPr="008232AB">
              <w:rPr>
                <w:rFonts w:ascii="Arial" w:hAnsi="Arial" w:cs="Arial"/>
                <w:sz w:val="24"/>
                <w:szCs w:val="24"/>
              </w:rPr>
              <w:t xml:space="preserve">Mehta, H., Ramesh, M., Feuille, E., </w:t>
            </w:r>
            <w:proofErr w:type="spellStart"/>
            <w:r w:rsidRPr="008232AB">
              <w:rPr>
                <w:rFonts w:ascii="Arial" w:hAnsi="Arial" w:cs="Arial"/>
                <w:sz w:val="24"/>
                <w:szCs w:val="24"/>
              </w:rPr>
              <w:t>Groetch</w:t>
            </w:r>
            <w:proofErr w:type="spellEnd"/>
            <w:r w:rsidRPr="008232AB">
              <w:rPr>
                <w:rFonts w:ascii="Arial" w:hAnsi="Arial" w:cs="Arial"/>
                <w:sz w:val="24"/>
                <w:szCs w:val="24"/>
              </w:rPr>
              <w:t xml:space="preserve">, M. and Wang, J., 2019. Growth comparison in children with and without food allergies in 2 different demographic populations. The Journal of </w:t>
            </w:r>
            <w:proofErr w:type="spellStart"/>
            <w:r w:rsidRPr="008232AB">
              <w:rPr>
                <w:rFonts w:ascii="Arial" w:hAnsi="Arial" w:cs="Arial"/>
                <w:sz w:val="24"/>
                <w:szCs w:val="24"/>
              </w:rPr>
              <w:t>pediatrics</w:t>
            </w:r>
            <w:proofErr w:type="spellEnd"/>
            <w:r w:rsidRPr="008232AB">
              <w:rPr>
                <w:rFonts w:ascii="Arial" w:hAnsi="Arial" w:cs="Arial"/>
                <w:sz w:val="24"/>
                <w:szCs w:val="24"/>
              </w:rPr>
              <w:t xml:space="preserve">, 165(4), pp.842-848. </w:t>
            </w:r>
          </w:p>
          <w:p w14:paraId="61E21130" w14:textId="77777777" w:rsidR="008232AB" w:rsidRPr="008232AB" w:rsidRDefault="008232AB" w:rsidP="008232AB">
            <w:pPr>
              <w:spacing w:line="480" w:lineRule="auto"/>
              <w:contextualSpacing/>
              <w:mirrorIndents/>
              <w:jc w:val="both"/>
              <w:rPr>
                <w:rFonts w:ascii="Arial" w:hAnsi="Arial" w:cs="Arial"/>
                <w:sz w:val="24"/>
                <w:szCs w:val="24"/>
              </w:rPr>
            </w:pPr>
            <w:r w:rsidRPr="008232AB">
              <w:rPr>
                <w:rFonts w:ascii="Arial" w:hAnsi="Arial" w:cs="Arial"/>
                <w:sz w:val="24"/>
                <w:szCs w:val="24"/>
              </w:rPr>
              <w:t>Meyer, R., De Koker, C., Dziubak, R., Venter, C., Dominguez</w:t>
            </w:r>
            <w:r w:rsidRPr="008232AB">
              <w:rPr>
                <w:rFonts w:ascii="Cambria Math" w:hAnsi="Cambria Math" w:cs="Cambria Math"/>
                <w:sz w:val="24"/>
                <w:szCs w:val="24"/>
              </w:rPr>
              <w:t>‐</w:t>
            </w:r>
            <w:r w:rsidRPr="008232AB">
              <w:rPr>
                <w:rFonts w:ascii="Arial" w:hAnsi="Arial" w:cs="Arial"/>
                <w:sz w:val="24"/>
                <w:szCs w:val="24"/>
              </w:rPr>
              <w:t xml:space="preserve">Ortega, G., Cutts, R., </w:t>
            </w:r>
            <w:proofErr w:type="spellStart"/>
            <w:r w:rsidRPr="008232AB">
              <w:rPr>
                <w:rFonts w:ascii="Arial" w:hAnsi="Arial" w:cs="Arial"/>
                <w:sz w:val="24"/>
                <w:szCs w:val="24"/>
              </w:rPr>
              <w:t>Yerlett</w:t>
            </w:r>
            <w:proofErr w:type="spellEnd"/>
            <w:r w:rsidRPr="008232AB">
              <w:rPr>
                <w:rFonts w:ascii="Arial" w:hAnsi="Arial" w:cs="Arial"/>
                <w:sz w:val="24"/>
                <w:szCs w:val="24"/>
              </w:rPr>
              <w:t xml:space="preserve">, N., </w:t>
            </w:r>
            <w:proofErr w:type="spellStart"/>
            <w:r w:rsidRPr="008232AB">
              <w:rPr>
                <w:rFonts w:ascii="Arial" w:hAnsi="Arial" w:cs="Arial"/>
                <w:sz w:val="24"/>
                <w:szCs w:val="24"/>
              </w:rPr>
              <w:t>Skrapak</w:t>
            </w:r>
            <w:proofErr w:type="spellEnd"/>
            <w:r w:rsidRPr="008232AB">
              <w:rPr>
                <w:rFonts w:ascii="Arial" w:hAnsi="Arial" w:cs="Arial"/>
                <w:sz w:val="24"/>
                <w:szCs w:val="24"/>
              </w:rPr>
              <w:t xml:space="preserve">, A.K., Fox, A.T. and Shah, N., 2014. Malnutrition in children with food allergies in the UK. Journal of Human Nutrition and Dietetics, 27(3), pp.227-235. </w:t>
            </w:r>
          </w:p>
          <w:p w14:paraId="38BA4D42" w14:textId="77777777" w:rsidR="008232AB" w:rsidRPr="008232AB" w:rsidRDefault="008232AB" w:rsidP="008232AB">
            <w:pPr>
              <w:spacing w:line="480" w:lineRule="auto"/>
              <w:contextualSpacing/>
              <w:mirrorIndents/>
              <w:jc w:val="both"/>
              <w:rPr>
                <w:rFonts w:ascii="Arial" w:hAnsi="Arial" w:cs="Arial"/>
                <w:sz w:val="24"/>
                <w:szCs w:val="24"/>
              </w:rPr>
            </w:pPr>
            <w:r w:rsidRPr="008232AB">
              <w:rPr>
                <w:rFonts w:ascii="Arial" w:hAnsi="Arial" w:cs="Arial"/>
                <w:sz w:val="24"/>
                <w:szCs w:val="24"/>
              </w:rPr>
              <w:t xml:space="preserve">Monks, H., </w:t>
            </w:r>
            <w:proofErr w:type="spellStart"/>
            <w:r w:rsidRPr="008232AB">
              <w:rPr>
                <w:rFonts w:ascii="Arial" w:hAnsi="Arial" w:cs="Arial"/>
                <w:sz w:val="24"/>
                <w:szCs w:val="24"/>
              </w:rPr>
              <w:t>Gowland</w:t>
            </w:r>
            <w:proofErr w:type="spellEnd"/>
            <w:r w:rsidRPr="008232AB">
              <w:rPr>
                <w:rFonts w:ascii="Arial" w:hAnsi="Arial" w:cs="Arial"/>
                <w:sz w:val="24"/>
                <w:szCs w:val="24"/>
              </w:rPr>
              <w:t xml:space="preserve">, M.H., </w:t>
            </w:r>
            <w:proofErr w:type="spellStart"/>
            <w:r w:rsidRPr="008232AB">
              <w:rPr>
                <w:rFonts w:ascii="Arial" w:hAnsi="Arial" w:cs="Arial"/>
                <w:sz w:val="24"/>
                <w:szCs w:val="24"/>
              </w:rPr>
              <w:t>MacKenzie</w:t>
            </w:r>
            <w:proofErr w:type="spellEnd"/>
            <w:r w:rsidRPr="008232AB">
              <w:rPr>
                <w:rFonts w:ascii="Arial" w:hAnsi="Arial" w:cs="Arial"/>
                <w:sz w:val="24"/>
                <w:szCs w:val="24"/>
              </w:rPr>
              <w:t xml:space="preserve">, H., </w:t>
            </w:r>
            <w:proofErr w:type="spellStart"/>
            <w:r w:rsidRPr="008232AB">
              <w:rPr>
                <w:rFonts w:ascii="Arial" w:hAnsi="Arial" w:cs="Arial"/>
                <w:sz w:val="24"/>
                <w:szCs w:val="24"/>
              </w:rPr>
              <w:t>Erlewyn</w:t>
            </w:r>
            <w:r w:rsidRPr="008232AB">
              <w:rPr>
                <w:rFonts w:ascii="Cambria Math" w:hAnsi="Cambria Math" w:cs="Cambria Math"/>
                <w:sz w:val="24"/>
                <w:szCs w:val="24"/>
              </w:rPr>
              <w:t>‐</w:t>
            </w:r>
            <w:r w:rsidRPr="008232AB">
              <w:rPr>
                <w:rFonts w:ascii="Arial" w:hAnsi="Arial" w:cs="Arial"/>
                <w:sz w:val="24"/>
                <w:szCs w:val="24"/>
              </w:rPr>
              <w:t>Lajeunesse</w:t>
            </w:r>
            <w:proofErr w:type="spellEnd"/>
            <w:r w:rsidRPr="008232AB">
              <w:rPr>
                <w:rFonts w:ascii="Arial" w:hAnsi="Arial" w:cs="Arial"/>
                <w:sz w:val="24"/>
                <w:szCs w:val="24"/>
              </w:rPr>
              <w:t xml:space="preserve">, M., King, R., Lucas, J.S. and Roberts, G., 2020. How do teenagers manage their food </w:t>
            </w:r>
            <w:proofErr w:type="gramStart"/>
            <w:r w:rsidRPr="008232AB">
              <w:rPr>
                <w:rFonts w:ascii="Arial" w:hAnsi="Arial" w:cs="Arial"/>
                <w:sz w:val="24"/>
                <w:szCs w:val="24"/>
              </w:rPr>
              <w:t>allergies?.</w:t>
            </w:r>
            <w:proofErr w:type="gramEnd"/>
            <w:r w:rsidRPr="008232AB">
              <w:rPr>
                <w:rFonts w:ascii="Arial" w:hAnsi="Arial" w:cs="Arial"/>
                <w:sz w:val="24"/>
                <w:szCs w:val="24"/>
              </w:rPr>
              <w:t xml:space="preserve"> Clinical &amp; Experimental Allergy, 40(10), pp.1533-1540. </w:t>
            </w:r>
          </w:p>
          <w:p w14:paraId="5E32A941" w14:textId="77777777" w:rsidR="008232AB" w:rsidRPr="008232AB" w:rsidRDefault="008232AB" w:rsidP="008232AB">
            <w:pPr>
              <w:spacing w:line="480" w:lineRule="auto"/>
              <w:contextualSpacing/>
              <w:mirrorIndents/>
              <w:jc w:val="both"/>
              <w:rPr>
                <w:rFonts w:ascii="Arial" w:hAnsi="Arial" w:cs="Arial"/>
                <w:sz w:val="24"/>
                <w:szCs w:val="24"/>
              </w:rPr>
            </w:pPr>
            <w:proofErr w:type="spellStart"/>
            <w:r w:rsidRPr="008232AB">
              <w:rPr>
                <w:rFonts w:ascii="Arial" w:hAnsi="Arial" w:cs="Arial"/>
                <w:sz w:val="24"/>
                <w:szCs w:val="24"/>
              </w:rPr>
              <w:t>Nwaru</w:t>
            </w:r>
            <w:proofErr w:type="spellEnd"/>
            <w:r w:rsidRPr="008232AB">
              <w:rPr>
                <w:rFonts w:ascii="Arial" w:hAnsi="Arial" w:cs="Arial"/>
                <w:sz w:val="24"/>
                <w:szCs w:val="24"/>
              </w:rPr>
              <w:t xml:space="preserve">, B.I., </w:t>
            </w:r>
            <w:proofErr w:type="spellStart"/>
            <w:r w:rsidRPr="008232AB">
              <w:rPr>
                <w:rFonts w:ascii="Arial" w:hAnsi="Arial" w:cs="Arial"/>
                <w:sz w:val="24"/>
                <w:szCs w:val="24"/>
              </w:rPr>
              <w:t>Hickstein</w:t>
            </w:r>
            <w:proofErr w:type="spellEnd"/>
            <w:r w:rsidRPr="008232AB">
              <w:rPr>
                <w:rFonts w:ascii="Arial" w:hAnsi="Arial" w:cs="Arial"/>
                <w:sz w:val="24"/>
                <w:szCs w:val="24"/>
              </w:rPr>
              <w:t>, L., Panesar, S.S., Roberts, G., Muraro, A., Sheikh, A. and EAACI Food Allergy and Anaphylaxis Guidelines Group, 2018. Prevalence of common food allergies in Europe: a systematic review and meta</w:t>
            </w:r>
            <w:r w:rsidRPr="008232AB">
              <w:rPr>
                <w:rFonts w:ascii="Cambria Math" w:hAnsi="Cambria Math" w:cs="Cambria Math"/>
                <w:sz w:val="24"/>
                <w:szCs w:val="24"/>
              </w:rPr>
              <w:t>‐</w:t>
            </w:r>
            <w:r w:rsidRPr="008232AB">
              <w:rPr>
                <w:rFonts w:ascii="Arial" w:hAnsi="Arial" w:cs="Arial"/>
                <w:sz w:val="24"/>
                <w:szCs w:val="24"/>
              </w:rPr>
              <w:t xml:space="preserve">analysis. Allergy, 69(8), pp.992-1007. </w:t>
            </w:r>
          </w:p>
          <w:p w14:paraId="5893F901" w14:textId="77777777" w:rsidR="008232AB" w:rsidRPr="008232AB" w:rsidRDefault="008232AB" w:rsidP="008232AB">
            <w:pPr>
              <w:spacing w:line="480" w:lineRule="auto"/>
              <w:contextualSpacing/>
              <w:mirrorIndents/>
              <w:jc w:val="both"/>
              <w:rPr>
                <w:rFonts w:ascii="Arial" w:hAnsi="Arial" w:cs="Arial"/>
                <w:sz w:val="24"/>
                <w:szCs w:val="24"/>
              </w:rPr>
            </w:pPr>
            <w:r w:rsidRPr="008232AB">
              <w:rPr>
                <w:rFonts w:ascii="Arial" w:hAnsi="Arial" w:cs="Arial"/>
                <w:sz w:val="24"/>
                <w:szCs w:val="24"/>
              </w:rPr>
              <w:lastRenderedPageBreak/>
              <w:t xml:space="preserve">Pavić, I. and </w:t>
            </w:r>
            <w:proofErr w:type="spellStart"/>
            <w:r w:rsidRPr="008232AB">
              <w:rPr>
                <w:rFonts w:ascii="Arial" w:hAnsi="Arial" w:cs="Arial"/>
                <w:sz w:val="24"/>
                <w:szCs w:val="24"/>
              </w:rPr>
              <w:t>Kolaček</w:t>
            </w:r>
            <w:proofErr w:type="spellEnd"/>
            <w:r w:rsidRPr="008232AB">
              <w:rPr>
                <w:rFonts w:ascii="Arial" w:hAnsi="Arial" w:cs="Arial"/>
                <w:sz w:val="24"/>
                <w:szCs w:val="24"/>
              </w:rPr>
              <w:t xml:space="preserve">, S., 2021. Growth of children with food allergy. Hormone research in paediatrics, 88(1), pp.91-100. Pratten, J. and Towers, N., 2020. Food allergies and the UK catering industry. Journal of </w:t>
            </w:r>
            <w:proofErr w:type="spellStart"/>
            <w:r w:rsidRPr="008232AB">
              <w:rPr>
                <w:rFonts w:ascii="Arial" w:hAnsi="Arial" w:cs="Arial"/>
                <w:sz w:val="24"/>
                <w:szCs w:val="24"/>
              </w:rPr>
              <w:t>european</w:t>
            </w:r>
            <w:proofErr w:type="spellEnd"/>
            <w:r w:rsidRPr="008232AB">
              <w:rPr>
                <w:rFonts w:ascii="Arial" w:hAnsi="Arial" w:cs="Arial"/>
                <w:sz w:val="24"/>
                <w:szCs w:val="24"/>
              </w:rPr>
              <w:t xml:space="preserve"> industrial training.</w:t>
            </w:r>
          </w:p>
          <w:p w14:paraId="7F307A4D" w14:textId="3FC485C3" w:rsidR="008232AB" w:rsidRDefault="008232AB" w:rsidP="008232AB">
            <w:pPr>
              <w:spacing w:line="480" w:lineRule="auto"/>
              <w:contextualSpacing/>
              <w:mirrorIndents/>
              <w:jc w:val="both"/>
              <w:rPr>
                <w:rFonts w:ascii="Arial" w:hAnsi="Arial" w:cs="Arial"/>
                <w:sz w:val="24"/>
                <w:szCs w:val="24"/>
                <w:shd w:val="clear" w:color="auto" w:fill="FFFFFF"/>
              </w:rPr>
            </w:pPr>
            <w:proofErr w:type="spellStart"/>
            <w:r w:rsidRPr="008232AB">
              <w:rPr>
                <w:rFonts w:ascii="Arial" w:hAnsi="Arial" w:cs="Arial"/>
                <w:sz w:val="24"/>
                <w:szCs w:val="24"/>
              </w:rPr>
              <w:t>Zuidmeer</w:t>
            </w:r>
            <w:proofErr w:type="spellEnd"/>
            <w:r w:rsidRPr="008232AB">
              <w:rPr>
                <w:rFonts w:ascii="Arial" w:hAnsi="Arial" w:cs="Arial"/>
                <w:sz w:val="24"/>
                <w:szCs w:val="24"/>
              </w:rPr>
              <w:t>, L., Goldhahn, K., Rona, R.J., Gislason, D., Madsen, C., Summers, C., Sodergren, E., Dahlstrom, J., Lindner, T., Sigurdardottir, S.T. and McBride, D., 2018. The prevalence of plant food allergies: a systematic review. Journal of Allergy and Clinical Immunology, 121(5), pp.1210-1218.</w:t>
            </w:r>
          </w:p>
        </w:tc>
      </w:tr>
    </w:tbl>
    <w:p w14:paraId="641CFB05" w14:textId="77777777" w:rsidR="008E0028" w:rsidRPr="002E6591" w:rsidRDefault="008E0028" w:rsidP="008232AB">
      <w:pPr>
        <w:spacing w:after="0" w:line="480" w:lineRule="auto"/>
        <w:contextualSpacing/>
        <w:mirrorIndents/>
        <w:jc w:val="both"/>
        <w:rPr>
          <w:rFonts w:ascii="Arial" w:hAnsi="Arial" w:cs="Arial"/>
          <w:sz w:val="24"/>
          <w:szCs w:val="24"/>
          <w:shd w:val="clear" w:color="auto" w:fill="FFFFFF"/>
        </w:rPr>
      </w:pPr>
    </w:p>
    <w:sectPr w:rsidR="008E0028" w:rsidRPr="002E6591" w:rsidSect="008E002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5E825" w14:textId="77777777" w:rsidR="00111726" w:rsidRDefault="00111726" w:rsidP="002D087F">
      <w:pPr>
        <w:spacing w:after="0" w:line="240" w:lineRule="auto"/>
      </w:pPr>
      <w:r>
        <w:separator/>
      </w:r>
    </w:p>
  </w:endnote>
  <w:endnote w:type="continuationSeparator" w:id="0">
    <w:p w14:paraId="59CDC3A0" w14:textId="77777777" w:rsidR="00111726" w:rsidRDefault="00111726" w:rsidP="002D0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2803F" w14:textId="77777777" w:rsidR="00111726" w:rsidRDefault="00111726" w:rsidP="002D087F">
      <w:pPr>
        <w:spacing w:after="0" w:line="240" w:lineRule="auto"/>
      </w:pPr>
      <w:r>
        <w:separator/>
      </w:r>
    </w:p>
  </w:footnote>
  <w:footnote w:type="continuationSeparator" w:id="0">
    <w:p w14:paraId="4B18E4A1" w14:textId="77777777" w:rsidR="00111726" w:rsidRDefault="00111726" w:rsidP="002D0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color w:val="000000" w:themeColor="text1"/>
        <w:sz w:val="24"/>
        <w:szCs w:val="24"/>
      </w:rPr>
      <w:id w:val="-976524069"/>
      <w:docPartObj>
        <w:docPartGallery w:val="Page Numbers (Top of Page)"/>
        <w:docPartUnique/>
      </w:docPartObj>
    </w:sdtPr>
    <w:sdtEndPr>
      <w:rPr>
        <w:noProof/>
      </w:rPr>
    </w:sdtEndPr>
    <w:sdtContent>
      <w:p w14:paraId="11F8CCC8" w14:textId="24C294D8" w:rsidR="00147104" w:rsidRPr="00BD15E2" w:rsidRDefault="00147104" w:rsidP="007847B5">
        <w:pPr>
          <w:spacing w:after="0" w:line="480" w:lineRule="auto"/>
          <w:contextualSpacing/>
          <w:jc w:val="right"/>
          <w:rPr>
            <w:rFonts w:ascii="Arial" w:hAnsi="Arial" w:cs="Arial"/>
            <w:color w:val="000000" w:themeColor="text1"/>
            <w:sz w:val="24"/>
            <w:szCs w:val="24"/>
          </w:rPr>
        </w:pPr>
        <w:r w:rsidRPr="00BD15E2">
          <w:rPr>
            <w:rFonts w:ascii="Arial" w:hAnsi="Arial" w:cs="Arial"/>
            <w:color w:val="000000" w:themeColor="text1"/>
            <w:sz w:val="24"/>
            <w:szCs w:val="24"/>
          </w:rPr>
          <w:fldChar w:fldCharType="begin"/>
        </w:r>
        <w:r w:rsidRPr="00BD15E2">
          <w:rPr>
            <w:rFonts w:ascii="Arial" w:hAnsi="Arial" w:cs="Arial"/>
            <w:color w:val="000000" w:themeColor="text1"/>
            <w:sz w:val="24"/>
            <w:szCs w:val="24"/>
          </w:rPr>
          <w:instrText xml:space="preserve"> PAGE   \* MERGEFORMAT </w:instrText>
        </w:r>
        <w:r w:rsidRPr="00BD15E2">
          <w:rPr>
            <w:rFonts w:ascii="Arial" w:hAnsi="Arial" w:cs="Arial"/>
            <w:color w:val="000000" w:themeColor="text1"/>
            <w:sz w:val="24"/>
            <w:szCs w:val="24"/>
          </w:rPr>
          <w:fldChar w:fldCharType="separate"/>
        </w:r>
        <w:r w:rsidRPr="00BD15E2">
          <w:rPr>
            <w:rFonts w:ascii="Arial" w:hAnsi="Arial" w:cs="Arial"/>
            <w:noProof/>
            <w:color w:val="000000" w:themeColor="text1"/>
            <w:sz w:val="24"/>
            <w:szCs w:val="24"/>
          </w:rPr>
          <w:t>9</w:t>
        </w:r>
        <w:r w:rsidRPr="00BD15E2">
          <w:rPr>
            <w:rFonts w:ascii="Arial" w:hAnsi="Arial" w:cs="Arial"/>
            <w:noProof/>
            <w:color w:val="000000" w:themeColor="text1"/>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msoEB84"/>
      </v:shape>
    </w:pict>
  </w:numPicBullet>
  <w:abstractNum w:abstractNumId="0" w15:restartNumberingAfterBreak="0">
    <w:nsid w:val="026049B2"/>
    <w:multiLevelType w:val="multilevel"/>
    <w:tmpl w:val="DA16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53B32"/>
    <w:multiLevelType w:val="multilevel"/>
    <w:tmpl w:val="5A446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3D08DF"/>
    <w:multiLevelType w:val="multilevel"/>
    <w:tmpl w:val="ECDC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4208F"/>
    <w:multiLevelType w:val="multilevel"/>
    <w:tmpl w:val="9EC6B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F2D76"/>
    <w:multiLevelType w:val="hybridMultilevel"/>
    <w:tmpl w:val="EEB402B4"/>
    <w:lvl w:ilvl="0" w:tplc="657E2D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25B06"/>
    <w:multiLevelType w:val="multilevel"/>
    <w:tmpl w:val="6320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676E1E"/>
    <w:multiLevelType w:val="multilevel"/>
    <w:tmpl w:val="6FFC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B361C3"/>
    <w:multiLevelType w:val="multilevel"/>
    <w:tmpl w:val="81261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F47A70"/>
    <w:multiLevelType w:val="multilevel"/>
    <w:tmpl w:val="DE6E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2548C"/>
    <w:multiLevelType w:val="hybridMultilevel"/>
    <w:tmpl w:val="712E7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C747F9"/>
    <w:multiLevelType w:val="multilevel"/>
    <w:tmpl w:val="C20C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B16A6E"/>
    <w:multiLevelType w:val="hybridMultilevel"/>
    <w:tmpl w:val="A4DC179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196539"/>
    <w:multiLevelType w:val="multilevel"/>
    <w:tmpl w:val="1F683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162F93"/>
    <w:multiLevelType w:val="multilevel"/>
    <w:tmpl w:val="D0F6E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472747"/>
    <w:multiLevelType w:val="multilevel"/>
    <w:tmpl w:val="2D1A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D473196"/>
    <w:multiLevelType w:val="hybridMultilevel"/>
    <w:tmpl w:val="F8CE7A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5071AB"/>
    <w:multiLevelType w:val="multilevel"/>
    <w:tmpl w:val="D6D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AC05F4"/>
    <w:multiLevelType w:val="multilevel"/>
    <w:tmpl w:val="1292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2D706E"/>
    <w:multiLevelType w:val="multilevel"/>
    <w:tmpl w:val="14B8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B246FB"/>
    <w:multiLevelType w:val="hybridMultilevel"/>
    <w:tmpl w:val="EB54B814"/>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4D748E6"/>
    <w:multiLevelType w:val="multilevel"/>
    <w:tmpl w:val="BDF60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6A738F"/>
    <w:multiLevelType w:val="multilevel"/>
    <w:tmpl w:val="30A48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9E0867"/>
    <w:multiLevelType w:val="hybridMultilevel"/>
    <w:tmpl w:val="F9862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F90EFC"/>
    <w:multiLevelType w:val="hybridMultilevel"/>
    <w:tmpl w:val="F84E5C28"/>
    <w:lvl w:ilvl="0" w:tplc="5D562E98">
      <w:start w:val="3"/>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7B4BBB"/>
    <w:multiLevelType w:val="hybridMultilevel"/>
    <w:tmpl w:val="1DC2EB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B97933"/>
    <w:multiLevelType w:val="hybridMultilevel"/>
    <w:tmpl w:val="FC2A8E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B8226B"/>
    <w:multiLevelType w:val="multilevel"/>
    <w:tmpl w:val="572C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1E364F"/>
    <w:multiLevelType w:val="multilevel"/>
    <w:tmpl w:val="40DA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8A5DD9"/>
    <w:multiLevelType w:val="multilevel"/>
    <w:tmpl w:val="529A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587E54"/>
    <w:multiLevelType w:val="multilevel"/>
    <w:tmpl w:val="8720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AA30B7"/>
    <w:multiLevelType w:val="hybridMultilevel"/>
    <w:tmpl w:val="1AC2E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0C2204"/>
    <w:multiLevelType w:val="multilevel"/>
    <w:tmpl w:val="412C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056280B"/>
    <w:multiLevelType w:val="multilevel"/>
    <w:tmpl w:val="F392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1724F6E"/>
    <w:multiLevelType w:val="multilevel"/>
    <w:tmpl w:val="E6D4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ED5CAD"/>
    <w:multiLevelType w:val="multilevel"/>
    <w:tmpl w:val="5968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DC733D"/>
    <w:multiLevelType w:val="hybridMultilevel"/>
    <w:tmpl w:val="5B3455C6"/>
    <w:lvl w:ilvl="0" w:tplc="657E2D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6B391A"/>
    <w:multiLevelType w:val="multilevel"/>
    <w:tmpl w:val="9B4A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8B1D40"/>
    <w:multiLevelType w:val="multilevel"/>
    <w:tmpl w:val="C676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9A4725"/>
    <w:multiLevelType w:val="multilevel"/>
    <w:tmpl w:val="4892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AA610A"/>
    <w:multiLevelType w:val="multilevel"/>
    <w:tmpl w:val="35A0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5004F1"/>
    <w:multiLevelType w:val="hybridMultilevel"/>
    <w:tmpl w:val="FBAA6F76"/>
    <w:lvl w:ilvl="0" w:tplc="6F5C8EA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E65755"/>
    <w:multiLevelType w:val="multilevel"/>
    <w:tmpl w:val="21E0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04178B"/>
    <w:multiLevelType w:val="hybridMultilevel"/>
    <w:tmpl w:val="B5FAAD32"/>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6D5205"/>
    <w:multiLevelType w:val="multilevel"/>
    <w:tmpl w:val="C3E81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612D20"/>
    <w:multiLevelType w:val="multilevel"/>
    <w:tmpl w:val="A20C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9428296">
    <w:abstractNumId w:val="42"/>
  </w:num>
  <w:num w:numId="2" w16cid:durableId="1553035993">
    <w:abstractNumId w:val="17"/>
  </w:num>
  <w:num w:numId="3" w16cid:durableId="737938126">
    <w:abstractNumId w:val="18"/>
  </w:num>
  <w:num w:numId="4" w16cid:durableId="146750095">
    <w:abstractNumId w:val="16"/>
  </w:num>
  <w:num w:numId="5" w16cid:durableId="39523319">
    <w:abstractNumId w:val="6"/>
  </w:num>
  <w:num w:numId="6" w16cid:durableId="1078286818">
    <w:abstractNumId w:val="29"/>
  </w:num>
  <w:num w:numId="7" w16cid:durableId="944380782">
    <w:abstractNumId w:val="27"/>
  </w:num>
  <w:num w:numId="8" w16cid:durableId="1921794741">
    <w:abstractNumId w:val="8"/>
  </w:num>
  <w:num w:numId="9" w16cid:durableId="491456594">
    <w:abstractNumId w:val="7"/>
  </w:num>
  <w:num w:numId="10" w16cid:durableId="886453723">
    <w:abstractNumId w:val="2"/>
  </w:num>
  <w:num w:numId="11" w16cid:durableId="494420995">
    <w:abstractNumId w:val="13"/>
  </w:num>
  <w:num w:numId="12" w16cid:durableId="1067918157">
    <w:abstractNumId w:val="3"/>
  </w:num>
  <w:num w:numId="13" w16cid:durableId="491213443">
    <w:abstractNumId w:val="33"/>
  </w:num>
  <w:num w:numId="14" w16cid:durableId="1310136104">
    <w:abstractNumId w:val="20"/>
  </w:num>
  <w:num w:numId="15" w16cid:durableId="1143160998">
    <w:abstractNumId w:val="0"/>
  </w:num>
  <w:num w:numId="16" w16cid:durableId="429620282">
    <w:abstractNumId w:val="26"/>
  </w:num>
  <w:num w:numId="17" w16cid:durableId="1819690734">
    <w:abstractNumId w:val="31"/>
  </w:num>
  <w:num w:numId="18" w16cid:durableId="849951366">
    <w:abstractNumId w:val="32"/>
  </w:num>
  <w:num w:numId="19" w16cid:durableId="1369379500">
    <w:abstractNumId w:val="37"/>
  </w:num>
  <w:num w:numId="20" w16cid:durableId="1084910436">
    <w:abstractNumId w:val="36"/>
  </w:num>
  <w:num w:numId="21" w16cid:durableId="1400594164">
    <w:abstractNumId w:val="43"/>
  </w:num>
  <w:num w:numId="22" w16cid:durableId="741173534">
    <w:abstractNumId w:val="41"/>
  </w:num>
  <w:num w:numId="23" w16cid:durableId="1385182003">
    <w:abstractNumId w:val="28"/>
  </w:num>
  <w:num w:numId="24" w16cid:durableId="1621720760">
    <w:abstractNumId w:val="10"/>
  </w:num>
  <w:num w:numId="25" w16cid:durableId="1520006191">
    <w:abstractNumId w:val="34"/>
  </w:num>
  <w:num w:numId="26" w16cid:durableId="336542481">
    <w:abstractNumId w:val="39"/>
  </w:num>
  <w:num w:numId="27" w16cid:durableId="1564214672">
    <w:abstractNumId w:val="38"/>
  </w:num>
  <w:num w:numId="28" w16cid:durableId="1552233034">
    <w:abstractNumId w:val="9"/>
  </w:num>
  <w:num w:numId="29" w16cid:durableId="93213083">
    <w:abstractNumId w:val="24"/>
  </w:num>
  <w:num w:numId="30" w16cid:durableId="440223788">
    <w:abstractNumId w:val="21"/>
  </w:num>
  <w:num w:numId="31" w16cid:durableId="1787651582">
    <w:abstractNumId w:val="44"/>
  </w:num>
  <w:num w:numId="32" w16cid:durableId="48575369">
    <w:abstractNumId w:val="14"/>
  </w:num>
  <w:num w:numId="33" w16cid:durableId="1959681997">
    <w:abstractNumId w:val="5"/>
  </w:num>
  <w:num w:numId="34" w16cid:durableId="2004510128">
    <w:abstractNumId w:val="1"/>
  </w:num>
  <w:num w:numId="35" w16cid:durableId="226261190">
    <w:abstractNumId w:val="12"/>
  </w:num>
  <w:num w:numId="36" w16cid:durableId="1178615729">
    <w:abstractNumId w:val="22"/>
  </w:num>
  <w:num w:numId="37" w16cid:durableId="1643391290">
    <w:abstractNumId w:val="30"/>
  </w:num>
  <w:num w:numId="38" w16cid:durableId="760610890">
    <w:abstractNumId w:val="40"/>
  </w:num>
  <w:num w:numId="39" w16cid:durableId="1500726966">
    <w:abstractNumId w:val="19"/>
  </w:num>
  <w:num w:numId="40" w16cid:durableId="619143632">
    <w:abstractNumId w:val="25"/>
  </w:num>
  <w:num w:numId="41" w16cid:durableId="886260230">
    <w:abstractNumId w:val="4"/>
  </w:num>
  <w:num w:numId="42" w16cid:durableId="1973048906">
    <w:abstractNumId w:val="15"/>
  </w:num>
  <w:num w:numId="43" w16cid:durableId="1667048998">
    <w:abstractNumId w:val="23"/>
  </w:num>
  <w:num w:numId="44" w16cid:durableId="824274382">
    <w:abstractNumId w:val="35"/>
  </w:num>
  <w:num w:numId="45" w16cid:durableId="13142195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03C"/>
    <w:rsid w:val="000004BA"/>
    <w:rsid w:val="00010797"/>
    <w:rsid w:val="0001133C"/>
    <w:rsid w:val="000133B6"/>
    <w:rsid w:val="000162EE"/>
    <w:rsid w:val="00023BE2"/>
    <w:rsid w:val="000302D6"/>
    <w:rsid w:val="000462C4"/>
    <w:rsid w:val="000627CD"/>
    <w:rsid w:val="00064E08"/>
    <w:rsid w:val="00066C8F"/>
    <w:rsid w:val="000719DF"/>
    <w:rsid w:val="00083DCA"/>
    <w:rsid w:val="00086216"/>
    <w:rsid w:val="00087E34"/>
    <w:rsid w:val="00091935"/>
    <w:rsid w:val="00094F69"/>
    <w:rsid w:val="00097599"/>
    <w:rsid w:val="000A04B3"/>
    <w:rsid w:val="000A0D69"/>
    <w:rsid w:val="000A1358"/>
    <w:rsid w:val="000B3CB0"/>
    <w:rsid w:val="000B40E3"/>
    <w:rsid w:val="000B6DA8"/>
    <w:rsid w:val="000C16A1"/>
    <w:rsid w:val="000C4E37"/>
    <w:rsid w:val="000D4313"/>
    <w:rsid w:val="000D687F"/>
    <w:rsid w:val="000E72BB"/>
    <w:rsid w:val="000F54FF"/>
    <w:rsid w:val="001015D0"/>
    <w:rsid w:val="00103132"/>
    <w:rsid w:val="001031BC"/>
    <w:rsid w:val="001033B9"/>
    <w:rsid w:val="00110BB8"/>
    <w:rsid w:val="00111726"/>
    <w:rsid w:val="0011203C"/>
    <w:rsid w:val="001122AB"/>
    <w:rsid w:val="001139AE"/>
    <w:rsid w:val="001213A6"/>
    <w:rsid w:val="00122875"/>
    <w:rsid w:val="00135B76"/>
    <w:rsid w:val="00142AFB"/>
    <w:rsid w:val="00147104"/>
    <w:rsid w:val="00147BD4"/>
    <w:rsid w:val="00151A05"/>
    <w:rsid w:val="001522DD"/>
    <w:rsid w:val="00153E01"/>
    <w:rsid w:val="001604FF"/>
    <w:rsid w:val="00162DA9"/>
    <w:rsid w:val="00173A91"/>
    <w:rsid w:val="00176196"/>
    <w:rsid w:val="0018477B"/>
    <w:rsid w:val="00187278"/>
    <w:rsid w:val="00187531"/>
    <w:rsid w:val="001958D9"/>
    <w:rsid w:val="00195BAF"/>
    <w:rsid w:val="00196AD4"/>
    <w:rsid w:val="001A1BAD"/>
    <w:rsid w:val="001B2341"/>
    <w:rsid w:val="001B3E44"/>
    <w:rsid w:val="001C1B60"/>
    <w:rsid w:val="001C2C06"/>
    <w:rsid w:val="001C5B0D"/>
    <w:rsid w:val="001C7029"/>
    <w:rsid w:val="001D07B7"/>
    <w:rsid w:val="001D2539"/>
    <w:rsid w:val="001E2107"/>
    <w:rsid w:val="001E2C86"/>
    <w:rsid w:val="001E37BB"/>
    <w:rsid w:val="001E616B"/>
    <w:rsid w:val="001F3512"/>
    <w:rsid w:val="002063A8"/>
    <w:rsid w:val="00206CA2"/>
    <w:rsid w:val="00210F1D"/>
    <w:rsid w:val="00210F53"/>
    <w:rsid w:val="00216026"/>
    <w:rsid w:val="002411EF"/>
    <w:rsid w:val="00242F41"/>
    <w:rsid w:val="00255246"/>
    <w:rsid w:val="00255ECB"/>
    <w:rsid w:val="00264A07"/>
    <w:rsid w:val="00266194"/>
    <w:rsid w:val="00267019"/>
    <w:rsid w:val="00275B04"/>
    <w:rsid w:val="00275C79"/>
    <w:rsid w:val="00275CC8"/>
    <w:rsid w:val="00282D2C"/>
    <w:rsid w:val="00283094"/>
    <w:rsid w:val="00284B34"/>
    <w:rsid w:val="00290FB3"/>
    <w:rsid w:val="00293E5E"/>
    <w:rsid w:val="002A12B0"/>
    <w:rsid w:val="002B2B2C"/>
    <w:rsid w:val="002B3E39"/>
    <w:rsid w:val="002D087F"/>
    <w:rsid w:val="002D2D01"/>
    <w:rsid w:val="002E0464"/>
    <w:rsid w:val="002E6591"/>
    <w:rsid w:val="002F0CFA"/>
    <w:rsid w:val="002F7365"/>
    <w:rsid w:val="00300AF4"/>
    <w:rsid w:val="0030147A"/>
    <w:rsid w:val="003240F0"/>
    <w:rsid w:val="003255CF"/>
    <w:rsid w:val="00327160"/>
    <w:rsid w:val="00331D13"/>
    <w:rsid w:val="003422F2"/>
    <w:rsid w:val="003563FA"/>
    <w:rsid w:val="00360010"/>
    <w:rsid w:val="00360CCC"/>
    <w:rsid w:val="00375753"/>
    <w:rsid w:val="00375C78"/>
    <w:rsid w:val="00384900"/>
    <w:rsid w:val="0038627D"/>
    <w:rsid w:val="003A6519"/>
    <w:rsid w:val="003B5519"/>
    <w:rsid w:val="003B722F"/>
    <w:rsid w:val="003C0A43"/>
    <w:rsid w:val="003C12D2"/>
    <w:rsid w:val="003C131D"/>
    <w:rsid w:val="003C1C3E"/>
    <w:rsid w:val="003C24C5"/>
    <w:rsid w:val="003C5110"/>
    <w:rsid w:val="003D265C"/>
    <w:rsid w:val="003D2A70"/>
    <w:rsid w:val="003D2BB6"/>
    <w:rsid w:val="003D3AAC"/>
    <w:rsid w:val="003D76F7"/>
    <w:rsid w:val="003D7F15"/>
    <w:rsid w:val="003E41FA"/>
    <w:rsid w:val="003E50B5"/>
    <w:rsid w:val="003F124A"/>
    <w:rsid w:val="003F1B30"/>
    <w:rsid w:val="003F3490"/>
    <w:rsid w:val="003F53F3"/>
    <w:rsid w:val="003F69E3"/>
    <w:rsid w:val="004205F9"/>
    <w:rsid w:val="00427733"/>
    <w:rsid w:val="00434CD2"/>
    <w:rsid w:val="004356C2"/>
    <w:rsid w:val="00435745"/>
    <w:rsid w:val="00435A43"/>
    <w:rsid w:val="004410C8"/>
    <w:rsid w:val="00441C4A"/>
    <w:rsid w:val="00441E56"/>
    <w:rsid w:val="00444A20"/>
    <w:rsid w:val="00446812"/>
    <w:rsid w:val="00477FA1"/>
    <w:rsid w:val="0048076E"/>
    <w:rsid w:val="00482334"/>
    <w:rsid w:val="0048695F"/>
    <w:rsid w:val="004A4710"/>
    <w:rsid w:val="004A78A4"/>
    <w:rsid w:val="004C2D5C"/>
    <w:rsid w:val="004C459E"/>
    <w:rsid w:val="004C4EB0"/>
    <w:rsid w:val="004D62DE"/>
    <w:rsid w:val="004D7EF9"/>
    <w:rsid w:val="004E2C28"/>
    <w:rsid w:val="00502BD2"/>
    <w:rsid w:val="00512E9B"/>
    <w:rsid w:val="0052015B"/>
    <w:rsid w:val="00525216"/>
    <w:rsid w:val="0052704A"/>
    <w:rsid w:val="005305F5"/>
    <w:rsid w:val="00536632"/>
    <w:rsid w:val="00537F45"/>
    <w:rsid w:val="00540A2A"/>
    <w:rsid w:val="00540A45"/>
    <w:rsid w:val="00542FA5"/>
    <w:rsid w:val="00546E7D"/>
    <w:rsid w:val="00547C66"/>
    <w:rsid w:val="0055294D"/>
    <w:rsid w:val="00555687"/>
    <w:rsid w:val="00556404"/>
    <w:rsid w:val="00557B5D"/>
    <w:rsid w:val="005641EE"/>
    <w:rsid w:val="00566D2B"/>
    <w:rsid w:val="00570D5F"/>
    <w:rsid w:val="00576C61"/>
    <w:rsid w:val="00591E86"/>
    <w:rsid w:val="005924A6"/>
    <w:rsid w:val="00593694"/>
    <w:rsid w:val="005A06ED"/>
    <w:rsid w:val="005A664A"/>
    <w:rsid w:val="005B34DE"/>
    <w:rsid w:val="005C6D96"/>
    <w:rsid w:val="005C7F53"/>
    <w:rsid w:val="005D1401"/>
    <w:rsid w:val="005E7147"/>
    <w:rsid w:val="005E7260"/>
    <w:rsid w:val="005F01AF"/>
    <w:rsid w:val="005F0B2C"/>
    <w:rsid w:val="005F606B"/>
    <w:rsid w:val="00600D9E"/>
    <w:rsid w:val="00606A55"/>
    <w:rsid w:val="00611F59"/>
    <w:rsid w:val="00613457"/>
    <w:rsid w:val="006154B3"/>
    <w:rsid w:val="0061754A"/>
    <w:rsid w:val="006213A8"/>
    <w:rsid w:val="006241CA"/>
    <w:rsid w:val="00644FB0"/>
    <w:rsid w:val="006472A8"/>
    <w:rsid w:val="0066687D"/>
    <w:rsid w:val="006766F6"/>
    <w:rsid w:val="00686E29"/>
    <w:rsid w:val="006958DE"/>
    <w:rsid w:val="006A3A05"/>
    <w:rsid w:val="006B1CE5"/>
    <w:rsid w:val="006C17AA"/>
    <w:rsid w:val="006C3D84"/>
    <w:rsid w:val="006C429A"/>
    <w:rsid w:val="006C709A"/>
    <w:rsid w:val="006D01ED"/>
    <w:rsid w:val="006D0999"/>
    <w:rsid w:val="006D5C9C"/>
    <w:rsid w:val="006D775B"/>
    <w:rsid w:val="006E13AA"/>
    <w:rsid w:val="006E4905"/>
    <w:rsid w:val="006E7808"/>
    <w:rsid w:val="006F1CF4"/>
    <w:rsid w:val="006F7C60"/>
    <w:rsid w:val="00704789"/>
    <w:rsid w:val="00704B5B"/>
    <w:rsid w:val="00706CA4"/>
    <w:rsid w:val="00710541"/>
    <w:rsid w:val="0071177E"/>
    <w:rsid w:val="00712C03"/>
    <w:rsid w:val="00720A9A"/>
    <w:rsid w:val="00725D66"/>
    <w:rsid w:val="00731E77"/>
    <w:rsid w:val="007459BB"/>
    <w:rsid w:val="007516E7"/>
    <w:rsid w:val="00751E98"/>
    <w:rsid w:val="00752A9B"/>
    <w:rsid w:val="00753A76"/>
    <w:rsid w:val="00754B37"/>
    <w:rsid w:val="007601EC"/>
    <w:rsid w:val="00767049"/>
    <w:rsid w:val="0077296E"/>
    <w:rsid w:val="007847B5"/>
    <w:rsid w:val="00784857"/>
    <w:rsid w:val="00785A92"/>
    <w:rsid w:val="00790CD6"/>
    <w:rsid w:val="00791950"/>
    <w:rsid w:val="00794BF8"/>
    <w:rsid w:val="00795D97"/>
    <w:rsid w:val="00796958"/>
    <w:rsid w:val="007B0E8C"/>
    <w:rsid w:val="007B4B73"/>
    <w:rsid w:val="007B51FD"/>
    <w:rsid w:val="007B67E9"/>
    <w:rsid w:val="007B70C2"/>
    <w:rsid w:val="007C177D"/>
    <w:rsid w:val="007C34E7"/>
    <w:rsid w:val="007C575B"/>
    <w:rsid w:val="007C7CF3"/>
    <w:rsid w:val="007D0390"/>
    <w:rsid w:val="007D340B"/>
    <w:rsid w:val="007E3549"/>
    <w:rsid w:val="007F253F"/>
    <w:rsid w:val="007F32A1"/>
    <w:rsid w:val="007F7843"/>
    <w:rsid w:val="007F786A"/>
    <w:rsid w:val="00803D45"/>
    <w:rsid w:val="00815081"/>
    <w:rsid w:val="0081513D"/>
    <w:rsid w:val="00821830"/>
    <w:rsid w:val="008232AB"/>
    <w:rsid w:val="0083590C"/>
    <w:rsid w:val="00836D38"/>
    <w:rsid w:val="008400FA"/>
    <w:rsid w:val="00840FB9"/>
    <w:rsid w:val="00845301"/>
    <w:rsid w:val="008618F8"/>
    <w:rsid w:val="00870CF0"/>
    <w:rsid w:val="008806F5"/>
    <w:rsid w:val="00883E5D"/>
    <w:rsid w:val="00890511"/>
    <w:rsid w:val="0089133B"/>
    <w:rsid w:val="00893015"/>
    <w:rsid w:val="008953D9"/>
    <w:rsid w:val="00897CA4"/>
    <w:rsid w:val="008A1AEE"/>
    <w:rsid w:val="008A28AA"/>
    <w:rsid w:val="008A4D3F"/>
    <w:rsid w:val="008B216E"/>
    <w:rsid w:val="008C5436"/>
    <w:rsid w:val="008D016C"/>
    <w:rsid w:val="008D584C"/>
    <w:rsid w:val="008E0000"/>
    <w:rsid w:val="008E0028"/>
    <w:rsid w:val="008E15EB"/>
    <w:rsid w:val="008E4F72"/>
    <w:rsid w:val="008E75C6"/>
    <w:rsid w:val="008F2E92"/>
    <w:rsid w:val="008F571B"/>
    <w:rsid w:val="0090744A"/>
    <w:rsid w:val="00910A89"/>
    <w:rsid w:val="00910ADC"/>
    <w:rsid w:val="009117D2"/>
    <w:rsid w:val="00917F66"/>
    <w:rsid w:val="009225B6"/>
    <w:rsid w:val="009240AF"/>
    <w:rsid w:val="00924C8E"/>
    <w:rsid w:val="00927DBF"/>
    <w:rsid w:val="00933439"/>
    <w:rsid w:val="009366FE"/>
    <w:rsid w:val="009435D3"/>
    <w:rsid w:val="009451B9"/>
    <w:rsid w:val="00945ACF"/>
    <w:rsid w:val="0095092F"/>
    <w:rsid w:val="00955075"/>
    <w:rsid w:val="00957E54"/>
    <w:rsid w:val="00960AA3"/>
    <w:rsid w:val="009644BA"/>
    <w:rsid w:val="00967310"/>
    <w:rsid w:val="00977598"/>
    <w:rsid w:val="00980178"/>
    <w:rsid w:val="00981BF3"/>
    <w:rsid w:val="00993EF1"/>
    <w:rsid w:val="00995B41"/>
    <w:rsid w:val="0099627D"/>
    <w:rsid w:val="0099688B"/>
    <w:rsid w:val="009A1844"/>
    <w:rsid w:val="009A3220"/>
    <w:rsid w:val="009A3D3F"/>
    <w:rsid w:val="009A5F06"/>
    <w:rsid w:val="009B0443"/>
    <w:rsid w:val="009B402A"/>
    <w:rsid w:val="009B4229"/>
    <w:rsid w:val="009B6D1C"/>
    <w:rsid w:val="009C392D"/>
    <w:rsid w:val="009C57E4"/>
    <w:rsid w:val="009C745A"/>
    <w:rsid w:val="009D4020"/>
    <w:rsid w:val="009D51DD"/>
    <w:rsid w:val="009D52A5"/>
    <w:rsid w:val="009D5F1F"/>
    <w:rsid w:val="009E12B2"/>
    <w:rsid w:val="009E4151"/>
    <w:rsid w:val="009E52E6"/>
    <w:rsid w:val="009E5ECF"/>
    <w:rsid w:val="009F27F4"/>
    <w:rsid w:val="009F6B5C"/>
    <w:rsid w:val="00A11339"/>
    <w:rsid w:val="00A11F91"/>
    <w:rsid w:val="00A1721F"/>
    <w:rsid w:val="00A17F93"/>
    <w:rsid w:val="00A2109A"/>
    <w:rsid w:val="00A225E6"/>
    <w:rsid w:val="00A30986"/>
    <w:rsid w:val="00A30A19"/>
    <w:rsid w:val="00A32D88"/>
    <w:rsid w:val="00A34E01"/>
    <w:rsid w:val="00A34EA5"/>
    <w:rsid w:val="00A3735D"/>
    <w:rsid w:val="00A52B9B"/>
    <w:rsid w:val="00A57193"/>
    <w:rsid w:val="00A61F8E"/>
    <w:rsid w:val="00A655B2"/>
    <w:rsid w:val="00A665A9"/>
    <w:rsid w:val="00A72386"/>
    <w:rsid w:val="00A72674"/>
    <w:rsid w:val="00A73091"/>
    <w:rsid w:val="00A76820"/>
    <w:rsid w:val="00A9204D"/>
    <w:rsid w:val="00A9254C"/>
    <w:rsid w:val="00A94271"/>
    <w:rsid w:val="00A96F85"/>
    <w:rsid w:val="00A9744E"/>
    <w:rsid w:val="00AA02FE"/>
    <w:rsid w:val="00AA365E"/>
    <w:rsid w:val="00AB6E4E"/>
    <w:rsid w:val="00AC0FE2"/>
    <w:rsid w:val="00AC74BD"/>
    <w:rsid w:val="00AE25A9"/>
    <w:rsid w:val="00AF2FB4"/>
    <w:rsid w:val="00AF7C6F"/>
    <w:rsid w:val="00B01377"/>
    <w:rsid w:val="00B04CE7"/>
    <w:rsid w:val="00B060D4"/>
    <w:rsid w:val="00B06697"/>
    <w:rsid w:val="00B11B66"/>
    <w:rsid w:val="00B15D45"/>
    <w:rsid w:val="00B163D4"/>
    <w:rsid w:val="00B20864"/>
    <w:rsid w:val="00B20CBB"/>
    <w:rsid w:val="00B25714"/>
    <w:rsid w:val="00B35276"/>
    <w:rsid w:val="00B35B97"/>
    <w:rsid w:val="00B41AC4"/>
    <w:rsid w:val="00B42846"/>
    <w:rsid w:val="00B4510C"/>
    <w:rsid w:val="00B50678"/>
    <w:rsid w:val="00B52113"/>
    <w:rsid w:val="00B55732"/>
    <w:rsid w:val="00B61220"/>
    <w:rsid w:val="00B66E24"/>
    <w:rsid w:val="00B670EE"/>
    <w:rsid w:val="00B71C94"/>
    <w:rsid w:val="00B77579"/>
    <w:rsid w:val="00B837C7"/>
    <w:rsid w:val="00B84EDB"/>
    <w:rsid w:val="00B87ACD"/>
    <w:rsid w:val="00B9033A"/>
    <w:rsid w:val="00B93349"/>
    <w:rsid w:val="00B94287"/>
    <w:rsid w:val="00BA57E3"/>
    <w:rsid w:val="00BA673C"/>
    <w:rsid w:val="00BA75F8"/>
    <w:rsid w:val="00BB0CD4"/>
    <w:rsid w:val="00BC25C8"/>
    <w:rsid w:val="00BD117B"/>
    <w:rsid w:val="00BD15E2"/>
    <w:rsid w:val="00BD4CA4"/>
    <w:rsid w:val="00BD5C2B"/>
    <w:rsid w:val="00BE0E47"/>
    <w:rsid w:val="00BE12EB"/>
    <w:rsid w:val="00BE2A64"/>
    <w:rsid w:val="00BE2AF0"/>
    <w:rsid w:val="00BE4E23"/>
    <w:rsid w:val="00BE4FD5"/>
    <w:rsid w:val="00BE5885"/>
    <w:rsid w:val="00BE690D"/>
    <w:rsid w:val="00BE7CCC"/>
    <w:rsid w:val="00BF1848"/>
    <w:rsid w:val="00BF1E31"/>
    <w:rsid w:val="00BF7603"/>
    <w:rsid w:val="00C11C1F"/>
    <w:rsid w:val="00C11D73"/>
    <w:rsid w:val="00C131C1"/>
    <w:rsid w:val="00C168DE"/>
    <w:rsid w:val="00C17D51"/>
    <w:rsid w:val="00C20224"/>
    <w:rsid w:val="00C20D6E"/>
    <w:rsid w:val="00C20D9C"/>
    <w:rsid w:val="00C36A2B"/>
    <w:rsid w:val="00C47B94"/>
    <w:rsid w:val="00C55DB0"/>
    <w:rsid w:val="00C56B2E"/>
    <w:rsid w:val="00C57A54"/>
    <w:rsid w:val="00C60A20"/>
    <w:rsid w:val="00C61E85"/>
    <w:rsid w:val="00C72345"/>
    <w:rsid w:val="00C76E06"/>
    <w:rsid w:val="00C81D36"/>
    <w:rsid w:val="00C823BE"/>
    <w:rsid w:val="00C93329"/>
    <w:rsid w:val="00C95A5C"/>
    <w:rsid w:val="00C95BCC"/>
    <w:rsid w:val="00C9698E"/>
    <w:rsid w:val="00C97450"/>
    <w:rsid w:val="00CA25B1"/>
    <w:rsid w:val="00CA2779"/>
    <w:rsid w:val="00CA395F"/>
    <w:rsid w:val="00CB30F5"/>
    <w:rsid w:val="00CB3398"/>
    <w:rsid w:val="00CB4C69"/>
    <w:rsid w:val="00CB5E1E"/>
    <w:rsid w:val="00CC3ADA"/>
    <w:rsid w:val="00CC41BB"/>
    <w:rsid w:val="00CC520D"/>
    <w:rsid w:val="00CD3132"/>
    <w:rsid w:val="00CD4DC6"/>
    <w:rsid w:val="00CD7067"/>
    <w:rsid w:val="00CE2E4E"/>
    <w:rsid w:val="00CE74D3"/>
    <w:rsid w:val="00CE77B7"/>
    <w:rsid w:val="00CF33F0"/>
    <w:rsid w:val="00D078C9"/>
    <w:rsid w:val="00D12B09"/>
    <w:rsid w:val="00D23011"/>
    <w:rsid w:val="00D23409"/>
    <w:rsid w:val="00D24192"/>
    <w:rsid w:val="00D25C83"/>
    <w:rsid w:val="00D27040"/>
    <w:rsid w:val="00D30983"/>
    <w:rsid w:val="00D32BE0"/>
    <w:rsid w:val="00D36FDD"/>
    <w:rsid w:val="00D42506"/>
    <w:rsid w:val="00D43BBC"/>
    <w:rsid w:val="00D45047"/>
    <w:rsid w:val="00D51D23"/>
    <w:rsid w:val="00D51E76"/>
    <w:rsid w:val="00D526D7"/>
    <w:rsid w:val="00D7158E"/>
    <w:rsid w:val="00D745FA"/>
    <w:rsid w:val="00D8046A"/>
    <w:rsid w:val="00D804F0"/>
    <w:rsid w:val="00D814D6"/>
    <w:rsid w:val="00D82D2E"/>
    <w:rsid w:val="00D86304"/>
    <w:rsid w:val="00D87A64"/>
    <w:rsid w:val="00D93C03"/>
    <w:rsid w:val="00D93C0B"/>
    <w:rsid w:val="00D97B62"/>
    <w:rsid w:val="00DA5282"/>
    <w:rsid w:val="00DB1320"/>
    <w:rsid w:val="00DB6E87"/>
    <w:rsid w:val="00DC3DB4"/>
    <w:rsid w:val="00DC6477"/>
    <w:rsid w:val="00DC6736"/>
    <w:rsid w:val="00DD4012"/>
    <w:rsid w:val="00DD40C1"/>
    <w:rsid w:val="00DE47ED"/>
    <w:rsid w:val="00DE4EB2"/>
    <w:rsid w:val="00DE5B8B"/>
    <w:rsid w:val="00DE67F3"/>
    <w:rsid w:val="00DE7E9C"/>
    <w:rsid w:val="00DF2A00"/>
    <w:rsid w:val="00E01C2A"/>
    <w:rsid w:val="00E02E5E"/>
    <w:rsid w:val="00E030E2"/>
    <w:rsid w:val="00E06557"/>
    <w:rsid w:val="00E10F52"/>
    <w:rsid w:val="00E316FE"/>
    <w:rsid w:val="00E5597D"/>
    <w:rsid w:val="00E56972"/>
    <w:rsid w:val="00E57413"/>
    <w:rsid w:val="00E66266"/>
    <w:rsid w:val="00E66A0F"/>
    <w:rsid w:val="00E70577"/>
    <w:rsid w:val="00E764C9"/>
    <w:rsid w:val="00E768A4"/>
    <w:rsid w:val="00E76E81"/>
    <w:rsid w:val="00E777A8"/>
    <w:rsid w:val="00E82A05"/>
    <w:rsid w:val="00E9161A"/>
    <w:rsid w:val="00EA478A"/>
    <w:rsid w:val="00EA7947"/>
    <w:rsid w:val="00EA7BD7"/>
    <w:rsid w:val="00EC1DD4"/>
    <w:rsid w:val="00EC546A"/>
    <w:rsid w:val="00EC6E6C"/>
    <w:rsid w:val="00ED15B9"/>
    <w:rsid w:val="00ED1AE3"/>
    <w:rsid w:val="00ED2E84"/>
    <w:rsid w:val="00ED355A"/>
    <w:rsid w:val="00ED69FB"/>
    <w:rsid w:val="00EE3BE8"/>
    <w:rsid w:val="00EE5534"/>
    <w:rsid w:val="00EE60DD"/>
    <w:rsid w:val="00EF27C0"/>
    <w:rsid w:val="00EF2DF6"/>
    <w:rsid w:val="00EF3A0E"/>
    <w:rsid w:val="00F07D1E"/>
    <w:rsid w:val="00F21EE2"/>
    <w:rsid w:val="00F23F7A"/>
    <w:rsid w:val="00F2792D"/>
    <w:rsid w:val="00F35927"/>
    <w:rsid w:val="00F35F6E"/>
    <w:rsid w:val="00F42224"/>
    <w:rsid w:val="00F470BB"/>
    <w:rsid w:val="00F50018"/>
    <w:rsid w:val="00F51328"/>
    <w:rsid w:val="00F54660"/>
    <w:rsid w:val="00F57AFF"/>
    <w:rsid w:val="00F60B96"/>
    <w:rsid w:val="00F6759D"/>
    <w:rsid w:val="00F70001"/>
    <w:rsid w:val="00F70F37"/>
    <w:rsid w:val="00F800BA"/>
    <w:rsid w:val="00F906AE"/>
    <w:rsid w:val="00F90D62"/>
    <w:rsid w:val="00F90DF0"/>
    <w:rsid w:val="00F93A6A"/>
    <w:rsid w:val="00F963DD"/>
    <w:rsid w:val="00F96FEF"/>
    <w:rsid w:val="00FA201C"/>
    <w:rsid w:val="00FA2BEC"/>
    <w:rsid w:val="00FB38F6"/>
    <w:rsid w:val="00FB66EE"/>
    <w:rsid w:val="00FC7689"/>
    <w:rsid w:val="00FD11A0"/>
    <w:rsid w:val="00FD2069"/>
    <w:rsid w:val="00FD40A8"/>
    <w:rsid w:val="00FD5AC7"/>
    <w:rsid w:val="00FD6022"/>
    <w:rsid w:val="00FE0488"/>
    <w:rsid w:val="00FE5BEF"/>
    <w:rsid w:val="00FF4003"/>
    <w:rsid w:val="00FF6964"/>
    <w:rsid w:val="00FF7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9E684"/>
  <w15:chartTrackingRefBased/>
  <w15:docId w15:val="{4E515F12-8EC6-46D0-A31D-EF04AB5C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A76"/>
    <w:rPr>
      <w:lang w:val="en-GB"/>
    </w:rPr>
  </w:style>
  <w:style w:type="paragraph" w:styleId="Heading1">
    <w:name w:val="heading 1"/>
    <w:basedOn w:val="Normal"/>
    <w:next w:val="Normal"/>
    <w:link w:val="Heading1Char"/>
    <w:uiPriority w:val="9"/>
    <w:qFormat/>
    <w:rsid w:val="0018477B"/>
    <w:pPr>
      <w:keepNext/>
      <w:keepLines/>
      <w:shd w:val="clear" w:color="auto" w:fill="FFFFFF"/>
      <w:spacing w:after="0" w:line="360" w:lineRule="auto"/>
      <w:contextualSpacing/>
      <w:mirrorIndents/>
      <w:jc w:val="both"/>
      <w:outlineLvl w:val="0"/>
    </w:pPr>
    <w:rPr>
      <w:rFonts w:ascii="Arial" w:eastAsiaTheme="majorEastAsia" w:hAnsi="Arial" w:cs="Arial"/>
      <w:b/>
      <w:color w:val="000000" w:themeColor="text1"/>
      <w:sz w:val="24"/>
      <w:szCs w:val="24"/>
      <w:shd w:val="clear" w:color="auto" w:fill="FFFFFF"/>
    </w:rPr>
  </w:style>
  <w:style w:type="paragraph" w:styleId="Heading2">
    <w:name w:val="heading 2"/>
    <w:basedOn w:val="Heading1"/>
    <w:next w:val="Normal"/>
    <w:link w:val="Heading2Char"/>
    <w:uiPriority w:val="9"/>
    <w:unhideWhenUsed/>
    <w:qFormat/>
    <w:rsid w:val="002E6591"/>
    <w:pPr>
      <w:jc w:val="left"/>
      <w:outlineLvl w:val="1"/>
    </w:pPr>
    <w:rPr>
      <w:bCs/>
    </w:rPr>
  </w:style>
  <w:style w:type="paragraph" w:styleId="Heading3">
    <w:name w:val="heading 3"/>
    <w:basedOn w:val="Normal"/>
    <w:next w:val="Normal"/>
    <w:link w:val="Heading3Char"/>
    <w:uiPriority w:val="9"/>
    <w:unhideWhenUsed/>
    <w:qFormat/>
    <w:rsid w:val="002E6591"/>
    <w:pPr>
      <w:shd w:val="clear" w:color="auto" w:fill="FFFFFF"/>
      <w:spacing w:after="0" w:line="480" w:lineRule="auto"/>
      <w:ind w:firstLine="720"/>
      <w:contextualSpacing/>
      <w:mirrorIndents/>
      <w:jc w:val="center"/>
      <w:outlineLvl w:val="2"/>
    </w:pPr>
    <w:rPr>
      <w:rFonts w:ascii="Times New Roman" w:hAnsi="Times New Roman" w:cs="Times New Roman"/>
      <w:b/>
      <w:color w:val="000000" w:themeColor="text1"/>
      <w:sz w:val="24"/>
      <w:szCs w:val="24"/>
    </w:rPr>
  </w:style>
  <w:style w:type="paragraph" w:styleId="Heading4">
    <w:name w:val="heading 4"/>
    <w:basedOn w:val="Normal"/>
    <w:next w:val="Normal"/>
    <w:link w:val="Heading4Char"/>
    <w:uiPriority w:val="9"/>
    <w:semiHidden/>
    <w:unhideWhenUsed/>
    <w:qFormat/>
    <w:rsid w:val="006C429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2D2C"/>
    <w:rPr>
      <w:color w:val="0563C1" w:themeColor="hyperlink"/>
      <w:u w:val="single"/>
    </w:rPr>
  </w:style>
  <w:style w:type="character" w:customStyle="1" w:styleId="Heading1Char">
    <w:name w:val="Heading 1 Char"/>
    <w:basedOn w:val="DefaultParagraphFont"/>
    <w:link w:val="Heading1"/>
    <w:uiPriority w:val="9"/>
    <w:rsid w:val="0018477B"/>
    <w:rPr>
      <w:rFonts w:ascii="Arial" w:eastAsiaTheme="majorEastAsia" w:hAnsi="Arial" w:cs="Arial"/>
      <w:b/>
      <w:color w:val="000000" w:themeColor="text1"/>
      <w:sz w:val="24"/>
      <w:szCs w:val="24"/>
      <w:shd w:val="clear" w:color="auto" w:fill="FFFFFF"/>
      <w:lang w:val="en-GB"/>
    </w:rPr>
  </w:style>
  <w:style w:type="character" w:customStyle="1" w:styleId="Heading2Char">
    <w:name w:val="Heading 2 Char"/>
    <w:basedOn w:val="DefaultParagraphFont"/>
    <w:link w:val="Heading2"/>
    <w:uiPriority w:val="9"/>
    <w:rsid w:val="002E6591"/>
    <w:rPr>
      <w:rFonts w:ascii="Arial" w:eastAsiaTheme="majorEastAsia" w:hAnsi="Arial" w:cs="Arial"/>
      <w:b/>
      <w:bCs/>
      <w:color w:val="000000" w:themeColor="text1"/>
      <w:sz w:val="24"/>
      <w:szCs w:val="24"/>
      <w:shd w:val="clear" w:color="auto" w:fill="FFFFFF"/>
      <w:lang w:val="en-GB"/>
    </w:rPr>
  </w:style>
  <w:style w:type="paragraph" w:styleId="TOCHeading">
    <w:name w:val="TOC Heading"/>
    <w:basedOn w:val="Heading1"/>
    <w:next w:val="Normal"/>
    <w:uiPriority w:val="39"/>
    <w:unhideWhenUsed/>
    <w:qFormat/>
    <w:rsid w:val="002D087F"/>
    <w:pPr>
      <w:outlineLvl w:val="9"/>
    </w:pPr>
    <w:rPr>
      <w:rFonts w:asciiTheme="majorHAnsi" w:hAnsiTheme="majorHAnsi"/>
      <w:b w:val="0"/>
      <w:i/>
      <w:color w:val="2E74B5" w:themeColor="accent1" w:themeShade="BF"/>
      <w:sz w:val="32"/>
    </w:rPr>
  </w:style>
  <w:style w:type="paragraph" w:styleId="TOC1">
    <w:name w:val="toc 1"/>
    <w:basedOn w:val="Normal"/>
    <w:next w:val="Normal"/>
    <w:autoRedefine/>
    <w:uiPriority w:val="39"/>
    <w:unhideWhenUsed/>
    <w:rsid w:val="002D087F"/>
    <w:pPr>
      <w:spacing w:after="100"/>
    </w:pPr>
  </w:style>
  <w:style w:type="paragraph" w:styleId="TOC2">
    <w:name w:val="toc 2"/>
    <w:basedOn w:val="Normal"/>
    <w:next w:val="Normal"/>
    <w:autoRedefine/>
    <w:uiPriority w:val="39"/>
    <w:unhideWhenUsed/>
    <w:rsid w:val="002D087F"/>
    <w:pPr>
      <w:spacing w:after="100"/>
      <w:ind w:left="220"/>
    </w:pPr>
  </w:style>
  <w:style w:type="paragraph" w:styleId="Header">
    <w:name w:val="header"/>
    <w:basedOn w:val="Normal"/>
    <w:link w:val="HeaderChar"/>
    <w:uiPriority w:val="99"/>
    <w:unhideWhenUsed/>
    <w:rsid w:val="002D0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87F"/>
  </w:style>
  <w:style w:type="paragraph" w:styleId="Footer">
    <w:name w:val="footer"/>
    <w:basedOn w:val="Normal"/>
    <w:link w:val="FooterChar"/>
    <w:uiPriority w:val="99"/>
    <w:unhideWhenUsed/>
    <w:rsid w:val="002D0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87F"/>
  </w:style>
  <w:style w:type="character" w:styleId="CommentReference">
    <w:name w:val="annotation reference"/>
    <w:basedOn w:val="DefaultParagraphFont"/>
    <w:uiPriority w:val="99"/>
    <w:semiHidden/>
    <w:unhideWhenUsed/>
    <w:rsid w:val="001B2341"/>
    <w:rPr>
      <w:sz w:val="16"/>
      <w:szCs w:val="16"/>
    </w:rPr>
  </w:style>
  <w:style w:type="paragraph" w:styleId="CommentText">
    <w:name w:val="annotation text"/>
    <w:basedOn w:val="Normal"/>
    <w:link w:val="CommentTextChar"/>
    <w:uiPriority w:val="99"/>
    <w:semiHidden/>
    <w:unhideWhenUsed/>
    <w:rsid w:val="001B2341"/>
    <w:pPr>
      <w:spacing w:line="240" w:lineRule="auto"/>
    </w:pPr>
    <w:rPr>
      <w:sz w:val="20"/>
      <w:szCs w:val="20"/>
    </w:rPr>
  </w:style>
  <w:style w:type="character" w:customStyle="1" w:styleId="CommentTextChar">
    <w:name w:val="Comment Text Char"/>
    <w:basedOn w:val="DefaultParagraphFont"/>
    <w:link w:val="CommentText"/>
    <w:uiPriority w:val="99"/>
    <w:semiHidden/>
    <w:rsid w:val="001B2341"/>
    <w:rPr>
      <w:sz w:val="20"/>
      <w:szCs w:val="20"/>
    </w:rPr>
  </w:style>
  <w:style w:type="paragraph" w:styleId="CommentSubject">
    <w:name w:val="annotation subject"/>
    <w:basedOn w:val="CommentText"/>
    <w:next w:val="CommentText"/>
    <w:link w:val="CommentSubjectChar"/>
    <w:uiPriority w:val="99"/>
    <w:semiHidden/>
    <w:unhideWhenUsed/>
    <w:rsid w:val="001B2341"/>
    <w:rPr>
      <w:b/>
      <w:bCs/>
    </w:rPr>
  </w:style>
  <w:style w:type="character" w:customStyle="1" w:styleId="CommentSubjectChar">
    <w:name w:val="Comment Subject Char"/>
    <w:basedOn w:val="CommentTextChar"/>
    <w:link w:val="CommentSubject"/>
    <w:uiPriority w:val="99"/>
    <w:semiHidden/>
    <w:rsid w:val="001B2341"/>
    <w:rPr>
      <w:b/>
      <w:bCs/>
      <w:sz w:val="20"/>
      <w:szCs w:val="20"/>
    </w:rPr>
  </w:style>
  <w:style w:type="paragraph" w:styleId="BalloonText">
    <w:name w:val="Balloon Text"/>
    <w:basedOn w:val="Normal"/>
    <w:link w:val="BalloonTextChar"/>
    <w:uiPriority w:val="99"/>
    <w:semiHidden/>
    <w:unhideWhenUsed/>
    <w:rsid w:val="001B23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2341"/>
    <w:rPr>
      <w:rFonts w:ascii="Segoe UI" w:hAnsi="Segoe UI" w:cs="Segoe UI"/>
      <w:sz w:val="18"/>
      <w:szCs w:val="18"/>
    </w:rPr>
  </w:style>
  <w:style w:type="paragraph" w:styleId="NormalWeb">
    <w:name w:val="Normal (Web)"/>
    <w:basedOn w:val="Normal"/>
    <w:uiPriority w:val="99"/>
    <w:unhideWhenUsed/>
    <w:rsid w:val="00B87AC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953D9"/>
    <w:rPr>
      <w:i/>
      <w:iCs/>
    </w:rPr>
  </w:style>
  <w:style w:type="character" w:customStyle="1" w:styleId="Heading3Char">
    <w:name w:val="Heading 3 Char"/>
    <w:basedOn w:val="DefaultParagraphFont"/>
    <w:link w:val="Heading3"/>
    <w:uiPriority w:val="9"/>
    <w:rsid w:val="002E6591"/>
    <w:rPr>
      <w:rFonts w:ascii="Times New Roman" w:hAnsi="Times New Roman" w:cs="Times New Roman"/>
      <w:b/>
      <w:color w:val="000000" w:themeColor="text1"/>
      <w:sz w:val="24"/>
      <w:szCs w:val="24"/>
      <w:shd w:val="clear" w:color="auto" w:fill="FFFFFF"/>
      <w:lang w:val="en-GB"/>
    </w:rPr>
  </w:style>
  <w:style w:type="paragraph" w:styleId="Caption">
    <w:name w:val="caption"/>
    <w:basedOn w:val="Normal"/>
    <w:next w:val="Normal"/>
    <w:uiPriority w:val="35"/>
    <w:unhideWhenUsed/>
    <w:qFormat/>
    <w:rsid w:val="00795D97"/>
    <w:pPr>
      <w:spacing w:after="200" w:line="240" w:lineRule="auto"/>
    </w:pPr>
    <w:rPr>
      <w:i/>
      <w:iCs/>
      <w:color w:val="44546A" w:themeColor="text2"/>
      <w:sz w:val="18"/>
      <w:szCs w:val="18"/>
    </w:rPr>
  </w:style>
  <w:style w:type="paragraph" w:styleId="ListParagraph">
    <w:name w:val="List Paragraph"/>
    <w:basedOn w:val="Normal"/>
    <w:uiPriority w:val="34"/>
    <w:qFormat/>
    <w:rsid w:val="005E7260"/>
    <w:pPr>
      <w:spacing w:after="200" w:line="276" w:lineRule="auto"/>
      <w:ind w:left="720"/>
      <w:contextualSpacing/>
    </w:pPr>
  </w:style>
  <w:style w:type="character" w:styleId="Strong">
    <w:name w:val="Strong"/>
    <w:basedOn w:val="DefaultParagraphFont"/>
    <w:uiPriority w:val="22"/>
    <w:qFormat/>
    <w:rsid w:val="004D7EF9"/>
    <w:rPr>
      <w:b/>
      <w:bCs/>
    </w:rPr>
  </w:style>
  <w:style w:type="paragraph" w:customStyle="1" w:styleId="guidesh3">
    <w:name w:val="guidesh3"/>
    <w:basedOn w:val="Normal"/>
    <w:rsid w:val="006C429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4Char">
    <w:name w:val="Heading 4 Char"/>
    <w:basedOn w:val="DefaultParagraphFont"/>
    <w:link w:val="Heading4"/>
    <w:uiPriority w:val="9"/>
    <w:semiHidden/>
    <w:rsid w:val="006C429A"/>
    <w:rPr>
      <w:rFonts w:asciiTheme="majorHAnsi" w:eastAsiaTheme="majorEastAsia" w:hAnsiTheme="majorHAnsi" w:cstheme="majorBidi"/>
      <w:i/>
      <w:iCs/>
      <w:color w:val="2E74B5" w:themeColor="accent1" w:themeShade="BF"/>
      <w:lang w:val="en-GB"/>
    </w:rPr>
  </w:style>
  <w:style w:type="character" w:customStyle="1" w:styleId="breadcrumblast">
    <w:name w:val="breadcrumb_last"/>
    <w:basedOn w:val="DefaultParagraphFont"/>
    <w:rsid w:val="00F906AE"/>
  </w:style>
  <w:style w:type="paragraph" w:customStyle="1" w:styleId="entry-meta">
    <w:name w:val="entry-meta"/>
    <w:basedOn w:val="Normal"/>
    <w:rsid w:val="00F906A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entry-categories">
    <w:name w:val="entry-categories"/>
    <w:basedOn w:val="DefaultParagraphFont"/>
    <w:rsid w:val="00F906AE"/>
  </w:style>
  <w:style w:type="character" w:customStyle="1" w:styleId="entry-tags">
    <w:name w:val="entry-tags"/>
    <w:basedOn w:val="DefaultParagraphFont"/>
    <w:rsid w:val="00F906AE"/>
  </w:style>
  <w:style w:type="paragraph" w:customStyle="1" w:styleId="sec">
    <w:name w:val="sec"/>
    <w:basedOn w:val="Normal"/>
    <w:rsid w:val="00F906A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ub-subsec">
    <w:name w:val="sub-subsec"/>
    <w:basedOn w:val="Normal"/>
    <w:rsid w:val="00F906A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elcaption">
    <w:name w:val="label_caption"/>
    <w:basedOn w:val="Normal"/>
    <w:rsid w:val="00F906A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abel">
    <w:name w:val="label"/>
    <w:basedOn w:val="DefaultParagraphFont"/>
    <w:rsid w:val="00F906AE"/>
  </w:style>
  <w:style w:type="character" w:customStyle="1" w:styleId="Caption1">
    <w:name w:val="Caption1"/>
    <w:basedOn w:val="DefaultParagraphFont"/>
    <w:rsid w:val="00F906AE"/>
  </w:style>
  <w:style w:type="character" w:customStyle="1" w:styleId="documentpreview">
    <w:name w:val="document__preview"/>
    <w:basedOn w:val="DefaultParagraphFont"/>
    <w:rsid w:val="00147104"/>
  </w:style>
  <w:style w:type="table" w:styleId="TableGrid">
    <w:name w:val="Table Grid"/>
    <w:basedOn w:val="TableNormal"/>
    <w:uiPriority w:val="39"/>
    <w:rsid w:val="00576C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8095">
      <w:bodyDiv w:val="1"/>
      <w:marLeft w:val="0"/>
      <w:marRight w:val="0"/>
      <w:marTop w:val="0"/>
      <w:marBottom w:val="0"/>
      <w:divBdr>
        <w:top w:val="none" w:sz="0" w:space="0" w:color="auto"/>
        <w:left w:val="none" w:sz="0" w:space="0" w:color="auto"/>
        <w:bottom w:val="none" w:sz="0" w:space="0" w:color="auto"/>
        <w:right w:val="none" w:sz="0" w:space="0" w:color="auto"/>
      </w:divBdr>
    </w:div>
    <w:div w:id="62608560">
      <w:bodyDiv w:val="1"/>
      <w:marLeft w:val="0"/>
      <w:marRight w:val="0"/>
      <w:marTop w:val="0"/>
      <w:marBottom w:val="0"/>
      <w:divBdr>
        <w:top w:val="none" w:sz="0" w:space="0" w:color="auto"/>
        <w:left w:val="none" w:sz="0" w:space="0" w:color="auto"/>
        <w:bottom w:val="none" w:sz="0" w:space="0" w:color="auto"/>
        <w:right w:val="none" w:sz="0" w:space="0" w:color="auto"/>
      </w:divBdr>
    </w:div>
    <w:div w:id="83458879">
      <w:bodyDiv w:val="1"/>
      <w:marLeft w:val="0"/>
      <w:marRight w:val="0"/>
      <w:marTop w:val="0"/>
      <w:marBottom w:val="0"/>
      <w:divBdr>
        <w:top w:val="none" w:sz="0" w:space="0" w:color="auto"/>
        <w:left w:val="none" w:sz="0" w:space="0" w:color="auto"/>
        <w:bottom w:val="none" w:sz="0" w:space="0" w:color="auto"/>
        <w:right w:val="none" w:sz="0" w:space="0" w:color="auto"/>
      </w:divBdr>
    </w:div>
    <w:div w:id="117602161">
      <w:bodyDiv w:val="1"/>
      <w:marLeft w:val="0"/>
      <w:marRight w:val="0"/>
      <w:marTop w:val="0"/>
      <w:marBottom w:val="0"/>
      <w:divBdr>
        <w:top w:val="none" w:sz="0" w:space="0" w:color="auto"/>
        <w:left w:val="none" w:sz="0" w:space="0" w:color="auto"/>
        <w:bottom w:val="none" w:sz="0" w:space="0" w:color="auto"/>
        <w:right w:val="none" w:sz="0" w:space="0" w:color="auto"/>
      </w:divBdr>
    </w:div>
    <w:div w:id="144905440">
      <w:bodyDiv w:val="1"/>
      <w:marLeft w:val="0"/>
      <w:marRight w:val="0"/>
      <w:marTop w:val="0"/>
      <w:marBottom w:val="0"/>
      <w:divBdr>
        <w:top w:val="none" w:sz="0" w:space="0" w:color="auto"/>
        <w:left w:val="none" w:sz="0" w:space="0" w:color="auto"/>
        <w:bottom w:val="none" w:sz="0" w:space="0" w:color="auto"/>
        <w:right w:val="none" w:sz="0" w:space="0" w:color="auto"/>
      </w:divBdr>
    </w:div>
    <w:div w:id="204757612">
      <w:bodyDiv w:val="1"/>
      <w:marLeft w:val="0"/>
      <w:marRight w:val="0"/>
      <w:marTop w:val="0"/>
      <w:marBottom w:val="0"/>
      <w:divBdr>
        <w:top w:val="none" w:sz="0" w:space="0" w:color="auto"/>
        <w:left w:val="none" w:sz="0" w:space="0" w:color="auto"/>
        <w:bottom w:val="none" w:sz="0" w:space="0" w:color="auto"/>
        <w:right w:val="none" w:sz="0" w:space="0" w:color="auto"/>
      </w:divBdr>
    </w:div>
    <w:div w:id="259724938">
      <w:bodyDiv w:val="1"/>
      <w:marLeft w:val="0"/>
      <w:marRight w:val="0"/>
      <w:marTop w:val="0"/>
      <w:marBottom w:val="0"/>
      <w:divBdr>
        <w:top w:val="none" w:sz="0" w:space="0" w:color="auto"/>
        <w:left w:val="none" w:sz="0" w:space="0" w:color="auto"/>
        <w:bottom w:val="none" w:sz="0" w:space="0" w:color="auto"/>
        <w:right w:val="none" w:sz="0" w:space="0" w:color="auto"/>
      </w:divBdr>
    </w:div>
    <w:div w:id="283391723">
      <w:bodyDiv w:val="1"/>
      <w:marLeft w:val="0"/>
      <w:marRight w:val="0"/>
      <w:marTop w:val="0"/>
      <w:marBottom w:val="0"/>
      <w:divBdr>
        <w:top w:val="none" w:sz="0" w:space="0" w:color="auto"/>
        <w:left w:val="none" w:sz="0" w:space="0" w:color="auto"/>
        <w:bottom w:val="none" w:sz="0" w:space="0" w:color="auto"/>
        <w:right w:val="none" w:sz="0" w:space="0" w:color="auto"/>
      </w:divBdr>
    </w:div>
    <w:div w:id="329908851">
      <w:bodyDiv w:val="1"/>
      <w:marLeft w:val="0"/>
      <w:marRight w:val="0"/>
      <w:marTop w:val="0"/>
      <w:marBottom w:val="0"/>
      <w:divBdr>
        <w:top w:val="none" w:sz="0" w:space="0" w:color="auto"/>
        <w:left w:val="none" w:sz="0" w:space="0" w:color="auto"/>
        <w:bottom w:val="none" w:sz="0" w:space="0" w:color="auto"/>
        <w:right w:val="none" w:sz="0" w:space="0" w:color="auto"/>
      </w:divBdr>
    </w:div>
    <w:div w:id="382600775">
      <w:bodyDiv w:val="1"/>
      <w:marLeft w:val="0"/>
      <w:marRight w:val="0"/>
      <w:marTop w:val="0"/>
      <w:marBottom w:val="0"/>
      <w:divBdr>
        <w:top w:val="none" w:sz="0" w:space="0" w:color="auto"/>
        <w:left w:val="none" w:sz="0" w:space="0" w:color="auto"/>
        <w:bottom w:val="none" w:sz="0" w:space="0" w:color="auto"/>
        <w:right w:val="none" w:sz="0" w:space="0" w:color="auto"/>
      </w:divBdr>
    </w:div>
    <w:div w:id="387723640">
      <w:bodyDiv w:val="1"/>
      <w:marLeft w:val="0"/>
      <w:marRight w:val="0"/>
      <w:marTop w:val="0"/>
      <w:marBottom w:val="0"/>
      <w:divBdr>
        <w:top w:val="none" w:sz="0" w:space="0" w:color="auto"/>
        <w:left w:val="none" w:sz="0" w:space="0" w:color="auto"/>
        <w:bottom w:val="none" w:sz="0" w:space="0" w:color="auto"/>
        <w:right w:val="none" w:sz="0" w:space="0" w:color="auto"/>
      </w:divBdr>
    </w:div>
    <w:div w:id="418212594">
      <w:bodyDiv w:val="1"/>
      <w:marLeft w:val="0"/>
      <w:marRight w:val="0"/>
      <w:marTop w:val="0"/>
      <w:marBottom w:val="0"/>
      <w:divBdr>
        <w:top w:val="none" w:sz="0" w:space="0" w:color="auto"/>
        <w:left w:val="none" w:sz="0" w:space="0" w:color="auto"/>
        <w:bottom w:val="none" w:sz="0" w:space="0" w:color="auto"/>
        <w:right w:val="none" w:sz="0" w:space="0" w:color="auto"/>
      </w:divBdr>
      <w:divsChild>
        <w:div w:id="1385062020">
          <w:marLeft w:val="0"/>
          <w:marRight w:val="0"/>
          <w:marTop w:val="0"/>
          <w:marBottom w:val="600"/>
          <w:divBdr>
            <w:top w:val="none" w:sz="0" w:space="0" w:color="auto"/>
            <w:left w:val="none" w:sz="0" w:space="0" w:color="auto"/>
            <w:bottom w:val="dotted" w:sz="6" w:space="8" w:color="888888"/>
            <w:right w:val="none" w:sz="0" w:space="0" w:color="auto"/>
          </w:divBdr>
        </w:div>
        <w:div w:id="81142613">
          <w:marLeft w:val="0"/>
          <w:marRight w:val="0"/>
          <w:marTop w:val="0"/>
          <w:marBottom w:val="0"/>
          <w:divBdr>
            <w:top w:val="none" w:sz="0" w:space="0" w:color="auto"/>
            <w:left w:val="none" w:sz="0" w:space="0" w:color="auto"/>
            <w:bottom w:val="none" w:sz="0" w:space="0" w:color="auto"/>
            <w:right w:val="none" w:sz="0" w:space="0" w:color="auto"/>
          </w:divBdr>
        </w:div>
      </w:divsChild>
    </w:div>
    <w:div w:id="445853959">
      <w:bodyDiv w:val="1"/>
      <w:marLeft w:val="0"/>
      <w:marRight w:val="0"/>
      <w:marTop w:val="0"/>
      <w:marBottom w:val="0"/>
      <w:divBdr>
        <w:top w:val="none" w:sz="0" w:space="0" w:color="auto"/>
        <w:left w:val="none" w:sz="0" w:space="0" w:color="auto"/>
        <w:bottom w:val="none" w:sz="0" w:space="0" w:color="auto"/>
        <w:right w:val="none" w:sz="0" w:space="0" w:color="auto"/>
      </w:divBdr>
    </w:div>
    <w:div w:id="508757407">
      <w:bodyDiv w:val="1"/>
      <w:marLeft w:val="0"/>
      <w:marRight w:val="0"/>
      <w:marTop w:val="0"/>
      <w:marBottom w:val="0"/>
      <w:divBdr>
        <w:top w:val="none" w:sz="0" w:space="0" w:color="auto"/>
        <w:left w:val="none" w:sz="0" w:space="0" w:color="auto"/>
        <w:bottom w:val="none" w:sz="0" w:space="0" w:color="auto"/>
        <w:right w:val="none" w:sz="0" w:space="0" w:color="auto"/>
      </w:divBdr>
    </w:div>
    <w:div w:id="523982383">
      <w:bodyDiv w:val="1"/>
      <w:marLeft w:val="0"/>
      <w:marRight w:val="0"/>
      <w:marTop w:val="0"/>
      <w:marBottom w:val="0"/>
      <w:divBdr>
        <w:top w:val="none" w:sz="0" w:space="0" w:color="auto"/>
        <w:left w:val="none" w:sz="0" w:space="0" w:color="auto"/>
        <w:bottom w:val="none" w:sz="0" w:space="0" w:color="auto"/>
        <w:right w:val="none" w:sz="0" w:space="0" w:color="auto"/>
      </w:divBdr>
    </w:div>
    <w:div w:id="593900536">
      <w:bodyDiv w:val="1"/>
      <w:marLeft w:val="0"/>
      <w:marRight w:val="0"/>
      <w:marTop w:val="0"/>
      <w:marBottom w:val="0"/>
      <w:divBdr>
        <w:top w:val="none" w:sz="0" w:space="0" w:color="auto"/>
        <w:left w:val="none" w:sz="0" w:space="0" w:color="auto"/>
        <w:bottom w:val="none" w:sz="0" w:space="0" w:color="auto"/>
        <w:right w:val="none" w:sz="0" w:space="0" w:color="auto"/>
      </w:divBdr>
    </w:div>
    <w:div w:id="655186225">
      <w:bodyDiv w:val="1"/>
      <w:marLeft w:val="0"/>
      <w:marRight w:val="0"/>
      <w:marTop w:val="0"/>
      <w:marBottom w:val="0"/>
      <w:divBdr>
        <w:top w:val="none" w:sz="0" w:space="0" w:color="auto"/>
        <w:left w:val="none" w:sz="0" w:space="0" w:color="auto"/>
        <w:bottom w:val="none" w:sz="0" w:space="0" w:color="auto"/>
        <w:right w:val="none" w:sz="0" w:space="0" w:color="auto"/>
      </w:divBdr>
      <w:divsChild>
        <w:div w:id="2128548267">
          <w:marLeft w:val="0"/>
          <w:marRight w:val="0"/>
          <w:marTop w:val="0"/>
          <w:marBottom w:val="0"/>
          <w:divBdr>
            <w:top w:val="none" w:sz="0" w:space="0" w:color="auto"/>
            <w:left w:val="none" w:sz="0" w:space="0" w:color="auto"/>
            <w:bottom w:val="none" w:sz="0" w:space="0" w:color="auto"/>
            <w:right w:val="none" w:sz="0" w:space="0" w:color="auto"/>
          </w:divBdr>
        </w:div>
        <w:div w:id="1406761435">
          <w:marLeft w:val="0"/>
          <w:marRight w:val="0"/>
          <w:marTop w:val="0"/>
          <w:marBottom w:val="0"/>
          <w:divBdr>
            <w:top w:val="none" w:sz="0" w:space="0" w:color="auto"/>
            <w:left w:val="none" w:sz="0" w:space="0" w:color="auto"/>
            <w:bottom w:val="none" w:sz="0" w:space="0" w:color="auto"/>
            <w:right w:val="none" w:sz="0" w:space="0" w:color="auto"/>
          </w:divBdr>
          <w:divsChild>
            <w:div w:id="1166634754">
              <w:marLeft w:val="0"/>
              <w:marRight w:val="0"/>
              <w:marTop w:val="0"/>
              <w:marBottom w:val="0"/>
              <w:divBdr>
                <w:top w:val="none" w:sz="0" w:space="0" w:color="auto"/>
                <w:left w:val="none" w:sz="0" w:space="0" w:color="auto"/>
                <w:bottom w:val="none" w:sz="0" w:space="0" w:color="auto"/>
                <w:right w:val="none" w:sz="0" w:space="0" w:color="auto"/>
              </w:divBdr>
            </w:div>
          </w:divsChild>
        </w:div>
        <w:div w:id="74908997">
          <w:marLeft w:val="0"/>
          <w:marRight w:val="0"/>
          <w:marTop w:val="0"/>
          <w:marBottom w:val="0"/>
          <w:divBdr>
            <w:top w:val="none" w:sz="0" w:space="0" w:color="auto"/>
            <w:left w:val="none" w:sz="0" w:space="0" w:color="auto"/>
            <w:bottom w:val="none" w:sz="0" w:space="0" w:color="auto"/>
            <w:right w:val="none" w:sz="0" w:space="0" w:color="auto"/>
          </w:divBdr>
        </w:div>
      </w:divsChild>
    </w:div>
    <w:div w:id="656034680">
      <w:bodyDiv w:val="1"/>
      <w:marLeft w:val="0"/>
      <w:marRight w:val="0"/>
      <w:marTop w:val="0"/>
      <w:marBottom w:val="0"/>
      <w:divBdr>
        <w:top w:val="none" w:sz="0" w:space="0" w:color="auto"/>
        <w:left w:val="none" w:sz="0" w:space="0" w:color="auto"/>
        <w:bottom w:val="none" w:sz="0" w:space="0" w:color="auto"/>
        <w:right w:val="none" w:sz="0" w:space="0" w:color="auto"/>
      </w:divBdr>
    </w:div>
    <w:div w:id="681861462">
      <w:bodyDiv w:val="1"/>
      <w:marLeft w:val="0"/>
      <w:marRight w:val="0"/>
      <w:marTop w:val="0"/>
      <w:marBottom w:val="0"/>
      <w:divBdr>
        <w:top w:val="none" w:sz="0" w:space="0" w:color="auto"/>
        <w:left w:val="none" w:sz="0" w:space="0" w:color="auto"/>
        <w:bottom w:val="none" w:sz="0" w:space="0" w:color="auto"/>
        <w:right w:val="none" w:sz="0" w:space="0" w:color="auto"/>
      </w:divBdr>
    </w:div>
    <w:div w:id="747921787">
      <w:bodyDiv w:val="1"/>
      <w:marLeft w:val="0"/>
      <w:marRight w:val="0"/>
      <w:marTop w:val="0"/>
      <w:marBottom w:val="0"/>
      <w:divBdr>
        <w:top w:val="none" w:sz="0" w:space="0" w:color="auto"/>
        <w:left w:val="none" w:sz="0" w:space="0" w:color="auto"/>
        <w:bottom w:val="none" w:sz="0" w:space="0" w:color="auto"/>
        <w:right w:val="none" w:sz="0" w:space="0" w:color="auto"/>
      </w:divBdr>
    </w:div>
    <w:div w:id="758722425">
      <w:bodyDiv w:val="1"/>
      <w:marLeft w:val="0"/>
      <w:marRight w:val="0"/>
      <w:marTop w:val="0"/>
      <w:marBottom w:val="0"/>
      <w:divBdr>
        <w:top w:val="none" w:sz="0" w:space="0" w:color="auto"/>
        <w:left w:val="none" w:sz="0" w:space="0" w:color="auto"/>
        <w:bottom w:val="none" w:sz="0" w:space="0" w:color="auto"/>
        <w:right w:val="none" w:sz="0" w:space="0" w:color="auto"/>
      </w:divBdr>
    </w:div>
    <w:div w:id="822159538">
      <w:bodyDiv w:val="1"/>
      <w:marLeft w:val="0"/>
      <w:marRight w:val="0"/>
      <w:marTop w:val="0"/>
      <w:marBottom w:val="0"/>
      <w:divBdr>
        <w:top w:val="none" w:sz="0" w:space="0" w:color="auto"/>
        <w:left w:val="none" w:sz="0" w:space="0" w:color="auto"/>
        <w:bottom w:val="none" w:sz="0" w:space="0" w:color="auto"/>
        <w:right w:val="none" w:sz="0" w:space="0" w:color="auto"/>
      </w:divBdr>
    </w:div>
    <w:div w:id="854223357">
      <w:bodyDiv w:val="1"/>
      <w:marLeft w:val="0"/>
      <w:marRight w:val="0"/>
      <w:marTop w:val="0"/>
      <w:marBottom w:val="0"/>
      <w:divBdr>
        <w:top w:val="none" w:sz="0" w:space="0" w:color="auto"/>
        <w:left w:val="none" w:sz="0" w:space="0" w:color="auto"/>
        <w:bottom w:val="none" w:sz="0" w:space="0" w:color="auto"/>
        <w:right w:val="none" w:sz="0" w:space="0" w:color="auto"/>
      </w:divBdr>
      <w:divsChild>
        <w:div w:id="1336033796">
          <w:marLeft w:val="0"/>
          <w:marRight w:val="0"/>
          <w:marTop w:val="0"/>
          <w:marBottom w:val="0"/>
          <w:divBdr>
            <w:top w:val="none" w:sz="0" w:space="0" w:color="auto"/>
            <w:left w:val="none" w:sz="0" w:space="0" w:color="auto"/>
            <w:bottom w:val="none" w:sz="0" w:space="0" w:color="auto"/>
            <w:right w:val="none" w:sz="0" w:space="0" w:color="auto"/>
          </w:divBdr>
        </w:div>
        <w:div w:id="302777352">
          <w:marLeft w:val="0"/>
          <w:marRight w:val="0"/>
          <w:marTop w:val="0"/>
          <w:marBottom w:val="0"/>
          <w:divBdr>
            <w:top w:val="none" w:sz="0" w:space="0" w:color="auto"/>
            <w:left w:val="none" w:sz="0" w:space="0" w:color="auto"/>
            <w:bottom w:val="none" w:sz="0" w:space="0" w:color="auto"/>
            <w:right w:val="none" w:sz="0" w:space="0" w:color="auto"/>
          </w:divBdr>
        </w:div>
        <w:div w:id="1677876618">
          <w:marLeft w:val="0"/>
          <w:marRight w:val="0"/>
          <w:marTop w:val="0"/>
          <w:marBottom w:val="0"/>
          <w:divBdr>
            <w:top w:val="none" w:sz="0" w:space="0" w:color="auto"/>
            <w:left w:val="none" w:sz="0" w:space="0" w:color="auto"/>
            <w:bottom w:val="none" w:sz="0" w:space="0" w:color="auto"/>
            <w:right w:val="none" w:sz="0" w:space="0" w:color="auto"/>
          </w:divBdr>
        </w:div>
        <w:div w:id="645938816">
          <w:marLeft w:val="0"/>
          <w:marRight w:val="0"/>
          <w:marTop w:val="0"/>
          <w:marBottom w:val="0"/>
          <w:divBdr>
            <w:top w:val="none" w:sz="0" w:space="0" w:color="auto"/>
            <w:left w:val="none" w:sz="0" w:space="0" w:color="auto"/>
            <w:bottom w:val="none" w:sz="0" w:space="0" w:color="auto"/>
            <w:right w:val="none" w:sz="0" w:space="0" w:color="auto"/>
          </w:divBdr>
        </w:div>
        <w:div w:id="1776712444">
          <w:marLeft w:val="0"/>
          <w:marRight w:val="0"/>
          <w:marTop w:val="0"/>
          <w:marBottom w:val="0"/>
          <w:divBdr>
            <w:top w:val="none" w:sz="0" w:space="0" w:color="auto"/>
            <w:left w:val="none" w:sz="0" w:space="0" w:color="auto"/>
            <w:bottom w:val="none" w:sz="0" w:space="0" w:color="auto"/>
            <w:right w:val="none" w:sz="0" w:space="0" w:color="auto"/>
          </w:divBdr>
        </w:div>
        <w:div w:id="1756585234">
          <w:marLeft w:val="0"/>
          <w:marRight w:val="0"/>
          <w:marTop w:val="0"/>
          <w:marBottom w:val="0"/>
          <w:divBdr>
            <w:top w:val="none" w:sz="0" w:space="0" w:color="auto"/>
            <w:left w:val="none" w:sz="0" w:space="0" w:color="auto"/>
            <w:bottom w:val="none" w:sz="0" w:space="0" w:color="auto"/>
            <w:right w:val="none" w:sz="0" w:space="0" w:color="auto"/>
          </w:divBdr>
        </w:div>
        <w:div w:id="615720116">
          <w:marLeft w:val="0"/>
          <w:marRight w:val="0"/>
          <w:marTop w:val="0"/>
          <w:marBottom w:val="0"/>
          <w:divBdr>
            <w:top w:val="none" w:sz="0" w:space="0" w:color="auto"/>
            <w:left w:val="none" w:sz="0" w:space="0" w:color="auto"/>
            <w:bottom w:val="none" w:sz="0" w:space="0" w:color="auto"/>
            <w:right w:val="none" w:sz="0" w:space="0" w:color="auto"/>
          </w:divBdr>
        </w:div>
        <w:div w:id="1964537307">
          <w:marLeft w:val="0"/>
          <w:marRight w:val="0"/>
          <w:marTop w:val="0"/>
          <w:marBottom w:val="0"/>
          <w:divBdr>
            <w:top w:val="none" w:sz="0" w:space="0" w:color="auto"/>
            <w:left w:val="none" w:sz="0" w:space="0" w:color="auto"/>
            <w:bottom w:val="none" w:sz="0" w:space="0" w:color="auto"/>
            <w:right w:val="none" w:sz="0" w:space="0" w:color="auto"/>
          </w:divBdr>
        </w:div>
        <w:div w:id="1596085058">
          <w:marLeft w:val="0"/>
          <w:marRight w:val="0"/>
          <w:marTop w:val="0"/>
          <w:marBottom w:val="0"/>
          <w:divBdr>
            <w:top w:val="none" w:sz="0" w:space="0" w:color="auto"/>
            <w:left w:val="none" w:sz="0" w:space="0" w:color="auto"/>
            <w:bottom w:val="none" w:sz="0" w:space="0" w:color="auto"/>
            <w:right w:val="none" w:sz="0" w:space="0" w:color="auto"/>
          </w:divBdr>
        </w:div>
        <w:div w:id="656231596">
          <w:marLeft w:val="0"/>
          <w:marRight w:val="0"/>
          <w:marTop w:val="0"/>
          <w:marBottom w:val="0"/>
          <w:divBdr>
            <w:top w:val="none" w:sz="0" w:space="0" w:color="auto"/>
            <w:left w:val="none" w:sz="0" w:space="0" w:color="auto"/>
            <w:bottom w:val="none" w:sz="0" w:space="0" w:color="auto"/>
            <w:right w:val="none" w:sz="0" w:space="0" w:color="auto"/>
          </w:divBdr>
        </w:div>
        <w:div w:id="1565144706">
          <w:marLeft w:val="0"/>
          <w:marRight w:val="0"/>
          <w:marTop w:val="0"/>
          <w:marBottom w:val="0"/>
          <w:divBdr>
            <w:top w:val="none" w:sz="0" w:space="0" w:color="auto"/>
            <w:left w:val="none" w:sz="0" w:space="0" w:color="auto"/>
            <w:bottom w:val="none" w:sz="0" w:space="0" w:color="auto"/>
            <w:right w:val="none" w:sz="0" w:space="0" w:color="auto"/>
          </w:divBdr>
        </w:div>
      </w:divsChild>
    </w:div>
    <w:div w:id="881937426">
      <w:bodyDiv w:val="1"/>
      <w:marLeft w:val="0"/>
      <w:marRight w:val="0"/>
      <w:marTop w:val="0"/>
      <w:marBottom w:val="0"/>
      <w:divBdr>
        <w:top w:val="none" w:sz="0" w:space="0" w:color="auto"/>
        <w:left w:val="none" w:sz="0" w:space="0" w:color="auto"/>
        <w:bottom w:val="none" w:sz="0" w:space="0" w:color="auto"/>
        <w:right w:val="none" w:sz="0" w:space="0" w:color="auto"/>
      </w:divBdr>
    </w:div>
    <w:div w:id="886530275">
      <w:bodyDiv w:val="1"/>
      <w:marLeft w:val="0"/>
      <w:marRight w:val="0"/>
      <w:marTop w:val="0"/>
      <w:marBottom w:val="0"/>
      <w:divBdr>
        <w:top w:val="none" w:sz="0" w:space="0" w:color="auto"/>
        <w:left w:val="none" w:sz="0" w:space="0" w:color="auto"/>
        <w:bottom w:val="none" w:sz="0" w:space="0" w:color="auto"/>
        <w:right w:val="none" w:sz="0" w:space="0" w:color="auto"/>
      </w:divBdr>
    </w:div>
    <w:div w:id="898975121">
      <w:bodyDiv w:val="1"/>
      <w:marLeft w:val="0"/>
      <w:marRight w:val="0"/>
      <w:marTop w:val="0"/>
      <w:marBottom w:val="0"/>
      <w:divBdr>
        <w:top w:val="none" w:sz="0" w:space="0" w:color="auto"/>
        <w:left w:val="none" w:sz="0" w:space="0" w:color="auto"/>
        <w:bottom w:val="none" w:sz="0" w:space="0" w:color="auto"/>
        <w:right w:val="none" w:sz="0" w:space="0" w:color="auto"/>
      </w:divBdr>
    </w:div>
    <w:div w:id="915021076">
      <w:bodyDiv w:val="1"/>
      <w:marLeft w:val="0"/>
      <w:marRight w:val="0"/>
      <w:marTop w:val="0"/>
      <w:marBottom w:val="0"/>
      <w:divBdr>
        <w:top w:val="none" w:sz="0" w:space="0" w:color="auto"/>
        <w:left w:val="none" w:sz="0" w:space="0" w:color="auto"/>
        <w:bottom w:val="none" w:sz="0" w:space="0" w:color="auto"/>
        <w:right w:val="none" w:sz="0" w:space="0" w:color="auto"/>
      </w:divBdr>
    </w:div>
    <w:div w:id="920483924">
      <w:bodyDiv w:val="1"/>
      <w:marLeft w:val="0"/>
      <w:marRight w:val="0"/>
      <w:marTop w:val="0"/>
      <w:marBottom w:val="0"/>
      <w:divBdr>
        <w:top w:val="none" w:sz="0" w:space="0" w:color="auto"/>
        <w:left w:val="none" w:sz="0" w:space="0" w:color="auto"/>
        <w:bottom w:val="none" w:sz="0" w:space="0" w:color="auto"/>
        <w:right w:val="none" w:sz="0" w:space="0" w:color="auto"/>
      </w:divBdr>
    </w:div>
    <w:div w:id="954944708">
      <w:bodyDiv w:val="1"/>
      <w:marLeft w:val="0"/>
      <w:marRight w:val="0"/>
      <w:marTop w:val="0"/>
      <w:marBottom w:val="0"/>
      <w:divBdr>
        <w:top w:val="none" w:sz="0" w:space="0" w:color="auto"/>
        <w:left w:val="none" w:sz="0" w:space="0" w:color="auto"/>
        <w:bottom w:val="none" w:sz="0" w:space="0" w:color="auto"/>
        <w:right w:val="none" w:sz="0" w:space="0" w:color="auto"/>
      </w:divBdr>
    </w:div>
    <w:div w:id="1028679044">
      <w:bodyDiv w:val="1"/>
      <w:marLeft w:val="0"/>
      <w:marRight w:val="0"/>
      <w:marTop w:val="0"/>
      <w:marBottom w:val="0"/>
      <w:divBdr>
        <w:top w:val="none" w:sz="0" w:space="0" w:color="auto"/>
        <w:left w:val="none" w:sz="0" w:space="0" w:color="auto"/>
        <w:bottom w:val="none" w:sz="0" w:space="0" w:color="auto"/>
        <w:right w:val="none" w:sz="0" w:space="0" w:color="auto"/>
      </w:divBdr>
    </w:div>
    <w:div w:id="1071852424">
      <w:bodyDiv w:val="1"/>
      <w:marLeft w:val="0"/>
      <w:marRight w:val="0"/>
      <w:marTop w:val="0"/>
      <w:marBottom w:val="0"/>
      <w:divBdr>
        <w:top w:val="none" w:sz="0" w:space="0" w:color="auto"/>
        <w:left w:val="none" w:sz="0" w:space="0" w:color="auto"/>
        <w:bottom w:val="none" w:sz="0" w:space="0" w:color="auto"/>
        <w:right w:val="none" w:sz="0" w:space="0" w:color="auto"/>
      </w:divBdr>
    </w:div>
    <w:div w:id="1102727233">
      <w:bodyDiv w:val="1"/>
      <w:marLeft w:val="0"/>
      <w:marRight w:val="0"/>
      <w:marTop w:val="0"/>
      <w:marBottom w:val="0"/>
      <w:divBdr>
        <w:top w:val="none" w:sz="0" w:space="0" w:color="auto"/>
        <w:left w:val="none" w:sz="0" w:space="0" w:color="auto"/>
        <w:bottom w:val="none" w:sz="0" w:space="0" w:color="auto"/>
        <w:right w:val="none" w:sz="0" w:space="0" w:color="auto"/>
      </w:divBdr>
    </w:div>
    <w:div w:id="1111515322">
      <w:bodyDiv w:val="1"/>
      <w:marLeft w:val="0"/>
      <w:marRight w:val="0"/>
      <w:marTop w:val="0"/>
      <w:marBottom w:val="0"/>
      <w:divBdr>
        <w:top w:val="none" w:sz="0" w:space="0" w:color="auto"/>
        <w:left w:val="none" w:sz="0" w:space="0" w:color="auto"/>
        <w:bottom w:val="none" w:sz="0" w:space="0" w:color="auto"/>
        <w:right w:val="none" w:sz="0" w:space="0" w:color="auto"/>
      </w:divBdr>
    </w:div>
    <w:div w:id="1113210444">
      <w:bodyDiv w:val="1"/>
      <w:marLeft w:val="0"/>
      <w:marRight w:val="0"/>
      <w:marTop w:val="0"/>
      <w:marBottom w:val="0"/>
      <w:divBdr>
        <w:top w:val="none" w:sz="0" w:space="0" w:color="auto"/>
        <w:left w:val="none" w:sz="0" w:space="0" w:color="auto"/>
        <w:bottom w:val="none" w:sz="0" w:space="0" w:color="auto"/>
        <w:right w:val="none" w:sz="0" w:space="0" w:color="auto"/>
      </w:divBdr>
    </w:div>
    <w:div w:id="1115445000">
      <w:bodyDiv w:val="1"/>
      <w:marLeft w:val="0"/>
      <w:marRight w:val="0"/>
      <w:marTop w:val="0"/>
      <w:marBottom w:val="0"/>
      <w:divBdr>
        <w:top w:val="none" w:sz="0" w:space="0" w:color="auto"/>
        <w:left w:val="none" w:sz="0" w:space="0" w:color="auto"/>
        <w:bottom w:val="none" w:sz="0" w:space="0" w:color="auto"/>
        <w:right w:val="none" w:sz="0" w:space="0" w:color="auto"/>
      </w:divBdr>
    </w:div>
    <w:div w:id="1133064343">
      <w:bodyDiv w:val="1"/>
      <w:marLeft w:val="0"/>
      <w:marRight w:val="0"/>
      <w:marTop w:val="0"/>
      <w:marBottom w:val="0"/>
      <w:divBdr>
        <w:top w:val="none" w:sz="0" w:space="0" w:color="auto"/>
        <w:left w:val="none" w:sz="0" w:space="0" w:color="auto"/>
        <w:bottom w:val="none" w:sz="0" w:space="0" w:color="auto"/>
        <w:right w:val="none" w:sz="0" w:space="0" w:color="auto"/>
      </w:divBdr>
    </w:div>
    <w:div w:id="1148784586">
      <w:bodyDiv w:val="1"/>
      <w:marLeft w:val="0"/>
      <w:marRight w:val="0"/>
      <w:marTop w:val="0"/>
      <w:marBottom w:val="0"/>
      <w:divBdr>
        <w:top w:val="none" w:sz="0" w:space="0" w:color="auto"/>
        <w:left w:val="none" w:sz="0" w:space="0" w:color="auto"/>
        <w:bottom w:val="none" w:sz="0" w:space="0" w:color="auto"/>
        <w:right w:val="none" w:sz="0" w:space="0" w:color="auto"/>
      </w:divBdr>
    </w:div>
    <w:div w:id="1167331465">
      <w:bodyDiv w:val="1"/>
      <w:marLeft w:val="0"/>
      <w:marRight w:val="0"/>
      <w:marTop w:val="0"/>
      <w:marBottom w:val="0"/>
      <w:divBdr>
        <w:top w:val="none" w:sz="0" w:space="0" w:color="auto"/>
        <w:left w:val="none" w:sz="0" w:space="0" w:color="auto"/>
        <w:bottom w:val="none" w:sz="0" w:space="0" w:color="auto"/>
        <w:right w:val="none" w:sz="0" w:space="0" w:color="auto"/>
      </w:divBdr>
    </w:div>
    <w:div w:id="1197499335">
      <w:bodyDiv w:val="1"/>
      <w:marLeft w:val="0"/>
      <w:marRight w:val="0"/>
      <w:marTop w:val="0"/>
      <w:marBottom w:val="0"/>
      <w:divBdr>
        <w:top w:val="none" w:sz="0" w:space="0" w:color="auto"/>
        <w:left w:val="none" w:sz="0" w:space="0" w:color="auto"/>
        <w:bottom w:val="none" w:sz="0" w:space="0" w:color="auto"/>
        <w:right w:val="none" w:sz="0" w:space="0" w:color="auto"/>
      </w:divBdr>
    </w:div>
    <w:div w:id="1198542852">
      <w:bodyDiv w:val="1"/>
      <w:marLeft w:val="0"/>
      <w:marRight w:val="0"/>
      <w:marTop w:val="0"/>
      <w:marBottom w:val="0"/>
      <w:divBdr>
        <w:top w:val="none" w:sz="0" w:space="0" w:color="auto"/>
        <w:left w:val="none" w:sz="0" w:space="0" w:color="auto"/>
        <w:bottom w:val="none" w:sz="0" w:space="0" w:color="auto"/>
        <w:right w:val="none" w:sz="0" w:space="0" w:color="auto"/>
      </w:divBdr>
    </w:div>
    <w:div w:id="1211723214">
      <w:bodyDiv w:val="1"/>
      <w:marLeft w:val="0"/>
      <w:marRight w:val="0"/>
      <w:marTop w:val="0"/>
      <w:marBottom w:val="0"/>
      <w:divBdr>
        <w:top w:val="none" w:sz="0" w:space="0" w:color="auto"/>
        <w:left w:val="none" w:sz="0" w:space="0" w:color="auto"/>
        <w:bottom w:val="none" w:sz="0" w:space="0" w:color="auto"/>
        <w:right w:val="none" w:sz="0" w:space="0" w:color="auto"/>
      </w:divBdr>
    </w:div>
    <w:div w:id="1234923889">
      <w:bodyDiv w:val="1"/>
      <w:marLeft w:val="0"/>
      <w:marRight w:val="0"/>
      <w:marTop w:val="0"/>
      <w:marBottom w:val="0"/>
      <w:divBdr>
        <w:top w:val="none" w:sz="0" w:space="0" w:color="auto"/>
        <w:left w:val="none" w:sz="0" w:space="0" w:color="auto"/>
        <w:bottom w:val="none" w:sz="0" w:space="0" w:color="auto"/>
        <w:right w:val="none" w:sz="0" w:space="0" w:color="auto"/>
      </w:divBdr>
    </w:div>
    <w:div w:id="1312712418">
      <w:bodyDiv w:val="1"/>
      <w:marLeft w:val="0"/>
      <w:marRight w:val="0"/>
      <w:marTop w:val="0"/>
      <w:marBottom w:val="0"/>
      <w:divBdr>
        <w:top w:val="none" w:sz="0" w:space="0" w:color="auto"/>
        <w:left w:val="none" w:sz="0" w:space="0" w:color="auto"/>
        <w:bottom w:val="none" w:sz="0" w:space="0" w:color="auto"/>
        <w:right w:val="none" w:sz="0" w:space="0" w:color="auto"/>
      </w:divBdr>
      <w:divsChild>
        <w:div w:id="1689520810">
          <w:marLeft w:val="0"/>
          <w:marRight w:val="0"/>
          <w:marTop w:val="0"/>
          <w:marBottom w:val="0"/>
          <w:divBdr>
            <w:top w:val="none" w:sz="0" w:space="0" w:color="auto"/>
            <w:left w:val="none" w:sz="0" w:space="0" w:color="auto"/>
            <w:bottom w:val="none" w:sz="0" w:space="0" w:color="auto"/>
            <w:right w:val="none" w:sz="0" w:space="0" w:color="auto"/>
          </w:divBdr>
        </w:div>
        <w:div w:id="896353297">
          <w:marLeft w:val="0"/>
          <w:marRight w:val="0"/>
          <w:marTop w:val="0"/>
          <w:marBottom w:val="0"/>
          <w:divBdr>
            <w:top w:val="none" w:sz="0" w:space="0" w:color="auto"/>
            <w:left w:val="none" w:sz="0" w:space="0" w:color="auto"/>
            <w:bottom w:val="none" w:sz="0" w:space="0" w:color="auto"/>
            <w:right w:val="none" w:sz="0" w:space="0" w:color="auto"/>
          </w:divBdr>
        </w:div>
      </w:divsChild>
    </w:div>
    <w:div w:id="1386372607">
      <w:bodyDiv w:val="1"/>
      <w:marLeft w:val="0"/>
      <w:marRight w:val="0"/>
      <w:marTop w:val="0"/>
      <w:marBottom w:val="0"/>
      <w:divBdr>
        <w:top w:val="none" w:sz="0" w:space="0" w:color="auto"/>
        <w:left w:val="none" w:sz="0" w:space="0" w:color="auto"/>
        <w:bottom w:val="none" w:sz="0" w:space="0" w:color="auto"/>
        <w:right w:val="none" w:sz="0" w:space="0" w:color="auto"/>
      </w:divBdr>
    </w:div>
    <w:div w:id="1415931300">
      <w:bodyDiv w:val="1"/>
      <w:marLeft w:val="0"/>
      <w:marRight w:val="0"/>
      <w:marTop w:val="0"/>
      <w:marBottom w:val="0"/>
      <w:divBdr>
        <w:top w:val="none" w:sz="0" w:space="0" w:color="auto"/>
        <w:left w:val="none" w:sz="0" w:space="0" w:color="auto"/>
        <w:bottom w:val="none" w:sz="0" w:space="0" w:color="auto"/>
        <w:right w:val="none" w:sz="0" w:space="0" w:color="auto"/>
      </w:divBdr>
    </w:div>
    <w:div w:id="1422289441">
      <w:bodyDiv w:val="1"/>
      <w:marLeft w:val="0"/>
      <w:marRight w:val="0"/>
      <w:marTop w:val="0"/>
      <w:marBottom w:val="0"/>
      <w:divBdr>
        <w:top w:val="none" w:sz="0" w:space="0" w:color="auto"/>
        <w:left w:val="none" w:sz="0" w:space="0" w:color="auto"/>
        <w:bottom w:val="none" w:sz="0" w:space="0" w:color="auto"/>
        <w:right w:val="none" w:sz="0" w:space="0" w:color="auto"/>
      </w:divBdr>
    </w:div>
    <w:div w:id="1471165724">
      <w:bodyDiv w:val="1"/>
      <w:marLeft w:val="0"/>
      <w:marRight w:val="0"/>
      <w:marTop w:val="0"/>
      <w:marBottom w:val="0"/>
      <w:divBdr>
        <w:top w:val="none" w:sz="0" w:space="0" w:color="auto"/>
        <w:left w:val="none" w:sz="0" w:space="0" w:color="auto"/>
        <w:bottom w:val="none" w:sz="0" w:space="0" w:color="auto"/>
        <w:right w:val="none" w:sz="0" w:space="0" w:color="auto"/>
      </w:divBdr>
    </w:div>
    <w:div w:id="1473519556">
      <w:bodyDiv w:val="1"/>
      <w:marLeft w:val="0"/>
      <w:marRight w:val="0"/>
      <w:marTop w:val="0"/>
      <w:marBottom w:val="0"/>
      <w:divBdr>
        <w:top w:val="none" w:sz="0" w:space="0" w:color="auto"/>
        <w:left w:val="none" w:sz="0" w:space="0" w:color="auto"/>
        <w:bottom w:val="none" w:sz="0" w:space="0" w:color="auto"/>
        <w:right w:val="none" w:sz="0" w:space="0" w:color="auto"/>
      </w:divBdr>
    </w:div>
    <w:div w:id="1485586988">
      <w:bodyDiv w:val="1"/>
      <w:marLeft w:val="0"/>
      <w:marRight w:val="0"/>
      <w:marTop w:val="0"/>
      <w:marBottom w:val="0"/>
      <w:divBdr>
        <w:top w:val="none" w:sz="0" w:space="0" w:color="auto"/>
        <w:left w:val="none" w:sz="0" w:space="0" w:color="auto"/>
        <w:bottom w:val="none" w:sz="0" w:space="0" w:color="auto"/>
        <w:right w:val="none" w:sz="0" w:space="0" w:color="auto"/>
      </w:divBdr>
      <w:divsChild>
        <w:div w:id="1119304109">
          <w:marLeft w:val="0"/>
          <w:marRight w:val="0"/>
          <w:marTop w:val="0"/>
          <w:marBottom w:val="0"/>
          <w:divBdr>
            <w:top w:val="none" w:sz="0" w:space="0" w:color="auto"/>
            <w:left w:val="none" w:sz="0" w:space="0" w:color="auto"/>
            <w:bottom w:val="none" w:sz="0" w:space="0" w:color="auto"/>
            <w:right w:val="none" w:sz="0" w:space="0" w:color="auto"/>
          </w:divBdr>
        </w:div>
        <w:div w:id="1102870795">
          <w:marLeft w:val="0"/>
          <w:marRight w:val="0"/>
          <w:marTop w:val="0"/>
          <w:marBottom w:val="0"/>
          <w:divBdr>
            <w:top w:val="none" w:sz="0" w:space="0" w:color="auto"/>
            <w:left w:val="none" w:sz="0" w:space="0" w:color="auto"/>
            <w:bottom w:val="none" w:sz="0" w:space="0" w:color="auto"/>
            <w:right w:val="none" w:sz="0" w:space="0" w:color="auto"/>
          </w:divBdr>
        </w:div>
      </w:divsChild>
    </w:div>
    <w:div w:id="1507205223">
      <w:bodyDiv w:val="1"/>
      <w:marLeft w:val="0"/>
      <w:marRight w:val="0"/>
      <w:marTop w:val="0"/>
      <w:marBottom w:val="0"/>
      <w:divBdr>
        <w:top w:val="none" w:sz="0" w:space="0" w:color="auto"/>
        <w:left w:val="none" w:sz="0" w:space="0" w:color="auto"/>
        <w:bottom w:val="none" w:sz="0" w:space="0" w:color="auto"/>
        <w:right w:val="none" w:sz="0" w:space="0" w:color="auto"/>
      </w:divBdr>
    </w:div>
    <w:div w:id="1533957699">
      <w:bodyDiv w:val="1"/>
      <w:marLeft w:val="0"/>
      <w:marRight w:val="0"/>
      <w:marTop w:val="0"/>
      <w:marBottom w:val="0"/>
      <w:divBdr>
        <w:top w:val="none" w:sz="0" w:space="0" w:color="auto"/>
        <w:left w:val="none" w:sz="0" w:space="0" w:color="auto"/>
        <w:bottom w:val="none" w:sz="0" w:space="0" w:color="auto"/>
        <w:right w:val="none" w:sz="0" w:space="0" w:color="auto"/>
      </w:divBdr>
    </w:div>
    <w:div w:id="1551840632">
      <w:bodyDiv w:val="1"/>
      <w:marLeft w:val="0"/>
      <w:marRight w:val="0"/>
      <w:marTop w:val="0"/>
      <w:marBottom w:val="0"/>
      <w:divBdr>
        <w:top w:val="none" w:sz="0" w:space="0" w:color="auto"/>
        <w:left w:val="none" w:sz="0" w:space="0" w:color="auto"/>
        <w:bottom w:val="none" w:sz="0" w:space="0" w:color="auto"/>
        <w:right w:val="none" w:sz="0" w:space="0" w:color="auto"/>
      </w:divBdr>
    </w:div>
    <w:div w:id="1603487201">
      <w:bodyDiv w:val="1"/>
      <w:marLeft w:val="0"/>
      <w:marRight w:val="0"/>
      <w:marTop w:val="0"/>
      <w:marBottom w:val="0"/>
      <w:divBdr>
        <w:top w:val="none" w:sz="0" w:space="0" w:color="auto"/>
        <w:left w:val="none" w:sz="0" w:space="0" w:color="auto"/>
        <w:bottom w:val="none" w:sz="0" w:space="0" w:color="auto"/>
        <w:right w:val="none" w:sz="0" w:space="0" w:color="auto"/>
      </w:divBdr>
    </w:div>
    <w:div w:id="1613586658">
      <w:bodyDiv w:val="1"/>
      <w:marLeft w:val="0"/>
      <w:marRight w:val="0"/>
      <w:marTop w:val="0"/>
      <w:marBottom w:val="0"/>
      <w:divBdr>
        <w:top w:val="none" w:sz="0" w:space="0" w:color="auto"/>
        <w:left w:val="none" w:sz="0" w:space="0" w:color="auto"/>
        <w:bottom w:val="none" w:sz="0" w:space="0" w:color="auto"/>
        <w:right w:val="none" w:sz="0" w:space="0" w:color="auto"/>
      </w:divBdr>
    </w:div>
    <w:div w:id="1665284273">
      <w:bodyDiv w:val="1"/>
      <w:marLeft w:val="0"/>
      <w:marRight w:val="0"/>
      <w:marTop w:val="0"/>
      <w:marBottom w:val="0"/>
      <w:divBdr>
        <w:top w:val="none" w:sz="0" w:space="0" w:color="auto"/>
        <w:left w:val="none" w:sz="0" w:space="0" w:color="auto"/>
        <w:bottom w:val="none" w:sz="0" w:space="0" w:color="auto"/>
        <w:right w:val="none" w:sz="0" w:space="0" w:color="auto"/>
      </w:divBdr>
    </w:div>
    <w:div w:id="1705012491">
      <w:bodyDiv w:val="1"/>
      <w:marLeft w:val="0"/>
      <w:marRight w:val="0"/>
      <w:marTop w:val="0"/>
      <w:marBottom w:val="0"/>
      <w:divBdr>
        <w:top w:val="none" w:sz="0" w:space="0" w:color="auto"/>
        <w:left w:val="none" w:sz="0" w:space="0" w:color="auto"/>
        <w:bottom w:val="none" w:sz="0" w:space="0" w:color="auto"/>
        <w:right w:val="none" w:sz="0" w:space="0" w:color="auto"/>
      </w:divBdr>
    </w:div>
    <w:div w:id="1708145562">
      <w:bodyDiv w:val="1"/>
      <w:marLeft w:val="0"/>
      <w:marRight w:val="0"/>
      <w:marTop w:val="0"/>
      <w:marBottom w:val="0"/>
      <w:divBdr>
        <w:top w:val="none" w:sz="0" w:space="0" w:color="auto"/>
        <w:left w:val="none" w:sz="0" w:space="0" w:color="auto"/>
        <w:bottom w:val="none" w:sz="0" w:space="0" w:color="auto"/>
        <w:right w:val="none" w:sz="0" w:space="0" w:color="auto"/>
      </w:divBdr>
      <w:divsChild>
        <w:div w:id="206452699">
          <w:marLeft w:val="0"/>
          <w:marRight w:val="0"/>
          <w:marTop w:val="0"/>
          <w:marBottom w:val="0"/>
          <w:divBdr>
            <w:top w:val="none" w:sz="0" w:space="0" w:color="auto"/>
            <w:left w:val="none" w:sz="0" w:space="0" w:color="auto"/>
            <w:bottom w:val="none" w:sz="0" w:space="0" w:color="auto"/>
            <w:right w:val="none" w:sz="0" w:space="0" w:color="auto"/>
          </w:divBdr>
        </w:div>
      </w:divsChild>
    </w:div>
    <w:div w:id="1709835714">
      <w:bodyDiv w:val="1"/>
      <w:marLeft w:val="0"/>
      <w:marRight w:val="0"/>
      <w:marTop w:val="0"/>
      <w:marBottom w:val="0"/>
      <w:divBdr>
        <w:top w:val="none" w:sz="0" w:space="0" w:color="auto"/>
        <w:left w:val="none" w:sz="0" w:space="0" w:color="auto"/>
        <w:bottom w:val="none" w:sz="0" w:space="0" w:color="auto"/>
        <w:right w:val="none" w:sz="0" w:space="0" w:color="auto"/>
      </w:divBdr>
      <w:divsChild>
        <w:div w:id="1484927514">
          <w:marLeft w:val="0"/>
          <w:marRight w:val="0"/>
          <w:marTop w:val="0"/>
          <w:marBottom w:val="0"/>
          <w:divBdr>
            <w:top w:val="none" w:sz="0" w:space="0" w:color="auto"/>
            <w:left w:val="none" w:sz="0" w:space="0" w:color="auto"/>
            <w:bottom w:val="none" w:sz="0" w:space="0" w:color="auto"/>
            <w:right w:val="none" w:sz="0" w:space="0" w:color="auto"/>
          </w:divBdr>
          <w:divsChild>
            <w:div w:id="1360277016">
              <w:marLeft w:val="0"/>
              <w:marRight w:val="0"/>
              <w:marTop w:val="0"/>
              <w:marBottom w:val="0"/>
              <w:divBdr>
                <w:top w:val="none" w:sz="0" w:space="0" w:color="auto"/>
                <w:left w:val="none" w:sz="0" w:space="0" w:color="auto"/>
                <w:bottom w:val="none" w:sz="0" w:space="0" w:color="auto"/>
                <w:right w:val="none" w:sz="0" w:space="0" w:color="auto"/>
              </w:divBdr>
              <w:divsChild>
                <w:div w:id="8916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620255">
          <w:marLeft w:val="0"/>
          <w:marRight w:val="0"/>
          <w:marTop w:val="0"/>
          <w:marBottom w:val="0"/>
          <w:divBdr>
            <w:top w:val="none" w:sz="0" w:space="0" w:color="auto"/>
            <w:left w:val="none" w:sz="0" w:space="0" w:color="auto"/>
            <w:bottom w:val="none" w:sz="0" w:space="0" w:color="auto"/>
            <w:right w:val="none" w:sz="0" w:space="0" w:color="auto"/>
          </w:divBdr>
          <w:divsChild>
            <w:div w:id="1591814265">
              <w:marLeft w:val="0"/>
              <w:marRight w:val="0"/>
              <w:marTop w:val="0"/>
              <w:marBottom w:val="0"/>
              <w:divBdr>
                <w:top w:val="none" w:sz="0" w:space="0" w:color="auto"/>
                <w:left w:val="none" w:sz="0" w:space="0" w:color="auto"/>
                <w:bottom w:val="none" w:sz="0" w:space="0" w:color="auto"/>
                <w:right w:val="none" w:sz="0" w:space="0" w:color="auto"/>
              </w:divBdr>
            </w:div>
          </w:divsChild>
        </w:div>
        <w:div w:id="1992783122">
          <w:marLeft w:val="0"/>
          <w:marRight w:val="0"/>
          <w:marTop w:val="0"/>
          <w:marBottom w:val="0"/>
          <w:divBdr>
            <w:top w:val="none" w:sz="0" w:space="0" w:color="auto"/>
            <w:left w:val="none" w:sz="0" w:space="0" w:color="auto"/>
            <w:bottom w:val="none" w:sz="0" w:space="0" w:color="auto"/>
            <w:right w:val="none" w:sz="0" w:space="0" w:color="auto"/>
          </w:divBdr>
        </w:div>
        <w:div w:id="1217938048">
          <w:marLeft w:val="0"/>
          <w:marRight w:val="0"/>
          <w:marTop w:val="0"/>
          <w:marBottom w:val="0"/>
          <w:divBdr>
            <w:top w:val="none" w:sz="0" w:space="0" w:color="auto"/>
            <w:left w:val="none" w:sz="0" w:space="0" w:color="auto"/>
            <w:bottom w:val="none" w:sz="0" w:space="0" w:color="auto"/>
            <w:right w:val="none" w:sz="0" w:space="0" w:color="auto"/>
          </w:divBdr>
          <w:divsChild>
            <w:div w:id="1193113363">
              <w:marLeft w:val="-225"/>
              <w:marRight w:val="-225"/>
              <w:marTop w:val="0"/>
              <w:marBottom w:val="0"/>
              <w:divBdr>
                <w:top w:val="none" w:sz="0" w:space="0" w:color="auto"/>
                <w:left w:val="none" w:sz="0" w:space="0" w:color="auto"/>
                <w:bottom w:val="none" w:sz="0" w:space="0" w:color="auto"/>
                <w:right w:val="none" w:sz="0" w:space="0" w:color="auto"/>
              </w:divBdr>
              <w:divsChild>
                <w:div w:id="1548175222">
                  <w:marLeft w:val="0"/>
                  <w:marRight w:val="0"/>
                  <w:marTop w:val="0"/>
                  <w:marBottom w:val="0"/>
                  <w:divBdr>
                    <w:top w:val="none" w:sz="0" w:space="0" w:color="auto"/>
                    <w:left w:val="none" w:sz="0" w:space="0" w:color="auto"/>
                    <w:bottom w:val="none" w:sz="0" w:space="0" w:color="auto"/>
                    <w:right w:val="none" w:sz="0" w:space="0" w:color="auto"/>
                  </w:divBdr>
                  <w:divsChild>
                    <w:div w:id="824249851">
                      <w:marLeft w:val="0"/>
                      <w:marRight w:val="0"/>
                      <w:marTop w:val="0"/>
                      <w:marBottom w:val="0"/>
                      <w:divBdr>
                        <w:top w:val="none" w:sz="0" w:space="0" w:color="auto"/>
                        <w:left w:val="none" w:sz="0" w:space="0" w:color="auto"/>
                        <w:bottom w:val="none" w:sz="0" w:space="0" w:color="auto"/>
                        <w:right w:val="none" w:sz="0" w:space="0" w:color="auto"/>
                      </w:divBdr>
                    </w:div>
                  </w:divsChild>
                </w:div>
                <w:div w:id="808009742">
                  <w:marLeft w:val="0"/>
                  <w:marRight w:val="0"/>
                  <w:marTop w:val="0"/>
                  <w:marBottom w:val="0"/>
                  <w:divBdr>
                    <w:top w:val="none" w:sz="0" w:space="0" w:color="auto"/>
                    <w:left w:val="none" w:sz="0" w:space="0" w:color="auto"/>
                    <w:bottom w:val="none" w:sz="0" w:space="0" w:color="auto"/>
                    <w:right w:val="none" w:sz="0" w:space="0" w:color="auto"/>
                  </w:divBdr>
                  <w:divsChild>
                    <w:div w:id="157304491">
                      <w:marLeft w:val="0"/>
                      <w:marRight w:val="0"/>
                      <w:marTop w:val="0"/>
                      <w:marBottom w:val="0"/>
                      <w:divBdr>
                        <w:top w:val="none" w:sz="0" w:space="0" w:color="auto"/>
                        <w:left w:val="none" w:sz="0" w:space="0" w:color="auto"/>
                        <w:bottom w:val="none" w:sz="0" w:space="0" w:color="auto"/>
                        <w:right w:val="none" w:sz="0" w:space="0" w:color="auto"/>
                      </w:divBdr>
                    </w:div>
                  </w:divsChild>
                </w:div>
                <w:div w:id="1866288475">
                  <w:marLeft w:val="0"/>
                  <w:marRight w:val="0"/>
                  <w:marTop w:val="0"/>
                  <w:marBottom w:val="0"/>
                  <w:divBdr>
                    <w:top w:val="none" w:sz="0" w:space="0" w:color="auto"/>
                    <w:left w:val="none" w:sz="0" w:space="0" w:color="auto"/>
                    <w:bottom w:val="none" w:sz="0" w:space="0" w:color="auto"/>
                    <w:right w:val="none" w:sz="0" w:space="0" w:color="auto"/>
                  </w:divBdr>
                  <w:divsChild>
                    <w:div w:id="200450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367497">
          <w:marLeft w:val="0"/>
          <w:marRight w:val="0"/>
          <w:marTop w:val="0"/>
          <w:marBottom w:val="0"/>
          <w:divBdr>
            <w:top w:val="none" w:sz="0" w:space="0" w:color="auto"/>
            <w:left w:val="none" w:sz="0" w:space="0" w:color="auto"/>
            <w:bottom w:val="none" w:sz="0" w:space="0" w:color="auto"/>
            <w:right w:val="none" w:sz="0" w:space="0" w:color="auto"/>
          </w:divBdr>
          <w:divsChild>
            <w:div w:id="1607037239">
              <w:marLeft w:val="0"/>
              <w:marRight w:val="0"/>
              <w:marTop w:val="0"/>
              <w:marBottom w:val="0"/>
              <w:divBdr>
                <w:top w:val="none" w:sz="0" w:space="0" w:color="auto"/>
                <w:left w:val="none" w:sz="0" w:space="0" w:color="auto"/>
                <w:bottom w:val="none" w:sz="0" w:space="0" w:color="auto"/>
                <w:right w:val="none" w:sz="0" w:space="0" w:color="auto"/>
              </w:divBdr>
              <w:divsChild>
                <w:div w:id="939413703">
                  <w:marLeft w:val="0"/>
                  <w:marRight w:val="0"/>
                  <w:marTop w:val="0"/>
                  <w:marBottom w:val="0"/>
                  <w:divBdr>
                    <w:top w:val="none" w:sz="0" w:space="0" w:color="auto"/>
                    <w:left w:val="none" w:sz="0" w:space="0" w:color="auto"/>
                    <w:bottom w:val="none" w:sz="0" w:space="0" w:color="auto"/>
                    <w:right w:val="none" w:sz="0" w:space="0" w:color="auto"/>
                  </w:divBdr>
                </w:div>
                <w:div w:id="321592378">
                  <w:marLeft w:val="0"/>
                  <w:marRight w:val="0"/>
                  <w:marTop w:val="0"/>
                  <w:marBottom w:val="0"/>
                  <w:divBdr>
                    <w:top w:val="none" w:sz="0" w:space="0" w:color="auto"/>
                    <w:left w:val="none" w:sz="0" w:space="0" w:color="auto"/>
                    <w:bottom w:val="none" w:sz="0" w:space="0" w:color="auto"/>
                    <w:right w:val="none" w:sz="0" w:space="0" w:color="auto"/>
                  </w:divBdr>
                </w:div>
                <w:div w:id="975063743">
                  <w:marLeft w:val="0"/>
                  <w:marRight w:val="0"/>
                  <w:marTop w:val="0"/>
                  <w:marBottom w:val="0"/>
                  <w:divBdr>
                    <w:top w:val="none" w:sz="0" w:space="0" w:color="auto"/>
                    <w:left w:val="none" w:sz="0" w:space="0" w:color="auto"/>
                    <w:bottom w:val="none" w:sz="0" w:space="0" w:color="auto"/>
                    <w:right w:val="none" w:sz="0" w:space="0" w:color="auto"/>
                  </w:divBdr>
                </w:div>
                <w:div w:id="192887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112506">
      <w:bodyDiv w:val="1"/>
      <w:marLeft w:val="0"/>
      <w:marRight w:val="0"/>
      <w:marTop w:val="0"/>
      <w:marBottom w:val="0"/>
      <w:divBdr>
        <w:top w:val="none" w:sz="0" w:space="0" w:color="auto"/>
        <w:left w:val="none" w:sz="0" w:space="0" w:color="auto"/>
        <w:bottom w:val="none" w:sz="0" w:space="0" w:color="auto"/>
        <w:right w:val="none" w:sz="0" w:space="0" w:color="auto"/>
      </w:divBdr>
    </w:div>
    <w:div w:id="1806586850">
      <w:bodyDiv w:val="1"/>
      <w:marLeft w:val="0"/>
      <w:marRight w:val="0"/>
      <w:marTop w:val="0"/>
      <w:marBottom w:val="0"/>
      <w:divBdr>
        <w:top w:val="none" w:sz="0" w:space="0" w:color="auto"/>
        <w:left w:val="none" w:sz="0" w:space="0" w:color="auto"/>
        <w:bottom w:val="none" w:sz="0" w:space="0" w:color="auto"/>
        <w:right w:val="none" w:sz="0" w:space="0" w:color="auto"/>
      </w:divBdr>
    </w:div>
    <w:div w:id="1832401599">
      <w:bodyDiv w:val="1"/>
      <w:marLeft w:val="0"/>
      <w:marRight w:val="0"/>
      <w:marTop w:val="0"/>
      <w:marBottom w:val="0"/>
      <w:divBdr>
        <w:top w:val="none" w:sz="0" w:space="0" w:color="auto"/>
        <w:left w:val="none" w:sz="0" w:space="0" w:color="auto"/>
        <w:bottom w:val="none" w:sz="0" w:space="0" w:color="auto"/>
        <w:right w:val="none" w:sz="0" w:space="0" w:color="auto"/>
      </w:divBdr>
    </w:div>
    <w:div w:id="1861120092">
      <w:bodyDiv w:val="1"/>
      <w:marLeft w:val="0"/>
      <w:marRight w:val="0"/>
      <w:marTop w:val="0"/>
      <w:marBottom w:val="0"/>
      <w:divBdr>
        <w:top w:val="none" w:sz="0" w:space="0" w:color="auto"/>
        <w:left w:val="none" w:sz="0" w:space="0" w:color="auto"/>
        <w:bottom w:val="none" w:sz="0" w:space="0" w:color="auto"/>
        <w:right w:val="none" w:sz="0" w:space="0" w:color="auto"/>
      </w:divBdr>
      <w:divsChild>
        <w:div w:id="79838278">
          <w:marLeft w:val="0"/>
          <w:marRight w:val="0"/>
          <w:marTop w:val="0"/>
          <w:marBottom w:val="0"/>
          <w:divBdr>
            <w:top w:val="none" w:sz="0" w:space="0" w:color="auto"/>
            <w:left w:val="none" w:sz="0" w:space="0" w:color="auto"/>
            <w:bottom w:val="none" w:sz="0" w:space="0" w:color="auto"/>
            <w:right w:val="none" w:sz="0" w:space="0" w:color="auto"/>
          </w:divBdr>
        </w:div>
      </w:divsChild>
    </w:div>
    <w:div w:id="1900435203">
      <w:bodyDiv w:val="1"/>
      <w:marLeft w:val="0"/>
      <w:marRight w:val="0"/>
      <w:marTop w:val="0"/>
      <w:marBottom w:val="0"/>
      <w:divBdr>
        <w:top w:val="none" w:sz="0" w:space="0" w:color="auto"/>
        <w:left w:val="none" w:sz="0" w:space="0" w:color="auto"/>
        <w:bottom w:val="none" w:sz="0" w:space="0" w:color="auto"/>
        <w:right w:val="none" w:sz="0" w:space="0" w:color="auto"/>
      </w:divBdr>
    </w:div>
    <w:div w:id="1916276749">
      <w:bodyDiv w:val="1"/>
      <w:marLeft w:val="0"/>
      <w:marRight w:val="0"/>
      <w:marTop w:val="0"/>
      <w:marBottom w:val="0"/>
      <w:divBdr>
        <w:top w:val="none" w:sz="0" w:space="0" w:color="auto"/>
        <w:left w:val="none" w:sz="0" w:space="0" w:color="auto"/>
        <w:bottom w:val="none" w:sz="0" w:space="0" w:color="auto"/>
        <w:right w:val="none" w:sz="0" w:space="0" w:color="auto"/>
      </w:divBdr>
    </w:div>
    <w:div w:id="1935362703">
      <w:bodyDiv w:val="1"/>
      <w:marLeft w:val="0"/>
      <w:marRight w:val="0"/>
      <w:marTop w:val="0"/>
      <w:marBottom w:val="0"/>
      <w:divBdr>
        <w:top w:val="none" w:sz="0" w:space="0" w:color="auto"/>
        <w:left w:val="none" w:sz="0" w:space="0" w:color="auto"/>
        <w:bottom w:val="none" w:sz="0" w:space="0" w:color="auto"/>
        <w:right w:val="none" w:sz="0" w:space="0" w:color="auto"/>
      </w:divBdr>
    </w:div>
    <w:div w:id="1977057151">
      <w:bodyDiv w:val="1"/>
      <w:marLeft w:val="0"/>
      <w:marRight w:val="0"/>
      <w:marTop w:val="0"/>
      <w:marBottom w:val="0"/>
      <w:divBdr>
        <w:top w:val="none" w:sz="0" w:space="0" w:color="auto"/>
        <w:left w:val="none" w:sz="0" w:space="0" w:color="auto"/>
        <w:bottom w:val="none" w:sz="0" w:space="0" w:color="auto"/>
        <w:right w:val="none" w:sz="0" w:space="0" w:color="auto"/>
      </w:divBdr>
    </w:div>
    <w:div w:id="1998917611">
      <w:bodyDiv w:val="1"/>
      <w:marLeft w:val="0"/>
      <w:marRight w:val="0"/>
      <w:marTop w:val="0"/>
      <w:marBottom w:val="0"/>
      <w:divBdr>
        <w:top w:val="none" w:sz="0" w:space="0" w:color="auto"/>
        <w:left w:val="none" w:sz="0" w:space="0" w:color="auto"/>
        <w:bottom w:val="none" w:sz="0" w:space="0" w:color="auto"/>
        <w:right w:val="none" w:sz="0" w:space="0" w:color="auto"/>
      </w:divBdr>
    </w:div>
    <w:div w:id="2005429397">
      <w:bodyDiv w:val="1"/>
      <w:marLeft w:val="0"/>
      <w:marRight w:val="0"/>
      <w:marTop w:val="0"/>
      <w:marBottom w:val="0"/>
      <w:divBdr>
        <w:top w:val="none" w:sz="0" w:space="0" w:color="auto"/>
        <w:left w:val="none" w:sz="0" w:space="0" w:color="auto"/>
        <w:bottom w:val="none" w:sz="0" w:space="0" w:color="auto"/>
        <w:right w:val="none" w:sz="0" w:space="0" w:color="auto"/>
      </w:divBdr>
    </w:div>
    <w:div w:id="2017144961">
      <w:bodyDiv w:val="1"/>
      <w:marLeft w:val="0"/>
      <w:marRight w:val="0"/>
      <w:marTop w:val="0"/>
      <w:marBottom w:val="0"/>
      <w:divBdr>
        <w:top w:val="none" w:sz="0" w:space="0" w:color="auto"/>
        <w:left w:val="none" w:sz="0" w:space="0" w:color="auto"/>
        <w:bottom w:val="none" w:sz="0" w:space="0" w:color="auto"/>
        <w:right w:val="none" w:sz="0" w:space="0" w:color="auto"/>
      </w:divBdr>
    </w:div>
    <w:div w:id="2066637214">
      <w:bodyDiv w:val="1"/>
      <w:marLeft w:val="0"/>
      <w:marRight w:val="0"/>
      <w:marTop w:val="0"/>
      <w:marBottom w:val="0"/>
      <w:divBdr>
        <w:top w:val="none" w:sz="0" w:space="0" w:color="auto"/>
        <w:left w:val="none" w:sz="0" w:space="0" w:color="auto"/>
        <w:bottom w:val="none" w:sz="0" w:space="0" w:color="auto"/>
        <w:right w:val="none" w:sz="0" w:space="0" w:color="auto"/>
      </w:divBdr>
      <w:divsChild>
        <w:div w:id="1397313106">
          <w:marLeft w:val="0"/>
          <w:marRight w:val="0"/>
          <w:marTop w:val="0"/>
          <w:marBottom w:val="0"/>
          <w:divBdr>
            <w:top w:val="none" w:sz="0" w:space="0" w:color="auto"/>
            <w:left w:val="none" w:sz="0" w:space="0" w:color="auto"/>
            <w:bottom w:val="none" w:sz="0" w:space="0" w:color="auto"/>
            <w:right w:val="none" w:sz="0" w:space="0" w:color="auto"/>
          </w:divBdr>
        </w:div>
        <w:div w:id="835071456">
          <w:marLeft w:val="0"/>
          <w:marRight w:val="0"/>
          <w:marTop w:val="0"/>
          <w:marBottom w:val="0"/>
          <w:divBdr>
            <w:top w:val="none" w:sz="0" w:space="0" w:color="auto"/>
            <w:left w:val="none" w:sz="0" w:space="0" w:color="auto"/>
            <w:bottom w:val="none" w:sz="0" w:space="0" w:color="auto"/>
            <w:right w:val="none" w:sz="0" w:space="0" w:color="auto"/>
          </w:divBdr>
        </w:div>
      </w:divsChild>
    </w:div>
    <w:div w:id="2074738880">
      <w:bodyDiv w:val="1"/>
      <w:marLeft w:val="0"/>
      <w:marRight w:val="0"/>
      <w:marTop w:val="0"/>
      <w:marBottom w:val="0"/>
      <w:divBdr>
        <w:top w:val="none" w:sz="0" w:space="0" w:color="auto"/>
        <w:left w:val="none" w:sz="0" w:space="0" w:color="auto"/>
        <w:bottom w:val="none" w:sz="0" w:space="0" w:color="auto"/>
        <w:right w:val="none" w:sz="0" w:space="0" w:color="auto"/>
      </w:divBdr>
    </w:div>
    <w:div w:id="2079206041">
      <w:bodyDiv w:val="1"/>
      <w:marLeft w:val="0"/>
      <w:marRight w:val="0"/>
      <w:marTop w:val="0"/>
      <w:marBottom w:val="0"/>
      <w:divBdr>
        <w:top w:val="none" w:sz="0" w:space="0" w:color="auto"/>
        <w:left w:val="none" w:sz="0" w:space="0" w:color="auto"/>
        <w:bottom w:val="none" w:sz="0" w:space="0" w:color="auto"/>
        <w:right w:val="none" w:sz="0" w:space="0" w:color="auto"/>
      </w:divBdr>
    </w:div>
    <w:div w:id="2085370104">
      <w:bodyDiv w:val="1"/>
      <w:marLeft w:val="0"/>
      <w:marRight w:val="0"/>
      <w:marTop w:val="0"/>
      <w:marBottom w:val="0"/>
      <w:divBdr>
        <w:top w:val="none" w:sz="0" w:space="0" w:color="auto"/>
        <w:left w:val="none" w:sz="0" w:space="0" w:color="auto"/>
        <w:bottom w:val="none" w:sz="0" w:space="0" w:color="auto"/>
        <w:right w:val="none" w:sz="0" w:space="0" w:color="auto"/>
      </w:divBdr>
    </w:div>
    <w:div w:id="2123764939">
      <w:bodyDiv w:val="1"/>
      <w:marLeft w:val="0"/>
      <w:marRight w:val="0"/>
      <w:marTop w:val="0"/>
      <w:marBottom w:val="0"/>
      <w:divBdr>
        <w:top w:val="none" w:sz="0" w:space="0" w:color="auto"/>
        <w:left w:val="none" w:sz="0" w:space="0" w:color="auto"/>
        <w:bottom w:val="none" w:sz="0" w:space="0" w:color="auto"/>
        <w:right w:val="none" w:sz="0" w:space="0" w:color="auto"/>
      </w:divBdr>
    </w:div>
    <w:div w:id="214284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DF4B0-A035-48C0-8C64-F87B95634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7</Pages>
  <Words>1227</Words>
  <Characters>6999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RSP</dc:creator>
  <cp:keywords/>
  <dc:description/>
  <cp:lastModifiedBy>1291</cp:lastModifiedBy>
  <cp:revision>3</cp:revision>
  <dcterms:created xsi:type="dcterms:W3CDTF">2022-05-31T09:50:00Z</dcterms:created>
  <dcterms:modified xsi:type="dcterms:W3CDTF">2022-05-31T13:36:00Z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http://www.zotero.org/styles/american-sociological-association</vt:lpwstr>
  </property>
  <property fmtid="{D5CDD505-2E9C-101B-9397-08002B2CF9AE}" pid="4" name="Mendeley Unique User Id_1">
    <vt:lpwstr>aa96e0df-5f30-371b-af90-3942ba0b3273</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(deprecated)</vt:lpwstr>
  </property>
  <property fmtid="{D5CDD505-2E9C-101B-9397-08002B2CF9AE}" pid="15" name="Mendeley Recent Style Id 5_1">
    <vt:lpwstr>http://www.zotero.org/styles/modern-humanities-research-association</vt:lpwstr>
  </property>
  <property fmtid="{D5CDD505-2E9C-101B-9397-08002B2CF9AE}" pid="16" name="Mendeley Recent Style Name 5_1">
    <vt:lpwstr>Modern Humanities Research Association 3rd edition (note with bibliography)</vt:lpwstr>
  </property>
  <property fmtid="{D5CDD505-2E9C-101B-9397-08002B2CF9AE}" pid="17" name="Mendeley Recent Style Id 6_1">
    <vt:lpwstr>http://www.zotero.org/styles/modern-language-association</vt:lpwstr>
  </property>
  <property fmtid="{D5CDD505-2E9C-101B-9397-08002B2CF9AE}" pid="18" name="Mendeley Recent Style Name 6_1">
    <vt:lpwstr>Modern Language Association 8th edition</vt:lpwstr>
  </property>
  <property fmtid="{D5CDD505-2E9C-101B-9397-08002B2CF9AE}" pid="19" name="Mendeley Recent Style Id 7_1">
    <vt:lpwstr>http://www.zotero.org/styles/nature</vt:lpwstr>
  </property>
  <property fmtid="{D5CDD505-2E9C-101B-9397-08002B2CF9AE}" pid="20" name="Mendeley Recent Style Name 7_1">
    <vt:lpwstr>Nature</vt:lpwstr>
  </property>
  <property fmtid="{D5CDD505-2E9C-101B-9397-08002B2CF9AE}" pid="21" name="Mendeley Recent Style Id 8_1">
    <vt:lpwstr>http://www.zotero.org/styles/oscola</vt:lpwstr>
  </property>
  <property fmtid="{D5CDD505-2E9C-101B-9397-08002B2CF9AE}" pid="22" name="Mendeley Recent Style Name 8_1">
    <vt:lpwstr>OSCOLA (Oxford University Standard for Citation of Legal Authorities)</vt:lpwstr>
  </property>
  <property fmtid="{D5CDD505-2E9C-101B-9397-08002B2CF9AE}" pid="23" name="Mendeley Recent Style Id 9_1">
    <vt:lpwstr>http://www.zotero.org/styles/oscola-no-ibid</vt:lpwstr>
  </property>
  <property fmtid="{D5CDD505-2E9C-101B-9397-08002B2CF9AE}" pid="24" name="Mendeley Recent Style Name 9_1">
    <vt:lpwstr>OSCOLA (Oxford University Standard for Citation of Legal Authorities) (no Ibid.)</vt:lpwstr>
  </property>
</Properties>
</file>