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8E16D" w14:textId="77777777" w:rsidR="00123F40" w:rsidRPr="00A73E93" w:rsidRDefault="00123F40" w:rsidP="00123F40">
      <w:pPr>
        <w:spacing w:after="0" w:line="240" w:lineRule="auto"/>
        <w:rPr>
          <w:rFonts w:ascii="Arial" w:eastAsia="Times New Roman" w:hAnsi="Arial" w:cs="Arial"/>
          <w:color w:val="000000" w:themeColor="text1"/>
          <w:kern w:val="0"/>
          <w14:ligatures w14:val="none"/>
        </w:rPr>
      </w:pPr>
      <w:r w:rsidRPr="00A73E93">
        <w:rPr>
          <w:rFonts w:ascii="Arial" w:eastAsia="Times New Roman" w:hAnsi="Arial" w:cs="Arial"/>
          <w:noProof/>
          <w:color w:val="000000" w:themeColor="text1"/>
          <w:kern w:val="0"/>
          <w14:ligatures w14:val="none"/>
        </w:rPr>
        <mc:AlternateContent>
          <mc:Choice Requires="wps">
            <w:drawing>
              <wp:inline distT="0" distB="0" distL="0" distR="0" wp14:anchorId="6DC4C4C6" wp14:editId="30BDC7A2">
                <wp:extent cx="5731510" cy="1270"/>
                <wp:effectExtent l="0" t="31750" r="0" b="36830"/>
                <wp:docPr id="1424180189"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BC271E6"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C7C63CE" w14:textId="77C03BF7" w:rsidR="00123F40" w:rsidRPr="00A73E93" w:rsidRDefault="00123F40" w:rsidP="00AB4556">
      <w:pPr>
        <w:rPr>
          <w:rFonts w:ascii="Arial" w:hAnsi="Arial" w:cs="Arial"/>
          <w:color w:val="000000" w:themeColor="text1"/>
          <w:sz w:val="52"/>
          <w:szCs w:val="52"/>
        </w:rPr>
      </w:pPr>
      <w:r w:rsidRPr="00A73E93">
        <w:rPr>
          <w:rFonts w:ascii="Arial" w:eastAsia="Times New Roman" w:hAnsi="Arial" w:cs="Arial"/>
          <w:color w:val="000000" w:themeColor="text1"/>
          <w:sz w:val="52"/>
          <w:szCs w:val="52"/>
        </w:rPr>
        <w:t>PROPOSED HOTEL DEVELOPMENT</w:t>
      </w:r>
    </w:p>
    <w:p w14:paraId="54AD7927" w14:textId="2C017B7A" w:rsidR="00E85445" w:rsidRPr="00A73E93" w:rsidRDefault="00123F40" w:rsidP="00AB4556">
      <w:pPr>
        <w:rPr>
          <w:rFonts w:ascii="Arial" w:eastAsia="Times New Roman" w:hAnsi="Arial" w:cs="Arial"/>
          <w:color w:val="000000" w:themeColor="text1"/>
          <w:kern w:val="0"/>
          <w:sz w:val="32"/>
          <w:szCs w:val="32"/>
        </w:rPr>
      </w:pPr>
      <w:r w:rsidRPr="00A73E93">
        <w:rPr>
          <w:rFonts w:ascii="Arial" w:eastAsia="Times New Roman" w:hAnsi="Arial" w:cs="Arial"/>
          <w:color w:val="000000" w:themeColor="text1"/>
          <w:kern w:val="0"/>
          <w:sz w:val="32"/>
          <w:szCs w:val="32"/>
        </w:rPr>
        <w:t>BUILD ABILITY AND SUSTAINABILITY ASSESSMENT</w:t>
      </w:r>
    </w:p>
    <w:p w14:paraId="502A0653" w14:textId="77777777" w:rsidR="00123F40" w:rsidRPr="00A73E93" w:rsidRDefault="00123F40" w:rsidP="00AB4556">
      <w:pPr>
        <w:rPr>
          <w:rFonts w:ascii="Arial" w:eastAsia="Times New Roman" w:hAnsi="Arial" w:cs="Arial"/>
          <w:color w:val="000000" w:themeColor="text1"/>
          <w:kern w:val="0"/>
        </w:rPr>
      </w:pPr>
      <w:r w:rsidRPr="00A73E93">
        <w:rPr>
          <w:rFonts w:ascii="Arial" w:eastAsia="Times New Roman" w:hAnsi="Arial" w:cs="Arial"/>
          <w:noProof/>
          <w:color w:val="000000" w:themeColor="text1"/>
          <w:kern w:val="0"/>
        </w:rPr>
        <mc:AlternateContent>
          <mc:Choice Requires="wps">
            <w:drawing>
              <wp:inline distT="0" distB="0" distL="0" distR="0" wp14:anchorId="774182A1" wp14:editId="273D4A95">
                <wp:extent cx="5731510" cy="1270"/>
                <wp:effectExtent l="0" t="31750" r="0" b="36830"/>
                <wp:docPr id="1341659509"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1FBCF78"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10F89D1" w14:textId="77777777" w:rsidR="00E85445" w:rsidRPr="00A73E93" w:rsidRDefault="00E85445" w:rsidP="00AB4556">
      <w:pPr>
        <w:rPr>
          <w:rFonts w:ascii="Arial" w:hAnsi="Arial" w:cs="Arial"/>
          <w:color w:val="000000" w:themeColor="text1"/>
        </w:rPr>
      </w:pPr>
    </w:p>
    <w:p w14:paraId="25B777C7" w14:textId="77777777" w:rsidR="002A00DC" w:rsidRPr="00A73E93" w:rsidRDefault="002A00DC">
      <w:pPr>
        <w:pStyle w:val="p1"/>
        <w:rPr>
          <w:rFonts w:ascii="Arial" w:hAnsi="Arial" w:cs="Arial"/>
          <w:color w:val="000000" w:themeColor="text1"/>
        </w:rPr>
      </w:pPr>
      <w:r w:rsidRPr="00A73E93">
        <w:rPr>
          <w:rStyle w:val="s1"/>
          <w:rFonts w:ascii="Arial" w:hAnsi="Arial" w:cs="Arial"/>
          <w:color w:val="000000" w:themeColor="text1"/>
        </w:rPr>
        <w:t>Project Name:</w:t>
      </w:r>
      <w:r w:rsidRPr="00A73E93">
        <w:rPr>
          <w:rStyle w:val="s2"/>
          <w:rFonts w:ascii="Arial" w:hAnsi="Arial" w:cs="Arial"/>
          <w:color w:val="000000" w:themeColor="text1"/>
        </w:rPr>
        <w:t xml:space="preserve"> Swansea Hotel Development</w:t>
      </w:r>
    </w:p>
    <w:p w14:paraId="0A7AE44A" w14:textId="77777777" w:rsidR="002A00DC" w:rsidRPr="00A73E93" w:rsidRDefault="002A00DC">
      <w:pPr>
        <w:pStyle w:val="p1"/>
        <w:rPr>
          <w:rFonts w:ascii="Arial" w:hAnsi="Arial" w:cs="Arial"/>
          <w:color w:val="000000" w:themeColor="text1"/>
        </w:rPr>
      </w:pPr>
      <w:r w:rsidRPr="00A73E93">
        <w:rPr>
          <w:rStyle w:val="s1"/>
          <w:rFonts w:ascii="Arial" w:hAnsi="Arial" w:cs="Arial"/>
          <w:color w:val="000000" w:themeColor="text1"/>
        </w:rPr>
        <w:t>Client:</w:t>
      </w:r>
      <w:r w:rsidRPr="00A73E93">
        <w:rPr>
          <w:rStyle w:val="s2"/>
          <w:rFonts w:ascii="Arial" w:hAnsi="Arial" w:cs="Arial"/>
          <w:color w:val="000000" w:themeColor="text1"/>
        </w:rPr>
        <w:t xml:space="preserve"> Property Developer</w:t>
      </w:r>
    </w:p>
    <w:p w14:paraId="279499F1" w14:textId="77777777" w:rsidR="002A00DC" w:rsidRPr="00A73E93" w:rsidRDefault="002A00DC">
      <w:pPr>
        <w:pStyle w:val="p1"/>
        <w:rPr>
          <w:rFonts w:ascii="Arial" w:hAnsi="Arial" w:cs="Arial"/>
          <w:color w:val="000000" w:themeColor="text1"/>
        </w:rPr>
      </w:pPr>
      <w:r w:rsidRPr="00A73E93">
        <w:rPr>
          <w:rStyle w:val="s1"/>
          <w:rFonts w:ascii="Arial" w:hAnsi="Arial" w:cs="Arial"/>
          <w:color w:val="000000" w:themeColor="text1"/>
        </w:rPr>
        <w:t>Location:</w:t>
      </w:r>
      <w:r w:rsidRPr="00A73E93">
        <w:rPr>
          <w:rStyle w:val="s2"/>
          <w:rFonts w:ascii="Arial" w:hAnsi="Arial" w:cs="Arial"/>
          <w:color w:val="000000" w:themeColor="text1"/>
        </w:rPr>
        <w:t xml:space="preserve"> Singleton Campus, Swansea</w:t>
      </w:r>
    </w:p>
    <w:p w14:paraId="0AE268BA" w14:textId="77777777" w:rsidR="002A00DC" w:rsidRPr="00A73E93" w:rsidRDefault="002A00DC">
      <w:pPr>
        <w:pStyle w:val="p1"/>
        <w:rPr>
          <w:rFonts w:ascii="Arial" w:hAnsi="Arial" w:cs="Arial"/>
          <w:color w:val="000000" w:themeColor="text1"/>
        </w:rPr>
      </w:pPr>
      <w:r w:rsidRPr="00A73E93">
        <w:rPr>
          <w:rStyle w:val="s1"/>
          <w:rFonts w:ascii="Arial" w:hAnsi="Arial" w:cs="Arial"/>
          <w:color w:val="000000" w:themeColor="text1"/>
        </w:rPr>
        <w:t>Prepared by:</w:t>
      </w:r>
      <w:r w:rsidRPr="00A73E93">
        <w:rPr>
          <w:rStyle w:val="s2"/>
          <w:rFonts w:ascii="Arial" w:hAnsi="Arial" w:cs="Arial"/>
          <w:color w:val="000000" w:themeColor="text1"/>
        </w:rPr>
        <w:t xml:space="preserve"> Robyn Watts</w:t>
      </w:r>
    </w:p>
    <w:p w14:paraId="2AD86790" w14:textId="77777777" w:rsidR="002A00DC" w:rsidRPr="00A73E93" w:rsidRDefault="002A00DC">
      <w:pPr>
        <w:pStyle w:val="p1"/>
        <w:rPr>
          <w:rFonts w:ascii="Arial" w:hAnsi="Arial" w:cs="Arial"/>
          <w:color w:val="000000" w:themeColor="text1"/>
        </w:rPr>
      </w:pPr>
      <w:r w:rsidRPr="00A73E93">
        <w:rPr>
          <w:rStyle w:val="s1"/>
          <w:rFonts w:ascii="Arial" w:hAnsi="Arial" w:cs="Arial"/>
          <w:color w:val="000000" w:themeColor="text1"/>
        </w:rPr>
        <w:t>Date:</w:t>
      </w:r>
      <w:r w:rsidRPr="00A73E93">
        <w:rPr>
          <w:rStyle w:val="s2"/>
          <w:rFonts w:ascii="Arial" w:hAnsi="Arial" w:cs="Arial"/>
          <w:color w:val="000000" w:themeColor="text1"/>
        </w:rPr>
        <w:t xml:space="preserve"> January 2026</w:t>
      </w:r>
    </w:p>
    <w:p w14:paraId="0937EBB0" w14:textId="5AAC2F11" w:rsidR="00EA3F9A" w:rsidRPr="00A73E93" w:rsidRDefault="00EA3F9A">
      <w:pPr>
        <w:rPr>
          <w:rFonts w:ascii="Arial" w:hAnsi="Arial" w:cs="Arial"/>
          <w:color w:val="000000" w:themeColor="text1"/>
        </w:rPr>
      </w:pPr>
    </w:p>
    <w:p w14:paraId="1A96914B" w14:textId="77777777" w:rsidR="00EA3F9A" w:rsidRPr="00A73E93" w:rsidRDefault="00EA3F9A">
      <w:pPr>
        <w:rPr>
          <w:rFonts w:ascii="Arial" w:hAnsi="Arial" w:cs="Arial"/>
          <w:color w:val="000000" w:themeColor="text1"/>
        </w:rPr>
      </w:pPr>
      <w:r w:rsidRPr="00A73E93">
        <w:rPr>
          <w:rFonts w:ascii="Arial" w:hAnsi="Arial" w:cs="Arial"/>
          <w:color w:val="000000" w:themeColor="text1"/>
        </w:rPr>
        <w:br w:type="page"/>
      </w:r>
    </w:p>
    <w:sdt>
      <w:sdtPr>
        <w:rPr>
          <w:rFonts w:ascii="Arial" w:eastAsiaTheme="minorEastAsia" w:hAnsi="Arial" w:cs="Arial"/>
          <w:b w:val="0"/>
          <w:bCs w:val="0"/>
          <w:color w:val="000000" w:themeColor="text1"/>
          <w:kern w:val="2"/>
          <w:sz w:val="24"/>
          <w:szCs w:val="24"/>
          <w:lang w:val="en-GB" w:eastAsia="en-GB"/>
          <w14:ligatures w14:val="standardContextual"/>
        </w:rPr>
        <w:id w:val="-268544972"/>
        <w:docPartObj>
          <w:docPartGallery w:val="Table of Contents"/>
          <w:docPartUnique/>
        </w:docPartObj>
      </w:sdtPr>
      <w:sdtEndPr>
        <w:rPr>
          <w:noProof/>
        </w:rPr>
      </w:sdtEndPr>
      <w:sdtContent>
        <w:p w14:paraId="7690EEA1" w14:textId="60F02672" w:rsidR="006A123A" w:rsidRPr="00A73E93" w:rsidRDefault="006A123A">
          <w:pPr>
            <w:pStyle w:val="TOCHeading"/>
            <w:rPr>
              <w:rFonts w:ascii="Arial" w:hAnsi="Arial" w:cs="Arial"/>
              <w:b w:val="0"/>
              <w:bCs w:val="0"/>
              <w:color w:val="000000" w:themeColor="text1"/>
              <w:sz w:val="24"/>
              <w:szCs w:val="24"/>
            </w:rPr>
          </w:pPr>
          <w:r w:rsidRPr="00A73E93">
            <w:rPr>
              <w:rFonts w:ascii="Arial" w:hAnsi="Arial" w:cs="Arial"/>
              <w:b w:val="0"/>
              <w:bCs w:val="0"/>
              <w:color w:val="000000" w:themeColor="text1"/>
              <w:sz w:val="24"/>
              <w:szCs w:val="24"/>
            </w:rPr>
            <w:t>Table of Contents</w:t>
          </w:r>
        </w:p>
        <w:p w14:paraId="311F9CE9" w14:textId="40F4B0B5" w:rsidR="006A123A" w:rsidRPr="00A73E93" w:rsidRDefault="006A123A">
          <w:pPr>
            <w:rPr>
              <w:rFonts w:ascii="Arial" w:hAnsi="Arial" w:cs="Arial"/>
              <w:color w:val="000000" w:themeColor="text1"/>
            </w:rPr>
          </w:pPr>
          <w:r w:rsidRPr="00A73E93">
            <w:rPr>
              <w:rFonts w:ascii="Arial" w:hAnsi="Arial" w:cs="Arial"/>
              <w:color w:val="000000" w:themeColor="text1"/>
            </w:rPr>
            <w:fldChar w:fldCharType="begin"/>
          </w:r>
          <w:r w:rsidRPr="00A73E93">
            <w:rPr>
              <w:rFonts w:ascii="Arial" w:hAnsi="Arial" w:cs="Arial"/>
              <w:color w:val="000000" w:themeColor="text1"/>
            </w:rPr>
            <w:instrText xml:space="preserve"> TOC \o "1-3" \h \z \u </w:instrText>
          </w:r>
          <w:r w:rsidRPr="00A73E93">
            <w:rPr>
              <w:rFonts w:ascii="Arial" w:hAnsi="Arial" w:cs="Arial"/>
              <w:color w:val="000000" w:themeColor="text1"/>
            </w:rPr>
            <w:fldChar w:fldCharType="separate"/>
          </w:r>
          <w:r w:rsidR="001E777B" w:rsidRPr="00A73E93">
            <w:rPr>
              <w:rFonts w:ascii="Arial" w:hAnsi="Arial" w:cs="Arial"/>
              <w:noProof/>
              <w:color w:val="000000" w:themeColor="text1"/>
            </w:rPr>
            <w:t>No table of contents entries found.</w:t>
          </w:r>
          <w:r w:rsidRPr="00A73E93">
            <w:rPr>
              <w:rFonts w:ascii="Arial" w:hAnsi="Arial" w:cs="Arial"/>
              <w:noProof/>
              <w:color w:val="000000" w:themeColor="text1"/>
            </w:rPr>
            <w:fldChar w:fldCharType="end"/>
          </w:r>
        </w:p>
      </w:sdtContent>
    </w:sdt>
    <w:p w14:paraId="7CD035C8" w14:textId="262B5EB9" w:rsidR="004742E5" w:rsidRPr="00A73E93" w:rsidRDefault="004742E5">
      <w:pPr>
        <w:rPr>
          <w:rFonts w:ascii="Arial" w:hAnsi="Arial" w:cs="Arial"/>
          <w:color w:val="000000" w:themeColor="text1"/>
        </w:rPr>
      </w:pPr>
    </w:p>
    <w:p w14:paraId="68DDB5BF" w14:textId="77777777" w:rsidR="004742E5" w:rsidRPr="00A73E93" w:rsidRDefault="004742E5">
      <w:pPr>
        <w:rPr>
          <w:rFonts w:ascii="Arial" w:hAnsi="Arial" w:cs="Arial"/>
          <w:color w:val="000000" w:themeColor="text1"/>
        </w:rPr>
      </w:pPr>
      <w:r w:rsidRPr="00A73E93">
        <w:rPr>
          <w:rFonts w:ascii="Arial" w:hAnsi="Arial" w:cs="Arial"/>
          <w:color w:val="000000" w:themeColor="text1"/>
        </w:rPr>
        <w:br w:type="page"/>
      </w:r>
    </w:p>
    <w:p w14:paraId="77F2D55F" w14:textId="4BCA8572" w:rsidR="007C28D2" w:rsidRPr="00A73E93" w:rsidRDefault="007C28D2" w:rsidP="007C28D2">
      <w:pPr>
        <w:pStyle w:val="ListParagraph"/>
        <w:numPr>
          <w:ilvl w:val="0"/>
          <w:numId w:val="2"/>
        </w:num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lastRenderedPageBreak/>
        <w:t xml:space="preserve">Introduction </w:t>
      </w:r>
    </w:p>
    <w:p w14:paraId="2DE326FA" w14:textId="58C51902" w:rsidR="004742E5" w:rsidRPr="00A73E93" w:rsidRDefault="004742E5" w:rsidP="007C28D2">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 xml:space="preserve">This report builds upon the previously developed structural and construction strategy for the proposed Swansea Hotel Development, expanding the assessment to consider </w:t>
      </w:r>
      <w:r w:rsidR="007C28D2" w:rsidRPr="00A73E93">
        <w:rPr>
          <w:rFonts w:ascii="Arial" w:hAnsi="Arial" w:cs="Arial"/>
          <w:color w:val="000000" w:themeColor="text1"/>
          <w:kern w:val="0"/>
          <w14:ligatures w14:val="none"/>
        </w:rPr>
        <w:t>build ability</w:t>
      </w:r>
      <w:r w:rsidRPr="00A73E93">
        <w:rPr>
          <w:rFonts w:ascii="Arial" w:hAnsi="Arial" w:cs="Arial"/>
          <w:color w:val="000000" w:themeColor="text1"/>
          <w:kern w:val="0"/>
          <w14:ligatures w14:val="none"/>
        </w:rPr>
        <w:t xml:space="preserve"> and sustainability in greater detail. The earlier design stage </w:t>
      </w:r>
      <w:r w:rsidR="00A02E8A" w:rsidRPr="00A73E93">
        <w:rPr>
          <w:rFonts w:ascii="Arial" w:hAnsi="Arial" w:cs="Arial"/>
          <w:color w:val="000000" w:themeColor="text1"/>
          <w:kern w:val="0"/>
          <w14:ligatures w14:val="none"/>
        </w:rPr>
        <w:t>set up</w:t>
      </w:r>
      <w:r w:rsidRPr="00A73E93">
        <w:rPr>
          <w:rFonts w:ascii="Arial" w:hAnsi="Arial" w:cs="Arial"/>
          <w:color w:val="000000" w:themeColor="text1"/>
          <w:kern w:val="0"/>
          <w14:ligatures w14:val="none"/>
        </w:rPr>
        <w:t xml:space="preserve"> a reinforced concrete structural frame with post-tensioned flat slabs, a central reinforced concrete core, bored piled foundations, and a ventilated rain-screen façade, selected in response to site constraints, ground conditions, and the exposed coastal environment.</w:t>
      </w:r>
    </w:p>
    <w:p w14:paraId="08A88B96" w14:textId="0E74D335" w:rsidR="004742E5" w:rsidRPr="00A73E93" w:rsidRDefault="004742E5" w:rsidP="004742E5">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 xml:space="preserve">The proposed development </w:t>
      </w:r>
      <w:r w:rsidR="001135E7" w:rsidRPr="00A73E93">
        <w:rPr>
          <w:rFonts w:ascii="Arial" w:hAnsi="Arial" w:cs="Arial"/>
          <w:color w:val="000000" w:themeColor="text1"/>
          <w:kern w:val="0"/>
          <w14:ligatures w14:val="none"/>
        </w:rPr>
        <w:t xml:space="preserve">is </w:t>
      </w:r>
      <w:r w:rsidRPr="00A73E93">
        <w:rPr>
          <w:rFonts w:ascii="Arial" w:hAnsi="Arial" w:cs="Arial"/>
          <w:color w:val="000000" w:themeColor="text1"/>
          <w:kern w:val="0"/>
          <w14:ligatures w14:val="none"/>
        </w:rPr>
        <w:t>within the Singleton Campus area of Swansea, bounded by Sketty Lane to the north and the seafront promenade to the south. The site’s proximity to Singleton Hospital, limited construction space, and coastal exposure present specific challenges that influence both environmental performance and construction method. These constraints need careful consideration of how the building is oriented, constructed, and detailed to ensure long-term durability, efficient delivery, and reduced environmental impact.</w:t>
      </w:r>
    </w:p>
    <w:p w14:paraId="22029C18" w14:textId="425D9BEB" w:rsidR="004742E5" w:rsidRPr="00A73E93" w:rsidRDefault="004742E5" w:rsidP="004742E5">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 xml:space="preserve">This report evaluates the environmental implications of the building’s orientation, material </w:t>
      </w:r>
      <w:r w:rsidR="00A02E8A" w:rsidRPr="00A73E93">
        <w:rPr>
          <w:rFonts w:ascii="Arial" w:hAnsi="Arial" w:cs="Arial"/>
          <w:color w:val="000000" w:themeColor="text1"/>
          <w:kern w:val="0"/>
          <w14:ligatures w14:val="none"/>
        </w:rPr>
        <w:t>choice</w:t>
      </w:r>
      <w:r w:rsidRPr="00A73E93">
        <w:rPr>
          <w:rFonts w:ascii="Arial" w:hAnsi="Arial" w:cs="Arial"/>
          <w:color w:val="000000" w:themeColor="text1"/>
          <w:kern w:val="0"/>
          <w14:ligatures w14:val="none"/>
        </w:rPr>
        <w:t xml:space="preserve">, and life-cycle performance, alongside the integration of sustainable measures, such as façade greening and Sustainable Urban Drainage Systems (SUDS). In </w:t>
      </w:r>
      <w:r w:rsidR="00EA4D41" w:rsidRPr="00A73E93">
        <w:rPr>
          <w:rFonts w:ascii="Arial" w:hAnsi="Arial" w:cs="Arial"/>
          <w:color w:val="000000" w:themeColor="text1"/>
          <w:kern w:val="0"/>
          <w14:ligatures w14:val="none"/>
        </w:rPr>
        <w:t>addition</w:t>
      </w:r>
      <w:r w:rsidRPr="00A73E93">
        <w:rPr>
          <w:rFonts w:ascii="Arial" w:hAnsi="Arial" w:cs="Arial"/>
          <w:color w:val="000000" w:themeColor="text1"/>
          <w:kern w:val="0"/>
          <w14:ligatures w14:val="none"/>
        </w:rPr>
        <w:t xml:space="preserve">, </w:t>
      </w:r>
      <w:r w:rsidR="005E2EAE" w:rsidRPr="00A73E93">
        <w:rPr>
          <w:rFonts w:ascii="Arial" w:hAnsi="Arial" w:cs="Arial"/>
          <w:color w:val="000000" w:themeColor="text1"/>
          <w:kern w:val="0"/>
          <w14:ligatures w14:val="none"/>
        </w:rPr>
        <w:t>build ability</w:t>
      </w:r>
      <w:r w:rsidRPr="00A73E93">
        <w:rPr>
          <w:rFonts w:ascii="Arial" w:hAnsi="Arial" w:cs="Arial"/>
          <w:color w:val="000000" w:themeColor="text1"/>
          <w:kern w:val="0"/>
          <w14:ligatures w14:val="none"/>
        </w:rPr>
        <w:t xml:space="preserve"> is assessed through analyses of construction methods, site </w:t>
      </w:r>
      <w:r w:rsidR="007944FF" w:rsidRPr="00A73E93">
        <w:rPr>
          <w:rFonts w:ascii="Arial" w:hAnsi="Arial" w:cs="Arial"/>
          <w:color w:val="000000" w:themeColor="text1"/>
          <w:kern w:val="0"/>
          <w14:ligatures w14:val="none"/>
        </w:rPr>
        <w:t>coordination</w:t>
      </w:r>
      <w:r w:rsidRPr="00A73E93">
        <w:rPr>
          <w:rFonts w:ascii="Arial" w:hAnsi="Arial" w:cs="Arial"/>
          <w:color w:val="000000" w:themeColor="text1"/>
          <w:kern w:val="0"/>
          <w14:ligatures w14:val="none"/>
        </w:rPr>
        <w:t>, sequencing, and the practical challenges of delivering a medium- to high-rise hotel on a constrained and sensitive site.</w:t>
      </w:r>
    </w:p>
    <w:p w14:paraId="592AF831" w14:textId="7CDAFA54" w:rsidR="004742E5" w:rsidRPr="00A73E93" w:rsidRDefault="004742E5" w:rsidP="004742E5">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 xml:space="preserve">By examining sustainability and </w:t>
      </w:r>
      <w:r w:rsidR="00A02E8A" w:rsidRPr="00A73E93">
        <w:rPr>
          <w:rFonts w:ascii="Arial" w:hAnsi="Arial" w:cs="Arial"/>
          <w:color w:val="000000" w:themeColor="text1"/>
          <w:kern w:val="0"/>
          <w14:ligatures w14:val="none"/>
        </w:rPr>
        <w:t>constructibility</w:t>
      </w:r>
      <w:r w:rsidRPr="00A73E93">
        <w:rPr>
          <w:rFonts w:ascii="Arial" w:hAnsi="Arial" w:cs="Arial"/>
          <w:color w:val="000000" w:themeColor="text1"/>
          <w:kern w:val="0"/>
          <w14:ligatures w14:val="none"/>
        </w:rPr>
        <w:t xml:space="preserve"> together, the report </w:t>
      </w:r>
      <w:r w:rsidR="007C28D2" w:rsidRPr="00A73E93">
        <w:rPr>
          <w:rFonts w:ascii="Arial" w:hAnsi="Arial" w:cs="Arial"/>
          <w:color w:val="000000" w:themeColor="text1"/>
          <w:kern w:val="0"/>
          <w14:ligatures w14:val="none"/>
        </w:rPr>
        <w:t>proves</w:t>
      </w:r>
      <w:r w:rsidRPr="00A73E93">
        <w:rPr>
          <w:rFonts w:ascii="Arial" w:hAnsi="Arial" w:cs="Arial"/>
          <w:color w:val="000000" w:themeColor="text1"/>
          <w:kern w:val="0"/>
          <w14:ligatures w14:val="none"/>
        </w:rPr>
        <w:t xml:space="preserve"> how early design decisions support efficient, safe, and environmentally responsible construction, while </w:t>
      </w:r>
      <w:r w:rsidR="00A02E8A" w:rsidRPr="00A73E93">
        <w:rPr>
          <w:rFonts w:ascii="Arial" w:hAnsi="Arial" w:cs="Arial"/>
          <w:color w:val="000000" w:themeColor="text1"/>
          <w:kern w:val="0"/>
          <w14:ligatures w14:val="none"/>
        </w:rPr>
        <w:t>keeping</w:t>
      </w:r>
      <w:r w:rsidRPr="00A73E93">
        <w:rPr>
          <w:rFonts w:ascii="Arial" w:hAnsi="Arial" w:cs="Arial"/>
          <w:color w:val="000000" w:themeColor="text1"/>
          <w:kern w:val="0"/>
          <w14:ligatures w14:val="none"/>
        </w:rPr>
        <w:t xml:space="preserve"> the structural integrity, functional requirements, and architectural quality </w:t>
      </w:r>
      <w:r w:rsidR="00A02E8A" w:rsidRPr="00A73E93">
        <w:rPr>
          <w:rFonts w:ascii="Arial" w:hAnsi="Arial" w:cs="Arial"/>
          <w:color w:val="000000" w:themeColor="text1"/>
          <w:kern w:val="0"/>
          <w14:ligatures w14:val="none"/>
        </w:rPr>
        <w:t xml:space="preserve">shown </w:t>
      </w:r>
      <w:r w:rsidRPr="00A73E93">
        <w:rPr>
          <w:rFonts w:ascii="Arial" w:hAnsi="Arial" w:cs="Arial"/>
          <w:color w:val="000000" w:themeColor="text1"/>
          <w:kern w:val="0"/>
          <w14:ligatures w14:val="none"/>
        </w:rPr>
        <w:t xml:space="preserve">in the </w:t>
      </w:r>
      <w:r w:rsidR="00A02E8A" w:rsidRPr="00A73E93">
        <w:rPr>
          <w:rFonts w:ascii="Arial" w:hAnsi="Arial" w:cs="Arial"/>
          <w:color w:val="000000" w:themeColor="text1"/>
          <w:kern w:val="0"/>
          <w14:ligatures w14:val="none"/>
        </w:rPr>
        <w:t>first</w:t>
      </w:r>
      <w:r w:rsidRPr="00A73E93">
        <w:rPr>
          <w:rFonts w:ascii="Arial" w:hAnsi="Arial" w:cs="Arial"/>
          <w:color w:val="000000" w:themeColor="text1"/>
          <w:kern w:val="0"/>
          <w14:ligatures w14:val="none"/>
        </w:rPr>
        <w:t xml:space="preserve"> design proposal.</w:t>
      </w:r>
    </w:p>
    <w:p w14:paraId="25D2EDA5" w14:textId="77777777" w:rsidR="00BE776C" w:rsidRPr="00A73E93" w:rsidRDefault="00BE776C" w:rsidP="004742E5">
      <w:pPr>
        <w:spacing w:after="255" w:line="240" w:lineRule="auto"/>
        <w:rPr>
          <w:rFonts w:ascii="Arial" w:hAnsi="Arial" w:cs="Arial"/>
          <w:color w:val="000000" w:themeColor="text1"/>
          <w:kern w:val="0"/>
          <w14:ligatures w14:val="none"/>
        </w:rPr>
      </w:pPr>
    </w:p>
    <w:p w14:paraId="2D2ACCE1" w14:textId="3A81DA3D" w:rsidR="00E96173" w:rsidRPr="00A73E93" w:rsidRDefault="00BE776C" w:rsidP="00BE776C">
      <w:pPr>
        <w:pStyle w:val="ListParagraph"/>
        <w:numPr>
          <w:ilvl w:val="0"/>
          <w:numId w:val="2"/>
        </w:num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 xml:space="preserve">Environmental factors  </w:t>
      </w:r>
    </w:p>
    <w:p w14:paraId="5C785EC6" w14:textId="73F31918" w:rsidR="00E96173" w:rsidRPr="00A73E93" w:rsidRDefault="00E96173" w:rsidP="00E96173">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2.1 Building Orientation</w:t>
      </w:r>
    </w:p>
    <w:p w14:paraId="636AB46D" w14:textId="70D6D606" w:rsidR="00E96173" w:rsidRPr="00A73E93" w:rsidRDefault="00E96173" w:rsidP="00E96173">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Building orientation is a primary environmental design decision that directly influences daylight availability, natural ventilation potential, and long-term operational energy demand. For the proposed Swansea Hotel Development, orientation has been deliberately aligned to respond to local climatic conditions, solar paths, and prevailing coastal wind patterns, ensuring that environmental performance is optimised through passive design measures rather than reliance on mechanical systems.</w:t>
      </w:r>
    </w:p>
    <w:p w14:paraId="6E25E149" w14:textId="6423FD03" w:rsidR="00E96173" w:rsidRPr="00A73E93" w:rsidRDefault="00E96173" w:rsidP="00E96173">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 xml:space="preserve">The building is oriented to maximise south- and south-west-facing elevations, allowing hotel bedrooms and principal communal spaces to benefit from enhanced natural daylight. Increased daylight penetration reduces reliance on artificial lighting during daytime hours, lowering electrical energy demand and associated carbon emissions. This approach supports the fabric-first principle embedded within Building Regulations, which require that “reasonable provision shall be made for the </w:t>
      </w:r>
      <w:r w:rsidRPr="00A73E93">
        <w:rPr>
          <w:rFonts w:ascii="Arial" w:hAnsi="Arial" w:cs="Arial"/>
          <w:color w:val="000000" w:themeColor="text1"/>
          <w:kern w:val="0"/>
          <w14:ligatures w14:val="none"/>
        </w:rPr>
        <w:lastRenderedPageBreak/>
        <w:t>conservation of fuel and power in buildings” (HM Government, Approved Document L).</w:t>
      </w:r>
    </w:p>
    <w:p w14:paraId="4E954F26" w14:textId="7CD4CB2C" w:rsidR="00E96173" w:rsidRPr="00A73E93" w:rsidRDefault="00E96173" w:rsidP="00E96173">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 xml:space="preserve">Solar gain through south-facing glazing provides beneficial passive heating during cooler months, reducing space heating demand in a building typology characterised by continuous occupation. Potential overheating during summer periods is addressed through recessed window detailing, façade articulation, and controlled glazing ratios, limiting excessive solar penetration while </w:t>
      </w:r>
      <w:r w:rsidR="00DF1B60" w:rsidRPr="00A73E93">
        <w:rPr>
          <w:rFonts w:ascii="Arial" w:hAnsi="Arial" w:cs="Arial"/>
          <w:color w:val="000000" w:themeColor="text1"/>
          <w:kern w:val="0"/>
          <w14:ligatures w14:val="none"/>
        </w:rPr>
        <w:t>keeping</w:t>
      </w:r>
      <w:r w:rsidRPr="00A73E93">
        <w:rPr>
          <w:rFonts w:ascii="Arial" w:hAnsi="Arial" w:cs="Arial"/>
          <w:color w:val="000000" w:themeColor="text1"/>
          <w:kern w:val="0"/>
          <w14:ligatures w14:val="none"/>
        </w:rPr>
        <w:t xml:space="preserve"> good visual connection and daylight quality. These measures </w:t>
      </w:r>
      <w:r w:rsidR="00DF1B60" w:rsidRPr="00A73E93">
        <w:rPr>
          <w:rFonts w:ascii="Arial" w:hAnsi="Arial" w:cs="Arial"/>
          <w:color w:val="000000" w:themeColor="text1"/>
          <w:kern w:val="0"/>
          <w14:ligatures w14:val="none"/>
        </w:rPr>
        <w:t>show</w:t>
      </w:r>
      <w:r w:rsidRPr="00A73E93">
        <w:rPr>
          <w:rFonts w:ascii="Arial" w:hAnsi="Arial" w:cs="Arial"/>
          <w:color w:val="000000" w:themeColor="text1"/>
          <w:kern w:val="0"/>
          <w14:ligatures w14:val="none"/>
        </w:rPr>
        <w:t xml:space="preserve"> a balanced approach that optimises environmental performance without compromising occupant comfort.</w:t>
      </w:r>
    </w:p>
    <w:p w14:paraId="1159EE62" w14:textId="6561A585" w:rsidR="00E96173" w:rsidRPr="00A73E93" w:rsidRDefault="00E96173" w:rsidP="00E96173">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 xml:space="preserve">Natural ventilation is further supported by the building’s alignment with prevailing south-westerly winds from Swansea Bay. Where </w:t>
      </w:r>
      <w:r w:rsidR="00DF1B60" w:rsidRPr="00A73E93">
        <w:rPr>
          <w:rFonts w:ascii="Arial" w:hAnsi="Arial" w:cs="Arial"/>
          <w:color w:val="000000" w:themeColor="text1"/>
          <w:kern w:val="0"/>
          <w14:ligatures w14:val="none"/>
        </w:rPr>
        <w:t>practical</w:t>
      </w:r>
      <w:r w:rsidRPr="00A73E93">
        <w:rPr>
          <w:rFonts w:ascii="Arial" w:hAnsi="Arial" w:cs="Arial"/>
          <w:color w:val="000000" w:themeColor="text1"/>
          <w:kern w:val="0"/>
          <w14:ligatures w14:val="none"/>
        </w:rPr>
        <w:t xml:space="preserve">, cross-ventilation is facilitated through operable windows and circulation spaces, improving indoor air quality and reducing dependence on mechanical cooling. The reinforced concrete structural frame contributes </w:t>
      </w:r>
      <w:r w:rsidR="00DF1B60" w:rsidRPr="00A73E93">
        <w:rPr>
          <w:rFonts w:ascii="Arial" w:hAnsi="Arial" w:cs="Arial"/>
          <w:color w:val="000000" w:themeColor="text1"/>
          <w:kern w:val="0"/>
          <w14:ligatures w14:val="none"/>
        </w:rPr>
        <w:t>added</w:t>
      </w:r>
      <w:r w:rsidRPr="00A73E93">
        <w:rPr>
          <w:rFonts w:ascii="Arial" w:hAnsi="Arial" w:cs="Arial"/>
          <w:color w:val="000000" w:themeColor="text1"/>
          <w:kern w:val="0"/>
          <w14:ligatures w14:val="none"/>
        </w:rPr>
        <w:t xml:space="preserve"> environmental benefit through thermal mass, absorbing heat during peak conditions and releasing it gradually, thereby moderating internal temperature fluctuations.</w:t>
      </w:r>
    </w:p>
    <w:p w14:paraId="7578FA38" w14:textId="03352AD9" w:rsidR="00E96173" w:rsidRPr="00A73E93" w:rsidRDefault="00E96173" w:rsidP="00E96173">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Collectively, the orientation strategy reduces energy demand for lighting, heating, and cooling, resulting in lower operational carbon emissions over the building’s lifespan. This confirms orientation as a critical environmental control rather than a purely architectural consideration.</w:t>
      </w:r>
    </w:p>
    <w:p w14:paraId="4D988339" w14:textId="77777777" w:rsidR="00AD7F6E" w:rsidRPr="00A73E93" w:rsidRDefault="00AD7F6E" w:rsidP="00E96173">
      <w:pPr>
        <w:spacing w:after="255" w:line="240" w:lineRule="auto"/>
        <w:rPr>
          <w:rFonts w:ascii="Arial" w:hAnsi="Arial" w:cs="Arial"/>
          <w:color w:val="000000" w:themeColor="text1"/>
          <w:kern w:val="0"/>
          <w14:ligatures w14:val="none"/>
        </w:rPr>
      </w:pPr>
    </w:p>
    <w:p w14:paraId="3FA1BB00" w14:textId="73BFCBE3" w:rsidR="00E96173" w:rsidRPr="00A73E93" w:rsidRDefault="00E96173" w:rsidP="00E96173">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2.2 Life Cycle Performance and Material Durability</w:t>
      </w:r>
    </w:p>
    <w:p w14:paraId="365B5155" w14:textId="46B89781" w:rsidR="00E96173" w:rsidRPr="00A73E93" w:rsidRDefault="00E96173" w:rsidP="00E96173">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The environmental impact of the proposed development has been evaluated with reference to whole-life performance, recognising that material durability, maintenance requirements, and adaptability significantly influence long-term sustainability. As a medium- to high-rise hotel, the building is expected to have a service life of more than 60 years, making long-term performance a key design driver.</w:t>
      </w:r>
    </w:p>
    <w:p w14:paraId="485CAE53" w14:textId="5855642E" w:rsidR="00E96173" w:rsidRPr="00A73E93" w:rsidRDefault="00E96173" w:rsidP="00E96173">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 xml:space="preserve">A reinforced concrete structural frame has been selected for its durability, structural efficiency, and inherent fire resistance. In Swansea’s coastal environment, materials are exposed to wind-driven rain, moisture, and salt-laden air, increasing the risk of long-term degradation. Reinforced concrete performs well under these conditions when </w:t>
      </w:r>
      <w:r w:rsidR="00DF1B60" w:rsidRPr="00A73E93">
        <w:rPr>
          <w:rFonts w:ascii="Arial" w:hAnsi="Arial" w:cs="Arial"/>
          <w:color w:val="000000" w:themeColor="text1"/>
          <w:kern w:val="0"/>
          <w14:ligatures w14:val="none"/>
        </w:rPr>
        <w:t>a mix</w:t>
      </w:r>
      <w:r w:rsidRPr="00A73E93">
        <w:rPr>
          <w:rFonts w:ascii="Arial" w:hAnsi="Arial" w:cs="Arial"/>
          <w:color w:val="000000" w:themeColor="text1"/>
          <w:kern w:val="0"/>
          <w14:ligatures w14:val="none"/>
        </w:rPr>
        <w:t xml:space="preserve"> design, reinforcement cover, and detailing are adopted. The use of cement replacement materials such as Ground Granulated Blast-furnace Slag (GGBS) improves resistance to chloride ingress while reducing embodied carbon, partially mitigating the environmental impact traditionally associated with concrete construction.</w:t>
      </w:r>
    </w:p>
    <w:p w14:paraId="43A102E0" w14:textId="3DEE2DC7" w:rsidR="00E96173" w:rsidRPr="00A73E93" w:rsidRDefault="00E96173" w:rsidP="00E96173">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 xml:space="preserve">Although reinforced concrete has a higher </w:t>
      </w:r>
      <w:bookmarkStart w:id="0" w:name="_Int_qAk9cVZH"/>
      <w:r w:rsidRPr="00A73E93">
        <w:rPr>
          <w:rFonts w:ascii="Arial" w:hAnsi="Arial" w:cs="Arial"/>
          <w:color w:val="000000" w:themeColor="text1"/>
          <w:kern w:val="0"/>
          <w14:ligatures w14:val="none"/>
        </w:rPr>
        <w:t>initial</w:t>
      </w:r>
      <w:bookmarkEnd w:id="0"/>
      <w:r w:rsidRPr="00A73E93">
        <w:rPr>
          <w:rFonts w:ascii="Arial" w:hAnsi="Arial" w:cs="Arial"/>
          <w:color w:val="000000" w:themeColor="text1"/>
          <w:kern w:val="0"/>
          <w14:ligatures w14:val="none"/>
        </w:rPr>
        <w:t xml:space="preserve"> embodied carbon than lightweight structural alternatives, such as steel framing, this must be weighed against whole-life performance. The adoption of post-tensioned flat slabs reduces concrete volumes by enabling thinner floor plates and longer spans, lowering material quantities and self-weight. Reduced structural weight leads to more efficient piled foundation design, minimising </w:t>
      </w:r>
      <w:r w:rsidR="009575A4" w:rsidRPr="00A73E93">
        <w:rPr>
          <w:rFonts w:ascii="Arial" w:hAnsi="Arial" w:cs="Arial"/>
          <w:color w:val="000000" w:themeColor="text1"/>
          <w:kern w:val="0"/>
          <w14:ligatures w14:val="none"/>
        </w:rPr>
        <w:t>excavation,</w:t>
      </w:r>
      <w:r w:rsidRPr="00A73E93">
        <w:rPr>
          <w:rFonts w:ascii="Arial" w:hAnsi="Arial" w:cs="Arial"/>
          <w:color w:val="000000" w:themeColor="text1"/>
          <w:kern w:val="0"/>
          <w14:ligatures w14:val="none"/>
        </w:rPr>
        <w:t xml:space="preserve"> and concrete usage at the substructure level.</w:t>
      </w:r>
    </w:p>
    <w:p w14:paraId="56452ECE" w14:textId="39DA65B2" w:rsidR="00E96173" w:rsidRPr="00A73E93" w:rsidRDefault="00E96173" w:rsidP="00E96173">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lastRenderedPageBreak/>
        <w:t xml:space="preserve">The ventilated </w:t>
      </w:r>
      <w:r w:rsidR="00303CE4" w:rsidRPr="00A73E93">
        <w:rPr>
          <w:rFonts w:ascii="Arial" w:hAnsi="Arial" w:cs="Arial"/>
          <w:color w:val="000000" w:themeColor="text1"/>
          <w:kern w:val="0"/>
          <w14:ligatures w14:val="none"/>
        </w:rPr>
        <w:t>rain-screen</w:t>
      </w:r>
      <w:r w:rsidRPr="00A73E93">
        <w:rPr>
          <w:rFonts w:ascii="Arial" w:hAnsi="Arial" w:cs="Arial"/>
          <w:color w:val="000000" w:themeColor="text1"/>
          <w:kern w:val="0"/>
          <w14:ligatures w14:val="none"/>
        </w:rPr>
        <w:t xml:space="preserve"> façade further enhances life-cycle performance by separating the weather-resistant layer from the structural frame. This limits moisture penetration, reduces thermal bridging, and allows individual façade panels to be replaced without significant structural intervention. As a result, maintenance is simplified, and material waste is reduced over the building’s operational life.</w:t>
      </w:r>
    </w:p>
    <w:p w14:paraId="270DEFEF" w14:textId="544404B5" w:rsidR="00E96173" w:rsidRPr="00A73E93" w:rsidRDefault="00E96173" w:rsidP="00E96173">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The regular structural grid and repetitive hotel layouts also support adaptability, allowing future refurbishment or reconfiguration without significant structural alteration. This flexibility reduces the likelihood of premature demolition, which is widely recognised as one of the most environmentally damaging outcomes in the built environment.</w:t>
      </w:r>
    </w:p>
    <w:p w14:paraId="4BC0CC07" w14:textId="44597578" w:rsidR="00E96173" w:rsidRPr="00A73E93" w:rsidRDefault="00E96173" w:rsidP="00E96173">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 xml:space="preserve">2.3 Aesthetic </w:t>
      </w:r>
      <w:r w:rsidR="00E264A2" w:rsidRPr="00A73E93">
        <w:rPr>
          <w:rFonts w:ascii="Arial" w:hAnsi="Arial" w:cs="Arial"/>
          <w:color w:val="000000" w:themeColor="text1"/>
          <w:kern w:val="0"/>
          <w14:ligatures w14:val="none"/>
        </w:rPr>
        <w:t>Integration and</w:t>
      </w:r>
      <w:r w:rsidRPr="00A73E93">
        <w:rPr>
          <w:rFonts w:ascii="Arial" w:hAnsi="Arial" w:cs="Arial"/>
          <w:color w:val="000000" w:themeColor="text1"/>
          <w:kern w:val="0"/>
          <w14:ligatures w14:val="none"/>
        </w:rPr>
        <w:t xml:space="preserve"> Environmental Context</w:t>
      </w:r>
    </w:p>
    <w:p w14:paraId="0619E654" w14:textId="73A4E2FB" w:rsidR="00E96173" w:rsidRPr="00A73E93" w:rsidRDefault="00E96173" w:rsidP="00E96173">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 xml:space="preserve">Aesthetic quality is an integral </w:t>
      </w:r>
      <w:r w:rsidR="00303CE4" w:rsidRPr="00A73E93">
        <w:rPr>
          <w:rFonts w:ascii="Arial" w:hAnsi="Arial" w:cs="Arial"/>
          <w:color w:val="000000" w:themeColor="text1"/>
          <w:kern w:val="0"/>
          <w14:ligatures w14:val="none"/>
        </w:rPr>
        <w:t>part</w:t>
      </w:r>
      <w:r w:rsidRPr="00A73E93">
        <w:rPr>
          <w:rFonts w:ascii="Arial" w:hAnsi="Arial" w:cs="Arial"/>
          <w:color w:val="000000" w:themeColor="text1"/>
          <w:kern w:val="0"/>
          <w14:ligatures w14:val="none"/>
        </w:rPr>
        <w:t xml:space="preserve"> of environmental sustainability, contributing to social value, contextual integration, and the long-term acceptance of the development. The proposed hotel has been designed to respond sensitively to its coastal, academic, and healthcare surroundings while </w:t>
      </w:r>
      <w:r w:rsidR="00303CE4" w:rsidRPr="00A73E93">
        <w:rPr>
          <w:rFonts w:ascii="Arial" w:hAnsi="Arial" w:cs="Arial"/>
          <w:color w:val="000000" w:themeColor="text1"/>
          <w:kern w:val="0"/>
          <w14:ligatures w14:val="none"/>
        </w:rPr>
        <w:t>keeping</w:t>
      </w:r>
      <w:r w:rsidRPr="00A73E93">
        <w:rPr>
          <w:rFonts w:ascii="Arial" w:hAnsi="Arial" w:cs="Arial"/>
          <w:color w:val="000000" w:themeColor="text1"/>
          <w:kern w:val="0"/>
          <w14:ligatures w14:val="none"/>
        </w:rPr>
        <w:t xml:space="preserve"> a contemporary architectural identity </w:t>
      </w:r>
      <w:r w:rsidR="00303CE4" w:rsidRPr="00A73E93">
        <w:rPr>
          <w:rFonts w:ascii="Arial" w:hAnsi="Arial" w:cs="Arial"/>
          <w:color w:val="000000" w:themeColor="text1"/>
          <w:kern w:val="0"/>
          <w14:ligatures w14:val="none"/>
        </w:rPr>
        <w:t>proper for</w:t>
      </w:r>
      <w:r w:rsidRPr="00A73E93">
        <w:rPr>
          <w:rFonts w:ascii="Arial" w:hAnsi="Arial" w:cs="Arial"/>
          <w:color w:val="000000" w:themeColor="text1"/>
          <w:kern w:val="0"/>
          <w14:ligatures w14:val="none"/>
        </w:rPr>
        <w:t xml:space="preserve"> a modern hotel.</w:t>
      </w:r>
    </w:p>
    <w:p w14:paraId="34FA985D" w14:textId="6249A15D" w:rsidR="00E96173" w:rsidRPr="00A73E93" w:rsidRDefault="00C1766B" w:rsidP="00E96173">
      <w:pPr>
        <w:spacing w:after="255" w:line="240" w:lineRule="auto"/>
        <w:rPr>
          <w:rFonts w:ascii="Arial" w:hAnsi="Arial" w:cs="Arial"/>
          <w:color w:val="000000" w:themeColor="text1"/>
          <w:kern w:val="0"/>
          <w14:ligatures w14:val="none"/>
        </w:rPr>
      </w:pPr>
      <w:r w:rsidRPr="00A73E93">
        <w:rPr>
          <w:rFonts w:ascii="Arial" w:hAnsi="Arial" w:cs="Arial"/>
          <w:noProof/>
          <w:color w:val="000000" w:themeColor="text1"/>
          <w:kern w:val="0"/>
        </w:rPr>
        <w:drawing>
          <wp:anchor distT="0" distB="0" distL="114300" distR="114300" simplePos="0" relativeHeight="251659264" behindDoc="0" locked="0" layoutInCell="1" allowOverlap="1" wp14:anchorId="6DEE6FA3" wp14:editId="2FF417BF">
            <wp:simplePos x="0" y="0"/>
            <wp:positionH relativeFrom="column">
              <wp:posOffset>2552700</wp:posOffset>
            </wp:positionH>
            <wp:positionV relativeFrom="paragraph">
              <wp:posOffset>910590</wp:posOffset>
            </wp:positionV>
            <wp:extent cx="3493577" cy="4229100"/>
            <wp:effectExtent l="0" t="0" r="0" b="0"/>
            <wp:wrapThrough wrapText="bothSides">
              <wp:wrapPolygon edited="0">
                <wp:start x="0" y="0"/>
                <wp:lineTo x="0" y="21535"/>
                <wp:lineTo x="21518" y="21535"/>
                <wp:lineTo x="21518" y="0"/>
                <wp:lineTo x="0" y="0"/>
              </wp:wrapPolygon>
            </wp:wrapThrough>
            <wp:docPr id="1085125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125052" name="Picture 1085125052"/>
                    <pic:cNvPicPr/>
                  </pic:nvPicPr>
                  <pic:blipFill>
                    <a:blip r:embed="rId5" cstate="print">
                      <a:extLst>
                        <a:ext uri="{28A0092B-C50C-407E-A947-70E740481C1C}">
                          <a14:useLocalDpi xmlns:a14="http://schemas.microsoft.com/office/drawing/2010/main" val="0"/>
                        </a:ext>
                      </a:extLst>
                    </a:blip>
                    <a:stretch>
                      <a:fillRect/>
                    </a:stretch>
                  </pic:blipFill>
                  <pic:spPr>
                    <a:xfrm>
                      <a:off x="0" y="0"/>
                      <a:ext cx="3493577" cy="4229100"/>
                    </a:xfrm>
                    <a:prstGeom prst="rect">
                      <a:avLst/>
                    </a:prstGeom>
                  </pic:spPr>
                </pic:pic>
              </a:graphicData>
            </a:graphic>
            <wp14:sizeRelH relativeFrom="margin">
              <wp14:pctWidth>0</wp14:pctWidth>
            </wp14:sizeRelH>
            <wp14:sizeRelV relativeFrom="margin">
              <wp14:pctHeight>0</wp14:pctHeight>
            </wp14:sizeRelV>
          </wp:anchor>
        </w:drawing>
      </w:r>
      <w:r w:rsidR="00E96173" w:rsidRPr="00A73E93">
        <w:rPr>
          <w:rFonts w:ascii="Arial" w:hAnsi="Arial" w:cs="Arial"/>
          <w:color w:val="000000" w:themeColor="text1"/>
          <w:kern w:val="0"/>
          <w14:ligatures w14:val="none"/>
        </w:rPr>
        <w:t>The building massing and façade articulation are used to reduce perceived scale, which is particularly important given the development's medium- to high-rise nature. Vertical emphasis and a consistent façade rhythm help break down the building’s height, allowing it to sit more comfortably alongside neighbouring university and hospital buildings.</w:t>
      </w:r>
    </w:p>
    <w:p w14:paraId="6F507892" w14:textId="79558E86" w:rsidR="00E96173" w:rsidRPr="00A73E93" w:rsidRDefault="00E96173" w:rsidP="00E96173">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 xml:space="preserve">Window design plays </w:t>
      </w:r>
      <w:r w:rsidR="00DC7C63" w:rsidRPr="00A73E93">
        <w:rPr>
          <w:rFonts w:ascii="Arial" w:hAnsi="Arial" w:cs="Arial"/>
          <w:color w:val="000000" w:themeColor="text1"/>
          <w:kern w:val="0"/>
          <w14:ligatures w14:val="none"/>
        </w:rPr>
        <w:t>a significant role</w:t>
      </w:r>
      <w:r w:rsidRPr="00A73E93">
        <w:rPr>
          <w:rFonts w:ascii="Arial" w:hAnsi="Arial" w:cs="Arial"/>
          <w:color w:val="000000" w:themeColor="text1"/>
          <w:kern w:val="0"/>
          <w14:ligatures w14:val="none"/>
        </w:rPr>
        <w:t xml:space="preserve"> in achieving this balance. The façade incorporates a regular, proportioned window arrangement that reflects the repetitive nature of hotel accommodation while </w:t>
      </w:r>
      <w:r w:rsidR="00DC7C63" w:rsidRPr="00A73E93">
        <w:rPr>
          <w:rFonts w:ascii="Arial" w:hAnsi="Arial" w:cs="Arial"/>
          <w:color w:val="000000" w:themeColor="text1"/>
          <w:kern w:val="0"/>
          <w14:ligatures w14:val="none"/>
        </w:rPr>
        <w:t>keeping</w:t>
      </w:r>
      <w:r w:rsidRPr="00A73E93">
        <w:rPr>
          <w:rFonts w:ascii="Arial" w:hAnsi="Arial" w:cs="Arial"/>
          <w:color w:val="000000" w:themeColor="text1"/>
          <w:kern w:val="0"/>
          <w14:ligatures w14:val="none"/>
        </w:rPr>
        <w:t xml:space="preserve"> architectural coherence. Conservation-style window proportions, characterised by vertically emphasised openings and subdivided glazing, are adopted to reference traditional fenestration patterns present within the local urban context. This approach enhances contextual sensitivity without replicating inappropriate historic detailing.</w:t>
      </w:r>
    </w:p>
    <w:p w14:paraId="23CE3603" w14:textId="6B80645C" w:rsidR="00A73E93" w:rsidRPr="00A73E93" w:rsidRDefault="00A73E93" w:rsidP="00A73E93">
      <w:pPr>
        <w:spacing w:after="0" w:line="240" w:lineRule="auto"/>
        <w:rPr>
          <w:rFonts w:ascii=".AppleSystemUIFont" w:eastAsia="Times New Roman" w:hAnsi=".AppleSystemUIFont" w:cs="Times New Roman"/>
          <w:color w:val="000000" w:themeColor="text1"/>
          <w:kern w:val="0"/>
          <w:sz w:val="26"/>
          <w:szCs w:val="26"/>
          <w14:ligatures w14:val="none"/>
        </w:rPr>
      </w:pPr>
      <w:r w:rsidRPr="00A73E93">
        <w:rPr>
          <w:rFonts w:ascii=".AppleSystemUIFont" w:eastAsia="Times New Roman" w:hAnsi=".AppleSystemUIFont" w:cs="Times New Roman"/>
          <w:color w:val="000000" w:themeColor="text1"/>
          <w:kern w:val="0"/>
          <w:sz w:val="26"/>
          <w:szCs w:val="26"/>
          <w14:ligatures w14:val="none"/>
        </w:rPr>
        <w:t>Figure X: Example of conservation-style roof window showing traditional proportions and low-profile detailing integrated with modern glazing technology. Image used for academic reference only.</w:t>
      </w:r>
    </w:p>
    <w:p w14:paraId="38FAD234" w14:textId="77777777" w:rsidR="00A73E93" w:rsidRPr="00A73E93" w:rsidRDefault="00A73E93" w:rsidP="00A73E93">
      <w:pPr>
        <w:spacing w:after="0" w:line="240" w:lineRule="auto"/>
        <w:rPr>
          <w:rFonts w:ascii=".AppleSystemUIFont" w:eastAsia="Times New Roman" w:hAnsi=".AppleSystemUIFont" w:cs="Times New Roman"/>
          <w:color w:val="000000" w:themeColor="text1"/>
          <w:kern w:val="0"/>
          <w:sz w:val="26"/>
          <w:szCs w:val="26"/>
          <w14:ligatures w14:val="none"/>
        </w:rPr>
      </w:pPr>
      <w:r w:rsidRPr="00A73E93">
        <w:rPr>
          <w:rFonts w:ascii=".AppleSystemUIFont" w:eastAsia="Times New Roman" w:hAnsi=".AppleSystemUIFont" w:cs="Times New Roman"/>
          <w:color w:val="000000" w:themeColor="text1"/>
          <w:kern w:val="0"/>
          <w:sz w:val="26"/>
          <w:szCs w:val="26"/>
          <w14:ligatures w14:val="none"/>
        </w:rPr>
        <w:lastRenderedPageBreak/>
        <w:t>(Source: VELUX, n.d.)</w:t>
      </w:r>
    </w:p>
    <w:p w14:paraId="43264EA1" w14:textId="2B6FC0E7" w:rsidR="00BE5206" w:rsidRPr="00A73E93" w:rsidRDefault="00BE5206" w:rsidP="00E96173">
      <w:pPr>
        <w:spacing w:after="255" w:line="240" w:lineRule="auto"/>
        <w:rPr>
          <w:rFonts w:ascii="Arial" w:hAnsi="Arial" w:cs="Arial"/>
          <w:color w:val="000000" w:themeColor="text1"/>
          <w:kern w:val="0"/>
          <w14:ligatures w14:val="none"/>
        </w:rPr>
      </w:pPr>
    </w:p>
    <w:p w14:paraId="7B780B0F" w14:textId="6413C62D" w:rsidR="00E96173" w:rsidRPr="00A73E93" w:rsidRDefault="00E96173" w:rsidP="00E96173">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 xml:space="preserve">While conservation-style in appearance, the windows utilise modern high-performance glazing systems to meet current thermal and acoustic standards. Slim-profile frames and recessed detailing ensure visual quality without compromising energy efficiency or occupant comfort. Recessed windows add depth and shadow to the façade, increasing visual interest and reducing façade flatness, while also providing functional benefits by limiting solar gain and improving resistance to wind-driven </w:t>
      </w:r>
      <w:r w:rsidR="00F7463D" w:rsidRPr="00A73E93">
        <w:rPr>
          <w:rFonts w:ascii="Arial" w:hAnsi="Arial" w:cs="Arial"/>
          <w:color w:val="000000" w:themeColor="text1"/>
          <w:kern w:val="0"/>
          <w14:ligatures w14:val="none"/>
        </w:rPr>
        <w:t>rain a</w:t>
      </w:r>
      <w:r w:rsidRPr="00A73E93">
        <w:rPr>
          <w:rFonts w:ascii="Arial" w:hAnsi="Arial" w:cs="Arial"/>
          <w:color w:val="000000" w:themeColor="text1"/>
          <w:kern w:val="0"/>
          <w14:ligatures w14:val="none"/>
        </w:rPr>
        <w:t xml:space="preserve"> critical consideration in Swansea’s exposed coastal environment.</w:t>
      </w:r>
    </w:p>
    <w:p w14:paraId="79805D60" w14:textId="4B0130DD" w:rsidR="00E96173" w:rsidRPr="00A73E93" w:rsidRDefault="00E96173" w:rsidP="00E96173">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 xml:space="preserve">Material </w:t>
      </w:r>
      <w:r w:rsidR="00303CE4" w:rsidRPr="00A73E93">
        <w:rPr>
          <w:rFonts w:ascii="Arial" w:hAnsi="Arial" w:cs="Arial"/>
          <w:color w:val="000000" w:themeColor="text1"/>
          <w:kern w:val="0"/>
          <w14:ligatures w14:val="none"/>
        </w:rPr>
        <w:t>choice</w:t>
      </w:r>
      <w:r w:rsidRPr="00A73E93">
        <w:rPr>
          <w:rFonts w:ascii="Arial" w:hAnsi="Arial" w:cs="Arial"/>
          <w:color w:val="000000" w:themeColor="text1"/>
          <w:kern w:val="0"/>
          <w14:ligatures w14:val="none"/>
        </w:rPr>
        <w:t xml:space="preserve"> further reinforces aesthetic and environmental integration. The use of lightweight stone-faced rain-screen cladding reflects local masonry traditions while avoiding the structural and ecological impacts associated with full-depth stone construction. This strategy supports a sense of place while </w:t>
      </w:r>
      <w:r w:rsidR="00303CE4" w:rsidRPr="00A73E93">
        <w:rPr>
          <w:rFonts w:ascii="Arial" w:hAnsi="Arial" w:cs="Arial"/>
          <w:color w:val="000000" w:themeColor="text1"/>
          <w:kern w:val="0"/>
          <w14:ligatures w14:val="none"/>
        </w:rPr>
        <w:t>staying</w:t>
      </w:r>
      <w:r w:rsidRPr="00A73E93">
        <w:rPr>
          <w:rFonts w:ascii="Arial" w:hAnsi="Arial" w:cs="Arial"/>
          <w:color w:val="000000" w:themeColor="text1"/>
          <w:kern w:val="0"/>
          <w14:ligatures w14:val="none"/>
        </w:rPr>
        <w:t xml:space="preserve"> compatible with modern construction methods and sustainability </w:t>
      </w:r>
      <w:r w:rsidR="00303CE4" w:rsidRPr="00A73E93">
        <w:rPr>
          <w:rFonts w:ascii="Arial" w:hAnsi="Arial" w:cs="Arial"/>
          <w:color w:val="000000" w:themeColor="text1"/>
          <w:kern w:val="0"/>
          <w14:ligatures w14:val="none"/>
        </w:rPr>
        <w:t>aims</w:t>
      </w:r>
      <w:r w:rsidRPr="00A73E93">
        <w:rPr>
          <w:rFonts w:ascii="Arial" w:hAnsi="Arial" w:cs="Arial"/>
          <w:color w:val="000000" w:themeColor="text1"/>
          <w:kern w:val="0"/>
          <w14:ligatures w14:val="none"/>
        </w:rPr>
        <w:t>.</w:t>
      </w:r>
    </w:p>
    <w:p w14:paraId="742441A6" w14:textId="3E10D86A" w:rsidR="00775A09" w:rsidRDefault="00E96173" w:rsidP="004742E5">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 xml:space="preserve">The integration of façade greening and landscaped public realm elements softens the building’s appearance and strengthens its relationship with nearby green spaces and the seafront. Research </w:t>
      </w:r>
      <w:r w:rsidR="00E264A2" w:rsidRPr="00A73E93">
        <w:rPr>
          <w:rFonts w:ascii="Arial" w:hAnsi="Arial" w:cs="Arial"/>
          <w:color w:val="000000" w:themeColor="text1"/>
          <w:kern w:val="0"/>
          <w14:ligatures w14:val="none"/>
        </w:rPr>
        <w:t>shows</w:t>
      </w:r>
      <w:r w:rsidRPr="00A73E93">
        <w:rPr>
          <w:rFonts w:ascii="Arial" w:hAnsi="Arial" w:cs="Arial"/>
          <w:color w:val="000000" w:themeColor="text1"/>
          <w:kern w:val="0"/>
          <w14:ligatures w14:val="none"/>
        </w:rPr>
        <w:t xml:space="preserve"> that green façades contribute to improved visual amenity and microclimatic performance by moderating surface temperatures and enhancing urban biodiversity (Urban Green Blue Grids, n.d.). These measures enhance both environmental performance and user experience, reinforcing the principle that sustainable design must address social and experiential quality alongside technical efficiency.</w:t>
      </w:r>
    </w:p>
    <w:p w14:paraId="5249C41D" w14:textId="77777777" w:rsidR="0026412E" w:rsidRPr="00A73E93" w:rsidRDefault="0026412E" w:rsidP="004742E5">
      <w:pPr>
        <w:spacing w:after="255" w:line="240" w:lineRule="auto"/>
        <w:rPr>
          <w:rFonts w:ascii="Arial" w:hAnsi="Arial" w:cs="Arial"/>
          <w:color w:val="000000" w:themeColor="text1"/>
          <w:kern w:val="0"/>
          <w14:ligatures w14:val="none"/>
        </w:rPr>
      </w:pPr>
    </w:p>
    <w:p w14:paraId="3D22CB97" w14:textId="2045AA00" w:rsidR="0014066D" w:rsidRPr="00A73E93" w:rsidRDefault="0014066D" w:rsidP="0014066D">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 xml:space="preserve">3. Façade Greening and SUDS </w:t>
      </w:r>
    </w:p>
    <w:p w14:paraId="319436E2" w14:textId="23F5EDAF" w:rsidR="0014066D" w:rsidRPr="00A73E93" w:rsidRDefault="0014066D" w:rsidP="0014066D">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3.1 Façade Greening</w:t>
      </w:r>
    </w:p>
    <w:p w14:paraId="4992021F" w14:textId="2EBC49BB" w:rsidR="0040233A" w:rsidRPr="00A73E93" w:rsidRDefault="0040233A" w:rsidP="0040233A">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 xml:space="preserve">Façade greening has been identified as </w:t>
      </w:r>
      <w:r w:rsidR="00CB6633" w:rsidRPr="00A73E93">
        <w:rPr>
          <w:rFonts w:ascii="Arial" w:hAnsi="Arial" w:cs="Arial"/>
          <w:color w:val="000000" w:themeColor="text1"/>
          <w:kern w:val="0"/>
          <w14:ligatures w14:val="none"/>
        </w:rPr>
        <w:t>a suitable sustainability</w:t>
      </w:r>
      <w:r w:rsidRPr="00A73E93">
        <w:rPr>
          <w:rFonts w:ascii="Arial" w:hAnsi="Arial" w:cs="Arial"/>
          <w:color w:val="000000" w:themeColor="text1"/>
          <w:kern w:val="0"/>
          <w14:ligatures w14:val="none"/>
        </w:rPr>
        <w:t xml:space="preserve"> measure for the proposed Swansea Hotel Development, given its environmental, aesthetic, and microclimatic benefits, particularly on a constrained coastal site.</w:t>
      </w:r>
    </w:p>
    <w:p w14:paraId="01684AA3" w14:textId="5A57DB7F" w:rsidR="0040233A" w:rsidRPr="00A73E93" w:rsidRDefault="0040233A" w:rsidP="0040233A">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 xml:space="preserve">Green façades have been shown to “attract and lose less heat” than bare façades, as vegetation moderates surface temperatures through shading and evaporative cooling, contributing to a cooler microclimate </w:t>
      </w:r>
      <w:r w:rsidR="00CB6633" w:rsidRPr="00A73E93">
        <w:rPr>
          <w:rFonts w:ascii="Arial" w:hAnsi="Arial" w:cs="Arial"/>
          <w:color w:val="000000" w:themeColor="text1"/>
          <w:kern w:val="0"/>
          <w14:ligatures w14:val="none"/>
        </w:rPr>
        <w:t>next to</w:t>
      </w:r>
      <w:r w:rsidRPr="00A73E93">
        <w:rPr>
          <w:rFonts w:ascii="Arial" w:hAnsi="Arial" w:cs="Arial"/>
          <w:color w:val="000000" w:themeColor="text1"/>
          <w:kern w:val="0"/>
          <w14:ligatures w14:val="none"/>
        </w:rPr>
        <w:t xml:space="preserve"> the building envelope and reducing cooling demand (Urban Green Blue Grids, n.d.). This passive cooling effect is particularly beneficial for hotel buildings, which experience continuous occupation and internal heat gains from occupants and services.</w:t>
      </w:r>
    </w:p>
    <w:p w14:paraId="6D27DB9A" w14:textId="77777777" w:rsidR="00AB4556" w:rsidRPr="00A73E93" w:rsidRDefault="0040233A" w:rsidP="000F1EE6">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 xml:space="preserve">In the context of Swansea’s coastal environment, façade greening offers </w:t>
      </w:r>
      <w:r w:rsidR="00CB6633" w:rsidRPr="00A73E93">
        <w:rPr>
          <w:rFonts w:ascii="Arial" w:hAnsi="Arial" w:cs="Arial"/>
          <w:color w:val="000000" w:themeColor="text1"/>
          <w:kern w:val="0"/>
          <w14:ligatures w14:val="none"/>
        </w:rPr>
        <w:t>added</w:t>
      </w:r>
      <w:r w:rsidRPr="00A73E93">
        <w:rPr>
          <w:rFonts w:ascii="Arial" w:hAnsi="Arial" w:cs="Arial"/>
          <w:color w:val="000000" w:themeColor="text1"/>
          <w:kern w:val="0"/>
          <w14:ligatures w14:val="none"/>
        </w:rPr>
        <w:t xml:space="preserve"> benefits. South- and west-facing elevations are exposed to higher levels of solar radiation during summer months, increasing the risk of overheating. Vegetation provides seasonal shading while still </w:t>
      </w:r>
      <w:r w:rsidR="00CB6633" w:rsidRPr="00A73E93">
        <w:rPr>
          <w:rFonts w:ascii="Arial" w:hAnsi="Arial" w:cs="Arial"/>
          <w:color w:val="000000" w:themeColor="text1"/>
          <w:kern w:val="0"/>
          <w14:ligatures w14:val="none"/>
        </w:rPr>
        <w:t>allowing</w:t>
      </w:r>
      <w:r w:rsidRPr="00A73E93">
        <w:rPr>
          <w:rFonts w:ascii="Arial" w:hAnsi="Arial" w:cs="Arial"/>
          <w:color w:val="000000" w:themeColor="text1"/>
          <w:kern w:val="0"/>
          <w14:ligatures w14:val="none"/>
        </w:rPr>
        <w:t xml:space="preserve"> solar gain during cooler periods, supporting the fabric-first approach adopted within the overall building design (Approved Document L).</w:t>
      </w:r>
    </w:p>
    <w:p w14:paraId="377C5D76" w14:textId="77777777" w:rsidR="005B5837" w:rsidRDefault="005B5837">
      <w:pPr>
        <w:pStyle w:val="p1"/>
        <w:rPr>
          <w:rStyle w:val="s1"/>
        </w:rPr>
      </w:pPr>
    </w:p>
    <w:p w14:paraId="5E7A70CB" w14:textId="6A0241C2" w:rsidR="005B5837" w:rsidRPr="005B5837" w:rsidRDefault="0026412E" w:rsidP="005B5837">
      <w:pPr>
        <w:pStyle w:val="p1"/>
      </w:pPr>
      <w:r>
        <w:rPr>
          <w:rStyle w:val="s1"/>
        </w:rPr>
        <w:lastRenderedPageBreak/>
        <w:t xml:space="preserve">3.2 </w:t>
      </w:r>
      <w:r w:rsidR="005B5837">
        <w:rPr>
          <w:rStyle w:val="s1"/>
        </w:rPr>
        <w:t>Case Study: KII Building, Düsseldorf</w:t>
      </w:r>
    </w:p>
    <w:p w14:paraId="426EC347" w14:textId="73A192D4" w:rsidR="004132E8" w:rsidRPr="007E61EF" w:rsidRDefault="00A57AF4" w:rsidP="00763616">
      <w:pPr>
        <w:spacing w:after="255" w:line="240" w:lineRule="auto"/>
        <w:rPr>
          <w:rFonts w:ascii="Arial" w:hAnsi="Arial" w:cs="Arial"/>
          <w:color w:val="000000"/>
          <w:kern w:val="0"/>
          <w14:ligatures w14:val="none"/>
        </w:rPr>
      </w:pPr>
      <w:r w:rsidRPr="007E61EF">
        <w:rPr>
          <w:rFonts w:ascii="Arial" w:hAnsi="Arial" w:cs="Arial"/>
          <w:noProof/>
          <w:color w:val="000000" w:themeColor="text1"/>
          <w:kern w:val="0"/>
        </w:rPr>
        <w:drawing>
          <wp:anchor distT="0" distB="0" distL="114300" distR="114300" simplePos="0" relativeHeight="251660288" behindDoc="0" locked="0" layoutInCell="1" allowOverlap="1" wp14:anchorId="74F111DA" wp14:editId="3932A072">
            <wp:simplePos x="0" y="0"/>
            <wp:positionH relativeFrom="column">
              <wp:posOffset>1828559</wp:posOffset>
            </wp:positionH>
            <wp:positionV relativeFrom="paragraph">
              <wp:posOffset>14659</wp:posOffset>
            </wp:positionV>
            <wp:extent cx="4186772" cy="2636735"/>
            <wp:effectExtent l="0" t="0" r="4445" b="5080"/>
            <wp:wrapThrough wrapText="bothSides">
              <wp:wrapPolygon edited="0">
                <wp:start x="0" y="0"/>
                <wp:lineTo x="0" y="21538"/>
                <wp:lineTo x="21557" y="21538"/>
                <wp:lineTo x="21557" y="0"/>
                <wp:lineTo x="0" y="0"/>
              </wp:wrapPolygon>
            </wp:wrapThrough>
            <wp:docPr id="17515689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568957" name="Picture 1751568957"/>
                    <pic:cNvPicPr/>
                  </pic:nvPicPr>
                  <pic:blipFill rotWithShape="1">
                    <a:blip r:embed="rId6" cstate="print">
                      <a:extLst>
                        <a:ext uri="{28A0092B-C50C-407E-A947-70E740481C1C}">
                          <a14:useLocalDpi xmlns:a14="http://schemas.microsoft.com/office/drawing/2010/main" val="0"/>
                        </a:ext>
                      </a:extLst>
                    </a:blip>
                    <a:srcRect t="10405" r="7113" b="11557"/>
                    <a:stretch>
                      <a:fillRect/>
                    </a:stretch>
                  </pic:blipFill>
                  <pic:spPr bwMode="auto">
                    <a:xfrm>
                      <a:off x="0" y="0"/>
                      <a:ext cx="4186772" cy="26367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7767D" w:rsidRPr="007E61EF">
        <w:rPr>
          <w:rFonts w:ascii="Arial" w:hAnsi="Arial" w:cs="Arial"/>
          <w:color w:val="000000"/>
          <w:kern w:val="0"/>
          <w14:ligatures w14:val="none"/>
        </w:rPr>
        <w:t xml:space="preserve">The KII Building in Düsseldorf provides a relevant precedent for integrating large-scale green façades into a dense urban context. Designed with extensive vertical planting, the project </w:t>
      </w:r>
      <w:r w:rsidR="004132E8" w:rsidRPr="007E61EF">
        <w:rPr>
          <w:rFonts w:ascii="Arial" w:hAnsi="Arial" w:cs="Arial"/>
          <w:color w:val="000000"/>
          <w:kern w:val="0"/>
          <w14:ligatures w14:val="none"/>
        </w:rPr>
        <w:t xml:space="preserve">shows </w:t>
      </w:r>
      <w:r w:rsidR="0027767D" w:rsidRPr="007E61EF">
        <w:rPr>
          <w:rFonts w:ascii="Arial" w:hAnsi="Arial" w:cs="Arial"/>
          <w:color w:val="000000"/>
          <w:kern w:val="0"/>
          <w14:ligatures w14:val="none"/>
        </w:rPr>
        <w:t>how vegetation can be incorporated into the building envelope without compromising weather protection, structural integrity, or maintenance access</w:t>
      </w:r>
      <w:r w:rsidR="004132E8" w:rsidRPr="007E61EF">
        <w:rPr>
          <w:rFonts w:ascii="Arial" w:hAnsi="Arial" w:cs="Arial"/>
          <w:color w:val="000000"/>
          <w:kern w:val="0"/>
          <w14:ligatures w14:val="none"/>
        </w:rPr>
        <w:t xml:space="preserve">. </w:t>
      </w:r>
    </w:p>
    <w:p w14:paraId="0EA288AA" w14:textId="48BB92CB" w:rsidR="0083537E" w:rsidRPr="007E61EF" w:rsidRDefault="004132E8" w:rsidP="0027767D">
      <w:pPr>
        <w:spacing w:after="255" w:line="240" w:lineRule="auto"/>
        <w:rPr>
          <w:rFonts w:ascii="Arial" w:hAnsi="Arial" w:cs="Arial"/>
          <w:color w:val="000000"/>
          <w:kern w:val="0"/>
          <w14:ligatures w14:val="none"/>
        </w:rPr>
      </w:pPr>
      <w:r w:rsidRPr="007E61EF">
        <w:rPr>
          <w:rFonts w:ascii="Arial" w:hAnsi="Arial" w:cs="Arial"/>
          <w:color w:val="000000"/>
          <w:kern w:val="0"/>
          <w14:ligatures w14:val="none"/>
        </w:rPr>
        <w:t>Figure 5: KII Building, Düsseldorf — large-scale green façade integrating vegetation, irrigation, and façade support systems. Used as a precedent for façade greening strategy. (Source: Werner Sobek, n.d.)</w:t>
      </w:r>
    </w:p>
    <w:p w14:paraId="258785F7" w14:textId="0740FE3E" w:rsidR="0027767D" w:rsidRPr="007E61EF" w:rsidRDefault="0027767D" w:rsidP="0027767D">
      <w:pPr>
        <w:spacing w:after="255" w:line="240" w:lineRule="auto"/>
        <w:rPr>
          <w:rFonts w:ascii="Arial" w:hAnsi="Arial" w:cs="Arial"/>
          <w:color w:val="000000"/>
          <w:kern w:val="0"/>
          <w14:ligatures w14:val="none"/>
        </w:rPr>
      </w:pPr>
      <w:r w:rsidRPr="007E61EF">
        <w:rPr>
          <w:rFonts w:ascii="Arial" w:hAnsi="Arial" w:cs="Arial"/>
          <w:color w:val="000000"/>
          <w:kern w:val="0"/>
          <w14:ligatures w14:val="none"/>
        </w:rPr>
        <w:t xml:space="preserve">A key aspect of the KII façade strategy is the use of a specialised support substructure that allows vegetation troughs, irrigation systems, and drainage components to be fixed independently of the primary building envelope. This separation is critical for </w:t>
      </w:r>
      <w:r w:rsidR="00A33FEA" w:rsidRPr="007E61EF">
        <w:rPr>
          <w:rFonts w:ascii="Arial" w:hAnsi="Arial" w:cs="Arial"/>
          <w:color w:val="000000"/>
          <w:kern w:val="0"/>
          <w14:ligatures w14:val="none"/>
        </w:rPr>
        <w:t>keeping</w:t>
      </w:r>
      <w:r w:rsidRPr="007E61EF">
        <w:rPr>
          <w:rFonts w:ascii="Arial" w:hAnsi="Arial" w:cs="Arial"/>
          <w:color w:val="000000"/>
          <w:kern w:val="0"/>
          <w14:ligatures w14:val="none"/>
        </w:rPr>
        <w:t xml:space="preserve"> the insulated façade's performance, reducing the number of penetrations through waterproofing layers, and enabling controlled management of water and nutrients.</w:t>
      </w:r>
    </w:p>
    <w:p w14:paraId="43490207" w14:textId="0FB65EEA" w:rsidR="0083537E" w:rsidRPr="007E61EF" w:rsidRDefault="007E61EF" w:rsidP="0027767D">
      <w:pPr>
        <w:spacing w:after="255" w:line="240" w:lineRule="auto"/>
        <w:rPr>
          <w:rFonts w:ascii="Arial" w:hAnsi="Arial" w:cs="Arial"/>
          <w:color w:val="000000"/>
          <w:kern w:val="0"/>
          <w14:ligatures w14:val="none"/>
        </w:rPr>
      </w:pPr>
      <w:r w:rsidRPr="007E61EF">
        <w:rPr>
          <w:rFonts w:ascii="Arial" w:hAnsi="Arial" w:cs="Arial"/>
          <w:noProof/>
          <w:color w:val="000000"/>
          <w:kern w:val="0"/>
        </w:rPr>
        <w:drawing>
          <wp:anchor distT="0" distB="0" distL="114300" distR="114300" simplePos="0" relativeHeight="251661312" behindDoc="0" locked="0" layoutInCell="1" allowOverlap="1" wp14:anchorId="7E0BA163" wp14:editId="17A5EC60">
            <wp:simplePos x="0" y="0"/>
            <wp:positionH relativeFrom="column">
              <wp:posOffset>28575</wp:posOffset>
            </wp:positionH>
            <wp:positionV relativeFrom="paragraph">
              <wp:posOffset>52614</wp:posOffset>
            </wp:positionV>
            <wp:extent cx="3576320" cy="2499360"/>
            <wp:effectExtent l="0" t="0" r="5080" b="2540"/>
            <wp:wrapThrough wrapText="bothSides">
              <wp:wrapPolygon edited="0">
                <wp:start x="0" y="0"/>
                <wp:lineTo x="0" y="21512"/>
                <wp:lineTo x="21554" y="21512"/>
                <wp:lineTo x="21554" y="0"/>
                <wp:lineTo x="0" y="0"/>
              </wp:wrapPolygon>
            </wp:wrapThrough>
            <wp:docPr id="3157292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729249" name="Picture 315729249"/>
                    <pic:cNvPicPr/>
                  </pic:nvPicPr>
                  <pic:blipFill rotWithShape="1">
                    <a:blip r:embed="rId7" cstate="print">
                      <a:extLst>
                        <a:ext uri="{28A0092B-C50C-407E-A947-70E740481C1C}">
                          <a14:useLocalDpi xmlns:a14="http://schemas.microsoft.com/office/drawing/2010/main" val="0"/>
                        </a:ext>
                      </a:extLst>
                    </a:blip>
                    <a:srcRect l="34035" t="13716" r="3568" b="28111"/>
                    <a:stretch>
                      <a:fillRect/>
                    </a:stretch>
                  </pic:blipFill>
                  <pic:spPr bwMode="auto">
                    <a:xfrm>
                      <a:off x="0" y="0"/>
                      <a:ext cx="3576320" cy="2499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3537E" w:rsidRPr="007E61EF">
        <w:rPr>
          <w:rFonts w:ascii="Arial" w:hAnsi="Arial" w:cs="Arial"/>
          <w:color w:val="000000"/>
          <w:kern w:val="0"/>
          <w14:ligatures w14:val="none"/>
        </w:rPr>
        <w:t>Figure 6: Indicative green façade system showing separation from the primary building envelope, irrigation, and drainage. (Source: Werner Sobek, n.d.)</w:t>
      </w:r>
    </w:p>
    <w:p w14:paraId="1D37274F" w14:textId="08C6B604" w:rsidR="0027767D" w:rsidRPr="007E61EF" w:rsidRDefault="0027767D" w:rsidP="0027767D">
      <w:pPr>
        <w:spacing w:after="255" w:line="240" w:lineRule="auto"/>
        <w:rPr>
          <w:rFonts w:ascii="Arial" w:hAnsi="Arial" w:cs="Arial"/>
          <w:color w:val="000000"/>
          <w:kern w:val="0"/>
          <w14:ligatures w14:val="none"/>
        </w:rPr>
      </w:pPr>
      <w:r w:rsidRPr="007E61EF">
        <w:rPr>
          <w:rFonts w:ascii="Arial" w:hAnsi="Arial" w:cs="Arial"/>
          <w:color w:val="000000"/>
          <w:kern w:val="0"/>
          <w14:ligatures w14:val="none"/>
        </w:rPr>
        <w:t>As illustrated in Figure 6, the façade system incorporates integrated irrigation and drainage paths, ensuring excess water is safely discharged without affecting the structural frame or the internal environment. This approach underscores the importance of early coordination among façade design, structural support, and building services when implementing green façades at scale.</w:t>
      </w:r>
    </w:p>
    <w:p w14:paraId="78889978" w14:textId="12E707B3" w:rsidR="0094757E" w:rsidRPr="007E61EF" w:rsidRDefault="0027767D" w:rsidP="00F00578">
      <w:pPr>
        <w:spacing w:after="255" w:line="240" w:lineRule="auto"/>
        <w:rPr>
          <w:rFonts w:ascii="Arial" w:hAnsi="Arial" w:cs="Arial"/>
          <w:color w:val="000000"/>
          <w:kern w:val="0"/>
          <w14:ligatures w14:val="none"/>
        </w:rPr>
      </w:pPr>
      <w:r w:rsidRPr="007E61EF">
        <w:rPr>
          <w:rFonts w:ascii="Arial" w:hAnsi="Arial" w:cs="Arial"/>
          <w:color w:val="000000"/>
          <w:kern w:val="0"/>
          <w14:ligatures w14:val="none"/>
        </w:rPr>
        <w:t xml:space="preserve">The principles </w:t>
      </w:r>
      <w:r w:rsidR="0042651C" w:rsidRPr="007E61EF">
        <w:rPr>
          <w:rFonts w:ascii="Arial" w:hAnsi="Arial" w:cs="Arial"/>
          <w:color w:val="000000"/>
          <w:kern w:val="0"/>
          <w14:ligatures w14:val="none"/>
        </w:rPr>
        <w:t>shown</w:t>
      </w:r>
      <w:r w:rsidRPr="007E61EF">
        <w:rPr>
          <w:rFonts w:ascii="Arial" w:hAnsi="Arial" w:cs="Arial"/>
          <w:color w:val="000000"/>
          <w:kern w:val="0"/>
          <w14:ligatures w14:val="none"/>
        </w:rPr>
        <w:t xml:space="preserve"> by the KII Building inform the proposed façade greening strategy for the Swansea Hotel Development, where vegetation would be applied </w:t>
      </w:r>
      <w:r w:rsidRPr="007E61EF">
        <w:rPr>
          <w:rFonts w:ascii="Arial" w:hAnsi="Arial" w:cs="Arial"/>
          <w:color w:val="000000"/>
          <w:kern w:val="0"/>
          <w14:ligatures w14:val="none"/>
        </w:rPr>
        <w:lastRenderedPageBreak/>
        <w:t xml:space="preserve">selectively to appropriate elevations. Lessons drawn from this precedent reinforce the need for durable subframes, controlled irrigation, and clear maintenance access, particularly in a coastal environment where wind exposure and salt-laden air present </w:t>
      </w:r>
      <w:r w:rsidR="0042651C" w:rsidRPr="007E61EF">
        <w:rPr>
          <w:rFonts w:ascii="Arial" w:hAnsi="Arial" w:cs="Arial"/>
          <w:color w:val="000000"/>
          <w:kern w:val="0"/>
          <w14:ligatures w14:val="none"/>
        </w:rPr>
        <w:t>added</w:t>
      </w:r>
      <w:r w:rsidRPr="007E61EF">
        <w:rPr>
          <w:rFonts w:ascii="Arial" w:hAnsi="Arial" w:cs="Arial"/>
          <w:color w:val="000000"/>
          <w:kern w:val="0"/>
          <w14:ligatures w14:val="none"/>
        </w:rPr>
        <w:t xml:space="preserve"> challenges</w:t>
      </w:r>
    </w:p>
    <w:p w14:paraId="70E813E9" w14:textId="77777777" w:rsidR="0042651C" w:rsidRPr="00F00578" w:rsidRDefault="0042651C" w:rsidP="00F00578">
      <w:pPr>
        <w:spacing w:after="255" w:line="240" w:lineRule="auto"/>
        <w:rPr>
          <w:rFonts w:ascii=".AppleSystemUIFont" w:hAnsi=".AppleSystemUIFont" w:cs="Times New Roman"/>
          <w:color w:val="000000"/>
          <w:kern w:val="0"/>
          <w:sz w:val="26"/>
          <w:szCs w:val="26"/>
          <w14:ligatures w14:val="none"/>
        </w:rPr>
      </w:pPr>
    </w:p>
    <w:p w14:paraId="33F7F369" w14:textId="342F7082" w:rsidR="00A764E4" w:rsidRPr="00A73E93" w:rsidRDefault="001E777B" w:rsidP="00A33AC4">
      <w:pPr>
        <w:pStyle w:val="p1"/>
        <w:rPr>
          <w:rFonts w:ascii="Arial" w:hAnsi="Arial" w:cs="Arial"/>
          <w:color w:val="000000" w:themeColor="text1"/>
        </w:rPr>
      </w:pPr>
      <w:r w:rsidRPr="00A73E93">
        <w:rPr>
          <w:rFonts w:ascii="Arial" w:hAnsi="Arial" w:cs="Arial"/>
          <w:color w:val="000000" w:themeColor="text1"/>
        </w:rPr>
        <w:t>3.</w:t>
      </w:r>
      <w:r w:rsidR="0026412E">
        <w:rPr>
          <w:rFonts w:ascii="Arial" w:hAnsi="Arial" w:cs="Arial"/>
          <w:color w:val="000000" w:themeColor="text1"/>
        </w:rPr>
        <w:t>3</w:t>
      </w:r>
      <w:r w:rsidRPr="00A73E93">
        <w:rPr>
          <w:rFonts w:ascii="Arial" w:hAnsi="Arial" w:cs="Arial"/>
          <w:color w:val="000000" w:themeColor="text1"/>
        </w:rPr>
        <w:t xml:space="preserve"> </w:t>
      </w:r>
      <w:r w:rsidR="00A33AC4" w:rsidRPr="00A73E93">
        <w:rPr>
          <w:rFonts w:ascii="Arial" w:hAnsi="Arial" w:cs="Arial"/>
          <w:color w:val="000000" w:themeColor="text1"/>
        </w:rPr>
        <w:t>Sustainable Urban Drainage Systems (SUDS)</w:t>
      </w:r>
    </w:p>
    <w:p w14:paraId="284FA189" w14:textId="59007581" w:rsidR="00A764E4" w:rsidRPr="00A73E93" w:rsidRDefault="00A764E4" w:rsidP="00A764E4">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 xml:space="preserve">Sustainable Urban Drainage Systems (SuDS) are a key </w:t>
      </w:r>
      <w:r w:rsidR="00AE3BF8" w:rsidRPr="00A73E93">
        <w:rPr>
          <w:rFonts w:ascii="Arial" w:hAnsi="Arial" w:cs="Arial"/>
          <w:color w:val="000000" w:themeColor="text1"/>
          <w:kern w:val="0"/>
          <w14:ligatures w14:val="none"/>
        </w:rPr>
        <w:t>part</w:t>
      </w:r>
      <w:r w:rsidRPr="00A73E93">
        <w:rPr>
          <w:rFonts w:ascii="Arial" w:hAnsi="Arial" w:cs="Arial"/>
          <w:color w:val="000000" w:themeColor="text1"/>
          <w:kern w:val="0"/>
          <w14:ligatures w14:val="none"/>
        </w:rPr>
        <w:t xml:space="preserve"> of surface water management for the proposed hotel development, addressing both climate change challenges and urban flood risk. As defined by the British Geological Survey, “Sustainable drainage systems (SuDS) are drainage solutions that provide an alternative to the direct channelling of surface water through networks of pipes and sewers to nearby watercourses.” </w:t>
      </w:r>
      <w:r w:rsidR="00020C89" w:rsidRPr="00A73E93">
        <w:rPr>
          <w:rFonts w:ascii="Arial" w:hAnsi="Arial" w:cs="Arial"/>
          <w:color w:val="000000" w:themeColor="text1"/>
          <w:kern w:val="0"/>
          <w14:ligatures w14:val="none"/>
        </w:rPr>
        <w:t xml:space="preserve">(BGS) </w:t>
      </w:r>
      <w:r w:rsidRPr="00A73E93">
        <w:rPr>
          <w:rFonts w:ascii="Arial" w:hAnsi="Arial" w:cs="Arial"/>
          <w:color w:val="000000" w:themeColor="text1"/>
          <w:kern w:val="0"/>
          <w14:ligatures w14:val="none"/>
        </w:rPr>
        <w:t>Rather than relying on conventional piped drainage, SuDS aim to manage rainwater in ways that mimic natural hydrological processes.</w:t>
      </w:r>
    </w:p>
    <w:p w14:paraId="74B775C5" w14:textId="0F5047A8" w:rsidR="00A764E4" w:rsidRPr="00A73E93" w:rsidRDefault="00A764E4" w:rsidP="00A764E4">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 xml:space="preserve">Effective SuDS are designed to reduce surface water flooding, improve water </w:t>
      </w:r>
      <w:r w:rsidR="00AE3BF8" w:rsidRPr="00A73E93">
        <w:rPr>
          <w:rFonts w:ascii="Arial" w:hAnsi="Arial" w:cs="Arial"/>
          <w:color w:val="000000" w:themeColor="text1"/>
          <w:kern w:val="0"/>
          <w14:ligatures w14:val="none"/>
        </w:rPr>
        <w:t>quality,</w:t>
      </w:r>
      <w:r w:rsidRPr="00A73E93">
        <w:rPr>
          <w:rFonts w:ascii="Arial" w:hAnsi="Arial" w:cs="Arial"/>
          <w:color w:val="000000" w:themeColor="text1"/>
          <w:kern w:val="0"/>
          <w14:ligatures w14:val="none"/>
        </w:rPr>
        <w:t xml:space="preserve"> and enhance the amenity and biodiversity value of the environment</w:t>
      </w:r>
      <w:r w:rsidR="004D5E82" w:rsidRPr="00A73E93">
        <w:rPr>
          <w:rFonts w:ascii="Arial" w:hAnsi="Arial" w:cs="Arial"/>
          <w:color w:val="000000" w:themeColor="text1"/>
          <w:kern w:val="0"/>
          <w14:ligatures w14:val="none"/>
        </w:rPr>
        <w:t>.” (BGS)</w:t>
      </w:r>
      <w:r w:rsidRPr="00A73E93">
        <w:rPr>
          <w:rFonts w:ascii="Arial" w:hAnsi="Arial" w:cs="Arial"/>
          <w:color w:val="000000" w:themeColor="text1"/>
          <w:kern w:val="0"/>
          <w14:ligatures w14:val="none"/>
        </w:rPr>
        <w:t xml:space="preserve"> Techniques such as permeable paving, green roofs, swales, and attenuation basins are combined into a management train that slows stormwater runoff and increases on-site storage. The primary hydrological functions of </w:t>
      </w:r>
      <w:r w:rsidR="00CC1C98" w:rsidRPr="00A73E93">
        <w:rPr>
          <w:rFonts w:ascii="Arial" w:hAnsi="Arial" w:cs="Arial"/>
          <w:color w:val="000000" w:themeColor="text1"/>
          <w:kern w:val="0"/>
          <w14:ligatures w14:val="none"/>
        </w:rPr>
        <w:t>SuDS “</w:t>
      </w:r>
      <w:r w:rsidRPr="00A73E93">
        <w:rPr>
          <w:rFonts w:ascii="Arial" w:hAnsi="Arial" w:cs="Arial"/>
          <w:color w:val="000000" w:themeColor="text1"/>
          <w:kern w:val="0"/>
          <w14:ligatures w14:val="none"/>
        </w:rPr>
        <w:t xml:space="preserve">lowering flow rates, increasing water storage </w:t>
      </w:r>
      <w:r w:rsidR="008D0A8B" w:rsidRPr="00A73E93">
        <w:rPr>
          <w:rFonts w:ascii="Arial" w:hAnsi="Arial" w:cs="Arial"/>
          <w:color w:val="000000" w:themeColor="text1"/>
          <w:kern w:val="0"/>
          <w14:ligatures w14:val="none"/>
        </w:rPr>
        <w:t>capacity,</w:t>
      </w:r>
      <w:r w:rsidRPr="00A73E93">
        <w:rPr>
          <w:rFonts w:ascii="Arial" w:hAnsi="Arial" w:cs="Arial"/>
          <w:color w:val="000000" w:themeColor="text1"/>
          <w:kern w:val="0"/>
          <w14:ligatures w14:val="none"/>
        </w:rPr>
        <w:t xml:space="preserve"> and reducing the transport of pollution to the water </w:t>
      </w:r>
      <w:r w:rsidR="008D0A8B" w:rsidRPr="00A73E93">
        <w:rPr>
          <w:rFonts w:ascii="Arial" w:hAnsi="Arial" w:cs="Arial"/>
          <w:color w:val="000000" w:themeColor="text1"/>
          <w:kern w:val="0"/>
          <w14:ligatures w14:val="none"/>
        </w:rPr>
        <w:t>environment” make</w:t>
      </w:r>
      <w:r w:rsidRPr="00A73E93">
        <w:rPr>
          <w:rFonts w:ascii="Arial" w:hAnsi="Arial" w:cs="Arial"/>
          <w:color w:val="000000" w:themeColor="text1"/>
          <w:kern w:val="0"/>
          <w14:ligatures w14:val="none"/>
        </w:rPr>
        <w:t xml:space="preserve"> them particularly suitable for urban sites where surfaces are </w:t>
      </w:r>
      <w:r w:rsidR="00AE3BF8" w:rsidRPr="00A73E93">
        <w:rPr>
          <w:rFonts w:ascii="Arial" w:hAnsi="Arial" w:cs="Arial"/>
          <w:color w:val="000000" w:themeColor="text1"/>
          <w:kern w:val="0"/>
          <w14:ligatures w14:val="none"/>
        </w:rPr>
        <w:t>impermeable</w:t>
      </w:r>
      <w:r w:rsidRPr="00A73E93">
        <w:rPr>
          <w:rFonts w:ascii="Arial" w:hAnsi="Arial" w:cs="Arial"/>
          <w:color w:val="000000" w:themeColor="text1"/>
          <w:kern w:val="0"/>
          <w14:ligatures w14:val="none"/>
        </w:rPr>
        <w:t>. </w:t>
      </w:r>
      <w:r w:rsidR="008D0A8B" w:rsidRPr="00A73E93">
        <w:rPr>
          <w:rFonts w:ascii="Arial" w:hAnsi="Arial" w:cs="Arial"/>
          <w:color w:val="000000" w:themeColor="text1"/>
          <w:kern w:val="0"/>
          <w14:ligatures w14:val="none"/>
        </w:rPr>
        <w:t xml:space="preserve">(BGS) </w:t>
      </w:r>
    </w:p>
    <w:p w14:paraId="3D2E074B" w14:textId="77777777" w:rsidR="00A764E4" w:rsidRPr="00A73E93" w:rsidRDefault="00A764E4" w:rsidP="00A764E4">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In the context of the Swansea site, these functions support resilience against coastal storm surges and intense rainfall events, reduce peak discharge to public sewers, and contribute to improvements in water quality in downstream water bodies. The integration of SuDS with landscaped areas and pedestrian zones also enhances the amenity and biodiversity value of the hotel grounds, aligning with sustainable urban design principles.</w:t>
      </w:r>
    </w:p>
    <w:p w14:paraId="10134056" w14:textId="77777777" w:rsidR="00A764E4" w:rsidRPr="00A73E93" w:rsidRDefault="00A764E4" w:rsidP="00A33AC4">
      <w:pPr>
        <w:pStyle w:val="p1"/>
        <w:rPr>
          <w:rFonts w:ascii="Arial" w:hAnsi="Arial" w:cs="Arial"/>
          <w:color w:val="000000" w:themeColor="text1"/>
        </w:rPr>
      </w:pPr>
    </w:p>
    <w:p w14:paraId="6CB292A5" w14:textId="57D169D9" w:rsidR="00185A29" w:rsidRPr="00A73E93" w:rsidRDefault="00185A29" w:rsidP="00185A29">
      <w:pPr>
        <w:spacing w:after="0" w:line="240" w:lineRule="auto"/>
        <w:ind w:hanging="270"/>
        <w:rPr>
          <w:rFonts w:ascii="Arial" w:eastAsia="Times New Roman" w:hAnsi="Arial" w:cs="Arial"/>
          <w:color w:val="000000" w:themeColor="text1"/>
          <w:kern w:val="0"/>
          <w14:ligatures w14:val="none"/>
        </w:rPr>
      </w:pPr>
      <w:r w:rsidRPr="00A73E93">
        <w:rPr>
          <w:rFonts w:ascii="Arial" w:eastAsia="Times New Roman" w:hAnsi="Arial" w:cs="Arial"/>
          <w:color w:val="000000" w:themeColor="text1"/>
          <w:kern w:val="0"/>
          <w14:ligatures w14:val="none"/>
        </w:rPr>
        <w:t>5. Build ability</w:t>
      </w:r>
    </w:p>
    <w:p w14:paraId="19B0A6A0" w14:textId="77777777" w:rsidR="00185A29" w:rsidRPr="00A73E93" w:rsidRDefault="00185A29" w:rsidP="00185A29">
      <w:pPr>
        <w:spacing w:after="0" w:line="240" w:lineRule="auto"/>
        <w:ind w:hanging="270"/>
        <w:rPr>
          <w:rFonts w:ascii="Arial" w:eastAsia="Times New Roman" w:hAnsi="Arial" w:cs="Arial"/>
          <w:color w:val="000000" w:themeColor="text1"/>
          <w:kern w:val="0"/>
          <w14:ligatures w14:val="none"/>
        </w:rPr>
      </w:pPr>
      <w:r w:rsidRPr="00A73E93">
        <w:rPr>
          <w:rFonts w:ascii="Arial" w:eastAsia="Times New Roman" w:hAnsi="Arial" w:cs="Arial"/>
          <w:color w:val="000000" w:themeColor="text1"/>
          <w:kern w:val="0"/>
          <w14:ligatures w14:val="none"/>
        </w:rPr>
        <w:t>a. Assess the practicality of your design from a construction perspective, including preferred construction methods</w:t>
      </w:r>
    </w:p>
    <w:p w14:paraId="28F50425" w14:textId="77777777" w:rsidR="00185A29" w:rsidRPr="00A73E93" w:rsidRDefault="00185A29" w:rsidP="00185A29">
      <w:pPr>
        <w:spacing w:after="0" w:line="240" w:lineRule="auto"/>
        <w:ind w:hanging="270"/>
        <w:rPr>
          <w:rFonts w:ascii="Arial" w:eastAsia="Times New Roman" w:hAnsi="Arial" w:cs="Arial"/>
          <w:color w:val="000000" w:themeColor="text1"/>
          <w:kern w:val="0"/>
          <w14:ligatures w14:val="none"/>
        </w:rPr>
      </w:pPr>
      <w:r w:rsidRPr="00A73E93">
        <w:rPr>
          <w:rFonts w:ascii="Arial" w:eastAsia="Times New Roman" w:hAnsi="Arial" w:cs="Arial"/>
          <w:color w:val="000000" w:themeColor="text1"/>
          <w:kern w:val="0"/>
          <w14:ligatures w14:val="none"/>
        </w:rPr>
        <w:t>b. Consider site logistics, material availability, and labour requirements.</w:t>
      </w:r>
    </w:p>
    <w:p w14:paraId="5AACC5DF" w14:textId="77777777" w:rsidR="00185A29" w:rsidRPr="00A73E93" w:rsidRDefault="00185A29" w:rsidP="00185A29">
      <w:pPr>
        <w:spacing w:after="0" w:line="240" w:lineRule="auto"/>
        <w:ind w:hanging="270"/>
        <w:rPr>
          <w:rFonts w:ascii="Arial" w:eastAsia="Times New Roman" w:hAnsi="Arial" w:cs="Arial"/>
          <w:color w:val="000000" w:themeColor="text1"/>
          <w:kern w:val="0"/>
          <w14:ligatures w14:val="none"/>
        </w:rPr>
      </w:pPr>
      <w:r w:rsidRPr="00A73E93">
        <w:rPr>
          <w:rFonts w:ascii="Arial" w:eastAsia="Times New Roman" w:hAnsi="Arial" w:cs="Arial"/>
          <w:color w:val="000000" w:themeColor="text1"/>
          <w:kern w:val="0"/>
          <w14:ligatures w14:val="none"/>
        </w:rPr>
        <w:t>c. Evaluate challenges related to structural complexity, build sequence, and timeline feasibility.</w:t>
      </w:r>
    </w:p>
    <w:p w14:paraId="312FF253" w14:textId="77777777" w:rsidR="00185A29" w:rsidRPr="00A73E93" w:rsidRDefault="00185A29" w:rsidP="00185A29">
      <w:pPr>
        <w:spacing w:after="0" w:line="240" w:lineRule="auto"/>
        <w:ind w:hanging="270"/>
        <w:rPr>
          <w:rFonts w:ascii="Arial" w:eastAsia="Times New Roman" w:hAnsi="Arial" w:cs="Arial"/>
          <w:color w:val="000000" w:themeColor="text1"/>
          <w:kern w:val="0"/>
          <w14:ligatures w14:val="none"/>
        </w:rPr>
      </w:pPr>
      <w:r w:rsidRPr="00A73E93">
        <w:rPr>
          <w:rFonts w:ascii="Arial" w:eastAsia="Times New Roman" w:hAnsi="Arial" w:cs="Arial"/>
          <w:color w:val="000000" w:themeColor="text1"/>
          <w:kern w:val="0"/>
          <w14:ligatures w14:val="none"/>
        </w:rPr>
        <w:t>d. Discuss how your design choices support efficient, safe, and sustainable construction processes</w:t>
      </w:r>
    </w:p>
    <w:p w14:paraId="17702CBA" w14:textId="77777777" w:rsidR="00185A29" w:rsidRPr="00A73E93" w:rsidRDefault="00185A29" w:rsidP="00185A29">
      <w:pPr>
        <w:spacing w:after="0" w:line="240" w:lineRule="auto"/>
        <w:rPr>
          <w:rFonts w:ascii="Arial" w:eastAsia="Times New Roman" w:hAnsi="Arial" w:cs="Arial"/>
          <w:color w:val="000000" w:themeColor="text1"/>
          <w:kern w:val="0"/>
          <w14:ligatures w14:val="none"/>
        </w:rPr>
      </w:pPr>
    </w:p>
    <w:p w14:paraId="44C1BC9A" w14:textId="58C12F04" w:rsidR="000F1EE6" w:rsidRPr="00A73E93" w:rsidRDefault="000F1EE6" w:rsidP="000F1EE6">
      <w:pPr>
        <w:spacing w:after="255" w:line="240" w:lineRule="auto"/>
        <w:rPr>
          <w:rFonts w:ascii="Arial" w:hAnsi="Arial" w:cs="Arial"/>
          <w:color w:val="000000" w:themeColor="text1"/>
          <w:kern w:val="0"/>
          <w14:ligatures w14:val="none"/>
        </w:rPr>
      </w:pPr>
    </w:p>
    <w:p w14:paraId="6B8CBFF6" w14:textId="77777777" w:rsidR="008706E2" w:rsidRDefault="008706E2" w:rsidP="0095211B">
      <w:pPr>
        <w:spacing w:after="255" w:line="240" w:lineRule="auto"/>
        <w:rPr>
          <w:rFonts w:ascii="Arial" w:hAnsi="Arial" w:cs="Arial"/>
          <w:color w:val="000000" w:themeColor="text1"/>
          <w:kern w:val="0"/>
          <w14:ligatures w14:val="none"/>
        </w:rPr>
      </w:pPr>
    </w:p>
    <w:p w14:paraId="6546544D" w14:textId="3D832770" w:rsidR="000F1EE6" w:rsidRPr="00A73E93" w:rsidRDefault="00782F90" w:rsidP="0095211B">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t xml:space="preserve">Conclusion </w:t>
      </w:r>
    </w:p>
    <w:p w14:paraId="053CBFAD" w14:textId="6B2D0BEE" w:rsidR="004F4167" w:rsidRPr="00A73E93" w:rsidRDefault="004F4167" w:rsidP="0095211B">
      <w:pPr>
        <w:spacing w:after="255" w:line="240" w:lineRule="auto"/>
        <w:rPr>
          <w:rFonts w:ascii="Arial" w:hAnsi="Arial" w:cs="Arial"/>
          <w:color w:val="000000" w:themeColor="text1"/>
          <w:kern w:val="0"/>
          <w14:ligatures w14:val="none"/>
        </w:rPr>
      </w:pPr>
      <w:r w:rsidRPr="00A73E93">
        <w:rPr>
          <w:rFonts w:ascii="Arial" w:hAnsi="Arial" w:cs="Arial"/>
          <w:color w:val="000000" w:themeColor="text1"/>
          <w:kern w:val="0"/>
          <w14:ligatures w14:val="none"/>
        </w:rPr>
        <w:lastRenderedPageBreak/>
        <w:t xml:space="preserve">References </w:t>
      </w:r>
    </w:p>
    <w:p w14:paraId="616891E3" w14:textId="72AE6E3A" w:rsidR="0040233A" w:rsidRPr="00A73E93" w:rsidRDefault="002C5617" w:rsidP="0040233A">
      <w:pPr>
        <w:spacing w:after="255" w:line="240" w:lineRule="auto"/>
        <w:rPr>
          <w:rFonts w:ascii="Arial" w:hAnsi="Arial" w:cs="Arial"/>
          <w:color w:val="000000" w:themeColor="text1"/>
        </w:rPr>
      </w:pPr>
      <w:hyperlink r:id="rId8" w:history="1">
        <w:r w:rsidRPr="00A73E93">
          <w:rPr>
            <w:rStyle w:val="Hyperlink"/>
            <w:rFonts w:ascii="Arial" w:hAnsi="Arial" w:cs="Arial"/>
            <w:color w:val="000000" w:themeColor="text1"/>
            <w:kern w:val="0"/>
            <w14:ligatures w14:val="none"/>
          </w:rPr>
          <w:t>https://urbangreenbluegrids.com/measures/green-facades/</w:t>
        </w:r>
      </w:hyperlink>
    </w:p>
    <w:p w14:paraId="58F44A76" w14:textId="46521393" w:rsidR="00A82E01" w:rsidRPr="00A73E93" w:rsidRDefault="00A82E01" w:rsidP="0040233A">
      <w:pPr>
        <w:spacing w:after="255" w:line="240" w:lineRule="auto"/>
        <w:rPr>
          <w:rFonts w:ascii="Arial" w:hAnsi="Arial" w:cs="Arial"/>
          <w:color w:val="000000" w:themeColor="text1"/>
        </w:rPr>
      </w:pPr>
      <w:hyperlink r:id="rId9" w:history="1">
        <w:r w:rsidRPr="00A73E93">
          <w:rPr>
            <w:rStyle w:val="Hyperlink"/>
            <w:rFonts w:ascii="Arial" w:hAnsi="Arial" w:cs="Arial"/>
            <w:color w:val="000000" w:themeColor="text1"/>
            <w:kern w:val="0"/>
            <w14:ligatures w14:val="none"/>
          </w:rPr>
          <w:t>https://www.bgs.ac.uk/geology-projects/suds/</w:t>
        </w:r>
      </w:hyperlink>
    </w:p>
    <w:p w14:paraId="521E48C9" w14:textId="467F4317" w:rsidR="00A9780D" w:rsidRPr="00A73E93" w:rsidRDefault="00B020AF" w:rsidP="0040233A">
      <w:pPr>
        <w:spacing w:after="255" w:line="240" w:lineRule="auto"/>
        <w:rPr>
          <w:rFonts w:ascii="Arial" w:hAnsi="Arial" w:cs="Arial"/>
          <w:color w:val="000000" w:themeColor="text1"/>
          <w:kern w:val="0"/>
          <w14:ligatures w14:val="none"/>
        </w:rPr>
      </w:pPr>
      <w:hyperlink r:id="rId10" w:history="1">
        <w:r w:rsidRPr="00A73E93">
          <w:rPr>
            <w:rStyle w:val="Hyperlink"/>
            <w:rFonts w:ascii="Arial" w:hAnsi="Arial" w:cs="Arial"/>
            <w:color w:val="000000" w:themeColor="text1"/>
            <w:kern w:val="0"/>
            <w14:ligatures w14:val="none"/>
          </w:rPr>
          <w:t>https://www.velux.co.uk/products/roof-windows/conservation-roof-windows/heritage-conservation-roof-window?_gl=1*1cdjzl*_up*MQ..*_gs*MQ..&amp;gclid=Cj0KCQiAyvHLBhDlARIsAHxl6xoj14M7H1Vf0pI8j1vrGfDEX0eH9Dz3h4avMXheix0de80aNS-cHbQaAo5UEALw_wcB&amp;gbraid=0AAAAADEVwcPWooJ46SmPO0yj2jDNWhgw_</w:t>
        </w:r>
      </w:hyperlink>
    </w:p>
    <w:p w14:paraId="04607180" w14:textId="4A907CE2" w:rsidR="00B020AF" w:rsidRDefault="00A9780D" w:rsidP="0040233A">
      <w:pPr>
        <w:spacing w:after="255" w:line="240" w:lineRule="auto"/>
        <w:rPr>
          <w:rFonts w:ascii="Arial" w:hAnsi="Arial" w:cs="Arial"/>
          <w:color w:val="000000" w:themeColor="text1"/>
          <w:kern w:val="0"/>
          <w14:ligatures w14:val="none"/>
        </w:rPr>
      </w:pPr>
      <w:hyperlink r:id="rId11" w:history="1">
        <w:r w:rsidRPr="00E01618">
          <w:rPr>
            <w:rStyle w:val="Hyperlink"/>
            <w:rFonts w:ascii="Arial" w:hAnsi="Arial" w:cs="Arial"/>
            <w:kern w:val="0"/>
            <w14:ligatures w14:val="none"/>
          </w:rPr>
          <w:t>https://www.wernersobek.com/topics/urban-nature-green-facades/</w:t>
        </w:r>
      </w:hyperlink>
    </w:p>
    <w:p w14:paraId="67FD6DB4" w14:textId="77777777" w:rsidR="00A9780D" w:rsidRPr="00A73E93" w:rsidRDefault="00A9780D" w:rsidP="0040233A">
      <w:pPr>
        <w:spacing w:after="255" w:line="240" w:lineRule="auto"/>
        <w:rPr>
          <w:rFonts w:ascii="Arial" w:hAnsi="Arial" w:cs="Arial"/>
          <w:color w:val="000000" w:themeColor="text1"/>
          <w:kern w:val="0"/>
          <w14:ligatures w14:val="none"/>
        </w:rPr>
      </w:pPr>
    </w:p>
    <w:p w14:paraId="1346C89B" w14:textId="7E553023" w:rsidR="00A82E01" w:rsidRDefault="004615E9" w:rsidP="0040233A">
      <w:pPr>
        <w:spacing w:after="255" w:line="240" w:lineRule="auto"/>
        <w:rPr>
          <w:rFonts w:ascii="Arial" w:hAnsi="Arial" w:cs="Arial"/>
          <w:color w:val="000000" w:themeColor="text1"/>
          <w:kern w:val="0"/>
          <w14:ligatures w14:val="none"/>
        </w:rPr>
      </w:pPr>
      <w:r>
        <w:rPr>
          <w:rFonts w:ascii="Arial" w:hAnsi="Arial" w:cs="Arial"/>
          <w:color w:val="000000" w:themeColor="text1"/>
          <w:kern w:val="0"/>
          <w14:ligatures w14:val="none"/>
        </w:rPr>
        <w:t xml:space="preserve">Appendix </w:t>
      </w:r>
    </w:p>
    <w:p w14:paraId="0BE6F8A8" w14:textId="77777777" w:rsidR="004615E9" w:rsidRPr="00A73E93" w:rsidRDefault="004615E9" w:rsidP="0040233A">
      <w:pPr>
        <w:spacing w:after="255" w:line="240" w:lineRule="auto"/>
        <w:rPr>
          <w:rFonts w:ascii="Arial" w:hAnsi="Arial" w:cs="Arial"/>
          <w:color w:val="000000" w:themeColor="text1"/>
          <w:kern w:val="0"/>
          <w14:ligatures w14:val="none"/>
        </w:rPr>
      </w:pPr>
    </w:p>
    <w:p w14:paraId="4F202DD2" w14:textId="77777777" w:rsidR="002C5617" w:rsidRPr="00A73E93" w:rsidRDefault="002C5617" w:rsidP="0040233A">
      <w:pPr>
        <w:spacing w:after="255" w:line="240" w:lineRule="auto"/>
        <w:rPr>
          <w:rFonts w:ascii="Arial" w:hAnsi="Arial" w:cs="Arial"/>
          <w:color w:val="000000" w:themeColor="text1"/>
          <w:kern w:val="0"/>
          <w14:ligatures w14:val="none"/>
        </w:rPr>
      </w:pPr>
    </w:p>
    <w:p w14:paraId="77237423" w14:textId="77777777" w:rsidR="00E85445" w:rsidRPr="00A73E93" w:rsidRDefault="00E85445">
      <w:pPr>
        <w:rPr>
          <w:rFonts w:ascii="Arial" w:hAnsi="Arial" w:cs="Arial"/>
          <w:color w:val="000000" w:themeColor="text1"/>
        </w:rPr>
      </w:pPr>
    </w:p>
    <w:sectPr w:rsidR="00E85445" w:rsidRPr="00A73E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FUI-Regular">
    <w:altName w:val="Cambria"/>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mbria"/>
    <w:panose1 w:val="020B0604020202020204"/>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bookmark int2:bookmarkName="_Int_qAk9cVZH" int2:invalidationBookmarkName="" int2:hashCode="itfSHHGwSbcAO6" int2:id="z6Mt9rKB">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BB0645"/>
    <w:multiLevelType w:val="hybridMultilevel"/>
    <w:tmpl w:val="730852FC"/>
    <w:lvl w:ilvl="0" w:tplc="FFFFFFFF">
      <w:start w:val="1"/>
      <w:numFmt w:val="decimal"/>
      <w:lvlText w:val="%1."/>
      <w:lvlJc w:val="left"/>
      <w:pPr>
        <w:ind w:left="720" w:hanging="360"/>
      </w:pPr>
      <w:rPr>
        <w:rFonts w:ascii=".SFUI-Regular" w:hAnsi=".SFUI-Regular"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DC7DC5"/>
    <w:multiLevelType w:val="hybridMultilevel"/>
    <w:tmpl w:val="9AA419E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2318977">
    <w:abstractNumId w:val="0"/>
  </w:num>
  <w:num w:numId="2" w16cid:durableId="13694501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445"/>
    <w:rsid w:val="00020C89"/>
    <w:rsid w:val="000F1EE6"/>
    <w:rsid w:val="001135E7"/>
    <w:rsid w:val="00123F40"/>
    <w:rsid w:val="0014066D"/>
    <w:rsid w:val="00185A29"/>
    <w:rsid w:val="001E777B"/>
    <w:rsid w:val="0026412E"/>
    <w:rsid w:val="0027767D"/>
    <w:rsid w:val="002A00DC"/>
    <w:rsid w:val="002C5617"/>
    <w:rsid w:val="00303CE4"/>
    <w:rsid w:val="00335244"/>
    <w:rsid w:val="0037716A"/>
    <w:rsid w:val="003D58B3"/>
    <w:rsid w:val="0040233A"/>
    <w:rsid w:val="004132E8"/>
    <w:rsid w:val="0042651C"/>
    <w:rsid w:val="0043687D"/>
    <w:rsid w:val="00451DFC"/>
    <w:rsid w:val="004615E9"/>
    <w:rsid w:val="004742E5"/>
    <w:rsid w:val="004D5E82"/>
    <w:rsid w:val="004F4167"/>
    <w:rsid w:val="005022AA"/>
    <w:rsid w:val="00544672"/>
    <w:rsid w:val="00566FB0"/>
    <w:rsid w:val="005B5837"/>
    <w:rsid w:val="005E2EAE"/>
    <w:rsid w:val="00627AA3"/>
    <w:rsid w:val="00666FA7"/>
    <w:rsid w:val="00681883"/>
    <w:rsid w:val="006A123A"/>
    <w:rsid w:val="00755DBC"/>
    <w:rsid w:val="00775A09"/>
    <w:rsid w:val="00782F90"/>
    <w:rsid w:val="0079234D"/>
    <w:rsid w:val="007944FF"/>
    <w:rsid w:val="007C28D2"/>
    <w:rsid w:val="007E61EF"/>
    <w:rsid w:val="0083537E"/>
    <w:rsid w:val="008706E2"/>
    <w:rsid w:val="008D0A8B"/>
    <w:rsid w:val="00907240"/>
    <w:rsid w:val="00924F76"/>
    <w:rsid w:val="0094757E"/>
    <w:rsid w:val="0095211B"/>
    <w:rsid w:val="009575A4"/>
    <w:rsid w:val="00982D71"/>
    <w:rsid w:val="00A02E8A"/>
    <w:rsid w:val="00A33AC4"/>
    <w:rsid w:val="00A33FEA"/>
    <w:rsid w:val="00A57AF4"/>
    <w:rsid w:val="00A73E93"/>
    <w:rsid w:val="00A764E4"/>
    <w:rsid w:val="00A82E01"/>
    <w:rsid w:val="00A9780D"/>
    <w:rsid w:val="00AB4556"/>
    <w:rsid w:val="00AD7F6E"/>
    <w:rsid w:val="00AE3BF8"/>
    <w:rsid w:val="00B020AF"/>
    <w:rsid w:val="00B24404"/>
    <w:rsid w:val="00B94E96"/>
    <w:rsid w:val="00BE5206"/>
    <w:rsid w:val="00BE7157"/>
    <w:rsid w:val="00BE776C"/>
    <w:rsid w:val="00C1766B"/>
    <w:rsid w:val="00C27267"/>
    <w:rsid w:val="00CB6633"/>
    <w:rsid w:val="00CC1C98"/>
    <w:rsid w:val="00DC7C63"/>
    <w:rsid w:val="00DF1B60"/>
    <w:rsid w:val="00E264A2"/>
    <w:rsid w:val="00E64077"/>
    <w:rsid w:val="00E85445"/>
    <w:rsid w:val="00E946E0"/>
    <w:rsid w:val="00E96173"/>
    <w:rsid w:val="00EA3F9A"/>
    <w:rsid w:val="00EA4D41"/>
    <w:rsid w:val="00EB09BF"/>
    <w:rsid w:val="00F00578"/>
    <w:rsid w:val="00F26F13"/>
    <w:rsid w:val="00F746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F42559"/>
  <w15:chartTrackingRefBased/>
  <w15:docId w15:val="{7A1E96A0-E3F9-2D41-87A1-FAFF2379C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54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854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54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54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54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54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54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54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54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54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54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54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54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54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54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54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54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5445"/>
    <w:rPr>
      <w:rFonts w:eastAsiaTheme="majorEastAsia" w:cstheme="majorBidi"/>
      <w:color w:val="272727" w:themeColor="text1" w:themeTint="D8"/>
    </w:rPr>
  </w:style>
  <w:style w:type="paragraph" w:styleId="Title">
    <w:name w:val="Title"/>
    <w:basedOn w:val="Normal"/>
    <w:next w:val="Normal"/>
    <w:link w:val="TitleChar"/>
    <w:uiPriority w:val="10"/>
    <w:qFormat/>
    <w:rsid w:val="00E854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54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54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54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5445"/>
    <w:pPr>
      <w:spacing w:before="160"/>
      <w:jc w:val="center"/>
    </w:pPr>
    <w:rPr>
      <w:i/>
      <w:iCs/>
      <w:color w:val="404040" w:themeColor="text1" w:themeTint="BF"/>
    </w:rPr>
  </w:style>
  <w:style w:type="character" w:customStyle="1" w:styleId="QuoteChar">
    <w:name w:val="Quote Char"/>
    <w:basedOn w:val="DefaultParagraphFont"/>
    <w:link w:val="Quote"/>
    <w:uiPriority w:val="29"/>
    <w:rsid w:val="00E85445"/>
    <w:rPr>
      <w:i/>
      <w:iCs/>
      <w:color w:val="404040" w:themeColor="text1" w:themeTint="BF"/>
    </w:rPr>
  </w:style>
  <w:style w:type="paragraph" w:styleId="ListParagraph">
    <w:name w:val="List Paragraph"/>
    <w:basedOn w:val="Normal"/>
    <w:uiPriority w:val="34"/>
    <w:qFormat/>
    <w:rsid w:val="00E85445"/>
    <w:pPr>
      <w:ind w:left="720"/>
      <w:contextualSpacing/>
    </w:pPr>
  </w:style>
  <w:style w:type="character" w:styleId="IntenseEmphasis">
    <w:name w:val="Intense Emphasis"/>
    <w:basedOn w:val="DefaultParagraphFont"/>
    <w:uiPriority w:val="21"/>
    <w:qFormat/>
    <w:rsid w:val="00E85445"/>
    <w:rPr>
      <w:i/>
      <w:iCs/>
      <w:color w:val="0F4761" w:themeColor="accent1" w:themeShade="BF"/>
    </w:rPr>
  </w:style>
  <w:style w:type="paragraph" w:styleId="IntenseQuote">
    <w:name w:val="Intense Quote"/>
    <w:basedOn w:val="Normal"/>
    <w:next w:val="Normal"/>
    <w:link w:val="IntenseQuoteChar"/>
    <w:uiPriority w:val="30"/>
    <w:qFormat/>
    <w:rsid w:val="00E854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5445"/>
    <w:rPr>
      <w:i/>
      <w:iCs/>
      <w:color w:val="0F4761" w:themeColor="accent1" w:themeShade="BF"/>
    </w:rPr>
  </w:style>
  <w:style w:type="character" w:styleId="IntenseReference">
    <w:name w:val="Intense Reference"/>
    <w:basedOn w:val="DefaultParagraphFont"/>
    <w:uiPriority w:val="32"/>
    <w:qFormat/>
    <w:rsid w:val="00E85445"/>
    <w:rPr>
      <w:b/>
      <w:bCs/>
      <w:smallCaps/>
      <w:color w:val="0F4761" w:themeColor="accent1" w:themeShade="BF"/>
      <w:spacing w:val="5"/>
    </w:rPr>
  </w:style>
  <w:style w:type="character" w:customStyle="1" w:styleId="s1">
    <w:name w:val="s1"/>
    <w:basedOn w:val="DefaultParagraphFont"/>
    <w:rsid w:val="00123F40"/>
  </w:style>
  <w:style w:type="paragraph" w:customStyle="1" w:styleId="p2">
    <w:name w:val="p2"/>
    <w:basedOn w:val="Normal"/>
    <w:rsid w:val="00123F40"/>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2A00DC"/>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2A00DC"/>
  </w:style>
  <w:style w:type="paragraph" w:styleId="TOCHeading">
    <w:name w:val="TOC Heading"/>
    <w:basedOn w:val="Heading1"/>
    <w:next w:val="Normal"/>
    <w:uiPriority w:val="39"/>
    <w:unhideWhenUsed/>
    <w:qFormat/>
    <w:rsid w:val="006A123A"/>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6A123A"/>
    <w:pPr>
      <w:spacing w:after="100"/>
    </w:pPr>
  </w:style>
  <w:style w:type="paragraph" w:styleId="TOC2">
    <w:name w:val="toc 2"/>
    <w:basedOn w:val="Normal"/>
    <w:next w:val="Normal"/>
    <w:autoRedefine/>
    <w:uiPriority w:val="39"/>
    <w:unhideWhenUsed/>
    <w:rsid w:val="006A123A"/>
    <w:pPr>
      <w:spacing w:after="100"/>
      <w:ind w:left="240"/>
    </w:pPr>
  </w:style>
  <w:style w:type="character" w:styleId="Hyperlink">
    <w:name w:val="Hyperlink"/>
    <w:basedOn w:val="DefaultParagraphFont"/>
    <w:uiPriority w:val="99"/>
    <w:unhideWhenUsed/>
    <w:rsid w:val="006A123A"/>
    <w:rPr>
      <w:color w:val="467886" w:themeColor="hyperlink"/>
      <w:u w:val="single"/>
    </w:rPr>
  </w:style>
  <w:style w:type="character" w:styleId="UnresolvedMention">
    <w:name w:val="Unresolved Mention"/>
    <w:basedOn w:val="DefaultParagraphFont"/>
    <w:uiPriority w:val="99"/>
    <w:semiHidden/>
    <w:unhideWhenUsed/>
    <w:rsid w:val="002C5617"/>
    <w:rPr>
      <w:color w:val="605E5C"/>
      <w:shd w:val="clear" w:color="auto" w:fill="E1DFDD"/>
    </w:rPr>
  </w:style>
  <w:style w:type="character" w:customStyle="1" w:styleId="s44">
    <w:name w:val="s44"/>
    <w:basedOn w:val="DefaultParagraphFont"/>
    <w:rsid w:val="00775A09"/>
  </w:style>
  <w:style w:type="character" w:customStyle="1" w:styleId="s43">
    <w:name w:val="s43"/>
    <w:basedOn w:val="DefaultParagraphFont"/>
    <w:rsid w:val="00775A09"/>
  </w:style>
  <w:style w:type="character" w:customStyle="1" w:styleId="apple-converted-space">
    <w:name w:val="apple-converted-space"/>
    <w:basedOn w:val="DefaultParagraphFont"/>
    <w:rsid w:val="00775A09"/>
  </w:style>
  <w:style w:type="character" w:styleId="FollowedHyperlink">
    <w:name w:val="FollowedHyperlink"/>
    <w:basedOn w:val="DefaultParagraphFont"/>
    <w:uiPriority w:val="99"/>
    <w:semiHidden/>
    <w:unhideWhenUsed/>
    <w:rsid w:val="0068188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rbangreenbluegrids.com/measures/green-facad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wernersobek.com/topics/urban-nature-green-facades/" TargetMode="External"/><Relationship Id="rId5" Type="http://schemas.openxmlformats.org/officeDocument/2006/relationships/image" Target="media/image1.jpeg"/><Relationship Id="rId10" Type="http://schemas.openxmlformats.org/officeDocument/2006/relationships/hyperlink" Target="https://www.velux.co.uk/products/roof-windows/conservation-roof-windows/heritage-conservation-roof-window?_gl=1*1cdjzl*_up*MQ..*_gs*MQ..&amp;gclid=Cj0KCQiAyvHLBhDlARIsAHxl6xoj14M7H1Vf0pI8j1vrGfDEX0eH9Dz3h4avMXheix0de80aNS-cHbQaAo5UEALw_wcB&amp;gbraid=0AAAAADEVwcPWooJ46SmPO0yj2jDNWhgw_" TargetMode="External"/><Relationship Id="rId4" Type="http://schemas.openxmlformats.org/officeDocument/2006/relationships/webSettings" Target="webSettings.xml"/><Relationship Id="rId9" Type="http://schemas.openxmlformats.org/officeDocument/2006/relationships/hyperlink" Target="https://www.bgs.ac.uk/geology-projects/suds/"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89</TotalTime>
  <Pages>9</Pages>
  <Words>2418</Words>
  <Characters>13783</Characters>
  <Application>Microsoft Office Word</Application>
  <DocSecurity>0</DocSecurity>
  <Lines>114</Lines>
  <Paragraphs>32</Paragraphs>
  <ScaleCrop>false</ScaleCrop>
  <Company/>
  <LinksUpToDate>false</LinksUpToDate>
  <CharactersWithSpaces>16169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Watts (2406776)</dc:creator>
  <cp:keywords/>
  <dc:description/>
  <cp:lastModifiedBy>Robyn Watts (2406776)</cp:lastModifiedBy>
  <cp:revision>82</cp:revision>
  <dcterms:created xsi:type="dcterms:W3CDTF">2026-01-30T09:12:00Z</dcterms:created>
  <dcterms:modified xsi:type="dcterms:W3CDTF">2026-01-30T10:52:00Z</dcterms:modified>
</cp:coreProperties>
</file>