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80139E" w14:textId="357931F7" w:rsidR="0023255D" w:rsidRPr="001C3EDD" w:rsidRDefault="0023255D" w:rsidP="001C3EDD">
      <w:pPr>
        <w:pStyle w:val="Title"/>
        <w:spacing w:line="360" w:lineRule="auto"/>
        <w:rPr>
          <w:sz w:val="24"/>
          <w:szCs w:val="24"/>
        </w:rPr>
      </w:pPr>
      <w:r w:rsidRPr="001C3EDD">
        <w:rPr>
          <w:sz w:val="24"/>
          <w:szCs w:val="24"/>
        </w:rPr>
        <w:t>School of Sport, Health &amp; Outdoor Education</w:t>
      </w:r>
    </w:p>
    <w:p w14:paraId="117D3C7D" w14:textId="77777777" w:rsidR="0023255D" w:rsidRPr="001C3EDD" w:rsidRDefault="0023255D" w:rsidP="001C3EDD">
      <w:pPr>
        <w:pStyle w:val="Subtitle"/>
        <w:spacing w:line="360" w:lineRule="auto"/>
        <w:rPr>
          <w:sz w:val="24"/>
          <w:szCs w:val="24"/>
        </w:rPr>
      </w:pPr>
      <w:r w:rsidRPr="001C3EDD">
        <w:rPr>
          <w:sz w:val="24"/>
          <w:szCs w:val="24"/>
        </w:rPr>
        <w:t>Assessment Feedback Sheet – Written Assignment</w:t>
      </w:r>
    </w:p>
    <w:p w14:paraId="0C8641B5" w14:textId="77777777" w:rsidR="0023255D" w:rsidRPr="001C3EDD" w:rsidRDefault="0023255D" w:rsidP="001C3EDD">
      <w:pPr>
        <w:pStyle w:val="Subtitle"/>
        <w:spacing w:line="360" w:lineRule="auto"/>
        <w:rPr>
          <w:sz w:val="24"/>
          <w:szCs w:val="24"/>
        </w:rPr>
      </w:pPr>
    </w:p>
    <w:p w14:paraId="15937C5F" w14:textId="77777777" w:rsidR="0023255D" w:rsidRPr="001C3EDD" w:rsidRDefault="0023255D" w:rsidP="001C3EDD">
      <w:pPr>
        <w:pStyle w:val="Subtitle"/>
        <w:spacing w:line="360" w:lineRule="auto"/>
        <w:jc w:val="both"/>
        <w:rPr>
          <w:b/>
          <w:bCs/>
          <w:sz w:val="24"/>
          <w:szCs w:val="24"/>
          <w:u w:val="none"/>
        </w:rPr>
      </w:pPr>
      <w:r w:rsidRPr="001C3EDD">
        <w:rPr>
          <w:b/>
          <w:bCs/>
          <w:sz w:val="24"/>
          <w:szCs w:val="24"/>
          <w:u w:val="none"/>
        </w:rPr>
        <w:tab/>
        <w:t xml:space="preserve">                Student No./Name:   Sorrell Frame / 1401228</w:t>
      </w:r>
    </w:p>
    <w:p w14:paraId="56170427" w14:textId="77777777" w:rsidR="0023255D" w:rsidRPr="001C3EDD" w:rsidRDefault="0023255D" w:rsidP="001C3EDD">
      <w:pPr>
        <w:pStyle w:val="Subtitle"/>
        <w:spacing w:line="360" w:lineRule="auto"/>
        <w:jc w:val="left"/>
        <w:rPr>
          <w:b/>
          <w:bCs/>
          <w:sz w:val="24"/>
          <w:szCs w:val="24"/>
          <w:u w:val="none"/>
        </w:rPr>
      </w:pPr>
      <w:r w:rsidRPr="001C3EDD">
        <w:rPr>
          <w:b/>
          <w:bCs/>
          <w:sz w:val="24"/>
          <w:szCs w:val="24"/>
          <w:u w:val="none"/>
        </w:rPr>
        <w:t xml:space="preserve">                                               Module:  Perspectives on Health and Physical Activity</w:t>
      </w:r>
    </w:p>
    <w:p w14:paraId="4C073C7C" w14:textId="77777777" w:rsidR="0023255D" w:rsidRPr="001C3EDD" w:rsidRDefault="0023255D" w:rsidP="001C3EDD">
      <w:pPr>
        <w:pStyle w:val="Subtitle"/>
        <w:spacing w:line="360" w:lineRule="auto"/>
        <w:jc w:val="left"/>
        <w:rPr>
          <w:b/>
          <w:bCs/>
          <w:sz w:val="24"/>
          <w:szCs w:val="24"/>
          <w:u w:val="none"/>
        </w:rPr>
      </w:pPr>
      <w:r w:rsidRPr="001C3EDD">
        <w:rPr>
          <w:b/>
          <w:bCs/>
          <w:sz w:val="24"/>
          <w:szCs w:val="24"/>
          <w:u w:val="none"/>
        </w:rPr>
        <w:t xml:space="preserve">                                     Module Code:  SHSS6071</w:t>
      </w:r>
      <w:bookmarkStart w:id="0" w:name="_GoBack"/>
      <w:bookmarkEnd w:id="0"/>
    </w:p>
    <w:tbl>
      <w:tblPr>
        <w:tblW w:w="10773" w:type="dxa"/>
        <w:tblInd w:w="-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543"/>
      </w:tblGrid>
      <w:tr w:rsidR="0023255D" w:rsidRPr="00724AB1" w14:paraId="6E82F5A4" w14:textId="77777777" w:rsidTr="005525E7">
        <w:trPr>
          <w:cantSplit/>
        </w:trPr>
        <w:tc>
          <w:tcPr>
            <w:tcW w:w="10773"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CA8459A" w14:textId="77777777" w:rsidR="0023255D" w:rsidRPr="00724AB1" w:rsidRDefault="0023255D" w:rsidP="001C3EDD">
            <w:pPr>
              <w:pStyle w:val="Subtitle"/>
              <w:spacing w:line="360" w:lineRule="auto"/>
              <w:rPr>
                <w:b/>
                <w:bCs/>
                <w:sz w:val="20"/>
                <w:szCs w:val="20"/>
                <w:u w:val="none"/>
                <w:lang w:eastAsia="en-US"/>
              </w:rPr>
            </w:pPr>
            <w:r w:rsidRPr="00724AB1">
              <w:rPr>
                <w:b/>
                <w:sz w:val="20"/>
                <w:szCs w:val="20"/>
                <w:u w:val="none"/>
                <w:lang w:eastAsia="en-US"/>
              </w:rPr>
              <w:t>Personal Evaluation</w:t>
            </w:r>
            <w:r w:rsidRPr="00724AB1">
              <w:rPr>
                <w:bCs/>
                <w:sz w:val="20"/>
                <w:szCs w:val="20"/>
                <w:u w:val="none"/>
                <w:lang w:eastAsia="en-US"/>
              </w:rPr>
              <w:t xml:space="preserve"> – to support your academic progress please complete the section below </w:t>
            </w:r>
            <w:r w:rsidRPr="00724AB1">
              <w:rPr>
                <w:b/>
                <w:bCs/>
                <w:sz w:val="20"/>
                <w:szCs w:val="20"/>
                <w:lang w:eastAsia="en-US"/>
              </w:rPr>
              <w:t>BEFORE</w:t>
            </w:r>
            <w:r w:rsidRPr="00724AB1">
              <w:rPr>
                <w:bCs/>
                <w:sz w:val="20"/>
                <w:szCs w:val="20"/>
                <w:u w:val="none"/>
                <w:lang w:eastAsia="en-US"/>
              </w:rPr>
              <w:t xml:space="preserve"> submitting your work.</w:t>
            </w:r>
          </w:p>
        </w:tc>
      </w:tr>
      <w:tr w:rsidR="0023255D" w:rsidRPr="00724AB1" w14:paraId="2F1604CA" w14:textId="77777777" w:rsidTr="005525E7">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31168678" w14:textId="77777777" w:rsidR="0023255D" w:rsidRPr="00724AB1" w:rsidRDefault="0023255D" w:rsidP="001C3EDD">
            <w:pPr>
              <w:spacing w:line="360" w:lineRule="auto"/>
              <w:ind w:left="113" w:right="113"/>
              <w:rPr>
                <w:rFonts w:ascii="Times New Roman" w:hAnsi="Times New Roman" w:cs="Times New Roman"/>
                <w:sz w:val="20"/>
                <w:szCs w:val="20"/>
              </w:rPr>
            </w:pPr>
            <w:r w:rsidRPr="00724AB1">
              <w:rPr>
                <w:rFonts w:ascii="Times New Roman" w:hAnsi="Times New Roman" w:cs="Times New Roman"/>
                <w:bCs/>
                <w:sz w:val="20"/>
                <w:szCs w:val="20"/>
              </w:rPr>
              <w:t>What do you consider to be the best aspects of this work?</w:t>
            </w:r>
          </w:p>
        </w:tc>
        <w:tc>
          <w:tcPr>
            <w:tcW w:w="7924" w:type="dxa"/>
            <w:gridSpan w:val="11"/>
            <w:tcBorders>
              <w:top w:val="single" w:sz="4" w:space="0" w:color="auto"/>
              <w:left w:val="single" w:sz="4" w:space="0" w:color="auto"/>
              <w:bottom w:val="single" w:sz="4" w:space="0" w:color="auto"/>
              <w:right w:val="thinThickLargeGap" w:sz="24" w:space="0" w:color="auto"/>
            </w:tcBorders>
          </w:tcPr>
          <w:p w14:paraId="48318707" w14:textId="77777777" w:rsidR="0023255D" w:rsidRPr="00724AB1" w:rsidRDefault="0023255D" w:rsidP="001C3EDD">
            <w:pPr>
              <w:pStyle w:val="Subtitle"/>
              <w:spacing w:line="360" w:lineRule="auto"/>
              <w:rPr>
                <w:b/>
                <w:bCs/>
                <w:sz w:val="20"/>
                <w:szCs w:val="20"/>
                <w:u w:val="none"/>
                <w:lang w:eastAsia="en-US"/>
              </w:rPr>
            </w:pPr>
          </w:p>
        </w:tc>
      </w:tr>
      <w:tr w:rsidR="0023255D" w:rsidRPr="00724AB1" w14:paraId="482AA708" w14:textId="77777777" w:rsidTr="005525E7">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7AC28CC6" w14:textId="77777777" w:rsidR="0023255D" w:rsidRPr="00724AB1" w:rsidRDefault="0023255D" w:rsidP="001C3EDD">
            <w:pPr>
              <w:spacing w:line="360" w:lineRule="auto"/>
              <w:ind w:left="113" w:right="113"/>
              <w:rPr>
                <w:rFonts w:ascii="Times New Roman" w:hAnsi="Times New Roman" w:cs="Times New Roman"/>
                <w:sz w:val="20"/>
                <w:szCs w:val="20"/>
              </w:rPr>
            </w:pPr>
            <w:r w:rsidRPr="00724AB1">
              <w:rPr>
                <w:rFonts w:ascii="Times New Roman" w:hAnsi="Times New Roman" w:cs="Times New Roman"/>
                <w:bCs/>
                <w:sz w:val="20"/>
                <w:szCs w:val="20"/>
              </w:rPr>
              <w:t>Which aspects do you consider could have been improved in this piece of work?</w:t>
            </w:r>
          </w:p>
        </w:tc>
        <w:tc>
          <w:tcPr>
            <w:tcW w:w="7924" w:type="dxa"/>
            <w:gridSpan w:val="11"/>
            <w:tcBorders>
              <w:top w:val="single" w:sz="4" w:space="0" w:color="auto"/>
              <w:left w:val="single" w:sz="4" w:space="0" w:color="auto"/>
              <w:bottom w:val="single" w:sz="4" w:space="0" w:color="auto"/>
              <w:right w:val="thinThickLargeGap" w:sz="24" w:space="0" w:color="auto"/>
            </w:tcBorders>
          </w:tcPr>
          <w:p w14:paraId="149F8E81" w14:textId="77777777" w:rsidR="0023255D" w:rsidRPr="00724AB1" w:rsidRDefault="0023255D" w:rsidP="001C3EDD">
            <w:pPr>
              <w:pStyle w:val="Subtitle"/>
              <w:spacing w:line="360" w:lineRule="auto"/>
              <w:rPr>
                <w:b/>
                <w:bCs/>
                <w:sz w:val="20"/>
                <w:szCs w:val="20"/>
                <w:u w:val="none"/>
                <w:lang w:eastAsia="en-US"/>
              </w:rPr>
            </w:pPr>
          </w:p>
        </w:tc>
      </w:tr>
      <w:tr w:rsidR="0023255D" w:rsidRPr="00724AB1" w14:paraId="1EFFA2D3" w14:textId="77777777" w:rsidTr="005525E7">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756B247" w14:textId="77777777" w:rsidR="0023255D" w:rsidRPr="00724AB1" w:rsidRDefault="0023255D" w:rsidP="001C3EDD">
            <w:pPr>
              <w:spacing w:line="360" w:lineRule="auto"/>
              <w:ind w:left="113" w:right="113"/>
              <w:rPr>
                <w:rFonts w:ascii="Times New Roman" w:hAnsi="Times New Roman" w:cs="Times New Roman"/>
                <w:sz w:val="20"/>
                <w:szCs w:val="20"/>
              </w:rPr>
            </w:pPr>
            <w:r w:rsidRPr="00724AB1">
              <w:rPr>
                <w:rFonts w:ascii="Times New Roman" w:hAnsi="Times New Roman" w:cs="Times New Roman"/>
                <w:bCs/>
                <w:sz w:val="20"/>
                <w:szCs w:val="20"/>
              </w:rPr>
              <w:t>What have you found most satisfying whilst undertaking this submission?</w:t>
            </w:r>
          </w:p>
        </w:tc>
        <w:tc>
          <w:tcPr>
            <w:tcW w:w="7924" w:type="dxa"/>
            <w:gridSpan w:val="11"/>
            <w:tcBorders>
              <w:top w:val="single" w:sz="4" w:space="0" w:color="auto"/>
              <w:left w:val="single" w:sz="4" w:space="0" w:color="auto"/>
              <w:bottom w:val="single" w:sz="4" w:space="0" w:color="auto"/>
              <w:right w:val="thinThickLargeGap" w:sz="24" w:space="0" w:color="auto"/>
            </w:tcBorders>
          </w:tcPr>
          <w:p w14:paraId="44021580" w14:textId="77777777" w:rsidR="0023255D" w:rsidRPr="00724AB1" w:rsidRDefault="0023255D" w:rsidP="001C3EDD">
            <w:pPr>
              <w:pStyle w:val="Subtitle"/>
              <w:spacing w:line="360" w:lineRule="auto"/>
              <w:rPr>
                <w:b/>
                <w:bCs/>
                <w:sz w:val="20"/>
                <w:szCs w:val="20"/>
                <w:u w:val="none"/>
                <w:lang w:eastAsia="en-US"/>
              </w:rPr>
            </w:pPr>
          </w:p>
        </w:tc>
      </w:tr>
      <w:tr w:rsidR="0023255D" w:rsidRPr="00724AB1" w14:paraId="4B036B19" w14:textId="77777777" w:rsidTr="005525E7">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50162B87" w14:textId="77777777" w:rsidR="0023255D" w:rsidRPr="00724AB1" w:rsidRDefault="0023255D" w:rsidP="001C3EDD">
            <w:pPr>
              <w:pStyle w:val="Subtitle"/>
              <w:spacing w:line="360" w:lineRule="auto"/>
              <w:jc w:val="left"/>
              <w:rPr>
                <w:b/>
                <w:bCs/>
                <w:sz w:val="20"/>
                <w:szCs w:val="20"/>
                <w:u w:val="none"/>
                <w:lang w:eastAsia="en-US"/>
              </w:rPr>
            </w:pPr>
          </w:p>
          <w:p w14:paraId="7D90C0B1"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353D40A9" w14:textId="77777777" w:rsidR="0023255D" w:rsidRPr="00724AB1" w:rsidRDefault="0023255D" w:rsidP="001C3EDD">
            <w:pPr>
              <w:spacing w:line="360" w:lineRule="auto"/>
              <w:ind w:left="113" w:right="113"/>
              <w:rPr>
                <w:rFonts w:ascii="Times New Roman" w:hAnsi="Times New Roman" w:cs="Times New Roman"/>
                <w:sz w:val="20"/>
                <w:szCs w:val="20"/>
              </w:rPr>
            </w:pPr>
            <w:r w:rsidRPr="00724AB1">
              <w:rPr>
                <w:rFonts w:ascii="Times New Roman" w:hAnsi="Times New Roman" w:cs="Times New Roman"/>
                <w:sz w:val="20"/>
                <w:szCs w:val="20"/>
              </w:rPr>
              <w:t>Learning</w:t>
            </w:r>
          </w:p>
          <w:p w14:paraId="09E65EB3" w14:textId="77777777" w:rsidR="0023255D" w:rsidRPr="00724AB1" w:rsidRDefault="0023255D" w:rsidP="001C3EDD">
            <w:pPr>
              <w:spacing w:line="360" w:lineRule="auto"/>
              <w:ind w:left="113" w:right="113"/>
              <w:rPr>
                <w:rFonts w:ascii="Times New Roman" w:hAnsi="Times New Roman" w:cs="Times New Roman"/>
                <w:sz w:val="20"/>
                <w:szCs w:val="20"/>
              </w:rPr>
            </w:pPr>
            <w:r w:rsidRPr="00724AB1">
              <w:rPr>
                <w:rFonts w:ascii="Times New Roman" w:hAnsi="Times New Roman" w:cs="Times New Roman"/>
                <w:sz w:val="20"/>
                <w:szCs w:val="20"/>
              </w:rPr>
              <w:t>Outcomes</w:t>
            </w:r>
          </w:p>
          <w:p w14:paraId="65CBC18E" w14:textId="77777777" w:rsidR="0023255D" w:rsidRPr="00724AB1" w:rsidRDefault="0023255D" w:rsidP="001C3EDD">
            <w:pPr>
              <w:spacing w:line="360" w:lineRule="auto"/>
              <w:ind w:left="113" w:right="113"/>
              <w:rPr>
                <w:rFonts w:ascii="Times New Roman" w:hAnsi="Times New Roman" w:cs="Times New Roman"/>
                <w:sz w:val="20"/>
                <w:szCs w:val="20"/>
              </w:rPr>
            </w:pPr>
          </w:p>
          <w:p w14:paraId="54CD5E32" w14:textId="77777777" w:rsidR="0023255D" w:rsidRPr="00724AB1" w:rsidRDefault="0023255D" w:rsidP="001C3EDD">
            <w:pPr>
              <w:pStyle w:val="Subtitle"/>
              <w:spacing w:line="360" w:lineRule="auto"/>
              <w:ind w:left="113" w:right="113"/>
              <w:rPr>
                <w:b/>
                <w:bCs/>
                <w:sz w:val="20"/>
                <w:szCs w:val="20"/>
                <w:u w:val="none"/>
                <w:lang w:eastAsia="en-US"/>
              </w:rPr>
            </w:pPr>
          </w:p>
        </w:tc>
        <w:tc>
          <w:tcPr>
            <w:tcW w:w="7924" w:type="dxa"/>
            <w:gridSpan w:val="11"/>
            <w:tcBorders>
              <w:top w:val="single" w:sz="4" w:space="0" w:color="auto"/>
              <w:left w:val="single" w:sz="6" w:space="0" w:color="auto"/>
              <w:bottom w:val="single" w:sz="6" w:space="0" w:color="auto"/>
              <w:right w:val="thinThickLargeGap" w:sz="24" w:space="0" w:color="auto"/>
            </w:tcBorders>
            <w:hideMark/>
          </w:tcPr>
          <w:p w14:paraId="65A3766F"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GRADE</w:t>
            </w:r>
          </w:p>
        </w:tc>
      </w:tr>
      <w:tr w:rsidR="0023255D" w:rsidRPr="00724AB1" w14:paraId="0FCA7BB8" w14:textId="77777777" w:rsidTr="005525E7">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14:paraId="5D3071B3" w14:textId="77777777" w:rsidR="0023255D" w:rsidRPr="00724AB1" w:rsidRDefault="0023255D" w:rsidP="001C3EDD">
            <w:pPr>
              <w:spacing w:line="360" w:lineRule="auto"/>
              <w:rPr>
                <w:rFonts w:ascii="Times New Roman" w:eastAsia="MS Minngs" w:hAnsi="Times New Roman" w:cs="Times New Roman"/>
                <w:b/>
                <w:bCs/>
                <w:sz w:val="20"/>
                <w:szCs w:val="20"/>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14:paraId="2686D524" w14:textId="77777777" w:rsidR="0023255D" w:rsidRPr="00724AB1" w:rsidRDefault="0023255D" w:rsidP="001C3EDD">
            <w:pPr>
              <w:spacing w:line="360" w:lineRule="auto"/>
              <w:rPr>
                <w:rFonts w:ascii="Times New Roman" w:eastAsia="MS Minngs" w:hAnsi="Times New Roman" w:cs="Times New Roman"/>
                <w:b/>
                <w:bCs/>
                <w:sz w:val="20"/>
                <w:szCs w:val="20"/>
              </w:rPr>
            </w:pPr>
          </w:p>
        </w:tc>
        <w:tc>
          <w:tcPr>
            <w:tcW w:w="923" w:type="dxa"/>
            <w:tcBorders>
              <w:top w:val="single" w:sz="6" w:space="0" w:color="auto"/>
              <w:left w:val="single" w:sz="6" w:space="0" w:color="auto"/>
              <w:bottom w:val="single" w:sz="4" w:space="0" w:color="auto"/>
              <w:right w:val="single" w:sz="6" w:space="0" w:color="auto"/>
            </w:tcBorders>
          </w:tcPr>
          <w:p w14:paraId="1DAB9C40"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Poor</w:t>
            </w:r>
          </w:p>
          <w:p w14:paraId="5B95F261"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&lt; 20%</w:t>
            </w:r>
          </w:p>
          <w:p w14:paraId="228056BF"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308C9941" w14:textId="77777777" w:rsidR="0023255D" w:rsidRPr="00724AB1" w:rsidRDefault="0023255D" w:rsidP="001C3EDD">
            <w:pPr>
              <w:pStyle w:val="Subtitle"/>
              <w:spacing w:line="360" w:lineRule="auto"/>
              <w:rPr>
                <w:b/>
                <w:sz w:val="20"/>
                <w:szCs w:val="20"/>
                <w:u w:val="none"/>
                <w:lang w:eastAsia="en-US"/>
              </w:rPr>
            </w:pPr>
            <w:r w:rsidRPr="00724AB1">
              <w:rPr>
                <w:b/>
                <w:sz w:val="20"/>
                <w:szCs w:val="20"/>
                <w:u w:val="none"/>
                <w:lang w:eastAsia="en-US"/>
              </w:rPr>
              <w:t>Weak</w:t>
            </w:r>
          </w:p>
          <w:p w14:paraId="1CE0317A" w14:textId="77777777" w:rsidR="0023255D" w:rsidRPr="00724AB1" w:rsidRDefault="0023255D" w:rsidP="001C3EDD">
            <w:pPr>
              <w:pStyle w:val="Subtitle"/>
              <w:spacing w:line="360" w:lineRule="auto"/>
              <w:rPr>
                <w:b/>
                <w:sz w:val="20"/>
                <w:szCs w:val="20"/>
                <w:u w:val="none"/>
                <w:lang w:eastAsia="en-US"/>
              </w:rPr>
            </w:pPr>
            <w:r w:rsidRPr="00724AB1">
              <w:rPr>
                <w:b/>
                <w:sz w:val="20"/>
                <w:szCs w:val="20"/>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5FD6C725"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Unsatisfactory</w:t>
            </w:r>
          </w:p>
          <w:p w14:paraId="4DA2CEA0"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79DDB773"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Satisfactory</w:t>
            </w:r>
          </w:p>
          <w:p w14:paraId="49D3A320"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5725CF47"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Good</w:t>
            </w:r>
          </w:p>
          <w:p w14:paraId="608DA9A9"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35B2B48D"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Very Good</w:t>
            </w:r>
          </w:p>
          <w:p w14:paraId="23C55E3D"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65BD1BE8"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Excellent</w:t>
            </w:r>
          </w:p>
          <w:p w14:paraId="22E473A4"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313524AF"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Exceptional</w:t>
            </w:r>
          </w:p>
          <w:p w14:paraId="5ECD19B3"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85– 100%</w:t>
            </w:r>
          </w:p>
        </w:tc>
        <w:tc>
          <w:tcPr>
            <w:tcW w:w="543" w:type="dxa"/>
            <w:tcBorders>
              <w:top w:val="single" w:sz="6" w:space="0" w:color="auto"/>
              <w:left w:val="single" w:sz="6" w:space="0" w:color="auto"/>
              <w:bottom w:val="single" w:sz="6" w:space="0" w:color="auto"/>
              <w:right w:val="thinThickLargeGap" w:sz="24" w:space="0" w:color="auto"/>
            </w:tcBorders>
          </w:tcPr>
          <w:p w14:paraId="7D5FD6D8" w14:textId="77777777" w:rsidR="0023255D" w:rsidRPr="00724AB1" w:rsidRDefault="0023255D" w:rsidP="001C3EDD">
            <w:pPr>
              <w:pStyle w:val="Subtitle"/>
              <w:spacing w:line="360" w:lineRule="auto"/>
              <w:jc w:val="left"/>
              <w:rPr>
                <w:b/>
                <w:bCs/>
                <w:sz w:val="20"/>
                <w:szCs w:val="20"/>
                <w:u w:val="none"/>
                <w:lang w:eastAsia="en-US"/>
              </w:rPr>
            </w:pPr>
          </w:p>
          <w:p w14:paraId="60C20F1B"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 xml:space="preserve">  %</w:t>
            </w:r>
          </w:p>
        </w:tc>
      </w:tr>
      <w:tr w:rsidR="0023255D" w:rsidRPr="00724AB1" w14:paraId="4F79A3E3" w14:textId="77777777" w:rsidTr="005525E7">
        <w:tc>
          <w:tcPr>
            <w:tcW w:w="2307" w:type="dxa"/>
            <w:tcBorders>
              <w:top w:val="single" w:sz="6" w:space="0" w:color="auto"/>
              <w:left w:val="thinThickLargeGap" w:sz="24" w:space="0" w:color="auto"/>
              <w:bottom w:val="single" w:sz="6" w:space="0" w:color="auto"/>
              <w:right w:val="single" w:sz="4" w:space="0" w:color="auto"/>
            </w:tcBorders>
            <w:hideMark/>
          </w:tcPr>
          <w:p w14:paraId="65F8ED73" w14:textId="77777777" w:rsidR="0023255D" w:rsidRPr="00724AB1" w:rsidRDefault="0023255D" w:rsidP="001C3EDD">
            <w:pPr>
              <w:pStyle w:val="Subtitle"/>
              <w:spacing w:line="360" w:lineRule="auto"/>
              <w:jc w:val="left"/>
              <w:rPr>
                <w:sz w:val="20"/>
                <w:szCs w:val="20"/>
                <w:u w:val="none"/>
                <w:lang w:eastAsia="en-US"/>
              </w:rPr>
            </w:pPr>
            <w:r w:rsidRPr="00724AB1">
              <w:rPr>
                <w:sz w:val="20"/>
                <w:szCs w:val="20"/>
                <w:u w:val="none"/>
                <w:lang w:eastAsia="en-US"/>
              </w:rPr>
              <w:t>Introduction to the chosen topic</w:t>
            </w:r>
          </w:p>
        </w:tc>
        <w:tc>
          <w:tcPr>
            <w:tcW w:w="542" w:type="dxa"/>
            <w:gridSpan w:val="2"/>
            <w:tcBorders>
              <w:top w:val="single" w:sz="6" w:space="0" w:color="auto"/>
              <w:left w:val="single" w:sz="4" w:space="0" w:color="auto"/>
              <w:bottom w:val="single" w:sz="6" w:space="0" w:color="auto"/>
              <w:right w:val="single" w:sz="6" w:space="0" w:color="auto"/>
            </w:tcBorders>
            <w:hideMark/>
          </w:tcPr>
          <w:p w14:paraId="19BA4A0B"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2</w:t>
            </w:r>
          </w:p>
        </w:tc>
        <w:tc>
          <w:tcPr>
            <w:tcW w:w="923" w:type="dxa"/>
            <w:tcBorders>
              <w:top w:val="single" w:sz="4" w:space="0" w:color="auto"/>
              <w:left w:val="single" w:sz="6" w:space="0" w:color="auto"/>
              <w:bottom w:val="single" w:sz="4" w:space="0" w:color="auto"/>
              <w:right w:val="single" w:sz="6" w:space="0" w:color="auto"/>
            </w:tcBorders>
          </w:tcPr>
          <w:p w14:paraId="1AB745BD"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3FB30EA" w14:textId="77777777" w:rsidR="0023255D" w:rsidRPr="00724AB1" w:rsidRDefault="0023255D" w:rsidP="001C3EDD">
            <w:pPr>
              <w:pStyle w:val="Subtitle"/>
              <w:spacing w:line="360" w:lineRule="auto"/>
              <w:rPr>
                <w:sz w:val="20"/>
                <w:szCs w:val="20"/>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6903EE6"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6C9D8BD" w14:textId="77777777" w:rsidR="0023255D" w:rsidRPr="00724AB1" w:rsidRDefault="0023255D" w:rsidP="001C3EDD">
            <w:pPr>
              <w:pStyle w:val="Subtitle"/>
              <w:spacing w:line="360" w:lineRule="auto"/>
              <w:rPr>
                <w:sz w:val="20"/>
                <w:szCs w:val="20"/>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88CCD09"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CA2AE36" w14:textId="77777777" w:rsidR="0023255D" w:rsidRPr="00724AB1" w:rsidRDefault="0023255D" w:rsidP="001C3EDD">
            <w:pPr>
              <w:pStyle w:val="Subtitle"/>
              <w:spacing w:line="360" w:lineRule="auto"/>
              <w:jc w:val="right"/>
              <w:rPr>
                <w:sz w:val="20"/>
                <w:szCs w:val="20"/>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801FC39"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F35EFCC" w14:textId="77777777" w:rsidR="0023255D" w:rsidRPr="00724AB1" w:rsidRDefault="0023255D" w:rsidP="001C3EDD">
            <w:pPr>
              <w:pStyle w:val="Subtitle"/>
              <w:spacing w:line="360" w:lineRule="auto"/>
              <w:rPr>
                <w:sz w:val="20"/>
                <w:szCs w:val="20"/>
                <w:u w:val="none"/>
                <w:lang w:eastAsia="en-US"/>
              </w:rPr>
            </w:pPr>
          </w:p>
        </w:tc>
        <w:tc>
          <w:tcPr>
            <w:tcW w:w="543" w:type="dxa"/>
            <w:tcBorders>
              <w:top w:val="single" w:sz="6" w:space="0" w:color="auto"/>
              <w:left w:val="single" w:sz="6" w:space="0" w:color="auto"/>
              <w:bottom w:val="single" w:sz="6" w:space="0" w:color="auto"/>
              <w:right w:val="thinThickLargeGap" w:sz="24" w:space="0" w:color="auto"/>
            </w:tcBorders>
            <w:hideMark/>
          </w:tcPr>
          <w:p w14:paraId="333D3DD3"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5%</w:t>
            </w:r>
          </w:p>
        </w:tc>
      </w:tr>
      <w:tr w:rsidR="0023255D" w:rsidRPr="00724AB1" w14:paraId="0E30E9CF" w14:textId="77777777" w:rsidTr="005525E7">
        <w:tc>
          <w:tcPr>
            <w:tcW w:w="2307" w:type="dxa"/>
            <w:tcBorders>
              <w:top w:val="single" w:sz="6" w:space="0" w:color="auto"/>
              <w:left w:val="thinThickLargeGap" w:sz="24" w:space="0" w:color="auto"/>
              <w:bottom w:val="single" w:sz="6" w:space="0" w:color="auto"/>
              <w:right w:val="single" w:sz="4" w:space="0" w:color="auto"/>
            </w:tcBorders>
            <w:hideMark/>
          </w:tcPr>
          <w:p w14:paraId="08912C50" w14:textId="77777777" w:rsidR="0023255D" w:rsidRPr="00724AB1" w:rsidRDefault="0023255D" w:rsidP="001C3EDD">
            <w:pPr>
              <w:pStyle w:val="Subtitle"/>
              <w:spacing w:line="360" w:lineRule="auto"/>
              <w:jc w:val="left"/>
              <w:rPr>
                <w:sz w:val="20"/>
                <w:szCs w:val="20"/>
                <w:u w:val="none"/>
                <w:lang w:eastAsia="en-US"/>
              </w:rPr>
            </w:pPr>
            <w:r w:rsidRPr="00724AB1">
              <w:rPr>
                <w:sz w:val="20"/>
                <w:szCs w:val="20"/>
                <w:u w:val="none"/>
                <w:lang w:eastAsia="en-US"/>
              </w:rPr>
              <w:t>Development of ideas and quality of argument.</w:t>
            </w:r>
          </w:p>
        </w:tc>
        <w:tc>
          <w:tcPr>
            <w:tcW w:w="542" w:type="dxa"/>
            <w:gridSpan w:val="2"/>
            <w:tcBorders>
              <w:top w:val="single" w:sz="6" w:space="0" w:color="auto"/>
              <w:left w:val="single" w:sz="4" w:space="0" w:color="auto"/>
              <w:bottom w:val="single" w:sz="6" w:space="0" w:color="auto"/>
              <w:right w:val="single" w:sz="6" w:space="0" w:color="auto"/>
            </w:tcBorders>
            <w:hideMark/>
          </w:tcPr>
          <w:p w14:paraId="445D9B4E"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1,2,3</w:t>
            </w:r>
          </w:p>
        </w:tc>
        <w:tc>
          <w:tcPr>
            <w:tcW w:w="923" w:type="dxa"/>
            <w:tcBorders>
              <w:top w:val="single" w:sz="4" w:space="0" w:color="auto"/>
              <w:left w:val="single" w:sz="6" w:space="0" w:color="auto"/>
              <w:bottom w:val="single" w:sz="4" w:space="0" w:color="auto"/>
              <w:right w:val="single" w:sz="6" w:space="0" w:color="auto"/>
            </w:tcBorders>
          </w:tcPr>
          <w:p w14:paraId="561BD98C"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575C460" w14:textId="77777777" w:rsidR="0023255D" w:rsidRPr="00724AB1" w:rsidRDefault="0023255D" w:rsidP="001C3EDD">
            <w:pPr>
              <w:pStyle w:val="Subtitle"/>
              <w:spacing w:line="360" w:lineRule="auto"/>
              <w:rPr>
                <w:sz w:val="20"/>
                <w:szCs w:val="20"/>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1FB5BAA"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2F8327D" w14:textId="77777777" w:rsidR="0023255D" w:rsidRPr="00724AB1" w:rsidRDefault="0023255D" w:rsidP="001C3EDD">
            <w:pPr>
              <w:pStyle w:val="Subtitle"/>
              <w:spacing w:line="360" w:lineRule="auto"/>
              <w:jc w:val="left"/>
              <w:rPr>
                <w:sz w:val="20"/>
                <w:szCs w:val="20"/>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6B5EC48" w14:textId="77777777" w:rsidR="0023255D" w:rsidRPr="00724AB1" w:rsidRDefault="0023255D" w:rsidP="001C3EDD">
            <w:pPr>
              <w:pStyle w:val="Subtitle"/>
              <w:spacing w:line="360" w:lineRule="auto"/>
              <w:jc w:val="left"/>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C365E32" w14:textId="77777777" w:rsidR="0023255D" w:rsidRPr="00724AB1" w:rsidRDefault="0023255D" w:rsidP="001C3EDD">
            <w:pPr>
              <w:spacing w:line="360" w:lineRule="auto"/>
              <w:rPr>
                <w:rFonts w:ascii="Times New Roman" w:hAnsi="Times New Roman" w:cs="Times New Roman"/>
                <w:sz w:val="20"/>
                <w:szCs w:val="20"/>
              </w:rPr>
            </w:pPr>
          </w:p>
        </w:tc>
        <w:tc>
          <w:tcPr>
            <w:tcW w:w="922" w:type="dxa"/>
            <w:gridSpan w:val="2"/>
            <w:tcBorders>
              <w:top w:val="single" w:sz="4" w:space="0" w:color="auto"/>
              <w:left w:val="single" w:sz="6" w:space="0" w:color="auto"/>
              <w:bottom w:val="single" w:sz="4" w:space="0" w:color="auto"/>
              <w:right w:val="single" w:sz="6" w:space="0" w:color="auto"/>
            </w:tcBorders>
          </w:tcPr>
          <w:p w14:paraId="4CC88E69"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50C41DD" w14:textId="77777777" w:rsidR="0023255D" w:rsidRPr="00724AB1" w:rsidRDefault="0023255D" w:rsidP="001C3EDD">
            <w:pPr>
              <w:pStyle w:val="Subtitle"/>
              <w:spacing w:line="360" w:lineRule="auto"/>
              <w:rPr>
                <w:sz w:val="20"/>
                <w:szCs w:val="20"/>
                <w:u w:val="none"/>
                <w:lang w:eastAsia="en-US"/>
              </w:rPr>
            </w:pPr>
          </w:p>
        </w:tc>
        <w:tc>
          <w:tcPr>
            <w:tcW w:w="543" w:type="dxa"/>
            <w:tcBorders>
              <w:top w:val="single" w:sz="6" w:space="0" w:color="auto"/>
              <w:left w:val="single" w:sz="6" w:space="0" w:color="auto"/>
              <w:bottom w:val="single" w:sz="6" w:space="0" w:color="auto"/>
              <w:right w:val="thinThickLargeGap" w:sz="24" w:space="0" w:color="auto"/>
            </w:tcBorders>
            <w:hideMark/>
          </w:tcPr>
          <w:p w14:paraId="02478E76"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50%</w:t>
            </w:r>
          </w:p>
        </w:tc>
      </w:tr>
      <w:tr w:rsidR="0023255D" w:rsidRPr="00724AB1" w14:paraId="6111A364" w14:textId="77777777" w:rsidTr="005525E7">
        <w:tc>
          <w:tcPr>
            <w:tcW w:w="2307" w:type="dxa"/>
            <w:tcBorders>
              <w:top w:val="single" w:sz="6" w:space="0" w:color="auto"/>
              <w:left w:val="thinThickLargeGap" w:sz="24" w:space="0" w:color="auto"/>
              <w:bottom w:val="single" w:sz="6" w:space="0" w:color="auto"/>
              <w:right w:val="single" w:sz="4" w:space="0" w:color="auto"/>
            </w:tcBorders>
            <w:hideMark/>
          </w:tcPr>
          <w:p w14:paraId="058672BC" w14:textId="77777777" w:rsidR="0023255D" w:rsidRPr="00724AB1" w:rsidRDefault="0023255D" w:rsidP="001C3EDD">
            <w:pPr>
              <w:pStyle w:val="Subtitle"/>
              <w:spacing w:line="360" w:lineRule="auto"/>
              <w:jc w:val="left"/>
              <w:rPr>
                <w:sz w:val="20"/>
                <w:szCs w:val="20"/>
                <w:u w:val="none"/>
                <w:lang w:eastAsia="en-US"/>
              </w:rPr>
            </w:pPr>
            <w:r w:rsidRPr="00724AB1">
              <w:rPr>
                <w:sz w:val="20"/>
                <w:szCs w:val="20"/>
                <w:u w:val="none"/>
                <w:lang w:eastAsia="en-US"/>
              </w:rPr>
              <w:t>Practical implications and suggestions based upon your critical review</w:t>
            </w:r>
          </w:p>
        </w:tc>
        <w:tc>
          <w:tcPr>
            <w:tcW w:w="542" w:type="dxa"/>
            <w:gridSpan w:val="2"/>
            <w:tcBorders>
              <w:top w:val="single" w:sz="6" w:space="0" w:color="auto"/>
              <w:left w:val="single" w:sz="4" w:space="0" w:color="auto"/>
              <w:bottom w:val="single" w:sz="6" w:space="0" w:color="auto"/>
              <w:right w:val="single" w:sz="6" w:space="0" w:color="auto"/>
            </w:tcBorders>
            <w:hideMark/>
          </w:tcPr>
          <w:p w14:paraId="11EC5A2F"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1,2,3,</w:t>
            </w:r>
          </w:p>
        </w:tc>
        <w:tc>
          <w:tcPr>
            <w:tcW w:w="923" w:type="dxa"/>
            <w:tcBorders>
              <w:top w:val="single" w:sz="4" w:space="0" w:color="auto"/>
              <w:left w:val="single" w:sz="6" w:space="0" w:color="auto"/>
              <w:bottom w:val="single" w:sz="4" w:space="0" w:color="auto"/>
              <w:right w:val="single" w:sz="6" w:space="0" w:color="auto"/>
            </w:tcBorders>
          </w:tcPr>
          <w:p w14:paraId="334C8648"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9C83D65" w14:textId="77777777" w:rsidR="0023255D" w:rsidRPr="00724AB1" w:rsidRDefault="0023255D" w:rsidP="001C3EDD">
            <w:pPr>
              <w:pStyle w:val="Subtitle"/>
              <w:spacing w:line="360" w:lineRule="auto"/>
              <w:rPr>
                <w:sz w:val="20"/>
                <w:szCs w:val="20"/>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1E7F8E0"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B437128" w14:textId="77777777" w:rsidR="0023255D" w:rsidRPr="00724AB1" w:rsidRDefault="0023255D" w:rsidP="001C3EDD">
            <w:pPr>
              <w:pStyle w:val="Subtitle"/>
              <w:spacing w:line="360" w:lineRule="auto"/>
              <w:jc w:val="left"/>
              <w:rPr>
                <w:sz w:val="20"/>
                <w:szCs w:val="20"/>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558E5D2" w14:textId="77777777" w:rsidR="0023255D" w:rsidRPr="00724AB1" w:rsidRDefault="0023255D" w:rsidP="001C3EDD">
            <w:pPr>
              <w:pStyle w:val="Subtitle"/>
              <w:spacing w:line="360" w:lineRule="auto"/>
              <w:jc w:val="left"/>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E757E68" w14:textId="77777777" w:rsidR="0023255D" w:rsidRPr="00724AB1" w:rsidRDefault="0023255D" w:rsidP="001C3EDD">
            <w:pPr>
              <w:spacing w:line="360" w:lineRule="auto"/>
              <w:rPr>
                <w:rFonts w:ascii="Times New Roman" w:hAnsi="Times New Roman" w:cs="Times New Roman"/>
                <w:sz w:val="20"/>
                <w:szCs w:val="20"/>
              </w:rPr>
            </w:pPr>
          </w:p>
        </w:tc>
        <w:tc>
          <w:tcPr>
            <w:tcW w:w="922" w:type="dxa"/>
            <w:gridSpan w:val="2"/>
            <w:tcBorders>
              <w:top w:val="single" w:sz="4" w:space="0" w:color="auto"/>
              <w:left w:val="single" w:sz="6" w:space="0" w:color="auto"/>
              <w:bottom w:val="single" w:sz="4" w:space="0" w:color="auto"/>
              <w:right w:val="single" w:sz="6" w:space="0" w:color="auto"/>
            </w:tcBorders>
          </w:tcPr>
          <w:p w14:paraId="0C7F42D0"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932CFAD" w14:textId="77777777" w:rsidR="0023255D" w:rsidRPr="00724AB1" w:rsidRDefault="0023255D" w:rsidP="001C3EDD">
            <w:pPr>
              <w:pStyle w:val="Subtitle"/>
              <w:spacing w:line="360" w:lineRule="auto"/>
              <w:rPr>
                <w:sz w:val="20"/>
                <w:szCs w:val="20"/>
                <w:u w:val="none"/>
                <w:lang w:eastAsia="en-US"/>
              </w:rPr>
            </w:pPr>
          </w:p>
        </w:tc>
        <w:tc>
          <w:tcPr>
            <w:tcW w:w="543" w:type="dxa"/>
            <w:tcBorders>
              <w:top w:val="single" w:sz="6" w:space="0" w:color="auto"/>
              <w:left w:val="single" w:sz="6" w:space="0" w:color="auto"/>
              <w:bottom w:val="single" w:sz="6" w:space="0" w:color="auto"/>
              <w:right w:val="thinThickLargeGap" w:sz="24" w:space="0" w:color="auto"/>
            </w:tcBorders>
            <w:hideMark/>
          </w:tcPr>
          <w:p w14:paraId="7D55D678"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20%</w:t>
            </w:r>
          </w:p>
        </w:tc>
      </w:tr>
      <w:tr w:rsidR="0023255D" w:rsidRPr="00724AB1" w14:paraId="72D004CC" w14:textId="77777777" w:rsidTr="005525E7">
        <w:tc>
          <w:tcPr>
            <w:tcW w:w="2307" w:type="dxa"/>
            <w:tcBorders>
              <w:top w:val="single" w:sz="6" w:space="0" w:color="auto"/>
              <w:left w:val="thinThickLargeGap" w:sz="24" w:space="0" w:color="auto"/>
              <w:bottom w:val="single" w:sz="6" w:space="0" w:color="auto"/>
              <w:right w:val="single" w:sz="4" w:space="0" w:color="auto"/>
            </w:tcBorders>
            <w:hideMark/>
          </w:tcPr>
          <w:p w14:paraId="7CB61F72" w14:textId="77777777" w:rsidR="0023255D" w:rsidRPr="00724AB1" w:rsidRDefault="0023255D" w:rsidP="001C3EDD">
            <w:pPr>
              <w:pStyle w:val="Subtitle"/>
              <w:spacing w:line="360" w:lineRule="auto"/>
              <w:ind w:left="-15"/>
              <w:jc w:val="left"/>
              <w:rPr>
                <w:sz w:val="20"/>
                <w:szCs w:val="20"/>
                <w:u w:val="none"/>
                <w:lang w:eastAsia="en-US"/>
              </w:rPr>
            </w:pPr>
            <w:r w:rsidRPr="00724AB1">
              <w:rPr>
                <w:sz w:val="20"/>
                <w:szCs w:val="20"/>
                <w:u w:val="none"/>
                <w:lang w:eastAsia="en-US"/>
              </w:rPr>
              <w:t>Summary / conclusion</w:t>
            </w:r>
          </w:p>
        </w:tc>
        <w:tc>
          <w:tcPr>
            <w:tcW w:w="542" w:type="dxa"/>
            <w:gridSpan w:val="2"/>
            <w:tcBorders>
              <w:top w:val="single" w:sz="6" w:space="0" w:color="auto"/>
              <w:left w:val="single" w:sz="4" w:space="0" w:color="auto"/>
              <w:bottom w:val="single" w:sz="6" w:space="0" w:color="auto"/>
              <w:right w:val="single" w:sz="6" w:space="0" w:color="auto"/>
            </w:tcBorders>
            <w:hideMark/>
          </w:tcPr>
          <w:p w14:paraId="71E15CBC"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1</w:t>
            </w:r>
          </w:p>
        </w:tc>
        <w:tc>
          <w:tcPr>
            <w:tcW w:w="923" w:type="dxa"/>
            <w:tcBorders>
              <w:top w:val="single" w:sz="4" w:space="0" w:color="auto"/>
              <w:left w:val="single" w:sz="6" w:space="0" w:color="auto"/>
              <w:bottom w:val="single" w:sz="4" w:space="0" w:color="auto"/>
              <w:right w:val="single" w:sz="6" w:space="0" w:color="auto"/>
            </w:tcBorders>
          </w:tcPr>
          <w:p w14:paraId="6DAF901B"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33846BC" w14:textId="77777777" w:rsidR="0023255D" w:rsidRPr="00724AB1" w:rsidRDefault="0023255D" w:rsidP="001C3EDD">
            <w:pPr>
              <w:pStyle w:val="Subtitle"/>
              <w:spacing w:line="360" w:lineRule="auto"/>
              <w:rPr>
                <w:sz w:val="20"/>
                <w:szCs w:val="20"/>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0FE5591"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8256927" w14:textId="77777777" w:rsidR="0023255D" w:rsidRPr="00724AB1" w:rsidRDefault="0023255D" w:rsidP="001C3EDD">
            <w:pPr>
              <w:pStyle w:val="Subtitle"/>
              <w:spacing w:line="360" w:lineRule="auto"/>
              <w:jc w:val="right"/>
              <w:rPr>
                <w:sz w:val="20"/>
                <w:szCs w:val="20"/>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2E3FE6F8" w14:textId="77777777" w:rsidR="0023255D" w:rsidRPr="00724AB1" w:rsidRDefault="0023255D" w:rsidP="001C3EDD">
            <w:pPr>
              <w:pStyle w:val="Subtitle"/>
              <w:spacing w:line="360" w:lineRule="auto"/>
              <w:jc w:val="right"/>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48C7DDA" w14:textId="77777777" w:rsidR="0023255D" w:rsidRPr="00724AB1" w:rsidRDefault="0023255D" w:rsidP="001C3EDD">
            <w:pPr>
              <w:pStyle w:val="Subtitle"/>
              <w:spacing w:line="360" w:lineRule="auto"/>
              <w:ind w:firstLine="281"/>
              <w:jc w:val="right"/>
              <w:rPr>
                <w:sz w:val="20"/>
                <w:szCs w:val="20"/>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CC4F227"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A8AB9D5" w14:textId="77777777" w:rsidR="0023255D" w:rsidRPr="00724AB1" w:rsidRDefault="0023255D" w:rsidP="001C3EDD">
            <w:pPr>
              <w:pStyle w:val="Subtitle"/>
              <w:spacing w:line="360" w:lineRule="auto"/>
              <w:rPr>
                <w:sz w:val="20"/>
                <w:szCs w:val="20"/>
                <w:u w:val="none"/>
                <w:lang w:eastAsia="en-US"/>
              </w:rPr>
            </w:pPr>
          </w:p>
        </w:tc>
        <w:tc>
          <w:tcPr>
            <w:tcW w:w="543" w:type="dxa"/>
            <w:tcBorders>
              <w:top w:val="single" w:sz="6" w:space="0" w:color="auto"/>
              <w:left w:val="single" w:sz="6" w:space="0" w:color="auto"/>
              <w:bottom w:val="single" w:sz="6" w:space="0" w:color="auto"/>
              <w:right w:val="thinThickLargeGap" w:sz="24" w:space="0" w:color="auto"/>
            </w:tcBorders>
            <w:hideMark/>
          </w:tcPr>
          <w:p w14:paraId="2707D701"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5%</w:t>
            </w:r>
          </w:p>
        </w:tc>
      </w:tr>
      <w:tr w:rsidR="0023255D" w:rsidRPr="00724AB1" w14:paraId="358D2982" w14:textId="77777777" w:rsidTr="005525E7">
        <w:tc>
          <w:tcPr>
            <w:tcW w:w="2307" w:type="dxa"/>
            <w:tcBorders>
              <w:top w:val="single" w:sz="6" w:space="0" w:color="auto"/>
              <w:left w:val="thinThickLargeGap" w:sz="24" w:space="0" w:color="auto"/>
              <w:bottom w:val="single" w:sz="6" w:space="0" w:color="auto"/>
              <w:right w:val="single" w:sz="4" w:space="0" w:color="auto"/>
            </w:tcBorders>
            <w:hideMark/>
          </w:tcPr>
          <w:p w14:paraId="3154F23B" w14:textId="77777777" w:rsidR="0023255D" w:rsidRPr="00724AB1" w:rsidRDefault="0023255D" w:rsidP="001C3EDD">
            <w:pPr>
              <w:pStyle w:val="Subtitle"/>
              <w:spacing w:line="360" w:lineRule="auto"/>
              <w:ind w:left="-15"/>
              <w:jc w:val="left"/>
              <w:rPr>
                <w:sz w:val="20"/>
                <w:szCs w:val="20"/>
                <w:u w:val="none"/>
                <w:lang w:eastAsia="en-US"/>
              </w:rPr>
            </w:pPr>
            <w:r w:rsidRPr="00724AB1">
              <w:rPr>
                <w:sz w:val="20"/>
                <w:szCs w:val="20"/>
                <w:u w:val="none"/>
                <w:lang w:eastAsia="en-US"/>
              </w:rPr>
              <w:t>Quality of resources used within the assignment.</w:t>
            </w:r>
          </w:p>
        </w:tc>
        <w:tc>
          <w:tcPr>
            <w:tcW w:w="542" w:type="dxa"/>
            <w:gridSpan w:val="2"/>
            <w:tcBorders>
              <w:top w:val="single" w:sz="6" w:space="0" w:color="auto"/>
              <w:left w:val="single" w:sz="4" w:space="0" w:color="auto"/>
              <w:bottom w:val="single" w:sz="6" w:space="0" w:color="auto"/>
              <w:right w:val="single" w:sz="6" w:space="0" w:color="auto"/>
            </w:tcBorders>
          </w:tcPr>
          <w:p w14:paraId="22DD9F79" w14:textId="77777777" w:rsidR="0023255D" w:rsidRPr="00724AB1" w:rsidRDefault="0023255D" w:rsidP="001C3EDD">
            <w:pPr>
              <w:pStyle w:val="Subtitle"/>
              <w:spacing w:line="360" w:lineRule="auto"/>
              <w:rPr>
                <w:b/>
                <w:bCs/>
                <w:sz w:val="20"/>
                <w:szCs w:val="20"/>
                <w:u w:val="none"/>
                <w:lang w:eastAsia="en-US"/>
              </w:rPr>
            </w:pPr>
          </w:p>
          <w:p w14:paraId="2B3B96DC" w14:textId="77777777" w:rsidR="0023255D" w:rsidRPr="00724AB1" w:rsidRDefault="0023255D" w:rsidP="001C3EDD">
            <w:pPr>
              <w:pStyle w:val="Subtitle"/>
              <w:spacing w:line="360" w:lineRule="auto"/>
              <w:rPr>
                <w:b/>
                <w:bCs/>
                <w:sz w:val="20"/>
                <w:szCs w:val="20"/>
                <w:u w:val="none"/>
                <w:lang w:eastAsia="en-US"/>
              </w:rPr>
            </w:pPr>
            <w:r w:rsidRPr="00724AB1">
              <w:rPr>
                <w:b/>
                <w:bCs/>
                <w:sz w:val="20"/>
                <w:szCs w:val="20"/>
                <w:u w:val="none"/>
                <w:lang w:eastAsia="en-US"/>
              </w:rPr>
              <w:t>3</w:t>
            </w:r>
          </w:p>
        </w:tc>
        <w:tc>
          <w:tcPr>
            <w:tcW w:w="923" w:type="dxa"/>
            <w:tcBorders>
              <w:top w:val="single" w:sz="4" w:space="0" w:color="auto"/>
              <w:left w:val="single" w:sz="6" w:space="0" w:color="auto"/>
              <w:bottom w:val="single" w:sz="4" w:space="0" w:color="auto"/>
              <w:right w:val="single" w:sz="6" w:space="0" w:color="auto"/>
            </w:tcBorders>
          </w:tcPr>
          <w:p w14:paraId="28174EB7"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1337F53" w14:textId="77777777" w:rsidR="0023255D" w:rsidRPr="00724AB1" w:rsidRDefault="0023255D" w:rsidP="001C3EDD">
            <w:pPr>
              <w:pStyle w:val="Subtitle"/>
              <w:spacing w:line="360" w:lineRule="auto"/>
              <w:rPr>
                <w:sz w:val="20"/>
                <w:szCs w:val="20"/>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FA85982"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87EBF93" w14:textId="77777777" w:rsidR="0023255D" w:rsidRPr="00724AB1" w:rsidRDefault="0023255D" w:rsidP="001C3EDD">
            <w:pPr>
              <w:pStyle w:val="Subtitle"/>
              <w:spacing w:line="360" w:lineRule="auto"/>
              <w:jc w:val="right"/>
              <w:rPr>
                <w:sz w:val="20"/>
                <w:szCs w:val="20"/>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1881ABC" w14:textId="77777777" w:rsidR="0023255D" w:rsidRPr="00724AB1" w:rsidRDefault="0023255D" w:rsidP="001C3EDD">
            <w:pPr>
              <w:pStyle w:val="Subtitle"/>
              <w:spacing w:line="360" w:lineRule="auto"/>
              <w:jc w:val="right"/>
              <w:rPr>
                <w:sz w:val="20"/>
                <w:szCs w:val="20"/>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D7657D7" w14:textId="77777777" w:rsidR="0023255D" w:rsidRPr="00724AB1" w:rsidRDefault="0023255D" w:rsidP="001C3EDD">
            <w:pPr>
              <w:pStyle w:val="Subtitle"/>
              <w:spacing w:line="360" w:lineRule="auto"/>
              <w:ind w:firstLine="281"/>
              <w:jc w:val="right"/>
              <w:rPr>
                <w:sz w:val="20"/>
                <w:szCs w:val="20"/>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014C021" w14:textId="77777777" w:rsidR="0023255D" w:rsidRPr="00724AB1" w:rsidRDefault="0023255D" w:rsidP="001C3EDD">
            <w:pPr>
              <w:pStyle w:val="Subtitle"/>
              <w:spacing w:line="360" w:lineRule="auto"/>
              <w:rPr>
                <w:sz w:val="20"/>
                <w:szCs w:val="20"/>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71B7BF1" w14:textId="77777777" w:rsidR="0023255D" w:rsidRPr="00724AB1" w:rsidRDefault="0023255D" w:rsidP="001C3EDD">
            <w:pPr>
              <w:pStyle w:val="Subtitle"/>
              <w:spacing w:line="360" w:lineRule="auto"/>
              <w:rPr>
                <w:sz w:val="20"/>
                <w:szCs w:val="20"/>
                <w:u w:val="none"/>
                <w:lang w:eastAsia="en-US"/>
              </w:rPr>
            </w:pPr>
          </w:p>
        </w:tc>
        <w:tc>
          <w:tcPr>
            <w:tcW w:w="543" w:type="dxa"/>
            <w:tcBorders>
              <w:top w:val="single" w:sz="6" w:space="0" w:color="auto"/>
              <w:left w:val="single" w:sz="6" w:space="0" w:color="auto"/>
              <w:bottom w:val="single" w:sz="6" w:space="0" w:color="auto"/>
              <w:right w:val="thinThickLargeGap" w:sz="24" w:space="0" w:color="auto"/>
            </w:tcBorders>
            <w:hideMark/>
          </w:tcPr>
          <w:p w14:paraId="546EB11B"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20%</w:t>
            </w:r>
          </w:p>
        </w:tc>
      </w:tr>
      <w:tr w:rsidR="0023255D" w:rsidRPr="00724AB1" w14:paraId="25F4B01B" w14:textId="77777777" w:rsidTr="005525E7">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037E2BC2" w14:textId="77777777" w:rsidR="0023255D" w:rsidRPr="00724AB1" w:rsidRDefault="0023255D" w:rsidP="001C3EDD">
            <w:pPr>
              <w:pStyle w:val="Subtitle"/>
              <w:spacing w:line="360" w:lineRule="auto"/>
              <w:jc w:val="left"/>
              <w:rPr>
                <w:b/>
                <w:bCs/>
                <w:sz w:val="20"/>
                <w:szCs w:val="20"/>
                <w:u w:val="none"/>
                <w:lang w:eastAsia="en-US"/>
              </w:rPr>
            </w:pPr>
            <w:r w:rsidRPr="00724AB1">
              <w:rPr>
                <w:sz w:val="20"/>
                <w:szCs w:val="20"/>
                <w:u w:val="none"/>
                <w:lang w:eastAsia="en-US"/>
              </w:rPr>
              <w:t xml:space="preserve">It is expected that students will present work that is proof read, correctly referenced and adheres to the </w:t>
            </w:r>
            <w:r w:rsidRPr="00724AB1">
              <w:rPr>
                <w:b/>
                <w:sz w:val="20"/>
                <w:szCs w:val="20"/>
                <w:u w:val="none"/>
                <w:lang w:eastAsia="en-US"/>
              </w:rPr>
              <w:t>Assessment Checklist.</w:t>
            </w:r>
            <w:r w:rsidRPr="00724AB1">
              <w:rPr>
                <w:sz w:val="20"/>
                <w:szCs w:val="20"/>
                <w:u w:val="none"/>
                <w:lang w:eastAsia="en-US"/>
              </w:rPr>
              <w:t xml:space="preserve"> </w:t>
            </w:r>
            <w:proofErr w:type="gramStart"/>
            <w:r w:rsidRPr="00724AB1">
              <w:rPr>
                <w:sz w:val="20"/>
                <w:szCs w:val="20"/>
                <w:u w:val="none"/>
                <w:lang w:eastAsia="en-US"/>
              </w:rPr>
              <w:t>Therefore</w:t>
            </w:r>
            <w:proofErr w:type="gramEnd"/>
            <w:r w:rsidRPr="00724AB1">
              <w:rPr>
                <w:sz w:val="20"/>
                <w:szCs w:val="20"/>
                <w:u w:val="none"/>
                <w:lang w:eastAsia="en-US"/>
              </w:rPr>
              <w:t xml:space="preserve"> a range of 0 – 10 marks will be deducted for non-completion of any of the points on the </w:t>
            </w:r>
            <w:r w:rsidRPr="00724AB1">
              <w:rPr>
                <w:b/>
                <w:sz w:val="20"/>
                <w:szCs w:val="20"/>
                <w:u w:val="none"/>
                <w:lang w:eastAsia="en-US"/>
              </w:rPr>
              <w:t>checklist below</w:t>
            </w:r>
            <w:r w:rsidRPr="00724AB1">
              <w:rPr>
                <w:sz w:val="20"/>
                <w:szCs w:val="20"/>
                <w:u w:val="none"/>
                <w:lang w:eastAsia="en-US"/>
              </w:rPr>
              <w:t>.</w:t>
            </w:r>
          </w:p>
        </w:tc>
        <w:tc>
          <w:tcPr>
            <w:tcW w:w="543" w:type="dxa"/>
            <w:tcBorders>
              <w:top w:val="single" w:sz="4" w:space="0" w:color="auto"/>
              <w:left w:val="single" w:sz="4" w:space="0" w:color="auto"/>
              <w:bottom w:val="single" w:sz="4" w:space="0" w:color="auto"/>
              <w:right w:val="thinThickLargeGap" w:sz="24" w:space="0" w:color="auto"/>
            </w:tcBorders>
          </w:tcPr>
          <w:p w14:paraId="1A61688D" w14:textId="77777777" w:rsidR="0023255D" w:rsidRPr="00724AB1" w:rsidRDefault="0023255D" w:rsidP="001C3EDD">
            <w:pPr>
              <w:pStyle w:val="Subtitle"/>
              <w:spacing w:line="360" w:lineRule="auto"/>
              <w:jc w:val="left"/>
              <w:rPr>
                <w:b/>
                <w:bCs/>
                <w:sz w:val="20"/>
                <w:szCs w:val="20"/>
                <w:highlight w:val="yellow"/>
                <w:u w:val="none"/>
                <w:lang w:eastAsia="en-US"/>
              </w:rPr>
            </w:pPr>
          </w:p>
        </w:tc>
      </w:tr>
      <w:tr w:rsidR="0023255D" w:rsidRPr="00724AB1" w14:paraId="30B31CCD" w14:textId="77777777" w:rsidTr="00724AB1">
        <w:trPr>
          <w:cantSplit/>
          <w:trHeight w:val="820"/>
        </w:trPr>
        <w:tc>
          <w:tcPr>
            <w:tcW w:w="10773" w:type="dxa"/>
            <w:gridSpan w:val="14"/>
            <w:tcBorders>
              <w:top w:val="single" w:sz="4" w:space="0" w:color="auto"/>
              <w:left w:val="thinThickLargeGap" w:sz="24" w:space="0" w:color="auto"/>
              <w:bottom w:val="single" w:sz="4" w:space="0" w:color="auto"/>
              <w:right w:val="thinThickLargeGap" w:sz="24" w:space="0" w:color="auto"/>
            </w:tcBorders>
          </w:tcPr>
          <w:p w14:paraId="3714CF34"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TUTOR COMMENTS:</w:t>
            </w:r>
          </w:p>
          <w:p w14:paraId="53D1BFAC" w14:textId="77777777" w:rsidR="0023255D" w:rsidRPr="00724AB1" w:rsidRDefault="0023255D" w:rsidP="001C3EDD">
            <w:pPr>
              <w:pStyle w:val="Subtitle"/>
              <w:spacing w:line="360" w:lineRule="auto"/>
              <w:ind w:left="937" w:right="1152"/>
              <w:jc w:val="both"/>
              <w:rPr>
                <w:b/>
                <w:bCs/>
                <w:sz w:val="20"/>
                <w:szCs w:val="20"/>
                <w:u w:val="none"/>
                <w:lang w:eastAsia="en-US"/>
              </w:rPr>
            </w:pPr>
          </w:p>
        </w:tc>
      </w:tr>
      <w:tr w:rsidR="0023255D" w:rsidRPr="00724AB1" w14:paraId="3BF7BA12" w14:textId="77777777" w:rsidTr="005525E7">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6264ACDA"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 xml:space="preserve"> Submission date:  8/12/17</w:t>
            </w:r>
          </w:p>
          <w:p w14:paraId="4B4812DE"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 xml:space="preserve">via </w:t>
            </w:r>
            <w:proofErr w:type="spellStart"/>
            <w:r w:rsidRPr="00724AB1">
              <w:rPr>
                <w:b/>
                <w:bCs/>
                <w:sz w:val="20"/>
                <w:szCs w:val="20"/>
                <w:u w:val="none"/>
                <w:lang w:eastAsia="en-US"/>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2708A92A"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Return date:</w:t>
            </w:r>
          </w:p>
          <w:p w14:paraId="124E73EC"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66C1D908"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 xml:space="preserve">Tutor: Alison Connaughton </w:t>
            </w:r>
          </w:p>
        </w:tc>
        <w:tc>
          <w:tcPr>
            <w:tcW w:w="2170" w:type="dxa"/>
            <w:gridSpan w:val="3"/>
            <w:tcBorders>
              <w:top w:val="single" w:sz="4" w:space="0" w:color="auto"/>
              <w:left w:val="single" w:sz="4" w:space="0" w:color="auto"/>
              <w:bottom w:val="thickThinLargeGap" w:sz="24" w:space="0" w:color="auto"/>
              <w:right w:val="thinThickLargeGap" w:sz="24" w:space="0" w:color="auto"/>
            </w:tcBorders>
            <w:hideMark/>
          </w:tcPr>
          <w:p w14:paraId="35AFFFDE" w14:textId="77777777" w:rsidR="0023255D" w:rsidRPr="00724AB1" w:rsidRDefault="0023255D" w:rsidP="001C3EDD">
            <w:pPr>
              <w:pStyle w:val="Subtitle"/>
              <w:spacing w:line="360" w:lineRule="auto"/>
              <w:jc w:val="left"/>
              <w:rPr>
                <w:b/>
                <w:bCs/>
                <w:sz w:val="20"/>
                <w:szCs w:val="20"/>
                <w:u w:val="none"/>
                <w:lang w:eastAsia="en-US"/>
              </w:rPr>
            </w:pPr>
            <w:r w:rsidRPr="00724AB1">
              <w:rPr>
                <w:b/>
                <w:bCs/>
                <w:sz w:val="20"/>
                <w:szCs w:val="20"/>
                <w:u w:val="none"/>
                <w:lang w:eastAsia="en-US"/>
              </w:rPr>
              <w:t xml:space="preserve">Mark: </w:t>
            </w:r>
          </w:p>
        </w:tc>
      </w:tr>
    </w:tbl>
    <w:p w14:paraId="29AA16E3" w14:textId="77777777" w:rsidR="0023255D" w:rsidRPr="001C3EDD" w:rsidRDefault="0023255D" w:rsidP="001C3EDD">
      <w:pPr>
        <w:pStyle w:val="Title"/>
        <w:spacing w:line="360" w:lineRule="auto"/>
        <w:jc w:val="left"/>
        <w:rPr>
          <w:sz w:val="24"/>
          <w:szCs w:val="24"/>
          <w:u w:val="single"/>
        </w:rPr>
      </w:pPr>
    </w:p>
    <w:p w14:paraId="62835663" w14:textId="2DB6F8F3" w:rsidR="001C3EDD" w:rsidRPr="001C3EDD" w:rsidRDefault="0023255D" w:rsidP="001C3EDD">
      <w:pPr>
        <w:spacing w:line="360" w:lineRule="auto"/>
        <w:rPr>
          <w:rFonts w:ascii="Times New Roman" w:hAnsi="Times New Roman" w:cs="Times New Roman"/>
          <w:sz w:val="24"/>
          <w:szCs w:val="24"/>
        </w:rPr>
      </w:pPr>
      <w:r w:rsidRPr="001C3EDD">
        <w:rPr>
          <w:rFonts w:ascii="Times New Roman" w:hAnsi="Times New Roman" w:cs="Times New Roman"/>
          <w:sz w:val="24"/>
          <w:szCs w:val="24"/>
        </w:rPr>
        <w:br w:type="page"/>
      </w:r>
    </w:p>
    <w:p w14:paraId="2693F6C8" w14:textId="01A2EDA4" w:rsidR="001C3EDD" w:rsidRPr="001C3EDD" w:rsidRDefault="001C3EDD" w:rsidP="001C3EDD">
      <w:pPr>
        <w:spacing w:line="360" w:lineRule="auto"/>
        <w:jc w:val="both"/>
        <w:rPr>
          <w:rFonts w:ascii="Times New Roman" w:hAnsi="Times New Roman" w:cs="Times New Roman"/>
          <w:sz w:val="28"/>
          <w:szCs w:val="24"/>
        </w:rPr>
      </w:pPr>
      <w:r w:rsidRPr="001C3EDD">
        <w:rPr>
          <w:rFonts w:ascii="Times New Roman" w:hAnsi="Times New Roman" w:cs="Times New Roman"/>
          <w:sz w:val="28"/>
          <w:szCs w:val="24"/>
        </w:rPr>
        <w:lastRenderedPageBreak/>
        <w:t>The effects of the decrease in sports and physical activity in primary and secondary schools, particularly looking at extra-curricular activities, and community centres across the United Kingdom.</w:t>
      </w:r>
    </w:p>
    <w:p w14:paraId="620C7331" w14:textId="5EBE734D" w:rsidR="001C3EDD" w:rsidRPr="001C3EDD" w:rsidRDefault="001C3EDD" w:rsidP="001C3EDD">
      <w:pPr>
        <w:tabs>
          <w:tab w:val="left" w:pos="6899"/>
        </w:tabs>
        <w:spacing w:line="360" w:lineRule="auto"/>
        <w:jc w:val="both"/>
        <w:rPr>
          <w:rFonts w:ascii="Times New Roman" w:hAnsi="Times New Roman" w:cs="Times New Roman"/>
          <w:sz w:val="24"/>
          <w:szCs w:val="24"/>
        </w:rPr>
      </w:pPr>
      <w:r w:rsidRPr="001C3EDD">
        <w:rPr>
          <w:rFonts w:ascii="Times New Roman" w:hAnsi="Times New Roman" w:cs="Times New Roman"/>
          <w:sz w:val="24"/>
          <w:szCs w:val="24"/>
        </w:rPr>
        <w:t xml:space="preserve">Being physically active through means of physical activity or physical education is of vital importance to people through all ages of life. Starting at an early age, people are encouraged to become involved with the concept of being physically active to encourage the development of personal fitness and the promotion of leading an active and healthy lifestyle. The prospect of starting young is that an individual is well educated and informed from an early age and before unhealthy habits are the norm and can affect their development. Biddle and </w:t>
      </w:r>
      <w:proofErr w:type="spellStart"/>
      <w:r w:rsidRPr="001C3EDD">
        <w:rPr>
          <w:rFonts w:ascii="Times New Roman" w:hAnsi="Times New Roman" w:cs="Times New Roman"/>
          <w:sz w:val="24"/>
          <w:szCs w:val="24"/>
        </w:rPr>
        <w:t>Mutrie</w:t>
      </w:r>
      <w:proofErr w:type="spellEnd"/>
      <w:r w:rsidRPr="001C3EDD">
        <w:rPr>
          <w:rFonts w:ascii="Times New Roman" w:hAnsi="Times New Roman" w:cs="Times New Roman"/>
          <w:sz w:val="24"/>
          <w:szCs w:val="24"/>
        </w:rPr>
        <w:t xml:space="preserve"> (2008) discusses what motivates and encourages both children and adults into exercising. It was revealed that children between the ages of 5 and 11 are often involved in sports and are particularly motivated by enjoyment and social elements and tend to be very enthusiastic about physical activity. Between 11 and 15, young adolescents declared that they use physical activity to maintain weight control, especially for young girls. Enjoyment of activity is enhanced when the choice of which sport to be involved with is offered. Childhood activity guidelines suggests that children between 5 and 18 should be getting at least 60 minutes of being physically active each day, ranging from moderate, such as playground activities or cycling, to vigorous activity, for example running or tennis (NHS, 2015). The consequences of poor child growth can be mortality, morbidity and impaired cognitive development (De </w:t>
      </w:r>
      <w:proofErr w:type="spellStart"/>
      <w:r w:rsidRPr="001C3EDD">
        <w:rPr>
          <w:rFonts w:ascii="Times New Roman" w:hAnsi="Times New Roman" w:cs="Times New Roman"/>
          <w:sz w:val="24"/>
          <w:szCs w:val="24"/>
        </w:rPr>
        <w:t>Onis</w:t>
      </w:r>
      <w:proofErr w:type="spellEnd"/>
      <w:r w:rsidRPr="001C3EDD">
        <w:rPr>
          <w:rFonts w:ascii="Times New Roman" w:hAnsi="Times New Roman" w:cs="Times New Roman"/>
          <w:sz w:val="24"/>
          <w:szCs w:val="24"/>
        </w:rPr>
        <w:t xml:space="preserve">, 2017). The connection between physical activity and childhood obesity, or other health related problems, is increasingly more essential as studies have concluded that when children suffer with any these conditions, participation in physical activity can be a successful reversal method (Van </w:t>
      </w:r>
      <w:proofErr w:type="spellStart"/>
      <w:r w:rsidRPr="001C3EDD">
        <w:rPr>
          <w:rFonts w:ascii="Times New Roman" w:hAnsi="Times New Roman" w:cs="Times New Roman"/>
          <w:sz w:val="24"/>
          <w:szCs w:val="24"/>
        </w:rPr>
        <w:t>Sluijs</w:t>
      </w:r>
      <w:proofErr w:type="spellEnd"/>
      <w:r w:rsidRPr="001C3EDD">
        <w:rPr>
          <w:rFonts w:ascii="Times New Roman" w:hAnsi="Times New Roman" w:cs="Times New Roman"/>
          <w:sz w:val="24"/>
          <w:szCs w:val="24"/>
        </w:rPr>
        <w:t xml:space="preserve">, McMinn &amp; Griffin, 2007). </w:t>
      </w:r>
    </w:p>
    <w:p w14:paraId="12AC0694" w14:textId="79387A52" w:rsidR="001C3EDD" w:rsidRPr="001C3EDD" w:rsidRDefault="001C3EDD" w:rsidP="001C3EDD">
      <w:pPr>
        <w:tabs>
          <w:tab w:val="left" w:pos="6899"/>
        </w:tabs>
        <w:spacing w:line="360" w:lineRule="auto"/>
        <w:jc w:val="both"/>
        <w:rPr>
          <w:rFonts w:ascii="Times New Roman" w:hAnsi="Times New Roman" w:cs="Times New Roman"/>
          <w:sz w:val="24"/>
          <w:szCs w:val="24"/>
        </w:rPr>
      </w:pPr>
      <w:r w:rsidRPr="001C3EDD">
        <w:rPr>
          <w:rFonts w:ascii="Times New Roman" w:hAnsi="Times New Roman" w:cs="Times New Roman"/>
          <w:sz w:val="24"/>
          <w:szCs w:val="24"/>
        </w:rPr>
        <w:t xml:space="preserve">This report will discuss the decrease in physical education and sport programmes offered in schools across the United Kingdom (UK) as well as the increasing closures of community centres, which play a vital role in the development of children and young adolescents. The decrease of physical activity can cause detrimental problems, both short term and long term in people. Problems such as health issues, a lack of confidence and low self-esteem and a decrease of motivation to participate in activities can arise both at younger ages and later in life.  </w:t>
      </w:r>
    </w:p>
    <w:p w14:paraId="4AF0C94D" w14:textId="0904A4FE" w:rsidR="001C3EDD" w:rsidRPr="001C3EDD" w:rsidRDefault="001C3EDD" w:rsidP="001C3EDD">
      <w:pPr>
        <w:tabs>
          <w:tab w:val="left" w:pos="6899"/>
        </w:tabs>
        <w:spacing w:line="360" w:lineRule="auto"/>
        <w:jc w:val="both"/>
        <w:rPr>
          <w:rFonts w:ascii="Times New Roman" w:hAnsi="Times New Roman" w:cs="Times New Roman"/>
          <w:sz w:val="24"/>
          <w:szCs w:val="24"/>
        </w:rPr>
      </w:pPr>
      <w:r w:rsidRPr="005068AF">
        <w:rPr>
          <w:rFonts w:ascii="Times New Roman" w:hAnsi="Times New Roman" w:cs="Times New Roman"/>
          <w:sz w:val="24"/>
          <w:szCs w:val="24"/>
        </w:rPr>
        <w:t>Physical Education (PE) is well established in places of education across the globe and within the UK, educators follow instruction from the government regarding the quality and quantity of pupil participation throughout a school week. The National Curriculum, as set out by the Government, divided the years spent in education into four key stages, key stage 1 and 2 is spent in primary school and key stage 3 and 4 is spent in secondary school. PE is a compulsory subject of the school’s national curriculum and a minimum of two hours is necessary each week, although each school can determine if they wish to increase the number of hours spent doing PE each week (</w:t>
      </w:r>
      <w:r w:rsidR="00724AB1" w:rsidRPr="005068AF">
        <w:rPr>
          <w:rFonts w:ascii="Times New Roman" w:hAnsi="Times New Roman" w:cs="Times New Roman"/>
          <w:sz w:val="24"/>
          <w:szCs w:val="24"/>
        </w:rPr>
        <w:t>www.education-ni.gov.uk</w:t>
      </w:r>
      <w:r w:rsidRPr="005068AF">
        <w:rPr>
          <w:rFonts w:ascii="Times New Roman" w:hAnsi="Times New Roman" w:cs="Times New Roman"/>
          <w:sz w:val="24"/>
          <w:szCs w:val="24"/>
        </w:rPr>
        <w:t xml:space="preserve">, no date).  The programme of PE differs between the two types of schooling and is based around the children’s ages and capabilities. In a primary school, key stage 1 </w:t>
      </w:r>
      <w:r w:rsidRPr="005068AF">
        <w:rPr>
          <w:rFonts w:ascii="Times New Roman" w:hAnsi="Times New Roman" w:cs="Times New Roman"/>
          <w:sz w:val="24"/>
          <w:szCs w:val="24"/>
        </w:rPr>
        <w:lastRenderedPageBreak/>
        <w:t xml:space="preserve">aims to develop fundamental movement skills, agility, balance and coordination both individually and when interacting with others. At key stage 2 level, it is expected that the pupil continues to apply and develop a broader range of movement and action skills as well as beginning to expand on their communication skills (Key stages 1 and 2, 2013). At the secondary school, key stage 3 pupils should become more competent, confident and expert in their techniques and at this point be able to successfully apply these skills across different sports and physical activities. During the final stage of essential education, pupils should at this point be tackling complex and demanding physical activities and participating in a range of activities which primarily aims to challenge individual personal fitness and sets a person up for an active and healthy lifestyle (Key stages 3 and 4, 2013). The participation in sports and activities is mostly offered in a school setting, from an early age through to adolescence, however there are community run sports and other activities available. Parents, family members and friends should also get involved with keeping children active, such as walks to parks or swimming sessions, </w:t>
      </w:r>
      <w:r w:rsidR="00724AB1" w:rsidRPr="005068AF">
        <w:rPr>
          <w:rFonts w:ascii="Times New Roman" w:hAnsi="Times New Roman" w:cs="Times New Roman"/>
          <w:sz w:val="24"/>
          <w:szCs w:val="24"/>
        </w:rPr>
        <w:t>especially</w:t>
      </w:r>
      <w:r w:rsidRPr="005068AF">
        <w:rPr>
          <w:rFonts w:ascii="Times New Roman" w:hAnsi="Times New Roman" w:cs="Times New Roman"/>
          <w:sz w:val="24"/>
          <w:szCs w:val="24"/>
        </w:rPr>
        <w:t xml:space="preserve"> during the school holidays. Coleman (1961) once hypothesised that if sports and physical education were to be removed from the school’s curriculum, a child’s academic achievement would be detrimentally affected. Activity enhances a child’s ability to focus and concentrate at school and home, not only with academic work but other activities such as the involvement of helping around the home or communicating with friends.</w:t>
      </w:r>
      <w:r w:rsidRPr="001C3EDD">
        <w:rPr>
          <w:rFonts w:ascii="Times New Roman" w:hAnsi="Times New Roman" w:cs="Times New Roman"/>
          <w:sz w:val="24"/>
          <w:szCs w:val="24"/>
        </w:rPr>
        <w:t xml:space="preserve"> </w:t>
      </w:r>
    </w:p>
    <w:p w14:paraId="2723A318" w14:textId="2C9CC4A3" w:rsidR="001C3EDD" w:rsidRPr="001C3EDD" w:rsidRDefault="001C3EDD" w:rsidP="001C3EDD">
      <w:pPr>
        <w:spacing w:line="360" w:lineRule="auto"/>
        <w:jc w:val="both"/>
        <w:rPr>
          <w:rFonts w:ascii="Times New Roman" w:hAnsi="Times New Roman" w:cs="Times New Roman"/>
          <w:sz w:val="24"/>
          <w:szCs w:val="24"/>
        </w:rPr>
      </w:pPr>
      <w:r w:rsidRPr="005068AF">
        <w:rPr>
          <w:rFonts w:ascii="Times New Roman" w:hAnsi="Times New Roman" w:cs="Times New Roman"/>
          <w:sz w:val="24"/>
          <w:szCs w:val="24"/>
        </w:rPr>
        <w:t xml:space="preserve">In recent years, physical activity which is offered throughout school, sometimes as an extra-curricular activity, has been decreasing owing to budget cuts and lack of available staff. A report in the BBC news (Richardson, 2013) expressed that there was not enough strenuous activity happening in school PE sessions, it was found that this was a result of the teachers not having the specialist training in the subject. In the report, Sir Michael Wilshaw, the chief inspector of Ofsted, the Office for Standards in Education, Children’s Services and Skills, stated that the overall quality of PE in schools was in good health, however pupils were not challenged sufficiently because teachers’ expectations of the pupils was often too low (Richardson, 2013). Other issues mentioned is that teachers either took too long explaining new tasks or interrupted lessons which during a one-hour session prevented children in being able to build up stamina or sustain prolonged periods of exercise. Other reports found that since the 2012 London Olympics, the government has overseen a reduction in PE lessons, whereby </w:t>
      </w:r>
      <w:proofErr w:type="spellStart"/>
      <w:r w:rsidRPr="005068AF">
        <w:rPr>
          <w:rFonts w:ascii="Times New Roman" w:hAnsi="Times New Roman" w:cs="Times New Roman"/>
          <w:sz w:val="24"/>
          <w:szCs w:val="24"/>
        </w:rPr>
        <w:t>Rumsby</w:t>
      </w:r>
      <w:proofErr w:type="spellEnd"/>
      <w:r w:rsidRPr="005068AF">
        <w:rPr>
          <w:rFonts w:ascii="Times New Roman" w:hAnsi="Times New Roman" w:cs="Times New Roman"/>
          <w:sz w:val="24"/>
          <w:szCs w:val="24"/>
        </w:rPr>
        <w:t xml:space="preserve"> (2015) stated that the time of lessons provided during the week had dropped to below 2 hours. The School Sport Survey (2011) reviewed attitudes toward school sport, in their findings it was discovered that pupils tend to drop extra-curricular sports in years 7 and 8 owing to self-confidence and self-esteem problems arising. Girls were reported to be more less likely than boys to take part in sports following the development of these issues. The change of team sports becoming same sex sports and more competitive at this stage of schooling altered pupil enjoyment which caused a decrease of 23% from primary (73%) to secondary (50%) aged students saying they enjoyed sport participation a lot.</w:t>
      </w:r>
      <w:r w:rsidRPr="001C3EDD">
        <w:rPr>
          <w:rFonts w:ascii="Times New Roman" w:hAnsi="Times New Roman" w:cs="Times New Roman"/>
          <w:sz w:val="24"/>
          <w:szCs w:val="24"/>
        </w:rPr>
        <w:t xml:space="preserve">  </w:t>
      </w:r>
    </w:p>
    <w:p w14:paraId="694566F0" w14:textId="035721DC" w:rsidR="00F15251" w:rsidRDefault="001C3EDD" w:rsidP="001C3EDD">
      <w:pPr>
        <w:spacing w:line="360" w:lineRule="auto"/>
        <w:jc w:val="both"/>
        <w:rPr>
          <w:rFonts w:ascii="Times New Roman" w:hAnsi="Times New Roman" w:cs="Times New Roman"/>
          <w:sz w:val="24"/>
          <w:szCs w:val="24"/>
        </w:rPr>
      </w:pPr>
      <w:r w:rsidRPr="005068AF">
        <w:rPr>
          <w:rFonts w:ascii="Times New Roman" w:hAnsi="Times New Roman" w:cs="Times New Roman"/>
          <w:sz w:val="24"/>
          <w:szCs w:val="24"/>
        </w:rPr>
        <w:t xml:space="preserve">Whilst PE is part of the school’s education curriculum, schools also provide extra-curricular activities in means of team’s sports and individual physical activity sessions out of the lesson-planned school day. A study found </w:t>
      </w:r>
      <w:r w:rsidRPr="005068AF">
        <w:rPr>
          <w:rFonts w:ascii="Times New Roman" w:hAnsi="Times New Roman" w:cs="Times New Roman"/>
          <w:sz w:val="24"/>
          <w:szCs w:val="24"/>
        </w:rPr>
        <w:lastRenderedPageBreak/>
        <w:t xml:space="preserve">that children are more likely to participate in extra-curricular sport and PA sessions over being involved in community sports, and even community sport levels have decreased drastically in recent years (De </w:t>
      </w:r>
      <w:proofErr w:type="spellStart"/>
      <w:r w:rsidRPr="005068AF">
        <w:rPr>
          <w:rFonts w:ascii="Times New Roman" w:hAnsi="Times New Roman" w:cs="Times New Roman"/>
          <w:sz w:val="24"/>
          <w:szCs w:val="24"/>
        </w:rPr>
        <w:t>Meester</w:t>
      </w:r>
      <w:proofErr w:type="spellEnd"/>
      <w:r w:rsidRPr="005068AF">
        <w:rPr>
          <w:rFonts w:ascii="Times New Roman" w:hAnsi="Times New Roman" w:cs="Times New Roman"/>
          <w:sz w:val="24"/>
          <w:szCs w:val="24"/>
        </w:rPr>
        <w:t xml:space="preserve">, </w:t>
      </w:r>
      <w:proofErr w:type="spellStart"/>
      <w:r w:rsidRPr="005068AF">
        <w:rPr>
          <w:rFonts w:ascii="Times New Roman" w:hAnsi="Times New Roman" w:cs="Times New Roman"/>
          <w:sz w:val="24"/>
          <w:szCs w:val="24"/>
        </w:rPr>
        <w:t>Cardon</w:t>
      </w:r>
      <w:proofErr w:type="spellEnd"/>
      <w:r w:rsidRPr="005068AF">
        <w:rPr>
          <w:rFonts w:ascii="Times New Roman" w:hAnsi="Times New Roman" w:cs="Times New Roman"/>
          <w:sz w:val="24"/>
          <w:szCs w:val="24"/>
        </w:rPr>
        <w:t xml:space="preserve">, De </w:t>
      </w:r>
      <w:proofErr w:type="spellStart"/>
      <w:r w:rsidRPr="005068AF">
        <w:rPr>
          <w:rFonts w:ascii="Times New Roman" w:hAnsi="Times New Roman" w:cs="Times New Roman"/>
          <w:sz w:val="24"/>
          <w:szCs w:val="24"/>
        </w:rPr>
        <w:t>Bourdeaudhuij</w:t>
      </w:r>
      <w:proofErr w:type="spellEnd"/>
      <w:r w:rsidRPr="005068AF">
        <w:rPr>
          <w:rFonts w:ascii="Times New Roman" w:hAnsi="Times New Roman" w:cs="Times New Roman"/>
          <w:sz w:val="24"/>
          <w:szCs w:val="24"/>
        </w:rPr>
        <w:t xml:space="preserve">, &amp; </w:t>
      </w:r>
      <w:proofErr w:type="spellStart"/>
      <w:r w:rsidRPr="005068AF">
        <w:rPr>
          <w:rFonts w:ascii="Times New Roman" w:hAnsi="Times New Roman" w:cs="Times New Roman"/>
          <w:sz w:val="24"/>
          <w:szCs w:val="24"/>
        </w:rPr>
        <w:t>Haerens</w:t>
      </w:r>
      <w:proofErr w:type="spellEnd"/>
      <w:r w:rsidRPr="005068AF">
        <w:rPr>
          <w:rFonts w:ascii="Times New Roman" w:hAnsi="Times New Roman" w:cs="Times New Roman"/>
          <w:sz w:val="24"/>
          <w:szCs w:val="24"/>
        </w:rPr>
        <w:t>, 2017). For children to meet the recommended physical activity guidelines, participation in extra-curricular and community sport groups is vital as the level of PE which is offered in a school prevents children in hitting the targets.</w:t>
      </w:r>
      <w:r w:rsidR="005068AF">
        <w:rPr>
          <w:rFonts w:ascii="Times New Roman" w:hAnsi="Times New Roman" w:cs="Times New Roman"/>
          <w:sz w:val="24"/>
          <w:szCs w:val="24"/>
        </w:rPr>
        <w:t xml:space="preserve"> </w:t>
      </w:r>
      <w:r w:rsidR="004216E6">
        <w:rPr>
          <w:rFonts w:ascii="Times New Roman" w:hAnsi="Times New Roman" w:cs="Times New Roman"/>
          <w:sz w:val="24"/>
          <w:szCs w:val="24"/>
        </w:rPr>
        <w:t xml:space="preserve">Community centre sports can offer children a wider range of sports than what is available in some schools, for example, karate, rugby, swimming gala’s, badminton, tennis, football and many more. Sports which is played in the community gives children an opportunity to meet other kids their age who aren’t in the same school as them, or who maybe isn’t in the same class as each other. Community sports are usually run by teams of volunteers, and tends to be funded either by government run programmes, or through sponsorships gathered by other community members. Like schools, over recent years there has been a catastrophic decrease in child participation of sports at community clubs. </w:t>
      </w:r>
      <w:r w:rsidRPr="001C3EDD">
        <w:rPr>
          <w:rFonts w:ascii="Times New Roman" w:hAnsi="Times New Roman" w:cs="Times New Roman"/>
          <w:sz w:val="24"/>
          <w:szCs w:val="24"/>
        </w:rPr>
        <w:t xml:space="preserve">Across the UK, reports of community centres closing, youth centres and community run activities being disbanded has increased over recent years. These centres provide fundamental skills to those who participate, not only from a point of view of physical activity point but also through means of enhancing life skills. </w:t>
      </w:r>
    </w:p>
    <w:p w14:paraId="23B91047" w14:textId="768D3ECB" w:rsidR="001C3EDD" w:rsidRPr="001C3EDD" w:rsidRDefault="001C3EDD" w:rsidP="001C3EDD">
      <w:pPr>
        <w:spacing w:line="360" w:lineRule="auto"/>
        <w:jc w:val="both"/>
        <w:rPr>
          <w:rFonts w:ascii="Times New Roman" w:hAnsi="Times New Roman" w:cs="Times New Roman"/>
          <w:sz w:val="24"/>
          <w:szCs w:val="24"/>
        </w:rPr>
      </w:pPr>
      <w:r w:rsidRPr="001D0FE4">
        <w:rPr>
          <w:rFonts w:ascii="Times New Roman" w:hAnsi="Times New Roman" w:cs="Times New Roman"/>
          <w:sz w:val="24"/>
          <w:szCs w:val="24"/>
        </w:rPr>
        <w:t>While a decrease in playing a sport or exercising has been well established, in this report finding, it was discovered that the figures for Wales varies to the rest of the UK following the government funding budget of £1.78 million to be put toward the ‘hooked on sport for life’ programme in 2014 (BBC, 2014). This programme was put in place to aid getting Welsh children to adopt a healthier and more physically active lifestyle by increasing sport in schools, both in the curriculum and extra-curriculum fields. The School Sport Survey 2015, which is a report done every two years in Wales to monitor sport participation across Wales, revealed that there had been an increase of pupil participation following the ‘hooked on sport for life’ programme implementation (School Sport Survey, 2015). The findings showed an 8% increase from 40% in 2013 to 48% in 2015 of pupils from years 3 to 11 taking part in extra-curricular and community club sports, and on three or more times each week. As part of the Sports Wales sector, the Welsh Assembly Government has set a target of seeing 90% of children in Wales participating in regular activity by 2020 (</w:t>
      </w:r>
      <w:proofErr w:type="spellStart"/>
      <w:proofErr w:type="gramStart"/>
      <w:r w:rsidR="00F15251" w:rsidRPr="001D0FE4">
        <w:rPr>
          <w:rFonts w:ascii="Times New Roman" w:hAnsi="Times New Roman" w:cs="Times New Roman"/>
          <w:sz w:val="24"/>
          <w:szCs w:val="24"/>
        </w:rPr>
        <w:t>sport.wales</w:t>
      </w:r>
      <w:proofErr w:type="spellEnd"/>
      <w:proofErr w:type="gramEnd"/>
      <w:r w:rsidR="00F15251" w:rsidRPr="001D0FE4">
        <w:rPr>
          <w:rFonts w:ascii="Times New Roman" w:hAnsi="Times New Roman" w:cs="Times New Roman"/>
          <w:sz w:val="24"/>
          <w:szCs w:val="24"/>
        </w:rPr>
        <w:t>/about-us, no date</w:t>
      </w:r>
      <w:r w:rsidRPr="001D0FE4">
        <w:rPr>
          <w:rFonts w:ascii="Times New Roman" w:hAnsi="Times New Roman" w:cs="Times New Roman"/>
          <w:sz w:val="24"/>
          <w:szCs w:val="24"/>
        </w:rPr>
        <w:t xml:space="preserve">). With that target in mind, a 5x60 programme was established, which provides schools in Wales the necessary opportunities and equipment to see pupils doing 60 </w:t>
      </w:r>
      <w:r w:rsidR="00724AB1" w:rsidRPr="001D0FE4">
        <w:rPr>
          <w:rFonts w:ascii="Times New Roman" w:hAnsi="Times New Roman" w:cs="Times New Roman"/>
          <w:sz w:val="24"/>
          <w:szCs w:val="24"/>
        </w:rPr>
        <w:t>minutes</w:t>
      </w:r>
      <w:r w:rsidRPr="001D0FE4">
        <w:rPr>
          <w:rFonts w:ascii="Times New Roman" w:hAnsi="Times New Roman" w:cs="Times New Roman"/>
          <w:sz w:val="24"/>
          <w:szCs w:val="24"/>
        </w:rPr>
        <w:t xml:space="preserve"> of activities, 5 times a week </w:t>
      </w:r>
      <w:r w:rsidR="00724AB1" w:rsidRPr="001D0FE4">
        <w:rPr>
          <w:rFonts w:ascii="Times New Roman" w:hAnsi="Times New Roman" w:cs="Times New Roman"/>
          <w:sz w:val="24"/>
          <w:szCs w:val="24"/>
        </w:rPr>
        <w:t>(</w:t>
      </w:r>
      <w:proofErr w:type="spellStart"/>
      <w:proofErr w:type="gramStart"/>
      <w:r w:rsidR="00724AB1" w:rsidRPr="001D0FE4">
        <w:rPr>
          <w:rFonts w:ascii="Times New Roman" w:hAnsi="Times New Roman" w:cs="Times New Roman"/>
          <w:sz w:val="24"/>
          <w:szCs w:val="24"/>
        </w:rPr>
        <w:t>sport.Wales</w:t>
      </w:r>
      <w:proofErr w:type="spellEnd"/>
      <w:proofErr w:type="gramEnd"/>
      <w:r w:rsidR="00724AB1" w:rsidRPr="001D0FE4">
        <w:rPr>
          <w:rFonts w:ascii="Times New Roman" w:hAnsi="Times New Roman" w:cs="Times New Roman"/>
          <w:sz w:val="24"/>
          <w:szCs w:val="24"/>
        </w:rPr>
        <w:t>/community-sport</w:t>
      </w:r>
      <w:r w:rsidRPr="001D0FE4">
        <w:rPr>
          <w:rFonts w:ascii="Times New Roman" w:hAnsi="Times New Roman" w:cs="Times New Roman"/>
          <w:sz w:val="24"/>
          <w:szCs w:val="24"/>
        </w:rPr>
        <w:t>, no date). By offering pupils the choice of activity, whether it’s a team sport, competitive game or a solo regime, individuals are more likely to participate because the motivation of enjoyment will keep them encouraged and interested. 5x60 officers are working with the sport development team to guarantee that the sports arranged are sustainable within each local community. The programme provides young people with the opportunities to</w:t>
      </w:r>
      <w:r w:rsidRPr="001C3EDD">
        <w:rPr>
          <w:rFonts w:ascii="Times New Roman" w:hAnsi="Times New Roman" w:cs="Times New Roman"/>
          <w:sz w:val="24"/>
          <w:szCs w:val="24"/>
        </w:rPr>
        <w:t xml:space="preserve"> </w:t>
      </w:r>
    </w:p>
    <w:p w14:paraId="0DB244CB" w14:textId="77777777" w:rsidR="001C3EDD" w:rsidRPr="001C3EDD" w:rsidRDefault="001C3EDD" w:rsidP="001C3EDD">
      <w:pPr>
        <w:pStyle w:val="ListParagraph"/>
        <w:numPr>
          <w:ilvl w:val="0"/>
          <w:numId w:val="2"/>
        </w:numPr>
        <w:spacing w:line="360" w:lineRule="auto"/>
        <w:jc w:val="both"/>
        <w:rPr>
          <w:rFonts w:ascii="Times New Roman" w:hAnsi="Times New Roman" w:cs="Times New Roman"/>
          <w:sz w:val="24"/>
          <w:szCs w:val="24"/>
        </w:rPr>
      </w:pPr>
      <w:r w:rsidRPr="001C3EDD">
        <w:rPr>
          <w:rFonts w:ascii="Times New Roman" w:hAnsi="Times New Roman" w:cs="Times New Roman"/>
          <w:sz w:val="24"/>
          <w:szCs w:val="24"/>
        </w:rPr>
        <w:t>“have ownership of the opportunities that they have selected</w:t>
      </w:r>
    </w:p>
    <w:p w14:paraId="0B05E0CA" w14:textId="77777777" w:rsidR="001C3EDD" w:rsidRPr="001C3EDD" w:rsidRDefault="001C3EDD" w:rsidP="001C3EDD">
      <w:pPr>
        <w:pStyle w:val="ListParagraph"/>
        <w:numPr>
          <w:ilvl w:val="0"/>
          <w:numId w:val="2"/>
        </w:numPr>
        <w:spacing w:line="360" w:lineRule="auto"/>
        <w:jc w:val="both"/>
        <w:rPr>
          <w:rFonts w:ascii="Times New Roman" w:hAnsi="Times New Roman" w:cs="Times New Roman"/>
          <w:sz w:val="24"/>
          <w:szCs w:val="24"/>
        </w:rPr>
      </w:pPr>
      <w:r w:rsidRPr="001C3EDD">
        <w:rPr>
          <w:rFonts w:ascii="Times New Roman" w:hAnsi="Times New Roman" w:cs="Times New Roman"/>
          <w:sz w:val="24"/>
          <w:szCs w:val="24"/>
        </w:rPr>
        <w:t>Enjoy activity</w:t>
      </w:r>
    </w:p>
    <w:p w14:paraId="7B8D4BF8" w14:textId="77777777" w:rsidR="001C3EDD" w:rsidRPr="001C3EDD" w:rsidRDefault="001C3EDD" w:rsidP="001C3EDD">
      <w:pPr>
        <w:pStyle w:val="ListParagraph"/>
        <w:numPr>
          <w:ilvl w:val="0"/>
          <w:numId w:val="2"/>
        </w:numPr>
        <w:spacing w:line="360" w:lineRule="auto"/>
        <w:jc w:val="both"/>
        <w:rPr>
          <w:rFonts w:ascii="Times New Roman" w:hAnsi="Times New Roman" w:cs="Times New Roman"/>
          <w:sz w:val="24"/>
          <w:szCs w:val="24"/>
        </w:rPr>
      </w:pPr>
      <w:r w:rsidRPr="001C3EDD">
        <w:rPr>
          <w:rFonts w:ascii="Times New Roman" w:hAnsi="Times New Roman" w:cs="Times New Roman"/>
          <w:sz w:val="24"/>
          <w:szCs w:val="24"/>
        </w:rPr>
        <w:t>Help deliver and organise the activities</w:t>
      </w:r>
    </w:p>
    <w:p w14:paraId="76A857D6" w14:textId="77777777" w:rsidR="001C3EDD" w:rsidRPr="001C3EDD" w:rsidRDefault="001C3EDD" w:rsidP="001C3EDD">
      <w:pPr>
        <w:pStyle w:val="ListParagraph"/>
        <w:numPr>
          <w:ilvl w:val="0"/>
          <w:numId w:val="2"/>
        </w:numPr>
        <w:spacing w:line="360" w:lineRule="auto"/>
        <w:jc w:val="both"/>
        <w:rPr>
          <w:rFonts w:ascii="Times New Roman" w:hAnsi="Times New Roman" w:cs="Times New Roman"/>
          <w:sz w:val="24"/>
          <w:szCs w:val="24"/>
        </w:rPr>
      </w:pPr>
      <w:r w:rsidRPr="001C3EDD">
        <w:rPr>
          <w:rFonts w:ascii="Times New Roman" w:hAnsi="Times New Roman" w:cs="Times New Roman"/>
          <w:sz w:val="24"/>
          <w:szCs w:val="24"/>
        </w:rPr>
        <w:lastRenderedPageBreak/>
        <w:t>Participate in lifelong activity in whatever form they enjoy.”</w:t>
      </w:r>
    </w:p>
    <w:p w14:paraId="036FB4D7" w14:textId="7908900B" w:rsidR="001C3EDD" w:rsidRDefault="001C3EDD" w:rsidP="001C3EDD">
      <w:pPr>
        <w:spacing w:line="360" w:lineRule="auto"/>
        <w:jc w:val="both"/>
        <w:rPr>
          <w:rFonts w:ascii="Times New Roman" w:hAnsi="Times New Roman" w:cs="Times New Roman"/>
          <w:sz w:val="24"/>
          <w:szCs w:val="24"/>
        </w:rPr>
      </w:pPr>
      <w:r w:rsidRPr="001C3EDD">
        <w:rPr>
          <w:rFonts w:ascii="Times New Roman" w:hAnsi="Times New Roman" w:cs="Times New Roman"/>
          <w:sz w:val="24"/>
          <w:szCs w:val="24"/>
        </w:rPr>
        <w:t xml:space="preserve">Students in the higher years are often encouraged to become 5x60 officers and deliver extra-curricular sport sessions with the assistance of a teacher. This enables them to remain active themselves, whilst also learning planning and teaching skills. Usually, a student would choose a sport or activity that they are interested in to present to younger year students and can either work in groups or alone. Sports Wales </w:t>
      </w:r>
      <w:r w:rsidR="004216E6">
        <w:rPr>
          <w:rFonts w:ascii="Times New Roman" w:hAnsi="Times New Roman" w:cs="Times New Roman"/>
          <w:sz w:val="24"/>
          <w:szCs w:val="24"/>
        </w:rPr>
        <w:t>is also involved with the community strategy, where the aim is to get every child ‘hooked on sport for life’, and this includes in community sports not just in schools. This strategy is building on the vision of getting more people involved in local sport, as well as providing further guidance to the people already responsible for planning and running sports activities in Wales.</w:t>
      </w:r>
    </w:p>
    <w:p w14:paraId="430AE036" w14:textId="7315C97C" w:rsidR="001D0FE4" w:rsidRDefault="004216E6" w:rsidP="001C3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summary, there has been a drastic decrease in children participating in sports and physical activity over recent years across the UK. </w:t>
      </w:r>
      <w:r w:rsidR="00F15251">
        <w:rPr>
          <w:rFonts w:ascii="Times New Roman" w:hAnsi="Times New Roman" w:cs="Times New Roman"/>
          <w:sz w:val="24"/>
          <w:szCs w:val="24"/>
        </w:rPr>
        <w:t xml:space="preserve">This is caused by numerous reasons, including lack of enjoyment, low self-esteem issues and a lack of confidence on the student’s behalf, a lack of teaching staff availability and poor understanding or training on the teacher’s behalf, and a lack of funding or cuts on the governments behalf. </w:t>
      </w:r>
      <w:r w:rsidR="001D0FE4">
        <w:rPr>
          <w:rFonts w:ascii="Times New Roman" w:hAnsi="Times New Roman" w:cs="Times New Roman"/>
          <w:sz w:val="24"/>
          <w:szCs w:val="24"/>
        </w:rPr>
        <w:t xml:space="preserve">This continued decrease in participation can have an effect on the child both physically and mentally. Not being physically active can lead to obesity or other health related problems, figures of which has seen a rise lately. Also, a lack of exercise can affect a child’s well-being in the sense that a lack of self-esteem, a lack of self-confidence and the general feeling of being low and depressed can also occur.  </w:t>
      </w:r>
    </w:p>
    <w:p w14:paraId="4CB18EDC" w14:textId="0BE749E7" w:rsidR="00F15251" w:rsidRDefault="00F15251" w:rsidP="001C3EDD">
      <w:pPr>
        <w:spacing w:line="360" w:lineRule="auto"/>
        <w:jc w:val="both"/>
        <w:rPr>
          <w:rFonts w:ascii="Times New Roman" w:hAnsi="Times New Roman" w:cs="Times New Roman"/>
          <w:sz w:val="24"/>
          <w:szCs w:val="24"/>
        </w:rPr>
      </w:pPr>
      <w:r>
        <w:rPr>
          <w:rFonts w:ascii="Times New Roman" w:hAnsi="Times New Roman" w:cs="Times New Roman"/>
          <w:sz w:val="24"/>
          <w:szCs w:val="24"/>
        </w:rPr>
        <w:t>As part of the Strategic Equality Plan 2016-2020 (</w:t>
      </w:r>
      <w:proofErr w:type="spellStart"/>
      <w:proofErr w:type="gramStart"/>
      <w:r w:rsidRPr="00F15251">
        <w:rPr>
          <w:rFonts w:ascii="Times New Roman" w:hAnsi="Times New Roman" w:cs="Times New Roman"/>
          <w:sz w:val="24"/>
          <w:szCs w:val="24"/>
        </w:rPr>
        <w:t>sport.wales</w:t>
      </w:r>
      <w:proofErr w:type="spellEnd"/>
      <w:proofErr w:type="gramEnd"/>
      <w:r w:rsidRPr="00F15251">
        <w:rPr>
          <w:rFonts w:ascii="Times New Roman" w:hAnsi="Times New Roman" w:cs="Times New Roman"/>
          <w:sz w:val="24"/>
          <w:szCs w:val="24"/>
        </w:rPr>
        <w:t>/about-us</w:t>
      </w:r>
      <w:r>
        <w:rPr>
          <w:rFonts w:ascii="Times New Roman" w:hAnsi="Times New Roman" w:cs="Times New Roman"/>
          <w:sz w:val="24"/>
          <w:szCs w:val="24"/>
        </w:rPr>
        <w:t xml:space="preserve">, no date), Sports Wales aims to have at least 90% of children participating regularly in sports and physical activity by the year 2020. This is a target which is currently in place for Wales. </w:t>
      </w:r>
    </w:p>
    <w:p w14:paraId="69641EC6" w14:textId="77777777" w:rsidR="00F15251" w:rsidRPr="001C3EDD" w:rsidRDefault="00F15251" w:rsidP="001C3EDD">
      <w:pPr>
        <w:spacing w:line="360" w:lineRule="auto"/>
        <w:jc w:val="both"/>
        <w:rPr>
          <w:rFonts w:ascii="Times New Roman" w:hAnsi="Times New Roman" w:cs="Times New Roman"/>
          <w:sz w:val="24"/>
          <w:szCs w:val="24"/>
        </w:rPr>
      </w:pPr>
    </w:p>
    <w:p w14:paraId="3BD10EAA" w14:textId="23197407" w:rsidR="001C3EDD" w:rsidRPr="001C3EDD" w:rsidRDefault="00365457" w:rsidP="001C3EDD">
      <w:pPr>
        <w:spacing w:line="360" w:lineRule="auto"/>
        <w:rPr>
          <w:rFonts w:ascii="Times New Roman" w:hAnsi="Times New Roman" w:cs="Times New Roman"/>
          <w:sz w:val="24"/>
          <w:szCs w:val="24"/>
        </w:rPr>
      </w:pPr>
      <w:r>
        <w:rPr>
          <w:rFonts w:ascii="Times New Roman" w:hAnsi="Times New Roman" w:cs="Times New Roman"/>
          <w:sz w:val="24"/>
          <w:szCs w:val="24"/>
        </w:rPr>
        <w:t>Word Count: 1967</w:t>
      </w:r>
    </w:p>
    <w:p w14:paraId="64EB6868" w14:textId="77777777" w:rsidR="00365457" w:rsidRDefault="00365457">
      <w:pPr>
        <w:rPr>
          <w:rFonts w:ascii="Times New Roman" w:hAnsi="Times New Roman" w:cs="Times New Roman"/>
          <w:sz w:val="24"/>
          <w:szCs w:val="24"/>
        </w:rPr>
      </w:pPr>
      <w:r>
        <w:rPr>
          <w:rFonts w:ascii="Times New Roman" w:hAnsi="Times New Roman" w:cs="Times New Roman"/>
          <w:sz w:val="24"/>
          <w:szCs w:val="24"/>
        </w:rPr>
        <w:br w:type="page"/>
      </w:r>
    </w:p>
    <w:p w14:paraId="6782F3C5" w14:textId="073705EF" w:rsidR="001C3EDD" w:rsidRPr="00724AB1" w:rsidRDefault="001C3EDD" w:rsidP="001C3EDD">
      <w:pPr>
        <w:spacing w:line="360" w:lineRule="auto"/>
        <w:jc w:val="both"/>
        <w:rPr>
          <w:rFonts w:ascii="Times New Roman" w:hAnsi="Times New Roman" w:cs="Times New Roman"/>
          <w:sz w:val="24"/>
          <w:szCs w:val="24"/>
        </w:rPr>
      </w:pPr>
      <w:r w:rsidRPr="00724AB1">
        <w:rPr>
          <w:rFonts w:ascii="Times New Roman" w:hAnsi="Times New Roman" w:cs="Times New Roman"/>
          <w:sz w:val="24"/>
          <w:szCs w:val="24"/>
        </w:rPr>
        <w:lastRenderedPageBreak/>
        <w:t>References:</w:t>
      </w:r>
    </w:p>
    <w:p w14:paraId="78EE8E43" w14:textId="77777777" w:rsidR="00724AB1" w:rsidRPr="00724AB1" w:rsidRDefault="00724AB1" w:rsidP="00724AB1">
      <w:pPr>
        <w:pStyle w:val="ListParagraph"/>
        <w:numPr>
          <w:ilvl w:val="0"/>
          <w:numId w:val="3"/>
        </w:numPr>
        <w:tabs>
          <w:tab w:val="left" w:pos="6899"/>
        </w:tabs>
        <w:spacing w:line="240" w:lineRule="auto"/>
        <w:rPr>
          <w:rFonts w:ascii="Times New Roman" w:hAnsi="Times New Roman" w:cs="Times New Roman"/>
          <w:sz w:val="24"/>
          <w:szCs w:val="24"/>
        </w:rPr>
      </w:pPr>
      <w:r w:rsidRPr="00724AB1">
        <w:rPr>
          <w:rFonts w:ascii="Times New Roman" w:hAnsi="Times New Roman" w:cs="Times New Roman"/>
          <w:sz w:val="24"/>
          <w:szCs w:val="24"/>
        </w:rPr>
        <w:t xml:space="preserve">BBC. (2014) £1.78m to get school children 'hooked on sport for life'. Available at: http://www.bbc.co.uk/news/uk-wales-politics-26628646 (Accessed: 15 December 2017). </w:t>
      </w:r>
    </w:p>
    <w:p w14:paraId="25CEC820" w14:textId="1389D81F" w:rsidR="001C3EDD" w:rsidRPr="00724AB1" w:rsidRDefault="001C3EDD" w:rsidP="00724AB1">
      <w:pPr>
        <w:pStyle w:val="ListParagraph"/>
        <w:numPr>
          <w:ilvl w:val="0"/>
          <w:numId w:val="3"/>
        </w:numPr>
        <w:tabs>
          <w:tab w:val="left" w:pos="6899"/>
        </w:tabs>
        <w:spacing w:line="240" w:lineRule="auto"/>
        <w:rPr>
          <w:rFonts w:ascii="Times New Roman" w:hAnsi="Times New Roman" w:cs="Times New Roman"/>
          <w:sz w:val="24"/>
          <w:szCs w:val="24"/>
        </w:rPr>
      </w:pPr>
      <w:r w:rsidRPr="00724AB1">
        <w:rPr>
          <w:rFonts w:ascii="Times New Roman" w:hAnsi="Times New Roman" w:cs="Times New Roman"/>
          <w:sz w:val="24"/>
          <w:szCs w:val="24"/>
        </w:rPr>
        <w:t xml:space="preserve">Coleman, J. S. (1961) The Adolescent Society: The Social Life of the Teenager and its Impact on Education. New York, NY: Free Press </w:t>
      </w:r>
    </w:p>
    <w:p w14:paraId="7EE77415" w14:textId="77777777" w:rsidR="00724AB1" w:rsidRPr="00724AB1" w:rsidRDefault="00724AB1" w:rsidP="00724AB1">
      <w:pPr>
        <w:pStyle w:val="ListParagraph"/>
        <w:numPr>
          <w:ilvl w:val="0"/>
          <w:numId w:val="3"/>
        </w:numPr>
        <w:tabs>
          <w:tab w:val="left" w:pos="6899"/>
        </w:tabs>
        <w:spacing w:line="240" w:lineRule="auto"/>
        <w:rPr>
          <w:rFonts w:ascii="Times New Roman" w:hAnsi="Times New Roman" w:cs="Times New Roman"/>
          <w:sz w:val="24"/>
          <w:szCs w:val="24"/>
        </w:rPr>
      </w:pPr>
      <w:r w:rsidRPr="00724AB1">
        <w:rPr>
          <w:rFonts w:ascii="Times New Roman" w:hAnsi="Times New Roman" w:cs="Times New Roman"/>
          <w:sz w:val="24"/>
          <w:szCs w:val="24"/>
        </w:rPr>
        <w:t xml:space="preserve">De </w:t>
      </w:r>
      <w:proofErr w:type="spellStart"/>
      <w:r w:rsidRPr="00724AB1">
        <w:rPr>
          <w:rFonts w:ascii="Times New Roman" w:hAnsi="Times New Roman" w:cs="Times New Roman"/>
          <w:sz w:val="24"/>
          <w:szCs w:val="24"/>
        </w:rPr>
        <w:t>Meester</w:t>
      </w:r>
      <w:proofErr w:type="spellEnd"/>
      <w:r w:rsidRPr="00724AB1">
        <w:rPr>
          <w:rFonts w:ascii="Times New Roman" w:hAnsi="Times New Roman" w:cs="Times New Roman"/>
          <w:sz w:val="24"/>
          <w:szCs w:val="24"/>
        </w:rPr>
        <w:t xml:space="preserve">, A., </w:t>
      </w:r>
      <w:proofErr w:type="spellStart"/>
      <w:r w:rsidRPr="00724AB1">
        <w:rPr>
          <w:rFonts w:ascii="Times New Roman" w:hAnsi="Times New Roman" w:cs="Times New Roman"/>
          <w:sz w:val="24"/>
          <w:szCs w:val="24"/>
        </w:rPr>
        <w:t>Cardon</w:t>
      </w:r>
      <w:proofErr w:type="spellEnd"/>
      <w:r w:rsidRPr="00724AB1">
        <w:rPr>
          <w:rFonts w:ascii="Times New Roman" w:hAnsi="Times New Roman" w:cs="Times New Roman"/>
          <w:sz w:val="24"/>
          <w:szCs w:val="24"/>
        </w:rPr>
        <w:t xml:space="preserve">, G. M., De </w:t>
      </w:r>
      <w:proofErr w:type="spellStart"/>
      <w:r w:rsidRPr="00724AB1">
        <w:rPr>
          <w:rFonts w:ascii="Times New Roman" w:hAnsi="Times New Roman" w:cs="Times New Roman"/>
          <w:sz w:val="24"/>
          <w:szCs w:val="24"/>
        </w:rPr>
        <w:t>Bourdeaudhuij</w:t>
      </w:r>
      <w:proofErr w:type="spellEnd"/>
      <w:r w:rsidRPr="00724AB1">
        <w:rPr>
          <w:rFonts w:ascii="Times New Roman" w:hAnsi="Times New Roman" w:cs="Times New Roman"/>
          <w:sz w:val="24"/>
          <w:szCs w:val="24"/>
        </w:rPr>
        <w:t xml:space="preserve">, I., &amp; </w:t>
      </w:r>
      <w:proofErr w:type="spellStart"/>
      <w:r w:rsidRPr="00724AB1">
        <w:rPr>
          <w:rFonts w:ascii="Times New Roman" w:hAnsi="Times New Roman" w:cs="Times New Roman"/>
          <w:sz w:val="24"/>
          <w:szCs w:val="24"/>
        </w:rPr>
        <w:t>Haerens</w:t>
      </w:r>
      <w:proofErr w:type="spellEnd"/>
      <w:r w:rsidRPr="00724AB1">
        <w:rPr>
          <w:rFonts w:ascii="Times New Roman" w:hAnsi="Times New Roman" w:cs="Times New Roman"/>
          <w:sz w:val="24"/>
          <w:szCs w:val="24"/>
        </w:rPr>
        <w:t>, L. (2017). Extracurricular School-Based Sports as a Stepping Stone Towards an Active Lifestyle? Differences in Physical Activity and Sports-Motivation Between Extracurricular School-Based Sports Participants and Non-Participants. Journal of Teaching in Physical Education, 1-31.</w:t>
      </w:r>
    </w:p>
    <w:p w14:paraId="72F06152" w14:textId="77777777" w:rsidR="00724AB1" w:rsidRPr="00724AB1" w:rsidRDefault="00724AB1" w:rsidP="00724AB1">
      <w:pPr>
        <w:pStyle w:val="ListParagraph"/>
        <w:numPr>
          <w:ilvl w:val="0"/>
          <w:numId w:val="3"/>
        </w:numPr>
        <w:tabs>
          <w:tab w:val="left" w:pos="6899"/>
        </w:tabs>
        <w:spacing w:line="240" w:lineRule="auto"/>
        <w:rPr>
          <w:rFonts w:ascii="Times New Roman" w:hAnsi="Times New Roman" w:cs="Times New Roman"/>
          <w:sz w:val="24"/>
          <w:szCs w:val="24"/>
        </w:rPr>
      </w:pPr>
      <w:r w:rsidRPr="00724AB1">
        <w:rPr>
          <w:rFonts w:ascii="Times New Roman" w:hAnsi="Times New Roman" w:cs="Times New Roman"/>
          <w:color w:val="222222"/>
          <w:sz w:val="24"/>
          <w:szCs w:val="24"/>
          <w:shd w:val="clear" w:color="auto" w:fill="FFFFFF"/>
        </w:rPr>
        <w:t xml:space="preserve">De </w:t>
      </w:r>
      <w:proofErr w:type="spellStart"/>
      <w:r w:rsidRPr="00724AB1">
        <w:rPr>
          <w:rFonts w:ascii="Times New Roman" w:hAnsi="Times New Roman" w:cs="Times New Roman"/>
          <w:color w:val="222222"/>
          <w:sz w:val="24"/>
          <w:szCs w:val="24"/>
          <w:shd w:val="clear" w:color="auto" w:fill="FFFFFF"/>
        </w:rPr>
        <w:t>Onis</w:t>
      </w:r>
      <w:proofErr w:type="spellEnd"/>
      <w:r w:rsidRPr="00724AB1">
        <w:rPr>
          <w:rFonts w:ascii="Times New Roman" w:hAnsi="Times New Roman" w:cs="Times New Roman"/>
          <w:color w:val="222222"/>
          <w:sz w:val="24"/>
          <w:szCs w:val="24"/>
          <w:shd w:val="clear" w:color="auto" w:fill="FFFFFF"/>
        </w:rPr>
        <w:t>, M. (2017). Child growth and development. In </w:t>
      </w:r>
      <w:r w:rsidRPr="00724AB1">
        <w:rPr>
          <w:rFonts w:ascii="Times New Roman" w:hAnsi="Times New Roman" w:cs="Times New Roman"/>
          <w:i/>
          <w:iCs/>
          <w:sz w:val="24"/>
          <w:szCs w:val="24"/>
        </w:rPr>
        <w:t>Nutrition and Health in a Developing World</w:t>
      </w:r>
      <w:r w:rsidRPr="00724AB1">
        <w:rPr>
          <w:rFonts w:ascii="Times New Roman" w:hAnsi="Times New Roman" w:cs="Times New Roman"/>
          <w:sz w:val="24"/>
          <w:szCs w:val="24"/>
        </w:rPr>
        <w:t xml:space="preserve"> (pp. 119-141). Humana Press, Cham. </w:t>
      </w:r>
    </w:p>
    <w:p w14:paraId="33049C8D" w14:textId="7E42E74F" w:rsidR="00F15251" w:rsidRDefault="00F15251" w:rsidP="00F15251">
      <w:pPr>
        <w:pStyle w:val="ListParagraph"/>
        <w:numPr>
          <w:ilvl w:val="0"/>
          <w:numId w:val="3"/>
        </w:numPr>
        <w:tabs>
          <w:tab w:val="left" w:pos="6899"/>
        </w:tabs>
        <w:spacing w:line="240" w:lineRule="auto"/>
        <w:rPr>
          <w:rFonts w:ascii="Times New Roman" w:hAnsi="Times New Roman" w:cs="Times New Roman"/>
          <w:sz w:val="24"/>
          <w:szCs w:val="24"/>
        </w:rPr>
      </w:pPr>
      <w:r w:rsidRPr="00F15251">
        <w:rPr>
          <w:rFonts w:ascii="Times New Roman" w:hAnsi="Times New Roman" w:cs="Times New Roman"/>
          <w:sz w:val="24"/>
          <w:szCs w:val="24"/>
        </w:rPr>
        <w:t xml:space="preserve">http://sport.wales/about-us/how-we-work/sport-for-all.aspx </w:t>
      </w:r>
      <w:r>
        <w:rPr>
          <w:rFonts w:ascii="Times New Roman" w:hAnsi="Times New Roman" w:cs="Times New Roman"/>
          <w:sz w:val="24"/>
          <w:szCs w:val="24"/>
        </w:rPr>
        <w:t>(no date) (Accessed: 15 December 2017)</w:t>
      </w:r>
    </w:p>
    <w:p w14:paraId="043E5BCA" w14:textId="5DC393A9" w:rsidR="00724AB1" w:rsidRPr="00724AB1" w:rsidRDefault="00724AB1" w:rsidP="00F15251">
      <w:pPr>
        <w:pStyle w:val="ListParagraph"/>
        <w:numPr>
          <w:ilvl w:val="0"/>
          <w:numId w:val="3"/>
        </w:numPr>
        <w:tabs>
          <w:tab w:val="left" w:pos="6899"/>
        </w:tabs>
        <w:spacing w:line="240" w:lineRule="auto"/>
        <w:rPr>
          <w:rFonts w:ascii="Times New Roman" w:hAnsi="Times New Roman" w:cs="Times New Roman"/>
          <w:sz w:val="24"/>
          <w:szCs w:val="24"/>
        </w:rPr>
      </w:pPr>
      <w:r w:rsidRPr="00724AB1">
        <w:rPr>
          <w:rFonts w:ascii="Times New Roman" w:hAnsi="Times New Roman" w:cs="Times New Roman"/>
          <w:sz w:val="24"/>
          <w:szCs w:val="24"/>
        </w:rPr>
        <w:t>http://sport.wales/community-sport/education/5x60.aspx (no date) (Accessed: 15 December 2017)</w:t>
      </w:r>
    </w:p>
    <w:p w14:paraId="2A34E977" w14:textId="17632C3D" w:rsidR="00724AB1" w:rsidRPr="00724AB1" w:rsidRDefault="00724AB1" w:rsidP="00724AB1">
      <w:pPr>
        <w:pStyle w:val="ListParagraph"/>
        <w:numPr>
          <w:ilvl w:val="0"/>
          <w:numId w:val="3"/>
        </w:numPr>
        <w:tabs>
          <w:tab w:val="left" w:pos="6899"/>
        </w:tabs>
        <w:spacing w:line="240" w:lineRule="auto"/>
        <w:rPr>
          <w:rFonts w:ascii="Times New Roman" w:hAnsi="Times New Roman" w:cs="Times New Roman"/>
          <w:sz w:val="24"/>
          <w:szCs w:val="24"/>
        </w:rPr>
      </w:pPr>
      <w:r w:rsidRPr="00724AB1">
        <w:rPr>
          <w:rFonts w:ascii="Times New Roman" w:hAnsi="Times New Roman" w:cs="Times New Roman"/>
          <w:sz w:val="24"/>
          <w:szCs w:val="24"/>
        </w:rPr>
        <w:t>https://www.education-ni.gov.uk/articles/statutory-curriculum#skip-link (no date) (Accessed: 15 December 2017)</w:t>
      </w:r>
    </w:p>
    <w:p w14:paraId="008C6A69" w14:textId="5A50F6E9" w:rsidR="00724AB1" w:rsidRPr="00724AB1" w:rsidRDefault="001C3EDD" w:rsidP="00724AB1">
      <w:pPr>
        <w:pStyle w:val="ListParagraph"/>
        <w:numPr>
          <w:ilvl w:val="0"/>
          <w:numId w:val="3"/>
        </w:numPr>
        <w:spacing w:line="240" w:lineRule="auto"/>
        <w:rPr>
          <w:rFonts w:ascii="Times New Roman" w:hAnsi="Times New Roman" w:cs="Times New Roman"/>
          <w:sz w:val="24"/>
          <w:szCs w:val="24"/>
        </w:rPr>
      </w:pPr>
      <w:r w:rsidRPr="00724AB1">
        <w:rPr>
          <w:rFonts w:ascii="Times New Roman" w:hAnsi="Times New Roman" w:cs="Times New Roman"/>
          <w:sz w:val="24"/>
          <w:szCs w:val="24"/>
        </w:rPr>
        <w:t xml:space="preserve">Key stages 1 and 2 (2013) Available at: https://www.gov.uk/government/uploads/system/uploads/attachment_data/file/239040/PRIMARY_national_curriculum_-_Physical_education.pdf (Accessed: 09 December 2017). </w:t>
      </w:r>
    </w:p>
    <w:p w14:paraId="1D4E1F55" w14:textId="1D4CCE43" w:rsidR="001C3EDD" w:rsidRPr="00724AB1" w:rsidRDefault="001C3EDD" w:rsidP="00724AB1">
      <w:pPr>
        <w:pStyle w:val="ListParagraph"/>
        <w:numPr>
          <w:ilvl w:val="0"/>
          <w:numId w:val="3"/>
        </w:numPr>
        <w:spacing w:line="240" w:lineRule="auto"/>
        <w:rPr>
          <w:rFonts w:ascii="Times New Roman" w:hAnsi="Times New Roman" w:cs="Times New Roman"/>
          <w:sz w:val="24"/>
          <w:szCs w:val="24"/>
        </w:rPr>
      </w:pPr>
      <w:r w:rsidRPr="00724AB1">
        <w:rPr>
          <w:rFonts w:ascii="Times New Roman" w:hAnsi="Times New Roman" w:cs="Times New Roman"/>
          <w:sz w:val="24"/>
          <w:szCs w:val="24"/>
        </w:rPr>
        <w:t xml:space="preserve">Key stages 3 and 4 (2013) Available at: https://www.gov.uk/government/uploads/system/uploads/attachment_data/file/239086/SECONDARY_national_curriculum_-_Physical_education.pdf (Accessed: 09 December 2017). </w:t>
      </w:r>
    </w:p>
    <w:p w14:paraId="7EFD2E0D" w14:textId="77777777" w:rsidR="00724AB1" w:rsidRPr="00724AB1" w:rsidRDefault="00724AB1" w:rsidP="00724AB1">
      <w:pPr>
        <w:pStyle w:val="ListParagraph"/>
        <w:numPr>
          <w:ilvl w:val="0"/>
          <w:numId w:val="3"/>
        </w:numPr>
        <w:tabs>
          <w:tab w:val="left" w:pos="6899"/>
        </w:tabs>
        <w:spacing w:line="240" w:lineRule="auto"/>
        <w:rPr>
          <w:rFonts w:ascii="Times New Roman" w:hAnsi="Times New Roman" w:cs="Times New Roman"/>
          <w:sz w:val="24"/>
          <w:szCs w:val="24"/>
        </w:rPr>
      </w:pPr>
      <w:r w:rsidRPr="00724AB1">
        <w:rPr>
          <w:rFonts w:ascii="Times New Roman" w:hAnsi="Times New Roman" w:cs="Times New Roman"/>
          <w:sz w:val="24"/>
          <w:szCs w:val="24"/>
        </w:rPr>
        <w:t xml:space="preserve">National Health Service (2015). Available at: https://www.nhs.uk/Livewell/fitness/Pages/physical-activity-guidelines-for-young-people.aspx (Accessed on: 15 December 2017)  </w:t>
      </w:r>
    </w:p>
    <w:p w14:paraId="46D375E8" w14:textId="77777777" w:rsidR="00724AB1" w:rsidRPr="00724AB1" w:rsidRDefault="00724AB1" w:rsidP="00724AB1">
      <w:pPr>
        <w:pStyle w:val="ListParagraph"/>
        <w:numPr>
          <w:ilvl w:val="0"/>
          <w:numId w:val="3"/>
        </w:numPr>
        <w:tabs>
          <w:tab w:val="left" w:pos="6899"/>
        </w:tabs>
        <w:spacing w:line="240" w:lineRule="auto"/>
        <w:rPr>
          <w:rFonts w:ascii="Times New Roman" w:hAnsi="Times New Roman" w:cs="Times New Roman"/>
          <w:sz w:val="24"/>
          <w:szCs w:val="24"/>
        </w:rPr>
      </w:pPr>
      <w:r w:rsidRPr="00724AB1">
        <w:rPr>
          <w:rFonts w:ascii="Times New Roman" w:hAnsi="Times New Roman" w:cs="Times New Roman"/>
          <w:sz w:val="24"/>
          <w:szCs w:val="24"/>
        </w:rPr>
        <w:t>Richardson, H (2013) ‘Not enough strenuous activity in school’. Available at: http://www.bbc.co.uk/news/education-21449610 (Accessed: 13 December 2017.</w:t>
      </w:r>
    </w:p>
    <w:p w14:paraId="391618BD" w14:textId="32EA078E" w:rsidR="00724AB1" w:rsidRDefault="00724AB1" w:rsidP="00724AB1">
      <w:pPr>
        <w:pStyle w:val="ListParagraph"/>
        <w:numPr>
          <w:ilvl w:val="0"/>
          <w:numId w:val="3"/>
        </w:numPr>
        <w:tabs>
          <w:tab w:val="left" w:pos="6899"/>
        </w:tabs>
        <w:spacing w:line="240" w:lineRule="auto"/>
        <w:rPr>
          <w:rFonts w:ascii="Times New Roman" w:hAnsi="Times New Roman" w:cs="Times New Roman"/>
          <w:sz w:val="24"/>
          <w:szCs w:val="24"/>
        </w:rPr>
      </w:pPr>
      <w:proofErr w:type="spellStart"/>
      <w:r w:rsidRPr="00724AB1">
        <w:rPr>
          <w:rFonts w:ascii="Times New Roman" w:hAnsi="Times New Roman" w:cs="Times New Roman"/>
          <w:sz w:val="24"/>
          <w:szCs w:val="24"/>
        </w:rPr>
        <w:t>Rumsby</w:t>
      </w:r>
      <w:proofErr w:type="spellEnd"/>
      <w:r w:rsidRPr="00724AB1">
        <w:rPr>
          <w:rFonts w:ascii="Times New Roman" w:hAnsi="Times New Roman" w:cs="Times New Roman"/>
          <w:sz w:val="24"/>
          <w:szCs w:val="24"/>
        </w:rPr>
        <w:t xml:space="preserve">, B (2015) ‘Alarming fall in school PE lessons casts doubt over government's commitment to tackling obesity crisis’. Available at: http://www.telegraph.co.uk/sport/othersports/schoolsports/11343801/Alarming-fall-in-school-PE-lessons-casts-doubt-over-governments-commitment-to-tackling-obesity-crisis.html (Accessed: 13 December 2017). </w:t>
      </w:r>
    </w:p>
    <w:p w14:paraId="5730A801" w14:textId="50E705A4" w:rsidR="00724AB1" w:rsidRPr="00724AB1" w:rsidRDefault="00724AB1" w:rsidP="00724AB1">
      <w:pPr>
        <w:pStyle w:val="ListParagraph"/>
        <w:numPr>
          <w:ilvl w:val="0"/>
          <w:numId w:val="3"/>
        </w:numPr>
        <w:tabs>
          <w:tab w:val="left" w:pos="6899"/>
        </w:tabs>
        <w:spacing w:line="240" w:lineRule="auto"/>
        <w:rPr>
          <w:rFonts w:ascii="Times New Roman" w:hAnsi="Times New Roman" w:cs="Times New Roman"/>
          <w:sz w:val="24"/>
          <w:szCs w:val="24"/>
        </w:rPr>
      </w:pPr>
      <w:r>
        <w:rPr>
          <w:rFonts w:ascii="Times New Roman" w:hAnsi="Times New Roman" w:cs="Times New Roman"/>
          <w:sz w:val="24"/>
          <w:szCs w:val="24"/>
        </w:rPr>
        <w:t xml:space="preserve">School Sport Survey (2015) Available at: </w:t>
      </w:r>
      <w:r w:rsidRPr="00724AB1">
        <w:rPr>
          <w:rFonts w:ascii="Times New Roman" w:hAnsi="Times New Roman" w:cs="Times New Roman"/>
          <w:sz w:val="24"/>
          <w:szCs w:val="24"/>
        </w:rPr>
        <w:t>http://sport.wales/media/1667736/school_sport_survey_2015_-_state_of_the_nation_english.pdf</w:t>
      </w:r>
      <w:r>
        <w:rPr>
          <w:rFonts w:ascii="Times New Roman" w:hAnsi="Times New Roman" w:cs="Times New Roman"/>
          <w:sz w:val="24"/>
          <w:szCs w:val="24"/>
        </w:rPr>
        <w:t xml:space="preserve"> (Accessed 15 December 2017) </w:t>
      </w:r>
    </w:p>
    <w:p w14:paraId="5914B6E0" w14:textId="77777777" w:rsidR="001C3EDD" w:rsidRPr="00724AB1" w:rsidRDefault="001C3EDD" w:rsidP="00724AB1">
      <w:pPr>
        <w:pStyle w:val="ListParagraph"/>
        <w:numPr>
          <w:ilvl w:val="0"/>
          <w:numId w:val="3"/>
        </w:numPr>
        <w:tabs>
          <w:tab w:val="left" w:pos="6899"/>
        </w:tabs>
        <w:spacing w:line="240" w:lineRule="auto"/>
        <w:rPr>
          <w:rFonts w:ascii="Times New Roman" w:hAnsi="Times New Roman" w:cs="Times New Roman"/>
          <w:color w:val="222222"/>
          <w:sz w:val="24"/>
          <w:szCs w:val="24"/>
          <w:shd w:val="clear" w:color="auto" w:fill="FFFFFF"/>
        </w:rPr>
      </w:pPr>
      <w:r w:rsidRPr="00724AB1">
        <w:rPr>
          <w:rFonts w:ascii="Times New Roman" w:hAnsi="Times New Roman" w:cs="Times New Roman"/>
          <w:color w:val="222222"/>
          <w:sz w:val="24"/>
          <w:szCs w:val="24"/>
          <w:shd w:val="clear" w:color="auto" w:fill="FFFFFF"/>
        </w:rPr>
        <w:t xml:space="preserve">Van </w:t>
      </w:r>
      <w:proofErr w:type="spellStart"/>
      <w:r w:rsidRPr="00724AB1">
        <w:rPr>
          <w:rFonts w:ascii="Times New Roman" w:hAnsi="Times New Roman" w:cs="Times New Roman"/>
          <w:color w:val="222222"/>
          <w:sz w:val="24"/>
          <w:szCs w:val="24"/>
          <w:shd w:val="clear" w:color="auto" w:fill="FFFFFF"/>
        </w:rPr>
        <w:t>Sluijs</w:t>
      </w:r>
      <w:proofErr w:type="spellEnd"/>
      <w:r w:rsidRPr="00724AB1">
        <w:rPr>
          <w:rFonts w:ascii="Times New Roman" w:hAnsi="Times New Roman" w:cs="Times New Roman"/>
          <w:color w:val="222222"/>
          <w:sz w:val="24"/>
          <w:szCs w:val="24"/>
          <w:shd w:val="clear" w:color="auto" w:fill="FFFFFF"/>
        </w:rPr>
        <w:t>, E. M., McMinn, A. M., &amp; Griffin, S. J. (2007). Effectiveness of interventions to promote physical activity in children and adolescents: systematic review of controlled trials. </w:t>
      </w:r>
      <w:proofErr w:type="spellStart"/>
      <w:r w:rsidRPr="00724AB1">
        <w:rPr>
          <w:rFonts w:ascii="Times New Roman" w:hAnsi="Times New Roman" w:cs="Times New Roman"/>
          <w:iCs/>
          <w:color w:val="222222"/>
          <w:sz w:val="24"/>
          <w:szCs w:val="24"/>
          <w:shd w:val="clear" w:color="auto" w:fill="FFFFFF"/>
        </w:rPr>
        <w:t>Bmj</w:t>
      </w:r>
      <w:proofErr w:type="spellEnd"/>
      <w:r w:rsidRPr="00724AB1">
        <w:rPr>
          <w:rFonts w:ascii="Times New Roman" w:hAnsi="Times New Roman" w:cs="Times New Roman"/>
          <w:color w:val="222222"/>
          <w:sz w:val="24"/>
          <w:szCs w:val="24"/>
          <w:shd w:val="clear" w:color="auto" w:fill="FFFFFF"/>
        </w:rPr>
        <w:t>, </w:t>
      </w:r>
      <w:r w:rsidRPr="00724AB1">
        <w:rPr>
          <w:rFonts w:ascii="Times New Roman" w:hAnsi="Times New Roman" w:cs="Times New Roman"/>
          <w:iCs/>
          <w:color w:val="222222"/>
          <w:sz w:val="24"/>
          <w:szCs w:val="24"/>
          <w:shd w:val="clear" w:color="auto" w:fill="FFFFFF"/>
        </w:rPr>
        <w:t>335</w:t>
      </w:r>
      <w:r w:rsidRPr="00724AB1">
        <w:rPr>
          <w:rFonts w:ascii="Times New Roman" w:hAnsi="Times New Roman" w:cs="Times New Roman"/>
          <w:color w:val="222222"/>
          <w:sz w:val="24"/>
          <w:szCs w:val="24"/>
          <w:shd w:val="clear" w:color="auto" w:fill="FFFFFF"/>
        </w:rPr>
        <w:t xml:space="preserve">(7622), 703.  </w:t>
      </w:r>
    </w:p>
    <w:p w14:paraId="0AB895A8" w14:textId="4147B9D2" w:rsidR="001C3EDD" w:rsidRDefault="001C3EDD" w:rsidP="001C3EDD">
      <w:pPr>
        <w:tabs>
          <w:tab w:val="left" w:pos="6899"/>
        </w:tabs>
        <w:spacing w:line="360" w:lineRule="auto"/>
        <w:rPr>
          <w:rFonts w:ascii="Times New Roman" w:hAnsi="Times New Roman" w:cs="Times New Roman"/>
          <w:sz w:val="24"/>
          <w:szCs w:val="24"/>
        </w:rPr>
      </w:pPr>
    </w:p>
    <w:p w14:paraId="77B0785D" w14:textId="3425F066" w:rsidR="001D0FE4" w:rsidRDefault="001D0FE4" w:rsidP="001C3EDD">
      <w:pPr>
        <w:tabs>
          <w:tab w:val="left" w:pos="6899"/>
        </w:tabs>
        <w:spacing w:line="360" w:lineRule="auto"/>
        <w:rPr>
          <w:rFonts w:ascii="Times New Roman" w:hAnsi="Times New Roman" w:cs="Times New Roman"/>
          <w:sz w:val="24"/>
          <w:szCs w:val="24"/>
        </w:rPr>
      </w:pPr>
    </w:p>
    <w:p w14:paraId="2E845AC3" w14:textId="649EFEF5" w:rsidR="001D0FE4" w:rsidRPr="00724AB1" w:rsidRDefault="001D0FE4" w:rsidP="001C3EDD">
      <w:pPr>
        <w:tabs>
          <w:tab w:val="left" w:pos="6899"/>
        </w:tabs>
        <w:spacing w:line="360" w:lineRule="auto"/>
        <w:rPr>
          <w:rFonts w:ascii="Times New Roman" w:hAnsi="Times New Roman" w:cs="Times New Roman"/>
          <w:sz w:val="24"/>
          <w:szCs w:val="24"/>
        </w:rPr>
      </w:pPr>
      <w:hyperlink r:id="rId8" w:history="1">
        <w:r w:rsidRPr="004D62B0">
          <w:rPr>
            <w:rStyle w:val="Hyperlink"/>
            <w:rFonts w:ascii="Times New Roman" w:hAnsi="Times New Roman" w:cs="Times New Roman"/>
            <w:sz w:val="24"/>
            <w:szCs w:val="24"/>
          </w:rPr>
          <w:t>https://www.gov.uk/government/news/not-enough-physical-in-physical-education</w:t>
        </w:r>
      </w:hyperlink>
      <w:r>
        <w:rPr>
          <w:rFonts w:ascii="Times New Roman" w:hAnsi="Times New Roman" w:cs="Times New Roman"/>
          <w:sz w:val="24"/>
          <w:szCs w:val="24"/>
        </w:rPr>
        <w:t xml:space="preserve"> </w:t>
      </w:r>
    </w:p>
    <w:p w14:paraId="33D868C9" w14:textId="77777777" w:rsidR="001C3EDD" w:rsidRPr="00724AB1" w:rsidRDefault="001C3EDD" w:rsidP="001C3EDD">
      <w:pPr>
        <w:widowControl w:val="0"/>
        <w:autoSpaceDE w:val="0"/>
        <w:autoSpaceDN w:val="0"/>
        <w:adjustRightInd w:val="0"/>
        <w:spacing w:line="360" w:lineRule="auto"/>
        <w:jc w:val="both"/>
        <w:rPr>
          <w:rFonts w:ascii="Times New Roman" w:hAnsi="Times New Roman" w:cs="Times New Roman"/>
          <w:sz w:val="24"/>
          <w:szCs w:val="24"/>
        </w:rPr>
      </w:pPr>
    </w:p>
    <w:sectPr w:rsidR="001C3EDD" w:rsidRPr="00724AB1" w:rsidSect="001C3EDD">
      <w:footerReference w:type="default" r:id="rId9"/>
      <w:pgSz w:w="11906" w:h="16838" w:code="9"/>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8AD02" w14:textId="77777777" w:rsidR="001B29B6" w:rsidRDefault="001B29B6" w:rsidP="001C3EDD">
      <w:pPr>
        <w:spacing w:after="0" w:line="240" w:lineRule="auto"/>
      </w:pPr>
      <w:r>
        <w:separator/>
      </w:r>
    </w:p>
  </w:endnote>
  <w:endnote w:type="continuationSeparator" w:id="0">
    <w:p w14:paraId="72BB78DC" w14:textId="77777777" w:rsidR="001B29B6" w:rsidRDefault="001B29B6" w:rsidP="001C3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8928937"/>
      <w:docPartObj>
        <w:docPartGallery w:val="Page Numbers (Bottom of Page)"/>
        <w:docPartUnique/>
      </w:docPartObj>
    </w:sdtPr>
    <w:sdtEndPr>
      <w:rPr>
        <w:noProof/>
      </w:rPr>
    </w:sdtEndPr>
    <w:sdtContent>
      <w:p w14:paraId="2841AC5E" w14:textId="2D0BA1CD" w:rsidR="004216E6" w:rsidRDefault="004216E6">
        <w:pPr>
          <w:pStyle w:val="Footer"/>
          <w:jc w:val="right"/>
        </w:pPr>
        <w:r>
          <w:fldChar w:fldCharType="begin"/>
        </w:r>
        <w:r>
          <w:instrText xml:space="preserve"> PAGE   \* MERGEFORMAT </w:instrText>
        </w:r>
        <w:r>
          <w:fldChar w:fldCharType="separate"/>
        </w:r>
        <w:r w:rsidR="00425D7C">
          <w:rPr>
            <w:noProof/>
          </w:rPr>
          <w:t>5</w:t>
        </w:r>
        <w:r>
          <w:rPr>
            <w:noProof/>
          </w:rPr>
          <w:fldChar w:fldCharType="end"/>
        </w:r>
      </w:p>
    </w:sdtContent>
  </w:sdt>
  <w:p w14:paraId="5E7E7E98" w14:textId="59A78051" w:rsidR="004216E6" w:rsidRDefault="00421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1B399E" w14:textId="77777777" w:rsidR="001B29B6" w:rsidRDefault="001B29B6" w:rsidP="001C3EDD">
      <w:pPr>
        <w:spacing w:after="0" w:line="240" w:lineRule="auto"/>
      </w:pPr>
      <w:r>
        <w:separator/>
      </w:r>
    </w:p>
  </w:footnote>
  <w:footnote w:type="continuationSeparator" w:id="0">
    <w:p w14:paraId="1F68CD67" w14:textId="77777777" w:rsidR="001B29B6" w:rsidRDefault="001B29B6" w:rsidP="001C3E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6616D3"/>
    <w:multiLevelType w:val="hybridMultilevel"/>
    <w:tmpl w:val="A54853EC"/>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2D9B3EBA"/>
    <w:multiLevelType w:val="hybridMultilevel"/>
    <w:tmpl w:val="56A08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271217"/>
    <w:multiLevelType w:val="hybridMultilevel"/>
    <w:tmpl w:val="5816C4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626"/>
    <w:rsid w:val="0000721F"/>
    <w:rsid w:val="00020C78"/>
    <w:rsid w:val="00025CE9"/>
    <w:rsid w:val="00061C6A"/>
    <w:rsid w:val="0006387D"/>
    <w:rsid w:val="00063C3B"/>
    <w:rsid w:val="000942FE"/>
    <w:rsid w:val="000C444D"/>
    <w:rsid w:val="000C7056"/>
    <w:rsid w:val="000E5C04"/>
    <w:rsid w:val="000F477E"/>
    <w:rsid w:val="000F6068"/>
    <w:rsid w:val="0010208F"/>
    <w:rsid w:val="00132A09"/>
    <w:rsid w:val="001502A2"/>
    <w:rsid w:val="00150E76"/>
    <w:rsid w:val="00155552"/>
    <w:rsid w:val="00171910"/>
    <w:rsid w:val="001B29B6"/>
    <w:rsid w:val="001B66DC"/>
    <w:rsid w:val="001C3EDD"/>
    <w:rsid w:val="001C43D6"/>
    <w:rsid w:val="001D0FE4"/>
    <w:rsid w:val="00201F7D"/>
    <w:rsid w:val="0023255D"/>
    <w:rsid w:val="002762E1"/>
    <w:rsid w:val="00293BEE"/>
    <w:rsid w:val="002D0FCE"/>
    <w:rsid w:val="002D58F8"/>
    <w:rsid w:val="00300626"/>
    <w:rsid w:val="0031781D"/>
    <w:rsid w:val="00332B02"/>
    <w:rsid w:val="00333E04"/>
    <w:rsid w:val="00344CAF"/>
    <w:rsid w:val="00361CB9"/>
    <w:rsid w:val="00365457"/>
    <w:rsid w:val="003D18F9"/>
    <w:rsid w:val="0041497E"/>
    <w:rsid w:val="004216E6"/>
    <w:rsid w:val="00425D7C"/>
    <w:rsid w:val="00443864"/>
    <w:rsid w:val="004800EA"/>
    <w:rsid w:val="00485389"/>
    <w:rsid w:val="004A0EEB"/>
    <w:rsid w:val="004C4CBC"/>
    <w:rsid w:val="004D067E"/>
    <w:rsid w:val="004F3145"/>
    <w:rsid w:val="005068AF"/>
    <w:rsid w:val="005509AE"/>
    <w:rsid w:val="005525E7"/>
    <w:rsid w:val="00567EA1"/>
    <w:rsid w:val="0058082C"/>
    <w:rsid w:val="005E55D5"/>
    <w:rsid w:val="00622646"/>
    <w:rsid w:val="00664E5B"/>
    <w:rsid w:val="00670B14"/>
    <w:rsid w:val="00674E52"/>
    <w:rsid w:val="0069563D"/>
    <w:rsid w:val="006E2E96"/>
    <w:rsid w:val="007202D6"/>
    <w:rsid w:val="00724AB1"/>
    <w:rsid w:val="00733015"/>
    <w:rsid w:val="00736478"/>
    <w:rsid w:val="00751735"/>
    <w:rsid w:val="007872A7"/>
    <w:rsid w:val="007C2D81"/>
    <w:rsid w:val="007D70DF"/>
    <w:rsid w:val="007F7B2A"/>
    <w:rsid w:val="00837CAA"/>
    <w:rsid w:val="008B6DC7"/>
    <w:rsid w:val="008E326B"/>
    <w:rsid w:val="00903C6B"/>
    <w:rsid w:val="00914EC7"/>
    <w:rsid w:val="00981B9B"/>
    <w:rsid w:val="009E5780"/>
    <w:rsid w:val="009F05D3"/>
    <w:rsid w:val="00A142B6"/>
    <w:rsid w:val="00A15E74"/>
    <w:rsid w:val="00A807F8"/>
    <w:rsid w:val="00B00333"/>
    <w:rsid w:val="00B01073"/>
    <w:rsid w:val="00B0748E"/>
    <w:rsid w:val="00B22436"/>
    <w:rsid w:val="00BA6915"/>
    <w:rsid w:val="00C91695"/>
    <w:rsid w:val="00CA3E44"/>
    <w:rsid w:val="00CD5596"/>
    <w:rsid w:val="00D06B7D"/>
    <w:rsid w:val="00DA6A1C"/>
    <w:rsid w:val="00DB6714"/>
    <w:rsid w:val="00E16C41"/>
    <w:rsid w:val="00E376AB"/>
    <w:rsid w:val="00E45FA6"/>
    <w:rsid w:val="00E653D4"/>
    <w:rsid w:val="00E76B6E"/>
    <w:rsid w:val="00E81A9F"/>
    <w:rsid w:val="00EF5D87"/>
    <w:rsid w:val="00EF66F5"/>
    <w:rsid w:val="00F15251"/>
    <w:rsid w:val="00F407C0"/>
    <w:rsid w:val="00F763BC"/>
    <w:rsid w:val="00FE638F"/>
    <w:rsid w:val="00FF2D30"/>
    <w:rsid w:val="00FF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249004"/>
  <w15:chartTrackingRefBased/>
  <w15:docId w15:val="{F1B2CB52-71F4-4F7D-9558-1D3C57C03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23255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3255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3255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3255D"/>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58082C"/>
    <w:rPr>
      <w:color w:val="0563C1" w:themeColor="hyperlink"/>
      <w:u w:val="single"/>
    </w:rPr>
  </w:style>
  <w:style w:type="character" w:styleId="UnresolvedMention">
    <w:name w:val="Unresolved Mention"/>
    <w:basedOn w:val="DefaultParagraphFont"/>
    <w:uiPriority w:val="99"/>
    <w:semiHidden/>
    <w:unhideWhenUsed/>
    <w:rsid w:val="0058082C"/>
    <w:rPr>
      <w:color w:val="808080"/>
      <w:shd w:val="clear" w:color="auto" w:fill="E6E6E6"/>
    </w:rPr>
  </w:style>
  <w:style w:type="paragraph" w:styleId="ListParagraph">
    <w:name w:val="List Paragraph"/>
    <w:basedOn w:val="Normal"/>
    <w:uiPriority w:val="34"/>
    <w:qFormat/>
    <w:rsid w:val="00CA3E44"/>
    <w:pPr>
      <w:ind w:left="720"/>
      <w:contextualSpacing/>
    </w:pPr>
  </w:style>
  <w:style w:type="paragraph" w:styleId="Header">
    <w:name w:val="header"/>
    <w:basedOn w:val="Normal"/>
    <w:link w:val="HeaderChar"/>
    <w:uiPriority w:val="99"/>
    <w:unhideWhenUsed/>
    <w:rsid w:val="001C3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EDD"/>
  </w:style>
  <w:style w:type="paragraph" w:styleId="Footer">
    <w:name w:val="footer"/>
    <w:basedOn w:val="Normal"/>
    <w:link w:val="FooterChar"/>
    <w:uiPriority w:val="99"/>
    <w:unhideWhenUsed/>
    <w:rsid w:val="001C3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521141">
      <w:bodyDiv w:val="1"/>
      <w:marLeft w:val="0"/>
      <w:marRight w:val="0"/>
      <w:marTop w:val="0"/>
      <w:marBottom w:val="0"/>
      <w:divBdr>
        <w:top w:val="none" w:sz="0" w:space="0" w:color="auto"/>
        <w:left w:val="none" w:sz="0" w:space="0" w:color="auto"/>
        <w:bottom w:val="none" w:sz="0" w:space="0" w:color="auto"/>
        <w:right w:val="none" w:sz="0" w:space="0" w:color="auto"/>
      </w:divBdr>
      <w:divsChild>
        <w:div w:id="1751078325">
          <w:marLeft w:val="0"/>
          <w:marRight w:val="0"/>
          <w:marTop w:val="0"/>
          <w:marBottom w:val="0"/>
          <w:divBdr>
            <w:top w:val="none" w:sz="0" w:space="0" w:color="auto"/>
            <w:left w:val="none" w:sz="0" w:space="0" w:color="auto"/>
            <w:bottom w:val="none" w:sz="0" w:space="0" w:color="auto"/>
            <w:right w:val="none" w:sz="0" w:space="0" w:color="auto"/>
          </w:divBdr>
        </w:div>
      </w:divsChild>
    </w:div>
    <w:div w:id="589123145">
      <w:bodyDiv w:val="1"/>
      <w:marLeft w:val="0"/>
      <w:marRight w:val="0"/>
      <w:marTop w:val="0"/>
      <w:marBottom w:val="0"/>
      <w:divBdr>
        <w:top w:val="none" w:sz="0" w:space="0" w:color="auto"/>
        <w:left w:val="none" w:sz="0" w:space="0" w:color="auto"/>
        <w:bottom w:val="none" w:sz="0" w:space="0" w:color="auto"/>
        <w:right w:val="none" w:sz="0" w:space="0" w:color="auto"/>
      </w:divBdr>
    </w:div>
    <w:div w:id="722676070">
      <w:bodyDiv w:val="1"/>
      <w:marLeft w:val="0"/>
      <w:marRight w:val="0"/>
      <w:marTop w:val="0"/>
      <w:marBottom w:val="0"/>
      <w:divBdr>
        <w:top w:val="none" w:sz="0" w:space="0" w:color="auto"/>
        <w:left w:val="none" w:sz="0" w:space="0" w:color="auto"/>
        <w:bottom w:val="none" w:sz="0" w:space="0" w:color="auto"/>
        <w:right w:val="none" w:sz="0" w:space="0" w:color="auto"/>
      </w:divBdr>
      <w:divsChild>
        <w:div w:id="1039085969">
          <w:marLeft w:val="0"/>
          <w:marRight w:val="0"/>
          <w:marTop w:val="0"/>
          <w:marBottom w:val="0"/>
          <w:divBdr>
            <w:top w:val="none" w:sz="0" w:space="0" w:color="auto"/>
            <w:left w:val="none" w:sz="0" w:space="0" w:color="auto"/>
            <w:bottom w:val="none" w:sz="0" w:space="0" w:color="auto"/>
            <w:right w:val="none" w:sz="0" w:space="0" w:color="auto"/>
          </w:divBdr>
        </w:div>
      </w:divsChild>
    </w:div>
    <w:div w:id="1414012507">
      <w:bodyDiv w:val="1"/>
      <w:marLeft w:val="0"/>
      <w:marRight w:val="0"/>
      <w:marTop w:val="0"/>
      <w:marBottom w:val="0"/>
      <w:divBdr>
        <w:top w:val="none" w:sz="0" w:space="0" w:color="auto"/>
        <w:left w:val="none" w:sz="0" w:space="0" w:color="auto"/>
        <w:bottom w:val="none" w:sz="0" w:space="0" w:color="auto"/>
        <w:right w:val="none" w:sz="0" w:space="0" w:color="auto"/>
      </w:divBdr>
    </w:div>
    <w:div w:id="147764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ot-enough-physical-in-physical-educ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BD6B5-F889-455C-9809-070D6252C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Sorrell Frame</dc:creator>
  <cp:keywords/>
  <dc:description/>
  <cp:lastModifiedBy>Sorrell Frame</cp:lastModifiedBy>
  <cp:revision>2</cp:revision>
  <dcterms:created xsi:type="dcterms:W3CDTF">2017-12-15T14:56:00Z</dcterms:created>
  <dcterms:modified xsi:type="dcterms:W3CDTF">2017-12-15T14:56:00Z</dcterms:modified>
</cp:coreProperties>
</file>