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3A283156" w:rsidR="00BF4C15" w:rsidRDefault="004002F3" w:rsidP="00BF4C15">
      <w:pPr>
        <w:rPr>
          <w:rFonts w:ascii="Calibri" w:hAnsi="Calibri"/>
        </w:rPr>
      </w:pPr>
      <w:r>
        <w:rPr>
          <w:rFonts w:ascii="Calibri" w:hAnsi="Calibri"/>
        </w:rPr>
        <w:t>Title</w:t>
      </w:r>
      <w:r w:rsidR="00BF4C15">
        <w:rPr>
          <w:rFonts w:ascii="Calibri" w:hAnsi="Calibri"/>
        </w:rPr>
        <w:t>:</w:t>
      </w:r>
      <w:r w:rsidR="003508AB">
        <w:rPr>
          <w:rFonts w:ascii="Calibri" w:hAnsi="Calibri"/>
        </w:rPr>
        <w:t xml:space="preserve"> Risk Assessment at Links Llanelli </w:t>
      </w:r>
    </w:p>
    <w:p w14:paraId="2DFB408B" w14:textId="716158EB" w:rsidR="00BF4C15" w:rsidRDefault="004002F3" w:rsidP="00BF4C15">
      <w:pPr>
        <w:rPr>
          <w:rFonts w:ascii="Calibri" w:hAnsi="Calibri"/>
        </w:rPr>
      </w:pPr>
      <w:r>
        <w:rPr>
          <w:rFonts w:ascii="Calibri" w:hAnsi="Calibri"/>
        </w:rPr>
        <w:t>Date:</w:t>
      </w:r>
      <w:r w:rsidR="003508AB">
        <w:rPr>
          <w:rFonts w:ascii="Calibri" w:hAnsi="Calibri"/>
        </w:rPr>
        <w:t xml:space="preserve"> 12/11/2019</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38"/>
        <w:gridCol w:w="5857"/>
      </w:tblGrid>
      <w:tr w:rsidR="00BF4C15" w:rsidRPr="009A70EC" w14:paraId="2DFB408E" w14:textId="77777777" w:rsidTr="00562087">
        <w:tc>
          <w:tcPr>
            <w:tcW w:w="2660" w:type="dxa"/>
            <w:shd w:val="clear" w:color="auto" w:fill="auto"/>
          </w:tcPr>
          <w:p w14:paraId="2DFB408C" w14:textId="139F996F"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1F05A26C" w:rsidR="00BF4C15" w:rsidRPr="0011458E" w:rsidRDefault="003508AB" w:rsidP="00562087">
            <w:pPr>
              <w:rPr>
                <w:rFonts w:cs="Arial"/>
              </w:rPr>
            </w:pPr>
            <w:r>
              <w:rPr>
                <w:rFonts w:cs="Arial"/>
              </w:rPr>
              <w:t>Links Mental Health Project</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413F1DAA" w:rsidR="00BF4C15" w:rsidRPr="0011458E" w:rsidRDefault="003508AB" w:rsidP="00562087">
            <w:pPr>
              <w:rPr>
                <w:rFonts w:cs="Arial"/>
              </w:rPr>
            </w:pPr>
            <w:r>
              <w:rPr>
                <w:rFonts w:cs="Arial"/>
              </w:rPr>
              <w:t>Workplace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21EA8F63" w:rsidR="00BF4C15" w:rsidRPr="0011458E" w:rsidRDefault="003508AB" w:rsidP="00562087">
            <w:pPr>
              <w:rPr>
                <w:rFonts w:cs="Arial"/>
              </w:rPr>
            </w:pPr>
            <w:r>
              <w:rPr>
                <w:rFonts w:cs="Arial"/>
              </w:rPr>
              <w:t>Unit 4, The Palms, Llanelli, SA152TH</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DBB9C02" w:rsidR="00BF4C15" w:rsidRPr="0011458E" w:rsidRDefault="003508AB" w:rsidP="00562087">
            <w:pPr>
              <w:rPr>
                <w:rFonts w:cs="Arial"/>
              </w:rPr>
            </w:pPr>
            <w:r>
              <w:rPr>
                <w:rFonts w:ascii="Segoe UI" w:hAnsi="Segoe UI" w:cs="Segoe UI"/>
                <w:color w:val="373A3C"/>
                <w:sz w:val="23"/>
                <w:szCs w:val="23"/>
                <w:shd w:val="clear" w:color="auto" w:fill="FBF7F5"/>
              </w:rPr>
              <w:t>Dr Jayne Griffith-Parry</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0574C590" w:rsidR="00FB6D7F" w:rsidRPr="0011458E" w:rsidRDefault="003508AB" w:rsidP="00562087">
            <w:pPr>
              <w:rPr>
                <w:rFonts w:cs="Arial"/>
              </w:rPr>
            </w:pPr>
            <w:r>
              <w:rPr>
                <w:rFonts w:cs="Arial"/>
              </w:rPr>
              <w:t xml:space="preserve">Jourdan Rhian Perry </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27E5543E" w:rsidR="00FB6D7F" w:rsidRPr="0011458E" w:rsidRDefault="003508AB"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4AC3F6B" w:rsidR="00BF4C15" w:rsidRPr="0011458E" w:rsidRDefault="003508AB" w:rsidP="003508AB">
            <w:pPr>
              <w:tabs>
                <w:tab w:val="right" w:pos="5625"/>
              </w:tabs>
              <w:rPr>
                <w:rFonts w:cs="Arial"/>
              </w:rPr>
            </w:pPr>
            <w:r>
              <w:rPr>
                <w:rFonts w:cs="Arial"/>
              </w:rPr>
              <w:t>NA</w:t>
            </w:r>
            <w:r>
              <w:rPr>
                <w:rFonts w:cs="Arial"/>
              </w:rPr>
              <w:tab/>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F7079A3" w:rsidR="00BF4C15" w:rsidRPr="0011458E" w:rsidRDefault="003508AB" w:rsidP="00562087">
            <w:pPr>
              <w:rPr>
                <w:rFonts w:cs="Arial"/>
              </w:rPr>
            </w:pPr>
            <w:r>
              <w:rPr>
                <w:rFonts w:cs="Arial"/>
              </w:rPr>
              <w:t>NA</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D60D89C" w:rsidR="00BF4C15" w:rsidRPr="0011458E" w:rsidRDefault="003508AB" w:rsidP="00562087">
            <w:pPr>
              <w:rPr>
                <w:rFonts w:cs="Arial"/>
              </w:rPr>
            </w:pPr>
            <w:r>
              <w:rPr>
                <w:rFonts w:cs="Arial"/>
              </w:rPr>
              <w:t>NA</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21B5AAE9" w:rsidR="00BF4C15" w:rsidRPr="0011458E" w:rsidRDefault="003508AB"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6937F146" w:rsidR="00BF4C15" w:rsidRPr="003508AB" w:rsidRDefault="003508AB" w:rsidP="00562087">
            <w:pPr>
              <w:rPr>
                <w:rFonts w:cs="Arial"/>
              </w:rPr>
            </w:pPr>
            <w:r>
              <w:rPr>
                <w:rFonts w:cs="Arial"/>
              </w:rPr>
              <w:t>12/11/2019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429AAFAB" w:rsidR="00BF4C15" w:rsidRPr="0011458E" w:rsidRDefault="003508AB" w:rsidP="00562087">
            <w:pPr>
              <w:rPr>
                <w:rFonts w:cs="Arial"/>
              </w:rPr>
            </w:pPr>
            <w:r>
              <w:rPr>
                <w:rFonts w:cs="Arial"/>
              </w:rPr>
              <w:t>12/11/2019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5024A72F" w:rsidR="00BF4C15" w:rsidRPr="0011458E" w:rsidRDefault="003508AB" w:rsidP="00FB6D7F">
            <w:pPr>
              <w:rPr>
                <w:rFonts w:cs="Arial"/>
              </w:rPr>
            </w:pPr>
            <w:r>
              <w:rPr>
                <w:rFonts w:cs="Arial"/>
              </w:rPr>
              <w:t>Workplace risk assessment</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10348"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48"/>
      </w:tblGrid>
      <w:tr w:rsidR="00FE350B" w:rsidRPr="009A70EC" w14:paraId="274EDDCA" w14:textId="77777777" w:rsidTr="00E1730E">
        <w:tc>
          <w:tcPr>
            <w:tcW w:w="10348" w:type="dxa"/>
            <w:shd w:val="clear" w:color="auto" w:fill="auto"/>
          </w:tcPr>
          <w:p w14:paraId="3061627B" w14:textId="4CEE9C96" w:rsidR="00ED2335" w:rsidRPr="00ED2335" w:rsidRDefault="00ED2335" w:rsidP="00ED2335">
            <w:pPr>
              <w:rPr>
                <w:rFonts w:ascii="Arial" w:hAnsi="Arial" w:cs="Arial"/>
              </w:rPr>
            </w:pPr>
            <w:r w:rsidRPr="00ED2335">
              <w:rPr>
                <w:rFonts w:ascii="Arial" w:hAnsi="Arial" w:cs="Arial"/>
              </w:rPr>
              <w:t>The risk assessment for Links Llanelli mental health project was conducted on the 12/11/2019 following legislations that must be adhered to. These legislations support the written risk assessment completed on page 2 to ensure correct safety measures are put in place to decrease the harm for anyone entering the</w:t>
            </w:r>
            <w:r w:rsidR="003508AB">
              <w:rPr>
                <w:rFonts w:ascii="Arial" w:hAnsi="Arial" w:cs="Arial"/>
              </w:rPr>
              <w:t xml:space="preserve"> building</w:t>
            </w:r>
            <w:r w:rsidRPr="00ED2335">
              <w:rPr>
                <w:rFonts w:ascii="Arial" w:hAnsi="Arial" w:cs="Arial"/>
              </w:rPr>
              <w:t xml:space="preserve">. </w:t>
            </w:r>
          </w:p>
          <w:p w14:paraId="1799697A" w14:textId="5D643E61" w:rsidR="00ED2335" w:rsidRPr="00ED2335" w:rsidRDefault="00ED2335" w:rsidP="00ED2335">
            <w:pPr>
              <w:rPr>
                <w:rFonts w:ascii="Arial" w:hAnsi="Arial" w:cs="Arial"/>
                <w:b/>
                <w:u w:val="single"/>
              </w:rPr>
            </w:pPr>
            <w:r w:rsidRPr="00ED2335">
              <w:rPr>
                <w:rFonts w:ascii="Arial" w:hAnsi="Arial" w:cs="Arial"/>
                <w:b/>
                <w:u w:val="single"/>
              </w:rPr>
              <w:t>The Health and Safety Legislation Act</w:t>
            </w:r>
          </w:p>
          <w:p w14:paraId="0E737FAC" w14:textId="4A877DD9" w:rsidR="00ED2335" w:rsidRPr="00ED2335" w:rsidRDefault="00ED2335" w:rsidP="00ED2335">
            <w:pPr>
              <w:rPr>
                <w:rStyle w:val="word"/>
                <w:rFonts w:ascii="Arial" w:hAnsi="Arial" w:cs="Arial"/>
                <w:color w:val="000000" w:themeColor="text1"/>
                <w:shd w:val="clear" w:color="auto" w:fill="FFFFFF"/>
              </w:rPr>
            </w:pPr>
            <w:r w:rsidRPr="00ED2335">
              <w:rPr>
                <w:rFonts w:ascii="Arial" w:hAnsi="Arial" w:cs="Arial"/>
              </w:rPr>
              <w:t xml:space="preserve">The examination and </w:t>
            </w:r>
            <w:r w:rsidR="00014B4D" w:rsidRPr="00ED2335">
              <w:rPr>
                <w:rFonts w:ascii="Arial" w:hAnsi="Arial" w:cs="Arial"/>
              </w:rPr>
              <w:t>explanation</w:t>
            </w:r>
            <w:r w:rsidRPr="00ED2335">
              <w:rPr>
                <w:rFonts w:ascii="Arial" w:hAnsi="Arial" w:cs="Arial"/>
              </w:rPr>
              <w:t xml:space="preserve"> of the health and safety legislation act tells us that the</w:t>
            </w:r>
            <w:r w:rsidRPr="00ED2335">
              <w:rPr>
                <w:rFonts w:ascii="Arial" w:hAnsi="Arial" w:cs="Arial"/>
                <w:color w:val="000000" w:themeColor="text1"/>
              </w:rPr>
              <w:t xml:space="preserve"> Health and Safety</w:t>
            </w:r>
            <w:r w:rsidR="00014B4D">
              <w:rPr>
                <w:rFonts w:ascii="Arial" w:hAnsi="Arial" w:cs="Arial"/>
                <w:color w:val="000000" w:themeColor="text1"/>
              </w:rPr>
              <w:t xml:space="preserve"> at Work Act 1974 (HSWA), is a primary source</w:t>
            </w:r>
            <w:r w:rsidRPr="00ED2335">
              <w:rPr>
                <w:rFonts w:ascii="Arial" w:hAnsi="Arial" w:cs="Arial"/>
                <w:color w:val="000000" w:themeColor="text1"/>
              </w:rPr>
              <w:t xml:space="preserve"> of legislation covering occupational health and safety in Great Britain</w:t>
            </w:r>
            <w:r w:rsidRPr="00ED2335">
              <w:rPr>
                <w:rFonts w:ascii="Arial" w:hAnsi="Arial" w:cs="Arial"/>
                <w:color w:val="111111"/>
              </w:rPr>
              <w:t xml:space="preserve"> </w:t>
            </w:r>
            <w:sdt>
              <w:sdtPr>
                <w:rPr>
                  <w:rFonts w:ascii="Arial" w:hAnsi="Arial" w:cs="Arial"/>
                  <w:color w:val="111111"/>
                </w:rPr>
                <w:id w:val="758024743"/>
                <w:citation/>
              </w:sdtPr>
              <w:sdtEndPr/>
              <w:sdtContent>
                <w:r w:rsidRPr="00ED2335">
                  <w:rPr>
                    <w:rFonts w:ascii="Arial" w:hAnsi="Arial" w:cs="Arial"/>
                    <w:color w:val="111111"/>
                  </w:rPr>
                  <w:fldChar w:fldCharType="begin"/>
                </w:r>
                <w:r w:rsidRPr="00ED2335">
                  <w:rPr>
                    <w:rStyle w:val="word"/>
                    <w:rFonts w:ascii="Arial" w:hAnsi="Arial" w:cs="Arial"/>
                    <w:color w:val="000000" w:themeColor="text1"/>
                    <w:shd w:val="clear" w:color="auto" w:fill="FFFFFF"/>
                  </w:rPr>
                  <w:instrText xml:space="preserve"> CITATION Hea191 \l 2057 </w:instrText>
                </w:r>
                <w:r w:rsidRPr="00ED2335">
                  <w:rPr>
                    <w:rFonts w:ascii="Arial" w:hAnsi="Arial" w:cs="Arial"/>
                    <w:color w:val="111111"/>
                  </w:rPr>
                  <w:fldChar w:fldCharType="separate"/>
                </w:r>
                <w:r w:rsidRPr="00ED2335">
                  <w:rPr>
                    <w:rFonts w:ascii="Arial" w:hAnsi="Arial" w:cs="Arial"/>
                    <w:noProof/>
                    <w:color w:val="000000" w:themeColor="text1"/>
                    <w:shd w:val="clear" w:color="auto" w:fill="FFFFFF"/>
                  </w:rPr>
                  <w:t>(Health and Safety Executive, 2019)</w:t>
                </w:r>
                <w:r w:rsidRPr="00ED2335">
                  <w:rPr>
                    <w:rFonts w:ascii="Arial" w:hAnsi="Arial" w:cs="Arial"/>
                    <w:color w:val="111111"/>
                  </w:rPr>
                  <w:fldChar w:fldCharType="end"/>
                </w:r>
              </w:sdtContent>
            </w:sdt>
            <w:r w:rsidRPr="00ED2335">
              <w:rPr>
                <w:rFonts w:ascii="Arial" w:hAnsi="Arial" w:cs="Arial"/>
                <w:color w:val="000000" w:themeColor="text1"/>
              </w:rPr>
              <w:t xml:space="preserve">. It is an act that places a </w:t>
            </w:r>
            <w:r w:rsidR="00030872" w:rsidRPr="00ED2335">
              <w:rPr>
                <w:rFonts w:ascii="Arial" w:hAnsi="Arial" w:cs="Arial"/>
                <w:color w:val="000000" w:themeColor="text1"/>
              </w:rPr>
              <w:t>lawful</w:t>
            </w:r>
            <w:r w:rsidRPr="00ED2335">
              <w:rPr>
                <w:rFonts w:ascii="Arial" w:hAnsi="Arial" w:cs="Arial"/>
                <w:color w:val="000000" w:themeColor="text1"/>
              </w:rPr>
              <w:t xml:space="preserve"> obligation on employers to ensure employees health</w:t>
            </w:r>
            <w:r w:rsidRPr="00ED2335">
              <w:rPr>
                <w:rStyle w:val="word"/>
                <w:rFonts w:ascii="Arial" w:hAnsi="Arial" w:cs="Arial"/>
                <w:color w:val="000000" w:themeColor="text1"/>
                <w:shd w:val="clear" w:color="auto" w:fill="FFFFFF"/>
              </w:rPr>
              <w:t>, safety and welfare, as far as rea</w:t>
            </w:r>
            <w:bookmarkStart w:id="0" w:name="_GoBack"/>
            <w:bookmarkEnd w:id="0"/>
            <w:r w:rsidRPr="00ED2335">
              <w:rPr>
                <w:rStyle w:val="word"/>
                <w:rFonts w:ascii="Arial" w:hAnsi="Arial" w:cs="Arial"/>
                <w:color w:val="000000" w:themeColor="text1"/>
                <w:shd w:val="clear" w:color="auto" w:fill="FFFFFF"/>
              </w:rPr>
              <w:t xml:space="preserve">sonably </w:t>
            </w:r>
            <w:r w:rsidR="006344AB" w:rsidRPr="00ED2335">
              <w:rPr>
                <w:rStyle w:val="word"/>
                <w:rFonts w:ascii="Arial" w:hAnsi="Arial" w:cs="Arial"/>
                <w:color w:val="000000" w:themeColor="text1"/>
                <w:shd w:val="clear" w:color="auto" w:fill="FFFFFF"/>
              </w:rPr>
              <w:t>possible</w:t>
            </w:r>
            <w:r w:rsidRPr="00ED2335">
              <w:rPr>
                <w:rStyle w:val="word"/>
                <w:rFonts w:ascii="Arial" w:hAnsi="Arial" w:cs="Arial"/>
                <w:color w:val="000000" w:themeColor="text1"/>
                <w:shd w:val="clear" w:color="auto" w:fill="FFFFFF"/>
              </w:rPr>
              <w:t xml:space="preserve"> is measured. This is to ensure that all workers and others are </w:t>
            </w:r>
            <w:r w:rsidR="006344AB" w:rsidRPr="00ED2335">
              <w:rPr>
                <w:rStyle w:val="word"/>
                <w:rFonts w:ascii="Arial" w:hAnsi="Arial" w:cs="Arial"/>
                <w:color w:val="000000" w:themeColor="text1"/>
                <w:shd w:val="clear" w:color="auto" w:fill="FFFFFF"/>
              </w:rPr>
              <w:t>completely</w:t>
            </w:r>
            <w:r w:rsidRPr="00ED2335">
              <w:rPr>
                <w:rStyle w:val="word"/>
                <w:rFonts w:ascii="Arial" w:hAnsi="Arial" w:cs="Arial"/>
                <w:color w:val="000000" w:themeColor="text1"/>
                <w:shd w:val="clear" w:color="auto" w:fill="FFFFFF"/>
              </w:rPr>
              <w:t xml:space="preserve"> protected by the law in the workplace. </w:t>
            </w:r>
          </w:p>
          <w:p w14:paraId="61B77A7F" w14:textId="77777777" w:rsidR="00ED2335" w:rsidRPr="00ED2335" w:rsidRDefault="00ED2335" w:rsidP="00ED2335">
            <w:pPr>
              <w:numPr>
                <w:ilvl w:val="0"/>
                <w:numId w:val="5"/>
              </w:numPr>
              <w:spacing w:after="0" w:line="240" w:lineRule="auto"/>
              <w:ind w:left="0"/>
              <w:textAlignment w:val="baseline"/>
              <w:rPr>
                <w:rFonts w:ascii="Arial" w:eastAsia="Times New Roman" w:hAnsi="Arial" w:cs="Arial"/>
                <w:color w:val="000000"/>
                <w:lang w:eastAsia="en-GB"/>
              </w:rPr>
            </w:pPr>
            <w:r w:rsidRPr="00ED2335">
              <w:rPr>
                <w:rFonts w:ascii="Arial" w:hAnsi="Arial" w:cs="Arial"/>
                <w:b/>
                <w:color w:val="111111"/>
                <w:u w:val="single"/>
              </w:rPr>
              <w:t xml:space="preserve">Cross contamination/Human Pathogens </w:t>
            </w:r>
          </w:p>
          <w:p w14:paraId="56E3394B" w14:textId="77777777" w:rsidR="00ED2335" w:rsidRPr="00ED2335" w:rsidRDefault="00ED2335" w:rsidP="00ED2335">
            <w:pPr>
              <w:spacing w:after="0" w:line="240" w:lineRule="auto"/>
              <w:textAlignment w:val="baseline"/>
              <w:rPr>
                <w:rFonts w:ascii="Arial" w:eastAsia="Times New Roman" w:hAnsi="Arial" w:cs="Arial"/>
                <w:color w:val="000000"/>
                <w:lang w:eastAsia="en-GB"/>
              </w:rPr>
            </w:pPr>
          </w:p>
          <w:p w14:paraId="0798C130" w14:textId="7E07187A" w:rsidR="00ED2335" w:rsidRPr="00ED2335" w:rsidRDefault="00ED2335" w:rsidP="00ED2335">
            <w:pPr>
              <w:spacing w:after="0" w:line="240" w:lineRule="auto"/>
              <w:textAlignment w:val="baseline"/>
              <w:rPr>
                <w:rFonts w:ascii="Arial" w:hAnsi="Arial" w:cs="Arial"/>
              </w:rPr>
            </w:pPr>
            <w:r w:rsidRPr="00ED2335">
              <w:rPr>
                <w:rFonts w:ascii="Arial" w:eastAsia="Times New Roman" w:hAnsi="Arial" w:cs="Arial"/>
                <w:lang w:eastAsia="en-GB"/>
              </w:rPr>
              <w:t>A</w:t>
            </w:r>
            <w:r w:rsidRPr="00ED2335">
              <w:rPr>
                <w:rFonts w:ascii="Arial" w:eastAsia="Times New Roman" w:hAnsi="Arial" w:cs="Arial"/>
                <w:color w:val="000000"/>
                <w:lang w:eastAsia="en-GB"/>
              </w:rPr>
              <w:t xml:space="preserve">ccording to </w:t>
            </w:r>
            <w:sdt>
              <w:sdtPr>
                <w:rPr>
                  <w:rFonts w:ascii="Arial" w:eastAsia="Times New Roman" w:hAnsi="Arial" w:cs="Arial"/>
                  <w:color w:val="000000"/>
                  <w:lang w:eastAsia="en-GB"/>
                </w:rPr>
                <w:id w:val="1862471264"/>
                <w:citation/>
              </w:sdtPr>
              <w:sdtEndPr/>
              <w:sdtContent>
                <w:r w:rsidRPr="00ED2335">
                  <w:rPr>
                    <w:rFonts w:ascii="Arial" w:eastAsia="Times New Roman" w:hAnsi="Arial" w:cs="Arial"/>
                    <w:color w:val="000000"/>
                    <w:lang w:eastAsia="en-GB"/>
                  </w:rPr>
                  <w:fldChar w:fldCharType="begin"/>
                </w:r>
                <w:r w:rsidRPr="00ED2335">
                  <w:rPr>
                    <w:rFonts w:ascii="Arial" w:eastAsia="Times New Roman" w:hAnsi="Arial" w:cs="Arial"/>
                    <w:color w:val="000000"/>
                    <w:lang w:eastAsia="en-GB"/>
                  </w:rPr>
                  <w:instrText xml:space="preserve"> CITATION Las07 \l 2057 </w:instrText>
                </w:r>
                <w:r w:rsidRPr="00ED2335">
                  <w:rPr>
                    <w:rFonts w:ascii="Arial" w:eastAsia="Times New Roman" w:hAnsi="Arial" w:cs="Arial"/>
                    <w:color w:val="000000"/>
                    <w:lang w:eastAsia="en-GB"/>
                  </w:rPr>
                  <w:fldChar w:fldCharType="separate"/>
                </w:r>
                <w:r w:rsidRPr="00ED2335">
                  <w:rPr>
                    <w:rFonts w:ascii="Arial" w:eastAsia="Times New Roman" w:hAnsi="Arial" w:cs="Arial"/>
                    <w:noProof/>
                    <w:color w:val="000000"/>
                    <w:lang w:eastAsia="en-GB"/>
                  </w:rPr>
                  <w:t>(Last, 2007)</w:t>
                </w:r>
                <w:r w:rsidRPr="00ED2335">
                  <w:rPr>
                    <w:rFonts w:ascii="Arial" w:eastAsia="Times New Roman" w:hAnsi="Arial" w:cs="Arial"/>
                    <w:color w:val="000000"/>
                    <w:lang w:eastAsia="en-GB"/>
                  </w:rPr>
                  <w:fldChar w:fldCharType="end"/>
                </w:r>
              </w:sdtContent>
            </w:sdt>
            <w:r w:rsidRPr="00ED2335">
              <w:rPr>
                <w:rFonts w:ascii="Arial" w:eastAsia="Times New Roman" w:hAnsi="Arial" w:cs="Arial"/>
                <w:color w:val="000000"/>
                <w:lang w:eastAsia="en-GB"/>
              </w:rPr>
              <w:t xml:space="preserve"> </w:t>
            </w:r>
            <w:r w:rsidR="002806E7">
              <w:rPr>
                <w:rFonts w:ascii="Arial" w:eastAsia="Times New Roman" w:hAnsi="Arial" w:cs="Arial"/>
                <w:color w:val="000000"/>
                <w:lang w:eastAsia="en-GB"/>
              </w:rPr>
              <w:t xml:space="preserve">Last (2007) </w:t>
            </w:r>
            <w:r w:rsidRPr="00ED2335">
              <w:rPr>
                <w:rFonts w:ascii="Arial" w:eastAsia="Times New Roman" w:hAnsi="Arial" w:cs="Arial"/>
                <w:color w:val="000000"/>
                <w:lang w:eastAsia="en-GB"/>
              </w:rPr>
              <w:t xml:space="preserve">cross contamination is an infection which is transmitted from person to person, this can happen within a work environment like Links. As Links support vulnerable adults some with physical needs along with mental health, hygiene is a task some members regularly struggle with due to their vulnerability or incapacity to follow accurate hygiene control measures. Therefore safety measures have been put in place by Links following the </w:t>
            </w:r>
            <w:sdt>
              <w:sdtPr>
                <w:rPr>
                  <w:rFonts w:ascii="Arial" w:eastAsia="Times New Roman" w:hAnsi="Arial" w:cs="Arial"/>
                  <w:color w:val="000000"/>
                  <w:lang w:eastAsia="en-GB"/>
                </w:rPr>
                <w:id w:val="853997815"/>
                <w:citation/>
              </w:sdtPr>
              <w:sdtEndPr/>
              <w:sdtContent>
                <w:r w:rsidRPr="00ED2335">
                  <w:rPr>
                    <w:rFonts w:ascii="Arial" w:eastAsia="Times New Roman" w:hAnsi="Arial" w:cs="Arial"/>
                    <w:color w:val="000000"/>
                    <w:lang w:eastAsia="en-GB"/>
                  </w:rPr>
                  <w:fldChar w:fldCharType="begin"/>
                </w:r>
                <w:r w:rsidRPr="00ED2335">
                  <w:rPr>
                    <w:rFonts w:ascii="Arial" w:eastAsia="Times New Roman" w:hAnsi="Arial" w:cs="Arial"/>
                    <w:color w:val="000000"/>
                    <w:lang w:eastAsia="en-GB"/>
                  </w:rPr>
                  <w:instrText xml:space="preserve"> CITATION Hea92 \l 2057 </w:instrText>
                </w:r>
                <w:r w:rsidRPr="00ED2335">
                  <w:rPr>
                    <w:rFonts w:ascii="Arial" w:eastAsia="Times New Roman" w:hAnsi="Arial" w:cs="Arial"/>
                    <w:color w:val="000000"/>
                    <w:lang w:eastAsia="en-GB"/>
                  </w:rPr>
                  <w:fldChar w:fldCharType="separate"/>
                </w:r>
                <w:r w:rsidRPr="00ED2335">
                  <w:rPr>
                    <w:rFonts w:ascii="Arial" w:eastAsia="Times New Roman" w:hAnsi="Arial" w:cs="Arial"/>
                    <w:noProof/>
                    <w:color w:val="000000"/>
                    <w:lang w:eastAsia="en-GB"/>
                  </w:rPr>
                  <w:t>(Health and Safety, 1992)</w:t>
                </w:r>
                <w:r w:rsidRPr="00ED2335">
                  <w:rPr>
                    <w:rFonts w:ascii="Arial" w:eastAsia="Times New Roman" w:hAnsi="Arial" w:cs="Arial"/>
                    <w:color w:val="000000"/>
                    <w:lang w:eastAsia="en-GB"/>
                  </w:rPr>
                  <w:fldChar w:fldCharType="end"/>
                </w:r>
              </w:sdtContent>
            </w:sdt>
            <w:r w:rsidRPr="00ED2335">
              <w:rPr>
                <w:rFonts w:ascii="Arial" w:eastAsia="Times New Roman" w:hAnsi="Arial" w:cs="Arial"/>
                <w:color w:val="000000"/>
                <w:lang w:eastAsia="en-GB"/>
              </w:rPr>
              <w:t xml:space="preserve"> legislation. Some incidents are required by law to be reported to the </w:t>
            </w:r>
            <w:r w:rsidRPr="00ED2335">
              <w:rPr>
                <w:rFonts w:ascii="Arial" w:hAnsi="Arial" w:cs="Arial"/>
              </w:rPr>
              <w:t xml:space="preserve">Reporting of Injuries, Diseases and Dangerous Occurrences Regulations 2013 (RIDDOR) </w:t>
            </w:r>
            <w:sdt>
              <w:sdtPr>
                <w:rPr>
                  <w:rFonts w:ascii="Arial" w:hAnsi="Arial" w:cs="Arial"/>
                </w:rPr>
                <w:id w:val="-81531899"/>
                <w:citation/>
              </w:sdtPr>
              <w:sdtEndPr/>
              <w:sdtContent>
                <w:r w:rsidRPr="00ED2335">
                  <w:rPr>
                    <w:rFonts w:ascii="Arial" w:hAnsi="Arial" w:cs="Arial"/>
                  </w:rPr>
                  <w:fldChar w:fldCharType="begin"/>
                </w:r>
                <w:r w:rsidRPr="00ED2335">
                  <w:rPr>
                    <w:rFonts w:ascii="Arial" w:hAnsi="Arial" w:cs="Arial"/>
                  </w:rPr>
                  <w:instrText xml:space="preserve"> CITATION Hea195 \l 2057 </w:instrText>
                </w:r>
                <w:r w:rsidRPr="00ED2335">
                  <w:rPr>
                    <w:rFonts w:ascii="Arial" w:hAnsi="Arial" w:cs="Arial"/>
                  </w:rPr>
                  <w:fldChar w:fldCharType="separate"/>
                </w:r>
                <w:r w:rsidRPr="00ED2335">
                  <w:rPr>
                    <w:rFonts w:ascii="Arial" w:hAnsi="Arial" w:cs="Arial"/>
                    <w:noProof/>
                  </w:rPr>
                  <w:t>(Health and Safety Executive, 2019)</w:t>
                </w:r>
                <w:r w:rsidRPr="00ED2335">
                  <w:rPr>
                    <w:rFonts w:ascii="Arial" w:hAnsi="Arial" w:cs="Arial"/>
                  </w:rPr>
                  <w:fldChar w:fldCharType="end"/>
                </w:r>
              </w:sdtContent>
            </w:sdt>
            <w:r w:rsidRPr="00ED2335">
              <w:rPr>
                <w:rFonts w:ascii="Arial" w:hAnsi="Arial" w:cs="Arial"/>
              </w:rPr>
              <w:t>.</w:t>
            </w:r>
          </w:p>
          <w:p w14:paraId="53A8A221" w14:textId="77777777" w:rsidR="00ED2335" w:rsidRPr="00ED2335" w:rsidRDefault="00ED2335" w:rsidP="00ED2335">
            <w:pPr>
              <w:spacing w:after="0" w:line="240" w:lineRule="auto"/>
              <w:textAlignment w:val="baseline"/>
              <w:rPr>
                <w:rFonts w:ascii="Arial" w:hAnsi="Arial" w:cs="Arial"/>
              </w:rPr>
            </w:pPr>
          </w:p>
          <w:p w14:paraId="4896F9A6" w14:textId="6CB31A85" w:rsidR="00ED2335" w:rsidRDefault="00ED2335" w:rsidP="00ED2335">
            <w:pPr>
              <w:numPr>
                <w:ilvl w:val="0"/>
                <w:numId w:val="5"/>
              </w:numPr>
              <w:spacing w:after="0" w:line="240" w:lineRule="auto"/>
              <w:ind w:left="0"/>
              <w:textAlignment w:val="baseline"/>
              <w:rPr>
                <w:rFonts w:ascii="Arial" w:eastAsia="Calibri" w:hAnsi="Arial" w:cs="Arial"/>
                <w:b/>
                <w:color w:val="000000" w:themeColor="text1"/>
                <w:u w:val="single"/>
              </w:rPr>
            </w:pPr>
            <w:r w:rsidRPr="00ED2335">
              <w:rPr>
                <w:rFonts w:ascii="Arial" w:eastAsia="Calibri" w:hAnsi="Arial" w:cs="Arial"/>
                <w:b/>
                <w:color w:val="000000" w:themeColor="text1"/>
                <w:u w:val="single"/>
              </w:rPr>
              <w:t>Hazardous Substances</w:t>
            </w:r>
          </w:p>
          <w:p w14:paraId="2E0D5F79" w14:textId="77777777" w:rsidR="003508AB" w:rsidRPr="00ED2335" w:rsidRDefault="003508AB" w:rsidP="00ED2335">
            <w:pPr>
              <w:numPr>
                <w:ilvl w:val="0"/>
                <w:numId w:val="5"/>
              </w:numPr>
              <w:spacing w:after="0" w:line="240" w:lineRule="auto"/>
              <w:ind w:left="0"/>
              <w:textAlignment w:val="baseline"/>
              <w:rPr>
                <w:rFonts w:ascii="Arial" w:eastAsia="Calibri" w:hAnsi="Arial" w:cs="Arial"/>
                <w:b/>
                <w:color w:val="000000" w:themeColor="text1"/>
                <w:u w:val="single"/>
              </w:rPr>
            </w:pPr>
          </w:p>
          <w:p w14:paraId="31AF76A1" w14:textId="6683EF45" w:rsidR="00ED2335" w:rsidRPr="00ED2335" w:rsidRDefault="00ED2335" w:rsidP="00ED2335">
            <w:pPr>
              <w:rPr>
                <w:rFonts w:ascii="Arial" w:hAnsi="Arial" w:cs="Arial"/>
                <w:shd w:val="clear" w:color="auto" w:fill="FFFFFF"/>
              </w:rPr>
            </w:pPr>
            <w:r w:rsidRPr="00ED2335">
              <w:rPr>
                <w:rFonts w:ascii="Arial" w:hAnsi="Arial" w:cs="Arial"/>
                <w:shd w:val="clear" w:color="auto" w:fill="FFFFFF"/>
              </w:rPr>
              <w:t xml:space="preserve">As Links members and staff use hazardous substances daily </w:t>
            </w:r>
            <w:r w:rsidR="003508AB">
              <w:rPr>
                <w:rFonts w:ascii="Arial" w:hAnsi="Arial" w:cs="Arial"/>
                <w:shd w:val="clear" w:color="auto" w:fill="FFFFFF"/>
              </w:rPr>
              <w:t xml:space="preserve">at Links, </w:t>
            </w:r>
            <w:r w:rsidRPr="00ED2335">
              <w:rPr>
                <w:rFonts w:ascii="Arial" w:hAnsi="Arial" w:cs="Arial"/>
                <w:shd w:val="clear" w:color="auto" w:fill="FFFFFF"/>
              </w:rPr>
              <w:t xml:space="preserve">this legislation will ensure that individuals in the workplace are protected against the </w:t>
            </w:r>
            <w:r w:rsidR="006344AB" w:rsidRPr="00ED2335">
              <w:rPr>
                <w:rFonts w:ascii="Arial" w:hAnsi="Arial" w:cs="Arial"/>
                <w:shd w:val="clear" w:color="auto" w:fill="FFFFFF"/>
              </w:rPr>
              <w:t>contact</w:t>
            </w:r>
            <w:r w:rsidRPr="00ED2335">
              <w:rPr>
                <w:rFonts w:ascii="Arial" w:hAnsi="Arial" w:cs="Arial"/>
                <w:shd w:val="clear" w:color="auto" w:fill="FFFFFF"/>
              </w:rPr>
              <w:t xml:space="preserve"> to hazardous substances by the Control of Substances Hazardous to Health (COSHH) Act, </w:t>
            </w:r>
            <w:sdt>
              <w:sdtPr>
                <w:rPr>
                  <w:rFonts w:ascii="Arial" w:hAnsi="Arial" w:cs="Arial"/>
                  <w:shd w:val="clear" w:color="auto" w:fill="FFFFFF"/>
                </w:rPr>
                <w:id w:val="205074047"/>
                <w:citation/>
              </w:sdtPr>
              <w:sdtEndPr/>
              <w:sdtContent>
                <w:r w:rsidRPr="00ED2335">
                  <w:rPr>
                    <w:rFonts w:ascii="Arial" w:hAnsi="Arial" w:cs="Arial"/>
                    <w:shd w:val="clear" w:color="auto" w:fill="FFFFFF"/>
                  </w:rPr>
                  <w:fldChar w:fldCharType="begin"/>
                </w:r>
                <w:r w:rsidRPr="00ED2335">
                  <w:rPr>
                    <w:rFonts w:ascii="Arial" w:hAnsi="Arial" w:cs="Arial"/>
                    <w:shd w:val="clear" w:color="auto" w:fill="FFFFFF"/>
                  </w:rPr>
                  <w:instrText xml:space="preserve"> CITATION Hea19 \l 2057 </w:instrText>
                </w:r>
                <w:r w:rsidRPr="00ED2335">
                  <w:rPr>
                    <w:rFonts w:ascii="Arial" w:hAnsi="Arial" w:cs="Arial"/>
                    <w:shd w:val="clear" w:color="auto" w:fill="FFFFFF"/>
                  </w:rPr>
                  <w:fldChar w:fldCharType="separate"/>
                </w:r>
                <w:r w:rsidRPr="00ED2335">
                  <w:rPr>
                    <w:rFonts w:ascii="Arial" w:hAnsi="Arial" w:cs="Arial"/>
                    <w:noProof/>
                    <w:shd w:val="clear" w:color="auto" w:fill="FFFFFF"/>
                  </w:rPr>
                  <w:t>(Health and Safety Executive, 2019)</w:t>
                </w:r>
                <w:r w:rsidRPr="00ED2335">
                  <w:rPr>
                    <w:rFonts w:ascii="Arial" w:hAnsi="Arial" w:cs="Arial"/>
                    <w:shd w:val="clear" w:color="auto" w:fill="FFFFFF"/>
                  </w:rPr>
                  <w:fldChar w:fldCharType="end"/>
                </w:r>
              </w:sdtContent>
            </w:sdt>
            <w:r w:rsidRPr="00ED2335">
              <w:rPr>
                <w:rFonts w:ascii="Arial" w:hAnsi="Arial" w:cs="Arial"/>
                <w:shd w:val="clear" w:color="auto" w:fill="FFFFFF"/>
              </w:rPr>
              <w:t xml:space="preserve">. As a large number of businesses and projects like Links store harmful substances, the act sets out a number of procedures an employer must take to ensure that all possible risks are reduced. This concentrates on making the workplace a safe environment. The act not only highlights the risks exposed by skin and substance contact, but also the risks associated with exposure by inhalation, hands to mouth - via smoking and eating - and dusts irritating the eye. COSHH does also state that when employees are at risk of exposure to hazardous substances that they must be fully protected for example with the use of PPE. </w:t>
            </w:r>
          </w:p>
          <w:p w14:paraId="4A397630" w14:textId="77777777" w:rsidR="00ED2335" w:rsidRPr="00ED2335" w:rsidRDefault="00ED2335" w:rsidP="00ED2335">
            <w:pPr>
              <w:rPr>
                <w:rFonts w:ascii="Arial" w:eastAsia="Calibri" w:hAnsi="Arial" w:cs="Arial"/>
                <w:b/>
                <w:color w:val="000000" w:themeColor="text1"/>
                <w:u w:val="single"/>
              </w:rPr>
            </w:pPr>
            <w:r w:rsidRPr="00ED2335">
              <w:rPr>
                <w:rFonts w:ascii="Arial" w:eastAsia="Calibri" w:hAnsi="Arial" w:cs="Arial"/>
                <w:b/>
                <w:color w:val="000000" w:themeColor="text1"/>
                <w:u w:val="single"/>
              </w:rPr>
              <w:t>Slips, Trips and Falls</w:t>
            </w:r>
          </w:p>
          <w:p w14:paraId="1977F5A4" w14:textId="007ADD82" w:rsidR="00ED2335" w:rsidRPr="00ED2335" w:rsidRDefault="00ED2335" w:rsidP="00ED2335">
            <w:pPr>
              <w:rPr>
                <w:rFonts w:ascii="Arial" w:hAnsi="Arial" w:cs="Arial"/>
              </w:rPr>
            </w:pPr>
            <w:r w:rsidRPr="00ED2335">
              <w:rPr>
                <w:rStyle w:val="word"/>
                <w:rFonts w:ascii="Arial" w:hAnsi="Arial" w:cs="Arial"/>
                <w:color w:val="000000" w:themeColor="text1"/>
                <w:shd w:val="clear" w:color="auto" w:fill="FFFFFF"/>
              </w:rPr>
              <w:t xml:space="preserve">Around 20 individual’s access Links daily including staff, members, volunteers and visitors. Under the Health and Safety Act (1999) employers are required to assess the risks that their employees may face in terms of slips, trips and falls </w:t>
            </w:r>
            <w:sdt>
              <w:sdtPr>
                <w:rPr>
                  <w:rFonts w:ascii="Arial" w:hAnsi="Arial" w:cs="Arial"/>
                </w:rPr>
                <w:id w:val="-573514703"/>
                <w:citation/>
              </w:sdtPr>
              <w:sdtEndPr/>
              <w:sdtContent>
                <w:r w:rsidRPr="00ED2335">
                  <w:rPr>
                    <w:rFonts w:ascii="Arial" w:hAnsi="Arial" w:cs="Arial"/>
                  </w:rPr>
                  <w:fldChar w:fldCharType="begin"/>
                </w:r>
                <w:r w:rsidRPr="00ED2335">
                  <w:rPr>
                    <w:rFonts w:ascii="Arial" w:hAnsi="Arial" w:cs="Arial"/>
                  </w:rPr>
                  <w:instrText xml:space="preserve"> CITATION Hea14 \l 2057 </w:instrText>
                </w:r>
                <w:r w:rsidRPr="00ED2335">
                  <w:rPr>
                    <w:rFonts w:ascii="Arial" w:hAnsi="Arial" w:cs="Arial"/>
                  </w:rPr>
                  <w:fldChar w:fldCharType="separate"/>
                </w:r>
                <w:r w:rsidRPr="00ED2335">
                  <w:rPr>
                    <w:rFonts w:ascii="Arial" w:hAnsi="Arial" w:cs="Arial"/>
                    <w:noProof/>
                  </w:rPr>
                  <w:t>(Health and Safety Executive , 2014)</w:t>
                </w:r>
                <w:r w:rsidRPr="00ED2335">
                  <w:rPr>
                    <w:rFonts w:ascii="Arial" w:hAnsi="Arial" w:cs="Arial"/>
                  </w:rPr>
                  <w:fldChar w:fldCharType="end"/>
                </w:r>
              </w:sdtContent>
            </w:sdt>
            <w:r w:rsidRPr="00ED2335">
              <w:rPr>
                <w:rFonts w:ascii="Arial" w:hAnsi="Arial" w:cs="Arial"/>
              </w:rPr>
              <w:t xml:space="preserve">.This also addresses several measures that can be put in place to reduce any accidents within the workplace. Slips, trips, and falls </w:t>
            </w:r>
            <w:r w:rsidRPr="00ED2335">
              <w:rPr>
                <w:rFonts w:ascii="Arial" w:hAnsi="Arial" w:cs="Arial"/>
              </w:rPr>
              <w:lastRenderedPageBreak/>
              <w:t xml:space="preserve">are commonly known to occur through work place entrances, exits, steps, and stairs. Employees can also download a free SAT (Slips assessment tool) which allows </w:t>
            </w:r>
            <w:r w:rsidR="002806E7" w:rsidRPr="00ED2335">
              <w:rPr>
                <w:rFonts w:ascii="Arial" w:hAnsi="Arial" w:cs="Arial"/>
              </w:rPr>
              <w:t>a</w:t>
            </w:r>
            <w:r w:rsidRPr="00ED2335">
              <w:rPr>
                <w:rFonts w:ascii="Arial" w:hAnsi="Arial" w:cs="Arial"/>
              </w:rPr>
              <w:t xml:space="preserve"> </w:t>
            </w:r>
            <w:r w:rsidR="006344AB" w:rsidRPr="00ED2335">
              <w:rPr>
                <w:rFonts w:ascii="Arial" w:hAnsi="Arial" w:cs="Arial"/>
              </w:rPr>
              <w:t>worker</w:t>
            </w:r>
            <w:r w:rsidRPr="00ED2335">
              <w:rPr>
                <w:rFonts w:ascii="Arial" w:hAnsi="Arial" w:cs="Arial"/>
              </w:rPr>
              <w:t xml:space="preserve"> to assess the slip potential of walkway surfaces used by pedestrians. </w:t>
            </w:r>
            <w:sdt>
              <w:sdtPr>
                <w:rPr>
                  <w:rFonts w:ascii="Arial" w:hAnsi="Arial" w:cs="Arial"/>
                </w:rPr>
                <w:id w:val="582874918"/>
                <w:citation/>
              </w:sdtPr>
              <w:sdtEndPr/>
              <w:sdtContent>
                <w:r w:rsidRPr="00ED2335">
                  <w:rPr>
                    <w:rFonts w:ascii="Arial" w:hAnsi="Arial" w:cs="Arial"/>
                  </w:rPr>
                  <w:fldChar w:fldCharType="begin"/>
                </w:r>
                <w:r w:rsidRPr="00ED2335">
                  <w:rPr>
                    <w:rFonts w:ascii="Arial" w:hAnsi="Arial" w:cs="Arial"/>
                  </w:rPr>
                  <w:instrText xml:space="preserve"> CITATION Hea192 \l 2057 </w:instrText>
                </w:r>
                <w:r w:rsidRPr="00ED2335">
                  <w:rPr>
                    <w:rFonts w:ascii="Arial" w:hAnsi="Arial" w:cs="Arial"/>
                  </w:rPr>
                  <w:fldChar w:fldCharType="separate"/>
                </w:r>
                <w:r w:rsidRPr="00ED2335">
                  <w:rPr>
                    <w:rFonts w:ascii="Arial" w:hAnsi="Arial" w:cs="Arial"/>
                    <w:noProof/>
                  </w:rPr>
                  <w:t>(Health and Safety Executive , 2019 )</w:t>
                </w:r>
                <w:r w:rsidRPr="00ED2335">
                  <w:rPr>
                    <w:rFonts w:ascii="Arial" w:hAnsi="Arial" w:cs="Arial"/>
                  </w:rPr>
                  <w:fldChar w:fldCharType="end"/>
                </w:r>
              </w:sdtContent>
            </w:sdt>
            <w:r w:rsidR="00617FE4">
              <w:rPr>
                <w:rFonts w:ascii="Arial" w:hAnsi="Arial" w:cs="Arial"/>
              </w:rPr>
              <w:t>.</w:t>
            </w:r>
          </w:p>
          <w:p w14:paraId="1445289F" w14:textId="77777777" w:rsidR="00ED2335" w:rsidRPr="00ED2335" w:rsidRDefault="00ED2335" w:rsidP="00ED2335">
            <w:pPr>
              <w:rPr>
                <w:rFonts w:ascii="Arial" w:eastAsia="Calibri" w:hAnsi="Arial" w:cs="Arial"/>
                <w:b/>
                <w:u w:val="single"/>
              </w:rPr>
            </w:pPr>
            <w:r w:rsidRPr="00ED2335">
              <w:rPr>
                <w:rFonts w:ascii="Arial" w:eastAsia="Calibri" w:hAnsi="Arial" w:cs="Arial"/>
                <w:b/>
                <w:u w:val="single"/>
              </w:rPr>
              <w:t>Use of sharp knives</w:t>
            </w:r>
          </w:p>
          <w:p w14:paraId="3C340D4A" w14:textId="59A95A7A" w:rsidR="00ED2335" w:rsidRPr="00ED2335" w:rsidRDefault="00ED2335" w:rsidP="00ED2335">
            <w:pPr>
              <w:rPr>
                <w:rFonts w:ascii="Arial" w:eastAsia="Calibri" w:hAnsi="Arial" w:cs="Arial"/>
              </w:rPr>
            </w:pPr>
            <w:r w:rsidRPr="00ED2335">
              <w:rPr>
                <w:rFonts w:ascii="Arial" w:eastAsia="Calibri" w:hAnsi="Arial" w:cs="Arial"/>
              </w:rPr>
              <w:t>Links deliver cooking sessions within the building for vulnerable adults directed by a competent tutor. Therefore the regulation that must be adhered too is PUWER</w:t>
            </w:r>
            <w:r w:rsidR="003508AB">
              <w:rPr>
                <w:rFonts w:ascii="Arial" w:eastAsia="Calibri" w:hAnsi="Arial" w:cs="Arial"/>
              </w:rPr>
              <w:t xml:space="preserve"> – provision and use of work equipment regulations 1998. This was </w:t>
            </w:r>
            <w:r w:rsidR="003508AB" w:rsidRPr="00ED2335">
              <w:rPr>
                <w:rFonts w:ascii="Arial" w:eastAsia="Calibri" w:hAnsi="Arial" w:cs="Arial"/>
              </w:rPr>
              <w:t>previously</w:t>
            </w:r>
            <w:r w:rsidRPr="00ED2335">
              <w:rPr>
                <w:rFonts w:ascii="Arial" w:eastAsia="Calibri" w:hAnsi="Arial" w:cs="Arial"/>
              </w:rPr>
              <w:t xml:space="preserve"> known as the use of Work Equipment Regulations 1992. This regulation prevents and controls the risks associated by equipment used within the workplace, including the use of knifes. Equipment must be suitable, maintained and inspected including documents to record if the equipment is competent and safe to be used. </w:t>
            </w:r>
            <w:sdt>
              <w:sdtPr>
                <w:rPr>
                  <w:rFonts w:ascii="Arial" w:eastAsia="Calibri" w:hAnsi="Arial" w:cs="Arial"/>
                </w:rPr>
                <w:id w:val="1078328041"/>
                <w:citation/>
              </w:sdtPr>
              <w:sdtEndPr/>
              <w:sdtContent>
                <w:r w:rsidRPr="00ED2335">
                  <w:rPr>
                    <w:rFonts w:ascii="Arial" w:eastAsia="Calibri" w:hAnsi="Arial" w:cs="Arial"/>
                  </w:rPr>
                  <w:fldChar w:fldCharType="begin"/>
                </w:r>
                <w:r w:rsidRPr="00ED2335">
                  <w:rPr>
                    <w:rFonts w:ascii="Arial" w:eastAsia="Calibri" w:hAnsi="Arial" w:cs="Arial"/>
                  </w:rPr>
                  <w:instrText xml:space="preserve"> CITATION Hea09 \l 2057 </w:instrText>
                </w:r>
                <w:r w:rsidRPr="00ED2335">
                  <w:rPr>
                    <w:rFonts w:ascii="Arial" w:eastAsia="Calibri" w:hAnsi="Arial" w:cs="Arial"/>
                  </w:rPr>
                  <w:fldChar w:fldCharType="separate"/>
                </w:r>
                <w:r w:rsidRPr="00ED2335">
                  <w:rPr>
                    <w:rFonts w:ascii="Arial" w:eastAsia="Calibri" w:hAnsi="Arial" w:cs="Arial"/>
                    <w:noProof/>
                  </w:rPr>
                  <w:t>(Health and Safety Executive, 2009)</w:t>
                </w:r>
                <w:r w:rsidRPr="00ED2335">
                  <w:rPr>
                    <w:rFonts w:ascii="Arial" w:eastAsia="Calibri" w:hAnsi="Arial" w:cs="Arial"/>
                  </w:rPr>
                  <w:fldChar w:fldCharType="end"/>
                </w:r>
              </w:sdtContent>
            </w:sdt>
            <w:r w:rsidRPr="00ED2335">
              <w:rPr>
                <w:rFonts w:ascii="Arial" w:eastAsia="Calibri" w:hAnsi="Arial" w:cs="Arial"/>
              </w:rPr>
              <w:t>.</w:t>
            </w:r>
            <w:r w:rsidRPr="00ED2335">
              <w:rPr>
                <w:rFonts w:ascii="Arial" w:hAnsi="Arial" w:cs="Arial"/>
              </w:rPr>
              <w:t xml:space="preserve"> Step 4 in the </w:t>
            </w:r>
            <w:sdt>
              <w:sdtPr>
                <w:rPr>
                  <w:rFonts w:ascii="Arial" w:hAnsi="Arial" w:cs="Arial"/>
                </w:rPr>
                <w:id w:val="-839234664"/>
                <w:citation/>
              </w:sdtPr>
              <w:sdtEndPr/>
              <w:sdtContent>
                <w:r w:rsidRPr="00ED2335">
                  <w:rPr>
                    <w:rFonts w:ascii="Arial" w:hAnsi="Arial" w:cs="Arial"/>
                  </w:rPr>
                  <w:fldChar w:fldCharType="begin"/>
                </w:r>
                <w:r w:rsidRPr="00ED2335">
                  <w:rPr>
                    <w:rFonts w:ascii="Arial" w:hAnsi="Arial" w:cs="Arial"/>
                  </w:rPr>
                  <w:instrText xml:space="preserve"> CITATION Hea00 \l 2057 </w:instrText>
                </w:r>
                <w:r w:rsidRPr="00ED2335">
                  <w:rPr>
                    <w:rFonts w:ascii="Arial" w:hAnsi="Arial" w:cs="Arial"/>
                  </w:rPr>
                  <w:fldChar w:fldCharType="separate"/>
                </w:r>
                <w:r w:rsidRPr="00ED2335">
                  <w:rPr>
                    <w:rFonts w:ascii="Arial" w:hAnsi="Arial" w:cs="Arial"/>
                    <w:noProof/>
                  </w:rPr>
                  <w:t>(Health and Safety executive, 2000)</w:t>
                </w:r>
                <w:r w:rsidRPr="00ED2335">
                  <w:rPr>
                    <w:rFonts w:ascii="Arial" w:hAnsi="Arial" w:cs="Arial"/>
                  </w:rPr>
                  <w:fldChar w:fldCharType="end"/>
                </w:r>
              </w:sdtContent>
            </w:sdt>
            <w:r w:rsidRPr="00ED2335">
              <w:rPr>
                <w:rFonts w:ascii="Arial" w:hAnsi="Arial" w:cs="Arial"/>
              </w:rPr>
              <w:t xml:space="preserve"> describes that leaving knifes unattended is poor practise within the workplace and that storage facilities should be provided- for example as seen in the risk assessment, locked storage for knifes and monitoring sheets).</w:t>
            </w:r>
          </w:p>
          <w:p w14:paraId="5852D77F" w14:textId="77777777" w:rsidR="00ED2335" w:rsidRPr="00ED2335" w:rsidRDefault="00ED2335" w:rsidP="00ED2335">
            <w:pPr>
              <w:rPr>
                <w:rFonts w:ascii="Arial" w:eastAsia="Calibri" w:hAnsi="Arial" w:cs="Arial"/>
                <w:b/>
                <w:u w:val="single"/>
              </w:rPr>
            </w:pPr>
            <w:r w:rsidRPr="00ED2335">
              <w:rPr>
                <w:rFonts w:ascii="Arial" w:eastAsia="Calibri" w:hAnsi="Arial" w:cs="Arial"/>
                <w:b/>
                <w:u w:val="single"/>
              </w:rPr>
              <w:t xml:space="preserve">General Welfare </w:t>
            </w:r>
          </w:p>
          <w:p w14:paraId="7D2208A9" w14:textId="32D79036" w:rsidR="00ED2335" w:rsidRPr="00BB55CC" w:rsidRDefault="00617FE4" w:rsidP="00ED2335">
            <w:pPr>
              <w:spacing w:before="240"/>
              <w:rPr>
                <w:rFonts w:ascii="Arial" w:hAnsi="Arial" w:cs="Arial"/>
              </w:rPr>
            </w:pPr>
            <w:r w:rsidRPr="00BB55CC">
              <w:rPr>
                <w:rFonts w:ascii="Arial" w:hAnsi="Arial" w:cs="Arial"/>
              </w:rPr>
              <w:t xml:space="preserve">At Links there are eight </w:t>
            </w:r>
            <w:r w:rsidR="00ED2335" w:rsidRPr="00BB55CC">
              <w:rPr>
                <w:rFonts w:ascii="Arial" w:hAnsi="Arial" w:cs="Arial"/>
              </w:rPr>
              <w:t>staff</w:t>
            </w:r>
            <w:r w:rsidRPr="00BB55CC">
              <w:rPr>
                <w:rFonts w:ascii="Arial" w:hAnsi="Arial" w:cs="Arial"/>
              </w:rPr>
              <w:t xml:space="preserve"> employed and five </w:t>
            </w:r>
            <w:r w:rsidR="00ED2335" w:rsidRPr="00BB55CC">
              <w:rPr>
                <w:rFonts w:ascii="Arial" w:hAnsi="Arial" w:cs="Arial"/>
              </w:rPr>
              <w:t xml:space="preserve">volunteers </w:t>
            </w:r>
            <w:r w:rsidRPr="00BB55CC">
              <w:rPr>
                <w:rFonts w:ascii="Arial" w:hAnsi="Arial" w:cs="Arial"/>
              </w:rPr>
              <w:t xml:space="preserve">that attend </w:t>
            </w:r>
            <w:r w:rsidR="00ED2335" w:rsidRPr="00BB55CC">
              <w:rPr>
                <w:rFonts w:ascii="Arial" w:hAnsi="Arial" w:cs="Arial"/>
              </w:rPr>
              <w:t xml:space="preserve">the building on a regular </w:t>
            </w:r>
            <w:r w:rsidR="00BB55CC" w:rsidRPr="00BB55CC">
              <w:rPr>
                <w:rFonts w:ascii="Arial" w:hAnsi="Arial" w:cs="Arial"/>
              </w:rPr>
              <w:t>basis. This is the</w:t>
            </w:r>
            <w:r w:rsidRPr="00BB55CC">
              <w:rPr>
                <w:rFonts w:ascii="Arial" w:hAnsi="Arial" w:cs="Arial"/>
              </w:rPr>
              <w:t xml:space="preserve"> legislation that enforces the</w:t>
            </w:r>
            <w:r w:rsidR="00ED2335" w:rsidRPr="00BB55CC">
              <w:rPr>
                <w:rFonts w:ascii="Arial" w:hAnsi="Arial" w:cs="Arial"/>
              </w:rPr>
              <w:t xml:space="preserve"> general welfare of employers, volunteers, and anyone who enters the building is the </w:t>
            </w:r>
            <w:sdt>
              <w:sdtPr>
                <w:rPr>
                  <w:rFonts w:ascii="Arial" w:hAnsi="Arial" w:cs="Arial"/>
                </w:rPr>
                <w:id w:val="1809509351"/>
                <w:citation/>
              </w:sdtPr>
              <w:sdtEndPr/>
              <w:sdtContent>
                <w:r w:rsidR="00ED2335" w:rsidRPr="00BB55CC">
                  <w:rPr>
                    <w:rFonts w:ascii="Arial" w:hAnsi="Arial" w:cs="Arial"/>
                  </w:rPr>
                  <w:fldChar w:fldCharType="begin"/>
                </w:r>
                <w:r w:rsidR="00ED2335" w:rsidRPr="00BB55CC">
                  <w:rPr>
                    <w:rFonts w:ascii="Arial" w:hAnsi="Arial" w:cs="Arial"/>
                  </w:rPr>
                  <w:instrText xml:space="preserve"> CITATION Hea194 \l 2057 </w:instrText>
                </w:r>
                <w:r w:rsidR="00ED2335" w:rsidRPr="00BB55CC">
                  <w:rPr>
                    <w:rFonts w:ascii="Arial" w:hAnsi="Arial" w:cs="Arial"/>
                  </w:rPr>
                  <w:fldChar w:fldCharType="separate"/>
                </w:r>
                <w:r w:rsidR="00ED2335" w:rsidRPr="00BB55CC">
                  <w:rPr>
                    <w:rFonts w:ascii="Arial" w:hAnsi="Arial" w:cs="Arial"/>
                    <w:noProof/>
                  </w:rPr>
                  <w:t>(Health and Safety Executive, 2019)</w:t>
                </w:r>
                <w:r w:rsidR="00ED2335" w:rsidRPr="00BB55CC">
                  <w:rPr>
                    <w:rFonts w:ascii="Arial" w:hAnsi="Arial" w:cs="Arial"/>
                  </w:rPr>
                  <w:fldChar w:fldCharType="end"/>
                </w:r>
              </w:sdtContent>
            </w:sdt>
            <w:r w:rsidR="00ED2335" w:rsidRPr="00BB55CC">
              <w:rPr>
                <w:rFonts w:ascii="Arial" w:hAnsi="Arial" w:cs="Arial"/>
              </w:rPr>
              <w:t>. Some of the requirement’s include – facilities for rest and</w:t>
            </w:r>
            <w:r w:rsidR="00BB55CC" w:rsidRPr="00BB55CC">
              <w:rPr>
                <w:rFonts w:ascii="Arial" w:hAnsi="Arial" w:cs="Arial"/>
              </w:rPr>
              <w:t xml:space="preserve"> a clean and suitable place to eat food</w:t>
            </w:r>
            <w:r w:rsidR="00ED2335" w:rsidRPr="00BB55CC">
              <w:rPr>
                <w:rFonts w:ascii="Arial" w:hAnsi="Arial" w:cs="Arial"/>
              </w:rPr>
              <w:t xml:space="preserve">, accommodation for clothing facilities for changing </w:t>
            </w:r>
            <w:r w:rsidR="00BB55CC" w:rsidRPr="00BB55CC">
              <w:rPr>
                <w:rFonts w:ascii="Arial" w:hAnsi="Arial" w:cs="Arial"/>
              </w:rPr>
              <w:t>if applicable</w:t>
            </w:r>
            <w:r w:rsidR="00ED2335" w:rsidRPr="00BB55CC">
              <w:rPr>
                <w:rFonts w:ascii="Arial" w:hAnsi="Arial" w:cs="Arial"/>
              </w:rPr>
              <w:t xml:space="preserve">( not applicable for this assessment ) access to drinking water, ventilation, temperatures at workplace, lighting, room dimensions, space, workstations </w:t>
            </w:r>
            <w:r w:rsidR="00BB55CC" w:rsidRPr="00BB55CC">
              <w:rPr>
                <w:rFonts w:ascii="Arial" w:hAnsi="Arial" w:cs="Arial"/>
              </w:rPr>
              <w:t xml:space="preserve">including PC use </w:t>
            </w:r>
            <w:r w:rsidR="00ED2335" w:rsidRPr="00BB55CC">
              <w:rPr>
                <w:rFonts w:ascii="Arial" w:hAnsi="Arial" w:cs="Arial"/>
              </w:rPr>
              <w:t xml:space="preserve">and seating. </w:t>
            </w:r>
            <w:r w:rsidR="00BB55CC" w:rsidRPr="00BB55CC">
              <w:rPr>
                <w:rFonts w:ascii="Arial" w:hAnsi="Arial" w:cs="Arial"/>
              </w:rPr>
              <w:t xml:space="preserve"> The Thriving at work report named</w:t>
            </w:r>
            <w:r w:rsidR="00922C1F">
              <w:rPr>
                <w:rFonts w:ascii="Arial" w:hAnsi="Arial" w:cs="Arial"/>
              </w:rPr>
              <w:t xml:space="preserve"> gives a framework of actions</w:t>
            </w:r>
            <w:r w:rsidR="00BB55CC" w:rsidRPr="00BB55CC">
              <w:rPr>
                <w:rFonts w:ascii="Arial" w:hAnsi="Arial" w:cs="Arial"/>
              </w:rPr>
              <w:t xml:space="preserve"> “core standards” that enables individuals</w:t>
            </w:r>
            <w:r w:rsidR="00922C1F">
              <w:rPr>
                <w:rFonts w:ascii="Arial" w:hAnsi="Arial" w:cs="Arial"/>
              </w:rPr>
              <w:t xml:space="preserve"> who are experiencing mental health</w:t>
            </w:r>
            <w:r w:rsidR="00BB55CC" w:rsidRPr="00BB55CC">
              <w:rPr>
                <w:rFonts w:ascii="Arial" w:hAnsi="Arial" w:cs="Arial"/>
              </w:rPr>
              <w:t xml:space="preserve"> to achieve their</w:t>
            </w:r>
            <w:r w:rsidR="00922C1F">
              <w:rPr>
                <w:rFonts w:ascii="Arial" w:hAnsi="Arial" w:cs="Arial"/>
              </w:rPr>
              <w:t xml:space="preserve"> working goals. It is </w:t>
            </w:r>
            <w:r w:rsidR="00BB55CC" w:rsidRPr="00BB55CC">
              <w:rPr>
                <w:rFonts w:ascii="Arial" w:hAnsi="Arial" w:cs="Arial"/>
              </w:rPr>
              <w:t xml:space="preserve">recommend that all employers should use this in practice to support individuals with mental health within the workplace. </w:t>
            </w:r>
            <w:sdt>
              <w:sdtPr>
                <w:rPr>
                  <w:rFonts w:ascii="Arial" w:hAnsi="Arial" w:cs="Arial"/>
                </w:rPr>
                <w:id w:val="-1509058224"/>
                <w:citation/>
              </w:sdtPr>
              <w:sdtEndPr/>
              <w:sdtContent>
                <w:r w:rsidR="00BB55CC">
                  <w:rPr>
                    <w:rFonts w:ascii="Arial" w:hAnsi="Arial" w:cs="Arial"/>
                  </w:rPr>
                  <w:fldChar w:fldCharType="begin"/>
                </w:r>
                <w:r w:rsidR="00BB55CC">
                  <w:rPr>
                    <w:rFonts w:ascii="Arial" w:hAnsi="Arial" w:cs="Arial"/>
                  </w:rPr>
                  <w:instrText xml:space="preserve"> CITATION Hea196 \l 2057 </w:instrText>
                </w:r>
                <w:r w:rsidR="00BB55CC">
                  <w:rPr>
                    <w:rFonts w:ascii="Arial" w:hAnsi="Arial" w:cs="Arial"/>
                  </w:rPr>
                  <w:fldChar w:fldCharType="separate"/>
                </w:r>
                <w:r w:rsidR="00BB55CC" w:rsidRPr="00BB55CC">
                  <w:rPr>
                    <w:rFonts w:ascii="Arial" w:hAnsi="Arial" w:cs="Arial"/>
                    <w:noProof/>
                  </w:rPr>
                  <w:t>(executive, 2019)</w:t>
                </w:r>
                <w:r w:rsidR="00BB55CC">
                  <w:rPr>
                    <w:rFonts w:ascii="Arial" w:hAnsi="Arial" w:cs="Arial"/>
                  </w:rPr>
                  <w:fldChar w:fldCharType="end"/>
                </w:r>
              </w:sdtContent>
            </w:sdt>
            <w:r w:rsidR="00922C1F">
              <w:rPr>
                <w:rFonts w:ascii="Arial" w:hAnsi="Arial" w:cs="Arial"/>
              </w:rPr>
              <w:t>.</w:t>
            </w:r>
          </w:p>
          <w:p w14:paraId="4F5D7C32" w14:textId="6D101325" w:rsidR="00ED2335" w:rsidRDefault="00ED2335" w:rsidP="00ED2335">
            <w:pPr>
              <w:rPr>
                <w:rFonts w:ascii="Arial" w:hAnsi="Arial" w:cs="Arial"/>
                <w:sz w:val="20"/>
                <w:szCs w:val="20"/>
              </w:rPr>
            </w:pPr>
          </w:p>
          <w:p w14:paraId="1CBB70FF" w14:textId="6F9FB0D0" w:rsidR="00ED2335" w:rsidRDefault="00ED2335" w:rsidP="00ED2335">
            <w:pPr>
              <w:rPr>
                <w:rFonts w:ascii="Arial" w:hAnsi="Arial" w:cs="Arial"/>
                <w:sz w:val="20"/>
                <w:szCs w:val="20"/>
              </w:rPr>
            </w:pPr>
          </w:p>
          <w:p w14:paraId="5C4F0F67" w14:textId="41D92363" w:rsidR="002806E7" w:rsidRDefault="002806E7" w:rsidP="00ED2335">
            <w:pPr>
              <w:rPr>
                <w:rFonts w:ascii="Arial" w:hAnsi="Arial" w:cs="Arial"/>
                <w:sz w:val="20"/>
                <w:szCs w:val="20"/>
              </w:rPr>
            </w:pPr>
          </w:p>
          <w:p w14:paraId="422F526C" w14:textId="5F4A0AC7" w:rsidR="002806E7" w:rsidRDefault="002806E7" w:rsidP="00ED2335">
            <w:pPr>
              <w:rPr>
                <w:rFonts w:ascii="Arial" w:hAnsi="Arial" w:cs="Arial"/>
                <w:sz w:val="20"/>
                <w:szCs w:val="20"/>
              </w:rPr>
            </w:pPr>
          </w:p>
          <w:p w14:paraId="368C6C07" w14:textId="77777777" w:rsidR="002806E7" w:rsidRDefault="002806E7" w:rsidP="00ED2335">
            <w:pPr>
              <w:rPr>
                <w:rFonts w:ascii="Arial" w:hAnsi="Arial" w:cs="Arial"/>
                <w:sz w:val="20"/>
                <w:szCs w:val="20"/>
              </w:rPr>
            </w:pPr>
          </w:p>
          <w:p w14:paraId="0D48C713" w14:textId="385E471F" w:rsidR="00ED2335" w:rsidRDefault="00ED2335" w:rsidP="00ED2335">
            <w:pPr>
              <w:rPr>
                <w:rFonts w:ascii="Arial" w:hAnsi="Arial" w:cs="Arial"/>
                <w:sz w:val="20"/>
                <w:szCs w:val="20"/>
              </w:rPr>
            </w:pPr>
          </w:p>
          <w:p w14:paraId="483F6F33" w14:textId="77777777" w:rsidR="00ED2335" w:rsidRDefault="00ED2335" w:rsidP="00ED2335">
            <w:pPr>
              <w:rPr>
                <w:rFonts w:ascii="Arial" w:hAnsi="Arial" w:cs="Arial"/>
                <w:sz w:val="20"/>
                <w:szCs w:val="20"/>
              </w:rPr>
            </w:pPr>
          </w:p>
          <w:sdt>
            <w:sdtPr>
              <w:rPr>
                <w:rFonts w:asciiTheme="minorHAnsi" w:eastAsiaTheme="minorHAnsi" w:hAnsiTheme="minorHAnsi" w:cstheme="minorBidi"/>
                <w:color w:val="auto"/>
                <w:sz w:val="22"/>
                <w:szCs w:val="22"/>
                <w:lang w:val="en-GB"/>
              </w:rPr>
              <w:id w:val="-589773063"/>
              <w:docPartObj>
                <w:docPartGallery w:val="Bibliographies"/>
                <w:docPartUnique/>
              </w:docPartObj>
            </w:sdtPr>
            <w:sdtEndPr/>
            <w:sdtContent>
              <w:p w14:paraId="69120B0B" w14:textId="77777777" w:rsidR="00ED2335" w:rsidRDefault="00ED2335" w:rsidP="00ED2335">
                <w:pPr>
                  <w:pStyle w:val="Heading1"/>
                </w:pPr>
                <w:r>
                  <w:t>References</w:t>
                </w:r>
              </w:p>
              <w:sdt>
                <w:sdtPr>
                  <w:id w:val="-573587230"/>
                  <w:bibliography/>
                </w:sdtPr>
                <w:sdtEndPr/>
                <w:sdtContent>
                  <w:p w14:paraId="743E8401" w14:textId="2C96F1EC" w:rsidR="00ED2335" w:rsidRDefault="00ED2335" w:rsidP="00ED2335">
                    <w:pPr>
                      <w:pStyle w:val="Bibliography"/>
                      <w:rPr>
                        <w:noProof/>
                        <w:sz w:val="24"/>
                        <w:szCs w:val="24"/>
                        <w:lang w:val="en-US"/>
                      </w:rPr>
                    </w:pPr>
                    <w:r>
                      <w:fldChar w:fldCharType="begin"/>
                    </w:r>
                    <w:r>
                      <w:instrText xml:space="preserve"> BIBLIOGRAPHY </w:instrText>
                    </w:r>
                    <w:r>
                      <w:fldChar w:fldCharType="separate"/>
                    </w:r>
                    <w:r>
                      <w:rPr>
                        <w:noProof/>
                        <w:lang w:val="en-US"/>
                      </w:rPr>
                      <w:t>Health and Safety Executive ,</w:t>
                    </w:r>
                    <w:r w:rsidR="006344AB">
                      <w:rPr>
                        <w:noProof/>
                        <w:lang w:val="en-US"/>
                      </w:rPr>
                      <w:t>(2014)</w:t>
                    </w:r>
                    <w:r>
                      <w:rPr>
                        <w:noProof/>
                        <w:lang w:val="en-US"/>
                      </w:rPr>
                      <w:t xml:space="preserve"> </w:t>
                    </w:r>
                    <w:r>
                      <w:rPr>
                        <w:i/>
                        <w:iCs/>
                        <w:noProof/>
                        <w:lang w:val="en-US"/>
                      </w:rPr>
                      <w:t xml:space="preserve">Preventing slips and trips at work. </w:t>
                    </w:r>
                    <w:r>
                      <w:rPr>
                        <w:noProof/>
                        <w:lang w:val="en-US"/>
                      </w:rPr>
                      <w:br/>
                      <w:t>Available at:</w:t>
                    </w:r>
                    <w:r w:rsidRPr="006344AB">
                      <w:rPr>
                        <w:noProof/>
                        <w:lang w:val="en-US"/>
                      </w:rPr>
                      <w:t xml:space="preserve"> http://www.hse.gov.uk/pubns/indg225.pdf</w:t>
                    </w:r>
                    <w:r>
                      <w:rPr>
                        <w:noProof/>
                        <w:lang w:val="en-US"/>
                      </w:rPr>
                      <w:br/>
                      <w:t>[Accessed 16 November 2019].</w:t>
                    </w:r>
                  </w:p>
                  <w:p w14:paraId="1D5B007E" w14:textId="148813DC" w:rsidR="00ED2335" w:rsidRDefault="00ED2335" w:rsidP="00ED2335">
                    <w:pPr>
                      <w:pStyle w:val="Bibliography"/>
                      <w:rPr>
                        <w:noProof/>
                        <w:lang w:val="en-US"/>
                      </w:rPr>
                    </w:pPr>
                    <w:r>
                      <w:rPr>
                        <w:noProof/>
                        <w:lang w:val="en-US"/>
                      </w:rPr>
                      <w:t xml:space="preserve">Health and Safety Executive , </w:t>
                    </w:r>
                    <w:r w:rsidR="006344AB">
                      <w:rPr>
                        <w:noProof/>
                        <w:lang w:val="en-US"/>
                      </w:rPr>
                      <w:t>(</w:t>
                    </w:r>
                    <w:r>
                      <w:rPr>
                        <w:noProof/>
                        <w:lang w:val="en-US"/>
                      </w:rPr>
                      <w:t>2019</w:t>
                    </w:r>
                    <w:r w:rsidR="006344AB">
                      <w:rPr>
                        <w:noProof/>
                        <w:lang w:val="en-US"/>
                      </w:rPr>
                      <w:t>)</w:t>
                    </w:r>
                    <w:r>
                      <w:rPr>
                        <w:noProof/>
                        <w:lang w:val="en-US"/>
                      </w:rPr>
                      <w:t xml:space="preserve"> . </w:t>
                    </w:r>
                    <w:r>
                      <w:rPr>
                        <w:i/>
                        <w:iCs/>
                        <w:noProof/>
                        <w:lang w:val="en-US"/>
                      </w:rPr>
                      <w:t xml:space="preserve">Slips Assessment Tool. </w:t>
                    </w:r>
                    <w:r>
                      <w:rPr>
                        <w:noProof/>
                        <w:lang w:val="en-US"/>
                      </w:rPr>
                      <w:br/>
                      <w:t>Available at:</w:t>
                    </w:r>
                    <w:r w:rsidRPr="006344AB">
                      <w:rPr>
                        <w:noProof/>
                        <w:lang w:val="en-US"/>
                      </w:rPr>
                      <w:t xml:space="preserve"> http://www.hse.gov.uk/slips/sat/</w:t>
                    </w:r>
                    <w:r>
                      <w:rPr>
                        <w:noProof/>
                        <w:lang w:val="en-US"/>
                      </w:rPr>
                      <w:br/>
                      <w:t>[Accessed 14 November 2019].</w:t>
                    </w:r>
                  </w:p>
                  <w:p w14:paraId="472EAB6E" w14:textId="3C3253ED" w:rsidR="00ED2335" w:rsidRDefault="00ED2335" w:rsidP="00ED2335">
                    <w:pPr>
                      <w:pStyle w:val="Bibliography"/>
                      <w:rPr>
                        <w:noProof/>
                        <w:lang w:val="en-US"/>
                      </w:rPr>
                    </w:pPr>
                    <w:r>
                      <w:rPr>
                        <w:noProof/>
                        <w:lang w:val="en-US"/>
                      </w:rPr>
                      <w:t xml:space="preserve">Health and Safety executive, </w:t>
                    </w:r>
                    <w:r w:rsidR="006344AB">
                      <w:rPr>
                        <w:noProof/>
                        <w:lang w:val="en-US"/>
                      </w:rPr>
                      <w:t>(</w:t>
                    </w:r>
                    <w:r>
                      <w:rPr>
                        <w:noProof/>
                        <w:lang w:val="en-US"/>
                      </w:rPr>
                      <w:t>2000</w:t>
                    </w:r>
                    <w:r w:rsidR="006344AB">
                      <w:rPr>
                        <w:noProof/>
                        <w:lang w:val="en-US"/>
                      </w:rPr>
                      <w:t>)</w:t>
                    </w:r>
                    <w:r>
                      <w:rPr>
                        <w:noProof/>
                        <w:lang w:val="en-US"/>
                      </w:rPr>
                      <w:t xml:space="preserve">. </w:t>
                    </w:r>
                    <w:r>
                      <w:rPr>
                        <w:i/>
                        <w:iCs/>
                        <w:noProof/>
                        <w:lang w:val="en-US"/>
                      </w:rPr>
                      <w:t xml:space="preserve">How to reduce hand knife injuries. </w:t>
                    </w:r>
                    <w:r>
                      <w:rPr>
                        <w:noProof/>
                        <w:lang w:val="en-US"/>
                      </w:rPr>
                      <w:br/>
                    </w:r>
                    <w:r w:rsidRPr="006344AB">
                      <w:rPr>
                        <w:noProof/>
                        <w:lang w:val="en-US"/>
                      </w:rPr>
                      <w:t>Available at: http://www.hse.gov.uk/pubns/ppis12.pdf</w:t>
                    </w:r>
                    <w:r>
                      <w:rPr>
                        <w:noProof/>
                        <w:lang w:val="en-US"/>
                      </w:rPr>
                      <w:br/>
                      <w:t>[Accessed 2nd November 2019].</w:t>
                    </w:r>
                  </w:p>
                  <w:p w14:paraId="647363A4" w14:textId="2B58F061" w:rsidR="00ED2335" w:rsidRDefault="00ED2335" w:rsidP="00ED2335">
                    <w:pPr>
                      <w:pStyle w:val="Bibliography"/>
                      <w:rPr>
                        <w:noProof/>
                        <w:lang w:val="en-US"/>
                      </w:rPr>
                    </w:pPr>
                    <w:r>
                      <w:rPr>
                        <w:noProof/>
                        <w:lang w:val="en-US"/>
                      </w:rPr>
                      <w:t xml:space="preserve">Health and Safety Executive, </w:t>
                    </w:r>
                    <w:r w:rsidR="006344AB">
                      <w:rPr>
                        <w:noProof/>
                        <w:lang w:val="en-US"/>
                      </w:rPr>
                      <w:t>(</w:t>
                    </w:r>
                    <w:r>
                      <w:rPr>
                        <w:noProof/>
                        <w:lang w:val="en-US"/>
                      </w:rPr>
                      <w:t>2009</w:t>
                    </w:r>
                    <w:r w:rsidR="006344AB">
                      <w:rPr>
                        <w:noProof/>
                        <w:lang w:val="en-US"/>
                      </w:rPr>
                      <w:t>)</w:t>
                    </w:r>
                    <w:r>
                      <w:rPr>
                        <w:noProof/>
                        <w:lang w:val="en-US"/>
                      </w:rPr>
                      <w:t xml:space="preserve">. </w:t>
                    </w:r>
                    <w:r>
                      <w:rPr>
                        <w:i/>
                        <w:iCs/>
                        <w:noProof/>
                        <w:lang w:val="en-US"/>
                      </w:rPr>
                      <w:t xml:space="preserve">Simple guide to the Provision and Use of Work Equipment Regulations 1998. </w:t>
                    </w:r>
                    <w:r>
                      <w:rPr>
                        <w:noProof/>
                        <w:lang w:val="en-US"/>
                      </w:rPr>
                      <w:br/>
                      <w:t>Availabl</w:t>
                    </w:r>
                    <w:r w:rsidRPr="006344AB">
                      <w:rPr>
                        <w:noProof/>
                        <w:lang w:val="en-US"/>
                      </w:rPr>
                      <w:t>e at: http://evacuation-chair.co.uk/wp-content/uploads/2017/07/Puwer.pdf</w:t>
                    </w:r>
                    <w:r>
                      <w:rPr>
                        <w:noProof/>
                        <w:lang w:val="en-US"/>
                      </w:rPr>
                      <w:br/>
                      <w:t>[Accessed 3rd November 2019].</w:t>
                    </w:r>
                  </w:p>
                  <w:p w14:paraId="39C26BC3" w14:textId="1B13407D" w:rsidR="00ED2335" w:rsidRDefault="00ED2335" w:rsidP="00ED2335">
                    <w:pPr>
                      <w:pStyle w:val="Bibliography"/>
                      <w:rPr>
                        <w:noProof/>
                        <w:lang w:val="en-US"/>
                      </w:rPr>
                    </w:pPr>
                    <w:r>
                      <w:rPr>
                        <w:noProof/>
                        <w:lang w:val="en-US"/>
                      </w:rPr>
                      <w:t xml:space="preserve">Health and Safety Executive, </w:t>
                    </w:r>
                    <w:r w:rsidR="006344AB">
                      <w:rPr>
                        <w:noProof/>
                        <w:lang w:val="en-US"/>
                      </w:rPr>
                      <w:t>(</w:t>
                    </w:r>
                    <w:r>
                      <w:rPr>
                        <w:noProof/>
                        <w:lang w:val="en-US"/>
                      </w:rPr>
                      <w:t>2019</w:t>
                    </w:r>
                    <w:r w:rsidR="006344AB">
                      <w:rPr>
                        <w:noProof/>
                        <w:lang w:val="en-US"/>
                      </w:rPr>
                      <w:t>)</w:t>
                    </w:r>
                    <w:r>
                      <w:rPr>
                        <w:noProof/>
                        <w:lang w:val="en-US"/>
                      </w:rPr>
                      <w:t xml:space="preserve">. </w:t>
                    </w:r>
                    <w:r w:rsidR="006344AB">
                      <w:rPr>
                        <w:i/>
                        <w:iCs/>
                        <w:noProof/>
                        <w:lang w:val="en-US"/>
                      </w:rPr>
                      <w:t>COSHH basics.</w:t>
                    </w:r>
                    <w:r>
                      <w:rPr>
                        <w:noProof/>
                        <w:lang w:val="en-US"/>
                      </w:rPr>
                      <w:br/>
                    </w:r>
                    <w:r w:rsidRPr="006344AB">
                      <w:rPr>
                        <w:noProof/>
                        <w:lang w:val="en-US"/>
                      </w:rPr>
                      <w:t>Available at: http://www.hse.gov.uk/coshh/basics/index.htm</w:t>
                    </w:r>
                    <w:r>
                      <w:rPr>
                        <w:noProof/>
                        <w:lang w:val="en-US"/>
                      </w:rPr>
                      <w:br/>
                      <w:t>[Accessed 21 November 2019].</w:t>
                    </w:r>
                  </w:p>
                  <w:p w14:paraId="72ACE1DE" w14:textId="4F52E938" w:rsidR="00ED2335" w:rsidRDefault="00ED2335" w:rsidP="00ED2335">
                    <w:pPr>
                      <w:pStyle w:val="Bibliography"/>
                      <w:rPr>
                        <w:noProof/>
                        <w:lang w:val="en-US"/>
                      </w:rPr>
                    </w:pPr>
                    <w:r>
                      <w:rPr>
                        <w:noProof/>
                        <w:lang w:val="en-US"/>
                      </w:rPr>
                      <w:t xml:space="preserve">Health and Safety Executive, </w:t>
                    </w:r>
                    <w:r w:rsidR="006344AB">
                      <w:rPr>
                        <w:noProof/>
                        <w:lang w:val="en-US"/>
                      </w:rPr>
                      <w:t>(</w:t>
                    </w:r>
                    <w:r>
                      <w:rPr>
                        <w:noProof/>
                        <w:lang w:val="en-US"/>
                      </w:rPr>
                      <w:t>2019</w:t>
                    </w:r>
                    <w:r w:rsidR="006344AB">
                      <w:rPr>
                        <w:noProof/>
                        <w:lang w:val="en-US"/>
                      </w:rPr>
                      <w:t>)</w:t>
                    </w:r>
                    <w:r>
                      <w:rPr>
                        <w:noProof/>
                        <w:lang w:val="en-US"/>
                      </w:rPr>
                      <w:t xml:space="preserve">. </w:t>
                    </w:r>
                    <w:r>
                      <w:rPr>
                        <w:i/>
                        <w:iCs/>
                        <w:noProof/>
                        <w:lang w:val="en-US"/>
                      </w:rPr>
                      <w:t xml:space="preserve">Legal Requirments. </w:t>
                    </w:r>
                    <w:r>
                      <w:rPr>
                        <w:noProof/>
                        <w:lang w:val="en-US"/>
                      </w:rPr>
                      <w:br/>
                      <w:t xml:space="preserve">Available at: </w:t>
                    </w:r>
                    <w:r w:rsidRPr="006344AB">
                      <w:rPr>
                        <w:noProof/>
                        <w:lang w:val="en-US"/>
                      </w:rPr>
                      <w:t>http://www.hse.gov.uk/violence/toolkit/legislation.htm</w:t>
                    </w:r>
                    <w:r>
                      <w:rPr>
                        <w:noProof/>
                        <w:lang w:val="en-US"/>
                      </w:rPr>
                      <w:br/>
                      <w:t>[Accessed 21 November 2019].</w:t>
                    </w:r>
                  </w:p>
                  <w:p w14:paraId="6D61ED2B" w14:textId="63DDE727" w:rsidR="00ED2335" w:rsidRDefault="00ED2335" w:rsidP="00ED2335">
                    <w:pPr>
                      <w:pStyle w:val="Bibliography"/>
                      <w:rPr>
                        <w:noProof/>
                        <w:lang w:val="en-US"/>
                      </w:rPr>
                    </w:pPr>
                    <w:r>
                      <w:rPr>
                        <w:noProof/>
                        <w:lang w:val="en-US"/>
                      </w:rPr>
                      <w:t xml:space="preserve">Health and Safety Executive, </w:t>
                    </w:r>
                    <w:r w:rsidR="006344AB">
                      <w:rPr>
                        <w:noProof/>
                        <w:lang w:val="en-US"/>
                      </w:rPr>
                      <w:t>(</w:t>
                    </w:r>
                    <w:r>
                      <w:rPr>
                        <w:noProof/>
                        <w:lang w:val="en-US"/>
                      </w:rPr>
                      <w:t>2019</w:t>
                    </w:r>
                    <w:r w:rsidR="006344AB">
                      <w:rPr>
                        <w:noProof/>
                        <w:lang w:val="en-US"/>
                      </w:rPr>
                      <w:t>)</w:t>
                    </w:r>
                    <w:r>
                      <w:rPr>
                        <w:noProof/>
                        <w:lang w:val="en-US"/>
                      </w:rPr>
                      <w:t xml:space="preserve">. </w:t>
                    </w:r>
                    <w:r>
                      <w:rPr>
                        <w:i/>
                        <w:iCs/>
                        <w:noProof/>
                        <w:lang w:val="en-US"/>
                      </w:rPr>
                      <w:t xml:space="preserve">Reporting injuries, diseases and dangerous occurrences in health and social care Guidance for employers. </w:t>
                    </w:r>
                    <w:r>
                      <w:rPr>
                        <w:noProof/>
                        <w:lang w:val="en-US"/>
                      </w:rPr>
                      <w:br/>
                      <w:t xml:space="preserve">Available at: </w:t>
                    </w:r>
                    <w:r w:rsidRPr="006344AB">
                      <w:rPr>
                        <w:noProof/>
                        <w:lang w:val="en-US"/>
                      </w:rPr>
                      <w:t>http://www.hse.gov.uk/pubns/hsis1.pdf</w:t>
                    </w:r>
                    <w:r>
                      <w:rPr>
                        <w:noProof/>
                        <w:lang w:val="en-US"/>
                      </w:rPr>
                      <w:br/>
                      <w:t>[Accessed 1st November 2019].</w:t>
                    </w:r>
                  </w:p>
                  <w:p w14:paraId="60D47DA2" w14:textId="75F9F3AE" w:rsidR="00ED2335" w:rsidRDefault="00ED2335" w:rsidP="00ED2335">
                    <w:pPr>
                      <w:pStyle w:val="Bibliography"/>
                      <w:rPr>
                        <w:noProof/>
                        <w:lang w:val="en-US"/>
                      </w:rPr>
                    </w:pPr>
                    <w:r>
                      <w:rPr>
                        <w:noProof/>
                        <w:lang w:val="en-US"/>
                      </w:rPr>
                      <w:t xml:space="preserve">Health and Safety Executive, </w:t>
                    </w:r>
                    <w:r w:rsidR="006344AB">
                      <w:rPr>
                        <w:noProof/>
                        <w:lang w:val="en-US"/>
                      </w:rPr>
                      <w:t>(</w:t>
                    </w:r>
                    <w:r>
                      <w:rPr>
                        <w:noProof/>
                        <w:lang w:val="en-US"/>
                      </w:rPr>
                      <w:t>2019</w:t>
                    </w:r>
                    <w:r w:rsidR="006344AB">
                      <w:rPr>
                        <w:noProof/>
                        <w:lang w:val="en-US"/>
                      </w:rPr>
                      <w:t>)</w:t>
                    </w:r>
                    <w:r>
                      <w:rPr>
                        <w:noProof/>
                        <w:lang w:val="en-US"/>
                      </w:rPr>
                      <w:t xml:space="preserve">. </w:t>
                    </w:r>
                    <w:r>
                      <w:rPr>
                        <w:i/>
                        <w:iCs/>
                        <w:noProof/>
                        <w:lang w:val="en-US"/>
                      </w:rPr>
                      <w:t xml:space="preserve">Welfare at work Guidance for employers on welfare provisions. </w:t>
                    </w:r>
                    <w:r>
                      <w:rPr>
                        <w:noProof/>
                        <w:lang w:val="en-US"/>
                      </w:rPr>
                      <w:br/>
                      <w:t>Available at:</w:t>
                    </w:r>
                    <w:r w:rsidRPr="006344AB">
                      <w:rPr>
                        <w:noProof/>
                        <w:lang w:val="en-US"/>
                      </w:rPr>
                      <w:t xml:space="preserve"> http://www.hse.gov.uk/pubns/indg293.pdf</w:t>
                    </w:r>
                    <w:r>
                      <w:rPr>
                        <w:noProof/>
                        <w:lang w:val="en-US"/>
                      </w:rPr>
                      <w:br/>
                      <w:t>[Accessed 2nd November 2019].</w:t>
                    </w:r>
                  </w:p>
                  <w:sdt>
                    <w:sdtPr>
                      <w:id w:val="-1232545297"/>
                      <w:bibliography/>
                    </w:sdtPr>
                    <w:sdtEndPr/>
                    <w:sdtContent>
                      <w:p w14:paraId="7A7E96F9" w14:textId="15777F18" w:rsidR="00922C1F" w:rsidRPr="00922C1F" w:rsidRDefault="00922C1F" w:rsidP="00922C1F">
                        <w:pPr>
                          <w:pStyle w:val="Bibliography"/>
                        </w:pPr>
                        <w:r>
                          <w:fldChar w:fldCharType="begin"/>
                        </w:r>
                        <w:r>
                          <w:instrText xml:space="preserve"> BIBLIOGRAPHY </w:instrText>
                        </w:r>
                        <w:r>
                          <w:fldChar w:fldCharType="separate"/>
                        </w:r>
                        <w:r w:rsidR="002806E7">
                          <w:rPr>
                            <w:noProof/>
                            <w:lang w:val="en-US"/>
                          </w:rPr>
                          <w:t>Health and Safety Executive, (</w:t>
                        </w:r>
                        <w:r>
                          <w:rPr>
                            <w:noProof/>
                            <w:lang w:val="en-US"/>
                          </w:rPr>
                          <w:t>2019</w:t>
                        </w:r>
                        <w:r w:rsidR="002806E7">
                          <w:rPr>
                            <w:noProof/>
                            <w:lang w:val="en-US"/>
                          </w:rPr>
                          <w:t>)</w:t>
                        </w:r>
                        <w:r>
                          <w:rPr>
                            <w:noProof/>
                            <w:lang w:val="en-US"/>
                          </w:rPr>
                          <w:t xml:space="preserve">. </w:t>
                        </w:r>
                        <w:r>
                          <w:rPr>
                            <w:i/>
                            <w:iCs/>
                            <w:noProof/>
                            <w:lang w:val="en-US"/>
                          </w:rPr>
                          <w:t xml:space="preserve">Mental health conditions, work and the workplace. </w:t>
                        </w:r>
                        <w:r>
                          <w:rPr>
                            <w:noProof/>
                            <w:lang w:val="en-US"/>
                          </w:rPr>
                          <w:br/>
                          <w:t xml:space="preserve">Available at: </w:t>
                        </w:r>
                        <w:r w:rsidRPr="006344AB">
                          <w:rPr>
                            <w:noProof/>
                            <w:lang w:val="en-US"/>
                          </w:rPr>
                          <w:t>https://www.hse.gov.uk/stress/mental-health.htm</w:t>
                        </w:r>
                        <w:r>
                          <w:rPr>
                            <w:noProof/>
                            <w:lang w:val="en-US"/>
                          </w:rPr>
                          <w:br/>
                          <w:t>[Accessed 21 November 2019].</w:t>
                        </w:r>
                        <w:r>
                          <w:rPr>
                            <w:b/>
                            <w:bCs/>
                            <w:noProof/>
                          </w:rPr>
                          <w:fldChar w:fldCharType="end"/>
                        </w:r>
                      </w:p>
                    </w:sdtContent>
                  </w:sdt>
                  <w:p w14:paraId="52E4A929" w14:textId="77777777" w:rsidR="00ED2335" w:rsidRDefault="00ED2335" w:rsidP="00ED2335">
                    <w:pPr>
                      <w:pStyle w:val="Bibliography"/>
                      <w:rPr>
                        <w:noProof/>
                        <w:lang w:val="en-US"/>
                      </w:rPr>
                    </w:pPr>
                    <w:r>
                      <w:rPr>
                        <w:noProof/>
                        <w:lang w:val="en-US"/>
                      </w:rPr>
                      <w:t xml:space="preserve">Health and Safety, 1992. Regulation 9 Cleanliness and waste materials. In: H. a. S. Executive, ed. </w:t>
                    </w:r>
                    <w:r>
                      <w:rPr>
                        <w:i/>
                        <w:iCs/>
                        <w:noProof/>
                        <w:lang w:val="en-US"/>
                      </w:rPr>
                      <w:t xml:space="preserve">Workplace health, safety and welfare. </w:t>
                    </w:r>
                    <w:r>
                      <w:rPr>
                        <w:noProof/>
                        <w:lang w:val="en-US"/>
                      </w:rPr>
                      <w:t>London: Health and Safety Executive, p. 23.</w:t>
                    </w:r>
                  </w:p>
                  <w:p w14:paraId="293A66A8" w14:textId="4F54D495" w:rsidR="00ED2335" w:rsidRDefault="00ED2335" w:rsidP="00ED2335">
                    <w:pPr>
                      <w:pStyle w:val="Bibliography"/>
                      <w:rPr>
                        <w:noProof/>
                        <w:lang w:val="en-US"/>
                      </w:rPr>
                    </w:pPr>
                    <w:r>
                      <w:rPr>
                        <w:noProof/>
                        <w:lang w:val="en-US"/>
                      </w:rPr>
                      <w:t xml:space="preserve">Last, J. M., 2007. </w:t>
                    </w:r>
                    <w:r>
                      <w:rPr>
                        <w:i/>
                        <w:iCs/>
                        <w:noProof/>
                        <w:lang w:val="en-US"/>
                      </w:rPr>
                      <w:t xml:space="preserve">A Dictionary of Public Health. </w:t>
                    </w:r>
                    <w:r>
                      <w:rPr>
                        <w:noProof/>
                        <w:lang w:val="en-US"/>
                      </w:rPr>
                      <w:t xml:space="preserve"> Oxford: Oxford University Press.</w:t>
                    </w:r>
                  </w:p>
                  <w:p w14:paraId="40810FED" w14:textId="50F260A9" w:rsidR="00ED2335" w:rsidRDefault="00ED2335" w:rsidP="00ED2335">
                    <w:r>
                      <w:rPr>
                        <w:b/>
                        <w:bCs/>
                        <w:noProof/>
                      </w:rPr>
                      <w:lastRenderedPageBreak/>
                      <w:fldChar w:fldCharType="end"/>
                    </w:r>
                  </w:p>
                </w:sdtContent>
              </w:sdt>
            </w:sdtContent>
          </w:sdt>
          <w:p w14:paraId="2DFD9983" w14:textId="77777777" w:rsidR="00ED2335" w:rsidRPr="006C2210" w:rsidRDefault="00ED2335" w:rsidP="00ED2335">
            <w:pPr>
              <w:spacing w:after="0" w:line="240" w:lineRule="auto"/>
              <w:textAlignment w:val="baseline"/>
              <w:rPr>
                <w:rFonts w:ascii="Arial" w:eastAsia="Calibri" w:hAnsi="Arial" w:cs="Arial"/>
                <w:b/>
                <w:color w:val="000000" w:themeColor="text1"/>
                <w:sz w:val="20"/>
                <w:szCs w:val="20"/>
                <w:highlight w:val="red"/>
                <w:u w:val="single"/>
              </w:rPr>
            </w:pPr>
          </w:p>
          <w:p w14:paraId="047FD680" w14:textId="77777777" w:rsidR="00ED2335" w:rsidRDefault="00ED2335" w:rsidP="00ED2335">
            <w:pPr>
              <w:rPr>
                <w:rStyle w:val="word"/>
                <w:rFonts w:ascii="Arial" w:hAnsi="Arial" w:cs="Arial"/>
                <w:color w:val="000000" w:themeColor="text1"/>
                <w:sz w:val="20"/>
                <w:szCs w:val="20"/>
                <w:shd w:val="clear" w:color="auto" w:fill="FFFFFF"/>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p w14:paraId="73785452" w14:textId="77777777" w:rsidR="00ED2335" w:rsidRPr="00ED2335" w:rsidRDefault="00ED2335" w:rsidP="00ED2335">
      <w:pPr>
        <w:rPr>
          <w:rFonts w:ascii="Calibri" w:hAnsi="Calibri"/>
        </w:rPr>
      </w:pPr>
    </w:p>
    <w:p w14:paraId="6A47CD17" w14:textId="77777777" w:rsidR="00ED2335" w:rsidRPr="00ED2335" w:rsidRDefault="00ED2335" w:rsidP="00ED2335">
      <w:pPr>
        <w:rPr>
          <w:rFonts w:ascii="Calibri" w:hAnsi="Calibri"/>
          <w:sz w:val="18"/>
          <w:szCs w:val="18"/>
        </w:rPr>
      </w:pPr>
    </w:p>
    <w:p w14:paraId="5F93DC92" w14:textId="77777777" w:rsidR="00ED2335" w:rsidRPr="00ED2335" w:rsidRDefault="00ED2335" w:rsidP="00ED2335"/>
    <w:tbl>
      <w:tblPr>
        <w:tblW w:w="148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8"/>
        <w:gridCol w:w="2127"/>
        <w:gridCol w:w="1984"/>
        <w:gridCol w:w="3827"/>
        <w:gridCol w:w="2410"/>
        <w:gridCol w:w="1985"/>
        <w:gridCol w:w="1984"/>
      </w:tblGrid>
      <w:tr w:rsidR="00ED2335" w:rsidRPr="00ED2335" w14:paraId="4AE2826B" w14:textId="77777777" w:rsidTr="00CE078A">
        <w:trPr>
          <w:trHeight w:val="1423"/>
        </w:trPr>
        <w:tc>
          <w:tcPr>
            <w:tcW w:w="534" w:type="dxa"/>
            <w:shd w:val="clear" w:color="auto" w:fill="C0C0C0"/>
          </w:tcPr>
          <w:p w14:paraId="4681B87C"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Ref</w:t>
            </w:r>
          </w:p>
        </w:tc>
        <w:tc>
          <w:tcPr>
            <w:tcW w:w="2155" w:type="dxa"/>
            <w:gridSpan w:val="2"/>
            <w:shd w:val="clear" w:color="auto" w:fill="C0C0C0"/>
          </w:tcPr>
          <w:p w14:paraId="798F5904"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Hazard / Task / Activity</w:t>
            </w:r>
          </w:p>
          <w:p w14:paraId="0B56E4D8"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 xml:space="preserve"> Area of Concern</w:t>
            </w:r>
          </w:p>
        </w:tc>
        <w:tc>
          <w:tcPr>
            <w:tcW w:w="1984" w:type="dxa"/>
            <w:shd w:val="clear" w:color="auto" w:fill="C0C0C0"/>
          </w:tcPr>
          <w:p w14:paraId="1F95E5A6"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Persons at Risk</w:t>
            </w:r>
          </w:p>
        </w:tc>
        <w:tc>
          <w:tcPr>
            <w:tcW w:w="3827" w:type="dxa"/>
            <w:shd w:val="clear" w:color="auto" w:fill="C0C0C0"/>
          </w:tcPr>
          <w:p w14:paraId="5497C71A"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Existing Controls</w:t>
            </w:r>
          </w:p>
        </w:tc>
        <w:tc>
          <w:tcPr>
            <w:tcW w:w="2410" w:type="dxa"/>
            <w:shd w:val="clear" w:color="auto" w:fill="C0C0C0"/>
          </w:tcPr>
          <w:p w14:paraId="5DBE1A51"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Describe Any Further Controls Actions Needed</w:t>
            </w:r>
          </w:p>
        </w:tc>
        <w:tc>
          <w:tcPr>
            <w:tcW w:w="1985" w:type="dxa"/>
            <w:shd w:val="clear" w:color="auto" w:fill="C0C0C0"/>
          </w:tcPr>
          <w:p w14:paraId="61048884" w14:textId="77777777" w:rsidR="00ED2335" w:rsidRPr="00ED2335" w:rsidRDefault="00ED2335" w:rsidP="00ED2335">
            <w:pPr>
              <w:jc w:val="center"/>
              <w:rPr>
                <w:rFonts w:ascii="Calibri" w:eastAsia="Calibri" w:hAnsi="Calibri" w:cs="Times New Roman"/>
              </w:rPr>
            </w:pPr>
            <w:r w:rsidRPr="00ED2335">
              <w:rPr>
                <w:rFonts w:ascii="Calibri" w:eastAsia="Calibri" w:hAnsi="Calibri" w:cs="Times New Roman"/>
              </w:rPr>
              <w:t>Actions By Whom</w:t>
            </w:r>
          </w:p>
        </w:tc>
        <w:tc>
          <w:tcPr>
            <w:tcW w:w="1984" w:type="dxa"/>
            <w:shd w:val="clear" w:color="auto" w:fill="C0C0C0"/>
          </w:tcPr>
          <w:p w14:paraId="05F609CC"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Action By When</w:t>
            </w:r>
          </w:p>
        </w:tc>
      </w:tr>
      <w:tr w:rsidR="00ED2335" w:rsidRPr="00ED2335" w14:paraId="13B42890" w14:textId="77777777" w:rsidTr="00CE078A">
        <w:trPr>
          <w:trHeight w:val="659"/>
        </w:trPr>
        <w:tc>
          <w:tcPr>
            <w:tcW w:w="562" w:type="dxa"/>
            <w:gridSpan w:val="2"/>
            <w:shd w:val="clear" w:color="auto" w:fill="auto"/>
          </w:tcPr>
          <w:p w14:paraId="6EB21C42" w14:textId="77777777" w:rsidR="00ED2335" w:rsidRPr="00ED2335" w:rsidRDefault="00ED2335" w:rsidP="00ED2335">
            <w:pPr>
              <w:rPr>
                <w:rFonts w:ascii="Calibri" w:eastAsia="Calibri" w:hAnsi="Calibri" w:cs="Times New Roman"/>
              </w:rPr>
            </w:pPr>
          </w:p>
          <w:p w14:paraId="41F30491"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1</w:t>
            </w:r>
          </w:p>
        </w:tc>
        <w:tc>
          <w:tcPr>
            <w:tcW w:w="2127" w:type="dxa"/>
            <w:shd w:val="clear" w:color="auto" w:fill="auto"/>
          </w:tcPr>
          <w:p w14:paraId="2302FA6E"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 xml:space="preserve">Risk cross infections/human pathogens. </w:t>
            </w:r>
          </w:p>
        </w:tc>
        <w:tc>
          <w:tcPr>
            <w:tcW w:w="1984" w:type="dxa"/>
            <w:shd w:val="clear" w:color="auto" w:fill="auto"/>
          </w:tcPr>
          <w:p w14:paraId="444E19F0"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Employees.</w:t>
            </w:r>
          </w:p>
          <w:p w14:paraId="0345ED13"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Members.</w:t>
            </w:r>
          </w:p>
          <w:p w14:paraId="2CA4A00F"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Visitors.</w:t>
            </w:r>
          </w:p>
          <w:p w14:paraId="429D3518"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Contractors/maintenance staff.</w:t>
            </w:r>
          </w:p>
          <w:p w14:paraId="240ABBCD"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Cleaner.</w:t>
            </w:r>
          </w:p>
          <w:p w14:paraId="4AD37865" w14:textId="77777777" w:rsidR="00ED2335" w:rsidRPr="00ED2335" w:rsidRDefault="00ED2335" w:rsidP="00ED2335">
            <w:pPr>
              <w:ind w:left="720"/>
              <w:contextualSpacing/>
              <w:rPr>
                <w:rFonts w:ascii="Calibri" w:eastAsia="Calibri" w:hAnsi="Calibri" w:cs="Times New Roman"/>
              </w:rPr>
            </w:pPr>
          </w:p>
        </w:tc>
        <w:tc>
          <w:tcPr>
            <w:tcW w:w="3827" w:type="dxa"/>
            <w:shd w:val="clear" w:color="auto" w:fill="auto"/>
          </w:tcPr>
          <w:p w14:paraId="2DBE9B20"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Safe system of work in place.</w:t>
            </w:r>
          </w:p>
          <w:p w14:paraId="0451EBB4"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 xml:space="preserve"> Staff trained in waste hazards.</w:t>
            </w:r>
          </w:p>
          <w:p w14:paraId="55CBFA08"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PPE Supplied.</w:t>
            </w:r>
          </w:p>
          <w:p w14:paraId="0D43F41A"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Company authorised licensed Operators are contracted to uplift and transport hazardous waste from the site.</w:t>
            </w:r>
          </w:p>
          <w:p w14:paraId="02F85234"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Expert cleaner employed at Links.</w:t>
            </w:r>
          </w:p>
          <w:p w14:paraId="0B7656AE"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Soaps and hand drying facilities provided throughout the building.</w:t>
            </w:r>
          </w:p>
          <w:p w14:paraId="55E8171F" w14:textId="77777777" w:rsidR="00ED2335" w:rsidRPr="00ED2335" w:rsidRDefault="00ED2335" w:rsidP="00ED2335">
            <w:pPr>
              <w:ind w:left="720"/>
              <w:contextualSpacing/>
              <w:rPr>
                <w:rFonts w:ascii="Calibri" w:eastAsia="Calibri" w:hAnsi="Calibri" w:cs="Times New Roman"/>
              </w:rPr>
            </w:pPr>
          </w:p>
        </w:tc>
        <w:tc>
          <w:tcPr>
            <w:tcW w:w="2410" w:type="dxa"/>
            <w:shd w:val="clear" w:color="auto" w:fill="auto"/>
          </w:tcPr>
          <w:p w14:paraId="43CBDCCA" w14:textId="77777777"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Step by step handwashing instructions to be shown in bathroom.</w:t>
            </w:r>
          </w:p>
          <w:p w14:paraId="7EE20872" w14:textId="17DB30F1" w:rsidR="00ED2335" w:rsidRPr="00ED2335" w:rsidRDefault="00ED2335" w:rsidP="00ED2335">
            <w:pPr>
              <w:numPr>
                <w:ilvl w:val="0"/>
                <w:numId w:val="6"/>
              </w:numPr>
              <w:contextualSpacing/>
              <w:rPr>
                <w:rFonts w:ascii="Calibri" w:eastAsia="Calibri" w:hAnsi="Calibri" w:cs="Times New Roman"/>
              </w:rPr>
            </w:pPr>
            <w:r w:rsidRPr="00ED2335">
              <w:rPr>
                <w:rFonts w:ascii="Calibri" w:eastAsia="Calibri" w:hAnsi="Calibri" w:cs="Times New Roman"/>
              </w:rPr>
              <w:t xml:space="preserve">Hygiene guidelines to be publicised throughout the building (Sink signs, soap signs). </w:t>
            </w:r>
          </w:p>
        </w:tc>
        <w:tc>
          <w:tcPr>
            <w:tcW w:w="1985" w:type="dxa"/>
            <w:shd w:val="clear" w:color="auto" w:fill="auto"/>
          </w:tcPr>
          <w:p w14:paraId="5B524415" w14:textId="77777777" w:rsidR="00ED2335" w:rsidRPr="00ED2335" w:rsidRDefault="00ED2335" w:rsidP="00ED2335">
            <w:pPr>
              <w:pStyle w:val="ListParagraph"/>
              <w:numPr>
                <w:ilvl w:val="0"/>
                <w:numId w:val="6"/>
              </w:numPr>
              <w:rPr>
                <w:rFonts w:ascii="Calibri" w:eastAsia="Calibri" w:hAnsi="Calibri" w:cs="Times New Roman"/>
                <w:b/>
              </w:rPr>
            </w:pPr>
            <w:r w:rsidRPr="00ED2335">
              <w:rPr>
                <w:rFonts w:ascii="Calibri" w:eastAsia="Calibri" w:hAnsi="Calibri" w:cs="Times New Roman"/>
                <w:b/>
              </w:rPr>
              <w:t>H &amp; S officer</w:t>
            </w:r>
          </w:p>
          <w:p w14:paraId="7E0AB078" w14:textId="77777777" w:rsidR="00ED2335" w:rsidRPr="00ED2335" w:rsidRDefault="00ED2335" w:rsidP="00ED2335">
            <w:pPr>
              <w:pStyle w:val="ListParagraph"/>
              <w:numPr>
                <w:ilvl w:val="0"/>
                <w:numId w:val="6"/>
              </w:numPr>
              <w:rPr>
                <w:rFonts w:ascii="Calibri" w:eastAsia="Calibri" w:hAnsi="Calibri" w:cs="Times New Roman"/>
                <w:b/>
              </w:rPr>
            </w:pPr>
            <w:r w:rsidRPr="00ED2335">
              <w:rPr>
                <w:rFonts w:ascii="Calibri" w:eastAsia="Calibri" w:hAnsi="Calibri" w:cs="Times New Roman"/>
                <w:b/>
              </w:rPr>
              <w:t>Staff</w:t>
            </w:r>
          </w:p>
          <w:p w14:paraId="3642829E" w14:textId="77777777" w:rsidR="00ED2335" w:rsidRPr="00ED2335" w:rsidRDefault="00ED2335" w:rsidP="00ED2335">
            <w:pPr>
              <w:ind w:left="360"/>
              <w:rPr>
                <w:rFonts w:ascii="Calibri" w:eastAsia="Calibri" w:hAnsi="Calibri" w:cs="Times New Roman"/>
                <w:b/>
              </w:rPr>
            </w:pPr>
          </w:p>
        </w:tc>
        <w:tc>
          <w:tcPr>
            <w:tcW w:w="1984" w:type="dxa"/>
            <w:shd w:val="clear" w:color="auto" w:fill="auto"/>
          </w:tcPr>
          <w:p w14:paraId="3099B4A7"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Current and continuous. </w:t>
            </w:r>
          </w:p>
        </w:tc>
      </w:tr>
      <w:tr w:rsidR="00ED2335" w:rsidRPr="00ED2335" w14:paraId="32D667AA" w14:textId="77777777" w:rsidTr="00CE078A">
        <w:trPr>
          <w:trHeight w:val="642"/>
        </w:trPr>
        <w:tc>
          <w:tcPr>
            <w:tcW w:w="534" w:type="dxa"/>
            <w:shd w:val="clear" w:color="auto" w:fill="auto"/>
          </w:tcPr>
          <w:p w14:paraId="0184D124" w14:textId="77777777" w:rsidR="00ED2335" w:rsidRPr="00ED2335" w:rsidRDefault="00ED2335" w:rsidP="00ED2335">
            <w:pPr>
              <w:rPr>
                <w:rFonts w:ascii="Calibri" w:eastAsia="Calibri" w:hAnsi="Calibri" w:cs="Times New Roman"/>
              </w:rPr>
            </w:pPr>
          </w:p>
          <w:p w14:paraId="5F5807BA"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2</w:t>
            </w:r>
          </w:p>
        </w:tc>
        <w:tc>
          <w:tcPr>
            <w:tcW w:w="2155" w:type="dxa"/>
            <w:gridSpan w:val="2"/>
            <w:shd w:val="clear" w:color="auto" w:fill="auto"/>
          </w:tcPr>
          <w:p w14:paraId="4F2D4682" w14:textId="77777777" w:rsidR="00ED2335" w:rsidRPr="00ED2335" w:rsidRDefault="00ED2335" w:rsidP="00ED2335">
            <w:pPr>
              <w:numPr>
                <w:ilvl w:val="0"/>
                <w:numId w:val="12"/>
              </w:numPr>
              <w:contextualSpacing/>
              <w:rPr>
                <w:rFonts w:ascii="Calibri" w:eastAsia="Calibri" w:hAnsi="Calibri" w:cs="Times New Roman"/>
              </w:rPr>
            </w:pPr>
            <w:r w:rsidRPr="00ED2335">
              <w:rPr>
                <w:rFonts w:ascii="Calibri" w:eastAsia="Calibri" w:hAnsi="Calibri" w:cs="Times New Roman"/>
              </w:rPr>
              <w:t>Hazardous substances.</w:t>
            </w:r>
          </w:p>
        </w:tc>
        <w:tc>
          <w:tcPr>
            <w:tcW w:w="1984" w:type="dxa"/>
            <w:shd w:val="clear" w:color="auto" w:fill="auto"/>
          </w:tcPr>
          <w:p w14:paraId="16F6C9A9" w14:textId="77777777" w:rsidR="00ED2335" w:rsidRPr="00ED2335" w:rsidRDefault="00ED2335" w:rsidP="00ED2335">
            <w:pPr>
              <w:numPr>
                <w:ilvl w:val="0"/>
                <w:numId w:val="7"/>
              </w:numPr>
              <w:contextualSpacing/>
              <w:rPr>
                <w:rFonts w:ascii="Calibri" w:eastAsia="Calibri" w:hAnsi="Calibri" w:cs="Times New Roman"/>
              </w:rPr>
            </w:pPr>
            <w:r w:rsidRPr="00ED2335">
              <w:rPr>
                <w:rFonts w:ascii="Calibri" w:eastAsia="Calibri" w:hAnsi="Calibri" w:cs="Times New Roman"/>
              </w:rPr>
              <w:t>Employers.</w:t>
            </w:r>
          </w:p>
          <w:p w14:paraId="14A32978" w14:textId="77777777" w:rsidR="00ED2335" w:rsidRPr="00ED2335" w:rsidRDefault="00ED2335" w:rsidP="00ED2335">
            <w:pPr>
              <w:numPr>
                <w:ilvl w:val="0"/>
                <w:numId w:val="7"/>
              </w:numPr>
              <w:contextualSpacing/>
              <w:rPr>
                <w:rFonts w:ascii="Calibri" w:eastAsia="Calibri" w:hAnsi="Calibri" w:cs="Times New Roman"/>
              </w:rPr>
            </w:pPr>
            <w:r w:rsidRPr="00ED2335">
              <w:rPr>
                <w:rFonts w:ascii="Calibri" w:eastAsia="Calibri" w:hAnsi="Calibri" w:cs="Times New Roman"/>
              </w:rPr>
              <w:t>Members.</w:t>
            </w:r>
          </w:p>
          <w:p w14:paraId="527AA899" w14:textId="77777777" w:rsidR="00ED2335" w:rsidRPr="00ED2335" w:rsidRDefault="00ED2335" w:rsidP="00ED2335">
            <w:pPr>
              <w:numPr>
                <w:ilvl w:val="0"/>
                <w:numId w:val="7"/>
              </w:numPr>
              <w:contextualSpacing/>
              <w:rPr>
                <w:rFonts w:ascii="Calibri" w:eastAsia="Calibri" w:hAnsi="Calibri" w:cs="Times New Roman"/>
              </w:rPr>
            </w:pPr>
            <w:r w:rsidRPr="00ED2335">
              <w:rPr>
                <w:rFonts w:ascii="Calibri" w:eastAsia="Calibri" w:hAnsi="Calibri" w:cs="Times New Roman"/>
              </w:rPr>
              <w:t>Visitors.</w:t>
            </w:r>
          </w:p>
          <w:p w14:paraId="46A2E4C7" w14:textId="77777777" w:rsidR="00ED2335" w:rsidRPr="00ED2335" w:rsidRDefault="00ED2335" w:rsidP="00ED2335">
            <w:pPr>
              <w:numPr>
                <w:ilvl w:val="0"/>
                <w:numId w:val="7"/>
              </w:numPr>
              <w:contextualSpacing/>
              <w:rPr>
                <w:rFonts w:ascii="Calibri" w:eastAsia="Calibri" w:hAnsi="Calibri" w:cs="Times New Roman"/>
              </w:rPr>
            </w:pPr>
            <w:r w:rsidRPr="00ED2335">
              <w:rPr>
                <w:rFonts w:ascii="Calibri" w:eastAsia="Calibri" w:hAnsi="Calibri" w:cs="Times New Roman"/>
              </w:rPr>
              <w:t>Cleaner.</w:t>
            </w:r>
          </w:p>
          <w:p w14:paraId="722F6F0C" w14:textId="77777777" w:rsidR="00ED2335" w:rsidRPr="00ED2335" w:rsidRDefault="00ED2335" w:rsidP="00ED2335">
            <w:pPr>
              <w:ind w:left="720"/>
              <w:contextualSpacing/>
              <w:rPr>
                <w:rFonts w:ascii="Calibri" w:eastAsia="Calibri" w:hAnsi="Calibri" w:cs="Times New Roman"/>
              </w:rPr>
            </w:pPr>
            <w:r w:rsidRPr="00ED2335">
              <w:rPr>
                <w:rFonts w:ascii="Calibri" w:eastAsia="Calibri" w:hAnsi="Calibri" w:cs="Times New Roman"/>
              </w:rPr>
              <w:t xml:space="preserve"> </w:t>
            </w:r>
          </w:p>
        </w:tc>
        <w:tc>
          <w:tcPr>
            <w:tcW w:w="3827" w:type="dxa"/>
            <w:shd w:val="clear" w:color="auto" w:fill="auto"/>
          </w:tcPr>
          <w:p w14:paraId="20C40783"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Up to date COSHH chart of substances used and stored within the premises.</w:t>
            </w:r>
          </w:p>
          <w:p w14:paraId="1B60F2A6"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The hazards associated with each substance have been identified.</w:t>
            </w:r>
          </w:p>
          <w:p w14:paraId="71499DC6"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Containers of hazardous substances display suitable warning symbols.</w:t>
            </w:r>
          </w:p>
          <w:p w14:paraId="30369C1B"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Copies of relevant safety data sheets are available to employees </w:t>
            </w:r>
          </w:p>
          <w:p w14:paraId="3A0F964B"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Specific COSHH risk assessments (Control of Substances Hazardous to Health) have been completed for hazardous substances and reviewed/updated regularly.</w:t>
            </w:r>
          </w:p>
          <w:p w14:paraId="030596F6"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Employees have been trained in the hazards/risks associated with substances hazardous to health and the control measures needed.</w:t>
            </w:r>
          </w:p>
          <w:p w14:paraId="087D1B6F"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All reasonably practicable measures are taken to avoid the use of substances hazardous to health and to use alternatives. </w:t>
            </w:r>
          </w:p>
          <w:p w14:paraId="4292306B"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lastRenderedPageBreak/>
              <w:sym w:font="Symbol" w:char="F0B7"/>
            </w:r>
            <w:r w:rsidRPr="00ED2335">
              <w:rPr>
                <w:rFonts w:ascii="Calibri" w:eastAsia="Calibri" w:hAnsi="Calibri" w:cs="Times New Roman"/>
              </w:rPr>
              <w:t xml:space="preserve"> Suitable emergency eyewash facilities are provided and maintained with accessibility.</w:t>
            </w:r>
          </w:p>
        </w:tc>
        <w:tc>
          <w:tcPr>
            <w:tcW w:w="2410" w:type="dxa"/>
            <w:shd w:val="clear" w:color="auto" w:fill="auto"/>
          </w:tcPr>
          <w:p w14:paraId="7D584117" w14:textId="77777777" w:rsidR="00ED2335" w:rsidRPr="00ED2335" w:rsidRDefault="00ED2335" w:rsidP="00ED2335">
            <w:pPr>
              <w:numPr>
                <w:ilvl w:val="0"/>
                <w:numId w:val="13"/>
              </w:numPr>
              <w:contextualSpacing/>
              <w:rPr>
                <w:rFonts w:ascii="Calibri" w:eastAsia="Calibri" w:hAnsi="Calibri" w:cs="Times New Roman"/>
              </w:rPr>
            </w:pPr>
            <w:r w:rsidRPr="00ED2335">
              <w:rPr>
                <w:rFonts w:ascii="Calibri" w:eastAsia="Calibri" w:hAnsi="Calibri" w:cs="Times New Roman"/>
              </w:rPr>
              <w:lastRenderedPageBreak/>
              <w:t>All visitors, placement students to be COSHH trained before using any substances alone. Or be competent including having skills, knowledge or experience in how to control exposure.</w:t>
            </w:r>
          </w:p>
        </w:tc>
        <w:tc>
          <w:tcPr>
            <w:tcW w:w="1985" w:type="dxa"/>
            <w:shd w:val="clear" w:color="auto" w:fill="auto"/>
          </w:tcPr>
          <w:p w14:paraId="3DC6042B" w14:textId="77777777" w:rsidR="00ED2335" w:rsidRPr="00ED2335" w:rsidRDefault="00ED2335" w:rsidP="00ED2335">
            <w:pPr>
              <w:pStyle w:val="ListParagraph"/>
              <w:numPr>
                <w:ilvl w:val="0"/>
                <w:numId w:val="13"/>
              </w:numPr>
              <w:rPr>
                <w:rFonts w:ascii="Calibri" w:eastAsia="Calibri" w:hAnsi="Calibri" w:cs="Times New Roman"/>
                <w:b/>
              </w:rPr>
            </w:pPr>
            <w:r w:rsidRPr="00ED2335">
              <w:rPr>
                <w:rFonts w:ascii="Calibri" w:eastAsia="Calibri" w:hAnsi="Calibri" w:cs="Times New Roman"/>
                <w:b/>
              </w:rPr>
              <w:t>H &amp; S officer</w:t>
            </w:r>
          </w:p>
          <w:p w14:paraId="709AC65A" w14:textId="77777777" w:rsidR="00ED2335" w:rsidRPr="00ED2335" w:rsidRDefault="00ED2335" w:rsidP="00ED2335">
            <w:pPr>
              <w:pStyle w:val="ListParagraph"/>
              <w:numPr>
                <w:ilvl w:val="0"/>
                <w:numId w:val="13"/>
              </w:numPr>
              <w:rPr>
                <w:rFonts w:ascii="Calibri" w:eastAsia="Calibri" w:hAnsi="Calibri" w:cs="Times New Roman"/>
                <w:b/>
              </w:rPr>
            </w:pPr>
            <w:r w:rsidRPr="00ED2335">
              <w:rPr>
                <w:rFonts w:ascii="Calibri" w:eastAsia="Calibri" w:hAnsi="Calibri" w:cs="Times New Roman"/>
                <w:b/>
              </w:rPr>
              <w:t>Staff</w:t>
            </w:r>
          </w:p>
          <w:p w14:paraId="7CB857A3" w14:textId="77777777" w:rsidR="00ED2335" w:rsidRPr="00ED2335" w:rsidRDefault="00ED2335" w:rsidP="00ED2335">
            <w:pPr>
              <w:pStyle w:val="ListParagraph"/>
              <w:numPr>
                <w:ilvl w:val="0"/>
                <w:numId w:val="13"/>
              </w:numPr>
              <w:rPr>
                <w:rFonts w:ascii="Calibri" w:eastAsia="Calibri" w:hAnsi="Calibri" w:cs="Times New Roman"/>
                <w:b/>
              </w:rPr>
            </w:pPr>
            <w:r w:rsidRPr="00ED2335">
              <w:rPr>
                <w:rFonts w:ascii="Calibri" w:eastAsia="Calibri" w:hAnsi="Calibri" w:cs="Times New Roman"/>
                <w:b/>
              </w:rPr>
              <w:t>Volunteer</w:t>
            </w:r>
          </w:p>
          <w:p w14:paraId="47070C9D" w14:textId="77777777" w:rsidR="00ED2335" w:rsidRPr="00ED2335" w:rsidRDefault="00ED2335" w:rsidP="00ED2335">
            <w:pPr>
              <w:pStyle w:val="ListParagraph"/>
              <w:numPr>
                <w:ilvl w:val="0"/>
                <w:numId w:val="13"/>
              </w:numPr>
              <w:rPr>
                <w:rFonts w:ascii="Calibri" w:eastAsia="Calibri" w:hAnsi="Calibri" w:cs="Times New Roman"/>
                <w:b/>
              </w:rPr>
            </w:pPr>
            <w:r w:rsidRPr="00ED2335">
              <w:rPr>
                <w:rFonts w:ascii="Calibri" w:eastAsia="Calibri" w:hAnsi="Calibri" w:cs="Times New Roman"/>
                <w:b/>
              </w:rPr>
              <w:t>Cleaner</w:t>
            </w:r>
          </w:p>
          <w:p w14:paraId="747BBB5F" w14:textId="77777777" w:rsidR="00ED2335" w:rsidRPr="00ED2335" w:rsidRDefault="00ED2335" w:rsidP="00ED2335">
            <w:pPr>
              <w:rPr>
                <w:rFonts w:ascii="Calibri" w:eastAsia="Calibri" w:hAnsi="Calibri" w:cs="Times New Roman"/>
                <w:b/>
              </w:rPr>
            </w:pPr>
          </w:p>
        </w:tc>
        <w:tc>
          <w:tcPr>
            <w:tcW w:w="1984" w:type="dxa"/>
            <w:shd w:val="clear" w:color="auto" w:fill="auto"/>
          </w:tcPr>
          <w:p w14:paraId="49D031A2"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Training to be booked for staff immediately.</w:t>
            </w:r>
          </w:p>
          <w:p w14:paraId="530CF316"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Continuous.  </w:t>
            </w:r>
          </w:p>
        </w:tc>
      </w:tr>
      <w:tr w:rsidR="00ED2335" w:rsidRPr="00ED2335" w14:paraId="170B000F" w14:textId="77777777" w:rsidTr="00CE078A">
        <w:trPr>
          <w:trHeight w:val="659"/>
        </w:trPr>
        <w:tc>
          <w:tcPr>
            <w:tcW w:w="534" w:type="dxa"/>
            <w:shd w:val="clear" w:color="auto" w:fill="auto"/>
          </w:tcPr>
          <w:p w14:paraId="6653A1F9" w14:textId="77777777" w:rsidR="00ED2335" w:rsidRPr="00ED2335" w:rsidRDefault="00ED2335" w:rsidP="00ED2335">
            <w:pPr>
              <w:rPr>
                <w:rFonts w:ascii="Calibri" w:eastAsia="Calibri" w:hAnsi="Calibri" w:cs="Times New Roman"/>
              </w:rPr>
            </w:pPr>
          </w:p>
          <w:p w14:paraId="3179B6A8"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3</w:t>
            </w:r>
          </w:p>
        </w:tc>
        <w:tc>
          <w:tcPr>
            <w:tcW w:w="2155" w:type="dxa"/>
            <w:gridSpan w:val="2"/>
            <w:shd w:val="clear" w:color="auto" w:fill="auto"/>
          </w:tcPr>
          <w:p w14:paraId="256125C5" w14:textId="77777777" w:rsidR="00ED2335" w:rsidRPr="00ED2335" w:rsidRDefault="00ED2335" w:rsidP="00ED2335">
            <w:pPr>
              <w:numPr>
                <w:ilvl w:val="0"/>
                <w:numId w:val="13"/>
              </w:numPr>
              <w:contextualSpacing/>
              <w:rPr>
                <w:rFonts w:ascii="Calibri" w:eastAsia="Calibri" w:hAnsi="Calibri" w:cs="Times New Roman"/>
              </w:rPr>
            </w:pPr>
            <w:r w:rsidRPr="00ED2335">
              <w:rPr>
                <w:rFonts w:ascii="Calibri" w:eastAsia="Calibri" w:hAnsi="Calibri" w:cs="Times New Roman"/>
              </w:rPr>
              <w:t xml:space="preserve">Slips, trips and falls </w:t>
            </w:r>
          </w:p>
        </w:tc>
        <w:tc>
          <w:tcPr>
            <w:tcW w:w="1984" w:type="dxa"/>
            <w:shd w:val="clear" w:color="auto" w:fill="auto"/>
          </w:tcPr>
          <w:p w14:paraId="1AF2CF22" w14:textId="77777777" w:rsidR="00ED2335" w:rsidRPr="00ED2335" w:rsidRDefault="00ED2335" w:rsidP="00ED2335">
            <w:pPr>
              <w:numPr>
                <w:ilvl w:val="0"/>
                <w:numId w:val="13"/>
              </w:numPr>
              <w:contextualSpacing/>
              <w:rPr>
                <w:rFonts w:ascii="Calibri" w:eastAsia="Calibri" w:hAnsi="Calibri" w:cs="Times New Roman"/>
              </w:rPr>
            </w:pPr>
            <w:r w:rsidRPr="00ED2335">
              <w:rPr>
                <w:rFonts w:ascii="Calibri" w:eastAsia="Calibri" w:hAnsi="Calibri" w:cs="Times New Roman"/>
              </w:rPr>
              <w:t xml:space="preserve">Anyone that enters the premises. </w:t>
            </w:r>
          </w:p>
        </w:tc>
        <w:tc>
          <w:tcPr>
            <w:tcW w:w="3827" w:type="dxa"/>
            <w:shd w:val="clear" w:color="auto" w:fill="auto"/>
          </w:tcPr>
          <w:p w14:paraId="700119A6" w14:textId="77777777" w:rsidR="00ED2335" w:rsidRPr="00ED2335" w:rsidRDefault="00ED2335" w:rsidP="00ED2335">
            <w:pPr>
              <w:numPr>
                <w:ilvl w:val="0"/>
                <w:numId w:val="8"/>
              </w:numPr>
              <w:contextualSpacing/>
              <w:rPr>
                <w:rFonts w:ascii="Calibri" w:eastAsia="Calibri" w:hAnsi="Calibri" w:cs="Times New Roman"/>
              </w:rPr>
            </w:pPr>
            <w:r w:rsidRPr="00ED2335">
              <w:rPr>
                <w:rFonts w:ascii="Calibri" w:eastAsia="Calibri" w:hAnsi="Calibri" w:cs="Times New Roman"/>
              </w:rPr>
              <w:t>Housekeeping standards throughout the premises are satisfactory.</w:t>
            </w:r>
          </w:p>
          <w:p w14:paraId="7541EE63"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Cleaning schedules have been established for the premises.</w:t>
            </w:r>
          </w:p>
          <w:p w14:paraId="7D633A2E"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Floors are kept in a good condition and maintained as necessary.</w:t>
            </w:r>
          </w:p>
          <w:p w14:paraId="62BBFE67"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Spillages are cleaned up immediately.</w:t>
            </w:r>
          </w:p>
          <w:p w14:paraId="611BB3D2"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Handrails in toilets.</w:t>
            </w:r>
          </w:p>
          <w:p w14:paraId="7ECE6989"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Warning signs are displayed when appropriate.</w:t>
            </w:r>
          </w:p>
        </w:tc>
        <w:tc>
          <w:tcPr>
            <w:tcW w:w="2410" w:type="dxa"/>
            <w:shd w:val="clear" w:color="auto" w:fill="auto"/>
          </w:tcPr>
          <w:p w14:paraId="38817AEA" w14:textId="49E0CB9B" w:rsidR="00ED2335" w:rsidRPr="00ED2335" w:rsidRDefault="00ED2335" w:rsidP="00ED2335">
            <w:pPr>
              <w:rPr>
                <w:rFonts w:ascii="Calibri" w:eastAsia="Calibri" w:hAnsi="Calibri" w:cs="Times New Roman"/>
              </w:rPr>
            </w:pPr>
          </w:p>
        </w:tc>
        <w:tc>
          <w:tcPr>
            <w:tcW w:w="1985" w:type="dxa"/>
            <w:shd w:val="clear" w:color="auto" w:fill="auto"/>
          </w:tcPr>
          <w:p w14:paraId="5A553D85" w14:textId="77777777" w:rsidR="00ED2335" w:rsidRPr="00ED2335" w:rsidRDefault="00ED2335" w:rsidP="00ED2335">
            <w:pPr>
              <w:rPr>
                <w:rFonts w:ascii="Calibri" w:eastAsia="Calibri" w:hAnsi="Calibri" w:cs="Times New Roman"/>
                <w:b/>
              </w:rPr>
            </w:pPr>
            <w:r w:rsidRPr="00ED2335">
              <w:rPr>
                <w:rFonts w:ascii="Calibri" w:eastAsia="Calibri" w:hAnsi="Calibri" w:cs="Times New Roman"/>
                <w:b/>
              </w:rPr>
              <w:t>H&amp;S officer</w:t>
            </w:r>
          </w:p>
          <w:p w14:paraId="13260158" w14:textId="77777777" w:rsidR="00ED2335" w:rsidRPr="00ED2335" w:rsidRDefault="00ED2335" w:rsidP="00ED2335">
            <w:pPr>
              <w:rPr>
                <w:rFonts w:ascii="Calibri" w:eastAsia="Calibri" w:hAnsi="Calibri" w:cs="Times New Roman"/>
                <w:b/>
              </w:rPr>
            </w:pPr>
            <w:r w:rsidRPr="00ED2335">
              <w:rPr>
                <w:rFonts w:ascii="Calibri" w:eastAsia="Calibri" w:hAnsi="Calibri" w:cs="Times New Roman"/>
                <w:b/>
              </w:rPr>
              <w:t>Staff</w:t>
            </w:r>
          </w:p>
          <w:p w14:paraId="340E4145" w14:textId="77777777" w:rsidR="00ED2335" w:rsidRPr="00ED2335" w:rsidRDefault="00ED2335" w:rsidP="00ED2335">
            <w:pPr>
              <w:rPr>
                <w:rFonts w:ascii="Calibri" w:eastAsia="Calibri" w:hAnsi="Calibri" w:cs="Times New Roman"/>
                <w:b/>
              </w:rPr>
            </w:pPr>
            <w:r w:rsidRPr="00ED2335">
              <w:rPr>
                <w:rFonts w:ascii="Calibri" w:eastAsia="Calibri" w:hAnsi="Calibri" w:cs="Times New Roman"/>
                <w:b/>
              </w:rPr>
              <w:t>Volunteers</w:t>
            </w:r>
          </w:p>
          <w:p w14:paraId="21EAC5AA" w14:textId="77777777" w:rsidR="00ED2335" w:rsidRPr="00ED2335" w:rsidRDefault="00ED2335" w:rsidP="00ED2335">
            <w:pPr>
              <w:rPr>
                <w:rFonts w:ascii="Calibri" w:eastAsia="Calibri" w:hAnsi="Calibri" w:cs="Times New Roman"/>
                <w:b/>
              </w:rPr>
            </w:pPr>
          </w:p>
        </w:tc>
        <w:tc>
          <w:tcPr>
            <w:tcW w:w="1984" w:type="dxa"/>
            <w:shd w:val="clear" w:color="auto" w:fill="auto"/>
          </w:tcPr>
          <w:p w14:paraId="46ADDD2E"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Continuous.</w:t>
            </w:r>
          </w:p>
        </w:tc>
      </w:tr>
      <w:tr w:rsidR="00ED2335" w:rsidRPr="00ED2335" w14:paraId="5F2879D9" w14:textId="77777777" w:rsidTr="00CE078A">
        <w:trPr>
          <w:trHeight w:val="659"/>
        </w:trPr>
        <w:tc>
          <w:tcPr>
            <w:tcW w:w="534" w:type="dxa"/>
            <w:shd w:val="clear" w:color="auto" w:fill="auto"/>
          </w:tcPr>
          <w:p w14:paraId="1C0E0AD4" w14:textId="77777777" w:rsidR="00ED2335" w:rsidRPr="00ED2335" w:rsidRDefault="00ED2335" w:rsidP="00ED2335">
            <w:pPr>
              <w:rPr>
                <w:rFonts w:ascii="Calibri" w:eastAsia="Calibri" w:hAnsi="Calibri" w:cs="Times New Roman"/>
              </w:rPr>
            </w:pPr>
          </w:p>
          <w:p w14:paraId="61C23683"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4</w:t>
            </w:r>
          </w:p>
        </w:tc>
        <w:tc>
          <w:tcPr>
            <w:tcW w:w="2155" w:type="dxa"/>
            <w:gridSpan w:val="2"/>
            <w:shd w:val="clear" w:color="auto" w:fill="auto"/>
          </w:tcPr>
          <w:p w14:paraId="72B23513" w14:textId="77777777" w:rsidR="00ED2335" w:rsidRPr="00ED2335" w:rsidRDefault="00ED2335" w:rsidP="00ED2335">
            <w:pPr>
              <w:numPr>
                <w:ilvl w:val="0"/>
                <w:numId w:val="8"/>
              </w:numPr>
              <w:contextualSpacing/>
              <w:rPr>
                <w:rFonts w:ascii="Calibri" w:eastAsia="Calibri" w:hAnsi="Calibri" w:cs="Times New Roman"/>
              </w:rPr>
            </w:pPr>
            <w:r w:rsidRPr="00ED2335">
              <w:rPr>
                <w:rFonts w:ascii="Calibri" w:eastAsia="Calibri" w:hAnsi="Calibri" w:cs="Times New Roman"/>
              </w:rPr>
              <w:t xml:space="preserve">General Welfare  </w:t>
            </w:r>
          </w:p>
        </w:tc>
        <w:tc>
          <w:tcPr>
            <w:tcW w:w="1984" w:type="dxa"/>
            <w:shd w:val="clear" w:color="auto" w:fill="auto"/>
          </w:tcPr>
          <w:p w14:paraId="39AB12EA"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Staff</w:t>
            </w:r>
          </w:p>
          <w:p w14:paraId="73015BF8"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Members</w:t>
            </w:r>
          </w:p>
          <w:p w14:paraId="16322571"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employees</w:t>
            </w:r>
          </w:p>
          <w:p w14:paraId="1CD32CB4"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 xml:space="preserve">Visitors/volunteers </w:t>
            </w:r>
          </w:p>
        </w:tc>
        <w:tc>
          <w:tcPr>
            <w:tcW w:w="3827" w:type="dxa"/>
            <w:shd w:val="clear" w:color="auto" w:fill="auto"/>
          </w:tcPr>
          <w:p w14:paraId="6C66C842"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 xml:space="preserve">Workplace station are not cramped. </w:t>
            </w:r>
          </w:p>
          <w:p w14:paraId="3E1D8822"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Individual risk assessments are completed.</w:t>
            </w:r>
          </w:p>
          <w:p w14:paraId="0DFC5972"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 xml:space="preserve"> Working hours are monitored and managed in accordance with the provisions of the Working Time Regulations. </w:t>
            </w:r>
          </w:p>
          <w:p w14:paraId="25001CC5"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Toilets and other sanitary conveniences are provided.</w:t>
            </w:r>
          </w:p>
          <w:p w14:paraId="105C6771"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lastRenderedPageBreak/>
              <w:t xml:space="preserve"> Drinking water is provided and facilities are provided for food.</w:t>
            </w:r>
          </w:p>
          <w:p w14:paraId="43F92488" w14:textId="77777777" w:rsidR="00ED2335" w:rsidRPr="00ED2335" w:rsidRDefault="00ED2335" w:rsidP="00ED2335">
            <w:pPr>
              <w:numPr>
                <w:ilvl w:val="0"/>
                <w:numId w:val="9"/>
              </w:numPr>
              <w:contextualSpacing/>
              <w:rPr>
                <w:rFonts w:ascii="Calibri" w:eastAsia="Calibri" w:hAnsi="Calibri" w:cs="Times New Roman"/>
              </w:rPr>
            </w:pPr>
            <w:r w:rsidRPr="00ED2335">
              <w:rPr>
                <w:rFonts w:ascii="Calibri" w:eastAsia="Calibri" w:hAnsi="Calibri" w:cs="Times New Roman"/>
              </w:rPr>
              <w:t xml:space="preserve"> Adequate rest facilities are provided. </w:t>
            </w:r>
          </w:p>
          <w:p w14:paraId="47FB3E03" w14:textId="77777777" w:rsidR="00ED2335" w:rsidRPr="00ED2335" w:rsidRDefault="00ED2335" w:rsidP="00ED2335">
            <w:pPr>
              <w:ind w:left="720"/>
              <w:contextualSpacing/>
              <w:rPr>
                <w:rFonts w:ascii="Calibri" w:eastAsia="Calibri" w:hAnsi="Calibri" w:cs="Times New Roman"/>
              </w:rPr>
            </w:pPr>
          </w:p>
        </w:tc>
        <w:tc>
          <w:tcPr>
            <w:tcW w:w="2410" w:type="dxa"/>
            <w:shd w:val="clear" w:color="auto" w:fill="auto"/>
          </w:tcPr>
          <w:p w14:paraId="0C86D34F" w14:textId="77777777" w:rsidR="00ED2335" w:rsidRPr="00ED2335" w:rsidRDefault="00ED2335" w:rsidP="00ED2335">
            <w:pPr>
              <w:rPr>
                <w:rFonts w:ascii="Calibri" w:eastAsia="Calibri" w:hAnsi="Calibri" w:cs="Times New Roman"/>
              </w:rPr>
            </w:pPr>
          </w:p>
        </w:tc>
        <w:tc>
          <w:tcPr>
            <w:tcW w:w="1985" w:type="dxa"/>
            <w:shd w:val="clear" w:color="auto" w:fill="auto"/>
          </w:tcPr>
          <w:p w14:paraId="2B65257D" w14:textId="77777777" w:rsidR="00ED2335" w:rsidRPr="00ED2335" w:rsidRDefault="00ED2335" w:rsidP="00ED2335">
            <w:pPr>
              <w:rPr>
                <w:rFonts w:ascii="Calibri" w:eastAsia="Calibri" w:hAnsi="Calibri" w:cs="Times New Roman"/>
                <w:b/>
              </w:rPr>
            </w:pPr>
            <w:r w:rsidRPr="00ED2335">
              <w:rPr>
                <w:rFonts w:ascii="Calibri" w:eastAsia="Calibri" w:hAnsi="Calibri" w:cs="Times New Roman"/>
                <w:b/>
              </w:rPr>
              <w:t>Manager</w:t>
            </w:r>
          </w:p>
          <w:p w14:paraId="625BF131" w14:textId="77777777" w:rsidR="00ED2335" w:rsidRPr="00ED2335" w:rsidRDefault="00ED2335" w:rsidP="00ED2335">
            <w:pPr>
              <w:rPr>
                <w:rFonts w:ascii="Calibri" w:eastAsia="Calibri" w:hAnsi="Calibri" w:cs="Times New Roman"/>
                <w:b/>
              </w:rPr>
            </w:pPr>
            <w:r w:rsidRPr="00ED2335">
              <w:rPr>
                <w:rFonts w:ascii="Calibri" w:eastAsia="Calibri" w:hAnsi="Calibri" w:cs="Times New Roman"/>
                <w:b/>
              </w:rPr>
              <w:t xml:space="preserve">H&amp;S officer </w:t>
            </w:r>
          </w:p>
        </w:tc>
        <w:tc>
          <w:tcPr>
            <w:tcW w:w="1984" w:type="dxa"/>
            <w:shd w:val="clear" w:color="auto" w:fill="auto"/>
          </w:tcPr>
          <w:p w14:paraId="7C40DB42"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Continuous </w:t>
            </w:r>
          </w:p>
        </w:tc>
      </w:tr>
      <w:tr w:rsidR="00ED2335" w:rsidRPr="00ED2335" w14:paraId="4A4E19BA" w14:textId="77777777" w:rsidTr="00CE078A">
        <w:trPr>
          <w:trHeight w:val="642"/>
        </w:trPr>
        <w:tc>
          <w:tcPr>
            <w:tcW w:w="534" w:type="dxa"/>
            <w:shd w:val="clear" w:color="auto" w:fill="auto"/>
          </w:tcPr>
          <w:p w14:paraId="2ED751E0" w14:textId="77777777" w:rsidR="00ED2335" w:rsidRPr="00ED2335" w:rsidRDefault="00ED2335" w:rsidP="00ED2335">
            <w:pPr>
              <w:rPr>
                <w:rFonts w:ascii="Calibri" w:eastAsia="Calibri" w:hAnsi="Calibri" w:cs="Times New Roman"/>
              </w:rPr>
            </w:pPr>
          </w:p>
          <w:p w14:paraId="156CC243"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5</w:t>
            </w:r>
          </w:p>
        </w:tc>
        <w:tc>
          <w:tcPr>
            <w:tcW w:w="2155" w:type="dxa"/>
            <w:gridSpan w:val="2"/>
            <w:shd w:val="clear" w:color="auto" w:fill="auto"/>
          </w:tcPr>
          <w:p w14:paraId="08654D8C" w14:textId="77777777" w:rsidR="00ED2335" w:rsidRPr="00ED2335" w:rsidRDefault="00ED2335" w:rsidP="00ED2335">
            <w:pPr>
              <w:numPr>
                <w:ilvl w:val="0"/>
                <w:numId w:val="14"/>
              </w:numPr>
              <w:contextualSpacing/>
              <w:rPr>
                <w:rFonts w:ascii="Calibri" w:eastAsia="Calibri" w:hAnsi="Calibri" w:cs="Times New Roman"/>
              </w:rPr>
            </w:pPr>
            <w:r w:rsidRPr="00ED2335">
              <w:rPr>
                <w:rFonts w:ascii="Calibri" w:eastAsia="Calibri" w:hAnsi="Calibri" w:cs="Times New Roman"/>
              </w:rPr>
              <w:t>Use of sharp knives</w:t>
            </w:r>
          </w:p>
        </w:tc>
        <w:tc>
          <w:tcPr>
            <w:tcW w:w="1984" w:type="dxa"/>
            <w:shd w:val="clear" w:color="auto" w:fill="auto"/>
          </w:tcPr>
          <w:p w14:paraId="315CB918" w14:textId="77777777" w:rsidR="00ED2335" w:rsidRPr="00ED2335" w:rsidRDefault="00ED2335" w:rsidP="00ED2335">
            <w:pPr>
              <w:numPr>
                <w:ilvl w:val="0"/>
                <w:numId w:val="10"/>
              </w:numPr>
              <w:contextualSpacing/>
              <w:rPr>
                <w:rFonts w:ascii="Calibri" w:eastAsia="Calibri" w:hAnsi="Calibri" w:cs="Times New Roman"/>
              </w:rPr>
            </w:pPr>
            <w:r w:rsidRPr="00ED2335">
              <w:rPr>
                <w:rFonts w:ascii="Calibri" w:eastAsia="Calibri" w:hAnsi="Calibri" w:cs="Times New Roman"/>
              </w:rPr>
              <w:t>Members</w:t>
            </w:r>
          </w:p>
          <w:p w14:paraId="4D35A143" w14:textId="77777777" w:rsidR="00ED2335" w:rsidRPr="00ED2335" w:rsidRDefault="00ED2335" w:rsidP="00ED2335">
            <w:pPr>
              <w:numPr>
                <w:ilvl w:val="0"/>
                <w:numId w:val="10"/>
              </w:numPr>
              <w:contextualSpacing/>
              <w:rPr>
                <w:rFonts w:ascii="Calibri" w:eastAsia="Calibri" w:hAnsi="Calibri" w:cs="Times New Roman"/>
              </w:rPr>
            </w:pPr>
            <w:r w:rsidRPr="00ED2335">
              <w:rPr>
                <w:rFonts w:ascii="Calibri" w:eastAsia="Calibri" w:hAnsi="Calibri" w:cs="Times New Roman"/>
              </w:rPr>
              <w:t>Staff</w:t>
            </w:r>
          </w:p>
          <w:p w14:paraId="1D78757D" w14:textId="77777777" w:rsidR="00ED2335" w:rsidRPr="00ED2335" w:rsidRDefault="00ED2335" w:rsidP="00ED2335">
            <w:pPr>
              <w:numPr>
                <w:ilvl w:val="0"/>
                <w:numId w:val="10"/>
              </w:numPr>
              <w:contextualSpacing/>
              <w:rPr>
                <w:rFonts w:ascii="Calibri" w:eastAsia="Calibri" w:hAnsi="Calibri" w:cs="Times New Roman"/>
              </w:rPr>
            </w:pPr>
            <w:r w:rsidRPr="00ED2335">
              <w:rPr>
                <w:rFonts w:ascii="Calibri" w:eastAsia="Calibri" w:hAnsi="Calibri" w:cs="Times New Roman"/>
              </w:rPr>
              <w:t>Volunteers</w:t>
            </w:r>
          </w:p>
          <w:p w14:paraId="313FF056" w14:textId="77777777" w:rsidR="00ED2335" w:rsidRPr="00ED2335" w:rsidRDefault="00ED2335" w:rsidP="00ED2335">
            <w:pPr>
              <w:ind w:left="720"/>
              <w:contextualSpacing/>
              <w:rPr>
                <w:rFonts w:ascii="Calibri" w:eastAsia="Calibri" w:hAnsi="Calibri" w:cs="Times New Roman"/>
              </w:rPr>
            </w:pPr>
          </w:p>
        </w:tc>
        <w:tc>
          <w:tcPr>
            <w:tcW w:w="3827" w:type="dxa"/>
            <w:shd w:val="clear" w:color="auto" w:fill="auto"/>
          </w:tcPr>
          <w:p w14:paraId="7CF3E85B"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All knives are sharp and are in good condition.</w:t>
            </w:r>
          </w:p>
          <w:p w14:paraId="3425F873"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All tutors are instructed in the safe use of knives and staff/members complete a food hygiene/safety course before being enrolled on the course. </w:t>
            </w:r>
          </w:p>
          <w:p w14:paraId="2FB92454"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 </w:t>
            </w:r>
            <w:r w:rsidRPr="00ED2335">
              <w:rPr>
                <w:rFonts w:ascii="Calibri" w:eastAsia="Calibri" w:hAnsi="Calibri" w:cs="Times New Roman"/>
              </w:rPr>
              <w:sym w:font="Symbol" w:char="F0B7"/>
            </w:r>
            <w:r w:rsidRPr="00ED2335">
              <w:rPr>
                <w:rFonts w:ascii="Calibri" w:eastAsia="Calibri" w:hAnsi="Calibri" w:cs="Times New Roman"/>
              </w:rPr>
              <w:t xml:space="preserve"> The use of knives is restricted to trained people.</w:t>
            </w:r>
          </w:p>
          <w:p w14:paraId="6CB3681B"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Safe storage is provided for knives in a locked cabinet within the office and a signing in and out sheet has to be completed and is reviewed at the end of shift.   </w:t>
            </w:r>
          </w:p>
          <w:p w14:paraId="39ADB97D"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sym w:font="Symbol" w:char="F0B7"/>
            </w:r>
            <w:r w:rsidRPr="00ED2335">
              <w:rPr>
                <w:rFonts w:ascii="Calibri" w:eastAsia="Calibri" w:hAnsi="Calibri" w:cs="Times New Roman"/>
              </w:rPr>
              <w:t xml:space="preserve"> First aid kit provided in kitchen.</w:t>
            </w:r>
          </w:p>
        </w:tc>
        <w:tc>
          <w:tcPr>
            <w:tcW w:w="2410" w:type="dxa"/>
            <w:shd w:val="clear" w:color="auto" w:fill="auto"/>
          </w:tcPr>
          <w:p w14:paraId="58B1B69E"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Knives to be stored away immediately after use. </w:t>
            </w:r>
          </w:p>
        </w:tc>
        <w:tc>
          <w:tcPr>
            <w:tcW w:w="1985" w:type="dxa"/>
            <w:shd w:val="clear" w:color="auto" w:fill="auto"/>
          </w:tcPr>
          <w:p w14:paraId="34B7ACCE" w14:textId="77777777" w:rsidR="00ED2335" w:rsidRPr="00ED2335" w:rsidRDefault="00ED2335" w:rsidP="00ED2335">
            <w:pPr>
              <w:rPr>
                <w:rFonts w:ascii="Calibri" w:eastAsia="Calibri" w:hAnsi="Calibri" w:cs="Times New Roman"/>
                <w:b/>
              </w:rPr>
            </w:pPr>
            <w:r w:rsidRPr="00ED2335">
              <w:rPr>
                <w:rFonts w:ascii="Calibri" w:eastAsia="Calibri" w:hAnsi="Calibri" w:cs="Times New Roman"/>
                <w:b/>
              </w:rPr>
              <w:t xml:space="preserve">The person responsible for the session. </w:t>
            </w:r>
          </w:p>
        </w:tc>
        <w:tc>
          <w:tcPr>
            <w:tcW w:w="1984" w:type="dxa"/>
            <w:shd w:val="clear" w:color="auto" w:fill="auto"/>
          </w:tcPr>
          <w:p w14:paraId="056D39C6" w14:textId="77777777" w:rsidR="00ED2335" w:rsidRPr="00ED2335" w:rsidRDefault="00ED2335" w:rsidP="00ED2335">
            <w:pPr>
              <w:rPr>
                <w:rFonts w:ascii="Calibri" w:eastAsia="Calibri" w:hAnsi="Calibri" w:cs="Times New Roman"/>
              </w:rPr>
            </w:pPr>
            <w:r w:rsidRPr="00ED2335">
              <w:rPr>
                <w:rFonts w:ascii="Calibri" w:eastAsia="Calibri" w:hAnsi="Calibri" w:cs="Times New Roman"/>
              </w:rPr>
              <w:t xml:space="preserve">Immediately and continuous.  </w:t>
            </w:r>
          </w:p>
        </w:tc>
      </w:tr>
    </w:tbl>
    <w:p w14:paraId="313DC246" w14:textId="77777777" w:rsidR="00ED2335" w:rsidRPr="00ED2335" w:rsidRDefault="00ED2335" w:rsidP="00ED2335">
      <w:pPr>
        <w:sectPr w:rsidR="00ED2335" w:rsidRPr="00ED233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C" w14:textId="77777777" w:rsidR="00BF4C15" w:rsidRPr="009374D3" w:rsidRDefault="00BF4C15" w:rsidP="00BF4C15">
      <w:pPr>
        <w:rPr>
          <w:rFonts w:ascii="Calibri" w:hAnsi="Calibri"/>
          <w:sz w:val="18"/>
          <w:szCs w:val="18"/>
        </w:rPr>
      </w:pPr>
    </w:p>
    <w:p w14:paraId="2DFB40ED" w14:textId="77777777" w:rsidR="00941DE8" w:rsidRDefault="00AE3C26" w:rsidP="00BF4C15"/>
    <w:p w14:paraId="2DFB40EE" w14:textId="77777777" w:rsidR="00BF4C15" w:rsidRDefault="00BF4C15" w:rsidP="00BF4C15">
      <w:pPr>
        <w:sectPr w:rsidR="00BF4C15" w:rsidSect="00672C2C">
          <w:headerReference w:type="default" r:id="rId17"/>
          <w:footerReference w:type="default" r:id="rId18"/>
          <w:headerReference w:type="first" r:id="rId19"/>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0957252B" w:rsidR="00BF4C15" w:rsidRPr="0011458E" w:rsidRDefault="00ED2335" w:rsidP="00562087">
            <w:pPr>
              <w:rPr>
                <w:rFonts w:cs="Arial"/>
              </w:rPr>
            </w:pPr>
            <w:r w:rsidRPr="00ED2335">
              <w:rPr>
                <w:rStyle w:val="PlaceholderText"/>
                <w:color w:val="auto"/>
              </w:rPr>
              <w:t>NA</w:t>
            </w:r>
          </w:p>
        </w:tc>
      </w:tr>
      <w:tr w:rsidR="00ED2335" w:rsidRPr="009A70EC" w14:paraId="2DFB4111" w14:textId="77777777" w:rsidTr="00A25164">
        <w:tc>
          <w:tcPr>
            <w:tcW w:w="8522" w:type="dxa"/>
            <w:gridSpan w:val="2"/>
            <w:shd w:val="clear" w:color="auto" w:fill="auto"/>
          </w:tcPr>
          <w:p w14:paraId="7A884477" w14:textId="77777777" w:rsidR="00ED2335" w:rsidRDefault="00ED2335" w:rsidP="00ED2335">
            <w:pPr>
              <w:rPr>
                <w:rFonts w:cs="Arial"/>
              </w:rPr>
            </w:pPr>
            <w:r>
              <w:rPr>
                <w:rFonts w:cs="Arial"/>
              </w:rPr>
              <w:t>On the 12/11/2019 a risk assessment was carried out at the “Links” Mental health charity project based in Llanelli. Links is accessed by the public, vulnerable adults, staff, visitors, contractors and employees. Links also provide a range of sessions for individuals that access the project, for example – cooking sessions. The correct stages of completing the risk assessment were followed.</w:t>
            </w:r>
          </w:p>
          <w:p w14:paraId="58B7762D" w14:textId="77777777" w:rsidR="00ED2335" w:rsidRDefault="00ED2335" w:rsidP="00ED2335">
            <w:pPr>
              <w:rPr>
                <w:rFonts w:cs="Arial"/>
              </w:rPr>
            </w:pPr>
            <w:r>
              <w:rPr>
                <w:rFonts w:cs="Arial"/>
              </w:rPr>
              <w:t xml:space="preserve"> The formation of a risk assessment is a multistage process with the initial stage being the identification of a risk. Also identified are the people who are potentially at harm and in what means. </w:t>
            </w:r>
          </w:p>
          <w:p w14:paraId="113D9150" w14:textId="77777777" w:rsidR="00ED2335" w:rsidRDefault="00ED2335" w:rsidP="00ED2335">
            <w:pPr>
              <w:rPr>
                <w:rFonts w:cs="Arial"/>
              </w:rPr>
            </w:pPr>
            <w:r>
              <w:rPr>
                <w:rFonts w:cs="Arial"/>
              </w:rPr>
              <w:t xml:space="preserve">At this time an evaluation takes place which prioritises the level of risk and any immediate risks that may need to be reported further for example RIDDOR. </w:t>
            </w:r>
          </w:p>
          <w:p w14:paraId="01FC724C" w14:textId="77777777" w:rsidR="00ED2335" w:rsidRDefault="00ED2335" w:rsidP="00ED2335">
            <w:pPr>
              <w:rPr>
                <w:rFonts w:cs="Arial"/>
              </w:rPr>
            </w:pPr>
            <w:r>
              <w:rPr>
                <w:rFonts w:cs="Arial"/>
              </w:rPr>
              <w:t>Once this procedure is completed a risk assessment is designed which allows for any precautionary measures to be put in place.</w:t>
            </w:r>
          </w:p>
          <w:p w14:paraId="4CB984FB" w14:textId="77777777" w:rsidR="00ED2335" w:rsidRDefault="00ED2335" w:rsidP="00ED2335">
            <w:pPr>
              <w:rPr>
                <w:rFonts w:cs="Arial"/>
              </w:rPr>
            </w:pPr>
            <w:r>
              <w:rPr>
                <w:rFonts w:cs="Arial"/>
              </w:rPr>
              <w:t xml:space="preserve">Findings are reordered accurately and then given to the necessary people verbally or written including any changes. </w:t>
            </w:r>
          </w:p>
          <w:p w14:paraId="042F73F2" w14:textId="77777777" w:rsidR="00ED2335" w:rsidRDefault="00ED2335" w:rsidP="00ED2335">
            <w:pPr>
              <w:rPr>
                <w:rFonts w:cs="Arial"/>
              </w:rPr>
            </w:pPr>
            <w:r>
              <w:rPr>
                <w:rFonts w:cs="Arial"/>
              </w:rPr>
              <w:t>Review dates are then scheduled including updating the risk assessments when needed.</w:t>
            </w:r>
          </w:p>
          <w:p w14:paraId="2B7FBE77" w14:textId="77777777" w:rsidR="00ED2335" w:rsidRDefault="00ED2335" w:rsidP="00ED2335">
            <w:pPr>
              <w:rPr>
                <w:rFonts w:cs="Arial"/>
              </w:rPr>
            </w:pPr>
            <w:r>
              <w:rPr>
                <w:rFonts w:cs="Arial"/>
              </w:rPr>
              <w:t xml:space="preserve">During completion of this risk assessment some area’s highlighted a need for improvement, one identified was an individual on placement was asked to use COSSH substances alone, during conversation it was apparent that the person did not have any COSSH training or knowledge around these substances. </w:t>
            </w:r>
          </w:p>
          <w:p w14:paraId="5EBAB3DE" w14:textId="77777777" w:rsidR="00ED2335" w:rsidRDefault="00ED2335" w:rsidP="00ED2335">
            <w:pPr>
              <w:rPr>
                <w:rFonts w:cs="Arial"/>
              </w:rPr>
            </w:pPr>
            <w:r>
              <w:rPr>
                <w:rFonts w:cs="Arial"/>
              </w:rPr>
              <w:t xml:space="preserve">Positively there were several areas that have been identified as satisfactory. Correct and reasonable measures had been put into place. For example housekeeping standards were deemed “safe” and wet floor signs were displayed in the entrance due to weather conditions on this day being wet. </w:t>
            </w:r>
          </w:p>
          <w:p w14:paraId="3B934748" w14:textId="77777777" w:rsidR="00ED2335" w:rsidRDefault="00ED2335" w:rsidP="00ED2335">
            <w:pPr>
              <w:rPr>
                <w:rFonts w:cs="Arial"/>
              </w:rPr>
            </w:pPr>
          </w:p>
          <w:p w14:paraId="1C2263C2" w14:textId="77777777" w:rsidR="00ED2335" w:rsidRDefault="00ED2335" w:rsidP="00ED2335">
            <w:pPr>
              <w:rPr>
                <w:rFonts w:cs="Arial"/>
              </w:rPr>
            </w:pPr>
          </w:p>
          <w:p w14:paraId="6E59D1B4" w14:textId="77777777" w:rsidR="00ED2335" w:rsidRDefault="00ED2335" w:rsidP="00ED2335">
            <w:pPr>
              <w:rPr>
                <w:rFonts w:cs="Arial"/>
              </w:rPr>
            </w:pPr>
          </w:p>
          <w:p w14:paraId="06CEEA7E" w14:textId="77777777" w:rsidR="00ED2335" w:rsidRDefault="00ED2335" w:rsidP="00ED2335">
            <w:pPr>
              <w:rPr>
                <w:rFonts w:cs="Arial"/>
              </w:rPr>
            </w:pPr>
          </w:p>
          <w:p w14:paraId="4B06A03D" w14:textId="77777777" w:rsidR="00ED2335" w:rsidRDefault="00ED2335" w:rsidP="00ED2335">
            <w:pPr>
              <w:rPr>
                <w:rFonts w:cs="Arial"/>
              </w:rPr>
            </w:pPr>
          </w:p>
          <w:p w14:paraId="583E3467" w14:textId="77777777" w:rsidR="00ED2335" w:rsidRDefault="00ED2335" w:rsidP="00ED2335">
            <w:pPr>
              <w:rPr>
                <w:rFonts w:cs="Arial"/>
              </w:rPr>
            </w:pPr>
          </w:p>
          <w:p w14:paraId="656D3100" w14:textId="77777777" w:rsidR="00ED2335" w:rsidRDefault="00ED2335" w:rsidP="00ED2335">
            <w:pPr>
              <w:rPr>
                <w:rFonts w:cs="Arial"/>
              </w:rPr>
            </w:pPr>
          </w:p>
          <w:p w14:paraId="28FDC82F" w14:textId="77777777" w:rsidR="00ED2335" w:rsidRDefault="00ED2335" w:rsidP="00ED2335">
            <w:pPr>
              <w:rPr>
                <w:rFonts w:cs="Arial"/>
              </w:rPr>
            </w:pPr>
          </w:p>
          <w:p w14:paraId="2AF57E3B" w14:textId="77777777" w:rsidR="00ED2335" w:rsidRDefault="00ED2335" w:rsidP="00ED2335">
            <w:pPr>
              <w:rPr>
                <w:rFonts w:cs="Arial"/>
              </w:rPr>
            </w:pPr>
          </w:p>
          <w:p w14:paraId="26F85808" w14:textId="77777777" w:rsidR="00ED2335" w:rsidRDefault="00ED2335" w:rsidP="00ED2335">
            <w:pPr>
              <w:rPr>
                <w:rFonts w:cs="Arial"/>
              </w:rPr>
            </w:pPr>
          </w:p>
          <w:p w14:paraId="2055E008" w14:textId="77777777" w:rsidR="00ED2335" w:rsidRDefault="00ED2335" w:rsidP="00ED2335">
            <w:pPr>
              <w:rPr>
                <w:rFonts w:cs="Arial"/>
              </w:rPr>
            </w:pPr>
          </w:p>
          <w:p w14:paraId="1980646E" w14:textId="77777777" w:rsidR="00ED2335" w:rsidRDefault="00ED2335" w:rsidP="00ED2335">
            <w:pPr>
              <w:rPr>
                <w:rFonts w:cs="Arial"/>
              </w:rPr>
            </w:pPr>
          </w:p>
          <w:p w14:paraId="2DFB4110" w14:textId="77777777" w:rsidR="00ED2335" w:rsidRPr="0011458E" w:rsidRDefault="00ED2335" w:rsidP="00ED2335">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E3B9A1" w14:textId="77777777" w:rsidR="00AE3C26" w:rsidRDefault="00AE3C26" w:rsidP="0095454D">
      <w:pPr>
        <w:spacing w:after="0" w:line="240" w:lineRule="auto"/>
      </w:pPr>
      <w:r>
        <w:separator/>
      </w:r>
    </w:p>
  </w:endnote>
  <w:endnote w:type="continuationSeparator" w:id="0">
    <w:p w14:paraId="2E35AAF3" w14:textId="77777777" w:rsidR="00AE3C26" w:rsidRDefault="00AE3C26"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6" w14:textId="5AC19C46"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030872">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030872">
      <w:rPr>
        <w:rStyle w:val="PageNumber"/>
        <w:rFonts w:cs="Arial"/>
        <w:noProof/>
      </w:rPr>
      <w:t>12</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E48ACE" w14:textId="6C8F3F79" w:rsidR="00ED2335" w:rsidRPr="00044EDE" w:rsidRDefault="00ED233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6432" behindDoc="0" locked="0" layoutInCell="1" allowOverlap="1" wp14:anchorId="50CE9947" wp14:editId="20DB25E4">
              <wp:simplePos x="0" y="0"/>
              <wp:positionH relativeFrom="column">
                <wp:posOffset>-32385</wp:posOffset>
              </wp:positionH>
              <wp:positionV relativeFrom="paragraph">
                <wp:posOffset>-33020</wp:posOffset>
              </wp:positionV>
              <wp:extent cx="5457825" cy="0"/>
              <wp:effectExtent l="5715" t="5080" r="13335" b="1397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D7B791" id="Straight Connector 2"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h2VV5B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030872">
      <w:rPr>
        <w:rStyle w:val="PageNumber"/>
        <w:noProof/>
      </w:rPr>
      <w:t>9</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030872">
      <w:rPr>
        <w:rStyle w:val="PageNumber"/>
        <w:rFonts w:cs="Arial"/>
        <w:noProof/>
      </w:rPr>
      <w:t>12</w:t>
    </w:r>
    <w:r w:rsidRPr="008E11BC">
      <w:rPr>
        <w:rStyle w:val="PageNumber"/>
        <w:rFonts w:cs="Arial"/>
      </w:rPr>
      <w:fldChar w:fldCharType="end"/>
    </w:r>
  </w:p>
  <w:p w14:paraId="59ADC7A4" w14:textId="77777777" w:rsidR="00ED2335" w:rsidRDefault="00ED2335" w:rsidP="004470DB">
    <w:pPr>
      <w:pStyle w:val="Footer"/>
      <w:jc w:val="both"/>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A" w14:textId="75EFCF13"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030872">
      <w:rPr>
        <w:rStyle w:val="PageNumber"/>
        <w:noProof/>
      </w:rPr>
      <w:t>12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030872">
      <w:rPr>
        <w:rStyle w:val="PageNumber"/>
        <w:rFonts w:cs="Arial"/>
        <w:noProof/>
      </w:rPr>
      <w:t>12</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2D630A" w14:textId="77777777" w:rsidR="00AE3C26" w:rsidRDefault="00AE3C26" w:rsidP="0095454D">
      <w:pPr>
        <w:spacing w:after="0" w:line="240" w:lineRule="auto"/>
      </w:pPr>
      <w:r>
        <w:separator/>
      </w:r>
    </w:p>
  </w:footnote>
  <w:footnote w:type="continuationSeparator" w:id="0">
    <w:p w14:paraId="535BD715" w14:textId="77777777" w:rsidR="00AE3C26" w:rsidRDefault="00AE3C26"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52B8C5" w14:textId="77777777" w:rsidR="00ED2335" w:rsidRPr="002D7C61" w:rsidRDefault="00ED2335" w:rsidP="0095454D">
    <w:pPr>
      <w:pStyle w:val="Header"/>
      <w:jc w:val="right"/>
    </w:pPr>
    <w:r>
      <w:rPr>
        <w:noProof/>
      </w:rPr>
      <w:drawing>
        <wp:anchor distT="0" distB="0" distL="114300" distR="114300" simplePos="0" relativeHeight="251668480" behindDoc="0" locked="0" layoutInCell="1" allowOverlap="1" wp14:anchorId="374C7AF8" wp14:editId="0C165BDB">
          <wp:simplePos x="0" y="0"/>
          <wp:positionH relativeFrom="column">
            <wp:posOffset>3248025</wp:posOffset>
          </wp:positionH>
          <wp:positionV relativeFrom="paragraph">
            <wp:posOffset>-1904</wp:posOffset>
          </wp:positionV>
          <wp:extent cx="1552575" cy="622378"/>
          <wp:effectExtent l="0" t="0" r="0" b="6350"/>
          <wp:wrapNone/>
          <wp:docPr id="10" name="Picture 10"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FCE77A" w14:textId="77777777" w:rsidR="00ED2335" w:rsidRDefault="00ED2335" w:rsidP="004A67C8">
    <w:pPr>
      <w:pStyle w:val="Header"/>
      <w:tabs>
        <w:tab w:val="right" w:pos="8505"/>
      </w:tabs>
    </w:pPr>
    <w:r>
      <w:rPr>
        <w:rFonts w:cs="Arial"/>
        <w:noProof/>
        <w:sz w:val="16"/>
        <w:szCs w:val="16"/>
      </w:rPr>
      <mc:AlternateContent>
        <mc:Choice Requires="wps">
          <w:drawing>
            <wp:anchor distT="0" distB="0" distL="114300" distR="114300" simplePos="0" relativeHeight="251667456" behindDoc="0" locked="0" layoutInCell="1" allowOverlap="1" wp14:anchorId="1249614A" wp14:editId="242615F9">
              <wp:simplePos x="0" y="0"/>
              <wp:positionH relativeFrom="column">
                <wp:posOffset>-32385</wp:posOffset>
              </wp:positionH>
              <wp:positionV relativeFrom="paragraph">
                <wp:posOffset>175895</wp:posOffset>
              </wp:positionV>
              <wp:extent cx="5457825" cy="0"/>
              <wp:effectExtent l="5715" t="13970" r="13335" b="508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0EDF8C" id="Straight Connector 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T1o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7k9aBsCAAA2BAAADgAAAAAAAAAAAAAAAAAuAgAAZHJzL2Uyb0RvYy54bWxQSwECLQAU&#10;AAYACAAAACEAMIGrW90AAAAIAQAADwAAAAAAAAAAAAAAAAB1BAAAZHJzL2Rvd25yZXYueG1sUEsF&#10;BgAAAAAEAAQA8wAAAH8FA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7C49158C" w14:textId="77777777" w:rsidR="00ED2335" w:rsidRPr="002D7C61" w:rsidRDefault="00ED2335" w:rsidP="002D7C6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E711B"/>
    <w:multiLevelType w:val="hybridMultilevel"/>
    <w:tmpl w:val="084ED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46828"/>
    <w:multiLevelType w:val="hybridMultilevel"/>
    <w:tmpl w:val="3D00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928BD"/>
    <w:multiLevelType w:val="hybridMultilevel"/>
    <w:tmpl w:val="3EA84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448E6"/>
    <w:multiLevelType w:val="hybridMultilevel"/>
    <w:tmpl w:val="168AE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38240F"/>
    <w:multiLevelType w:val="hybridMultilevel"/>
    <w:tmpl w:val="2A5A0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151015"/>
    <w:multiLevelType w:val="hybridMultilevel"/>
    <w:tmpl w:val="76CCF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581B6A"/>
    <w:multiLevelType w:val="hybridMultilevel"/>
    <w:tmpl w:val="E6EEF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140C84"/>
    <w:multiLevelType w:val="hybridMultilevel"/>
    <w:tmpl w:val="8BD87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5E74C1"/>
    <w:multiLevelType w:val="hybridMultilevel"/>
    <w:tmpl w:val="5B321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886D2C"/>
    <w:multiLevelType w:val="singleLevel"/>
    <w:tmpl w:val="08090013"/>
    <w:lvl w:ilvl="0">
      <w:start w:val="1"/>
      <w:numFmt w:val="upperRoman"/>
      <w:lvlText w:val="%1."/>
      <w:lvlJc w:val="right"/>
      <w:pPr>
        <w:ind w:left="360" w:hanging="360"/>
      </w:pPr>
    </w:lvl>
  </w:abstractNum>
  <w:abstractNum w:abstractNumId="12" w15:restartNumberingAfterBreak="0">
    <w:nsid w:val="7C3D7288"/>
    <w:multiLevelType w:val="multilevel"/>
    <w:tmpl w:val="56940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8"/>
  </w:num>
  <w:num w:numId="4">
    <w:abstractNumId w:val="3"/>
  </w:num>
  <w:num w:numId="5">
    <w:abstractNumId w:val="12"/>
  </w:num>
  <w:num w:numId="6">
    <w:abstractNumId w:val="1"/>
  </w:num>
  <w:num w:numId="7">
    <w:abstractNumId w:val="2"/>
  </w:num>
  <w:num w:numId="8">
    <w:abstractNumId w:val="4"/>
  </w:num>
  <w:num w:numId="9">
    <w:abstractNumId w:val="10"/>
  </w:num>
  <w:num w:numId="10">
    <w:abstractNumId w:val="9"/>
  </w:num>
  <w:num w:numId="11">
    <w:abstractNumId w:val="5"/>
  </w:num>
  <w:num w:numId="12">
    <w:abstractNumId w:val="6"/>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14B4D"/>
    <w:rsid w:val="00030872"/>
    <w:rsid w:val="0013693F"/>
    <w:rsid w:val="001A161E"/>
    <w:rsid w:val="002806E7"/>
    <w:rsid w:val="002A3A20"/>
    <w:rsid w:val="003508AB"/>
    <w:rsid w:val="00367A62"/>
    <w:rsid w:val="004002F3"/>
    <w:rsid w:val="004C30DB"/>
    <w:rsid w:val="004E0774"/>
    <w:rsid w:val="00580151"/>
    <w:rsid w:val="00591468"/>
    <w:rsid w:val="005C7227"/>
    <w:rsid w:val="00617FE4"/>
    <w:rsid w:val="006235BF"/>
    <w:rsid w:val="0062771E"/>
    <w:rsid w:val="006344AB"/>
    <w:rsid w:val="00672C2C"/>
    <w:rsid w:val="007413DA"/>
    <w:rsid w:val="00811982"/>
    <w:rsid w:val="00922C1F"/>
    <w:rsid w:val="0095454D"/>
    <w:rsid w:val="00971B5F"/>
    <w:rsid w:val="00A73A00"/>
    <w:rsid w:val="00AE3C26"/>
    <w:rsid w:val="00B1745D"/>
    <w:rsid w:val="00B24E3E"/>
    <w:rsid w:val="00B609D0"/>
    <w:rsid w:val="00B7381C"/>
    <w:rsid w:val="00BB55CC"/>
    <w:rsid w:val="00BF4C15"/>
    <w:rsid w:val="00C4693A"/>
    <w:rsid w:val="00CA76BF"/>
    <w:rsid w:val="00CD77F0"/>
    <w:rsid w:val="00DA46F0"/>
    <w:rsid w:val="00DE48FC"/>
    <w:rsid w:val="00E1730E"/>
    <w:rsid w:val="00ED2335"/>
    <w:rsid w:val="00F41117"/>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D2335"/>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word">
    <w:name w:val="word"/>
    <w:basedOn w:val="DefaultParagraphFont"/>
    <w:rsid w:val="00ED2335"/>
  </w:style>
  <w:style w:type="character" w:customStyle="1" w:styleId="Heading1Char">
    <w:name w:val="Heading 1 Char"/>
    <w:basedOn w:val="DefaultParagraphFont"/>
    <w:link w:val="Heading1"/>
    <w:uiPriority w:val="9"/>
    <w:rsid w:val="00ED2335"/>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D23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134674">
      <w:bodyDiv w:val="1"/>
      <w:marLeft w:val="0"/>
      <w:marRight w:val="0"/>
      <w:marTop w:val="0"/>
      <w:marBottom w:val="0"/>
      <w:divBdr>
        <w:top w:val="none" w:sz="0" w:space="0" w:color="auto"/>
        <w:left w:val="none" w:sz="0" w:space="0" w:color="auto"/>
        <w:bottom w:val="none" w:sz="0" w:space="0" w:color="auto"/>
        <w:right w:val="none" w:sz="0" w:space="0" w:color="auto"/>
      </w:divBdr>
    </w:div>
    <w:div w:id="1068957720">
      <w:bodyDiv w:val="1"/>
      <w:marLeft w:val="0"/>
      <w:marRight w:val="0"/>
      <w:marTop w:val="0"/>
      <w:marBottom w:val="0"/>
      <w:divBdr>
        <w:top w:val="none" w:sz="0" w:space="0" w:color="auto"/>
        <w:left w:val="none" w:sz="0" w:space="0" w:color="auto"/>
        <w:bottom w:val="none" w:sz="0" w:space="0" w:color="auto"/>
        <w:right w:val="none" w:sz="0" w:space="0" w:color="auto"/>
      </w:divBdr>
    </w:div>
    <w:div w:id="1160730457">
      <w:bodyDiv w:val="1"/>
      <w:marLeft w:val="0"/>
      <w:marRight w:val="0"/>
      <w:marTop w:val="0"/>
      <w:marBottom w:val="0"/>
      <w:divBdr>
        <w:top w:val="none" w:sz="0" w:space="0" w:color="auto"/>
        <w:left w:val="none" w:sz="0" w:space="0" w:color="auto"/>
        <w:bottom w:val="none" w:sz="0" w:space="0" w:color="auto"/>
        <w:right w:val="none" w:sz="0" w:space="0" w:color="auto"/>
      </w:divBdr>
    </w:div>
    <w:div w:id="1291322856">
      <w:bodyDiv w:val="1"/>
      <w:marLeft w:val="0"/>
      <w:marRight w:val="0"/>
      <w:marTop w:val="0"/>
      <w:marBottom w:val="0"/>
      <w:divBdr>
        <w:top w:val="none" w:sz="0" w:space="0" w:color="auto"/>
        <w:left w:val="none" w:sz="0" w:space="0" w:color="auto"/>
        <w:bottom w:val="none" w:sz="0" w:space="0" w:color="auto"/>
        <w:right w:val="none" w:sz="0" w:space="0" w:color="auto"/>
      </w:divBdr>
    </w:div>
    <w:div w:id="1907304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eader" Target="head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header5.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Hea196</b:Tag>
    <b:SourceType>InternetSite</b:SourceType>
    <b:Guid>{62678563-F2E7-44F2-AFE3-3FE58ADA0CFC}</b:Guid>
    <b:Title>Mental health conditions, work and the workplace</b:Title>
    <b:Year>2019</b:Year>
    <b:Author>
      <b:Author>
        <b:NameList>
          <b:Person>
            <b:Last>executive</b:Last>
            <b:First>Health</b:First>
            <b:Middle>and Safety</b:Middle>
          </b:Person>
        </b:NameList>
      </b:Author>
    </b:Author>
    <b:YearAccessed>2019</b:YearAccessed>
    <b:MonthAccessed>November</b:MonthAccessed>
    <b:DayAccessed>21</b:DayAccessed>
    <b:URL>https://www.hse.gov.uk/stress/mental-health.htm</b:URL>
    <b:RefOrder>1</b:RefOrder>
  </b:Source>
</b:Sourc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0BA68D-8FC9-47BB-8037-CCADAAC0B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Michelle Mills</cp:lastModifiedBy>
  <cp:revision>2</cp:revision>
  <dcterms:created xsi:type="dcterms:W3CDTF">2019-12-11T13:17:00Z</dcterms:created>
  <dcterms:modified xsi:type="dcterms:W3CDTF">2019-12-11T13:17:00Z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