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BDD7B" w14:textId="77777777" w:rsidR="00935B8C" w:rsidRPr="00394489" w:rsidRDefault="00935B8C" w:rsidP="00935B8C">
      <w:pPr>
        <w:jc w:val="center"/>
        <w:rPr>
          <w:rFonts w:ascii="Aptos" w:hAnsi="Aptos" w:cstheme="minorBidi"/>
          <w:b/>
          <w:bCs/>
          <w:sz w:val="28"/>
          <w:szCs w:val="28"/>
        </w:rPr>
      </w:pPr>
      <w:r w:rsidRPr="00394489">
        <w:rPr>
          <w:rFonts w:ascii="Aptos" w:hAnsi="Aptos"/>
          <w:noProof/>
        </w:rPr>
        <w:drawing>
          <wp:inline distT="0" distB="0" distL="0" distR="0" wp14:anchorId="613AE89E" wp14:editId="2BFAEC0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2BC78F2" w14:textId="77777777" w:rsidR="00935B8C" w:rsidRPr="00394489" w:rsidRDefault="00935B8C" w:rsidP="00935B8C">
      <w:pPr>
        <w:rPr>
          <w:rFonts w:ascii="Aptos" w:hAnsi="Aptos" w:cstheme="minorBidi"/>
          <w:b/>
          <w:bCs/>
          <w:sz w:val="28"/>
          <w:szCs w:val="28"/>
        </w:rPr>
      </w:pPr>
    </w:p>
    <w:p w14:paraId="2378BDC6" w14:textId="77777777" w:rsidR="00935B8C" w:rsidRPr="005051C1" w:rsidRDefault="00935B8C" w:rsidP="00935B8C">
      <w:pPr>
        <w:spacing w:before="212"/>
        <w:rPr>
          <w:sz w:val="48"/>
          <w:szCs w:val="48"/>
        </w:rPr>
      </w:pPr>
      <w:r w:rsidRPr="005051C1">
        <w:rPr>
          <w:b/>
          <w:bCs/>
          <w:sz w:val="48"/>
          <w:szCs w:val="48"/>
        </w:rPr>
        <w:t xml:space="preserve">Module Name: </w:t>
      </w:r>
      <w:r w:rsidRPr="005051C1">
        <w:rPr>
          <w:sz w:val="48"/>
          <w:szCs w:val="48"/>
        </w:rPr>
        <w:t>Academic Skills in the Digital Era</w:t>
      </w:r>
    </w:p>
    <w:p w14:paraId="6A1510F2" w14:textId="03D600A9" w:rsidR="00935B8C" w:rsidRPr="005051C1" w:rsidRDefault="00935B8C" w:rsidP="00935B8C">
      <w:pPr>
        <w:spacing w:before="212"/>
        <w:rPr>
          <w:b/>
          <w:bCs/>
          <w:sz w:val="48"/>
          <w:szCs w:val="48"/>
        </w:rPr>
      </w:pPr>
      <w:r w:rsidRPr="005051C1">
        <w:rPr>
          <w:b/>
          <w:bCs/>
          <w:sz w:val="48"/>
          <w:szCs w:val="48"/>
        </w:rPr>
        <w:t>Module Code</w:t>
      </w:r>
      <w:r w:rsidR="00234079" w:rsidRPr="005051C1">
        <w:rPr>
          <w:b/>
          <w:bCs/>
          <w:sz w:val="48"/>
          <w:szCs w:val="48"/>
        </w:rPr>
        <w:t>: BMSW4013</w:t>
      </w:r>
    </w:p>
    <w:p w14:paraId="3D1665CB" w14:textId="2404068A" w:rsidR="005051C1" w:rsidRPr="005051C1" w:rsidRDefault="00935B8C" w:rsidP="00935B8C">
      <w:pPr>
        <w:spacing w:before="212"/>
        <w:rPr>
          <w:sz w:val="48"/>
          <w:szCs w:val="48"/>
        </w:rPr>
      </w:pPr>
      <w:r w:rsidRPr="005051C1">
        <w:rPr>
          <w:b/>
          <w:bCs/>
          <w:sz w:val="48"/>
          <w:szCs w:val="48"/>
        </w:rPr>
        <w:t xml:space="preserve">Assessment 1: </w:t>
      </w:r>
      <w:r w:rsidRPr="005051C1">
        <w:rPr>
          <w:sz w:val="48"/>
          <w:szCs w:val="48"/>
        </w:rPr>
        <w:t>E-Portfolio</w:t>
      </w:r>
    </w:p>
    <w:p w14:paraId="10801612" w14:textId="5C6B983A" w:rsidR="00935B8C" w:rsidRPr="005051C1" w:rsidRDefault="00935B8C" w:rsidP="00935B8C">
      <w:pPr>
        <w:spacing w:before="3"/>
        <w:rPr>
          <w:b/>
          <w:sz w:val="48"/>
          <w:szCs w:val="48"/>
        </w:rPr>
      </w:pPr>
      <w:r w:rsidRPr="005051C1">
        <w:rPr>
          <w:b/>
          <w:sz w:val="48"/>
          <w:szCs w:val="48"/>
        </w:rPr>
        <w:t>Student Name:</w:t>
      </w:r>
      <w:r w:rsidR="005544CD" w:rsidRPr="005051C1">
        <w:rPr>
          <w:b/>
          <w:sz w:val="48"/>
          <w:szCs w:val="48"/>
        </w:rPr>
        <w:t xml:space="preserve"> Severin Cristina Mihaela</w:t>
      </w:r>
    </w:p>
    <w:p w14:paraId="1CDB5CC0" w14:textId="22167708" w:rsidR="00935B8C" w:rsidRPr="005051C1" w:rsidRDefault="00935B8C" w:rsidP="00935B8C">
      <w:pPr>
        <w:spacing w:before="3"/>
        <w:rPr>
          <w:b/>
          <w:sz w:val="48"/>
          <w:szCs w:val="48"/>
        </w:rPr>
      </w:pPr>
      <w:r w:rsidRPr="005051C1">
        <w:rPr>
          <w:b/>
          <w:sz w:val="48"/>
          <w:szCs w:val="48"/>
        </w:rPr>
        <w:t>Student Number:</w:t>
      </w:r>
      <w:r w:rsidR="005544CD" w:rsidRPr="005051C1">
        <w:rPr>
          <w:b/>
          <w:sz w:val="48"/>
          <w:szCs w:val="48"/>
        </w:rPr>
        <w:t xml:space="preserve"> </w:t>
      </w:r>
      <w:r w:rsidR="000651AE" w:rsidRPr="005051C1">
        <w:rPr>
          <w:b/>
          <w:sz w:val="48"/>
          <w:szCs w:val="48"/>
        </w:rPr>
        <w:t>2504651</w:t>
      </w:r>
    </w:p>
    <w:p w14:paraId="2681EBAC" w14:textId="17903943" w:rsidR="00935B8C" w:rsidRPr="005051C1" w:rsidRDefault="00935B8C" w:rsidP="00935B8C">
      <w:pPr>
        <w:rPr>
          <w:b/>
          <w:sz w:val="48"/>
          <w:szCs w:val="48"/>
        </w:rPr>
      </w:pPr>
      <w:r w:rsidRPr="005051C1">
        <w:rPr>
          <w:b/>
          <w:sz w:val="48"/>
          <w:szCs w:val="48"/>
        </w:rPr>
        <w:t xml:space="preserve">Lecturer: </w:t>
      </w:r>
      <w:r w:rsidR="00FF3AFB" w:rsidRPr="005051C1">
        <w:rPr>
          <w:bCs/>
          <w:sz w:val="48"/>
          <w:szCs w:val="48"/>
        </w:rPr>
        <w:t>Jaliya De Silva</w:t>
      </w:r>
      <w:r w:rsidRPr="005051C1">
        <w:rPr>
          <w:b/>
          <w:sz w:val="48"/>
          <w:szCs w:val="48"/>
        </w:rPr>
        <w:br/>
        <w:t xml:space="preserve">Deadline: </w:t>
      </w:r>
      <w:r w:rsidRPr="005051C1">
        <w:rPr>
          <w:bCs/>
          <w:sz w:val="48"/>
          <w:szCs w:val="48"/>
        </w:rPr>
        <w:t>Friday 21</w:t>
      </w:r>
      <w:r w:rsidRPr="005051C1">
        <w:rPr>
          <w:bCs/>
          <w:sz w:val="48"/>
          <w:szCs w:val="48"/>
          <w:vertAlign w:val="superscript"/>
        </w:rPr>
        <w:t>st</w:t>
      </w:r>
      <w:r w:rsidRPr="005051C1">
        <w:rPr>
          <w:bCs/>
          <w:sz w:val="48"/>
          <w:szCs w:val="48"/>
        </w:rPr>
        <w:t xml:space="preserve"> November 23:59PM</w:t>
      </w:r>
    </w:p>
    <w:p w14:paraId="25EE9661" w14:textId="77777777" w:rsidR="00E56575" w:rsidRPr="005051C1" w:rsidRDefault="00E56575"/>
    <w:p w14:paraId="73C45F8E" w14:textId="77777777" w:rsidR="00935B8C" w:rsidRDefault="00935B8C"/>
    <w:p w14:paraId="4A6C9C4E" w14:textId="77777777" w:rsidR="00935B8C" w:rsidRDefault="00935B8C"/>
    <w:p w14:paraId="1C283449" w14:textId="77777777" w:rsidR="00935B8C" w:rsidRDefault="00935B8C"/>
    <w:p w14:paraId="0E73CAD5" w14:textId="77777777" w:rsidR="00935B8C" w:rsidRDefault="00935B8C"/>
    <w:p w14:paraId="26FC2B0C" w14:textId="77777777" w:rsidR="00935B8C" w:rsidRDefault="00935B8C"/>
    <w:p w14:paraId="7834EDCB" w14:textId="77777777" w:rsidR="00935B8C" w:rsidRDefault="00935B8C"/>
    <w:p w14:paraId="304F7368" w14:textId="77777777" w:rsidR="00935B8C" w:rsidRDefault="00935B8C"/>
    <w:p w14:paraId="0E60F8C7" w14:textId="77777777" w:rsidR="00935B8C" w:rsidRDefault="00935B8C"/>
    <w:p w14:paraId="30F1B31F" w14:textId="77777777" w:rsidR="00935B8C" w:rsidRDefault="00935B8C"/>
    <w:p w14:paraId="734F7AD7" w14:textId="77777777" w:rsidR="00935B8C" w:rsidRDefault="00935B8C"/>
    <w:p w14:paraId="6D82881E" w14:textId="77777777" w:rsidR="00935B8C" w:rsidRDefault="00935B8C"/>
    <w:p w14:paraId="56C6B4AF" w14:textId="77777777" w:rsidR="00935B8C" w:rsidRDefault="00935B8C"/>
    <w:p w14:paraId="65F98FD3" w14:textId="77777777" w:rsidR="00935B8C" w:rsidRDefault="00935B8C"/>
    <w:p w14:paraId="17A0CFA9" w14:textId="77777777" w:rsidR="00935B8C" w:rsidRDefault="00935B8C"/>
    <w:p w14:paraId="547F0B9B" w14:textId="77777777" w:rsidR="00935B8C" w:rsidRDefault="00935B8C"/>
    <w:p w14:paraId="29AB4E7D" w14:textId="77777777" w:rsidR="00935B8C" w:rsidRDefault="00935B8C"/>
    <w:p w14:paraId="03D89510" w14:textId="77777777" w:rsidR="00935B8C" w:rsidRDefault="00935B8C"/>
    <w:p w14:paraId="40587D16" w14:textId="77777777" w:rsidR="00935B8C" w:rsidRDefault="00935B8C"/>
    <w:p w14:paraId="706588E7" w14:textId="77777777" w:rsidR="00935B8C" w:rsidRDefault="00935B8C"/>
    <w:p w14:paraId="3AC37B7E" w14:textId="77777777" w:rsidR="00935B8C" w:rsidRDefault="00935B8C"/>
    <w:p w14:paraId="668F8802" w14:textId="77777777" w:rsidR="00935B8C" w:rsidRDefault="00935B8C"/>
    <w:p w14:paraId="5CA6744E" w14:textId="77777777" w:rsidR="00935B8C" w:rsidRDefault="00935B8C"/>
    <w:p w14:paraId="4A18D49E" w14:textId="77777777" w:rsidR="00935B8C" w:rsidRDefault="00935B8C"/>
    <w:p w14:paraId="112277F0" w14:textId="77777777" w:rsidR="00935B8C" w:rsidRDefault="00935B8C"/>
    <w:p w14:paraId="74303654" w14:textId="77777777" w:rsidR="00935B8C" w:rsidRDefault="00935B8C"/>
    <w:p w14:paraId="678EBFD0" w14:textId="77777777" w:rsidR="00B367B9" w:rsidRPr="00FA4FA3" w:rsidRDefault="00B367B9" w:rsidP="00B367B9">
      <w:pPr>
        <w:jc w:val="both"/>
        <w:rPr>
          <w:b/>
          <w:bCs/>
          <w:sz w:val="24"/>
          <w:szCs w:val="24"/>
        </w:rPr>
      </w:pPr>
      <w:bookmarkStart w:id="0" w:name="_Toc214040110"/>
      <w:bookmarkStart w:id="1" w:name="_Toc211497472"/>
      <w:r w:rsidRPr="00FA4FA3">
        <w:rPr>
          <w:b/>
          <w:bCs/>
          <w:sz w:val="24"/>
          <w:szCs w:val="24"/>
        </w:rPr>
        <w:t xml:space="preserve">AI Acknowledgement  </w:t>
      </w:r>
    </w:p>
    <w:p w14:paraId="3DDA9F45" w14:textId="77777777" w:rsidR="0075066A" w:rsidRPr="00FA4FA3" w:rsidRDefault="0075066A" w:rsidP="00B367B9">
      <w:pPr>
        <w:jc w:val="both"/>
        <w:rPr>
          <w:b/>
          <w:bCs/>
          <w:sz w:val="24"/>
          <w:szCs w:val="24"/>
        </w:rPr>
      </w:pPr>
    </w:p>
    <w:p w14:paraId="132603C6" w14:textId="77777777" w:rsidR="0075066A" w:rsidRPr="00FA4FA3" w:rsidRDefault="0075066A" w:rsidP="003F21A9">
      <w:pPr>
        <w:spacing w:line="360" w:lineRule="auto"/>
        <w:jc w:val="both"/>
        <w:rPr>
          <w:sz w:val="24"/>
          <w:szCs w:val="24"/>
        </w:rPr>
      </w:pPr>
      <w:r w:rsidRPr="00FA4FA3">
        <w:rPr>
          <w:sz w:val="24"/>
          <w:szCs w:val="24"/>
        </w:rPr>
        <w:t xml:space="preserve">I confirm that I have not presented any AI generated materials as my own work. </w:t>
      </w:r>
    </w:p>
    <w:p w14:paraId="346B8DDC" w14:textId="77777777" w:rsidR="0075066A" w:rsidRPr="00FA4FA3" w:rsidRDefault="0075066A" w:rsidP="003F21A9">
      <w:pPr>
        <w:spacing w:line="360" w:lineRule="auto"/>
        <w:jc w:val="both"/>
        <w:rPr>
          <w:sz w:val="24"/>
          <w:szCs w:val="24"/>
        </w:rPr>
      </w:pPr>
      <w:r w:rsidRPr="00FA4FA3">
        <w:rPr>
          <w:sz w:val="24"/>
          <w:szCs w:val="24"/>
        </w:rPr>
        <w:t>I confirm that I have copies of my drafts, notes, and other resources I used, which I may be asked to provide in evidence.</w:t>
      </w:r>
    </w:p>
    <w:p w14:paraId="455A5521" w14:textId="77777777" w:rsidR="00B367B9" w:rsidRPr="00FA4FA3" w:rsidRDefault="00B367B9" w:rsidP="003F21A9">
      <w:pPr>
        <w:pStyle w:val="TOCHeading"/>
        <w:spacing w:line="360" w:lineRule="auto"/>
        <w:jc w:val="both"/>
        <w:rPr>
          <w:rFonts w:ascii="Arial" w:hAnsi="Arial" w:cs="Arial"/>
          <w:sz w:val="24"/>
          <w:szCs w:val="24"/>
          <w:lang w:val="en-GB"/>
        </w:rPr>
      </w:pPr>
    </w:p>
    <w:p w14:paraId="256D2770" w14:textId="77777777" w:rsidR="00B367B9" w:rsidRPr="00FA4FA3" w:rsidRDefault="00B367B9" w:rsidP="003F21A9">
      <w:pPr>
        <w:widowControl/>
        <w:autoSpaceDE/>
        <w:autoSpaceDN/>
        <w:spacing w:after="160" w:line="360" w:lineRule="auto"/>
        <w:jc w:val="both"/>
        <w:rPr>
          <w:rFonts w:eastAsiaTheme="majorEastAsia"/>
          <w:color w:val="0F4761" w:themeColor="accent1" w:themeShade="BF"/>
          <w:sz w:val="24"/>
          <w:szCs w:val="24"/>
          <w:lang w:val="en-GB" w:eastAsia="en-GB"/>
        </w:rPr>
      </w:pPr>
      <w:r w:rsidRPr="00FA4FA3">
        <w:rPr>
          <w:sz w:val="24"/>
          <w:szCs w:val="24"/>
          <w:lang w:val="en-GB"/>
        </w:rPr>
        <w:br w:type="page"/>
      </w:r>
    </w:p>
    <w:sdt>
      <w:sdtPr>
        <w:rPr>
          <w:rFonts w:ascii="Arial" w:eastAsia="Arial" w:hAnsi="Arial" w:cs="Arial"/>
          <w:color w:val="auto"/>
          <w:sz w:val="24"/>
          <w:szCs w:val="24"/>
          <w:lang w:val="en-GB" w:eastAsia="en-US"/>
        </w:rPr>
        <w:id w:val="1317383105"/>
        <w:docPartObj>
          <w:docPartGallery w:val="Table of Contents"/>
          <w:docPartUnique/>
        </w:docPartObj>
      </w:sdtPr>
      <w:sdtEndPr>
        <w:rPr>
          <w:b/>
          <w:bCs/>
          <w:lang w:val="en-US"/>
        </w:rPr>
      </w:sdtEndPr>
      <w:sdtContent>
        <w:p w14:paraId="7028FE8F" w14:textId="3580B359" w:rsidR="00B367B9" w:rsidRPr="00FA4FA3" w:rsidRDefault="00B367B9" w:rsidP="003F21A9">
          <w:pPr>
            <w:pStyle w:val="TOCHeading"/>
            <w:spacing w:line="360" w:lineRule="auto"/>
            <w:jc w:val="both"/>
            <w:rPr>
              <w:rFonts w:ascii="Arial" w:hAnsi="Arial" w:cs="Arial"/>
              <w:sz w:val="24"/>
              <w:szCs w:val="24"/>
            </w:rPr>
          </w:pPr>
          <w:r w:rsidRPr="00FA4FA3">
            <w:rPr>
              <w:rFonts w:ascii="Arial" w:hAnsi="Arial" w:cs="Arial"/>
              <w:sz w:val="24"/>
              <w:szCs w:val="24"/>
              <w:lang w:val="en-GB"/>
            </w:rPr>
            <w:t>Contents</w:t>
          </w:r>
        </w:p>
        <w:p w14:paraId="2E6717D0" w14:textId="5FEAA958" w:rsidR="00B367B9" w:rsidRPr="00FA4FA3" w:rsidRDefault="00B367B9" w:rsidP="003F21A9">
          <w:pPr>
            <w:pStyle w:val="TOC1"/>
            <w:tabs>
              <w:tab w:val="right" w:leader="dot" w:pos="9016"/>
            </w:tabs>
            <w:spacing w:line="360" w:lineRule="auto"/>
            <w:jc w:val="both"/>
            <w:rPr>
              <w:rFonts w:ascii="Arial" w:eastAsiaTheme="minorEastAsia" w:hAnsi="Arial" w:cs="Arial"/>
              <w:noProof/>
              <w:sz w:val="24"/>
              <w:szCs w:val="24"/>
              <w:lang w:eastAsia="en-GB"/>
            </w:rPr>
          </w:pPr>
          <w:r w:rsidRPr="00FA4FA3">
            <w:rPr>
              <w:rFonts w:ascii="Arial" w:hAnsi="Arial" w:cs="Arial"/>
              <w:sz w:val="24"/>
              <w:szCs w:val="24"/>
            </w:rPr>
            <w:fldChar w:fldCharType="begin"/>
          </w:r>
          <w:r w:rsidRPr="00FA4FA3">
            <w:rPr>
              <w:rFonts w:ascii="Arial" w:hAnsi="Arial" w:cs="Arial"/>
              <w:sz w:val="24"/>
              <w:szCs w:val="24"/>
            </w:rPr>
            <w:instrText xml:space="preserve"> TOC \o "1-3" \h \z \u </w:instrText>
          </w:r>
          <w:r w:rsidRPr="00FA4FA3">
            <w:rPr>
              <w:rFonts w:ascii="Arial" w:hAnsi="Arial" w:cs="Arial"/>
              <w:sz w:val="24"/>
              <w:szCs w:val="24"/>
            </w:rPr>
            <w:fldChar w:fldCharType="separate"/>
          </w:r>
          <w:hyperlink w:anchor="_Toc214041123" w:history="1">
            <w:r w:rsidRPr="00FA4FA3">
              <w:rPr>
                <w:rStyle w:val="Hyperlink"/>
                <w:rFonts w:ascii="Arial" w:hAnsi="Arial" w:cs="Arial"/>
                <w:noProof/>
                <w:sz w:val="24"/>
                <w:szCs w:val="24"/>
              </w:rPr>
              <w:t>Component 1: Research and Planning</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_Toc214041123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3</w:t>
            </w:r>
            <w:r w:rsidRPr="00FA4FA3">
              <w:rPr>
                <w:rFonts w:ascii="Arial" w:hAnsi="Arial" w:cs="Arial"/>
                <w:noProof/>
                <w:webHidden/>
                <w:sz w:val="24"/>
                <w:szCs w:val="24"/>
              </w:rPr>
              <w:fldChar w:fldCharType="end"/>
            </w:r>
          </w:hyperlink>
        </w:p>
        <w:p w14:paraId="44096499" w14:textId="787BD007" w:rsidR="00B367B9" w:rsidRPr="00FA4FA3" w:rsidRDefault="00B367B9" w:rsidP="003F21A9">
          <w:pPr>
            <w:pStyle w:val="TOC2"/>
            <w:tabs>
              <w:tab w:val="right" w:leader="dot" w:pos="9016"/>
            </w:tabs>
            <w:spacing w:line="360" w:lineRule="auto"/>
            <w:jc w:val="both"/>
            <w:rPr>
              <w:rFonts w:ascii="Arial" w:eastAsiaTheme="minorEastAsia" w:hAnsi="Arial" w:cs="Arial"/>
              <w:noProof/>
              <w:sz w:val="24"/>
              <w:szCs w:val="24"/>
              <w:lang w:eastAsia="en-GB"/>
            </w:rPr>
          </w:pPr>
          <w:hyperlink w:anchor="_Toc214041124" w:history="1">
            <w:r w:rsidRPr="00FA4FA3">
              <w:rPr>
                <w:rStyle w:val="Hyperlink"/>
                <w:rFonts w:ascii="Arial" w:hAnsi="Arial" w:cs="Arial"/>
                <w:noProof/>
                <w:sz w:val="24"/>
                <w:szCs w:val="24"/>
              </w:rPr>
              <w:t>Source Exploration</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_Toc214041124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3</w:t>
            </w:r>
            <w:r w:rsidRPr="00FA4FA3">
              <w:rPr>
                <w:rFonts w:ascii="Arial" w:hAnsi="Arial" w:cs="Arial"/>
                <w:noProof/>
                <w:webHidden/>
                <w:sz w:val="24"/>
                <w:szCs w:val="24"/>
              </w:rPr>
              <w:fldChar w:fldCharType="end"/>
            </w:r>
          </w:hyperlink>
        </w:p>
        <w:p w14:paraId="376519D9" w14:textId="3702FADC" w:rsidR="00B367B9" w:rsidRPr="00FA4FA3" w:rsidRDefault="00B367B9" w:rsidP="003F21A9">
          <w:pPr>
            <w:pStyle w:val="TOC2"/>
            <w:tabs>
              <w:tab w:val="right" w:leader="dot" w:pos="9016"/>
            </w:tabs>
            <w:spacing w:line="360" w:lineRule="auto"/>
            <w:jc w:val="both"/>
            <w:rPr>
              <w:rFonts w:ascii="Arial" w:eastAsiaTheme="minorEastAsia" w:hAnsi="Arial" w:cs="Arial"/>
              <w:noProof/>
              <w:sz w:val="24"/>
              <w:szCs w:val="24"/>
              <w:lang w:eastAsia="en-GB"/>
            </w:rPr>
          </w:pPr>
          <w:hyperlink w:anchor="_Toc214041125" w:history="1">
            <w:r w:rsidRPr="00FA4FA3">
              <w:rPr>
                <w:rStyle w:val="Hyperlink"/>
                <w:rFonts w:ascii="Arial" w:hAnsi="Arial" w:cs="Arial"/>
                <w:noProof/>
                <w:sz w:val="24"/>
                <w:szCs w:val="24"/>
              </w:rPr>
              <w:t>Key Challenge for Students</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_Toc214041125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3</w:t>
            </w:r>
            <w:r w:rsidRPr="00FA4FA3">
              <w:rPr>
                <w:rFonts w:ascii="Arial" w:hAnsi="Arial" w:cs="Arial"/>
                <w:noProof/>
                <w:webHidden/>
                <w:sz w:val="24"/>
                <w:szCs w:val="24"/>
              </w:rPr>
              <w:fldChar w:fldCharType="end"/>
            </w:r>
          </w:hyperlink>
        </w:p>
        <w:p w14:paraId="3C9D729F" w14:textId="32ABD6C7" w:rsidR="00B367B9" w:rsidRPr="00FA4FA3" w:rsidRDefault="00B367B9" w:rsidP="003F21A9">
          <w:pPr>
            <w:pStyle w:val="TOC2"/>
            <w:tabs>
              <w:tab w:val="right" w:leader="dot" w:pos="9016"/>
            </w:tabs>
            <w:spacing w:line="360" w:lineRule="auto"/>
            <w:jc w:val="both"/>
            <w:rPr>
              <w:rFonts w:ascii="Arial" w:eastAsiaTheme="minorEastAsia" w:hAnsi="Arial" w:cs="Arial"/>
              <w:noProof/>
              <w:sz w:val="24"/>
              <w:szCs w:val="24"/>
              <w:lang w:eastAsia="en-GB"/>
            </w:rPr>
          </w:pPr>
          <w:hyperlink w:anchor="_Toc214041126" w:history="1">
            <w:r w:rsidRPr="00FA4FA3">
              <w:rPr>
                <w:rStyle w:val="Hyperlink"/>
                <w:rFonts w:ascii="Arial" w:hAnsi="Arial" w:cs="Arial"/>
                <w:noProof/>
                <w:sz w:val="24"/>
                <w:szCs w:val="24"/>
              </w:rPr>
              <w:t>Key Opportunity for Students</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_Toc214041126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3</w:t>
            </w:r>
            <w:r w:rsidRPr="00FA4FA3">
              <w:rPr>
                <w:rFonts w:ascii="Arial" w:hAnsi="Arial" w:cs="Arial"/>
                <w:noProof/>
                <w:webHidden/>
                <w:sz w:val="24"/>
                <w:szCs w:val="24"/>
              </w:rPr>
              <w:fldChar w:fldCharType="end"/>
            </w:r>
          </w:hyperlink>
        </w:p>
        <w:p w14:paraId="7F4320F7" w14:textId="1F6DC73E" w:rsidR="00B367B9" w:rsidRPr="00FA4FA3" w:rsidRDefault="00B367B9" w:rsidP="003F21A9">
          <w:pPr>
            <w:pStyle w:val="TOC1"/>
            <w:tabs>
              <w:tab w:val="right" w:leader="dot" w:pos="9016"/>
            </w:tabs>
            <w:spacing w:line="360" w:lineRule="auto"/>
            <w:jc w:val="both"/>
            <w:rPr>
              <w:rFonts w:ascii="Arial" w:eastAsiaTheme="minorEastAsia" w:hAnsi="Arial" w:cs="Arial"/>
              <w:noProof/>
              <w:sz w:val="24"/>
              <w:szCs w:val="24"/>
              <w:lang w:eastAsia="en-GB"/>
            </w:rPr>
          </w:pPr>
          <w:hyperlink w:anchor="_Toc214041127" w:history="1">
            <w:r w:rsidRPr="00FA4FA3">
              <w:rPr>
                <w:rStyle w:val="Hyperlink"/>
                <w:rFonts w:ascii="Arial" w:hAnsi="Arial" w:cs="Arial"/>
                <w:noProof/>
                <w:sz w:val="24"/>
                <w:szCs w:val="24"/>
              </w:rPr>
              <w:t>Component 2: Answering the Question</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_Toc214041127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4</w:t>
            </w:r>
            <w:r w:rsidRPr="00FA4FA3">
              <w:rPr>
                <w:rFonts w:ascii="Arial" w:hAnsi="Arial" w:cs="Arial"/>
                <w:noProof/>
                <w:webHidden/>
                <w:sz w:val="24"/>
                <w:szCs w:val="24"/>
              </w:rPr>
              <w:fldChar w:fldCharType="end"/>
            </w:r>
          </w:hyperlink>
        </w:p>
        <w:p w14:paraId="4D549073" w14:textId="67EE75C4" w:rsidR="00B367B9" w:rsidRPr="00FA4FA3" w:rsidRDefault="00B367B9" w:rsidP="003F21A9">
          <w:pPr>
            <w:pStyle w:val="TOC2"/>
            <w:tabs>
              <w:tab w:val="right" w:leader="dot" w:pos="9016"/>
            </w:tabs>
            <w:spacing w:line="360" w:lineRule="auto"/>
            <w:jc w:val="both"/>
            <w:rPr>
              <w:rFonts w:ascii="Arial" w:eastAsiaTheme="minorEastAsia" w:hAnsi="Arial" w:cs="Arial"/>
              <w:noProof/>
              <w:sz w:val="24"/>
              <w:szCs w:val="24"/>
              <w:lang w:eastAsia="en-GB"/>
            </w:rPr>
          </w:pPr>
          <w:hyperlink w:anchor="_Toc214041128" w:history="1">
            <w:r w:rsidRPr="00FA4FA3">
              <w:rPr>
                <w:rStyle w:val="Hyperlink"/>
                <w:rFonts w:ascii="Arial" w:hAnsi="Arial" w:cs="Arial"/>
                <w:noProof/>
                <w:sz w:val="24"/>
                <w:szCs w:val="24"/>
              </w:rPr>
              <w:t>Introduction</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_Toc214041128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4</w:t>
            </w:r>
            <w:r w:rsidRPr="00FA4FA3">
              <w:rPr>
                <w:rFonts w:ascii="Arial" w:hAnsi="Arial" w:cs="Arial"/>
                <w:noProof/>
                <w:webHidden/>
                <w:sz w:val="24"/>
                <w:szCs w:val="24"/>
              </w:rPr>
              <w:fldChar w:fldCharType="end"/>
            </w:r>
          </w:hyperlink>
        </w:p>
        <w:p w14:paraId="40367B32" w14:textId="30D1DA05" w:rsidR="00B367B9" w:rsidRPr="00FA4FA3" w:rsidRDefault="00B367B9" w:rsidP="003F21A9">
          <w:pPr>
            <w:pStyle w:val="TOC2"/>
            <w:tabs>
              <w:tab w:val="right" w:leader="dot" w:pos="9016"/>
            </w:tabs>
            <w:spacing w:line="360" w:lineRule="auto"/>
            <w:jc w:val="both"/>
            <w:rPr>
              <w:rFonts w:ascii="Arial" w:eastAsiaTheme="minorEastAsia" w:hAnsi="Arial" w:cs="Arial"/>
              <w:noProof/>
              <w:sz w:val="24"/>
              <w:szCs w:val="24"/>
              <w:lang w:eastAsia="en-GB"/>
            </w:rPr>
          </w:pPr>
          <w:hyperlink w:anchor="_Toc214041129" w:history="1">
            <w:r w:rsidRPr="00FA4FA3">
              <w:rPr>
                <w:rStyle w:val="Hyperlink"/>
                <w:rFonts w:ascii="Arial" w:hAnsi="Arial" w:cs="Arial"/>
                <w:noProof/>
                <w:sz w:val="24"/>
                <w:szCs w:val="24"/>
              </w:rPr>
              <w:t>Challenges Students Face</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_Toc214041129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4</w:t>
            </w:r>
            <w:r w:rsidRPr="00FA4FA3">
              <w:rPr>
                <w:rFonts w:ascii="Arial" w:hAnsi="Arial" w:cs="Arial"/>
                <w:noProof/>
                <w:webHidden/>
                <w:sz w:val="24"/>
                <w:szCs w:val="24"/>
              </w:rPr>
              <w:fldChar w:fldCharType="end"/>
            </w:r>
          </w:hyperlink>
        </w:p>
        <w:p w14:paraId="05210AD4" w14:textId="5C745E59" w:rsidR="00B367B9" w:rsidRPr="00FA4FA3" w:rsidRDefault="00B367B9" w:rsidP="003F21A9">
          <w:pPr>
            <w:pStyle w:val="TOC2"/>
            <w:tabs>
              <w:tab w:val="right" w:leader="dot" w:pos="9016"/>
            </w:tabs>
            <w:spacing w:line="360" w:lineRule="auto"/>
            <w:jc w:val="both"/>
            <w:rPr>
              <w:rFonts w:ascii="Arial" w:eastAsiaTheme="minorEastAsia" w:hAnsi="Arial" w:cs="Arial"/>
              <w:noProof/>
              <w:sz w:val="24"/>
              <w:szCs w:val="24"/>
              <w:lang w:eastAsia="en-GB"/>
            </w:rPr>
          </w:pPr>
          <w:hyperlink w:anchor="_Toc214041130" w:history="1">
            <w:r w:rsidRPr="00FA4FA3">
              <w:rPr>
                <w:rStyle w:val="Hyperlink"/>
                <w:rFonts w:ascii="Arial" w:hAnsi="Arial" w:cs="Arial"/>
                <w:noProof/>
                <w:sz w:val="24"/>
                <w:szCs w:val="24"/>
              </w:rPr>
              <w:t>Opportunities Digital Tools Provide</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_Toc214041130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4</w:t>
            </w:r>
            <w:r w:rsidRPr="00FA4FA3">
              <w:rPr>
                <w:rFonts w:ascii="Arial" w:hAnsi="Arial" w:cs="Arial"/>
                <w:noProof/>
                <w:webHidden/>
                <w:sz w:val="24"/>
                <w:szCs w:val="24"/>
              </w:rPr>
              <w:fldChar w:fldCharType="end"/>
            </w:r>
          </w:hyperlink>
        </w:p>
        <w:p w14:paraId="5FA91C70" w14:textId="7C82C4BC" w:rsidR="00B367B9" w:rsidRPr="00FA4FA3" w:rsidRDefault="00B367B9" w:rsidP="003F21A9">
          <w:pPr>
            <w:pStyle w:val="TOC2"/>
            <w:tabs>
              <w:tab w:val="right" w:leader="dot" w:pos="9016"/>
            </w:tabs>
            <w:spacing w:line="360" w:lineRule="auto"/>
            <w:jc w:val="both"/>
            <w:rPr>
              <w:rFonts w:ascii="Arial" w:eastAsiaTheme="minorEastAsia" w:hAnsi="Arial" w:cs="Arial"/>
              <w:noProof/>
              <w:sz w:val="24"/>
              <w:szCs w:val="24"/>
              <w:lang w:eastAsia="en-GB"/>
            </w:rPr>
          </w:pPr>
          <w:hyperlink w:anchor="_Toc214041131" w:history="1">
            <w:r w:rsidRPr="00FA4FA3">
              <w:rPr>
                <w:rStyle w:val="Hyperlink"/>
                <w:rFonts w:ascii="Arial" w:hAnsi="Arial" w:cs="Arial"/>
                <w:noProof/>
                <w:sz w:val="24"/>
                <w:szCs w:val="24"/>
              </w:rPr>
              <w:t>How Students Can Adapt</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_Toc214041131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4</w:t>
            </w:r>
            <w:r w:rsidRPr="00FA4FA3">
              <w:rPr>
                <w:rFonts w:ascii="Arial" w:hAnsi="Arial" w:cs="Arial"/>
                <w:noProof/>
                <w:webHidden/>
                <w:sz w:val="24"/>
                <w:szCs w:val="24"/>
              </w:rPr>
              <w:fldChar w:fldCharType="end"/>
            </w:r>
          </w:hyperlink>
        </w:p>
        <w:p w14:paraId="75B4E214" w14:textId="1EE5E149" w:rsidR="00B367B9" w:rsidRPr="00FA4FA3" w:rsidRDefault="00B367B9" w:rsidP="003F21A9">
          <w:pPr>
            <w:pStyle w:val="TOC2"/>
            <w:tabs>
              <w:tab w:val="right" w:leader="dot" w:pos="9016"/>
            </w:tabs>
            <w:spacing w:line="360" w:lineRule="auto"/>
            <w:jc w:val="both"/>
            <w:rPr>
              <w:rFonts w:ascii="Arial" w:eastAsiaTheme="minorEastAsia" w:hAnsi="Arial" w:cs="Arial"/>
              <w:noProof/>
              <w:sz w:val="24"/>
              <w:szCs w:val="24"/>
              <w:lang w:eastAsia="en-GB"/>
            </w:rPr>
          </w:pPr>
          <w:hyperlink w:anchor="_Toc214041132" w:history="1">
            <w:r w:rsidRPr="00FA4FA3">
              <w:rPr>
                <w:rStyle w:val="Hyperlink"/>
                <w:rFonts w:ascii="Arial" w:hAnsi="Arial" w:cs="Arial"/>
                <w:noProof/>
                <w:sz w:val="24"/>
                <w:szCs w:val="24"/>
              </w:rPr>
              <w:t>Conclusion</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_Toc214041132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5</w:t>
            </w:r>
            <w:r w:rsidRPr="00FA4FA3">
              <w:rPr>
                <w:rFonts w:ascii="Arial" w:hAnsi="Arial" w:cs="Arial"/>
                <w:noProof/>
                <w:webHidden/>
                <w:sz w:val="24"/>
                <w:szCs w:val="24"/>
              </w:rPr>
              <w:fldChar w:fldCharType="end"/>
            </w:r>
          </w:hyperlink>
        </w:p>
        <w:p w14:paraId="375220F6" w14:textId="4DC1065E" w:rsidR="00B367B9" w:rsidRPr="00FA4FA3" w:rsidRDefault="00B367B9" w:rsidP="003F21A9">
          <w:pPr>
            <w:pStyle w:val="TOC1"/>
            <w:tabs>
              <w:tab w:val="right" w:leader="dot" w:pos="9016"/>
            </w:tabs>
            <w:spacing w:line="360" w:lineRule="auto"/>
            <w:jc w:val="both"/>
            <w:rPr>
              <w:rFonts w:ascii="Arial" w:eastAsiaTheme="minorEastAsia" w:hAnsi="Arial" w:cs="Arial"/>
              <w:noProof/>
              <w:sz w:val="24"/>
              <w:szCs w:val="24"/>
              <w:lang w:eastAsia="en-GB"/>
            </w:rPr>
          </w:pPr>
          <w:hyperlink w:anchor="_Toc214041133" w:history="1">
            <w:r w:rsidRPr="00FA4FA3">
              <w:rPr>
                <w:rStyle w:val="Hyperlink"/>
                <w:rFonts w:ascii="Arial" w:hAnsi="Arial" w:cs="Arial"/>
                <w:noProof/>
                <w:sz w:val="24"/>
                <w:szCs w:val="24"/>
              </w:rPr>
              <w:t>Reference List</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_Toc214041133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5</w:t>
            </w:r>
            <w:r w:rsidRPr="00FA4FA3">
              <w:rPr>
                <w:rFonts w:ascii="Arial" w:hAnsi="Arial" w:cs="Arial"/>
                <w:noProof/>
                <w:webHidden/>
                <w:sz w:val="24"/>
                <w:szCs w:val="24"/>
              </w:rPr>
              <w:fldChar w:fldCharType="end"/>
            </w:r>
          </w:hyperlink>
        </w:p>
        <w:p w14:paraId="64C75568" w14:textId="7D9EEB7D" w:rsidR="00B367B9" w:rsidRPr="00FA4FA3" w:rsidRDefault="00B367B9" w:rsidP="003F21A9">
          <w:pPr>
            <w:pStyle w:val="TOC1"/>
            <w:tabs>
              <w:tab w:val="right" w:leader="dot" w:pos="9016"/>
            </w:tabs>
            <w:spacing w:line="360" w:lineRule="auto"/>
            <w:jc w:val="both"/>
            <w:rPr>
              <w:rFonts w:ascii="Arial" w:eastAsiaTheme="minorEastAsia" w:hAnsi="Arial" w:cs="Arial"/>
              <w:noProof/>
              <w:sz w:val="24"/>
              <w:szCs w:val="24"/>
              <w:lang w:eastAsia="en-GB"/>
            </w:rPr>
          </w:pPr>
          <w:hyperlink w:anchor="_Toc214041134" w:history="1">
            <w:r w:rsidRPr="00FA4FA3">
              <w:rPr>
                <w:rStyle w:val="Hyperlink"/>
                <w:rFonts w:ascii="Arial" w:hAnsi="Arial" w:cs="Arial"/>
                <w:noProof/>
                <w:sz w:val="24"/>
                <w:szCs w:val="24"/>
              </w:rPr>
              <w:t>Appendices</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_Toc214041134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6</w:t>
            </w:r>
            <w:r w:rsidRPr="00FA4FA3">
              <w:rPr>
                <w:rFonts w:ascii="Arial" w:hAnsi="Arial" w:cs="Arial"/>
                <w:noProof/>
                <w:webHidden/>
                <w:sz w:val="24"/>
                <w:szCs w:val="24"/>
              </w:rPr>
              <w:fldChar w:fldCharType="end"/>
            </w:r>
          </w:hyperlink>
        </w:p>
        <w:p w14:paraId="4E246107" w14:textId="768D4C7D" w:rsidR="00B367B9" w:rsidRPr="00FA4FA3" w:rsidRDefault="00B367B9" w:rsidP="003F21A9">
          <w:pPr>
            <w:pStyle w:val="TOC1"/>
            <w:tabs>
              <w:tab w:val="right" w:leader="dot" w:pos="9016"/>
            </w:tabs>
            <w:spacing w:line="360" w:lineRule="auto"/>
            <w:jc w:val="both"/>
            <w:rPr>
              <w:rFonts w:ascii="Arial" w:eastAsiaTheme="minorEastAsia" w:hAnsi="Arial" w:cs="Arial"/>
              <w:noProof/>
              <w:sz w:val="24"/>
              <w:szCs w:val="24"/>
              <w:lang w:eastAsia="en-GB"/>
            </w:rPr>
          </w:pPr>
          <w:hyperlink w:anchor="_Toc214041135" w:history="1">
            <w:r w:rsidRPr="00FA4FA3">
              <w:rPr>
                <w:rStyle w:val="Hyperlink"/>
                <w:rFonts w:ascii="Arial" w:hAnsi="Arial" w:cs="Arial"/>
                <w:noProof/>
                <w:sz w:val="24"/>
                <w:szCs w:val="24"/>
              </w:rPr>
              <w:t>Appendix 1: CRAAP TEST</w:t>
            </w:r>
            <w:r w:rsidRPr="00FA4FA3">
              <w:rPr>
                <w:rFonts w:ascii="Arial" w:hAnsi="Arial" w:cs="Arial"/>
                <w:noProof/>
                <w:webHidden/>
                <w:sz w:val="24"/>
                <w:szCs w:val="24"/>
              </w:rPr>
              <w:tab/>
            </w:r>
            <w:r w:rsidRPr="00FA4FA3">
              <w:rPr>
                <w:rFonts w:ascii="Arial" w:hAnsi="Arial" w:cs="Arial"/>
                <w:noProof/>
                <w:webHidden/>
                <w:sz w:val="24"/>
                <w:szCs w:val="24"/>
              </w:rPr>
              <w:fldChar w:fldCharType="begin"/>
            </w:r>
            <w:r w:rsidRPr="00FA4FA3">
              <w:rPr>
                <w:rFonts w:ascii="Arial" w:hAnsi="Arial" w:cs="Arial"/>
                <w:noProof/>
                <w:webHidden/>
                <w:sz w:val="24"/>
                <w:szCs w:val="24"/>
              </w:rPr>
              <w:instrText xml:space="preserve"> PAGEREF _Toc214041135 \h </w:instrText>
            </w:r>
            <w:r w:rsidRPr="00FA4FA3">
              <w:rPr>
                <w:rFonts w:ascii="Arial" w:hAnsi="Arial" w:cs="Arial"/>
                <w:noProof/>
                <w:webHidden/>
                <w:sz w:val="24"/>
                <w:szCs w:val="24"/>
              </w:rPr>
            </w:r>
            <w:r w:rsidRPr="00FA4FA3">
              <w:rPr>
                <w:rFonts w:ascii="Arial" w:hAnsi="Arial" w:cs="Arial"/>
                <w:noProof/>
                <w:webHidden/>
                <w:sz w:val="24"/>
                <w:szCs w:val="24"/>
              </w:rPr>
              <w:fldChar w:fldCharType="separate"/>
            </w:r>
            <w:r w:rsidRPr="00FA4FA3">
              <w:rPr>
                <w:rFonts w:ascii="Arial" w:hAnsi="Arial" w:cs="Arial"/>
                <w:noProof/>
                <w:webHidden/>
                <w:sz w:val="24"/>
                <w:szCs w:val="24"/>
              </w:rPr>
              <w:t>6</w:t>
            </w:r>
            <w:r w:rsidRPr="00FA4FA3">
              <w:rPr>
                <w:rFonts w:ascii="Arial" w:hAnsi="Arial" w:cs="Arial"/>
                <w:noProof/>
                <w:webHidden/>
                <w:sz w:val="24"/>
                <w:szCs w:val="24"/>
              </w:rPr>
              <w:fldChar w:fldCharType="end"/>
            </w:r>
          </w:hyperlink>
        </w:p>
        <w:p w14:paraId="6FBAACE2" w14:textId="5429BC8C" w:rsidR="00B367B9" w:rsidRPr="00FA4FA3" w:rsidRDefault="00B367B9" w:rsidP="003F21A9">
          <w:pPr>
            <w:spacing w:line="360" w:lineRule="auto"/>
            <w:jc w:val="both"/>
            <w:rPr>
              <w:sz w:val="24"/>
              <w:szCs w:val="24"/>
            </w:rPr>
          </w:pPr>
          <w:r w:rsidRPr="00FA4FA3">
            <w:rPr>
              <w:b/>
              <w:bCs/>
              <w:sz w:val="24"/>
              <w:szCs w:val="24"/>
            </w:rPr>
            <w:fldChar w:fldCharType="end"/>
          </w:r>
        </w:p>
      </w:sdtContent>
    </w:sdt>
    <w:p w14:paraId="73441938" w14:textId="5FBAD7FE" w:rsidR="00B367B9" w:rsidRPr="00FA4FA3" w:rsidRDefault="00B367B9" w:rsidP="003F21A9">
      <w:pPr>
        <w:pStyle w:val="TOCHeading"/>
        <w:spacing w:line="360" w:lineRule="auto"/>
        <w:jc w:val="both"/>
        <w:rPr>
          <w:rFonts w:ascii="Arial" w:hAnsi="Arial" w:cs="Arial"/>
          <w:sz w:val="24"/>
          <w:szCs w:val="24"/>
        </w:rPr>
      </w:pPr>
    </w:p>
    <w:p w14:paraId="1DFD0E08" w14:textId="77777777" w:rsidR="00B367B9" w:rsidRPr="00FA4FA3" w:rsidRDefault="00B367B9" w:rsidP="003F21A9">
      <w:pPr>
        <w:widowControl/>
        <w:autoSpaceDE/>
        <w:autoSpaceDN/>
        <w:spacing w:after="160" w:line="360" w:lineRule="auto"/>
        <w:jc w:val="both"/>
        <w:rPr>
          <w:rFonts w:eastAsiaTheme="majorEastAsia"/>
          <w:color w:val="0F4761" w:themeColor="accent1" w:themeShade="BF"/>
          <w:sz w:val="24"/>
          <w:szCs w:val="24"/>
          <w:lang w:eastAsia="en-GB"/>
        </w:rPr>
      </w:pPr>
      <w:r w:rsidRPr="00FA4FA3">
        <w:rPr>
          <w:sz w:val="24"/>
          <w:szCs w:val="24"/>
        </w:rPr>
        <w:br w:type="page"/>
      </w:r>
    </w:p>
    <w:p w14:paraId="458D7B2A" w14:textId="77777777" w:rsidR="00A51989" w:rsidRPr="00FA4FA3" w:rsidRDefault="00A51989" w:rsidP="003F21A9">
      <w:pPr>
        <w:pStyle w:val="TOCHeading"/>
        <w:spacing w:line="360" w:lineRule="auto"/>
        <w:jc w:val="both"/>
        <w:rPr>
          <w:rFonts w:ascii="Arial" w:hAnsi="Arial" w:cs="Arial"/>
          <w:sz w:val="24"/>
          <w:szCs w:val="24"/>
        </w:rPr>
      </w:pPr>
    </w:p>
    <w:p w14:paraId="485E4FCE" w14:textId="368A103A" w:rsidR="00695453" w:rsidRPr="00FA4FA3" w:rsidRDefault="002863B2" w:rsidP="003F21A9">
      <w:pPr>
        <w:pStyle w:val="Heading1"/>
        <w:tabs>
          <w:tab w:val="right" w:pos="9026"/>
        </w:tabs>
        <w:spacing w:line="360" w:lineRule="auto"/>
        <w:jc w:val="both"/>
        <w:rPr>
          <w:rFonts w:ascii="Arial" w:hAnsi="Arial" w:cs="Arial"/>
          <w:sz w:val="24"/>
          <w:szCs w:val="24"/>
        </w:rPr>
      </w:pPr>
      <w:bookmarkStart w:id="2" w:name="_Toc214040728"/>
      <w:bookmarkStart w:id="3" w:name="_Toc214041123"/>
      <w:r w:rsidRPr="00FA4FA3">
        <w:rPr>
          <w:rFonts w:ascii="Arial" w:hAnsi="Arial" w:cs="Arial"/>
          <w:sz w:val="24"/>
          <w:szCs w:val="24"/>
        </w:rPr>
        <w:t>Component 1: Research and Planning</w:t>
      </w:r>
      <w:bookmarkEnd w:id="0"/>
      <w:bookmarkEnd w:id="1"/>
      <w:bookmarkEnd w:id="2"/>
      <w:bookmarkEnd w:id="3"/>
      <w:r w:rsidR="00695453" w:rsidRPr="00FA4FA3">
        <w:rPr>
          <w:rFonts w:ascii="Arial" w:hAnsi="Arial" w:cs="Arial"/>
          <w:sz w:val="24"/>
          <w:szCs w:val="24"/>
        </w:rPr>
        <w:tab/>
      </w:r>
    </w:p>
    <w:p w14:paraId="4A71B907" w14:textId="77777777" w:rsidR="002863B2" w:rsidRPr="00FA4FA3" w:rsidRDefault="002863B2" w:rsidP="003F21A9">
      <w:pPr>
        <w:spacing w:line="360" w:lineRule="auto"/>
        <w:jc w:val="both"/>
        <w:rPr>
          <w:sz w:val="24"/>
          <w:szCs w:val="24"/>
        </w:rPr>
      </w:pPr>
    </w:p>
    <w:p w14:paraId="113DAA4F" w14:textId="77777777" w:rsidR="008C26AD" w:rsidRPr="00FA4FA3" w:rsidRDefault="002863B2" w:rsidP="008C26AD">
      <w:pPr>
        <w:pStyle w:val="Heading1"/>
        <w:spacing w:before="0" w:after="0" w:line="630" w:lineRule="atLeast"/>
        <w:rPr>
          <w:rFonts w:ascii="Arial" w:hAnsi="Arial" w:cs="Arial"/>
          <w:sz w:val="24"/>
          <w:szCs w:val="24"/>
        </w:rPr>
      </w:pPr>
      <w:bookmarkStart w:id="4" w:name="_Toc211497473"/>
      <w:bookmarkStart w:id="5" w:name="_Toc214040111"/>
      <w:bookmarkStart w:id="6" w:name="_Toc214040729"/>
      <w:bookmarkStart w:id="7" w:name="_Toc214041124"/>
      <w:r w:rsidRPr="00FA4FA3">
        <w:rPr>
          <w:rFonts w:ascii="Arial" w:hAnsi="Arial" w:cs="Arial"/>
          <w:sz w:val="24"/>
          <w:szCs w:val="24"/>
        </w:rPr>
        <w:t>Source Exploration</w:t>
      </w:r>
      <w:bookmarkEnd w:id="4"/>
      <w:bookmarkEnd w:id="5"/>
      <w:bookmarkEnd w:id="6"/>
      <w:bookmarkEnd w:id="7"/>
    </w:p>
    <w:p w14:paraId="7E829C2C" w14:textId="248158F0" w:rsidR="008C26AD" w:rsidRPr="00FA4FA3" w:rsidRDefault="002863B2" w:rsidP="008C26AD">
      <w:pPr>
        <w:pStyle w:val="Heading1"/>
        <w:spacing w:before="0" w:after="0" w:line="630" w:lineRule="atLeast"/>
        <w:rPr>
          <w:rFonts w:ascii="Arial" w:eastAsia="Times New Roman" w:hAnsi="Arial" w:cs="Arial"/>
          <w:color w:val="1F1F1F"/>
          <w:kern w:val="36"/>
          <w:sz w:val="24"/>
          <w:szCs w:val="24"/>
          <w:lang w:val="en-GB" w:eastAsia="en-GB"/>
        </w:rPr>
      </w:pPr>
      <w:r w:rsidRPr="00FA4FA3">
        <w:rPr>
          <w:rFonts w:ascii="Arial" w:hAnsi="Arial" w:cs="Arial"/>
          <w:sz w:val="24"/>
          <w:szCs w:val="24"/>
        </w:rPr>
        <w:t xml:space="preserve"> </w:t>
      </w:r>
      <w:r w:rsidR="008C26AD" w:rsidRPr="00FA4FA3">
        <w:rPr>
          <w:rFonts w:ascii="Arial" w:eastAsia="Times New Roman" w:hAnsi="Arial" w:cs="Arial"/>
          <w:b/>
          <w:bCs/>
          <w:color w:val="1F1F1F"/>
          <w:kern w:val="36"/>
          <w:sz w:val="24"/>
          <w:szCs w:val="24"/>
          <w:lang w:val="en-GB" w:eastAsia="en-GB"/>
        </w:rPr>
        <w:t>Understanding the role of digital technologies in education</w:t>
      </w:r>
      <w:r w:rsidR="008C26AD" w:rsidRPr="00FA4FA3">
        <w:rPr>
          <w:rFonts w:ascii="Arial" w:eastAsia="Times New Roman" w:hAnsi="Arial" w:cs="Arial"/>
          <w:color w:val="1F1F1F"/>
          <w:kern w:val="36"/>
          <w:sz w:val="24"/>
          <w:szCs w:val="24"/>
          <w:lang w:val="en-GB" w:eastAsia="en-GB"/>
        </w:rPr>
        <w:t>: A review</w:t>
      </w:r>
    </w:p>
    <w:p w14:paraId="7476E6C4" w14:textId="77777777" w:rsidR="008C26AD" w:rsidRPr="00FA4FA3" w:rsidRDefault="008C26AD" w:rsidP="008C26AD">
      <w:pPr>
        <w:widowControl/>
        <w:autoSpaceDE/>
        <w:autoSpaceDN/>
        <w:spacing w:after="240"/>
        <w:rPr>
          <w:rFonts w:eastAsia="Times New Roman"/>
          <w:color w:val="1F1F1F"/>
          <w:sz w:val="24"/>
          <w:szCs w:val="24"/>
          <w:lang w:val="en-GB" w:eastAsia="en-GB"/>
        </w:rPr>
      </w:pPr>
      <w:r w:rsidRPr="00FA4FA3">
        <w:rPr>
          <w:rFonts w:eastAsia="Times New Roman"/>
          <w:color w:val="1F1F1F"/>
          <w:sz w:val="24"/>
          <w:szCs w:val="24"/>
          <w:lang w:val="en-GB" w:eastAsia="en-GB"/>
        </w:rPr>
        <w:t xml:space="preserve">Received 12 February 2022, </w:t>
      </w:r>
      <w:proofErr w:type="gramStart"/>
      <w:r w:rsidRPr="00FA4FA3">
        <w:rPr>
          <w:rFonts w:eastAsia="Times New Roman"/>
          <w:color w:val="1F1F1F"/>
          <w:sz w:val="24"/>
          <w:szCs w:val="24"/>
          <w:lang w:val="en-GB" w:eastAsia="en-GB"/>
        </w:rPr>
        <w:t>Revised</w:t>
      </w:r>
      <w:proofErr w:type="gramEnd"/>
      <w:r w:rsidRPr="00FA4FA3">
        <w:rPr>
          <w:rFonts w:eastAsia="Times New Roman"/>
          <w:color w:val="1F1F1F"/>
          <w:sz w:val="24"/>
          <w:szCs w:val="24"/>
          <w:lang w:val="en-GB" w:eastAsia="en-GB"/>
        </w:rPr>
        <w:t xml:space="preserve"> 14 May 2022, Accepted 22 May 2022, Available online 23 May 2022, Version of Record 6 June 2022.</w:t>
      </w:r>
    </w:p>
    <w:p w14:paraId="6F4AEED9" w14:textId="385266ED" w:rsidR="002863B2" w:rsidRPr="00FA4FA3" w:rsidRDefault="002863B2" w:rsidP="003F21A9">
      <w:pPr>
        <w:spacing w:line="360" w:lineRule="auto"/>
        <w:jc w:val="both"/>
        <w:rPr>
          <w:sz w:val="24"/>
          <w:szCs w:val="24"/>
        </w:rPr>
      </w:pPr>
      <w:r w:rsidRPr="00FA4FA3">
        <w:rPr>
          <w:sz w:val="24"/>
          <w:szCs w:val="24"/>
        </w:rPr>
        <w:t>The article, published in May 2022 by Professors Abid Haleem, Mohd Javaid, Mohd Asim Qadri, and Rajiv Suman, all engineering faculty at Indian universities, examines tech applications across sectors, including education. It appears in *Sustainable Operations and Computers*, an Elsevier</w:t>
      </w:r>
      <w:r w:rsidR="005807EB" w:rsidRPr="00FA4FA3">
        <w:rPr>
          <w:sz w:val="24"/>
          <w:szCs w:val="24"/>
        </w:rPr>
        <w:t xml:space="preserve"> </w:t>
      </w:r>
      <w:r w:rsidRPr="00FA4FA3">
        <w:rPr>
          <w:sz w:val="24"/>
          <w:szCs w:val="24"/>
        </w:rPr>
        <w:t>published, peer</w:t>
      </w:r>
      <w:r w:rsidR="005807EB" w:rsidRPr="00FA4FA3">
        <w:rPr>
          <w:sz w:val="24"/>
          <w:szCs w:val="24"/>
        </w:rPr>
        <w:t xml:space="preserve"> </w:t>
      </w:r>
      <w:r w:rsidRPr="00FA4FA3">
        <w:rPr>
          <w:sz w:val="24"/>
          <w:szCs w:val="24"/>
        </w:rPr>
        <w:t>reviewed science journal.</w:t>
      </w:r>
    </w:p>
    <w:p w14:paraId="28B9F39E" w14:textId="77777777" w:rsidR="002863B2" w:rsidRPr="00FA4FA3" w:rsidRDefault="002863B2" w:rsidP="003F21A9">
      <w:pPr>
        <w:spacing w:line="360" w:lineRule="auto"/>
        <w:jc w:val="both"/>
        <w:rPr>
          <w:sz w:val="24"/>
          <w:szCs w:val="24"/>
        </w:rPr>
      </w:pPr>
      <w:r w:rsidRPr="00FA4FA3">
        <w:rPr>
          <w:sz w:val="24"/>
          <w:szCs w:val="24"/>
        </w:rPr>
        <w:t>The authors think digital tech is key to meeting the UN's education goals by 2030. Their research shows that digital tools have revolutionized education, moving it from traditional classrooms to more flexible, custom learning experiences. The COVID-19 pandemic speed things up, making digital tools essential in education.</w:t>
      </w:r>
    </w:p>
    <w:p w14:paraId="00C3C6C0" w14:textId="17E9166D" w:rsidR="002863B2" w:rsidRPr="00FA4FA3" w:rsidRDefault="002863B2" w:rsidP="003F21A9">
      <w:pPr>
        <w:spacing w:line="360" w:lineRule="auto"/>
        <w:jc w:val="both"/>
        <w:rPr>
          <w:sz w:val="24"/>
          <w:szCs w:val="24"/>
        </w:rPr>
      </w:pPr>
      <w:r w:rsidRPr="00FA4FA3">
        <w:rPr>
          <w:sz w:val="24"/>
          <w:szCs w:val="24"/>
        </w:rPr>
        <w:t xml:space="preserve">I picked this source because experts from </w:t>
      </w:r>
      <w:r w:rsidR="00085760" w:rsidRPr="00FA4FA3">
        <w:rPr>
          <w:sz w:val="24"/>
          <w:szCs w:val="24"/>
        </w:rPr>
        <w:t>well-known</w:t>
      </w:r>
      <w:r w:rsidRPr="00FA4FA3">
        <w:rPr>
          <w:sz w:val="24"/>
          <w:szCs w:val="24"/>
        </w:rPr>
        <w:t xml:space="preserve"> universities wrote it. Also, it's got almost 1500 citations, so it's a big deal in its field. Plus, it answers my question about digital tech in schools, looking at both the good and bad sides. It came out in 2022, which means other experts have had time to check it out, and it's still recent enough for what I need.</w:t>
      </w:r>
    </w:p>
    <w:p w14:paraId="71AC58C3" w14:textId="77777777" w:rsidR="002863B2" w:rsidRPr="00FA4FA3" w:rsidRDefault="002863B2" w:rsidP="003F21A9">
      <w:pPr>
        <w:spacing w:line="360" w:lineRule="auto"/>
        <w:jc w:val="both"/>
        <w:rPr>
          <w:sz w:val="24"/>
          <w:szCs w:val="24"/>
        </w:rPr>
      </w:pPr>
    </w:p>
    <w:p w14:paraId="7BD626B3" w14:textId="77777777" w:rsidR="002863B2" w:rsidRPr="00FA4FA3" w:rsidRDefault="002863B2" w:rsidP="003F21A9">
      <w:pPr>
        <w:pStyle w:val="Heading2"/>
        <w:spacing w:line="360" w:lineRule="auto"/>
        <w:jc w:val="both"/>
        <w:rPr>
          <w:rFonts w:ascii="Arial" w:hAnsi="Arial" w:cs="Arial"/>
          <w:sz w:val="24"/>
          <w:szCs w:val="24"/>
        </w:rPr>
      </w:pPr>
      <w:bookmarkStart w:id="8" w:name="_Toc211497474"/>
      <w:bookmarkStart w:id="9" w:name="_Toc214040112"/>
      <w:bookmarkStart w:id="10" w:name="_Toc214040730"/>
      <w:bookmarkStart w:id="11" w:name="_Toc214041125"/>
      <w:r w:rsidRPr="00FA4FA3">
        <w:rPr>
          <w:rFonts w:ascii="Arial" w:hAnsi="Arial" w:cs="Arial"/>
          <w:sz w:val="24"/>
          <w:szCs w:val="24"/>
        </w:rPr>
        <w:t>Key Challenge for Students</w:t>
      </w:r>
      <w:bookmarkEnd w:id="8"/>
      <w:bookmarkEnd w:id="9"/>
      <w:bookmarkEnd w:id="10"/>
      <w:bookmarkEnd w:id="11"/>
      <w:r w:rsidRPr="00FA4FA3">
        <w:rPr>
          <w:rFonts w:ascii="Arial" w:hAnsi="Arial" w:cs="Arial"/>
          <w:sz w:val="24"/>
          <w:szCs w:val="24"/>
        </w:rPr>
        <w:t xml:space="preserve"> </w:t>
      </w:r>
    </w:p>
    <w:p w14:paraId="6197A221" w14:textId="77777777" w:rsidR="002863B2" w:rsidRPr="00FA4FA3" w:rsidRDefault="002863B2" w:rsidP="003F21A9">
      <w:pPr>
        <w:spacing w:line="360" w:lineRule="auto"/>
        <w:jc w:val="both"/>
        <w:rPr>
          <w:sz w:val="24"/>
          <w:szCs w:val="24"/>
        </w:rPr>
      </w:pPr>
    </w:p>
    <w:p w14:paraId="1133A4A2" w14:textId="554275A6" w:rsidR="002863B2" w:rsidRPr="00FA4FA3" w:rsidRDefault="002863B2" w:rsidP="00767F41">
      <w:pPr>
        <w:spacing w:line="360" w:lineRule="auto"/>
        <w:jc w:val="both"/>
        <w:rPr>
          <w:sz w:val="24"/>
          <w:szCs w:val="24"/>
        </w:rPr>
      </w:pPr>
      <w:r w:rsidRPr="00FA4FA3">
        <w:rPr>
          <w:sz w:val="24"/>
          <w:szCs w:val="24"/>
        </w:rPr>
        <w:t>Haleem et al. (2022) pointed out a big problem: the digital divide. This is about some students having all the tech they need, while others don't. Tech is super important in school now, but not everyone has good internet, new computers, or the basic stuff to join in online learning. This isn't fair because some students get to use cool online stuff and learn better, while others are left out just because they don't have the right tech.</w:t>
      </w:r>
    </w:p>
    <w:p w14:paraId="053F89C3" w14:textId="77777777" w:rsidR="002863B2" w:rsidRPr="00FA4FA3" w:rsidRDefault="002863B2" w:rsidP="003F21A9">
      <w:pPr>
        <w:spacing w:line="360" w:lineRule="auto"/>
        <w:jc w:val="both"/>
        <w:rPr>
          <w:sz w:val="24"/>
          <w:szCs w:val="24"/>
        </w:rPr>
      </w:pPr>
      <w:r w:rsidRPr="00FA4FA3">
        <w:rPr>
          <w:sz w:val="24"/>
          <w:szCs w:val="24"/>
        </w:rPr>
        <w:t xml:space="preserve">I have faced that situation, myself. My boyfriend and I used to share this ancient laptop, and our internet was terrible because we were stuck with a cheap plan. It was such a pain to get my schoolwork done even basic stuff took forever. The slow internet and </w:t>
      </w:r>
      <w:r w:rsidRPr="00FA4FA3">
        <w:rPr>
          <w:sz w:val="24"/>
          <w:szCs w:val="24"/>
        </w:rPr>
        <w:lastRenderedPageBreak/>
        <w:t>that old laptop just stressed me out and made it hard to keep up.</w:t>
      </w:r>
    </w:p>
    <w:p w14:paraId="7194A613" w14:textId="77777777" w:rsidR="002863B2" w:rsidRPr="00FA4FA3" w:rsidRDefault="002863B2" w:rsidP="003F21A9">
      <w:pPr>
        <w:spacing w:line="360" w:lineRule="auto"/>
        <w:jc w:val="both"/>
        <w:rPr>
          <w:sz w:val="24"/>
          <w:szCs w:val="24"/>
        </w:rPr>
      </w:pPr>
      <w:r w:rsidRPr="00FA4FA3">
        <w:rPr>
          <w:sz w:val="24"/>
          <w:szCs w:val="24"/>
        </w:rPr>
        <w:t>It's important that everyone has equal access to education. If some students don't have the same digital tools as others, it makes things unfair. They might miss out on learning, have trouble with homework, and not be able to join in online. This can hurt their grades and future chances. So, we need to close the digital gap and ensure tech helps everyone.</w:t>
      </w:r>
    </w:p>
    <w:p w14:paraId="6EB4157E" w14:textId="77777777" w:rsidR="002863B2" w:rsidRPr="00FA4FA3" w:rsidRDefault="002863B2" w:rsidP="003F21A9">
      <w:pPr>
        <w:spacing w:line="360" w:lineRule="auto"/>
        <w:jc w:val="both"/>
        <w:rPr>
          <w:sz w:val="24"/>
          <w:szCs w:val="24"/>
        </w:rPr>
      </w:pPr>
    </w:p>
    <w:p w14:paraId="0DA986E0" w14:textId="77777777" w:rsidR="002863B2" w:rsidRPr="00FA4FA3" w:rsidRDefault="002863B2" w:rsidP="003F21A9">
      <w:pPr>
        <w:pStyle w:val="Heading2"/>
        <w:spacing w:line="360" w:lineRule="auto"/>
        <w:jc w:val="both"/>
        <w:rPr>
          <w:rFonts w:ascii="Arial" w:hAnsi="Arial" w:cs="Arial"/>
          <w:sz w:val="24"/>
          <w:szCs w:val="24"/>
        </w:rPr>
      </w:pPr>
      <w:bookmarkStart w:id="12" w:name="_Toc211497475"/>
      <w:bookmarkStart w:id="13" w:name="_Toc214040113"/>
      <w:bookmarkStart w:id="14" w:name="_Toc214040731"/>
      <w:bookmarkStart w:id="15" w:name="_Toc214041126"/>
      <w:r w:rsidRPr="00FA4FA3">
        <w:rPr>
          <w:rFonts w:ascii="Arial" w:hAnsi="Arial" w:cs="Arial"/>
          <w:sz w:val="24"/>
          <w:szCs w:val="24"/>
        </w:rPr>
        <w:t>Key Opportunity for Students</w:t>
      </w:r>
      <w:bookmarkEnd w:id="12"/>
      <w:bookmarkEnd w:id="13"/>
      <w:bookmarkEnd w:id="14"/>
      <w:bookmarkEnd w:id="15"/>
    </w:p>
    <w:p w14:paraId="3BA7FBD8" w14:textId="77777777" w:rsidR="002863B2" w:rsidRPr="00FA4FA3" w:rsidRDefault="002863B2" w:rsidP="003F21A9">
      <w:pPr>
        <w:spacing w:line="360" w:lineRule="auto"/>
        <w:jc w:val="both"/>
        <w:rPr>
          <w:sz w:val="24"/>
          <w:szCs w:val="24"/>
        </w:rPr>
      </w:pPr>
    </w:p>
    <w:p w14:paraId="36755759" w14:textId="766322C7" w:rsidR="002863B2" w:rsidRPr="00FA4FA3" w:rsidRDefault="002863B2" w:rsidP="003F21A9">
      <w:pPr>
        <w:spacing w:line="360" w:lineRule="auto"/>
        <w:jc w:val="both"/>
        <w:rPr>
          <w:sz w:val="24"/>
          <w:szCs w:val="24"/>
        </w:rPr>
      </w:pPr>
      <w:r w:rsidRPr="00FA4FA3">
        <w:rPr>
          <w:sz w:val="24"/>
          <w:szCs w:val="24"/>
        </w:rPr>
        <w:t xml:space="preserve">Haleem et al. (2022) pointed out that digital tech can make learning more flexible and personal. Digital tools let students learn when and where they want, go over tough stuff as often as needed, and learn at their own pace, unlike old school classrooms. Adaptive platforms change how hard the material is based on how well someone is doing. Online </w:t>
      </w:r>
      <w:r w:rsidR="00213BB6" w:rsidRPr="00FA4FA3">
        <w:rPr>
          <w:sz w:val="24"/>
          <w:szCs w:val="24"/>
        </w:rPr>
        <w:t xml:space="preserve">staff </w:t>
      </w:r>
      <w:proofErr w:type="gramStart"/>
      <w:r w:rsidR="00213BB6" w:rsidRPr="00FA4FA3">
        <w:rPr>
          <w:sz w:val="24"/>
          <w:szCs w:val="24"/>
        </w:rPr>
        <w:t>gives</w:t>
      </w:r>
      <w:proofErr w:type="gramEnd"/>
      <w:r w:rsidRPr="00FA4FA3">
        <w:rPr>
          <w:sz w:val="24"/>
          <w:szCs w:val="24"/>
        </w:rPr>
        <w:t xml:space="preserve"> different ways to get info.</w:t>
      </w:r>
    </w:p>
    <w:p w14:paraId="4EA4CEEB" w14:textId="77777777" w:rsidR="002863B2" w:rsidRPr="00FA4FA3" w:rsidRDefault="002863B2" w:rsidP="003F21A9">
      <w:pPr>
        <w:spacing w:line="360" w:lineRule="auto"/>
        <w:jc w:val="both"/>
        <w:rPr>
          <w:sz w:val="24"/>
          <w:szCs w:val="24"/>
        </w:rPr>
      </w:pPr>
      <w:r w:rsidRPr="00FA4FA3">
        <w:rPr>
          <w:sz w:val="24"/>
          <w:szCs w:val="24"/>
        </w:rPr>
        <w:t>The UTWSD Moodle app is quite helpful because it keeps all the lecture recordings and slides in one spot, updating them before or after each class. I can easily review materials as needed, which lets me study difficult parts at my speed and fully grasp the content, something hard to do during a live lecture. This setup has greatly aided my learning attitude.</w:t>
      </w:r>
    </w:p>
    <w:p w14:paraId="23A2E231" w14:textId="57192099" w:rsidR="002863B2" w:rsidRPr="00FA4FA3" w:rsidRDefault="002863B2" w:rsidP="003F21A9">
      <w:pPr>
        <w:spacing w:line="360" w:lineRule="auto"/>
        <w:jc w:val="both"/>
        <w:rPr>
          <w:sz w:val="24"/>
          <w:szCs w:val="24"/>
        </w:rPr>
      </w:pPr>
      <w:r w:rsidRPr="00FA4FA3">
        <w:rPr>
          <w:sz w:val="24"/>
          <w:szCs w:val="24"/>
        </w:rPr>
        <w:t xml:space="preserve">This opportunity is valuable because students learn at varied paces and have different requirements, digital tools can offer custom learning experiences that conventional classrooms may find hard to match. This personalization can boost student confidence and results </w:t>
      </w:r>
      <w:r w:rsidR="0067228C" w:rsidRPr="00FA4FA3">
        <w:rPr>
          <w:sz w:val="24"/>
          <w:szCs w:val="24"/>
        </w:rPr>
        <w:t>in</w:t>
      </w:r>
      <w:r w:rsidRPr="00FA4FA3">
        <w:rPr>
          <w:sz w:val="24"/>
          <w:szCs w:val="24"/>
        </w:rPr>
        <w:t xml:space="preserve"> decreasing frustration. The anytime availability of learning materials also aids students with jobs or other duties, fostering broader access to education.</w:t>
      </w:r>
    </w:p>
    <w:p w14:paraId="3ACC3CF4" w14:textId="77777777" w:rsidR="002863B2" w:rsidRPr="00FA4FA3" w:rsidRDefault="002863B2" w:rsidP="003F21A9">
      <w:pPr>
        <w:spacing w:line="360" w:lineRule="auto"/>
        <w:jc w:val="both"/>
        <w:rPr>
          <w:sz w:val="24"/>
          <w:szCs w:val="24"/>
        </w:rPr>
      </w:pPr>
    </w:p>
    <w:p w14:paraId="484B3D99" w14:textId="77777777" w:rsidR="002863B2" w:rsidRPr="00FA4FA3" w:rsidRDefault="002863B2" w:rsidP="003F21A9">
      <w:pPr>
        <w:pStyle w:val="Heading1"/>
        <w:spacing w:line="360" w:lineRule="auto"/>
        <w:jc w:val="both"/>
        <w:rPr>
          <w:rFonts w:ascii="Arial" w:hAnsi="Arial" w:cs="Arial"/>
          <w:sz w:val="24"/>
          <w:szCs w:val="24"/>
        </w:rPr>
      </w:pPr>
      <w:bookmarkStart w:id="16" w:name="_Toc211497478"/>
      <w:bookmarkStart w:id="17" w:name="_Toc214040114"/>
      <w:bookmarkStart w:id="18" w:name="_Toc214040732"/>
      <w:bookmarkStart w:id="19" w:name="_Toc214041127"/>
      <w:r w:rsidRPr="00FA4FA3">
        <w:rPr>
          <w:rFonts w:ascii="Arial" w:hAnsi="Arial" w:cs="Arial"/>
          <w:sz w:val="24"/>
          <w:szCs w:val="24"/>
        </w:rPr>
        <w:t>Component 2: Answering the Question</w:t>
      </w:r>
      <w:bookmarkEnd w:id="16"/>
      <w:bookmarkEnd w:id="17"/>
      <w:bookmarkEnd w:id="18"/>
      <w:bookmarkEnd w:id="19"/>
      <w:r w:rsidRPr="00FA4FA3">
        <w:rPr>
          <w:rFonts w:ascii="Arial" w:hAnsi="Arial" w:cs="Arial"/>
          <w:sz w:val="24"/>
          <w:szCs w:val="24"/>
        </w:rPr>
        <w:t xml:space="preserve"> </w:t>
      </w:r>
    </w:p>
    <w:p w14:paraId="0986F213" w14:textId="77777777" w:rsidR="002863B2" w:rsidRPr="00FA4FA3" w:rsidRDefault="002863B2" w:rsidP="003F21A9">
      <w:pPr>
        <w:spacing w:line="360" w:lineRule="auto"/>
        <w:jc w:val="both"/>
        <w:rPr>
          <w:sz w:val="24"/>
          <w:szCs w:val="24"/>
        </w:rPr>
      </w:pPr>
    </w:p>
    <w:p w14:paraId="19016E10" w14:textId="77777777" w:rsidR="002863B2" w:rsidRPr="00FA4FA3" w:rsidRDefault="002863B2" w:rsidP="003F21A9">
      <w:pPr>
        <w:pStyle w:val="Heading2"/>
        <w:spacing w:line="360" w:lineRule="auto"/>
        <w:jc w:val="both"/>
        <w:rPr>
          <w:rFonts w:ascii="Arial" w:hAnsi="Arial" w:cs="Arial"/>
          <w:sz w:val="24"/>
          <w:szCs w:val="24"/>
        </w:rPr>
      </w:pPr>
      <w:bookmarkStart w:id="20" w:name="_Toc211497479"/>
      <w:bookmarkStart w:id="21" w:name="_Toc214040115"/>
      <w:bookmarkStart w:id="22" w:name="_Toc214040733"/>
      <w:bookmarkStart w:id="23" w:name="_Toc214041128"/>
      <w:r w:rsidRPr="00FA4FA3">
        <w:rPr>
          <w:rFonts w:ascii="Arial" w:hAnsi="Arial" w:cs="Arial"/>
          <w:sz w:val="24"/>
          <w:szCs w:val="24"/>
        </w:rPr>
        <w:t>Introduction</w:t>
      </w:r>
      <w:bookmarkEnd w:id="20"/>
      <w:bookmarkEnd w:id="21"/>
      <w:bookmarkEnd w:id="22"/>
      <w:bookmarkEnd w:id="23"/>
    </w:p>
    <w:p w14:paraId="66E82743" w14:textId="77777777" w:rsidR="002863B2" w:rsidRPr="00FA4FA3" w:rsidRDefault="002863B2" w:rsidP="003F21A9">
      <w:pPr>
        <w:spacing w:line="360" w:lineRule="auto"/>
        <w:jc w:val="both"/>
        <w:rPr>
          <w:sz w:val="24"/>
          <w:szCs w:val="24"/>
        </w:rPr>
      </w:pPr>
    </w:p>
    <w:p w14:paraId="7337322B" w14:textId="46DEFF60" w:rsidR="002863B2" w:rsidRPr="00FA4FA3" w:rsidRDefault="002863B2" w:rsidP="003F21A9">
      <w:pPr>
        <w:spacing w:line="360" w:lineRule="auto"/>
        <w:jc w:val="both"/>
        <w:rPr>
          <w:sz w:val="24"/>
          <w:szCs w:val="24"/>
        </w:rPr>
      </w:pPr>
      <w:r w:rsidRPr="00FA4FA3">
        <w:rPr>
          <w:sz w:val="24"/>
          <w:szCs w:val="24"/>
        </w:rPr>
        <w:t xml:space="preserve">The rapid growth of digital </w:t>
      </w:r>
      <w:r w:rsidR="00002D6B" w:rsidRPr="00FA4FA3">
        <w:rPr>
          <w:sz w:val="24"/>
          <w:szCs w:val="24"/>
        </w:rPr>
        <w:t>technology</w:t>
      </w:r>
      <w:r w:rsidRPr="00FA4FA3">
        <w:rPr>
          <w:sz w:val="24"/>
          <w:szCs w:val="24"/>
        </w:rPr>
        <w:t xml:space="preserve"> has changed how students learn, talk, and do schoolwork. Now, tools like Google Docs and Grammarly are key in education. Still, </w:t>
      </w:r>
      <w:r w:rsidRPr="00FA4FA3">
        <w:rPr>
          <w:sz w:val="24"/>
          <w:szCs w:val="24"/>
        </w:rPr>
        <w:lastRenderedPageBreak/>
        <w:t>students have problems like distractions, too much info, and needing new tech know-how. Knowing the good and bad of these tools is very important for doing well in school today. This report looks at two big problems and two main chances that tech tools give students. It also gives three ways students can change and do well in this digital time.</w:t>
      </w:r>
    </w:p>
    <w:p w14:paraId="278C8CFD" w14:textId="77777777" w:rsidR="002863B2" w:rsidRPr="00FA4FA3" w:rsidRDefault="002863B2" w:rsidP="003F21A9">
      <w:pPr>
        <w:pStyle w:val="Heading2"/>
        <w:spacing w:line="360" w:lineRule="auto"/>
        <w:jc w:val="both"/>
        <w:rPr>
          <w:rFonts w:ascii="Arial" w:hAnsi="Arial" w:cs="Arial"/>
          <w:sz w:val="24"/>
          <w:szCs w:val="24"/>
          <w:lang w:val="en-GB"/>
        </w:rPr>
      </w:pPr>
      <w:bookmarkStart w:id="24" w:name="_Toc211497480"/>
      <w:bookmarkStart w:id="25" w:name="_Toc214040116"/>
      <w:bookmarkStart w:id="26" w:name="_Toc214040734"/>
      <w:bookmarkStart w:id="27" w:name="_Toc214041129"/>
      <w:r w:rsidRPr="00FA4FA3">
        <w:rPr>
          <w:rFonts w:ascii="Arial" w:hAnsi="Arial" w:cs="Arial"/>
          <w:sz w:val="24"/>
          <w:szCs w:val="24"/>
          <w:lang w:val="en-GB"/>
        </w:rPr>
        <w:t>Challenges Students Face</w:t>
      </w:r>
      <w:bookmarkEnd w:id="24"/>
      <w:bookmarkEnd w:id="25"/>
      <w:bookmarkEnd w:id="26"/>
      <w:bookmarkEnd w:id="27"/>
    </w:p>
    <w:p w14:paraId="56099901" w14:textId="77777777" w:rsidR="002863B2" w:rsidRPr="00FA4FA3" w:rsidRDefault="002863B2" w:rsidP="003F21A9">
      <w:pPr>
        <w:spacing w:line="360" w:lineRule="auto"/>
        <w:jc w:val="both"/>
        <w:rPr>
          <w:sz w:val="24"/>
          <w:szCs w:val="24"/>
        </w:rPr>
      </w:pPr>
    </w:p>
    <w:p w14:paraId="493FA610" w14:textId="77777777" w:rsidR="002863B2" w:rsidRPr="00FA4FA3" w:rsidRDefault="002863B2" w:rsidP="003F21A9">
      <w:pPr>
        <w:spacing w:line="360" w:lineRule="auto"/>
        <w:jc w:val="both"/>
        <w:rPr>
          <w:sz w:val="24"/>
          <w:szCs w:val="24"/>
        </w:rPr>
      </w:pPr>
      <w:r w:rsidRPr="00FA4FA3">
        <w:rPr>
          <w:sz w:val="24"/>
          <w:szCs w:val="24"/>
        </w:rPr>
        <w:t xml:space="preserve">Digital distraction is a main problem for students. Constant alerts from social media or messaging apps make it hard to stay focused while studying. A study by </w:t>
      </w:r>
      <w:proofErr w:type="spellStart"/>
      <w:r w:rsidRPr="00FA4FA3">
        <w:rPr>
          <w:sz w:val="24"/>
          <w:szCs w:val="24"/>
        </w:rPr>
        <w:t>Rozgonjuk</w:t>
      </w:r>
      <w:proofErr w:type="spellEnd"/>
      <w:r w:rsidRPr="00FA4FA3">
        <w:rPr>
          <w:sz w:val="24"/>
          <w:szCs w:val="24"/>
        </w:rPr>
        <w:t xml:space="preserve"> et al. (2023) showed that constant digital interruptions greatly lower concentration and raise procrastination. I have noticed this myself when studying online switching between tabs or answering alerts wastes time and breaks my focus.</w:t>
      </w:r>
    </w:p>
    <w:p w14:paraId="29D28077" w14:textId="77777777" w:rsidR="002863B2" w:rsidRPr="00FA4FA3" w:rsidRDefault="002863B2" w:rsidP="003F21A9">
      <w:pPr>
        <w:spacing w:line="360" w:lineRule="auto"/>
        <w:jc w:val="both"/>
        <w:rPr>
          <w:sz w:val="24"/>
          <w:szCs w:val="24"/>
        </w:rPr>
      </w:pPr>
      <w:r w:rsidRPr="00FA4FA3">
        <w:rPr>
          <w:sz w:val="24"/>
          <w:szCs w:val="24"/>
        </w:rPr>
        <w:t>Information overload is another problem. Online platforms provide a lot of material, but not all of it is reliable or easy to understand. Park and Kim (2022) say that students often have trouble judging if online sources are trustworthy, which can hurt the quality of their schoolwork. I've seen this myself when looking for articles on Google; it's hard to tell real research from opinions. These problems matter because they directly change grades. Students need to learn how to find good info online and control their own learning.</w:t>
      </w:r>
    </w:p>
    <w:p w14:paraId="0B97281B" w14:textId="77777777" w:rsidR="002863B2" w:rsidRPr="00FA4FA3" w:rsidRDefault="002863B2" w:rsidP="003F21A9">
      <w:pPr>
        <w:spacing w:line="360" w:lineRule="auto"/>
        <w:jc w:val="both"/>
        <w:rPr>
          <w:sz w:val="24"/>
          <w:szCs w:val="24"/>
        </w:rPr>
      </w:pPr>
    </w:p>
    <w:p w14:paraId="40EA433D" w14:textId="77777777" w:rsidR="002863B2" w:rsidRPr="00FA4FA3" w:rsidRDefault="002863B2" w:rsidP="003F21A9">
      <w:pPr>
        <w:pStyle w:val="Heading2"/>
        <w:spacing w:line="360" w:lineRule="auto"/>
        <w:jc w:val="both"/>
        <w:rPr>
          <w:rFonts w:ascii="Arial" w:hAnsi="Arial" w:cs="Arial"/>
          <w:sz w:val="24"/>
          <w:szCs w:val="24"/>
          <w:lang w:val="en-GB"/>
        </w:rPr>
      </w:pPr>
      <w:bookmarkStart w:id="28" w:name="_Toc211497481"/>
      <w:bookmarkStart w:id="29" w:name="_Toc214040117"/>
      <w:bookmarkStart w:id="30" w:name="_Toc214040735"/>
      <w:bookmarkStart w:id="31" w:name="_Toc214041130"/>
      <w:r w:rsidRPr="00FA4FA3">
        <w:rPr>
          <w:rFonts w:ascii="Arial" w:hAnsi="Arial" w:cs="Arial"/>
          <w:sz w:val="24"/>
          <w:szCs w:val="24"/>
          <w:lang w:val="en-GB"/>
        </w:rPr>
        <w:t>Opportunities Digital Tools Provide</w:t>
      </w:r>
      <w:bookmarkEnd w:id="28"/>
      <w:bookmarkEnd w:id="29"/>
      <w:bookmarkEnd w:id="30"/>
      <w:bookmarkEnd w:id="31"/>
    </w:p>
    <w:p w14:paraId="7622542C" w14:textId="77777777" w:rsidR="002863B2" w:rsidRPr="00FA4FA3" w:rsidRDefault="002863B2" w:rsidP="003F21A9">
      <w:pPr>
        <w:spacing w:line="360" w:lineRule="auto"/>
        <w:jc w:val="both"/>
        <w:rPr>
          <w:sz w:val="24"/>
          <w:szCs w:val="24"/>
        </w:rPr>
      </w:pPr>
    </w:p>
    <w:p w14:paraId="1E041419" w14:textId="77777777" w:rsidR="002863B2" w:rsidRPr="00FA4FA3" w:rsidRDefault="002863B2" w:rsidP="003F21A9">
      <w:pPr>
        <w:spacing w:line="360" w:lineRule="auto"/>
        <w:jc w:val="both"/>
        <w:rPr>
          <w:sz w:val="24"/>
          <w:szCs w:val="24"/>
        </w:rPr>
      </w:pPr>
      <w:r w:rsidRPr="00FA4FA3">
        <w:rPr>
          <w:sz w:val="24"/>
          <w:szCs w:val="24"/>
        </w:rPr>
        <w:t>Although there are problems, digital tools give students some real pluses. A big one is being able to learn together. Programs like Google Docs let many people work on the same assignment at once, adding their own edits and thoughts. Nguyen (2023) says that these kinds of programs help people talk to each other, think harder, and work as a team all super important skills for school and work now. I know I have gotten a lot out of using Google Docs for group projects myself. It makes talking easier and lets everyone have a say.</w:t>
      </w:r>
    </w:p>
    <w:p w14:paraId="1D83BD27" w14:textId="69E6FD17" w:rsidR="002863B2" w:rsidRPr="00FA4FA3" w:rsidRDefault="002863B2" w:rsidP="003F21A9">
      <w:pPr>
        <w:spacing w:line="360" w:lineRule="auto"/>
        <w:jc w:val="both"/>
        <w:rPr>
          <w:sz w:val="24"/>
          <w:szCs w:val="24"/>
        </w:rPr>
      </w:pPr>
      <w:r w:rsidRPr="00FA4FA3">
        <w:rPr>
          <w:sz w:val="24"/>
          <w:szCs w:val="24"/>
        </w:rPr>
        <w:t xml:space="preserve">Another opportunity is online learning </w:t>
      </w:r>
      <w:r w:rsidR="00002D6B" w:rsidRPr="00FA4FA3">
        <w:rPr>
          <w:sz w:val="24"/>
          <w:szCs w:val="24"/>
        </w:rPr>
        <w:t>platforms that</w:t>
      </w:r>
      <w:r w:rsidRPr="00FA4FA3">
        <w:rPr>
          <w:sz w:val="24"/>
          <w:szCs w:val="24"/>
        </w:rPr>
        <w:t xml:space="preserve"> give chances for skill growth. Videos and online courses let students get support. A study by Chen and Hall (2023) found that students who use online videos understand hard ideas better. For example, lectures on YouTube helped me learn research-writing. When used well, online tools </w:t>
      </w:r>
      <w:r w:rsidRPr="00FA4FA3">
        <w:rPr>
          <w:sz w:val="24"/>
          <w:szCs w:val="24"/>
        </w:rPr>
        <w:lastRenderedPageBreak/>
        <w:t>can make learning better by making it more flexible and interesting.</w:t>
      </w:r>
    </w:p>
    <w:p w14:paraId="61FC523D" w14:textId="77777777" w:rsidR="002863B2" w:rsidRPr="00FA4FA3" w:rsidRDefault="002863B2" w:rsidP="003F21A9">
      <w:pPr>
        <w:spacing w:line="360" w:lineRule="auto"/>
        <w:jc w:val="both"/>
        <w:rPr>
          <w:sz w:val="24"/>
          <w:szCs w:val="24"/>
        </w:rPr>
      </w:pPr>
    </w:p>
    <w:p w14:paraId="27EBDC88" w14:textId="77777777" w:rsidR="002863B2" w:rsidRPr="00FA4FA3" w:rsidRDefault="002863B2" w:rsidP="003F21A9">
      <w:pPr>
        <w:pStyle w:val="Heading2"/>
        <w:spacing w:line="360" w:lineRule="auto"/>
        <w:jc w:val="both"/>
        <w:rPr>
          <w:rFonts w:ascii="Arial" w:hAnsi="Arial" w:cs="Arial"/>
          <w:sz w:val="24"/>
          <w:szCs w:val="24"/>
        </w:rPr>
      </w:pPr>
      <w:bookmarkStart w:id="32" w:name="_Toc211497482"/>
      <w:bookmarkStart w:id="33" w:name="_Toc214040118"/>
      <w:bookmarkStart w:id="34" w:name="_Toc214040736"/>
      <w:bookmarkStart w:id="35" w:name="_Toc214041131"/>
      <w:r w:rsidRPr="00FA4FA3">
        <w:rPr>
          <w:rFonts w:ascii="Arial" w:hAnsi="Arial" w:cs="Arial"/>
          <w:sz w:val="24"/>
          <w:szCs w:val="24"/>
        </w:rPr>
        <w:t>How Students Can Adapt</w:t>
      </w:r>
      <w:bookmarkEnd w:id="32"/>
      <w:bookmarkEnd w:id="33"/>
      <w:bookmarkEnd w:id="34"/>
      <w:bookmarkEnd w:id="35"/>
    </w:p>
    <w:p w14:paraId="1E78163D" w14:textId="77777777" w:rsidR="002863B2" w:rsidRPr="00FA4FA3" w:rsidRDefault="002863B2" w:rsidP="003F21A9">
      <w:pPr>
        <w:spacing w:line="360" w:lineRule="auto"/>
        <w:jc w:val="both"/>
        <w:rPr>
          <w:sz w:val="24"/>
          <w:szCs w:val="24"/>
        </w:rPr>
      </w:pPr>
    </w:p>
    <w:p w14:paraId="7FF9EAE9" w14:textId="67117C9D" w:rsidR="002863B2" w:rsidRPr="00FA4FA3" w:rsidRDefault="002863B2" w:rsidP="003F21A9">
      <w:pPr>
        <w:pStyle w:val="ListParagraph"/>
        <w:widowControl/>
        <w:numPr>
          <w:ilvl w:val="0"/>
          <w:numId w:val="1"/>
        </w:numPr>
        <w:autoSpaceDE/>
        <w:autoSpaceDN/>
        <w:spacing w:after="160" w:line="360" w:lineRule="auto"/>
        <w:jc w:val="both"/>
        <w:rPr>
          <w:sz w:val="24"/>
          <w:szCs w:val="24"/>
        </w:rPr>
      </w:pPr>
      <w:r w:rsidRPr="00FA4FA3">
        <w:rPr>
          <w:sz w:val="24"/>
          <w:szCs w:val="24"/>
        </w:rPr>
        <w:t xml:space="preserve">To </w:t>
      </w:r>
      <w:r w:rsidR="002217CC" w:rsidRPr="00FA4FA3">
        <w:rPr>
          <w:sz w:val="24"/>
          <w:szCs w:val="24"/>
        </w:rPr>
        <w:t>begin with</w:t>
      </w:r>
      <w:r w:rsidRPr="00FA4FA3">
        <w:rPr>
          <w:sz w:val="24"/>
          <w:szCs w:val="24"/>
        </w:rPr>
        <w:t>, students can adjust by using digital time-management plans. Things like Google Calendar or digital planners aid in arranging due dates and assigning study times. Ways like the Pomodoro method push students to work in short, focused bursts, lowering the chance of losing focus. Work by Cirillo (2022) shows that set time-management systems make work better and lower school stress.</w:t>
      </w:r>
    </w:p>
    <w:p w14:paraId="31B5FB29" w14:textId="77777777" w:rsidR="002863B2" w:rsidRPr="00FA4FA3" w:rsidRDefault="002863B2" w:rsidP="003F21A9">
      <w:pPr>
        <w:spacing w:line="360" w:lineRule="auto"/>
        <w:ind w:left="360"/>
        <w:jc w:val="both"/>
        <w:rPr>
          <w:sz w:val="24"/>
          <w:szCs w:val="24"/>
        </w:rPr>
      </w:pPr>
    </w:p>
    <w:p w14:paraId="2D7119F4" w14:textId="2EDEC6A6" w:rsidR="002863B2" w:rsidRPr="00FA4FA3" w:rsidRDefault="002863B2" w:rsidP="003F21A9">
      <w:pPr>
        <w:pStyle w:val="ListParagraph"/>
        <w:widowControl/>
        <w:numPr>
          <w:ilvl w:val="0"/>
          <w:numId w:val="1"/>
        </w:numPr>
        <w:autoSpaceDE/>
        <w:autoSpaceDN/>
        <w:spacing w:after="160" w:line="360" w:lineRule="auto"/>
        <w:jc w:val="both"/>
        <w:rPr>
          <w:sz w:val="24"/>
          <w:szCs w:val="24"/>
        </w:rPr>
      </w:pPr>
      <w:r w:rsidRPr="00FA4FA3">
        <w:rPr>
          <w:sz w:val="24"/>
          <w:szCs w:val="24"/>
        </w:rPr>
        <w:t xml:space="preserve">Next, students should try to use AI tools in a way that is both careful and logical. Things like Grammarly or AI writing tools can make grammar, how clear things are, and structure better, but they should not take the place of coming up with ideas on one's own. Students must check where things </w:t>
      </w:r>
      <w:r w:rsidR="00002D6B" w:rsidRPr="00FA4FA3">
        <w:rPr>
          <w:sz w:val="24"/>
          <w:szCs w:val="24"/>
        </w:rPr>
        <w:t>come</w:t>
      </w:r>
      <w:r w:rsidRPr="00FA4FA3">
        <w:rPr>
          <w:sz w:val="24"/>
          <w:szCs w:val="24"/>
        </w:rPr>
        <w:t xml:space="preserve"> from, make sure they are right, and not copy how things are said automatically to keep things fair in school. UNESCO (2023) says that getting good at using AI is a must to make sure digital tools are used the right way in school.</w:t>
      </w:r>
    </w:p>
    <w:p w14:paraId="66FD791C" w14:textId="77777777" w:rsidR="002863B2" w:rsidRPr="00FA4FA3" w:rsidRDefault="002863B2" w:rsidP="003F21A9">
      <w:pPr>
        <w:pStyle w:val="ListParagraph"/>
        <w:spacing w:line="360" w:lineRule="auto"/>
        <w:jc w:val="both"/>
        <w:rPr>
          <w:sz w:val="24"/>
          <w:szCs w:val="24"/>
        </w:rPr>
      </w:pPr>
    </w:p>
    <w:p w14:paraId="251C0E5A" w14:textId="6B7B86BE" w:rsidR="002863B2" w:rsidRPr="00FA4FA3" w:rsidRDefault="00002D6B" w:rsidP="003F21A9">
      <w:pPr>
        <w:pStyle w:val="ListParagraph"/>
        <w:widowControl/>
        <w:numPr>
          <w:ilvl w:val="0"/>
          <w:numId w:val="1"/>
        </w:numPr>
        <w:autoSpaceDE/>
        <w:autoSpaceDN/>
        <w:spacing w:after="160" w:line="360" w:lineRule="auto"/>
        <w:jc w:val="both"/>
        <w:rPr>
          <w:sz w:val="24"/>
          <w:szCs w:val="24"/>
        </w:rPr>
      </w:pPr>
      <w:r w:rsidRPr="00FA4FA3">
        <w:rPr>
          <w:sz w:val="24"/>
          <w:szCs w:val="24"/>
        </w:rPr>
        <w:t>Lastly</w:t>
      </w:r>
      <w:r w:rsidR="002863B2" w:rsidRPr="00FA4FA3">
        <w:rPr>
          <w:sz w:val="24"/>
          <w:szCs w:val="24"/>
        </w:rPr>
        <w:t>, students can get better by getting help with their digital skills. Many schools now have classes on judging online sources, using library info, or making digital talk better. These classes help students grow sure and skilled when using hard digital tools. Studies by Roberts and Morgan (2023) show that students who go to digital-skill training do better in online school and are more likely to get better grades.</w:t>
      </w:r>
    </w:p>
    <w:p w14:paraId="405F4ABE" w14:textId="77777777" w:rsidR="002863B2" w:rsidRPr="00FA4FA3" w:rsidRDefault="002863B2" w:rsidP="003F21A9">
      <w:pPr>
        <w:pStyle w:val="ListParagraph"/>
        <w:spacing w:line="360" w:lineRule="auto"/>
        <w:jc w:val="both"/>
        <w:rPr>
          <w:sz w:val="24"/>
          <w:szCs w:val="24"/>
        </w:rPr>
      </w:pPr>
    </w:p>
    <w:p w14:paraId="22C32FC5" w14:textId="77777777" w:rsidR="002863B2" w:rsidRPr="00FA4FA3" w:rsidRDefault="002863B2" w:rsidP="003F21A9">
      <w:pPr>
        <w:pStyle w:val="Heading2"/>
        <w:spacing w:line="360" w:lineRule="auto"/>
        <w:jc w:val="both"/>
        <w:rPr>
          <w:rFonts w:ascii="Arial" w:hAnsi="Arial" w:cs="Arial"/>
          <w:sz w:val="24"/>
          <w:szCs w:val="24"/>
          <w:lang w:val="en-GB"/>
        </w:rPr>
      </w:pPr>
      <w:bookmarkStart w:id="36" w:name="_Toc211497483"/>
      <w:bookmarkStart w:id="37" w:name="_Toc214040119"/>
      <w:bookmarkStart w:id="38" w:name="_Toc214040737"/>
      <w:bookmarkStart w:id="39" w:name="_Toc214041132"/>
      <w:r w:rsidRPr="00FA4FA3">
        <w:rPr>
          <w:rFonts w:ascii="Arial" w:hAnsi="Arial" w:cs="Arial"/>
          <w:sz w:val="24"/>
          <w:szCs w:val="24"/>
          <w:lang w:val="en-GB"/>
        </w:rPr>
        <w:t>Conclusion</w:t>
      </w:r>
      <w:bookmarkEnd w:id="36"/>
      <w:bookmarkEnd w:id="37"/>
      <w:bookmarkEnd w:id="38"/>
      <w:bookmarkEnd w:id="39"/>
    </w:p>
    <w:p w14:paraId="350C5CC1" w14:textId="77777777" w:rsidR="002863B2" w:rsidRPr="00FA4FA3" w:rsidRDefault="002863B2" w:rsidP="003F21A9">
      <w:pPr>
        <w:spacing w:line="360" w:lineRule="auto"/>
        <w:jc w:val="both"/>
        <w:rPr>
          <w:sz w:val="24"/>
          <w:szCs w:val="24"/>
        </w:rPr>
      </w:pPr>
      <w:r w:rsidRPr="00FA4FA3">
        <w:rPr>
          <w:sz w:val="24"/>
          <w:szCs w:val="24"/>
        </w:rPr>
        <w:t xml:space="preserve">In conclusion, University students today must deal with issues like digital distraction and too much info. But digital tools also allow them to work together, learn when they want, and build skills. To do well, students should plan their digital time, think carefully about how they use AI, and seek help from their university to learn more about digital tools. If they can balance the bad with the good, they can do better in school, become </w:t>
      </w:r>
      <w:r w:rsidRPr="00FA4FA3">
        <w:rPr>
          <w:sz w:val="24"/>
          <w:szCs w:val="24"/>
        </w:rPr>
        <w:lastRenderedPageBreak/>
        <w:t xml:space="preserve">more independent, and succeed in digital learning spaces (Mosca, Zieba &amp; </w:t>
      </w:r>
      <w:proofErr w:type="spellStart"/>
      <w:r w:rsidRPr="00FA4FA3">
        <w:rPr>
          <w:sz w:val="24"/>
          <w:szCs w:val="24"/>
        </w:rPr>
        <w:t>Bogliolo</w:t>
      </w:r>
      <w:proofErr w:type="spellEnd"/>
      <w:r w:rsidRPr="00FA4FA3">
        <w:rPr>
          <w:sz w:val="24"/>
          <w:szCs w:val="24"/>
        </w:rPr>
        <w:t>, 2022; Mena</w:t>
      </w:r>
      <w:r w:rsidRPr="00FA4FA3">
        <w:rPr>
          <w:sz w:val="24"/>
          <w:szCs w:val="24"/>
        </w:rPr>
        <w:noBreakHyphen/>
        <w:t>Guacas et al., 2024; Frontiers in Education, 2024). Knowing how to properly use digital tools is key to doing well in college.</w:t>
      </w:r>
    </w:p>
    <w:p w14:paraId="364F16D4" w14:textId="77777777" w:rsidR="002863B2" w:rsidRPr="00FA4FA3" w:rsidRDefault="002863B2" w:rsidP="003F21A9">
      <w:pPr>
        <w:pStyle w:val="Heading1"/>
        <w:spacing w:line="360" w:lineRule="auto"/>
        <w:jc w:val="both"/>
        <w:rPr>
          <w:rFonts w:ascii="Arial" w:hAnsi="Arial" w:cs="Arial"/>
          <w:sz w:val="24"/>
          <w:szCs w:val="24"/>
        </w:rPr>
      </w:pPr>
      <w:bookmarkStart w:id="40" w:name="_Toc214040120"/>
      <w:bookmarkStart w:id="41" w:name="_Toc214040738"/>
      <w:bookmarkStart w:id="42" w:name="_Toc214041133"/>
      <w:r w:rsidRPr="00FA4FA3">
        <w:rPr>
          <w:rFonts w:ascii="Arial" w:hAnsi="Arial" w:cs="Arial"/>
          <w:sz w:val="24"/>
          <w:szCs w:val="24"/>
        </w:rPr>
        <w:t>Reference List</w:t>
      </w:r>
      <w:bookmarkEnd w:id="40"/>
      <w:bookmarkEnd w:id="41"/>
      <w:bookmarkEnd w:id="42"/>
    </w:p>
    <w:p w14:paraId="132B9E22" w14:textId="77777777" w:rsidR="002863B2" w:rsidRPr="00FA4FA3" w:rsidRDefault="002863B2" w:rsidP="003F21A9">
      <w:pPr>
        <w:pStyle w:val="Heading1"/>
        <w:spacing w:line="360" w:lineRule="auto"/>
        <w:jc w:val="both"/>
        <w:rPr>
          <w:rFonts w:ascii="Arial" w:hAnsi="Arial" w:cs="Arial"/>
          <w:sz w:val="24"/>
          <w:szCs w:val="24"/>
        </w:rPr>
      </w:pPr>
    </w:p>
    <w:p w14:paraId="0B5E2D09" w14:textId="77777777" w:rsidR="002863B2" w:rsidRPr="00FA4FA3" w:rsidRDefault="002863B2" w:rsidP="003F21A9">
      <w:pPr>
        <w:spacing w:line="360" w:lineRule="auto"/>
        <w:jc w:val="both"/>
        <w:rPr>
          <w:sz w:val="24"/>
          <w:szCs w:val="24"/>
        </w:rPr>
      </w:pPr>
      <w:r w:rsidRPr="00FA4FA3">
        <w:rPr>
          <w:b/>
          <w:bCs/>
          <w:sz w:val="24"/>
          <w:szCs w:val="24"/>
        </w:rPr>
        <w:t>1</w:t>
      </w:r>
      <w:r w:rsidRPr="00FA4FA3">
        <w:rPr>
          <w:sz w:val="24"/>
          <w:szCs w:val="24"/>
        </w:rPr>
        <w:t xml:space="preserve">. Mosca, S., Zieba, M. &amp; </w:t>
      </w:r>
      <w:proofErr w:type="spellStart"/>
      <w:r w:rsidRPr="00FA4FA3">
        <w:rPr>
          <w:sz w:val="24"/>
          <w:szCs w:val="24"/>
        </w:rPr>
        <w:t>Bogliolo</w:t>
      </w:r>
      <w:proofErr w:type="spellEnd"/>
      <w:r w:rsidRPr="00FA4FA3">
        <w:rPr>
          <w:sz w:val="24"/>
          <w:szCs w:val="24"/>
        </w:rPr>
        <w:t>, A. (</w:t>
      </w:r>
      <w:proofErr w:type="gramStart"/>
      <w:r w:rsidRPr="00FA4FA3">
        <w:rPr>
          <w:sz w:val="24"/>
          <w:szCs w:val="24"/>
        </w:rPr>
        <w:t>2022) ‘</w:t>
      </w:r>
      <w:proofErr w:type="gramEnd"/>
      <w:r w:rsidRPr="00FA4FA3">
        <w:rPr>
          <w:sz w:val="24"/>
          <w:szCs w:val="24"/>
        </w:rPr>
        <w:t xml:space="preserve">The influence of digital competences, self-organization, and independent learning abilities on students’ acceptance of digital learning’, </w:t>
      </w:r>
      <w:r w:rsidRPr="00FA4FA3">
        <w:rPr>
          <w:i/>
          <w:iCs/>
          <w:sz w:val="24"/>
          <w:szCs w:val="24"/>
        </w:rPr>
        <w:t>International Journal of Educational Technology in Higher Education</w:t>
      </w:r>
      <w:r w:rsidRPr="00FA4FA3">
        <w:rPr>
          <w:sz w:val="24"/>
          <w:szCs w:val="24"/>
        </w:rPr>
        <w:t>, 19, Article 44.</w:t>
      </w:r>
    </w:p>
    <w:p w14:paraId="36F26BF7" w14:textId="77777777" w:rsidR="002863B2" w:rsidRPr="00FA4FA3" w:rsidRDefault="002863B2" w:rsidP="003F21A9">
      <w:pPr>
        <w:spacing w:line="360" w:lineRule="auto"/>
        <w:jc w:val="both"/>
        <w:rPr>
          <w:b/>
          <w:bCs/>
          <w:sz w:val="24"/>
          <w:szCs w:val="24"/>
        </w:rPr>
      </w:pPr>
      <w:r w:rsidRPr="00FA4FA3">
        <w:rPr>
          <w:sz w:val="24"/>
          <w:szCs w:val="24"/>
          <w:highlight w:val="yellow"/>
        </w:rPr>
        <w:t xml:space="preserve">Link:  </w:t>
      </w:r>
      <w:hyperlink r:id="rId9" w:history="1">
        <w:r w:rsidRPr="00FA4FA3">
          <w:rPr>
            <w:rStyle w:val="Hyperlink"/>
            <w:b/>
            <w:bCs/>
            <w:sz w:val="24"/>
            <w:szCs w:val="24"/>
            <w:highlight w:val="yellow"/>
          </w:rPr>
          <w:t>https://rdcu.be/ePYUo</w:t>
        </w:r>
      </w:hyperlink>
    </w:p>
    <w:p w14:paraId="0D24B754" w14:textId="77777777" w:rsidR="002863B2" w:rsidRPr="00FA4FA3" w:rsidRDefault="002863B2" w:rsidP="003F21A9">
      <w:pPr>
        <w:spacing w:line="360" w:lineRule="auto"/>
        <w:jc w:val="both"/>
        <w:rPr>
          <w:sz w:val="24"/>
          <w:szCs w:val="24"/>
        </w:rPr>
      </w:pPr>
      <w:r w:rsidRPr="00FA4FA3">
        <w:rPr>
          <w:b/>
          <w:bCs/>
          <w:sz w:val="24"/>
          <w:szCs w:val="24"/>
        </w:rPr>
        <w:t xml:space="preserve">2. </w:t>
      </w:r>
      <w:r w:rsidRPr="00FA4FA3">
        <w:rPr>
          <w:sz w:val="24"/>
          <w:szCs w:val="24"/>
        </w:rPr>
        <w:t xml:space="preserve">Dommett, E. J. &amp; Hardy, L. (2024) ‘Evaluating a </w:t>
      </w:r>
      <w:proofErr w:type="gramStart"/>
      <w:r w:rsidRPr="00FA4FA3">
        <w:rPr>
          <w:sz w:val="24"/>
          <w:szCs w:val="24"/>
        </w:rPr>
        <w:t>University</w:t>
      </w:r>
      <w:proofErr w:type="gramEnd"/>
      <w:r w:rsidRPr="00FA4FA3">
        <w:rPr>
          <w:sz w:val="24"/>
          <w:szCs w:val="24"/>
        </w:rPr>
        <w:noBreakHyphen/>
        <w:t xml:space="preserve">Wide Digital Skills </w:t>
      </w:r>
      <w:proofErr w:type="spellStart"/>
      <w:r w:rsidRPr="00FA4FA3">
        <w:rPr>
          <w:sz w:val="24"/>
          <w:szCs w:val="24"/>
        </w:rPr>
        <w:t>Programme</w:t>
      </w:r>
      <w:proofErr w:type="spellEnd"/>
      <w:r w:rsidRPr="00FA4FA3">
        <w:rPr>
          <w:sz w:val="24"/>
          <w:szCs w:val="24"/>
        </w:rPr>
        <w:t xml:space="preserve">: Understanding the Student Journey’, </w:t>
      </w:r>
      <w:r w:rsidRPr="00FA4FA3">
        <w:rPr>
          <w:i/>
          <w:iCs/>
          <w:sz w:val="24"/>
          <w:szCs w:val="24"/>
        </w:rPr>
        <w:t>Education Sciences</w:t>
      </w:r>
      <w:r w:rsidRPr="00FA4FA3">
        <w:rPr>
          <w:sz w:val="24"/>
          <w:szCs w:val="24"/>
        </w:rPr>
        <w:t>, 14(12), 1295</w:t>
      </w:r>
    </w:p>
    <w:p w14:paraId="5499C7C3" w14:textId="77777777" w:rsidR="002863B2" w:rsidRPr="00FA4FA3" w:rsidRDefault="002863B2" w:rsidP="003F21A9">
      <w:pPr>
        <w:spacing w:line="360" w:lineRule="auto"/>
        <w:jc w:val="both"/>
        <w:rPr>
          <w:sz w:val="24"/>
          <w:szCs w:val="24"/>
        </w:rPr>
      </w:pPr>
      <w:r w:rsidRPr="00FA4FA3">
        <w:rPr>
          <w:sz w:val="24"/>
          <w:szCs w:val="24"/>
          <w:highlight w:val="yellow"/>
        </w:rPr>
        <w:t xml:space="preserve">Link: </w:t>
      </w:r>
      <w:hyperlink r:id="rId10" w:history="1">
        <w:r w:rsidRPr="00FA4FA3">
          <w:rPr>
            <w:rStyle w:val="Hyperlink"/>
            <w:sz w:val="24"/>
            <w:szCs w:val="24"/>
            <w:highlight w:val="yellow"/>
          </w:rPr>
          <w:t>https://doi.org/10.3390/educsci14121295</w:t>
        </w:r>
      </w:hyperlink>
    </w:p>
    <w:p w14:paraId="2A917129" w14:textId="77777777" w:rsidR="002863B2" w:rsidRPr="00FA4FA3" w:rsidRDefault="002863B2" w:rsidP="003F21A9">
      <w:pPr>
        <w:spacing w:line="360" w:lineRule="auto"/>
        <w:jc w:val="both"/>
        <w:rPr>
          <w:sz w:val="24"/>
          <w:szCs w:val="24"/>
        </w:rPr>
      </w:pPr>
      <w:r w:rsidRPr="00FA4FA3">
        <w:rPr>
          <w:b/>
          <w:bCs/>
          <w:sz w:val="24"/>
          <w:szCs w:val="24"/>
        </w:rPr>
        <w:t>3.</w:t>
      </w:r>
      <w:r w:rsidRPr="00FA4FA3">
        <w:rPr>
          <w:sz w:val="24"/>
          <w:szCs w:val="24"/>
        </w:rPr>
        <w:t>Frontiers in Education (</w:t>
      </w:r>
      <w:proofErr w:type="gramStart"/>
      <w:r w:rsidRPr="00FA4FA3">
        <w:rPr>
          <w:sz w:val="24"/>
          <w:szCs w:val="24"/>
        </w:rPr>
        <w:t>2024) ‘</w:t>
      </w:r>
      <w:proofErr w:type="gramEnd"/>
      <w:r w:rsidRPr="00FA4FA3">
        <w:rPr>
          <w:sz w:val="24"/>
          <w:szCs w:val="24"/>
        </w:rPr>
        <w:t xml:space="preserve">Assessment of digital competencies in higher education students: development and validation of a measurement scale’, </w:t>
      </w:r>
      <w:r w:rsidRPr="00FA4FA3">
        <w:rPr>
          <w:i/>
          <w:iCs/>
          <w:sz w:val="24"/>
          <w:szCs w:val="24"/>
        </w:rPr>
        <w:t>Frontiers in Education</w:t>
      </w:r>
      <w:r w:rsidRPr="00FA4FA3">
        <w:rPr>
          <w:sz w:val="24"/>
          <w:szCs w:val="24"/>
        </w:rPr>
        <w:t>, Article 1497376</w:t>
      </w:r>
    </w:p>
    <w:p w14:paraId="28AF0C43" w14:textId="77777777" w:rsidR="002863B2" w:rsidRPr="00FA4FA3" w:rsidRDefault="002863B2" w:rsidP="003F21A9">
      <w:pPr>
        <w:spacing w:line="360" w:lineRule="auto"/>
        <w:jc w:val="both"/>
        <w:rPr>
          <w:sz w:val="24"/>
          <w:szCs w:val="24"/>
        </w:rPr>
      </w:pPr>
      <w:r w:rsidRPr="00FA4FA3">
        <w:rPr>
          <w:sz w:val="24"/>
          <w:szCs w:val="24"/>
          <w:highlight w:val="yellow"/>
        </w:rPr>
        <w:t xml:space="preserve">Link: </w:t>
      </w:r>
      <w:hyperlink r:id="rId11" w:history="1">
        <w:r w:rsidRPr="00FA4FA3">
          <w:rPr>
            <w:rStyle w:val="Hyperlink"/>
            <w:sz w:val="24"/>
            <w:szCs w:val="24"/>
            <w:highlight w:val="yellow"/>
          </w:rPr>
          <w:t>Frontiers | Assessment of digital competencies in higher education students: development and validation of a measurement scale</w:t>
        </w:r>
      </w:hyperlink>
    </w:p>
    <w:p w14:paraId="5E761C10" w14:textId="77777777" w:rsidR="002863B2" w:rsidRPr="00FA4FA3" w:rsidRDefault="002863B2" w:rsidP="003F21A9">
      <w:pPr>
        <w:spacing w:line="360" w:lineRule="auto"/>
        <w:jc w:val="both"/>
        <w:rPr>
          <w:sz w:val="24"/>
          <w:szCs w:val="24"/>
        </w:rPr>
      </w:pPr>
      <w:r w:rsidRPr="00FA4FA3">
        <w:rPr>
          <w:b/>
          <w:bCs/>
          <w:sz w:val="24"/>
          <w:szCs w:val="24"/>
        </w:rPr>
        <w:t>4.</w:t>
      </w:r>
      <w:r w:rsidRPr="00FA4FA3">
        <w:rPr>
          <w:sz w:val="24"/>
          <w:szCs w:val="24"/>
        </w:rPr>
        <w:t xml:space="preserve"> Behav. Sci. (</w:t>
      </w:r>
      <w:proofErr w:type="gramStart"/>
      <w:r w:rsidRPr="00FA4FA3">
        <w:rPr>
          <w:sz w:val="24"/>
          <w:szCs w:val="24"/>
        </w:rPr>
        <w:t>2025) ‘</w:t>
      </w:r>
      <w:proofErr w:type="gramEnd"/>
      <w:r w:rsidRPr="00FA4FA3">
        <w:rPr>
          <w:sz w:val="24"/>
          <w:szCs w:val="24"/>
        </w:rPr>
        <w:t xml:space="preserve">The Impact of Digital Learning Competence on the Academic Achievement of Undergraduate Students’, </w:t>
      </w:r>
      <w:r w:rsidRPr="00FA4FA3">
        <w:rPr>
          <w:i/>
          <w:iCs/>
          <w:sz w:val="24"/>
          <w:szCs w:val="24"/>
        </w:rPr>
        <w:t>Behavioral Sciences</w:t>
      </w:r>
      <w:r w:rsidRPr="00FA4FA3">
        <w:rPr>
          <w:sz w:val="24"/>
          <w:szCs w:val="24"/>
        </w:rPr>
        <w:t>, 15(7), 840.</w:t>
      </w:r>
    </w:p>
    <w:p w14:paraId="741F74B7" w14:textId="77777777" w:rsidR="002863B2" w:rsidRPr="00FA4FA3" w:rsidRDefault="002863B2" w:rsidP="003F21A9">
      <w:pPr>
        <w:spacing w:line="360" w:lineRule="auto"/>
        <w:jc w:val="both"/>
        <w:rPr>
          <w:sz w:val="24"/>
          <w:szCs w:val="24"/>
        </w:rPr>
      </w:pPr>
      <w:r w:rsidRPr="00FA4FA3">
        <w:rPr>
          <w:sz w:val="24"/>
          <w:szCs w:val="24"/>
          <w:highlight w:val="yellow"/>
        </w:rPr>
        <w:t xml:space="preserve">Link: </w:t>
      </w:r>
      <w:hyperlink r:id="rId12" w:history="1">
        <w:r w:rsidRPr="00FA4FA3">
          <w:rPr>
            <w:rStyle w:val="Hyperlink"/>
            <w:sz w:val="24"/>
            <w:szCs w:val="24"/>
            <w:highlight w:val="yellow"/>
          </w:rPr>
          <w:t>https://doi.org/10.3390/bs15070840</w:t>
        </w:r>
      </w:hyperlink>
    </w:p>
    <w:p w14:paraId="75CD87B0" w14:textId="77777777" w:rsidR="002863B2" w:rsidRPr="00FA4FA3" w:rsidRDefault="002863B2" w:rsidP="003F21A9">
      <w:pPr>
        <w:spacing w:line="360" w:lineRule="auto"/>
        <w:jc w:val="both"/>
        <w:rPr>
          <w:sz w:val="24"/>
          <w:szCs w:val="24"/>
        </w:rPr>
      </w:pPr>
      <w:r w:rsidRPr="00FA4FA3">
        <w:rPr>
          <w:b/>
          <w:bCs/>
          <w:sz w:val="24"/>
          <w:szCs w:val="24"/>
        </w:rPr>
        <w:t>5.</w:t>
      </w:r>
      <w:r w:rsidRPr="00FA4FA3">
        <w:rPr>
          <w:sz w:val="24"/>
          <w:szCs w:val="24"/>
        </w:rPr>
        <w:t xml:space="preserve"> Mena</w:t>
      </w:r>
      <w:r w:rsidRPr="00FA4FA3">
        <w:rPr>
          <w:sz w:val="24"/>
          <w:szCs w:val="24"/>
        </w:rPr>
        <w:noBreakHyphen/>
        <w:t>Guacas, A. F., Meza</w:t>
      </w:r>
      <w:r w:rsidRPr="00FA4FA3">
        <w:rPr>
          <w:sz w:val="24"/>
          <w:szCs w:val="24"/>
        </w:rPr>
        <w:noBreakHyphen/>
        <w:t>Morales, J. A., Fernández, E. &amp; López</w:t>
      </w:r>
      <w:r w:rsidRPr="00FA4FA3">
        <w:rPr>
          <w:sz w:val="24"/>
          <w:szCs w:val="24"/>
        </w:rPr>
        <w:noBreakHyphen/>
        <w:t xml:space="preserve">Meneses, E. (2024) ‘Digital Collaboration in Higher Education: A Study of Digital Skills and Collaborative Attitudes in Students from Diverse Universities’, </w:t>
      </w:r>
      <w:r w:rsidRPr="00FA4FA3">
        <w:rPr>
          <w:i/>
          <w:iCs/>
          <w:sz w:val="24"/>
          <w:szCs w:val="24"/>
        </w:rPr>
        <w:t>Education Sciences</w:t>
      </w:r>
      <w:r w:rsidRPr="00FA4FA3">
        <w:rPr>
          <w:sz w:val="24"/>
          <w:szCs w:val="24"/>
        </w:rPr>
        <w:t>, 14(1), 36</w:t>
      </w:r>
    </w:p>
    <w:p w14:paraId="68DB6AD7" w14:textId="77777777" w:rsidR="002863B2" w:rsidRPr="00FA4FA3" w:rsidRDefault="002863B2" w:rsidP="003F21A9">
      <w:pPr>
        <w:spacing w:line="360" w:lineRule="auto"/>
        <w:jc w:val="both"/>
        <w:rPr>
          <w:sz w:val="24"/>
          <w:szCs w:val="24"/>
        </w:rPr>
      </w:pPr>
      <w:r w:rsidRPr="00FA4FA3">
        <w:rPr>
          <w:sz w:val="24"/>
          <w:szCs w:val="24"/>
          <w:highlight w:val="yellow"/>
        </w:rPr>
        <w:t xml:space="preserve">Link: </w:t>
      </w:r>
      <w:hyperlink r:id="rId13" w:history="1">
        <w:r w:rsidRPr="00FA4FA3">
          <w:rPr>
            <w:rStyle w:val="Hyperlink"/>
            <w:sz w:val="24"/>
            <w:szCs w:val="24"/>
            <w:highlight w:val="yellow"/>
          </w:rPr>
          <w:t>https://doi.org/10.3390/educsci14010036</w:t>
        </w:r>
      </w:hyperlink>
    </w:p>
    <w:p w14:paraId="449E9658" w14:textId="77777777" w:rsidR="002863B2" w:rsidRPr="00FA4FA3" w:rsidRDefault="002863B2" w:rsidP="003F21A9">
      <w:pPr>
        <w:spacing w:line="360" w:lineRule="auto"/>
        <w:jc w:val="both"/>
        <w:rPr>
          <w:sz w:val="24"/>
          <w:szCs w:val="24"/>
        </w:rPr>
      </w:pPr>
      <w:r w:rsidRPr="00FA4FA3">
        <w:rPr>
          <w:b/>
          <w:bCs/>
          <w:sz w:val="24"/>
          <w:szCs w:val="24"/>
        </w:rPr>
        <w:t>6.</w:t>
      </w:r>
      <w:r w:rsidRPr="00FA4FA3">
        <w:rPr>
          <w:sz w:val="24"/>
          <w:szCs w:val="24"/>
        </w:rPr>
        <w:t xml:space="preserve"> </w:t>
      </w:r>
      <w:proofErr w:type="spellStart"/>
      <w:r w:rsidRPr="00FA4FA3">
        <w:rPr>
          <w:sz w:val="24"/>
          <w:szCs w:val="24"/>
        </w:rPr>
        <w:t>Kuluşaklı</w:t>
      </w:r>
      <w:proofErr w:type="spellEnd"/>
      <w:r w:rsidRPr="00FA4FA3">
        <w:rPr>
          <w:sz w:val="24"/>
          <w:szCs w:val="24"/>
        </w:rPr>
        <w:t xml:space="preserve">, E. (2024) ‘Distance Learners’ Basic Digital Competence in Higher Education’, </w:t>
      </w:r>
      <w:r w:rsidRPr="00FA4FA3">
        <w:rPr>
          <w:i/>
          <w:iCs/>
          <w:sz w:val="24"/>
          <w:szCs w:val="24"/>
        </w:rPr>
        <w:t>Journal of Higher Education and Science</w:t>
      </w:r>
      <w:r w:rsidRPr="00FA4FA3">
        <w:rPr>
          <w:sz w:val="24"/>
          <w:szCs w:val="24"/>
        </w:rPr>
        <w:t>, 14(2), pp. 358–365.</w:t>
      </w:r>
    </w:p>
    <w:p w14:paraId="12FA7873" w14:textId="77777777" w:rsidR="002863B2" w:rsidRPr="00FA4FA3" w:rsidRDefault="002863B2" w:rsidP="003F21A9">
      <w:pPr>
        <w:spacing w:line="360" w:lineRule="auto"/>
        <w:jc w:val="both"/>
        <w:rPr>
          <w:sz w:val="24"/>
          <w:szCs w:val="24"/>
        </w:rPr>
      </w:pPr>
      <w:r w:rsidRPr="00FA4FA3">
        <w:rPr>
          <w:sz w:val="24"/>
          <w:szCs w:val="24"/>
          <w:highlight w:val="yellow"/>
        </w:rPr>
        <w:t xml:space="preserve">Link: </w:t>
      </w:r>
      <w:hyperlink r:id="rId14" w:history="1">
        <w:r w:rsidRPr="00FA4FA3">
          <w:rPr>
            <w:rStyle w:val="Hyperlink"/>
            <w:sz w:val="24"/>
            <w:szCs w:val="24"/>
            <w:highlight w:val="yellow"/>
          </w:rPr>
          <w:t>https://doi.org/10.5961/higheredusci.1455479</w:t>
        </w:r>
      </w:hyperlink>
    </w:p>
    <w:p w14:paraId="2DEB9C62" w14:textId="77777777" w:rsidR="002863B2" w:rsidRPr="00FA4FA3" w:rsidRDefault="002863B2" w:rsidP="003F21A9">
      <w:pPr>
        <w:spacing w:line="360" w:lineRule="auto"/>
        <w:jc w:val="both"/>
        <w:rPr>
          <w:b/>
          <w:bCs/>
          <w:sz w:val="24"/>
          <w:szCs w:val="24"/>
        </w:rPr>
      </w:pPr>
      <w:r w:rsidRPr="00FA4FA3">
        <w:rPr>
          <w:b/>
          <w:bCs/>
          <w:sz w:val="24"/>
          <w:szCs w:val="24"/>
        </w:rPr>
        <w:t>7.</w:t>
      </w:r>
      <w:r w:rsidRPr="00FA4FA3">
        <w:rPr>
          <w:sz w:val="24"/>
          <w:szCs w:val="24"/>
        </w:rPr>
        <w:t xml:space="preserve"> Monteiro, A. R. &amp; Leite, C. (2021) ‘Digital literacies in higher education: skills, uses, opportunities and obstacles to digital transformation’, </w:t>
      </w:r>
      <w:r w:rsidRPr="00FA4FA3">
        <w:rPr>
          <w:i/>
          <w:iCs/>
          <w:sz w:val="24"/>
          <w:szCs w:val="24"/>
        </w:rPr>
        <w:t xml:space="preserve">RED. Revista de </w:t>
      </w:r>
      <w:proofErr w:type="spellStart"/>
      <w:r w:rsidRPr="00FA4FA3">
        <w:rPr>
          <w:i/>
          <w:iCs/>
          <w:sz w:val="24"/>
          <w:szCs w:val="24"/>
        </w:rPr>
        <w:t>Educación</w:t>
      </w:r>
      <w:proofErr w:type="spellEnd"/>
      <w:r w:rsidRPr="00FA4FA3">
        <w:rPr>
          <w:i/>
          <w:iCs/>
          <w:sz w:val="24"/>
          <w:szCs w:val="24"/>
        </w:rPr>
        <w:t xml:space="preserve"> a Distancia</w:t>
      </w:r>
      <w:r w:rsidRPr="00FA4FA3">
        <w:rPr>
          <w:sz w:val="24"/>
          <w:szCs w:val="24"/>
        </w:rPr>
        <w:t>, 21(65).</w:t>
      </w:r>
    </w:p>
    <w:p w14:paraId="42DB35D1" w14:textId="77777777" w:rsidR="002863B2" w:rsidRPr="00FA4FA3" w:rsidRDefault="002863B2" w:rsidP="003F21A9">
      <w:pPr>
        <w:spacing w:line="360" w:lineRule="auto"/>
        <w:jc w:val="both"/>
        <w:rPr>
          <w:sz w:val="24"/>
          <w:szCs w:val="24"/>
        </w:rPr>
      </w:pPr>
      <w:r w:rsidRPr="00FA4FA3">
        <w:rPr>
          <w:sz w:val="24"/>
          <w:szCs w:val="24"/>
          <w:highlight w:val="yellow"/>
        </w:rPr>
        <w:lastRenderedPageBreak/>
        <w:t xml:space="preserve">Link: </w:t>
      </w:r>
      <w:hyperlink r:id="rId15" w:history="1">
        <w:r w:rsidRPr="00FA4FA3">
          <w:rPr>
            <w:rStyle w:val="Hyperlink"/>
            <w:sz w:val="24"/>
            <w:szCs w:val="24"/>
            <w:highlight w:val="yellow"/>
          </w:rPr>
          <w:t>https://doi.org/10.6018/red.438721</w:t>
        </w:r>
      </w:hyperlink>
    </w:p>
    <w:p w14:paraId="6EAC6113" w14:textId="5FDB4049" w:rsidR="002863B2" w:rsidRPr="00FA4FA3" w:rsidRDefault="002863B2" w:rsidP="003F21A9">
      <w:pPr>
        <w:spacing w:line="360" w:lineRule="auto"/>
        <w:jc w:val="both"/>
        <w:rPr>
          <w:sz w:val="24"/>
          <w:szCs w:val="24"/>
        </w:rPr>
      </w:pPr>
      <w:r w:rsidRPr="00FA4FA3">
        <w:rPr>
          <w:b/>
          <w:bCs/>
          <w:sz w:val="24"/>
          <w:szCs w:val="24"/>
        </w:rPr>
        <w:t xml:space="preserve">8. </w:t>
      </w:r>
      <w:r w:rsidRPr="00FA4FA3">
        <w:rPr>
          <w:sz w:val="24"/>
          <w:szCs w:val="24"/>
        </w:rPr>
        <w:t>Pacheco, E. (</w:t>
      </w:r>
      <w:r w:rsidR="00313FAC" w:rsidRPr="00FA4FA3">
        <w:rPr>
          <w:sz w:val="24"/>
          <w:szCs w:val="24"/>
        </w:rPr>
        <w:t xml:space="preserve">2023) </w:t>
      </w:r>
      <w:r w:rsidRPr="00FA4FA3">
        <w:rPr>
          <w:sz w:val="24"/>
          <w:szCs w:val="24"/>
        </w:rPr>
        <w:t xml:space="preserve">Digital technologies in the context of university transition and disability: Theoretical and empirical advances’, </w:t>
      </w:r>
      <w:proofErr w:type="spellStart"/>
      <w:r w:rsidRPr="00FA4FA3">
        <w:rPr>
          <w:sz w:val="24"/>
          <w:szCs w:val="24"/>
        </w:rPr>
        <w:t>arXiv</w:t>
      </w:r>
      <w:proofErr w:type="spellEnd"/>
      <w:r w:rsidRPr="00FA4FA3">
        <w:rPr>
          <w:sz w:val="24"/>
          <w:szCs w:val="24"/>
        </w:rPr>
        <w:t xml:space="preserve"> preprint.</w:t>
      </w:r>
    </w:p>
    <w:p w14:paraId="6615010C" w14:textId="77777777" w:rsidR="002863B2" w:rsidRPr="00FA4FA3" w:rsidRDefault="002863B2" w:rsidP="003F21A9">
      <w:pPr>
        <w:spacing w:line="360" w:lineRule="auto"/>
        <w:jc w:val="both"/>
        <w:rPr>
          <w:color w:val="000000"/>
          <w:sz w:val="24"/>
          <w:szCs w:val="24"/>
        </w:rPr>
      </w:pPr>
      <w:r w:rsidRPr="00FA4FA3">
        <w:rPr>
          <w:sz w:val="24"/>
          <w:szCs w:val="24"/>
          <w:highlight w:val="yellow"/>
        </w:rPr>
        <w:t xml:space="preserve">Link: </w:t>
      </w:r>
      <w:hyperlink r:id="rId16" w:history="1">
        <w:r w:rsidRPr="00FA4FA3">
          <w:rPr>
            <w:color w:val="0000FF"/>
            <w:sz w:val="24"/>
            <w:szCs w:val="24"/>
            <w:highlight w:val="yellow"/>
          </w:rPr>
          <w:br/>
        </w:r>
        <w:r w:rsidRPr="00FA4FA3">
          <w:rPr>
            <w:rStyle w:val="Hyperlink"/>
            <w:sz w:val="24"/>
            <w:szCs w:val="24"/>
            <w:highlight w:val="yellow"/>
          </w:rPr>
          <w:t>https://doi.org/10.48550/arXiv.2304.13262</w:t>
        </w:r>
      </w:hyperlink>
    </w:p>
    <w:p w14:paraId="4ED61FF8" w14:textId="77777777" w:rsidR="002863B2" w:rsidRPr="00FA4FA3" w:rsidRDefault="002863B2" w:rsidP="003F21A9">
      <w:pPr>
        <w:spacing w:line="360" w:lineRule="auto"/>
        <w:jc w:val="both"/>
        <w:rPr>
          <w:sz w:val="24"/>
          <w:szCs w:val="24"/>
        </w:rPr>
      </w:pPr>
      <w:r w:rsidRPr="00FA4FA3">
        <w:rPr>
          <w:b/>
          <w:bCs/>
          <w:sz w:val="24"/>
          <w:szCs w:val="24"/>
        </w:rPr>
        <w:t>9.</w:t>
      </w:r>
      <w:r w:rsidRPr="00FA4FA3">
        <w:rPr>
          <w:sz w:val="24"/>
          <w:szCs w:val="24"/>
        </w:rPr>
        <w:t xml:space="preserve"> Kudukova, A., Fan, W. &amp; others (2022–2024) (as part of “Assessment of digital competencies …”) — see </w:t>
      </w:r>
      <w:r w:rsidRPr="00FA4FA3">
        <w:rPr>
          <w:i/>
          <w:iCs/>
          <w:sz w:val="24"/>
          <w:szCs w:val="24"/>
        </w:rPr>
        <w:t>Frontiers in Education</w:t>
      </w:r>
      <w:r w:rsidRPr="00FA4FA3">
        <w:rPr>
          <w:sz w:val="24"/>
          <w:szCs w:val="24"/>
        </w:rPr>
        <w:t xml:space="preserve"> article above for a validated scale for university students.</w:t>
      </w:r>
    </w:p>
    <w:p w14:paraId="07955B8B" w14:textId="77777777" w:rsidR="002863B2" w:rsidRPr="00FA4FA3" w:rsidRDefault="002863B2" w:rsidP="003F21A9">
      <w:pPr>
        <w:spacing w:line="360" w:lineRule="auto"/>
        <w:jc w:val="both"/>
        <w:rPr>
          <w:sz w:val="24"/>
          <w:szCs w:val="24"/>
        </w:rPr>
      </w:pPr>
    </w:p>
    <w:p w14:paraId="07E58CEF" w14:textId="77777777" w:rsidR="002863B2" w:rsidRPr="00FA4FA3" w:rsidRDefault="002863B2" w:rsidP="003F21A9">
      <w:pPr>
        <w:spacing w:line="360" w:lineRule="auto"/>
        <w:jc w:val="both"/>
        <w:rPr>
          <w:sz w:val="24"/>
          <w:szCs w:val="24"/>
        </w:rPr>
      </w:pPr>
      <w:r w:rsidRPr="00FA4FA3">
        <w:rPr>
          <w:sz w:val="24"/>
          <w:szCs w:val="24"/>
        </w:rPr>
        <w:t xml:space="preserve">10. Validating the </w:t>
      </w:r>
      <w:proofErr w:type="spellStart"/>
      <w:r w:rsidRPr="00FA4FA3">
        <w:rPr>
          <w:sz w:val="24"/>
          <w:szCs w:val="24"/>
        </w:rPr>
        <w:t>DigComp</w:t>
      </w:r>
      <w:proofErr w:type="spellEnd"/>
      <w:r w:rsidRPr="00FA4FA3">
        <w:rPr>
          <w:sz w:val="24"/>
          <w:szCs w:val="24"/>
        </w:rPr>
        <w:t xml:space="preserve"> framework among university students: </w:t>
      </w:r>
      <w:r w:rsidRPr="00FA4FA3">
        <w:rPr>
          <w:i/>
          <w:iCs/>
          <w:sz w:val="24"/>
          <w:szCs w:val="24"/>
        </w:rPr>
        <w:t>Discover Education</w:t>
      </w:r>
      <w:r w:rsidRPr="00FA4FA3">
        <w:rPr>
          <w:sz w:val="24"/>
          <w:szCs w:val="24"/>
        </w:rPr>
        <w:t>, (</w:t>
      </w:r>
      <w:proofErr w:type="gramStart"/>
      <w:r w:rsidRPr="00FA4FA3">
        <w:rPr>
          <w:sz w:val="24"/>
          <w:szCs w:val="24"/>
        </w:rPr>
        <w:t>2025) ‘</w:t>
      </w:r>
      <w:proofErr w:type="gramEnd"/>
      <w:r w:rsidRPr="00FA4FA3">
        <w:rPr>
          <w:sz w:val="24"/>
          <w:szCs w:val="24"/>
        </w:rPr>
        <w:t xml:space="preserve">Validating the </w:t>
      </w:r>
      <w:proofErr w:type="spellStart"/>
      <w:r w:rsidRPr="00FA4FA3">
        <w:rPr>
          <w:sz w:val="24"/>
          <w:szCs w:val="24"/>
        </w:rPr>
        <w:t>DigComp</w:t>
      </w:r>
      <w:proofErr w:type="spellEnd"/>
      <w:r w:rsidRPr="00FA4FA3">
        <w:rPr>
          <w:sz w:val="24"/>
          <w:szCs w:val="24"/>
        </w:rPr>
        <w:t xml:space="preserve"> framework among university students across different educational systems.</w:t>
      </w:r>
    </w:p>
    <w:p w14:paraId="0C5C7176" w14:textId="77777777" w:rsidR="002863B2" w:rsidRPr="00FA4FA3" w:rsidRDefault="002863B2" w:rsidP="003F21A9">
      <w:pPr>
        <w:spacing w:line="360" w:lineRule="auto"/>
        <w:jc w:val="both"/>
        <w:rPr>
          <w:sz w:val="24"/>
          <w:szCs w:val="24"/>
        </w:rPr>
      </w:pPr>
      <w:r w:rsidRPr="00FA4FA3">
        <w:rPr>
          <w:sz w:val="24"/>
          <w:szCs w:val="24"/>
          <w:highlight w:val="yellow"/>
        </w:rPr>
        <w:t xml:space="preserve">Link: </w:t>
      </w:r>
      <w:hyperlink r:id="rId17" w:history="1">
        <w:r w:rsidRPr="00FA4FA3">
          <w:rPr>
            <w:rStyle w:val="Hyperlink"/>
            <w:sz w:val="24"/>
            <w:szCs w:val="24"/>
            <w:highlight w:val="yellow"/>
          </w:rPr>
          <w:t xml:space="preserve">Validating the </w:t>
        </w:r>
        <w:proofErr w:type="spellStart"/>
        <w:r w:rsidRPr="00FA4FA3">
          <w:rPr>
            <w:rStyle w:val="Hyperlink"/>
            <w:sz w:val="24"/>
            <w:szCs w:val="24"/>
            <w:highlight w:val="yellow"/>
          </w:rPr>
          <w:t>DigComp</w:t>
        </w:r>
        <w:proofErr w:type="spellEnd"/>
        <w:r w:rsidRPr="00FA4FA3">
          <w:rPr>
            <w:rStyle w:val="Hyperlink"/>
            <w:sz w:val="24"/>
            <w:szCs w:val="24"/>
            <w:highlight w:val="yellow"/>
          </w:rPr>
          <w:t xml:space="preserve"> framework among university students across different educational systems | Discover Education</w:t>
        </w:r>
      </w:hyperlink>
    </w:p>
    <w:p w14:paraId="51797E07" w14:textId="77777777" w:rsidR="002863B2" w:rsidRPr="00FA4FA3" w:rsidRDefault="002863B2" w:rsidP="003F21A9">
      <w:pPr>
        <w:spacing w:line="360" w:lineRule="auto"/>
        <w:jc w:val="both"/>
        <w:rPr>
          <w:sz w:val="24"/>
          <w:szCs w:val="24"/>
        </w:rPr>
      </w:pPr>
      <w:r w:rsidRPr="00FA4FA3">
        <w:rPr>
          <w:sz w:val="24"/>
          <w:szCs w:val="24"/>
        </w:rPr>
        <w:t xml:space="preserve"> </w:t>
      </w:r>
    </w:p>
    <w:p w14:paraId="3CE4BB4B" w14:textId="77777777" w:rsidR="002863B2" w:rsidRPr="00FA4FA3" w:rsidRDefault="002863B2" w:rsidP="003F21A9">
      <w:pPr>
        <w:pStyle w:val="Heading1"/>
        <w:spacing w:line="360" w:lineRule="auto"/>
        <w:jc w:val="both"/>
        <w:rPr>
          <w:rFonts w:ascii="Arial" w:hAnsi="Arial" w:cs="Arial"/>
          <w:sz w:val="24"/>
          <w:szCs w:val="24"/>
        </w:rPr>
      </w:pPr>
      <w:bookmarkStart w:id="43" w:name="_Toc214040121"/>
      <w:bookmarkStart w:id="44" w:name="_Toc214040739"/>
      <w:bookmarkStart w:id="45" w:name="_Toc214041134"/>
      <w:r w:rsidRPr="00FA4FA3">
        <w:rPr>
          <w:rFonts w:ascii="Arial" w:hAnsi="Arial" w:cs="Arial"/>
          <w:sz w:val="24"/>
          <w:szCs w:val="24"/>
        </w:rPr>
        <w:t>Appendices</w:t>
      </w:r>
      <w:bookmarkEnd w:id="43"/>
      <w:bookmarkEnd w:id="44"/>
      <w:bookmarkEnd w:id="45"/>
    </w:p>
    <w:p w14:paraId="2DF2038A" w14:textId="77777777" w:rsidR="002863B2" w:rsidRPr="00FA4FA3" w:rsidRDefault="002863B2" w:rsidP="003F21A9">
      <w:pPr>
        <w:spacing w:line="360" w:lineRule="auto"/>
        <w:jc w:val="both"/>
        <w:rPr>
          <w:sz w:val="24"/>
          <w:szCs w:val="24"/>
        </w:rPr>
      </w:pPr>
    </w:p>
    <w:p w14:paraId="387E9010" w14:textId="77777777" w:rsidR="002863B2" w:rsidRPr="00FA4FA3" w:rsidRDefault="002863B2" w:rsidP="003F21A9">
      <w:pPr>
        <w:pStyle w:val="Heading1"/>
        <w:spacing w:line="360" w:lineRule="auto"/>
        <w:jc w:val="both"/>
        <w:rPr>
          <w:rFonts w:ascii="Arial" w:hAnsi="Arial" w:cs="Arial"/>
          <w:sz w:val="24"/>
          <w:szCs w:val="24"/>
        </w:rPr>
      </w:pPr>
      <w:bookmarkStart w:id="46" w:name="_Toc214040122"/>
      <w:bookmarkStart w:id="47" w:name="_Toc214040740"/>
      <w:bookmarkStart w:id="48" w:name="_Toc214041135"/>
      <w:r w:rsidRPr="00FA4FA3">
        <w:rPr>
          <w:rFonts w:ascii="Arial" w:hAnsi="Arial" w:cs="Arial"/>
          <w:sz w:val="24"/>
          <w:szCs w:val="24"/>
        </w:rPr>
        <w:t>Appendix 1: CRAAP TEST</w:t>
      </w:r>
      <w:bookmarkEnd w:id="46"/>
      <w:bookmarkEnd w:id="47"/>
      <w:bookmarkEnd w:id="48"/>
      <w:r w:rsidRPr="00FA4FA3">
        <w:rPr>
          <w:rFonts w:ascii="Arial" w:hAnsi="Arial" w:cs="Arial"/>
          <w:sz w:val="24"/>
          <w:szCs w:val="24"/>
        </w:rPr>
        <w:t xml:space="preserve"> </w:t>
      </w:r>
    </w:p>
    <w:p w14:paraId="6A6981DD" w14:textId="77777777" w:rsidR="002863B2" w:rsidRPr="00FA4FA3" w:rsidRDefault="002863B2" w:rsidP="003F21A9">
      <w:pPr>
        <w:spacing w:line="360" w:lineRule="auto"/>
        <w:jc w:val="both"/>
        <w:rPr>
          <w:sz w:val="24"/>
          <w:szCs w:val="24"/>
        </w:rPr>
      </w:pPr>
    </w:p>
    <w:p w14:paraId="6CA7E322" w14:textId="77777777" w:rsidR="002863B2" w:rsidRPr="00FA4FA3" w:rsidRDefault="002863B2" w:rsidP="003F21A9">
      <w:pPr>
        <w:pStyle w:val="ListParagraph"/>
        <w:widowControl/>
        <w:numPr>
          <w:ilvl w:val="0"/>
          <w:numId w:val="2"/>
        </w:numPr>
        <w:autoSpaceDE/>
        <w:autoSpaceDN/>
        <w:spacing w:after="160" w:line="360" w:lineRule="auto"/>
        <w:jc w:val="both"/>
        <w:rPr>
          <w:sz w:val="24"/>
          <w:szCs w:val="24"/>
        </w:rPr>
      </w:pPr>
      <w:r w:rsidRPr="00FA4FA3">
        <w:rPr>
          <w:sz w:val="24"/>
          <w:szCs w:val="24"/>
        </w:rPr>
        <w:t>Currency: The study was published in May 2022, making it a current source for research on tech in education.</w:t>
      </w:r>
    </w:p>
    <w:p w14:paraId="7FC1861C" w14:textId="77777777" w:rsidR="002863B2" w:rsidRPr="00FA4FA3" w:rsidRDefault="002863B2" w:rsidP="003F21A9">
      <w:pPr>
        <w:pStyle w:val="ListParagraph"/>
        <w:spacing w:line="360" w:lineRule="auto"/>
        <w:ind w:left="768"/>
        <w:jc w:val="both"/>
        <w:rPr>
          <w:sz w:val="24"/>
          <w:szCs w:val="24"/>
        </w:rPr>
      </w:pPr>
    </w:p>
    <w:p w14:paraId="3E42DCA1" w14:textId="77777777" w:rsidR="002863B2" w:rsidRPr="00FA4FA3" w:rsidRDefault="002863B2" w:rsidP="003F21A9">
      <w:pPr>
        <w:pStyle w:val="ListParagraph"/>
        <w:widowControl/>
        <w:numPr>
          <w:ilvl w:val="0"/>
          <w:numId w:val="2"/>
        </w:numPr>
        <w:autoSpaceDE/>
        <w:autoSpaceDN/>
        <w:spacing w:after="160" w:line="360" w:lineRule="auto"/>
        <w:jc w:val="both"/>
        <w:rPr>
          <w:sz w:val="24"/>
          <w:szCs w:val="24"/>
        </w:rPr>
      </w:pPr>
      <w:r w:rsidRPr="00FA4FA3">
        <w:rPr>
          <w:sz w:val="24"/>
          <w:szCs w:val="24"/>
        </w:rPr>
        <w:t>Relevance: This article looks at the application of technology in different fields, like education. This is useful if you are discussing digital tools or teaching digital skills, particularly in colleges.</w:t>
      </w:r>
    </w:p>
    <w:p w14:paraId="2616DB17" w14:textId="77777777" w:rsidR="002863B2" w:rsidRPr="00FA4FA3" w:rsidRDefault="002863B2" w:rsidP="003F21A9">
      <w:pPr>
        <w:pStyle w:val="ListParagraph"/>
        <w:spacing w:line="360" w:lineRule="auto"/>
        <w:jc w:val="both"/>
        <w:rPr>
          <w:sz w:val="24"/>
          <w:szCs w:val="24"/>
        </w:rPr>
      </w:pPr>
    </w:p>
    <w:p w14:paraId="55DFC996" w14:textId="77777777" w:rsidR="002863B2" w:rsidRPr="00FA4FA3" w:rsidRDefault="002863B2" w:rsidP="003F21A9">
      <w:pPr>
        <w:pStyle w:val="ListParagraph"/>
        <w:widowControl/>
        <w:numPr>
          <w:ilvl w:val="0"/>
          <w:numId w:val="2"/>
        </w:numPr>
        <w:autoSpaceDE/>
        <w:autoSpaceDN/>
        <w:spacing w:after="160" w:line="360" w:lineRule="auto"/>
        <w:jc w:val="both"/>
        <w:rPr>
          <w:sz w:val="24"/>
          <w:szCs w:val="24"/>
        </w:rPr>
      </w:pPr>
      <w:r w:rsidRPr="00FA4FA3">
        <w:rPr>
          <w:sz w:val="24"/>
          <w:szCs w:val="24"/>
        </w:rPr>
        <w:t>Authority: Abid Haleem, Mohd Javaid, Mohd Asim Qadri, Rajiv Suman, all engineering faculty at Indian universities.</w:t>
      </w:r>
    </w:p>
    <w:p w14:paraId="05455D3B" w14:textId="77777777" w:rsidR="002863B2" w:rsidRPr="00FA4FA3" w:rsidRDefault="002863B2" w:rsidP="003F21A9">
      <w:pPr>
        <w:pStyle w:val="ListParagraph"/>
        <w:spacing w:line="360" w:lineRule="auto"/>
        <w:jc w:val="both"/>
        <w:rPr>
          <w:sz w:val="24"/>
          <w:szCs w:val="24"/>
        </w:rPr>
      </w:pPr>
    </w:p>
    <w:p w14:paraId="51165CD3" w14:textId="77777777" w:rsidR="002863B2" w:rsidRPr="00FA4FA3" w:rsidRDefault="002863B2" w:rsidP="003F21A9">
      <w:pPr>
        <w:pStyle w:val="ListParagraph"/>
        <w:widowControl/>
        <w:numPr>
          <w:ilvl w:val="0"/>
          <w:numId w:val="2"/>
        </w:numPr>
        <w:autoSpaceDE/>
        <w:autoSpaceDN/>
        <w:spacing w:after="160" w:line="360" w:lineRule="auto"/>
        <w:jc w:val="both"/>
        <w:rPr>
          <w:sz w:val="24"/>
          <w:szCs w:val="24"/>
        </w:rPr>
      </w:pPr>
      <w:r w:rsidRPr="00FA4FA3">
        <w:rPr>
          <w:sz w:val="24"/>
          <w:szCs w:val="24"/>
        </w:rPr>
        <w:t>Accuracy: Peer reviewed content makes sure research has been checked.</w:t>
      </w:r>
    </w:p>
    <w:p w14:paraId="61F3F3ED" w14:textId="77777777" w:rsidR="002863B2" w:rsidRPr="00FA4FA3" w:rsidRDefault="002863B2" w:rsidP="003F21A9">
      <w:pPr>
        <w:pStyle w:val="ListParagraph"/>
        <w:spacing w:line="360" w:lineRule="auto"/>
        <w:jc w:val="both"/>
        <w:rPr>
          <w:sz w:val="24"/>
          <w:szCs w:val="24"/>
        </w:rPr>
      </w:pPr>
    </w:p>
    <w:p w14:paraId="66E1ACCD" w14:textId="522896DE" w:rsidR="002863B2" w:rsidRPr="00FA4FA3" w:rsidRDefault="002863B2" w:rsidP="003F21A9">
      <w:pPr>
        <w:pStyle w:val="ListParagraph"/>
        <w:widowControl/>
        <w:numPr>
          <w:ilvl w:val="0"/>
          <w:numId w:val="2"/>
        </w:numPr>
        <w:autoSpaceDE/>
        <w:autoSpaceDN/>
        <w:spacing w:after="160" w:line="360" w:lineRule="auto"/>
        <w:jc w:val="both"/>
        <w:rPr>
          <w:sz w:val="24"/>
          <w:szCs w:val="24"/>
        </w:rPr>
      </w:pPr>
      <w:r w:rsidRPr="00FA4FA3">
        <w:rPr>
          <w:sz w:val="24"/>
          <w:szCs w:val="24"/>
        </w:rPr>
        <w:lastRenderedPageBreak/>
        <w:t xml:space="preserve">Purpose: This study aims to explore how digital technologies </w:t>
      </w:r>
      <w:r w:rsidR="00D83937" w:rsidRPr="00FA4FA3">
        <w:rPr>
          <w:sz w:val="24"/>
          <w:szCs w:val="24"/>
        </w:rPr>
        <w:t>are</w:t>
      </w:r>
      <w:r w:rsidRPr="00FA4FA3">
        <w:rPr>
          <w:sz w:val="24"/>
          <w:szCs w:val="24"/>
        </w:rPr>
        <w:t xml:space="preserve"> being used in different fields, like education.</w:t>
      </w:r>
    </w:p>
    <w:p w14:paraId="449BB149" w14:textId="77777777" w:rsidR="00935B8C" w:rsidRPr="00FA4FA3" w:rsidRDefault="00935B8C">
      <w:pPr>
        <w:rPr>
          <w:sz w:val="24"/>
          <w:szCs w:val="24"/>
        </w:rPr>
      </w:pPr>
    </w:p>
    <w:sectPr w:rsidR="00935B8C" w:rsidRPr="00FA4F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8F137" w14:textId="77777777" w:rsidR="00A15BC8" w:rsidRDefault="00A15BC8" w:rsidP="00ED7DB7">
      <w:r>
        <w:separator/>
      </w:r>
    </w:p>
  </w:endnote>
  <w:endnote w:type="continuationSeparator" w:id="0">
    <w:p w14:paraId="2E46CC34" w14:textId="77777777" w:rsidR="00A15BC8" w:rsidRDefault="00A15BC8" w:rsidP="00ED7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626A9" w14:textId="77777777" w:rsidR="00A15BC8" w:rsidRDefault="00A15BC8" w:rsidP="00ED7DB7">
      <w:r>
        <w:separator/>
      </w:r>
    </w:p>
  </w:footnote>
  <w:footnote w:type="continuationSeparator" w:id="0">
    <w:p w14:paraId="1DFAF749" w14:textId="77777777" w:rsidR="00A15BC8" w:rsidRDefault="00A15BC8" w:rsidP="00ED7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F2F19"/>
    <w:multiLevelType w:val="hybridMultilevel"/>
    <w:tmpl w:val="7076E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285FBB"/>
    <w:multiLevelType w:val="hybridMultilevel"/>
    <w:tmpl w:val="05B07E16"/>
    <w:lvl w:ilvl="0" w:tplc="0809000B">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576020417">
    <w:abstractNumId w:val="0"/>
  </w:num>
  <w:num w:numId="2" w16cid:durableId="804810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27"/>
    <w:rsid w:val="00002D6B"/>
    <w:rsid w:val="000207FA"/>
    <w:rsid w:val="000651AE"/>
    <w:rsid w:val="00085760"/>
    <w:rsid w:val="000B44BC"/>
    <w:rsid w:val="000B5A27"/>
    <w:rsid w:val="001D5D91"/>
    <w:rsid w:val="00213BB6"/>
    <w:rsid w:val="002217CC"/>
    <w:rsid w:val="00234079"/>
    <w:rsid w:val="00272E56"/>
    <w:rsid w:val="002863B2"/>
    <w:rsid w:val="002E1CDB"/>
    <w:rsid w:val="00313FAC"/>
    <w:rsid w:val="003576D3"/>
    <w:rsid w:val="003F21A9"/>
    <w:rsid w:val="00471DC0"/>
    <w:rsid w:val="00476407"/>
    <w:rsid w:val="005051C1"/>
    <w:rsid w:val="005544CD"/>
    <w:rsid w:val="005807EB"/>
    <w:rsid w:val="00603A29"/>
    <w:rsid w:val="00635705"/>
    <w:rsid w:val="0067228C"/>
    <w:rsid w:val="006838DF"/>
    <w:rsid w:val="00695453"/>
    <w:rsid w:val="0075066A"/>
    <w:rsid w:val="00757030"/>
    <w:rsid w:val="00767F41"/>
    <w:rsid w:val="0077013C"/>
    <w:rsid w:val="008632D6"/>
    <w:rsid w:val="008C26AD"/>
    <w:rsid w:val="0092471E"/>
    <w:rsid w:val="009322F8"/>
    <w:rsid w:val="00935B8C"/>
    <w:rsid w:val="00A15BC8"/>
    <w:rsid w:val="00A46F2B"/>
    <w:rsid w:val="00A51989"/>
    <w:rsid w:val="00A56F4B"/>
    <w:rsid w:val="00A9727E"/>
    <w:rsid w:val="00B367B9"/>
    <w:rsid w:val="00BA3E2E"/>
    <w:rsid w:val="00C6327B"/>
    <w:rsid w:val="00C92D97"/>
    <w:rsid w:val="00CD6E05"/>
    <w:rsid w:val="00D83937"/>
    <w:rsid w:val="00DE366D"/>
    <w:rsid w:val="00E56575"/>
    <w:rsid w:val="00E602CD"/>
    <w:rsid w:val="00ED7DB7"/>
    <w:rsid w:val="00FA4FA3"/>
    <w:rsid w:val="00FB4897"/>
    <w:rsid w:val="00FF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EEF1D"/>
  <w15:chartTrackingRefBased/>
  <w15:docId w15:val="{97771BA0-23EF-45B5-9154-F7A2656A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B8C"/>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next w:val="Normal"/>
    <w:link w:val="Heading1Char"/>
    <w:uiPriority w:val="9"/>
    <w:qFormat/>
    <w:rsid w:val="000B5A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A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A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A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A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A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A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A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A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A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A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A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A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A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A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A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A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A27"/>
    <w:rPr>
      <w:rFonts w:eastAsiaTheme="majorEastAsia" w:cstheme="majorBidi"/>
      <w:color w:val="272727" w:themeColor="text1" w:themeTint="D8"/>
    </w:rPr>
  </w:style>
  <w:style w:type="paragraph" w:styleId="Title">
    <w:name w:val="Title"/>
    <w:basedOn w:val="Normal"/>
    <w:next w:val="Normal"/>
    <w:link w:val="TitleChar"/>
    <w:uiPriority w:val="10"/>
    <w:qFormat/>
    <w:rsid w:val="000B5A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A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A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A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A27"/>
    <w:pPr>
      <w:spacing w:before="160"/>
      <w:jc w:val="center"/>
    </w:pPr>
    <w:rPr>
      <w:i/>
      <w:iCs/>
      <w:color w:val="404040" w:themeColor="text1" w:themeTint="BF"/>
    </w:rPr>
  </w:style>
  <w:style w:type="character" w:customStyle="1" w:styleId="QuoteChar">
    <w:name w:val="Quote Char"/>
    <w:basedOn w:val="DefaultParagraphFont"/>
    <w:link w:val="Quote"/>
    <w:uiPriority w:val="29"/>
    <w:rsid w:val="000B5A27"/>
    <w:rPr>
      <w:i/>
      <w:iCs/>
      <w:color w:val="404040" w:themeColor="text1" w:themeTint="BF"/>
    </w:rPr>
  </w:style>
  <w:style w:type="paragraph" w:styleId="ListParagraph">
    <w:name w:val="List Paragraph"/>
    <w:basedOn w:val="Normal"/>
    <w:uiPriority w:val="34"/>
    <w:qFormat/>
    <w:rsid w:val="000B5A27"/>
    <w:pPr>
      <w:ind w:left="720"/>
      <w:contextualSpacing/>
    </w:pPr>
  </w:style>
  <w:style w:type="character" w:styleId="IntenseEmphasis">
    <w:name w:val="Intense Emphasis"/>
    <w:basedOn w:val="DefaultParagraphFont"/>
    <w:uiPriority w:val="21"/>
    <w:qFormat/>
    <w:rsid w:val="000B5A27"/>
    <w:rPr>
      <w:i/>
      <w:iCs/>
      <w:color w:val="0F4761" w:themeColor="accent1" w:themeShade="BF"/>
    </w:rPr>
  </w:style>
  <w:style w:type="paragraph" w:styleId="IntenseQuote">
    <w:name w:val="Intense Quote"/>
    <w:basedOn w:val="Normal"/>
    <w:next w:val="Normal"/>
    <w:link w:val="IntenseQuoteChar"/>
    <w:uiPriority w:val="30"/>
    <w:qFormat/>
    <w:rsid w:val="000B5A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A27"/>
    <w:rPr>
      <w:i/>
      <w:iCs/>
      <w:color w:val="0F4761" w:themeColor="accent1" w:themeShade="BF"/>
    </w:rPr>
  </w:style>
  <w:style w:type="character" w:styleId="IntenseReference">
    <w:name w:val="Intense Reference"/>
    <w:basedOn w:val="DefaultParagraphFont"/>
    <w:uiPriority w:val="32"/>
    <w:qFormat/>
    <w:rsid w:val="000B5A27"/>
    <w:rPr>
      <w:b/>
      <w:bCs/>
      <w:smallCaps/>
      <w:color w:val="0F4761" w:themeColor="accent1" w:themeShade="BF"/>
      <w:spacing w:val="5"/>
    </w:rPr>
  </w:style>
  <w:style w:type="character" w:styleId="CommentReference">
    <w:name w:val="annotation reference"/>
    <w:basedOn w:val="DefaultParagraphFont"/>
    <w:uiPriority w:val="99"/>
    <w:semiHidden/>
    <w:unhideWhenUsed/>
    <w:rsid w:val="00935B8C"/>
    <w:rPr>
      <w:sz w:val="16"/>
      <w:szCs w:val="16"/>
    </w:rPr>
  </w:style>
  <w:style w:type="paragraph" w:styleId="CommentText">
    <w:name w:val="annotation text"/>
    <w:basedOn w:val="Normal"/>
    <w:link w:val="CommentTextChar"/>
    <w:uiPriority w:val="99"/>
    <w:unhideWhenUsed/>
    <w:rsid w:val="00935B8C"/>
    <w:rPr>
      <w:sz w:val="20"/>
      <w:szCs w:val="20"/>
    </w:rPr>
  </w:style>
  <w:style w:type="character" w:customStyle="1" w:styleId="CommentTextChar">
    <w:name w:val="Comment Text Char"/>
    <w:basedOn w:val="DefaultParagraphFont"/>
    <w:link w:val="CommentText"/>
    <w:uiPriority w:val="99"/>
    <w:rsid w:val="00935B8C"/>
    <w:rPr>
      <w:rFonts w:ascii="Arial" w:eastAsia="Arial" w:hAnsi="Arial" w:cs="Arial"/>
      <w:kern w:val="0"/>
      <w:sz w:val="20"/>
      <w:szCs w:val="20"/>
      <w:lang w:val="en-US"/>
      <w14:ligatures w14:val="none"/>
    </w:rPr>
  </w:style>
  <w:style w:type="character" w:styleId="Hyperlink">
    <w:name w:val="Hyperlink"/>
    <w:basedOn w:val="DefaultParagraphFont"/>
    <w:uiPriority w:val="99"/>
    <w:unhideWhenUsed/>
    <w:rsid w:val="002863B2"/>
    <w:rPr>
      <w:color w:val="467886" w:themeColor="hyperlink"/>
      <w:u w:val="single"/>
    </w:rPr>
  </w:style>
  <w:style w:type="paragraph" w:styleId="TOCHeading">
    <w:name w:val="TOC Heading"/>
    <w:basedOn w:val="Heading1"/>
    <w:next w:val="Normal"/>
    <w:uiPriority w:val="39"/>
    <w:unhideWhenUsed/>
    <w:qFormat/>
    <w:rsid w:val="002863B2"/>
    <w:pPr>
      <w:spacing w:before="240" w:after="0"/>
      <w:outlineLvl w:val="9"/>
    </w:pPr>
    <w:rPr>
      <w:sz w:val="32"/>
      <w:szCs w:val="32"/>
      <w:lang w:eastAsia="en-GB"/>
    </w:rPr>
  </w:style>
  <w:style w:type="paragraph" w:styleId="TOC1">
    <w:name w:val="toc 1"/>
    <w:basedOn w:val="Normal"/>
    <w:next w:val="Normal"/>
    <w:autoRedefine/>
    <w:uiPriority w:val="39"/>
    <w:unhideWhenUsed/>
    <w:rsid w:val="002863B2"/>
    <w:pPr>
      <w:widowControl/>
      <w:autoSpaceDE/>
      <w:autoSpaceDN/>
      <w:spacing w:after="100" w:line="259" w:lineRule="auto"/>
    </w:pPr>
    <w:rPr>
      <w:rFonts w:asciiTheme="minorHAnsi" w:eastAsiaTheme="minorHAnsi" w:hAnsiTheme="minorHAnsi" w:cstheme="minorBidi"/>
      <w:kern w:val="2"/>
      <w:lang w:val="en-GB"/>
      <w14:ligatures w14:val="standardContextual"/>
    </w:rPr>
  </w:style>
  <w:style w:type="paragraph" w:styleId="TOC2">
    <w:name w:val="toc 2"/>
    <w:basedOn w:val="Normal"/>
    <w:next w:val="Normal"/>
    <w:autoRedefine/>
    <w:uiPriority w:val="39"/>
    <w:unhideWhenUsed/>
    <w:rsid w:val="002863B2"/>
    <w:pPr>
      <w:widowControl/>
      <w:autoSpaceDE/>
      <w:autoSpaceDN/>
      <w:spacing w:after="100" w:line="259" w:lineRule="auto"/>
      <w:ind w:left="220"/>
    </w:pPr>
    <w:rPr>
      <w:rFonts w:asciiTheme="minorHAnsi" w:eastAsiaTheme="minorHAnsi" w:hAnsiTheme="minorHAnsi" w:cstheme="minorBidi"/>
      <w:kern w:val="2"/>
      <w:lang w:val="en-GB"/>
      <w14:ligatures w14:val="standardContextual"/>
    </w:rPr>
  </w:style>
  <w:style w:type="character" w:styleId="FollowedHyperlink">
    <w:name w:val="FollowedHyperlink"/>
    <w:basedOn w:val="DefaultParagraphFont"/>
    <w:uiPriority w:val="99"/>
    <w:semiHidden/>
    <w:unhideWhenUsed/>
    <w:rsid w:val="002863B2"/>
    <w:rPr>
      <w:color w:val="96607D" w:themeColor="followedHyperlink"/>
      <w:u w:val="single"/>
    </w:rPr>
  </w:style>
  <w:style w:type="paragraph" w:styleId="Header">
    <w:name w:val="header"/>
    <w:basedOn w:val="Normal"/>
    <w:link w:val="HeaderChar"/>
    <w:uiPriority w:val="99"/>
    <w:unhideWhenUsed/>
    <w:rsid w:val="00ED7DB7"/>
    <w:pPr>
      <w:tabs>
        <w:tab w:val="center" w:pos="4513"/>
        <w:tab w:val="right" w:pos="9026"/>
      </w:tabs>
    </w:pPr>
  </w:style>
  <w:style w:type="character" w:customStyle="1" w:styleId="HeaderChar">
    <w:name w:val="Header Char"/>
    <w:basedOn w:val="DefaultParagraphFont"/>
    <w:link w:val="Header"/>
    <w:uiPriority w:val="99"/>
    <w:rsid w:val="00ED7DB7"/>
    <w:rPr>
      <w:rFonts w:ascii="Arial" w:eastAsia="Arial" w:hAnsi="Arial" w:cs="Arial"/>
      <w:kern w:val="0"/>
      <w:lang w:val="en-US"/>
      <w14:ligatures w14:val="none"/>
    </w:rPr>
  </w:style>
  <w:style w:type="paragraph" w:styleId="Footer">
    <w:name w:val="footer"/>
    <w:basedOn w:val="Normal"/>
    <w:link w:val="FooterChar"/>
    <w:uiPriority w:val="99"/>
    <w:unhideWhenUsed/>
    <w:rsid w:val="00ED7DB7"/>
    <w:pPr>
      <w:tabs>
        <w:tab w:val="center" w:pos="4513"/>
        <w:tab w:val="right" w:pos="9026"/>
      </w:tabs>
    </w:pPr>
  </w:style>
  <w:style w:type="character" w:customStyle="1" w:styleId="FooterChar">
    <w:name w:val="Footer Char"/>
    <w:basedOn w:val="DefaultParagraphFont"/>
    <w:link w:val="Footer"/>
    <w:uiPriority w:val="99"/>
    <w:rsid w:val="00ED7DB7"/>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educsci1401003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bs15070840" TargetMode="External"/><Relationship Id="rId17" Type="http://schemas.openxmlformats.org/officeDocument/2006/relationships/hyperlink" Target="https://link.springer.com/article/10.1007/s44217-025-00652-x?utm_source" TargetMode="External"/><Relationship Id="rId2" Type="http://schemas.openxmlformats.org/officeDocument/2006/relationships/numbering" Target="numbering.xml"/><Relationship Id="rId16" Type="http://schemas.openxmlformats.org/officeDocument/2006/relationships/hyperlink" Target="https://doi.org/10.48550/arXiv.2304.132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ontiersin.org/journals/education/articles/10.3389/feduc.2024.1497376/full" TargetMode="External"/><Relationship Id="rId5" Type="http://schemas.openxmlformats.org/officeDocument/2006/relationships/webSettings" Target="webSettings.xml"/><Relationship Id="rId15" Type="http://schemas.openxmlformats.org/officeDocument/2006/relationships/hyperlink" Target="https://doi.org/10.6018/red.438721" TargetMode="External"/><Relationship Id="rId10" Type="http://schemas.openxmlformats.org/officeDocument/2006/relationships/hyperlink" Target="https://doi.org/10.3390/educsci1412129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dcu.be/ePYUo" TargetMode="External"/><Relationship Id="rId14" Type="http://schemas.openxmlformats.org/officeDocument/2006/relationships/hyperlink" Target="https://doi.org/10.5961/higheredusci.1455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516EA-D599-44D6-889C-CA172DE99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2022</Words>
  <Characters>11531</Characters>
  <Application>Microsoft Office Word</Application>
  <DocSecurity>0</DocSecurity>
  <Lines>96</Lines>
  <Paragraphs>27</Paragraphs>
  <ScaleCrop>false</ScaleCrop>
  <Company/>
  <LinksUpToDate>false</LinksUpToDate>
  <CharactersWithSpaces>13526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severincristinamihaela@gmail.com</dc:creator>
  <cp:keywords/>
  <dc:description/>
  <cp:lastModifiedBy>severincristinamihaela@gmail.com</cp:lastModifiedBy>
  <cp:revision>33</cp:revision>
  <dcterms:created xsi:type="dcterms:W3CDTF">2025-11-14T19:22:00Z</dcterms:created>
  <dcterms:modified xsi:type="dcterms:W3CDTF">2025-11-21T14:20:00Z</dcterms:modified>
</cp:coreProperties>
</file>