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38B16"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106D256" wp14:editId="1DBFF57A">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63613C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593AA0C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106D256"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63613CF"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593AA0C8"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683900B1" wp14:editId="6DDC690E">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FAAD9A7"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86C8DF2"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83900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FAAD9A7"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86C8DF2"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625B84F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3BB7275C" wp14:editId="7C6DD633">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59F3A3AC" w14:textId="77777777" w:rsidR="00530E16" w:rsidRDefault="004468F8">
                            <w:pPr>
                              <w:spacing w:after="0" w:line="240" w:lineRule="auto"/>
                              <w:textDirection w:val="btLr"/>
                            </w:pPr>
                            <w:r>
                              <w:rPr>
                                <w:rFonts w:ascii="Play" w:eastAsia="Play" w:hAnsi="Play" w:cs="Play"/>
                                <w:color w:val="262626"/>
                                <w:sz w:val="72"/>
                              </w:rPr>
                              <w:t>Individual Report</w:t>
                            </w:r>
                          </w:p>
                          <w:p w14:paraId="72DAEC13" w14:textId="77777777" w:rsidR="00530E16" w:rsidRDefault="004468F8">
                            <w:pPr>
                              <w:spacing w:before="120" w:line="277" w:lineRule="auto"/>
                              <w:textDirection w:val="btLr"/>
                            </w:pPr>
                            <w:r>
                              <w:rPr>
                                <w:color w:val="404040"/>
                                <w:sz w:val="36"/>
                              </w:rPr>
                              <w:t>Module Name: Digital Skills and Research Methods</w:t>
                            </w:r>
                          </w:p>
                          <w:p w14:paraId="539F9900" w14:textId="77777777" w:rsidR="00530E16" w:rsidRDefault="004468F8">
                            <w:pPr>
                              <w:spacing w:before="120" w:line="277" w:lineRule="auto"/>
                              <w:textDirection w:val="btLr"/>
                            </w:pPr>
                            <w:r>
                              <w:rPr>
                                <w:color w:val="404040"/>
                                <w:sz w:val="36"/>
                              </w:rPr>
                              <w:t>Module Code: LCHS 4007</w:t>
                            </w:r>
                          </w:p>
                          <w:p w14:paraId="2CBD77D5" w14:textId="2213331D" w:rsidR="00530E16" w:rsidRPr="002358CD" w:rsidRDefault="004468F8">
                            <w:pPr>
                              <w:spacing w:before="120" w:line="277" w:lineRule="auto"/>
                              <w:textDirection w:val="btLr"/>
                              <w:rPr>
                                <w:lang w:val="pt-BR"/>
                              </w:rPr>
                            </w:pPr>
                            <w:r w:rsidRPr="002358CD">
                              <w:rPr>
                                <w:color w:val="404040"/>
                                <w:sz w:val="36"/>
                                <w:lang w:val="pt-BR"/>
                              </w:rPr>
                              <w:t xml:space="preserve">Student name: </w:t>
                            </w:r>
                            <w:r w:rsidR="002358CD" w:rsidRPr="002358CD">
                              <w:rPr>
                                <w:color w:val="404040"/>
                                <w:sz w:val="36"/>
                                <w:lang w:val="pt-BR"/>
                              </w:rPr>
                              <w:t>Lais da Silva Mo</w:t>
                            </w:r>
                            <w:r w:rsidR="002358CD">
                              <w:rPr>
                                <w:color w:val="404040"/>
                                <w:sz w:val="36"/>
                                <w:lang w:val="pt-BR"/>
                              </w:rPr>
                              <w:t>staco</w:t>
                            </w:r>
                          </w:p>
                          <w:p w14:paraId="7BAAF041" w14:textId="6E2D2213" w:rsidR="00530E16" w:rsidRDefault="004468F8">
                            <w:pPr>
                              <w:spacing w:before="120" w:line="277" w:lineRule="auto"/>
                              <w:textDirection w:val="btLr"/>
                            </w:pPr>
                            <w:r>
                              <w:rPr>
                                <w:color w:val="404040"/>
                                <w:sz w:val="36"/>
                              </w:rPr>
                              <w:t>Student ID:</w:t>
                            </w:r>
                            <w:r w:rsidR="002358CD">
                              <w:rPr>
                                <w:color w:val="404040"/>
                                <w:sz w:val="36"/>
                              </w:rPr>
                              <w:t>2532698</w:t>
                            </w:r>
                          </w:p>
                          <w:p w14:paraId="67CFF18F" w14:textId="472E0E1F" w:rsidR="00530E16" w:rsidRDefault="004468F8">
                            <w:pPr>
                              <w:spacing w:before="120" w:line="277" w:lineRule="auto"/>
                              <w:textDirection w:val="btLr"/>
                            </w:pPr>
                            <w:r>
                              <w:rPr>
                                <w:color w:val="404040"/>
                                <w:sz w:val="36"/>
                              </w:rPr>
                              <w:t xml:space="preserve">Lecturer’s Name: </w:t>
                            </w:r>
                            <w:r w:rsidR="002358CD">
                              <w:rPr>
                                <w:color w:val="404040"/>
                                <w:sz w:val="36"/>
                              </w:rPr>
                              <w:t>Ra</w:t>
                            </w:r>
                            <w:r w:rsidR="00E73168">
                              <w:rPr>
                                <w:color w:val="404040"/>
                                <w:sz w:val="36"/>
                              </w:rPr>
                              <w:t>jeev Nath</w:t>
                            </w:r>
                          </w:p>
                        </w:txbxContent>
                      </wps:txbx>
                      <wps:bodyPr spcFirstLastPara="1" wrap="square" lIns="0" tIns="0" rIns="0" bIns="0" anchor="t" anchorCtr="0">
                        <a:noAutofit/>
                      </wps:bodyPr>
                    </wps:wsp>
                  </a:graphicData>
                </a:graphic>
              </wp:anchor>
            </w:drawing>
          </mc:Choice>
          <mc:Fallback>
            <w:pict>
              <v:rect w14:anchorId="3BB7275C"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59F3A3AC" w14:textId="77777777" w:rsidR="00530E16" w:rsidRDefault="004468F8">
                      <w:pPr>
                        <w:spacing w:after="0" w:line="240" w:lineRule="auto"/>
                        <w:textDirection w:val="btLr"/>
                      </w:pPr>
                      <w:r>
                        <w:rPr>
                          <w:rFonts w:ascii="Play" w:eastAsia="Play" w:hAnsi="Play" w:cs="Play"/>
                          <w:color w:val="262626"/>
                          <w:sz w:val="72"/>
                        </w:rPr>
                        <w:t>Individual Report</w:t>
                      </w:r>
                    </w:p>
                    <w:p w14:paraId="72DAEC13" w14:textId="77777777" w:rsidR="00530E16" w:rsidRDefault="004468F8">
                      <w:pPr>
                        <w:spacing w:before="120" w:line="277" w:lineRule="auto"/>
                        <w:textDirection w:val="btLr"/>
                      </w:pPr>
                      <w:r>
                        <w:rPr>
                          <w:color w:val="404040"/>
                          <w:sz w:val="36"/>
                        </w:rPr>
                        <w:t>Module Name: Digital Skills and Research Methods</w:t>
                      </w:r>
                    </w:p>
                    <w:p w14:paraId="539F9900" w14:textId="77777777" w:rsidR="00530E16" w:rsidRDefault="004468F8">
                      <w:pPr>
                        <w:spacing w:before="120" w:line="277" w:lineRule="auto"/>
                        <w:textDirection w:val="btLr"/>
                      </w:pPr>
                      <w:r>
                        <w:rPr>
                          <w:color w:val="404040"/>
                          <w:sz w:val="36"/>
                        </w:rPr>
                        <w:t>Module Code: LCHS 4007</w:t>
                      </w:r>
                    </w:p>
                    <w:p w14:paraId="2CBD77D5" w14:textId="2213331D" w:rsidR="00530E16" w:rsidRPr="002358CD" w:rsidRDefault="004468F8">
                      <w:pPr>
                        <w:spacing w:before="120" w:line="277" w:lineRule="auto"/>
                        <w:textDirection w:val="btLr"/>
                        <w:rPr>
                          <w:lang w:val="pt-BR"/>
                        </w:rPr>
                      </w:pPr>
                      <w:r w:rsidRPr="002358CD">
                        <w:rPr>
                          <w:color w:val="404040"/>
                          <w:sz w:val="36"/>
                          <w:lang w:val="pt-BR"/>
                        </w:rPr>
                        <w:t xml:space="preserve">Student name: </w:t>
                      </w:r>
                      <w:r w:rsidR="002358CD" w:rsidRPr="002358CD">
                        <w:rPr>
                          <w:color w:val="404040"/>
                          <w:sz w:val="36"/>
                          <w:lang w:val="pt-BR"/>
                        </w:rPr>
                        <w:t>Lais da Silva Mo</w:t>
                      </w:r>
                      <w:r w:rsidR="002358CD">
                        <w:rPr>
                          <w:color w:val="404040"/>
                          <w:sz w:val="36"/>
                          <w:lang w:val="pt-BR"/>
                        </w:rPr>
                        <w:t>staco</w:t>
                      </w:r>
                    </w:p>
                    <w:p w14:paraId="7BAAF041" w14:textId="6E2D2213" w:rsidR="00530E16" w:rsidRDefault="004468F8">
                      <w:pPr>
                        <w:spacing w:before="120" w:line="277" w:lineRule="auto"/>
                        <w:textDirection w:val="btLr"/>
                      </w:pPr>
                      <w:r>
                        <w:rPr>
                          <w:color w:val="404040"/>
                          <w:sz w:val="36"/>
                        </w:rPr>
                        <w:t>Student ID:</w:t>
                      </w:r>
                      <w:r w:rsidR="002358CD">
                        <w:rPr>
                          <w:color w:val="404040"/>
                          <w:sz w:val="36"/>
                        </w:rPr>
                        <w:t>2532698</w:t>
                      </w:r>
                    </w:p>
                    <w:p w14:paraId="67CFF18F" w14:textId="472E0E1F" w:rsidR="00530E16" w:rsidRDefault="004468F8">
                      <w:pPr>
                        <w:spacing w:before="120" w:line="277" w:lineRule="auto"/>
                        <w:textDirection w:val="btLr"/>
                      </w:pPr>
                      <w:r>
                        <w:rPr>
                          <w:color w:val="404040"/>
                          <w:sz w:val="36"/>
                        </w:rPr>
                        <w:t xml:space="preserve">Lecturer’s Name: </w:t>
                      </w:r>
                      <w:r w:rsidR="002358CD">
                        <w:rPr>
                          <w:color w:val="404040"/>
                          <w:sz w:val="36"/>
                        </w:rPr>
                        <w:t>Ra</w:t>
                      </w:r>
                      <w:r w:rsidR="00E73168">
                        <w:rPr>
                          <w:color w:val="404040"/>
                          <w:sz w:val="36"/>
                        </w:rPr>
                        <w:t>jeev Nath</w:t>
                      </w:r>
                    </w:p>
                  </w:txbxContent>
                </v:textbox>
                <w10:wrap anchorx="page" anchory="page"/>
              </v:rect>
            </w:pict>
          </mc:Fallback>
        </mc:AlternateContent>
      </w:r>
      <w:r>
        <w:br w:type="page"/>
      </w:r>
    </w:p>
    <w:p w14:paraId="6C09A803" w14:textId="77777777" w:rsidR="00530E16" w:rsidRDefault="00530E16">
      <w:pPr>
        <w:rPr>
          <w:rFonts w:ascii="Arial" w:eastAsia="Arial" w:hAnsi="Arial" w:cs="Arial"/>
        </w:rPr>
      </w:pPr>
    </w:p>
    <w:p w14:paraId="497F6D94"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6BDB4477" w14:textId="109A5515" w:rsidR="00E73168"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27013738" w:history="1">
            <w:r w:rsidR="00E73168" w:rsidRPr="00465FFB">
              <w:rPr>
                <w:rStyle w:val="Hyperlink"/>
                <w:rFonts w:eastAsia="Arial"/>
                <w:noProof/>
              </w:rPr>
              <w:t>Introduction</w:t>
            </w:r>
            <w:r w:rsidR="00E73168">
              <w:rPr>
                <w:noProof/>
                <w:webHidden/>
              </w:rPr>
              <w:tab/>
            </w:r>
            <w:r w:rsidR="00E73168">
              <w:rPr>
                <w:noProof/>
                <w:webHidden/>
              </w:rPr>
              <w:fldChar w:fldCharType="begin"/>
            </w:r>
            <w:r w:rsidR="00E73168">
              <w:rPr>
                <w:noProof/>
                <w:webHidden/>
              </w:rPr>
              <w:instrText xml:space="preserve"> PAGEREF _Toc227013738 \h </w:instrText>
            </w:r>
            <w:r w:rsidR="00E73168">
              <w:rPr>
                <w:noProof/>
                <w:webHidden/>
              </w:rPr>
            </w:r>
            <w:r w:rsidR="00E73168">
              <w:rPr>
                <w:noProof/>
                <w:webHidden/>
              </w:rPr>
              <w:fldChar w:fldCharType="separate"/>
            </w:r>
            <w:r w:rsidR="00E73168">
              <w:rPr>
                <w:noProof/>
                <w:webHidden/>
              </w:rPr>
              <w:t>2</w:t>
            </w:r>
            <w:r w:rsidR="00E73168">
              <w:rPr>
                <w:noProof/>
                <w:webHidden/>
              </w:rPr>
              <w:fldChar w:fldCharType="end"/>
            </w:r>
          </w:hyperlink>
        </w:p>
        <w:p w14:paraId="55DE7A39" w14:textId="319CD0F6" w:rsidR="00E73168" w:rsidRDefault="00E73168">
          <w:pPr>
            <w:pStyle w:val="TOC1"/>
            <w:tabs>
              <w:tab w:val="right" w:leader="dot" w:pos="9016"/>
            </w:tabs>
            <w:rPr>
              <w:rFonts w:asciiTheme="minorHAnsi" w:eastAsiaTheme="minorEastAsia" w:hAnsiTheme="minorHAnsi" w:cstheme="minorBidi"/>
              <w:noProof/>
              <w:kern w:val="2"/>
              <w14:ligatures w14:val="standardContextual"/>
            </w:rPr>
          </w:pPr>
          <w:hyperlink w:anchor="_Toc227013739" w:history="1">
            <w:r w:rsidRPr="00465FFB">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_Toc227013739 \h </w:instrText>
            </w:r>
            <w:r>
              <w:rPr>
                <w:noProof/>
                <w:webHidden/>
              </w:rPr>
            </w:r>
            <w:r>
              <w:rPr>
                <w:noProof/>
                <w:webHidden/>
              </w:rPr>
              <w:fldChar w:fldCharType="separate"/>
            </w:r>
            <w:r>
              <w:rPr>
                <w:noProof/>
                <w:webHidden/>
              </w:rPr>
              <w:t>2</w:t>
            </w:r>
            <w:r>
              <w:rPr>
                <w:noProof/>
                <w:webHidden/>
              </w:rPr>
              <w:fldChar w:fldCharType="end"/>
            </w:r>
          </w:hyperlink>
        </w:p>
        <w:p w14:paraId="5303B340" w14:textId="44E6E5FB" w:rsidR="00E73168" w:rsidRDefault="00E73168">
          <w:pPr>
            <w:pStyle w:val="TOC2"/>
            <w:tabs>
              <w:tab w:val="right" w:leader="dot" w:pos="9016"/>
            </w:tabs>
            <w:rPr>
              <w:rFonts w:asciiTheme="minorHAnsi" w:eastAsiaTheme="minorEastAsia" w:hAnsiTheme="minorHAnsi" w:cstheme="minorBidi"/>
              <w:noProof/>
              <w:kern w:val="2"/>
              <w14:ligatures w14:val="standardContextual"/>
            </w:rPr>
          </w:pPr>
          <w:hyperlink w:anchor="_Toc227013740" w:history="1">
            <w:r w:rsidRPr="00465FFB">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_Toc227013740 \h </w:instrText>
            </w:r>
            <w:r>
              <w:rPr>
                <w:noProof/>
                <w:webHidden/>
              </w:rPr>
            </w:r>
            <w:r>
              <w:rPr>
                <w:noProof/>
                <w:webHidden/>
              </w:rPr>
              <w:fldChar w:fldCharType="separate"/>
            </w:r>
            <w:r>
              <w:rPr>
                <w:noProof/>
                <w:webHidden/>
              </w:rPr>
              <w:t>2</w:t>
            </w:r>
            <w:r>
              <w:rPr>
                <w:noProof/>
                <w:webHidden/>
              </w:rPr>
              <w:fldChar w:fldCharType="end"/>
            </w:r>
          </w:hyperlink>
        </w:p>
        <w:p w14:paraId="50007039" w14:textId="6539C1EB" w:rsidR="00E73168" w:rsidRDefault="00E73168">
          <w:pPr>
            <w:pStyle w:val="TOC2"/>
            <w:tabs>
              <w:tab w:val="right" w:leader="dot" w:pos="9016"/>
            </w:tabs>
            <w:rPr>
              <w:rFonts w:asciiTheme="minorHAnsi" w:eastAsiaTheme="minorEastAsia" w:hAnsiTheme="minorHAnsi" w:cstheme="minorBidi"/>
              <w:noProof/>
              <w:kern w:val="2"/>
              <w14:ligatures w14:val="standardContextual"/>
            </w:rPr>
          </w:pPr>
          <w:hyperlink w:anchor="_Toc227013741" w:history="1">
            <w:r w:rsidRPr="00465FFB">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_Toc227013741 \h </w:instrText>
            </w:r>
            <w:r>
              <w:rPr>
                <w:noProof/>
                <w:webHidden/>
              </w:rPr>
            </w:r>
            <w:r>
              <w:rPr>
                <w:noProof/>
                <w:webHidden/>
              </w:rPr>
              <w:fldChar w:fldCharType="separate"/>
            </w:r>
            <w:r>
              <w:rPr>
                <w:noProof/>
                <w:webHidden/>
              </w:rPr>
              <w:t>2</w:t>
            </w:r>
            <w:r>
              <w:rPr>
                <w:noProof/>
                <w:webHidden/>
              </w:rPr>
              <w:fldChar w:fldCharType="end"/>
            </w:r>
          </w:hyperlink>
        </w:p>
        <w:p w14:paraId="3BDE099B" w14:textId="3EF73079" w:rsidR="00E73168" w:rsidRDefault="00E73168">
          <w:pPr>
            <w:pStyle w:val="TOC1"/>
            <w:tabs>
              <w:tab w:val="right" w:leader="dot" w:pos="9016"/>
            </w:tabs>
            <w:rPr>
              <w:rFonts w:asciiTheme="minorHAnsi" w:eastAsiaTheme="minorEastAsia" w:hAnsiTheme="minorHAnsi" w:cstheme="minorBidi"/>
              <w:noProof/>
              <w:kern w:val="2"/>
              <w14:ligatures w14:val="standardContextual"/>
            </w:rPr>
          </w:pPr>
          <w:hyperlink w:anchor="_Toc227013742" w:history="1">
            <w:r w:rsidRPr="00465FFB">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_Toc227013742 \h </w:instrText>
            </w:r>
            <w:r>
              <w:rPr>
                <w:noProof/>
                <w:webHidden/>
              </w:rPr>
            </w:r>
            <w:r>
              <w:rPr>
                <w:noProof/>
                <w:webHidden/>
              </w:rPr>
              <w:fldChar w:fldCharType="separate"/>
            </w:r>
            <w:r>
              <w:rPr>
                <w:noProof/>
                <w:webHidden/>
              </w:rPr>
              <w:t>3</w:t>
            </w:r>
            <w:r>
              <w:rPr>
                <w:noProof/>
                <w:webHidden/>
              </w:rPr>
              <w:fldChar w:fldCharType="end"/>
            </w:r>
          </w:hyperlink>
        </w:p>
        <w:p w14:paraId="5023636A" w14:textId="4DC8BC0E" w:rsidR="00E73168" w:rsidRDefault="00E73168">
          <w:pPr>
            <w:pStyle w:val="TOC2"/>
            <w:tabs>
              <w:tab w:val="right" w:leader="dot" w:pos="9016"/>
            </w:tabs>
            <w:rPr>
              <w:rFonts w:asciiTheme="minorHAnsi" w:eastAsiaTheme="minorEastAsia" w:hAnsiTheme="minorHAnsi" w:cstheme="minorBidi"/>
              <w:noProof/>
              <w:kern w:val="2"/>
              <w14:ligatures w14:val="standardContextual"/>
            </w:rPr>
          </w:pPr>
          <w:hyperlink w:anchor="_Toc227013743" w:history="1">
            <w:r w:rsidRPr="00465FFB">
              <w:rPr>
                <w:rStyle w:val="Hyperlink"/>
                <w:rFonts w:eastAsia="Arial"/>
                <w:noProof/>
              </w:rPr>
              <w:t>2.1 Source 1 NHS England (2023)</w:t>
            </w:r>
            <w:r>
              <w:rPr>
                <w:noProof/>
                <w:webHidden/>
              </w:rPr>
              <w:tab/>
            </w:r>
            <w:r>
              <w:rPr>
                <w:noProof/>
                <w:webHidden/>
              </w:rPr>
              <w:fldChar w:fldCharType="begin"/>
            </w:r>
            <w:r>
              <w:rPr>
                <w:noProof/>
                <w:webHidden/>
              </w:rPr>
              <w:instrText xml:space="preserve"> PAGEREF _Toc227013743 \h </w:instrText>
            </w:r>
            <w:r>
              <w:rPr>
                <w:noProof/>
                <w:webHidden/>
              </w:rPr>
            </w:r>
            <w:r>
              <w:rPr>
                <w:noProof/>
                <w:webHidden/>
              </w:rPr>
              <w:fldChar w:fldCharType="separate"/>
            </w:r>
            <w:r>
              <w:rPr>
                <w:noProof/>
                <w:webHidden/>
              </w:rPr>
              <w:t>3</w:t>
            </w:r>
            <w:r>
              <w:rPr>
                <w:noProof/>
                <w:webHidden/>
              </w:rPr>
              <w:fldChar w:fldCharType="end"/>
            </w:r>
          </w:hyperlink>
        </w:p>
        <w:p w14:paraId="78A9A6C1" w14:textId="33420121" w:rsidR="00E73168" w:rsidRDefault="00E73168">
          <w:pPr>
            <w:pStyle w:val="TOC2"/>
            <w:tabs>
              <w:tab w:val="right" w:leader="dot" w:pos="9016"/>
            </w:tabs>
            <w:rPr>
              <w:rFonts w:asciiTheme="minorHAnsi" w:eastAsiaTheme="minorEastAsia" w:hAnsiTheme="minorHAnsi" w:cstheme="minorBidi"/>
              <w:noProof/>
              <w:kern w:val="2"/>
              <w14:ligatures w14:val="standardContextual"/>
            </w:rPr>
          </w:pPr>
          <w:hyperlink w:anchor="_Toc227013744" w:history="1">
            <w:r w:rsidRPr="00465FFB">
              <w:rPr>
                <w:rStyle w:val="Hyperlink"/>
                <w:rFonts w:eastAsia="Arial"/>
                <w:noProof/>
              </w:rPr>
              <w:t>2.2 Source 2 Luke and Sebba (2020)</w:t>
            </w:r>
            <w:r>
              <w:rPr>
                <w:noProof/>
                <w:webHidden/>
              </w:rPr>
              <w:tab/>
            </w:r>
            <w:r>
              <w:rPr>
                <w:noProof/>
                <w:webHidden/>
              </w:rPr>
              <w:fldChar w:fldCharType="begin"/>
            </w:r>
            <w:r>
              <w:rPr>
                <w:noProof/>
                <w:webHidden/>
              </w:rPr>
              <w:instrText xml:space="preserve"> PAGEREF _Toc227013744 \h </w:instrText>
            </w:r>
            <w:r>
              <w:rPr>
                <w:noProof/>
                <w:webHidden/>
              </w:rPr>
            </w:r>
            <w:r>
              <w:rPr>
                <w:noProof/>
                <w:webHidden/>
              </w:rPr>
              <w:fldChar w:fldCharType="separate"/>
            </w:r>
            <w:r>
              <w:rPr>
                <w:noProof/>
                <w:webHidden/>
              </w:rPr>
              <w:t>3</w:t>
            </w:r>
            <w:r>
              <w:rPr>
                <w:noProof/>
                <w:webHidden/>
              </w:rPr>
              <w:fldChar w:fldCharType="end"/>
            </w:r>
          </w:hyperlink>
        </w:p>
        <w:p w14:paraId="1F6F44BC" w14:textId="4C862800" w:rsidR="00E73168" w:rsidRDefault="00E73168">
          <w:pPr>
            <w:pStyle w:val="TOC2"/>
            <w:tabs>
              <w:tab w:val="right" w:leader="dot" w:pos="9016"/>
            </w:tabs>
            <w:rPr>
              <w:rFonts w:asciiTheme="minorHAnsi" w:eastAsiaTheme="minorEastAsia" w:hAnsiTheme="minorHAnsi" w:cstheme="minorBidi"/>
              <w:noProof/>
              <w:kern w:val="2"/>
              <w14:ligatures w14:val="standardContextual"/>
            </w:rPr>
          </w:pPr>
          <w:hyperlink w:anchor="_Toc227013745" w:history="1">
            <w:r w:rsidRPr="00465FFB">
              <w:rPr>
                <w:rStyle w:val="Hyperlink"/>
                <w:rFonts w:eastAsia="Arial"/>
                <w:noProof/>
              </w:rPr>
              <w:t>2.3 Source 2 Department for Education (2023)</w:t>
            </w:r>
            <w:r>
              <w:rPr>
                <w:noProof/>
                <w:webHidden/>
              </w:rPr>
              <w:tab/>
            </w:r>
            <w:r>
              <w:rPr>
                <w:noProof/>
                <w:webHidden/>
              </w:rPr>
              <w:fldChar w:fldCharType="begin"/>
            </w:r>
            <w:r>
              <w:rPr>
                <w:noProof/>
                <w:webHidden/>
              </w:rPr>
              <w:instrText xml:space="preserve"> PAGEREF _Toc227013745 \h </w:instrText>
            </w:r>
            <w:r>
              <w:rPr>
                <w:noProof/>
                <w:webHidden/>
              </w:rPr>
            </w:r>
            <w:r>
              <w:rPr>
                <w:noProof/>
                <w:webHidden/>
              </w:rPr>
              <w:fldChar w:fldCharType="separate"/>
            </w:r>
            <w:r>
              <w:rPr>
                <w:noProof/>
                <w:webHidden/>
              </w:rPr>
              <w:t>3</w:t>
            </w:r>
            <w:r>
              <w:rPr>
                <w:noProof/>
                <w:webHidden/>
              </w:rPr>
              <w:fldChar w:fldCharType="end"/>
            </w:r>
          </w:hyperlink>
        </w:p>
        <w:p w14:paraId="0AAC9546" w14:textId="4E531924" w:rsidR="00E73168" w:rsidRDefault="00E73168">
          <w:pPr>
            <w:pStyle w:val="TOC2"/>
            <w:tabs>
              <w:tab w:val="right" w:leader="dot" w:pos="9016"/>
            </w:tabs>
            <w:rPr>
              <w:rFonts w:asciiTheme="minorHAnsi" w:eastAsiaTheme="minorEastAsia" w:hAnsiTheme="minorHAnsi" w:cstheme="minorBidi"/>
              <w:noProof/>
              <w:kern w:val="2"/>
              <w14:ligatures w14:val="standardContextual"/>
            </w:rPr>
          </w:pPr>
          <w:hyperlink w:anchor="_Toc227013746" w:history="1">
            <w:r w:rsidRPr="00465FFB">
              <w:rPr>
                <w:rStyle w:val="Hyperlink"/>
                <w:rFonts w:eastAsia="Arial"/>
                <w:noProof/>
              </w:rPr>
              <w:t>2.4 Gaps in Current Research</w:t>
            </w:r>
            <w:r>
              <w:rPr>
                <w:noProof/>
                <w:webHidden/>
              </w:rPr>
              <w:tab/>
            </w:r>
            <w:r>
              <w:rPr>
                <w:noProof/>
                <w:webHidden/>
              </w:rPr>
              <w:fldChar w:fldCharType="begin"/>
            </w:r>
            <w:r>
              <w:rPr>
                <w:noProof/>
                <w:webHidden/>
              </w:rPr>
              <w:instrText xml:space="preserve"> PAGEREF _Toc227013746 \h </w:instrText>
            </w:r>
            <w:r>
              <w:rPr>
                <w:noProof/>
                <w:webHidden/>
              </w:rPr>
            </w:r>
            <w:r>
              <w:rPr>
                <w:noProof/>
                <w:webHidden/>
              </w:rPr>
              <w:fldChar w:fldCharType="separate"/>
            </w:r>
            <w:r>
              <w:rPr>
                <w:noProof/>
                <w:webHidden/>
              </w:rPr>
              <w:t>3</w:t>
            </w:r>
            <w:r>
              <w:rPr>
                <w:noProof/>
                <w:webHidden/>
              </w:rPr>
              <w:fldChar w:fldCharType="end"/>
            </w:r>
          </w:hyperlink>
        </w:p>
        <w:p w14:paraId="19E76205" w14:textId="271CA002" w:rsidR="00E73168" w:rsidRDefault="00E73168">
          <w:pPr>
            <w:pStyle w:val="TOC1"/>
            <w:tabs>
              <w:tab w:val="right" w:leader="dot" w:pos="9016"/>
            </w:tabs>
            <w:rPr>
              <w:rFonts w:asciiTheme="minorHAnsi" w:eastAsiaTheme="minorEastAsia" w:hAnsiTheme="minorHAnsi" w:cstheme="minorBidi"/>
              <w:noProof/>
              <w:kern w:val="2"/>
              <w14:ligatures w14:val="standardContextual"/>
            </w:rPr>
          </w:pPr>
          <w:hyperlink w:anchor="_Toc227013747" w:history="1">
            <w:r w:rsidRPr="00465FFB">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_Toc227013747 \h </w:instrText>
            </w:r>
            <w:r>
              <w:rPr>
                <w:noProof/>
                <w:webHidden/>
              </w:rPr>
            </w:r>
            <w:r>
              <w:rPr>
                <w:noProof/>
                <w:webHidden/>
              </w:rPr>
              <w:fldChar w:fldCharType="separate"/>
            </w:r>
            <w:r>
              <w:rPr>
                <w:noProof/>
                <w:webHidden/>
              </w:rPr>
              <w:t>4</w:t>
            </w:r>
            <w:r>
              <w:rPr>
                <w:noProof/>
                <w:webHidden/>
              </w:rPr>
              <w:fldChar w:fldCharType="end"/>
            </w:r>
          </w:hyperlink>
        </w:p>
        <w:p w14:paraId="5CA80726" w14:textId="183E5056" w:rsidR="00E73168" w:rsidRDefault="00E73168">
          <w:pPr>
            <w:pStyle w:val="TOC2"/>
            <w:tabs>
              <w:tab w:val="right" w:leader="dot" w:pos="9016"/>
            </w:tabs>
            <w:rPr>
              <w:rFonts w:asciiTheme="minorHAnsi" w:eastAsiaTheme="minorEastAsia" w:hAnsiTheme="minorHAnsi" w:cstheme="minorBidi"/>
              <w:noProof/>
              <w:kern w:val="2"/>
              <w14:ligatures w14:val="standardContextual"/>
            </w:rPr>
          </w:pPr>
          <w:hyperlink w:anchor="_Toc227013748" w:history="1">
            <w:r w:rsidRPr="00465FFB">
              <w:rPr>
                <w:rStyle w:val="Hyperlink"/>
                <w:rFonts w:eastAsia="Arial"/>
                <w:noProof/>
              </w:rPr>
              <w:t>3.1 Definitions and Examples</w:t>
            </w:r>
            <w:r>
              <w:rPr>
                <w:noProof/>
                <w:webHidden/>
              </w:rPr>
              <w:tab/>
            </w:r>
            <w:r>
              <w:rPr>
                <w:noProof/>
                <w:webHidden/>
              </w:rPr>
              <w:fldChar w:fldCharType="begin"/>
            </w:r>
            <w:r>
              <w:rPr>
                <w:noProof/>
                <w:webHidden/>
              </w:rPr>
              <w:instrText xml:space="preserve"> PAGEREF _Toc227013748 \h </w:instrText>
            </w:r>
            <w:r>
              <w:rPr>
                <w:noProof/>
                <w:webHidden/>
              </w:rPr>
            </w:r>
            <w:r>
              <w:rPr>
                <w:noProof/>
                <w:webHidden/>
              </w:rPr>
              <w:fldChar w:fldCharType="separate"/>
            </w:r>
            <w:r>
              <w:rPr>
                <w:noProof/>
                <w:webHidden/>
              </w:rPr>
              <w:t>4</w:t>
            </w:r>
            <w:r>
              <w:rPr>
                <w:noProof/>
                <w:webHidden/>
              </w:rPr>
              <w:fldChar w:fldCharType="end"/>
            </w:r>
          </w:hyperlink>
        </w:p>
        <w:p w14:paraId="35271286" w14:textId="7B24A1F5" w:rsidR="00E73168" w:rsidRDefault="00E73168">
          <w:pPr>
            <w:pStyle w:val="TOC2"/>
            <w:tabs>
              <w:tab w:val="right" w:leader="dot" w:pos="9016"/>
            </w:tabs>
            <w:rPr>
              <w:rFonts w:asciiTheme="minorHAnsi" w:eastAsiaTheme="minorEastAsia" w:hAnsiTheme="minorHAnsi" w:cstheme="minorBidi"/>
              <w:noProof/>
              <w:kern w:val="2"/>
              <w14:ligatures w14:val="standardContextual"/>
            </w:rPr>
          </w:pPr>
          <w:hyperlink w:anchor="_Toc227013749" w:history="1">
            <w:r w:rsidRPr="00465FFB">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_Toc227013749 \h </w:instrText>
            </w:r>
            <w:r>
              <w:rPr>
                <w:noProof/>
                <w:webHidden/>
              </w:rPr>
            </w:r>
            <w:r>
              <w:rPr>
                <w:noProof/>
                <w:webHidden/>
              </w:rPr>
              <w:fldChar w:fldCharType="separate"/>
            </w:r>
            <w:r>
              <w:rPr>
                <w:noProof/>
                <w:webHidden/>
              </w:rPr>
              <w:t>4</w:t>
            </w:r>
            <w:r>
              <w:rPr>
                <w:noProof/>
                <w:webHidden/>
              </w:rPr>
              <w:fldChar w:fldCharType="end"/>
            </w:r>
          </w:hyperlink>
        </w:p>
        <w:p w14:paraId="36FE70BA" w14:textId="384C5739" w:rsidR="00E73168" w:rsidRDefault="00E73168">
          <w:pPr>
            <w:pStyle w:val="TOC1"/>
            <w:tabs>
              <w:tab w:val="right" w:leader="dot" w:pos="9016"/>
            </w:tabs>
            <w:rPr>
              <w:rFonts w:asciiTheme="minorHAnsi" w:eastAsiaTheme="minorEastAsia" w:hAnsiTheme="minorHAnsi" w:cstheme="minorBidi"/>
              <w:noProof/>
              <w:kern w:val="2"/>
              <w14:ligatures w14:val="standardContextual"/>
            </w:rPr>
          </w:pPr>
          <w:hyperlink w:anchor="_Toc227013750" w:history="1">
            <w:r w:rsidRPr="00465FFB">
              <w:rPr>
                <w:rStyle w:val="Hyperlink"/>
                <w:rFonts w:eastAsia="Arial"/>
                <w:noProof/>
              </w:rPr>
              <w:t>Task 4 – Data Collection</w:t>
            </w:r>
            <w:r>
              <w:rPr>
                <w:noProof/>
                <w:webHidden/>
              </w:rPr>
              <w:tab/>
            </w:r>
            <w:r>
              <w:rPr>
                <w:noProof/>
                <w:webHidden/>
              </w:rPr>
              <w:fldChar w:fldCharType="begin"/>
            </w:r>
            <w:r>
              <w:rPr>
                <w:noProof/>
                <w:webHidden/>
              </w:rPr>
              <w:instrText xml:space="preserve"> PAGEREF _Toc227013750 \h </w:instrText>
            </w:r>
            <w:r>
              <w:rPr>
                <w:noProof/>
                <w:webHidden/>
              </w:rPr>
            </w:r>
            <w:r>
              <w:rPr>
                <w:noProof/>
                <w:webHidden/>
              </w:rPr>
              <w:fldChar w:fldCharType="separate"/>
            </w:r>
            <w:r>
              <w:rPr>
                <w:noProof/>
                <w:webHidden/>
              </w:rPr>
              <w:t>5</w:t>
            </w:r>
            <w:r>
              <w:rPr>
                <w:noProof/>
                <w:webHidden/>
              </w:rPr>
              <w:fldChar w:fldCharType="end"/>
            </w:r>
          </w:hyperlink>
        </w:p>
        <w:p w14:paraId="5A376570" w14:textId="18494B44" w:rsidR="00E73168" w:rsidRDefault="00E73168">
          <w:pPr>
            <w:pStyle w:val="TOC2"/>
            <w:tabs>
              <w:tab w:val="right" w:leader="dot" w:pos="9016"/>
            </w:tabs>
            <w:rPr>
              <w:rFonts w:asciiTheme="minorHAnsi" w:eastAsiaTheme="minorEastAsia" w:hAnsiTheme="minorHAnsi" w:cstheme="minorBidi"/>
              <w:noProof/>
              <w:kern w:val="2"/>
              <w14:ligatures w14:val="standardContextual"/>
            </w:rPr>
          </w:pPr>
          <w:hyperlink w:anchor="_Toc227013751" w:history="1">
            <w:r w:rsidRPr="00465FFB">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_Toc227013751 \h </w:instrText>
            </w:r>
            <w:r>
              <w:rPr>
                <w:noProof/>
                <w:webHidden/>
              </w:rPr>
            </w:r>
            <w:r>
              <w:rPr>
                <w:noProof/>
                <w:webHidden/>
              </w:rPr>
              <w:fldChar w:fldCharType="separate"/>
            </w:r>
            <w:r>
              <w:rPr>
                <w:noProof/>
                <w:webHidden/>
              </w:rPr>
              <w:t>5</w:t>
            </w:r>
            <w:r>
              <w:rPr>
                <w:noProof/>
                <w:webHidden/>
              </w:rPr>
              <w:fldChar w:fldCharType="end"/>
            </w:r>
          </w:hyperlink>
        </w:p>
        <w:p w14:paraId="1A3B59AC" w14:textId="7DB3F006" w:rsidR="00E73168" w:rsidRDefault="00E73168">
          <w:pPr>
            <w:pStyle w:val="TOC2"/>
            <w:tabs>
              <w:tab w:val="right" w:leader="dot" w:pos="9016"/>
            </w:tabs>
            <w:rPr>
              <w:rFonts w:asciiTheme="minorHAnsi" w:eastAsiaTheme="minorEastAsia" w:hAnsiTheme="minorHAnsi" w:cstheme="minorBidi"/>
              <w:noProof/>
              <w:kern w:val="2"/>
              <w14:ligatures w14:val="standardContextual"/>
            </w:rPr>
          </w:pPr>
          <w:hyperlink w:anchor="_Toc227013752" w:history="1">
            <w:r w:rsidRPr="00465FFB">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_Toc227013752 \h </w:instrText>
            </w:r>
            <w:r>
              <w:rPr>
                <w:noProof/>
                <w:webHidden/>
              </w:rPr>
            </w:r>
            <w:r>
              <w:rPr>
                <w:noProof/>
                <w:webHidden/>
              </w:rPr>
              <w:fldChar w:fldCharType="separate"/>
            </w:r>
            <w:r>
              <w:rPr>
                <w:noProof/>
                <w:webHidden/>
              </w:rPr>
              <w:t>5</w:t>
            </w:r>
            <w:r>
              <w:rPr>
                <w:noProof/>
                <w:webHidden/>
              </w:rPr>
              <w:fldChar w:fldCharType="end"/>
            </w:r>
          </w:hyperlink>
        </w:p>
        <w:p w14:paraId="71EBE91B" w14:textId="177BF988" w:rsidR="00E73168" w:rsidRDefault="00E73168">
          <w:pPr>
            <w:pStyle w:val="TOC2"/>
            <w:tabs>
              <w:tab w:val="right" w:leader="dot" w:pos="9016"/>
            </w:tabs>
            <w:rPr>
              <w:rFonts w:asciiTheme="minorHAnsi" w:eastAsiaTheme="minorEastAsia" w:hAnsiTheme="minorHAnsi" w:cstheme="minorBidi"/>
              <w:noProof/>
              <w:kern w:val="2"/>
              <w14:ligatures w14:val="standardContextual"/>
            </w:rPr>
          </w:pPr>
          <w:hyperlink w:anchor="_Toc227013753" w:history="1">
            <w:r w:rsidRPr="00465FFB">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_Toc227013753 \h </w:instrText>
            </w:r>
            <w:r>
              <w:rPr>
                <w:noProof/>
                <w:webHidden/>
              </w:rPr>
            </w:r>
            <w:r>
              <w:rPr>
                <w:noProof/>
                <w:webHidden/>
              </w:rPr>
              <w:fldChar w:fldCharType="separate"/>
            </w:r>
            <w:r>
              <w:rPr>
                <w:noProof/>
                <w:webHidden/>
              </w:rPr>
              <w:t>5</w:t>
            </w:r>
            <w:r>
              <w:rPr>
                <w:noProof/>
                <w:webHidden/>
              </w:rPr>
              <w:fldChar w:fldCharType="end"/>
            </w:r>
          </w:hyperlink>
        </w:p>
        <w:p w14:paraId="025AB7E9" w14:textId="1C2B823A" w:rsidR="00E73168" w:rsidRDefault="00E73168">
          <w:pPr>
            <w:pStyle w:val="TOC1"/>
            <w:tabs>
              <w:tab w:val="right" w:leader="dot" w:pos="9016"/>
            </w:tabs>
            <w:rPr>
              <w:rFonts w:asciiTheme="minorHAnsi" w:eastAsiaTheme="minorEastAsia" w:hAnsiTheme="minorHAnsi" w:cstheme="minorBidi"/>
              <w:noProof/>
              <w:kern w:val="2"/>
              <w14:ligatures w14:val="standardContextual"/>
            </w:rPr>
          </w:pPr>
          <w:hyperlink w:anchor="_Toc227013754" w:history="1">
            <w:r w:rsidRPr="00465FFB">
              <w:rPr>
                <w:rStyle w:val="Hyperlink"/>
                <w:rFonts w:eastAsia="Arial"/>
                <w:noProof/>
              </w:rPr>
              <w:t>Conclusion</w:t>
            </w:r>
            <w:r>
              <w:rPr>
                <w:noProof/>
                <w:webHidden/>
              </w:rPr>
              <w:tab/>
            </w:r>
            <w:r>
              <w:rPr>
                <w:noProof/>
                <w:webHidden/>
              </w:rPr>
              <w:fldChar w:fldCharType="begin"/>
            </w:r>
            <w:r>
              <w:rPr>
                <w:noProof/>
                <w:webHidden/>
              </w:rPr>
              <w:instrText xml:space="preserve"> PAGEREF _Toc227013754 \h </w:instrText>
            </w:r>
            <w:r>
              <w:rPr>
                <w:noProof/>
                <w:webHidden/>
              </w:rPr>
            </w:r>
            <w:r>
              <w:rPr>
                <w:noProof/>
                <w:webHidden/>
              </w:rPr>
              <w:fldChar w:fldCharType="separate"/>
            </w:r>
            <w:r>
              <w:rPr>
                <w:noProof/>
                <w:webHidden/>
              </w:rPr>
              <w:t>5</w:t>
            </w:r>
            <w:r>
              <w:rPr>
                <w:noProof/>
                <w:webHidden/>
              </w:rPr>
              <w:fldChar w:fldCharType="end"/>
            </w:r>
          </w:hyperlink>
        </w:p>
        <w:p w14:paraId="6D4E05F0" w14:textId="5ACDE7ED" w:rsidR="00E73168" w:rsidRDefault="00E73168">
          <w:pPr>
            <w:pStyle w:val="TOC1"/>
            <w:tabs>
              <w:tab w:val="right" w:leader="dot" w:pos="9016"/>
            </w:tabs>
            <w:rPr>
              <w:rFonts w:asciiTheme="minorHAnsi" w:eastAsiaTheme="minorEastAsia" w:hAnsiTheme="minorHAnsi" w:cstheme="minorBidi"/>
              <w:noProof/>
              <w:kern w:val="2"/>
              <w14:ligatures w14:val="standardContextual"/>
            </w:rPr>
          </w:pPr>
          <w:hyperlink w:anchor="_Toc227013755" w:history="1">
            <w:r w:rsidRPr="00465FFB">
              <w:rPr>
                <w:rStyle w:val="Hyperlink"/>
                <w:rFonts w:eastAsia="Arial"/>
                <w:noProof/>
              </w:rPr>
              <w:t>Reference List</w:t>
            </w:r>
            <w:r>
              <w:rPr>
                <w:noProof/>
                <w:webHidden/>
              </w:rPr>
              <w:tab/>
            </w:r>
            <w:r>
              <w:rPr>
                <w:noProof/>
                <w:webHidden/>
              </w:rPr>
              <w:fldChar w:fldCharType="begin"/>
            </w:r>
            <w:r>
              <w:rPr>
                <w:noProof/>
                <w:webHidden/>
              </w:rPr>
              <w:instrText xml:space="preserve"> PAGEREF _Toc227013755 \h </w:instrText>
            </w:r>
            <w:r>
              <w:rPr>
                <w:noProof/>
                <w:webHidden/>
              </w:rPr>
            </w:r>
            <w:r>
              <w:rPr>
                <w:noProof/>
                <w:webHidden/>
              </w:rPr>
              <w:fldChar w:fldCharType="separate"/>
            </w:r>
            <w:r>
              <w:rPr>
                <w:noProof/>
                <w:webHidden/>
              </w:rPr>
              <w:t>7</w:t>
            </w:r>
            <w:r>
              <w:rPr>
                <w:noProof/>
                <w:webHidden/>
              </w:rPr>
              <w:fldChar w:fldCharType="end"/>
            </w:r>
          </w:hyperlink>
        </w:p>
        <w:p w14:paraId="7C2B588C" w14:textId="6546AD0B" w:rsidR="00530E16" w:rsidRPr="00CF650B" w:rsidRDefault="004468F8">
          <w:r>
            <w:fldChar w:fldCharType="end"/>
          </w:r>
        </w:p>
      </w:sdtContent>
    </w:sdt>
    <w:p w14:paraId="25F0F4C9" w14:textId="77777777" w:rsidR="00530E16" w:rsidRDefault="00530E16">
      <w:pPr>
        <w:rPr>
          <w:rFonts w:ascii="Arial" w:eastAsia="Arial" w:hAnsi="Arial" w:cs="Arial"/>
        </w:rPr>
      </w:pPr>
    </w:p>
    <w:p w14:paraId="27EB9BA9" w14:textId="77777777" w:rsidR="00530E16" w:rsidRDefault="00530E16">
      <w:pPr>
        <w:rPr>
          <w:rFonts w:ascii="Arial" w:eastAsia="Arial" w:hAnsi="Arial" w:cs="Arial"/>
        </w:rPr>
      </w:pPr>
    </w:p>
    <w:p w14:paraId="14BF77AA" w14:textId="77777777" w:rsidR="00530E16" w:rsidRDefault="00530E16">
      <w:pPr>
        <w:rPr>
          <w:rFonts w:ascii="Arial" w:eastAsia="Arial" w:hAnsi="Arial" w:cs="Arial"/>
        </w:rPr>
      </w:pPr>
    </w:p>
    <w:p w14:paraId="105E835C" w14:textId="77777777" w:rsidR="00530E16" w:rsidRDefault="00530E16">
      <w:pPr>
        <w:rPr>
          <w:rFonts w:ascii="Arial" w:eastAsia="Arial" w:hAnsi="Arial" w:cs="Arial"/>
        </w:rPr>
      </w:pPr>
    </w:p>
    <w:p w14:paraId="14E228A8" w14:textId="77777777" w:rsidR="00530E16" w:rsidRDefault="00530E16">
      <w:pPr>
        <w:rPr>
          <w:rFonts w:ascii="Arial" w:eastAsia="Arial" w:hAnsi="Arial" w:cs="Arial"/>
        </w:rPr>
      </w:pPr>
    </w:p>
    <w:p w14:paraId="433E6C67" w14:textId="77777777" w:rsidR="00530E16" w:rsidRDefault="00530E16">
      <w:pPr>
        <w:rPr>
          <w:rFonts w:ascii="Arial" w:eastAsia="Arial" w:hAnsi="Arial" w:cs="Arial"/>
        </w:rPr>
      </w:pPr>
    </w:p>
    <w:p w14:paraId="4CD18E2C" w14:textId="77777777" w:rsidR="00530E16" w:rsidRDefault="00530E16">
      <w:pPr>
        <w:rPr>
          <w:rFonts w:ascii="Arial" w:eastAsia="Arial" w:hAnsi="Arial" w:cs="Arial"/>
        </w:rPr>
      </w:pPr>
    </w:p>
    <w:p w14:paraId="1E481743" w14:textId="77777777" w:rsidR="00530E16" w:rsidRDefault="00530E16">
      <w:pPr>
        <w:rPr>
          <w:rFonts w:ascii="Arial" w:eastAsia="Arial" w:hAnsi="Arial" w:cs="Arial"/>
        </w:rPr>
      </w:pPr>
    </w:p>
    <w:p w14:paraId="4EB120AF" w14:textId="77777777" w:rsidR="00530E16" w:rsidRDefault="00530E16">
      <w:pPr>
        <w:rPr>
          <w:rFonts w:ascii="Arial" w:eastAsia="Arial" w:hAnsi="Arial" w:cs="Arial"/>
        </w:rPr>
      </w:pPr>
    </w:p>
    <w:p w14:paraId="7C3FAE04" w14:textId="77777777" w:rsidR="002A1842" w:rsidRDefault="002A1842">
      <w:pPr>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3203C47E" w14:textId="77777777" w:rsidR="00530E16" w:rsidRDefault="00530E16">
      <w:pPr>
        <w:rPr>
          <w:rFonts w:ascii="Arial" w:eastAsia="Arial" w:hAnsi="Arial" w:cs="Arial"/>
        </w:rPr>
      </w:pPr>
    </w:p>
    <w:p w14:paraId="5595E51F" w14:textId="77777777" w:rsidR="00575E73" w:rsidRPr="00575E73" w:rsidRDefault="00575E73" w:rsidP="00575E73">
      <w:pPr>
        <w:pStyle w:val="Heading1"/>
        <w:rPr>
          <w:rFonts w:eastAsia="Arial"/>
        </w:rPr>
      </w:pPr>
      <w:bookmarkStart w:id="0" w:name="_Toc227013738"/>
      <w:r w:rsidRPr="00575E73">
        <w:rPr>
          <w:rFonts w:eastAsia="Arial"/>
        </w:rPr>
        <w:lastRenderedPageBreak/>
        <w:t>Introduction</w:t>
      </w:r>
      <w:bookmarkEnd w:id="0"/>
      <w:r w:rsidRPr="00575E73">
        <w:rPr>
          <w:rFonts w:eastAsia="Arial"/>
        </w:rPr>
        <w:t xml:space="preserve">  </w:t>
      </w:r>
    </w:p>
    <w:p w14:paraId="2CC36AF5" w14:textId="77777777" w:rsidR="00687F66" w:rsidRDefault="00E76957" w:rsidP="00687F66">
      <w:r w:rsidRPr="00B40552">
        <w:t xml:space="preserve">In recent years, there has been a significant increase in the demand for health services, particularly </w:t>
      </w:r>
      <w:proofErr w:type="gramStart"/>
      <w:r w:rsidRPr="00B40552">
        <w:t>in the area of</w:t>
      </w:r>
      <w:proofErr w:type="gramEnd"/>
      <w:r w:rsidRPr="00B40552">
        <w:t xml:space="preserve"> </w:t>
      </w:r>
      <w:r w:rsidRPr="00B40552">
        <w:rPr>
          <w:b/>
          <w:bCs/>
        </w:rPr>
        <w:t>mental health</w:t>
      </w:r>
      <w:r>
        <w:t>,</w:t>
      </w:r>
      <w:r w:rsidRPr="00B40552">
        <w:t xml:space="preserve"> among children and young people living in the state care system in the U</w:t>
      </w:r>
      <w:r>
        <w:t>K</w:t>
      </w:r>
      <w:r w:rsidRPr="00B40552">
        <w:t>. Family instability, insecurity, and adverse experiences have contributed to higher levels of trauma among these children and young people (NSPCC, 2024).</w:t>
      </w:r>
    </w:p>
    <w:p w14:paraId="2D523116" w14:textId="7EDAD8FD" w:rsidR="00575E73" w:rsidRPr="00687F66" w:rsidRDefault="00575E73" w:rsidP="00687F66">
      <w:pPr>
        <w:pStyle w:val="Heading1"/>
        <w:rPr>
          <w:rFonts w:eastAsia="Aptos"/>
        </w:rPr>
      </w:pPr>
      <w:bookmarkStart w:id="1" w:name="_Toc227013739"/>
      <w:r w:rsidRPr="00575E73">
        <w:rPr>
          <w:rFonts w:eastAsia="Arial"/>
        </w:rPr>
        <w:t>Task 1 – Selection of a Research Topic</w:t>
      </w:r>
      <w:bookmarkEnd w:id="1"/>
      <w:r w:rsidRPr="00575E73">
        <w:rPr>
          <w:rFonts w:eastAsia="Arial"/>
        </w:rPr>
        <w:t xml:space="preserve"> </w:t>
      </w:r>
    </w:p>
    <w:p w14:paraId="11BC8E6C" w14:textId="4241B23B" w:rsidR="00575E73" w:rsidRPr="004E1B6A" w:rsidRDefault="00575E73" w:rsidP="004E1B6A">
      <w:pPr>
        <w:pStyle w:val="Heading2"/>
        <w:rPr>
          <w:rFonts w:eastAsia="Arial"/>
        </w:rPr>
      </w:pPr>
      <w:bookmarkStart w:id="2" w:name="_Toc227013740"/>
      <w:r w:rsidRPr="00575E73">
        <w:rPr>
          <w:rFonts w:eastAsia="Arial"/>
        </w:rPr>
        <w:t>1.1 The Issue and Why It Matters</w:t>
      </w:r>
      <w:bookmarkEnd w:id="2"/>
    </w:p>
    <w:p w14:paraId="446D41EC" w14:textId="77777777" w:rsidR="00610DA9" w:rsidRPr="00B40552" w:rsidRDefault="00610DA9" w:rsidP="00610DA9">
      <w:r w:rsidRPr="00B40552">
        <w:t>One of the most urgent issues in the UK health and social care sector is the increasing demand for mental health services among looked-after children. Many of these children enter foster care following traumatic experiences such as neglect, physical, emotional, or sexual abuse. The lack of early identification and appropriate intervention significantly increases the risk of developing anxiety, depression, behavioural difficulties, and trauma-related symptoms (Department for Education, 2023; NSPCC, 2024).</w:t>
      </w:r>
    </w:p>
    <w:p w14:paraId="2E86E38F" w14:textId="77777777" w:rsidR="00610DA9" w:rsidRPr="00B40552" w:rsidRDefault="00610DA9" w:rsidP="00610DA9">
      <w:r w:rsidRPr="00B40552">
        <w:t>When these children arrive in foster homes, they carry not only their personal histories but also deep emotional wounds. However, access to psychological support within the public healthcare system, particularly through</w:t>
      </w:r>
      <w:r>
        <w:t xml:space="preserve"> </w:t>
      </w:r>
      <w:r w:rsidRPr="00B40552">
        <w:t xml:space="preserve">Child and Adolescent Mental Health Services </w:t>
      </w:r>
      <w:r>
        <w:t>(</w:t>
      </w:r>
      <w:r w:rsidRPr="00B40552">
        <w:t>CAMHS), is often limited. Waiting lists are long, and demand exceeds service capacity, which negatively impacts children’s emotional, social, and educational development (NHS England, 2023; Children’s Commissioner, 2024).</w:t>
      </w:r>
    </w:p>
    <w:p w14:paraId="07D4C336" w14:textId="140BB9AD" w:rsidR="00610DA9" w:rsidRPr="00B40552" w:rsidRDefault="00610DA9" w:rsidP="00610DA9">
      <w:r w:rsidRPr="00B40552">
        <w:t xml:space="preserve">This situation also directly affects foster carers, who often feel unsupported when managing complex placements. The lack of early intervention can worsen existing difficulties, making it harder for children to adjust to their new environment and increasing emotional distress (Luke and </w:t>
      </w:r>
      <w:proofErr w:type="spellStart"/>
      <w:r w:rsidRPr="00B40552">
        <w:t>Sebba</w:t>
      </w:r>
      <w:proofErr w:type="spellEnd"/>
      <w:r w:rsidRPr="00B40552">
        <w:t>, 2020).</w:t>
      </w:r>
    </w:p>
    <w:p w14:paraId="230644E9" w14:textId="77777777" w:rsidR="00046CC8" w:rsidRDefault="00046CC8" w:rsidP="00575E73">
      <w:pPr>
        <w:pStyle w:val="Heading2"/>
        <w:rPr>
          <w:rFonts w:eastAsia="Arial"/>
        </w:rPr>
      </w:pPr>
    </w:p>
    <w:p w14:paraId="53F979EF" w14:textId="79789C04" w:rsidR="00575E73" w:rsidRPr="00575E73" w:rsidRDefault="00575E73" w:rsidP="00575E73">
      <w:pPr>
        <w:pStyle w:val="Heading2"/>
        <w:rPr>
          <w:rFonts w:eastAsia="Arial"/>
        </w:rPr>
      </w:pPr>
      <w:bookmarkStart w:id="3" w:name="_Toc227013741"/>
      <w:r w:rsidRPr="00575E73">
        <w:rPr>
          <w:rFonts w:eastAsia="Arial"/>
        </w:rPr>
        <w:t>1.2 Personal Reflection – Why I Chose This Topic</w:t>
      </w:r>
      <w:bookmarkEnd w:id="3"/>
    </w:p>
    <w:p w14:paraId="6A86C940" w14:textId="77777777" w:rsidR="00357769" w:rsidRPr="00B40552" w:rsidRDefault="00357769" w:rsidP="00357769">
      <w:r w:rsidRPr="00B40552">
        <w:t>I chose this topic because it is part of my daily reality as a foster carer. Over the past 10 years of experience caring for children and young people, I have observed that many of them arrive with invisible pain, which is expressed through behaviour, fear, difficulties in trusting others, and challenges in building relationships.</w:t>
      </w:r>
    </w:p>
    <w:p w14:paraId="4FE39D5A" w14:textId="77777777" w:rsidR="00357769" w:rsidRPr="00B40552" w:rsidRDefault="00357769" w:rsidP="00357769">
      <w:r w:rsidRPr="00B40552">
        <w:t xml:space="preserve">I strongly believe that foster care should be a space for healing; however, this is only possible when appropriate emotional support is available. As a Health and Social Care student, I recognise the importance of mental health services in meeting the needs of </w:t>
      </w:r>
      <w:r w:rsidRPr="00B40552">
        <w:lastRenderedPageBreak/>
        <w:t>these children. My professional goal is to contribute to a more humane system, where every child in care receives not only a temporary home but also the emotional support needed to rebuild their life.</w:t>
      </w:r>
    </w:p>
    <w:p w14:paraId="6BE642A4" w14:textId="77777777" w:rsidR="00575E73" w:rsidRPr="00575E73" w:rsidRDefault="00575E73" w:rsidP="00575E73">
      <w:pPr>
        <w:rPr>
          <w:rFonts w:ascii="Arial" w:eastAsia="Arial" w:hAnsi="Arial" w:cs="Arial"/>
          <w:sz w:val="22"/>
          <w:szCs w:val="22"/>
        </w:rPr>
      </w:pPr>
    </w:p>
    <w:p w14:paraId="7B9788AF" w14:textId="77777777" w:rsidR="00575E73" w:rsidRPr="00575E73" w:rsidRDefault="00575E73" w:rsidP="00575E73">
      <w:pPr>
        <w:pStyle w:val="Heading1"/>
        <w:rPr>
          <w:rFonts w:eastAsia="Arial"/>
        </w:rPr>
      </w:pPr>
      <w:bookmarkStart w:id="4" w:name="_Toc227013742"/>
      <w:r w:rsidRPr="00575E73">
        <w:rPr>
          <w:rFonts w:eastAsia="Arial"/>
        </w:rPr>
        <w:t>Task 2 – Evaluating Information Sources</w:t>
      </w:r>
      <w:bookmarkEnd w:id="4"/>
      <w:r w:rsidRPr="00575E73">
        <w:rPr>
          <w:rFonts w:eastAsia="Arial"/>
        </w:rPr>
        <w:t xml:space="preserve">  </w:t>
      </w:r>
    </w:p>
    <w:p w14:paraId="70C33C8D" w14:textId="3FD94A2F" w:rsidR="00575E73" w:rsidRPr="00B164CA" w:rsidRDefault="00575E73" w:rsidP="00B164CA">
      <w:pPr>
        <w:pStyle w:val="Heading2"/>
        <w:rPr>
          <w:rFonts w:eastAsia="Arial"/>
        </w:rPr>
      </w:pPr>
      <w:bookmarkStart w:id="5" w:name="_Toc227013743"/>
      <w:r w:rsidRPr="00575E73">
        <w:rPr>
          <w:rFonts w:eastAsia="Arial"/>
        </w:rPr>
        <w:t>2.1 Source</w:t>
      </w:r>
      <w:r w:rsidR="001B63E1">
        <w:rPr>
          <w:rFonts w:eastAsia="Arial"/>
        </w:rPr>
        <w:t xml:space="preserve"> 1</w:t>
      </w:r>
      <w:r w:rsidR="00B164CA">
        <w:rPr>
          <w:rFonts w:eastAsia="Arial"/>
        </w:rPr>
        <w:t xml:space="preserve"> NHS England</w:t>
      </w:r>
      <w:r w:rsidR="001B63E1">
        <w:rPr>
          <w:rFonts w:eastAsia="Arial"/>
        </w:rPr>
        <w:t xml:space="preserve"> (2023)</w:t>
      </w:r>
      <w:bookmarkEnd w:id="5"/>
      <w:r w:rsidRPr="00575E73">
        <w:rPr>
          <w:rFonts w:eastAsia="Arial"/>
        </w:rPr>
        <w:t xml:space="preserve"> </w:t>
      </w:r>
      <w:r w:rsidR="00B164CA">
        <w:rPr>
          <w:rFonts w:ascii="Arial" w:eastAsia="Arial" w:hAnsi="Arial" w:cs="Arial"/>
          <w:sz w:val="22"/>
          <w:szCs w:val="22"/>
        </w:rPr>
        <w:t xml:space="preserve"> </w:t>
      </w:r>
    </w:p>
    <w:p w14:paraId="089CF20F" w14:textId="77777777" w:rsidR="0085750C" w:rsidRPr="00B40552" w:rsidRDefault="0085750C" w:rsidP="0085750C">
      <w:r w:rsidRPr="00B40552">
        <w:t>Reports from NHS England indicate that adverse experiences, such as abuse and neglect, have a profound impact on the mental health of children and young people in foster care. These individuals are more likely to develop anxiety, depression, and emotional difficulties, particularly when they do not receive appropriate psychological support. The report also highlights that placement instability can intensify these traumas (NHS England, 2023; NSPCC, 2024). This source reinforces that the issue is not isolated but part of a national crisis in access to mental health services.</w:t>
      </w:r>
    </w:p>
    <w:p w14:paraId="0CF6EBDB" w14:textId="77777777" w:rsidR="00575E73" w:rsidRPr="00575E73" w:rsidRDefault="00575E73" w:rsidP="00575E73">
      <w:pPr>
        <w:rPr>
          <w:rFonts w:ascii="Arial" w:eastAsia="Arial" w:hAnsi="Arial" w:cs="Arial"/>
          <w:sz w:val="22"/>
          <w:szCs w:val="22"/>
        </w:rPr>
      </w:pPr>
    </w:p>
    <w:p w14:paraId="77C2E322" w14:textId="44CB5A7D" w:rsidR="00575E73" w:rsidRPr="00575E73" w:rsidRDefault="00575E73" w:rsidP="00575E73">
      <w:pPr>
        <w:pStyle w:val="Heading2"/>
        <w:rPr>
          <w:rFonts w:eastAsia="Arial"/>
        </w:rPr>
      </w:pPr>
      <w:bookmarkStart w:id="6" w:name="_Toc227013744"/>
      <w:r w:rsidRPr="00575E73">
        <w:rPr>
          <w:rFonts w:eastAsia="Arial"/>
        </w:rPr>
        <w:t>2.2 Source</w:t>
      </w:r>
      <w:r w:rsidR="00C918ED">
        <w:rPr>
          <w:rFonts w:eastAsia="Arial"/>
        </w:rPr>
        <w:t xml:space="preserve"> 2 </w:t>
      </w:r>
      <w:r w:rsidR="0033116D">
        <w:rPr>
          <w:rFonts w:eastAsia="Arial"/>
        </w:rPr>
        <w:t xml:space="preserve">Luke and </w:t>
      </w:r>
      <w:proofErr w:type="spellStart"/>
      <w:r w:rsidR="0033116D">
        <w:rPr>
          <w:rFonts w:eastAsia="Arial"/>
        </w:rPr>
        <w:t>Sebba</w:t>
      </w:r>
      <w:proofErr w:type="spellEnd"/>
      <w:r w:rsidR="00C918ED">
        <w:rPr>
          <w:rFonts w:eastAsia="Arial"/>
        </w:rPr>
        <w:t xml:space="preserve"> (2020)</w:t>
      </w:r>
      <w:bookmarkEnd w:id="6"/>
      <w:r w:rsidR="00C918ED">
        <w:rPr>
          <w:rFonts w:eastAsia="Arial"/>
        </w:rPr>
        <w:t xml:space="preserve"> </w:t>
      </w:r>
      <w:r w:rsidRPr="00575E73">
        <w:rPr>
          <w:rFonts w:eastAsia="Arial"/>
        </w:rPr>
        <w:t xml:space="preserve"> </w:t>
      </w:r>
    </w:p>
    <w:p w14:paraId="2EC793B2" w14:textId="77777777" w:rsidR="0033116D" w:rsidRPr="00B40552" w:rsidRDefault="0033116D" w:rsidP="0033116D">
      <w:r w:rsidRPr="00B40552">
        <w:t xml:space="preserve">Luke and </w:t>
      </w:r>
      <w:proofErr w:type="spellStart"/>
      <w:r w:rsidRPr="00B40552">
        <w:t>Sebba</w:t>
      </w:r>
      <w:proofErr w:type="spellEnd"/>
      <w:r w:rsidRPr="00B40552">
        <w:t xml:space="preserve"> (2020)</w:t>
      </w:r>
      <w:r>
        <w:t xml:space="preserve"> academic study</w:t>
      </w:r>
      <w:r w:rsidRPr="00B40552">
        <w:t xml:space="preserve"> </w:t>
      </w:r>
      <w:proofErr w:type="gramStart"/>
      <w:r>
        <w:t>explores</w:t>
      </w:r>
      <w:proofErr w:type="gramEnd"/>
      <w:r w:rsidRPr="00B40552">
        <w:t xml:space="preserve"> how looked-after children experience mental health services. The authors identify several challenges, including a long waiting list, lack of continuity in care, and difficulties in building trusting relationships with professionals. The study emphasises that trust is essential for effective treatment; however, frequent changes in professionals often disrupt this process. This highlights that the issue is not only structural but also deeply emotional</w:t>
      </w:r>
      <w:r>
        <w:t>.</w:t>
      </w:r>
    </w:p>
    <w:p w14:paraId="26FFB516" w14:textId="77777777" w:rsidR="00575E73" w:rsidRPr="00575E73" w:rsidRDefault="00575E73" w:rsidP="00575E73">
      <w:pPr>
        <w:rPr>
          <w:rFonts w:ascii="Arial" w:eastAsia="Arial" w:hAnsi="Arial" w:cs="Arial"/>
          <w:sz w:val="22"/>
          <w:szCs w:val="22"/>
        </w:rPr>
      </w:pPr>
    </w:p>
    <w:p w14:paraId="3AD2D466" w14:textId="791DD693" w:rsidR="00575E73" w:rsidRPr="00575E73" w:rsidRDefault="00432D05" w:rsidP="00432D05">
      <w:pPr>
        <w:pStyle w:val="Heading2"/>
        <w:rPr>
          <w:rFonts w:eastAsia="Arial"/>
        </w:rPr>
      </w:pPr>
      <w:bookmarkStart w:id="7" w:name="_Toc227013745"/>
      <w:r w:rsidRPr="00575E73">
        <w:rPr>
          <w:rFonts w:eastAsia="Arial"/>
        </w:rPr>
        <w:t>2.3 Source</w:t>
      </w:r>
      <w:r w:rsidR="00575E73" w:rsidRPr="00575E73">
        <w:rPr>
          <w:rFonts w:eastAsia="Arial"/>
        </w:rPr>
        <w:t xml:space="preserve"> </w:t>
      </w:r>
      <w:r w:rsidR="00886362">
        <w:rPr>
          <w:rFonts w:eastAsia="Arial"/>
        </w:rPr>
        <w:t>2 Department for Education (2023)</w:t>
      </w:r>
      <w:bookmarkEnd w:id="7"/>
    </w:p>
    <w:p w14:paraId="6DB24661" w14:textId="77777777" w:rsidR="00C01ABC" w:rsidRPr="00B40552" w:rsidRDefault="00C01ABC" w:rsidP="00C01ABC">
      <w:r>
        <w:t>The</w:t>
      </w:r>
      <w:r w:rsidRPr="00B40552">
        <w:t xml:space="preserve"> Department for Education show that looked-after children are significantly more likely to experience mental health problems compared to their peers (Department for Education, 2023). The report also highlights regional inequalities and increasing pressure on services, confirming that demand exceeds capacity, which contributes to long waiting times (</w:t>
      </w:r>
      <w:r>
        <w:t>Department for Education</w:t>
      </w:r>
      <w:r w:rsidRPr="00B40552">
        <w:t>, 2023).</w:t>
      </w:r>
    </w:p>
    <w:p w14:paraId="7352D6B1" w14:textId="77777777" w:rsidR="00C918ED" w:rsidRPr="00575E73" w:rsidRDefault="00C918ED" w:rsidP="00575E73">
      <w:pPr>
        <w:rPr>
          <w:rFonts w:ascii="Arial" w:eastAsia="Arial" w:hAnsi="Arial" w:cs="Arial"/>
          <w:sz w:val="22"/>
          <w:szCs w:val="22"/>
        </w:rPr>
      </w:pPr>
    </w:p>
    <w:p w14:paraId="52DC13E1" w14:textId="77777777" w:rsidR="00575E73" w:rsidRPr="00575E73" w:rsidRDefault="00575E73" w:rsidP="00575E73">
      <w:pPr>
        <w:rPr>
          <w:rFonts w:ascii="Arial" w:eastAsia="Arial" w:hAnsi="Arial" w:cs="Arial"/>
          <w:sz w:val="22"/>
          <w:szCs w:val="22"/>
        </w:rPr>
      </w:pPr>
    </w:p>
    <w:p w14:paraId="5FF380D1" w14:textId="77777777" w:rsidR="00575E73" w:rsidRPr="00575E73" w:rsidRDefault="00432D05" w:rsidP="00432D05">
      <w:pPr>
        <w:pStyle w:val="Heading2"/>
        <w:rPr>
          <w:rFonts w:eastAsia="Arial"/>
        </w:rPr>
      </w:pPr>
      <w:bookmarkStart w:id="8" w:name="_Toc227013746"/>
      <w:r>
        <w:rPr>
          <w:rFonts w:eastAsia="Arial"/>
        </w:rPr>
        <w:t xml:space="preserve">2.4 </w:t>
      </w:r>
      <w:r w:rsidR="00575E73" w:rsidRPr="00575E73">
        <w:rPr>
          <w:rFonts w:eastAsia="Arial"/>
        </w:rPr>
        <w:t>Gaps in Current Research</w:t>
      </w:r>
      <w:bookmarkEnd w:id="8"/>
    </w:p>
    <w:p w14:paraId="28E8ACCC" w14:textId="378B504A" w:rsidR="00575E73" w:rsidRPr="00575E73" w:rsidRDefault="00F91214" w:rsidP="00575E73">
      <w:pPr>
        <w:rPr>
          <w:rFonts w:ascii="Arial" w:eastAsia="Arial" w:hAnsi="Arial" w:cs="Arial"/>
          <w:sz w:val="22"/>
          <w:szCs w:val="22"/>
        </w:rPr>
      </w:pPr>
      <w:r w:rsidRPr="00B40552">
        <w:t xml:space="preserve">Despite existing research, there are still important gaps in the literature. Few studies explore the emotional impact of long waiting times on access to mental health services. </w:t>
      </w:r>
      <w:r w:rsidRPr="00B40552">
        <w:lastRenderedPageBreak/>
        <w:t>Additionally, there is limited research focusing on the experiences of foster carers, who often take on significant emotional responsibilities without adequate support. There is also a lack of research identifying where demand is most intense and where challenges are more complex. These gaps highlight the need for more human-centred, continuous research focused on real-life experiences (Children’s Commissioner, 2024</w:t>
      </w:r>
      <w:r>
        <w:t>).</w:t>
      </w:r>
    </w:p>
    <w:p w14:paraId="0139D61F" w14:textId="77777777" w:rsidR="00575E73" w:rsidRPr="00575E73" w:rsidRDefault="00575E73" w:rsidP="00432D05">
      <w:pPr>
        <w:pStyle w:val="Heading1"/>
        <w:rPr>
          <w:rFonts w:eastAsia="Arial"/>
        </w:rPr>
      </w:pPr>
      <w:bookmarkStart w:id="9" w:name="_Toc227013747"/>
      <w:r w:rsidRPr="00575E73">
        <w:rPr>
          <w:rFonts w:eastAsia="Arial"/>
        </w:rPr>
        <w:t>Task 3 – Research Methodologies</w:t>
      </w:r>
      <w:bookmarkEnd w:id="9"/>
      <w:r w:rsidRPr="00575E73">
        <w:rPr>
          <w:rFonts w:eastAsia="Arial"/>
        </w:rPr>
        <w:t xml:space="preserve">  </w:t>
      </w:r>
    </w:p>
    <w:p w14:paraId="22D805BB" w14:textId="77777777" w:rsidR="00575E73" w:rsidRPr="00575E73" w:rsidRDefault="00432D05" w:rsidP="00432D05">
      <w:pPr>
        <w:pStyle w:val="Heading2"/>
        <w:rPr>
          <w:rFonts w:eastAsia="Arial"/>
        </w:rPr>
      </w:pPr>
      <w:bookmarkStart w:id="10" w:name="_Toc227013748"/>
      <w:r>
        <w:rPr>
          <w:rFonts w:eastAsia="Arial"/>
        </w:rPr>
        <w:t xml:space="preserve">3.1 </w:t>
      </w:r>
      <w:r w:rsidR="00575E73" w:rsidRPr="00575E73">
        <w:rPr>
          <w:rFonts w:eastAsia="Arial"/>
        </w:rPr>
        <w:t>Definitions and Examples</w:t>
      </w:r>
      <w:bookmarkEnd w:id="10"/>
    </w:p>
    <w:p w14:paraId="5500AF8D" w14:textId="77777777" w:rsidR="004E47B8" w:rsidRDefault="004E47B8" w:rsidP="004E47B8">
      <w:r w:rsidRPr="00B40552">
        <w:t xml:space="preserve">Research in health and social care can be conducted in different ways, depending on the type of information being sought. </w:t>
      </w:r>
    </w:p>
    <w:p w14:paraId="165B8A2B" w14:textId="77777777" w:rsidR="004E47B8" w:rsidRPr="00B40552" w:rsidRDefault="004E47B8" w:rsidP="004E47B8">
      <w:r w:rsidRPr="00B40552">
        <w:rPr>
          <w:b/>
          <w:bCs/>
        </w:rPr>
        <w:t>Quantitative research</w:t>
      </w:r>
      <w:r w:rsidRPr="00B40552">
        <w:t xml:space="preserve"> uses numbers, statistics, and measurable data. In the context of mental health among children and young people in foster care, an example would be analysing how many children are waiting for CAMHS support or how many have been diagnosed with anxiety or depression. This type of research helps to demonstrate the scale of the problem; however, it does not explain the human experiences behind the numbers (House of Commons Library, 2023).</w:t>
      </w:r>
    </w:p>
    <w:p w14:paraId="50D05435" w14:textId="77777777" w:rsidR="004E47B8" w:rsidRPr="00B40552" w:rsidRDefault="004E47B8" w:rsidP="004E47B8">
      <w:r w:rsidRPr="00B40552">
        <w:rPr>
          <w:b/>
          <w:bCs/>
        </w:rPr>
        <w:t>Qualitative research</w:t>
      </w:r>
      <w:r w:rsidRPr="00B40552">
        <w:t>, on the other hand, explores feelings, perceptions, and personal experiences. It uses interviews, narratives, and observations to understand how individuals experience a particular situation. In relation to my topic, this could include interviews with foster carers, social workers, or CAMHS professionals to understand how they perceive the challenges in accessing emotional support. This type of research is essential when addressing trauma, adaptation, and emotional well-being.</w:t>
      </w:r>
    </w:p>
    <w:p w14:paraId="633B651F" w14:textId="77777777" w:rsidR="004E47B8" w:rsidRPr="00B40552" w:rsidRDefault="004E47B8" w:rsidP="004E47B8">
      <w:r w:rsidRPr="00B40552">
        <w:rPr>
          <w:b/>
          <w:bCs/>
        </w:rPr>
        <w:t>Mixed methods</w:t>
      </w:r>
      <w:r w:rsidRPr="00B40552">
        <w:t xml:space="preserve"> research combines both approaches: numerical data and lived experiences. For example, a study could analyse statistical data while also interviewing carers about the impact of long waiting times for treatment.</w:t>
      </w:r>
    </w:p>
    <w:p w14:paraId="78A3375E" w14:textId="77777777" w:rsidR="004E47B8" w:rsidRPr="00B40552" w:rsidRDefault="004E47B8" w:rsidP="004E47B8"/>
    <w:p w14:paraId="04FE7361" w14:textId="77777777" w:rsidR="00575E73" w:rsidRPr="00575E73" w:rsidRDefault="00575E73" w:rsidP="00575E73">
      <w:pPr>
        <w:rPr>
          <w:rFonts w:ascii="Arial" w:eastAsia="Arial" w:hAnsi="Arial" w:cs="Arial"/>
          <w:sz w:val="22"/>
          <w:szCs w:val="22"/>
        </w:rPr>
      </w:pPr>
    </w:p>
    <w:p w14:paraId="309CFF85" w14:textId="77777777" w:rsidR="00575E73" w:rsidRPr="00575E73" w:rsidRDefault="00432D05" w:rsidP="00432D05">
      <w:pPr>
        <w:pStyle w:val="Heading2"/>
        <w:rPr>
          <w:rFonts w:eastAsia="Arial"/>
        </w:rPr>
      </w:pPr>
      <w:bookmarkStart w:id="11" w:name="_Toc227013749"/>
      <w:r>
        <w:rPr>
          <w:rFonts w:eastAsia="Arial"/>
        </w:rPr>
        <w:t xml:space="preserve">3.2 </w:t>
      </w:r>
      <w:r w:rsidR="00575E73" w:rsidRPr="00575E73">
        <w:rPr>
          <w:rFonts w:eastAsia="Arial"/>
        </w:rPr>
        <w:t>Chosen Methodology and Justification</w:t>
      </w:r>
      <w:bookmarkEnd w:id="11"/>
    </w:p>
    <w:p w14:paraId="54FA8B8A" w14:textId="77777777" w:rsidR="006E69C2" w:rsidRPr="00B40552" w:rsidRDefault="006E69C2" w:rsidP="006E69C2">
      <w:r w:rsidRPr="00B40552">
        <w:t>For this study, I would choose a qualitative methodology because the mental health of children and young people in foster care is deeply connected to their personal histories, emotions, and lived experiences. While quantitative data highlights the existence of a crisis, it is through individual experiences that the real impact is understood.</w:t>
      </w:r>
    </w:p>
    <w:p w14:paraId="5F48BAD1" w14:textId="77777777" w:rsidR="00575E73" w:rsidRPr="00575E73" w:rsidRDefault="00575E73" w:rsidP="00575E73">
      <w:pPr>
        <w:rPr>
          <w:rFonts w:ascii="Arial" w:eastAsia="Arial" w:hAnsi="Arial" w:cs="Arial"/>
          <w:sz w:val="22"/>
          <w:szCs w:val="22"/>
        </w:rPr>
      </w:pPr>
    </w:p>
    <w:p w14:paraId="0433DB71" w14:textId="77777777" w:rsidR="00575E73" w:rsidRPr="00575E73" w:rsidRDefault="00575E73" w:rsidP="00432D05">
      <w:pPr>
        <w:pStyle w:val="Heading1"/>
        <w:rPr>
          <w:rFonts w:eastAsia="Arial"/>
        </w:rPr>
      </w:pPr>
      <w:bookmarkStart w:id="12" w:name="_Toc227013750"/>
      <w:r w:rsidRPr="00575E73">
        <w:rPr>
          <w:rFonts w:eastAsia="Arial"/>
        </w:rPr>
        <w:lastRenderedPageBreak/>
        <w:t>Task 4 – Data Collection</w:t>
      </w:r>
      <w:bookmarkEnd w:id="12"/>
      <w:r w:rsidRPr="00575E73">
        <w:rPr>
          <w:rFonts w:eastAsia="Arial"/>
        </w:rPr>
        <w:t xml:space="preserve">  </w:t>
      </w:r>
    </w:p>
    <w:p w14:paraId="547626A9" w14:textId="77777777" w:rsidR="00575E73" w:rsidRPr="00575E73" w:rsidRDefault="00432D05" w:rsidP="00432D05">
      <w:pPr>
        <w:pStyle w:val="Heading2"/>
        <w:rPr>
          <w:rFonts w:eastAsia="Arial"/>
        </w:rPr>
      </w:pPr>
      <w:bookmarkStart w:id="13" w:name="_Toc227013751"/>
      <w:r>
        <w:rPr>
          <w:rFonts w:eastAsia="Arial"/>
        </w:rPr>
        <w:t xml:space="preserve">4.1 </w:t>
      </w:r>
      <w:r w:rsidR="00575E73" w:rsidRPr="00575E73">
        <w:rPr>
          <w:rFonts w:eastAsia="Arial"/>
        </w:rPr>
        <w:t>Primary vs Secondary Data</w:t>
      </w:r>
      <w:bookmarkEnd w:id="13"/>
    </w:p>
    <w:p w14:paraId="016CC53D" w14:textId="77777777" w:rsidR="00141138" w:rsidRPr="00B40552" w:rsidRDefault="00141138" w:rsidP="00141138">
      <w:r w:rsidRPr="00B40552">
        <w:t>Research data can be collected in two main ways: primary data and secondary data. Primary data refers to information collected directly by the researcher through methods such as interviews, questionnaires, observations, or structured conversations. In the context of mental health among children and young people in foster care, primary data could include interviews with foster carers, social workers, or professionals from CAMHS. It could also involve observations of children’s behaviour during the process of adaptation to a new placement.</w:t>
      </w:r>
      <w:r>
        <w:t xml:space="preserve"> </w:t>
      </w:r>
      <w:r w:rsidRPr="00B40552">
        <w:t>Secondary data, on the other hand, refers to information that already exists, such as government reports, academic articles, statistics from NHS England, and publications from the Department for Education. These sources are widely used because they are reliable, accessible, and do not expose vulnerable children to potential emotional harm (Children’s Commissioner, 2024; House of Commons Library, 2023).</w:t>
      </w:r>
    </w:p>
    <w:p w14:paraId="5582D1E1" w14:textId="77777777" w:rsidR="0061261B" w:rsidRDefault="0061261B" w:rsidP="000F4179">
      <w:pPr>
        <w:pStyle w:val="Heading2"/>
        <w:rPr>
          <w:rFonts w:eastAsia="Arial"/>
        </w:rPr>
      </w:pPr>
    </w:p>
    <w:p w14:paraId="0BFDB81C" w14:textId="6D9A5A30" w:rsidR="00575E73" w:rsidRPr="000F4179" w:rsidRDefault="00432D05" w:rsidP="000F4179">
      <w:pPr>
        <w:pStyle w:val="Heading2"/>
        <w:rPr>
          <w:rFonts w:eastAsia="Arial"/>
        </w:rPr>
      </w:pPr>
      <w:bookmarkStart w:id="14" w:name="_Toc227013752"/>
      <w:r>
        <w:rPr>
          <w:rFonts w:eastAsia="Arial"/>
        </w:rPr>
        <w:t xml:space="preserve">4.2 </w:t>
      </w:r>
      <w:r w:rsidR="00575E73" w:rsidRPr="00575E73">
        <w:rPr>
          <w:rFonts w:eastAsia="Arial"/>
        </w:rPr>
        <w:t>Chosen Data Type and Justification</w:t>
      </w:r>
      <w:bookmarkEnd w:id="14"/>
    </w:p>
    <w:p w14:paraId="0164D4CB" w14:textId="77777777" w:rsidR="000F4179" w:rsidRPr="00B40552" w:rsidRDefault="000F4179" w:rsidP="000F4179">
      <w:r w:rsidRPr="00B40552">
        <w:t xml:space="preserve">For this study, I would choose to use secondary data, while recognising that my personal experience as a foster carer contributes to a deeper understanding of the topic. Secondary data is the most ethical option, as it avoids direct involvement of children who have already experienced trauma. The main advantage is that it is safe, comprehensive, and </w:t>
      </w:r>
      <w:proofErr w:type="gramStart"/>
      <w:r w:rsidRPr="00B40552">
        <w:t>evidence-based</w:t>
      </w:r>
      <w:proofErr w:type="gramEnd"/>
      <w:r w:rsidRPr="00B40552">
        <w:t>. However, a limitation is that it does not always capture the emotional depth of everyday experiences.</w:t>
      </w:r>
    </w:p>
    <w:p w14:paraId="1F8CD481" w14:textId="77777777" w:rsidR="00575E73" w:rsidRPr="00575E73" w:rsidRDefault="00575E73" w:rsidP="00575E73">
      <w:pPr>
        <w:rPr>
          <w:rFonts w:ascii="Arial" w:eastAsia="Arial" w:hAnsi="Arial" w:cs="Arial"/>
          <w:sz w:val="22"/>
          <w:szCs w:val="22"/>
        </w:rPr>
      </w:pPr>
    </w:p>
    <w:p w14:paraId="78C11387" w14:textId="77777777" w:rsidR="00575E73" w:rsidRPr="00575E73" w:rsidRDefault="00432D05" w:rsidP="00432D05">
      <w:pPr>
        <w:pStyle w:val="Heading2"/>
        <w:rPr>
          <w:rFonts w:eastAsia="Arial"/>
        </w:rPr>
      </w:pPr>
      <w:bookmarkStart w:id="15" w:name="_Toc227013753"/>
      <w:r>
        <w:rPr>
          <w:rFonts w:eastAsia="Arial"/>
        </w:rPr>
        <w:t xml:space="preserve">4.3 </w:t>
      </w:r>
      <w:r w:rsidR="00575E73" w:rsidRPr="00575E73">
        <w:rPr>
          <w:rFonts w:eastAsia="Arial"/>
        </w:rPr>
        <w:t>Advantages and Challenges</w:t>
      </w:r>
      <w:bookmarkEnd w:id="15"/>
    </w:p>
    <w:p w14:paraId="03055AD4" w14:textId="1E4819C2" w:rsidR="000A1DFE" w:rsidRPr="000A1DFE" w:rsidRDefault="000A1DFE" w:rsidP="000A1DFE">
      <w:pPr>
        <w:rPr>
          <w:rFonts w:ascii="Arial" w:eastAsia="Arial" w:hAnsi="Arial" w:cs="Arial"/>
          <w:sz w:val="22"/>
          <w:szCs w:val="22"/>
        </w:rPr>
      </w:pPr>
      <w:r w:rsidRPr="00B40552">
        <w:t>Using secondary data is safe, reliable, and protective of children, but it may not fully capture the real emotions and daily challenges experienced by foster carers and young people.</w:t>
      </w:r>
    </w:p>
    <w:p w14:paraId="7FEF4481" w14:textId="77777777" w:rsidR="00575E73" w:rsidRPr="00575E73" w:rsidRDefault="00575E73" w:rsidP="00575E73">
      <w:pPr>
        <w:rPr>
          <w:rFonts w:ascii="Arial" w:eastAsia="Arial" w:hAnsi="Arial" w:cs="Arial"/>
          <w:sz w:val="22"/>
          <w:szCs w:val="22"/>
        </w:rPr>
      </w:pPr>
    </w:p>
    <w:p w14:paraId="1F805DF6" w14:textId="7251F544" w:rsidR="00575E73" w:rsidRPr="00A32D9E" w:rsidRDefault="00575E73" w:rsidP="00A32D9E">
      <w:pPr>
        <w:pStyle w:val="Heading1"/>
        <w:rPr>
          <w:rFonts w:eastAsia="Arial"/>
        </w:rPr>
      </w:pPr>
      <w:bookmarkStart w:id="16" w:name="_Toc227013754"/>
      <w:r w:rsidRPr="00575E73">
        <w:rPr>
          <w:rFonts w:eastAsia="Arial"/>
        </w:rPr>
        <w:t>Conclusion</w:t>
      </w:r>
      <w:bookmarkEnd w:id="16"/>
      <w:r w:rsidRPr="00575E73">
        <w:rPr>
          <w:rFonts w:eastAsia="Arial"/>
        </w:rPr>
        <w:t xml:space="preserve">  </w:t>
      </w:r>
    </w:p>
    <w:p w14:paraId="431014E9" w14:textId="77777777" w:rsidR="00A32D9E" w:rsidRPr="00B40552" w:rsidRDefault="00A32D9E" w:rsidP="00A32D9E">
      <w:r w:rsidRPr="00B40552">
        <w:t xml:space="preserve">The mental health of children and young people in foster care remains one of the most significant challenges in the UK health and social care system. Long waiting </w:t>
      </w:r>
      <w:r>
        <w:t xml:space="preserve">lists </w:t>
      </w:r>
      <w:r w:rsidRPr="00B40552">
        <w:t xml:space="preserve">for access to CAMHS directly impact the emotional </w:t>
      </w:r>
      <w:r>
        <w:t>well-being</w:t>
      </w:r>
      <w:r w:rsidRPr="00B40552">
        <w:t xml:space="preserve"> of these young people</w:t>
      </w:r>
      <w:r>
        <w:t>.</w:t>
      </w:r>
    </w:p>
    <w:p w14:paraId="5AFF18E4" w14:textId="77777777" w:rsidR="00A32D9E" w:rsidRDefault="00A32D9E" w:rsidP="00A32D9E">
      <w:r w:rsidRPr="00B40552">
        <w:lastRenderedPageBreak/>
        <w:t>The analysis of the sources shows that this is a systemic issue, and that many children enter care already deeply affected by adverse experiences.</w:t>
      </w:r>
      <w:r>
        <w:t xml:space="preserve"> </w:t>
      </w:r>
      <w:r w:rsidRPr="00B40552">
        <w:t>As a foster carer, I emphasise the importance of faster</w:t>
      </w:r>
      <w:r>
        <w:t>, more effective interventions, ensuring that every child has access to the emotional support needed</w:t>
      </w:r>
      <w:r w:rsidRPr="00B40552">
        <w:t xml:space="preserve"> to develop, engage in education, and rebuild their life with safety and confidence.</w:t>
      </w:r>
    </w:p>
    <w:p w14:paraId="0A88DD53" w14:textId="007A153C" w:rsidR="000A7600" w:rsidRDefault="00A32D9E" w:rsidP="000A7600">
      <w:r>
        <w:t>One of the key learning and challenges throughout this research was developing a deeper understanding of the difficulties and barriers to accessing mental health support. Although I was already aware of those challenges through my experience as a foster carer, this study improved my understanding of the elder challenge in the system. It was challenging to recognise how limited resources and long waiting lists continue to impact vulnerable children, but it also strengthened my awareness of the importance of early intervention and professional care.</w:t>
      </w:r>
    </w:p>
    <w:p w14:paraId="55F92058" w14:textId="77777777" w:rsidR="000A7600" w:rsidRDefault="000A7600" w:rsidP="000A7600"/>
    <w:p w14:paraId="01C4AF79" w14:textId="77777777" w:rsidR="000A7600" w:rsidRDefault="000A7600" w:rsidP="000A7600"/>
    <w:p w14:paraId="3072D450" w14:textId="77777777" w:rsidR="000A7600" w:rsidRDefault="000A7600" w:rsidP="000A7600"/>
    <w:p w14:paraId="1E696FD1" w14:textId="77777777" w:rsidR="000A7600" w:rsidRDefault="000A7600" w:rsidP="000A7600"/>
    <w:p w14:paraId="103383D0" w14:textId="77777777" w:rsidR="000A7600" w:rsidRDefault="000A7600" w:rsidP="000A7600"/>
    <w:p w14:paraId="78B48126" w14:textId="77777777" w:rsidR="000A7600" w:rsidRDefault="000A7600" w:rsidP="000A7600"/>
    <w:p w14:paraId="7E261DE3" w14:textId="77777777" w:rsidR="000A7600" w:rsidRDefault="000A7600" w:rsidP="000A7600"/>
    <w:p w14:paraId="32BEE335" w14:textId="77777777" w:rsidR="000A7600" w:rsidRDefault="000A7600" w:rsidP="000A7600"/>
    <w:p w14:paraId="266BD01B" w14:textId="77777777" w:rsidR="000A7600" w:rsidRDefault="000A7600" w:rsidP="000A7600"/>
    <w:p w14:paraId="61726188" w14:textId="77777777" w:rsidR="000A7600" w:rsidRDefault="000A7600" w:rsidP="000A7600"/>
    <w:p w14:paraId="3C216ED9" w14:textId="77777777" w:rsidR="000A7600" w:rsidRDefault="000A7600" w:rsidP="000A7600"/>
    <w:p w14:paraId="2B33B15E" w14:textId="77777777" w:rsidR="000A7600" w:rsidRDefault="000A7600" w:rsidP="000A7600"/>
    <w:p w14:paraId="1573E1B5" w14:textId="77777777" w:rsidR="000A7600" w:rsidRDefault="000A7600" w:rsidP="000A7600"/>
    <w:p w14:paraId="452EED37" w14:textId="77777777" w:rsidR="000A7600" w:rsidRDefault="000A7600" w:rsidP="000A7600"/>
    <w:p w14:paraId="5C0565FD" w14:textId="77777777" w:rsidR="000A7600" w:rsidRDefault="000A7600" w:rsidP="000A7600"/>
    <w:p w14:paraId="1C3A1CD9" w14:textId="77777777" w:rsidR="000A7600" w:rsidRDefault="000A7600" w:rsidP="000A7600"/>
    <w:p w14:paraId="261C111F" w14:textId="77777777" w:rsidR="000A7600" w:rsidRDefault="000A7600" w:rsidP="000A7600"/>
    <w:p w14:paraId="5AD10AA7" w14:textId="77777777" w:rsidR="000A7600" w:rsidRPr="000A7600" w:rsidRDefault="000A7600" w:rsidP="000A7600"/>
    <w:p w14:paraId="6BD5B0B9" w14:textId="77777777" w:rsidR="00D61C07" w:rsidRDefault="00D61C07" w:rsidP="00432D05">
      <w:pPr>
        <w:pStyle w:val="Heading1"/>
        <w:rPr>
          <w:rFonts w:eastAsia="Arial"/>
        </w:rPr>
      </w:pPr>
    </w:p>
    <w:p w14:paraId="3EA99AFB" w14:textId="7B1EE8CB" w:rsidR="00575E73" w:rsidRPr="00575E73" w:rsidRDefault="00575E73" w:rsidP="00432D05">
      <w:pPr>
        <w:pStyle w:val="Heading1"/>
        <w:rPr>
          <w:rFonts w:eastAsia="Arial"/>
        </w:rPr>
      </w:pPr>
      <w:bookmarkStart w:id="17" w:name="_Toc227013755"/>
      <w:r w:rsidRPr="00575E73">
        <w:rPr>
          <w:rFonts w:eastAsia="Arial"/>
        </w:rPr>
        <w:t>Reference List</w:t>
      </w:r>
      <w:bookmarkEnd w:id="17"/>
    </w:p>
    <w:p w14:paraId="1B80C2D4" w14:textId="77777777" w:rsidR="00DB26A7" w:rsidRPr="00B40552" w:rsidRDefault="00DB26A7" w:rsidP="00DB26A7">
      <w:r w:rsidRPr="00B40552">
        <w:t xml:space="preserve">Children’s Commissioner for England (2024) </w:t>
      </w:r>
      <w:r w:rsidRPr="00B40552">
        <w:rPr>
          <w:i/>
          <w:iCs/>
        </w:rPr>
        <w:t>Children’s Mental Health Services 2022–23</w:t>
      </w:r>
      <w:r w:rsidRPr="00B40552">
        <w:t>. London: CCO. Available at:</w:t>
      </w:r>
      <w:r>
        <w:t xml:space="preserve"> </w:t>
      </w:r>
      <w:hyperlink r:id="rId13" w:history="1">
        <w:r w:rsidRPr="00D01190">
          <w:rPr>
            <w:rStyle w:val="Hyperlink"/>
          </w:rPr>
          <w:t>https://www.childrenscommissioner.gov.uk/</w:t>
        </w:r>
      </w:hyperlink>
      <w:r>
        <w:t xml:space="preserve"> </w:t>
      </w:r>
      <w:r w:rsidRPr="00B40552">
        <w:t xml:space="preserve"> (Accessed: 8 April 2026).</w:t>
      </w:r>
    </w:p>
    <w:p w14:paraId="35BF0E37" w14:textId="77777777" w:rsidR="00DB26A7" w:rsidRPr="00B40552" w:rsidRDefault="00DB26A7" w:rsidP="00DB26A7">
      <w:r w:rsidRPr="00B40552">
        <w:t xml:space="preserve">Department for Education (2023) </w:t>
      </w:r>
      <w:r w:rsidRPr="00B40552">
        <w:rPr>
          <w:i/>
          <w:iCs/>
        </w:rPr>
        <w:t>Outcomes for children in need, including looked-after children</w:t>
      </w:r>
      <w:r w:rsidRPr="00B40552">
        <w:t>. London: DfE. Available</w:t>
      </w:r>
      <w:r>
        <w:t xml:space="preserve"> </w:t>
      </w:r>
      <w:r w:rsidRPr="00B40552">
        <w:t>at:</w:t>
      </w:r>
      <w:r>
        <w:t xml:space="preserve"> </w:t>
      </w:r>
      <w:hyperlink r:id="rId14" w:history="1">
        <w:r w:rsidRPr="00D01190">
          <w:rPr>
            <w:rStyle w:val="Hyperlink"/>
          </w:rPr>
          <w:t>https://www.gov.uk/government/statistics/outcomes-for-children-in-need-including-looked-after-children</w:t>
        </w:r>
      </w:hyperlink>
      <w:r>
        <w:t xml:space="preserve"> </w:t>
      </w:r>
      <w:r w:rsidRPr="00B40552">
        <w:t>(Accessed: 8 April 2026).</w:t>
      </w:r>
    </w:p>
    <w:p w14:paraId="7D912D97" w14:textId="77777777" w:rsidR="00DB26A7" w:rsidRPr="00B40552" w:rsidRDefault="00DB26A7" w:rsidP="00DB26A7">
      <w:r w:rsidRPr="00B40552">
        <w:t xml:space="preserve">House of Commons Library (2023) </w:t>
      </w:r>
      <w:r w:rsidRPr="00B40552">
        <w:rPr>
          <w:i/>
          <w:iCs/>
        </w:rPr>
        <w:t>Children and young people’s mental health services: policy, funding and access</w:t>
      </w:r>
      <w:r w:rsidRPr="00B40552">
        <w:t xml:space="preserve">. London: UK Parliament. Available at: </w:t>
      </w:r>
      <w:r>
        <w:t xml:space="preserve"> </w:t>
      </w:r>
      <w:hyperlink r:id="rId15" w:history="1">
        <w:r w:rsidRPr="00275F11">
          <w:rPr>
            <w:rStyle w:val="Hyperlink"/>
          </w:rPr>
          <w:t>https://commonslibrary.parliament.uk/</w:t>
        </w:r>
      </w:hyperlink>
      <w:r>
        <w:t xml:space="preserve"> </w:t>
      </w:r>
      <w:r w:rsidRPr="00B40552">
        <w:t>(Accessed: 8 April 2026).</w:t>
      </w:r>
    </w:p>
    <w:p w14:paraId="5B8BD981" w14:textId="77777777" w:rsidR="00FC5223" w:rsidRDefault="00DB26A7" w:rsidP="00DB26A7">
      <w:r w:rsidRPr="00B40552">
        <w:t xml:space="preserve">Luke, N. and </w:t>
      </w:r>
      <w:proofErr w:type="spellStart"/>
      <w:r w:rsidRPr="00B40552">
        <w:t>Sebba</w:t>
      </w:r>
      <w:proofErr w:type="spellEnd"/>
      <w:r w:rsidRPr="00B40552">
        <w:t xml:space="preserve">, J. (2020) ‘How do looked-after children experience mental health services?’, </w:t>
      </w:r>
      <w:r w:rsidRPr="00B40552">
        <w:rPr>
          <w:i/>
          <w:iCs/>
        </w:rPr>
        <w:t>Child &amp; Family Social Work</w:t>
      </w:r>
      <w:r w:rsidRPr="00B40552">
        <w:t xml:space="preserve">, 25(2), pp. 355–364. Available at: </w:t>
      </w:r>
      <w:hyperlink r:id="rId16" w:history="1">
        <w:r w:rsidRPr="00B40552">
          <w:rPr>
            <w:rStyle w:val="Hyperlink"/>
          </w:rPr>
          <w:t>https://doi.org/10.1111/cfs.12692</w:t>
        </w:r>
      </w:hyperlink>
      <w:r w:rsidRPr="00B40552">
        <w:t xml:space="preserve"> (Accessed: 8 April 2026).</w:t>
      </w:r>
    </w:p>
    <w:p w14:paraId="1A80532A" w14:textId="6D7C7B1C" w:rsidR="00DB26A7" w:rsidRPr="00B40552" w:rsidRDefault="00DB26A7" w:rsidP="00DB26A7">
      <w:r w:rsidRPr="00B40552">
        <w:t xml:space="preserve">NHS England (2023) </w:t>
      </w:r>
      <w:r w:rsidRPr="00B40552">
        <w:rPr>
          <w:i/>
          <w:iCs/>
        </w:rPr>
        <w:t>Children and Young People’s Mental Health Services</w:t>
      </w:r>
      <w:r w:rsidRPr="00B40552">
        <w:t xml:space="preserve">. Available at: </w:t>
      </w:r>
      <w:hyperlink r:id="rId17" w:history="1">
        <w:r w:rsidRPr="00275F11">
          <w:rPr>
            <w:rStyle w:val="Hyperlink"/>
          </w:rPr>
          <w:t>https://www.england.nhs.uk/mental-health/children-and-young-people/</w:t>
        </w:r>
      </w:hyperlink>
      <w:r>
        <w:t xml:space="preserve"> </w:t>
      </w:r>
      <w:r w:rsidRPr="00B40552">
        <w:t>(Accessed: 8 April 2026).</w:t>
      </w:r>
    </w:p>
    <w:p w14:paraId="48031FF7" w14:textId="77777777" w:rsidR="00DB26A7" w:rsidRPr="00B40552" w:rsidRDefault="00DB26A7" w:rsidP="00DB26A7">
      <w:r w:rsidRPr="00B40552">
        <w:t xml:space="preserve">NSPCC (2024) </w:t>
      </w:r>
      <w:r w:rsidRPr="00B40552">
        <w:rPr>
          <w:i/>
          <w:iCs/>
        </w:rPr>
        <w:t>Children in care: statistics briefing</w:t>
      </w:r>
      <w:r w:rsidRPr="00B40552">
        <w:t xml:space="preserve">. London: NSPCC Learning. Available at: </w:t>
      </w:r>
      <w:hyperlink r:id="rId18" w:history="1">
        <w:r w:rsidRPr="00275F11">
          <w:rPr>
            <w:rStyle w:val="Hyperlink"/>
          </w:rPr>
          <w:t>https://learning.nspcc.org.uk/</w:t>
        </w:r>
      </w:hyperlink>
      <w:r>
        <w:t xml:space="preserve"> </w:t>
      </w:r>
      <w:r w:rsidRPr="00B40552">
        <w:t>(Accessed: 8 April 2026).</w:t>
      </w:r>
    </w:p>
    <w:p w14:paraId="0E70CDDA" w14:textId="77777777" w:rsidR="00DB26A7" w:rsidRPr="00575E73" w:rsidRDefault="00DB26A7" w:rsidP="00575E73">
      <w:pPr>
        <w:rPr>
          <w:rFonts w:ascii="Arial" w:eastAsia="Arial" w:hAnsi="Arial" w:cs="Arial"/>
          <w:sz w:val="22"/>
          <w:szCs w:val="22"/>
        </w:rPr>
      </w:pPr>
    </w:p>
    <w:sectPr w:rsidR="00DB26A7" w:rsidRPr="00575E73" w:rsidSect="00722EFE">
      <w:footerReference w:type="first" r:id="rId19"/>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30048" w14:textId="77777777" w:rsidR="005C786B" w:rsidRDefault="005C786B" w:rsidP="002A1842">
      <w:pPr>
        <w:spacing w:after="0" w:line="240" w:lineRule="auto"/>
      </w:pPr>
      <w:r>
        <w:separator/>
      </w:r>
    </w:p>
  </w:endnote>
  <w:endnote w:type="continuationSeparator" w:id="0">
    <w:p w14:paraId="0476902E" w14:textId="77777777" w:rsidR="005C786B" w:rsidRDefault="005C786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2EAAD847"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6B37F182"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1DA4329"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7D4F3C7B"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E2679" w14:textId="77777777" w:rsidR="005C786B" w:rsidRDefault="005C786B" w:rsidP="002A1842">
      <w:pPr>
        <w:spacing w:after="0" w:line="240" w:lineRule="auto"/>
      </w:pPr>
      <w:r>
        <w:separator/>
      </w:r>
    </w:p>
  </w:footnote>
  <w:footnote w:type="continuationSeparator" w:id="0">
    <w:p w14:paraId="487EB9C8" w14:textId="77777777" w:rsidR="005C786B" w:rsidRDefault="005C786B"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14307805">
    <w:abstractNumId w:val="5"/>
  </w:num>
  <w:num w:numId="2" w16cid:durableId="264581771">
    <w:abstractNumId w:val="3"/>
  </w:num>
  <w:num w:numId="3" w16cid:durableId="909146814">
    <w:abstractNumId w:val="2"/>
  </w:num>
  <w:num w:numId="4" w16cid:durableId="913391526">
    <w:abstractNumId w:val="1"/>
  </w:num>
  <w:num w:numId="5" w16cid:durableId="654913434">
    <w:abstractNumId w:val="4"/>
  </w:num>
  <w:num w:numId="6" w16cid:durableId="181361782">
    <w:abstractNumId w:val="0"/>
  </w:num>
  <w:num w:numId="7" w16cid:durableId="1223758897">
    <w:abstractNumId w:val="7"/>
  </w:num>
  <w:num w:numId="8" w16cid:durableId="21224154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46CC8"/>
    <w:rsid w:val="000A1DFE"/>
    <w:rsid w:val="000A7600"/>
    <w:rsid w:val="000A761F"/>
    <w:rsid w:val="000E17DD"/>
    <w:rsid w:val="000F4179"/>
    <w:rsid w:val="00141138"/>
    <w:rsid w:val="00172AD1"/>
    <w:rsid w:val="00175820"/>
    <w:rsid w:val="001813E7"/>
    <w:rsid w:val="001B63E1"/>
    <w:rsid w:val="001E0AF6"/>
    <w:rsid w:val="002119D7"/>
    <w:rsid w:val="002358CD"/>
    <w:rsid w:val="002A1842"/>
    <w:rsid w:val="0033116D"/>
    <w:rsid w:val="00357769"/>
    <w:rsid w:val="003B3932"/>
    <w:rsid w:val="00432D05"/>
    <w:rsid w:val="004468F8"/>
    <w:rsid w:val="004E1B6A"/>
    <w:rsid w:val="004E47B8"/>
    <w:rsid w:val="00530E16"/>
    <w:rsid w:val="00575E73"/>
    <w:rsid w:val="005C786B"/>
    <w:rsid w:val="00610DA9"/>
    <w:rsid w:val="0061261B"/>
    <w:rsid w:val="00687F66"/>
    <w:rsid w:val="006E69C2"/>
    <w:rsid w:val="00722EFE"/>
    <w:rsid w:val="00746BC2"/>
    <w:rsid w:val="00755D78"/>
    <w:rsid w:val="007637E9"/>
    <w:rsid w:val="00790335"/>
    <w:rsid w:val="0085750C"/>
    <w:rsid w:val="0088531A"/>
    <w:rsid w:val="00886362"/>
    <w:rsid w:val="008E7834"/>
    <w:rsid w:val="009F60D1"/>
    <w:rsid w:val="00A32D9E"/>
    <w:rsid w:val="00A75B15"/>
    <w:rsid w:val="00AC2449"/>
    <w:rsid w:val="00AE06EA"/>
    <w:rsid w:val="00B11CCB"/>
    <w:rsid w:val="00B164CA"/>
    <w:rsid w:val="00B215C7"/>
    <w:rsid w:val="00B65ED6"/>
    <w:rsid w:val="00BA0043"/>
    <w:rsid w:val="00BB69D7"/>
    <w:rsid w:val="00C01ABC"/>
    <w:rsid w:val="00C40CE8"/>
    <w:rsid w:val="00C918ED"/>
    <w:rsid w:val="00CE5D2C"/>
    <w:rsid w:val="00CF650B"/>
    <w:rsid w:val="00D344FE"/>
    <w:rsid w:val="00D61C07"/>
    <w:rsid w:val="00D62A9C"/>
    <w:rsid w:val="00DB181C"/>
    <w:rsid w:val="00DB26A7"/>
    <w:rsid w:val="00E62573"/>
    <w:rsid w:val="00E73168"/>
    <w:rsid w:val="00E76957"/>
    <w:rsid w:val="00EA04EC"/>
    <w:rsid w:val="00EA46CC"/>
    <w:rsid w:val="00EC7B8D"/>
    <w:rsid w:val="00F618F2"/>
    <w:rsid w:val="00F66BF9"/>
    <w:rsid w:val="00F77544"/>
    <w:rsid w:val="00F91214"/>
    <w:rsid w:val="00FC5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AEDFB"/>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hildrenscommissioner.gov.uk/" TargetMode="External"/><Relationship Id="rId18" Type="http://schemas.openxmlformats.org/officeDocument/2006/relationships/hyperlink" Target="https://learning.nspcc.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www.england.nhs.uk/mental-health/children-and-young-people/" TargetMode="External"/><Relationship Id="rId2" Type="http://schemas.openxmlformats.org/officeDocument/2006/relationships/customXml" Target="../customXml/item2.xml"/><Relationship Id="rId16" Type="http://schemas.openxmlformats.org/officeDocument/2006/relationships/hyperlink" Target="https://doi.org/10.1111/cfs.1269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ommonslibrary.parliament.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statistics/outcomes-for-children-in-need-including-looked-after-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3f3a8dfa3382fd3416d3fb84df23444e">
  <xsd:schema xmlns:xsd="http://www.w3.org/2001/XMLSchema" xmlns:xs="http://www.w3.org/2001/XMLSchema" xmlns:p="http://schemas.microsoft.com/office/2006/metadata/properties" xmlns:ns3="21f98238-5914-40fc-b2db-49ce196065c9" targetNamespace="http://schemas.microsoft.com/office/2006/metadata/properties" ma:root="true" ma:fieldsID="8f851bf4db873cc9d3715de1147e37a5"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508854C-E885-409D-8222-22950BC585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616515-2261-44F1-B4F9-C929E201B40B}">
  <ds:schemaRefs>
    <ds:schemaRef ds:uri="http://schemas.microsoft.com/sharepoint/v3/contenttype/forms"/>
  </ds:schemaRefs>
</ds:datastoreItem>
</file>

<file path=customXml/itemProps5.xml><?xml version="1.0" encoding="utf-8"?>
<ds:datastoreItem xmlns:ds="http://schemas.openxmlformats.org/officeDocument/2006/customXml" ds:itemID="{6076085D-C338-4C97-9D72-B43222FA9197}">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1900</Words>
  <Characters>11101</Characters>
  <Application>Microsoft Office Word</Application>
  <DocSecurity>0</DocSecurity>
  <Lines>246</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lais mostaco</cp:lastModifiedBy>
  <cp:revision>2</cp:revision>
  <dcterms:created xsi:type="dcterms:W3CDTF">2026-04-13T22:28:00Z</dcterms:created>
  <dcterms:modified xsi:type="dcterms:W3CDTF">2026-04-13T22:28:00Z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bda5c55a-2cd2-4c55-ac86-6fc4bb4c3b9f</vt:lpwstr>
  </property>
  <property fmtid="{D5CDD505-2E9C-101B-9397-08002B2CF9AE}" pid="3" name="ContentTypeId">
    <vt:lpwstr>0x010100DA021E96B5FC724E97FF783D9C73C02D</vt:lpwstr>
  </property>
</Properties>
</file>