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47B75" w:rsidRDefault="00447B75">
      <w:pPr>
        <w:rPr>
          <w:rFonts w:ascii="Arial" w:hAnsi="Arial" w:cs="Arial"/>
          <w:sz w:val="24"/>
        </w:rPr>
      </w:pPr>
    </w:p>
    <w:p w:rsidR="008E4EAA" w:rsidRPr="008E4EAA" w:rsidRDefault="008E4EAA" w:rsidP="008E4EAA">
      <w:pPr>
        <w:rPr>
          <w:rFonts w:ascii="Arial" w:hAnsi="Arial" w:cs="Arial"/>
          <w:sz w:val="24"/>
        </w:rPr>
      </w:pPr>
    </w:p>
    <w:p w:rsidR="008E4EAA" w:rsidRPr="008E4EAA" w:rsidRDefault="008E4EAA" w:rsidP="008E4EAA">
      <w:pPr>
        <w:rPr>
          <w:rFonts w:ascii="Arial" w:hAnsi="Arial" w:cs="Arial"/>
          <w:sz w:val="24"/>
        </w:rPr>
      </w:pPr>
    </w:p>
    <w:p w:rsidR="008E4EAA" w:rsidRDefault="008E4EAA" w:rsidP="008E4EAA">
      <w:pPr>
        <w:rPr>
          <w:rFonts w:ascii="Arial" w:hAnsi="Arial" w:cs="Arial"/>
          <w:sz w:val="24"/>
        </w:rPr>
      </w:pPr>
    </w:p>
    <w:p w:rsidR="003F1DDF" w:rsidRDefault="003F1DDF" w:rsidP="008E4EAA">
      <w:pPr>
        <w:jc w:val="center"/>
        <w:rPr>
          <w:rFonts w:ascii="Arial" w:hAnsi="Arial" w:cs="Arial"/>
          <w:b/>
          <w:sz w:val="40"/>
        </w:rPr>
      </w:pPr>
    </w:p>
    <w:p w:rsidR="003F1DDF" w:rsidRDefault="003F1DDF" w:rsidP="008E4EAA">
      <w:pPr>
        <w:jc w:val="center"/>
        <w:rPr>
          <w:rFonts w:ascii="Arial" w:hAnsi="Arial" w:cs="Arial"/>
          <w:b/>
          <w:sz w:val="40"/>
        </w:rPr>
      </w:pPr>
    </w:p>
    <w:p w:rsidR="003F1DDF" w:rsidRDefault="003F1DDF" w:rsidP="008E4EAA">
      <w:pPr>
        <w:jc w:val="center"/>
        <w:rPr>
          <w:rFonts w:ascii="Arial" w:hAnsi="Arial" w:cs="Arial"/>
          <w:b/>
          <w:sz w:val="40"/>
        </w:rPr>
      </w:pPr>
    </w:p>
    <w:p w:rsidR="00CD1DAC" w:rsidRPr="0063108C" w:rsidRDefault="00CD1DAC" w:rsidP="00CD1DAC">
      <w:pPr>
        <w:jc w:val="center"/>
        <w:rPr>
          <w:rFonts w:ascii="Arial" w:hAnsi="Arial" w:cs="Arial"/>
          <w:b/>
          <w:sz w:val="40"/>
        </w:rPr>
      </w:pPr>
      <w:r>
        <w:rPr>
          <w:rFonts w:ascii="Arial" w:hAnsi="Arial" w:cs="Arial"/>
          <w:b/>
          <w:sz w:val="40"/>
        </w:rPr>
        <w:t>Construction Materials</w:t>
      </w:r>
    </w:p>
    <w:p w:rsidR="008E4EAA" w:rsidRPr="0063108C" w:rsidRDefault="008E4EAA" w:rsidP="008E4EAA">
      <w:pPr>
        <w:jc w:val="center"/>
        <w:rPr>
          <w:rFonts w:ascii="Arial" w:hAnsi="Arial" w:cs="Arial"/>
          <w:b/>
          <w:sz w:val="32"/>
        </w:rPr>
      </w:pPr>
      <w:r w:rsidRPr="0063108C">
        <w:rPr>
          <w:rFonts w:ascii="Arial" w:hAnsi="Arial" w:cs="Arial"/>
          <w:b/>
          <w:sz w:val="32"/>
        </w:rPr>
        <w:t xml:space="preserve">Module: </w:t>
      </w:r>
      <w:r w:rsidR="00CD1DAC">
        <w:rPr>
          <w:rFonts w:ascii="Arial" w:hAnsi="Arial" w:cs="Arial"/>
          <w:b/>
          <w:sz w:val="32"/>
        </w:rPr>
        <w:t>Material Science and Building Services</w:t>
      </w:r>
    </w:p>
    <w:p w:rsidR="008E4EAA" w:rsidRPr="0063108C" w:rsidRDefault="008E4EAA" w:rsidP="008E4EAA">
      <w:pPr>
        <w:jc w:val="center"/>
        <w:rPr>
          <w:rFonts w:ascii="Arial" w:hAnsi="Arial" w:cs="Arial"/>
          <w:b/>
          <w:sz w:val="32"/>
        </w:rPr>
      </w:pPr>
      <w:r w:rsidRPr="0063108C">
        <w:rPr>
          <w:rFonts w:ascii="Arial" w:hAnsi="Arial" w:cs="Arial"/>
          <w:b/>
          <w:sz w:val="32"/>
        </w:rPr>
        <w:t xml:space="preserve">Lecturer: Allan </w:t>
      </w:r>
      <w:proofErr w:type="spellStart"/>
      <w:r w:rsidRPr="0063108C">
        <w:rPr>
          <w:rFonts w:ascii="Arial" w:hAnsi="Arial" w:cs="Arial"/>
          <w:b/>
          <w:sz w:val="32"/>
        </w:rPr>
        <w:t>Nantel</w:t>
      </w:r>
      <w:proofErr w:type="spellEnd"/>
    </w:p>
    <w:p w:rsidR="008E4EAA" w:rsidRPr="0063108C" w:rsidRDefault="008E4EAA" w:rsidP="008E4EAA">
      <w:pPr>
        <w:jc w:val="center"/>
        <w:rPr>
          <w:rFonts w:ascii="Arial" w:hAnsi="Arial" w:cs="Arial"/>
          <w:b/>
          <w:sz w:val="32"/>
        </w:rPr>
      </w:pPr>
      <w:r w:rsidRPr="0063108C">
        <w:rPr>
          <w:rFonts w:ascii="Arial" w:hAnsi="Arial" w:cs="Arial"/>
          <w:b/>
          <w:sz w:val="32"/>
        </w:rPr>
        <w:t>Institution: University of Wales Trinity Saint David</w:t>
      </w:r>
    </w:p>
    <w:p w:rsidR="008E4EAA" w:rsidRPr="0063108C" w:rsidRDefault="008E4EAA" w:rsidP="008E4EAA">
      <w:pPr>
        <w:jc w:val="center"/>
        <w:rPr>
          <w:rFonts w:ascii="Arial" w:hAnsi="Arial" w:cs="Arial"/>
          <w:b/>
          <w:sz w:val="32"/>
        </w:rPr>
      </w:pPr>
      <w:r w:rsidRPr="0063108C">
        <w:rPr>
          <w:rFonts w:ascii="Arial" w:hAnsi="Arial" w:cs="Arial"/>
          <w:b/>
          <w:sz w:val="32"/>
        </w:rPr>
        <w:t>Date of submission: 1</w:t>
      </w:r>
      <w:r w:rsidR="00CD1DAC">
        <w:rPr>
          <w:rFonts w:ascii="Arial" w:hAnsi="Arial" w:cs="Arial"/>
          <w:b/>
          <w:sz w:val="32"/>
        </w:rPr>
        <w:t>4</w:t>
      </w:r>
      <w:r w:rsidRPr="0063108C">
        <w:rPr>
          <w:rFonts w:ascii="Arial" w:hAnsi="Arial" w:cs="Arial"/>
          <w:b/>
          <w:sz w:val="32"/>
        </w:rPr>
        <w:t>/</w:t>
      </w:r>
      <w:r w:rsidR="00CD1DAC">
        <w:rPr>
          <w:rFonts w:ascii="Arial" w:hAnsi="Arial" w:cs="Arial"/>
          <w:b/>
          <w:sz w:val="32"/>
        </w:rPr>
        <w:t>01</w:t>
      </w:r>
      <w:r w:rsidRPr="0063108C">
        <w:rPr>
          <w:rFonts w:ascii="Arial" w:hAnsi="Arial" w:cs="Arial"/>
          <w:b/>
          <w:sz w:val="32"/>
        </w:rPr>
        <w:t>/20</w:t>
      </w:r>
      <w:r w:rsidR="00CD1DAC">
        <w:rPr>
          <w:rFonts w:ascii="Arial" w:hAnsi="Arial" w:cs="Arial"/>
          <w:b/>
          <w:sz w:val="32"/>
        </w:rPr>
        <w:t>20</w:t>
      </w:r>
    </w:p>
    <w:p w:rsidR="008E4EAA" w:rsidRDefault="008F5CC2" w:rsidP="008E4EAA">
      <w:pPr>
        <w:jc w:val="center"/>
        <w:rPr>
          <w:rFonts w:ascii="Arial" w:hAnsi="Arial" w:cs="Arial"/>
          <w:b/>
          <w:sz w:val="28"/>
        </w:rPr>
      </w:pPr>
      <w:r>
        <w:rPr>
          <w:rFonts w:ascii="Arial" w:hAnsi="Arial" w:cs="Arial"/>
          <w:b/>
          <w:sz w:val="28"/>
        </w:rPr>
        <w:t>Word count:</w:t>
      </w:r>
      <w:r w:rsidR="008C58A1">
        <w:rPr>
          <w:rFonts w:ascii="Arial" w:hAnsi="Arial" w:cs="Arial"/>
          <w:b/>
          <w:sz w:val="28"/>
        </w:rPr>
        <w:t xml:space="preserve"> 2214 nr</w:t>
      </w:r>
    </w:p>
    <w:p w:rsidR="008E4EAA" w:rsidRDefault="008E4EAA" w:rsidP="008E4EAA">
      <w:pPr>
        <w:jc w:val="center"/>
        <w:rPr>
          <w:rFonts w:ascii="Arial" w:hAnsi="Arial" w:cs="Arial"/>
          <w:b/>
          <w:sz w:val="28"/>
        </w:rPr>
      </w:pPr>
    </w:p>
    <w:p w:rsidR="003F1DDF" w:rsidRPr="003F1DDF" w:rsidRDefault="003F1DDF" w:rsidP="003F1DDF">
      <w:pPr>
        <w:rPr>
          <w:rFonts w:ascii="Arial" w:hAnsi="Arial" w:cs="Arial"/>
          <w:sz w:val="28"/>
        </w:rPr>
      </w:pPr>
    </w:p>
    <w:p w:rsidR="003F1DDF" w:rsidRDefault="003F1DDF" w:rsidP="003F1DDF">
      <w:pPr>
        <w:rPr>
          <w:rFonts w:ascii="Arial" w:hAnsi="Arial" w:cs="Arial"/>
          <w:b/>
          <w:sz w:val="28"/>
        </w:rPr>
      </w:pPr>
    </w:p>
    <w:p w:rsidR="003F1DDF" w:rsidRDefault="003F1DDF" w:rsidP="003F1DDF">
      <w:pPr>
        <w:jc w:val="center"/>
        <w:rPr>
          <w:rFonts w:ascii="Arial" w:hAnsi="Arial" w:cs="Arial"/>
          <w:sz w:val="28"/>
        </w:rPr>
      </w:pPr>
    </w:p>
    <w:p w:rsidR="003F1DDF" w:rsidRDefault="003F1DDF" w:rsidP="003F1DDF">
      <w:pPr>
        <w:jc w:val="center"/>
        <w:rPr>
          <w:rFonts w:ascii="Arial" w:hAnsi="Arial" w:cs="Arial"/>
          <w:sz w:val="28"/>
        </w:rPr>
      </w:pPr>
    </w:p>
    <w:p w:rsidR="003F1DDF" w:rsidRDefault="003F1DDF" w:rsidP="003F1DDF">
      <w:pPr>
        <w:jc w:val="center"/>
        <w:rPr>
          <w:rFonts w:ascii="Arial" w:hAnsi="Arial" w:cs="Arial"/>
          <w:sz w:val="28"/>
        </w:rPr>
      </w:pPr>
    </w:p>
    <w:p w:rsidR="003F1DDF" w:rsidRDefault="003F1DDF" w:rsidP="003F1DDF">
      <w:pPr>
        <w:jc w:val="center"/>
        <w:rPr>
          <w:rFonts w:ascii="Arial" w:hAnsi="Arial" w:cs="Arial"/>
          <w:sz w:val="28"/>
        </w:rPr>
      </w:pPr>
    </w:p>
    <w:p w:rsidR="003F1DDF" w:rsidRDefault="003F1DDF" w:rsidP="003F1DDF">
      <w:pPr>
        <w:jc w:val="center"/>
        <w:rPr>
          <w:rFonts w:ascii="Arial" w:hAnsi="Arial" w:cs="Arial"/>
          <w:sz w:val="28"/>
        </w:rPr>
      </w:pPr>
    </w:p>
    <w:p w:rsidR="003F1DDF" w:rsidRDefault="003F1DDF" w:rsidP="003F1DDF">
      <w:pPr>
        <w:jc w:val="center"/>
        <w:rPr>
          <w:rFonts w:ascii="Arial" w:hAnsi="Arial" w:cs="Arial"/>
          <w:sz w:val="28"/>
        </w:rPr>
      </w:pPr>
    </w:p>
    <w:p w:rsidR="003F1DDF" w:rsidRDefault="003F1DDF" w:rsidP="003F1DDF">
      <w:pPr>
        <w:jc w:val="center"/>
        <w:rPr>
          <w:rFonts w:ascii="Arial" w:hAnsi="Arial" w:cs="Arial"/>
          <w:sz w:val="28"/>
        </w:rPr>
      </w:pPr>
    </w:p>
    <w:p w:rsidR="003F1DDF" w:rsidRDefault="003F1DDF" w:rsidP="003F1DDF">
      <w:pPr>
        <w:jc w:val="center"/>
        <w:rPr>
          <w:rFonts w:ascii="Arial" w:hAnsi="Arial" w:cs="Arial"/>
          <w:sz w:val="28"/>
        </w:rPr>
      </w:pPr>
    </w:p>
    <w:p w:rsidR="003F1DDF" w:rsidRDefault="003F1DDF" w:rsidP="003F1DDF">
      <w:pPr>
        <w:jc w:val="center"/>
        <w:rPr>
          <w:rFonts w:ascii="Arial" w:hAnsi="Arial" w:cs="Arial"/>
          <w:sz w:val="28"/>
        </w:rPr>
      </w:pPr>
    </w:p>
    <w:p w:rsidR="003F1DDF" w:rsidRDefault="003F1DDF" w:rsidP="003F1DDF">
      <w:pPr>
        <w:jc w:val="center"/>
        <w:rPr>
          <w:rFonts w:ascii="Arial" w:hAnsi="Arial" w:cs="Arial"/>
          <w:sz w:val="28"/>
        </w:rPr>
      </w:pPr>
    </w:p>
    <w:sdt>
      <w:sdtPr>
        <w:rPr>
          <w:rFonts w:asciiTheme="minorHAnsi" w:eastAsiaTheme="minorHAnsi" w:hAnsiTheme="minorHAnsi" w:cstheme="minorBidi"/>
          <w:color w:val="auto"/>
          <w:sz w:val="22"/>
          <w:szCs w:val="22"/>
          <w:lang w:val="en-GB"/>
        </w:rPr>
        <w:id w:val="-210576148"/>
        <w:docPartObj>
          <w:docPartGallery w:val="Table of Contents"/>
          <w:docPartUnique/>
        </w:docPartObj>
      </w:sdtPr>
      <w:sdtEndPr>
        <w:rPr>
          <w:b/>
          <w:bCs/>
          <w:noProof/>
        </w:rPr>
      </w:sdtEndPr>
      <w:sdtContent>
        <w:p w:rsidR="00DE1CE5" w:rsidRDefault="00DE1CE5">
          <w:pPr>
            <w:pStyle w:val="TOCHeading"/>
          </w:pPr>
          <w:r>
            <w:t>Contents</w:t>
          </w:r>
        </w:p>
        <w:p w:rsidR="005C0345" w:rsidRDefault="00DE1CE5">
          <w:pPr>
            <w:pStyle w:val="TOC1"/>
            <w:rPr>
              <w:rFonts w:asciiTheme="minorHAnsi" w:eastAsiaTheme="minorEastAsia" w:hAnsiTheme="minorHAnsi" w:cstheme="minorBidi"/>
              <w:b w:val="0"/>
              <w:sz w:val="22"/>
              <w:lang w:eastAsia="en-GB"/>
            </w:rPr>
          </w:pPr>
          <w:r>
            <w:rPr>
              <w:noProof w:val="0"/>
            </w:rPr>
            <w:fldChar w:fldCharType="begin"/>
          </w:r>
          <w:r>
            <w:instrText xml:space="preserve"> TOC \o "1-3" \h \z \u </w:instrText>
          </w:r>
          <w:r>
            <w:rPr>
              <w:noProof w:val="0"/>
            </w:rPr>
            <w:fldChar w:fldCharType="separate"/>
          </w:r>
          <w:hyperlink w:anchor="_Toc29935268" w:history="1">
            <w:r w:rsidR="005C0345" w:rsidRPr="00D41E76">
              <w:rPr>
                <w:rStyle w:val="Hyperlink"/>
              </w:rPr>
              <w:t>Building Case Studies</w:t>
            </w:r>
            <w:r w:rsidR="005C0345">
              <w:rPr>
                <w:webHidden/>
              </w:rPr>
              <w:tab/>
            </w:r>
            <w:r w:rsidR="005C0345">
              <w:rPr>
                <w:webHidden/>
              </w:rPr>
              <w:fldChar w:fldCharType="begin"/>
            </w:r>
            <w:r w:rsidR="005C0345">
              <w:rPr>
                <w:webHidden/>
              </w:rPr>
              <w:instrText xml:space="preserve"> PAGEREF _Toc29935268 \h </w:instrText>
            </w:r>
            <w:r w:rsidR="005C0345">
              <w:rPr>
                <w:webHidden/>
              </w:rPr>
            </w:r>
            <w:r w:rsidR="005C0345">
              <w:rPr>
                <w:webHidden/>
              </w:rPr>
              <w:fldChar w:fldCharType="separate"/>
            </w:r>
            <w:r w:rsidR="005C0345">
              <w:rPr>
                <w:webHidden/>
              </w:rPr>
              <w:t>3</w:t>
            </w:r>
            <w:r w:rsidR="005C0345">
              <w:rPr>
                <w:webHidden/>
              </w:rPr>
              <w:fldChar w:fldCharType="end"/>
            </w:r>
          </w:hyperlink>
        </w:p>
        <w:p w:rsidR="005C0345" w:rsidRDefault="005C0345">
          <w:pPr>
            <w:pStyle w:val="TOC1"/>
            <w:rPr>
              <w:rFonts w:asciiTheme="minorHAnsi" w:eastAsiaTheme="minorEastAsia" w:hAnsiTheme="minorHAnsi" w:cstheme="minorBidi"/>
              <w:b w:val="0"/>
              <w:sz w:val="22"/>
              <w:lang w:eastAsia="en-GB"/>
            </w:rPr>
          </w:pPr>
          <w:hyperlink w:anchor="_Toc29935269" w:history="1">
            <w:r w:rsidRPr="00D41E76">
              <w:rPr>
                <w:rStyle w:val="Hyperlink"/>
              </w:rPr>
              <w:t>Durability and Climatic Resistance</w:t>
            </w:r>
            <w:r>
              <w:rPr>
                <w:webHidden/>
              </w:rPr>
              <w:tab/>
            </w:r>
            <w:r>
              <w:rPr>
                <w:webHidden/>
              </w:rPr>
              <w:fldChar w:fldCharType="begin"/>
            </w:r>
            <w:r>
              <w:rPr>
                <w:webHidden/>
              </w:rPr>
              <w:instrText xml:space="preserve"> PAGEREF _Toc29935269 \h </w:instrText>
            </w:r>
            <w:r>
              <w:rPr>
                <w:webHidden/>
              </w:rPr>
            </w:r>
            <w:r>
              <w:rPr>
                <w:webHidden/>
              </w:rPr>
              <w:fldChar w:fldCharType="separate"/>
            </w:r>
            <w:r>
              <w:rPr>
                <w:webHidden/>
              </w:rPr>
              <w:t>4</w:t>
            </w:r>
            <w:r>
              <w:rPr>
                <w:webHidden/>
              </w:rPr>
              <w:fldChar w:fldCharType="end"/>
            </w:r>
          </w:hyperlink>
        </w:p>
        <w:p w:rsidR="005C0345" w:rsidRDefault="005C0345">
          <w:pPr>
            <w:pStyle w:val="TOC1"/>
            <w:rPr>
              <w:rFonts w:asciiTheme="minorHAnsi" w:eastAsiaTheme="minorEastAsia" w:hAnsiTheme="minorHAnsi" w:cstheme="minorBidi"/>
              <w:b w:val="0"/>
              <w:sz w:val="22"/>
              <w:lang w:eastAsia="en-GB"/>
            </w:rPr>
          </w:pPr>
          <w:hyperlink w:anchor="_Toc29935270" w:history="1">
            <w:r w:rsidRPr="00D41E76">
              <w:rPr>
                <w:rStyle w:val="Hyperlink"/>
              </w:rPr>
              <w:t>Effect of Moisture on Steel and Concrete</w:t>
            </w:r>
            <w:r>
              <w:rPr>
                <w:webHidden/>
              </w:rPr>
              <w:tab/>
            </w:r>
            <w:r>
              <w:rPr>
                <w:webHidden/>
              </w:rPr>
              <w:fldChar w:fldCharType="begin"/>
            </w:r>
            <w:r>
              <w:rPr>
                <w:webHidden/>
              </w:rPr>
              <w:instrText xml:space="preserve"> PAGEREF _Toc29935270 \h </w:instrText>
            </w:r>
            <w:r>
              <w:rPr>
                <w:webHidden/>
              </w:rPr>
            </w:r>
            <w:r>
              <w:rPr>
                <w:webHidden/>
              </w:rPr>
              <w:fldChar w:fldCharType="separate"/>
            </w:r>
            <w:r>
              <w:rPr>
                <w:webHidden/>
              </w:rPr>
              <w:t>4</w:t>
            </w:r>
            <w:r>
              <w:rPr>
                <w:webHidden/>
              </w:rPr>
              <w:fldChar w:fldCharType="end"/>
            </w:r>
          </w:hyperlink>
        </w:p>
        <w:p w:rsidR="005C0345" w:rsidRDefault="005C0345">
          <w:pPr>
            <w:pStyle w:val="TOC1"/>
            <w:rPr>
              <w:rFonts w:asciiTheme="minorHAnsi" w:eastAsiaTheme="minorEastAsia" w:hAnsiTheme="minorHAnsi" w:cstheme="minorBidi"/>
              <w:b w:val="0"/>
              <w:sz w:val="22"/>
              <w:lang w:eastAsia="en-GB"/>
            </w:rPr>
          </w:pPr>
          <w:hyperlink w:anchor="_Toc29935271" w:history="1">
            <w:r w:rsidRPr="00D41E76">
              <w:rPr>
                <w:rStyle w:val="Hyperlink"/>
              </w:rPr>
              <w:t>Effect of Forces on Steel and Concrete</w:t>
            </w:r>
            <w:r>
              <w:rPr>
                <w:webHidden/>
              </w:rPr>
              <w:tab/>
            </w:r>
            <w:r>
              <w:rPr>
                <w:webHidden/>
              </w:rPr>
              <w:fldChar w:fldCharType="begin"/>
            </w:r>
            <w:r>
              <w:rPr>
                <w:webHidden/>
              </w:rPr>
              <w:instrText xml:space="preserve"> PAGEREF _Toc29935271 \h </w:instrText>
            </w:r>
            <w:r>
              <w:rPr>
                <w:webHidden/>
              </w:rPr>
            </w:r>
            <w:r>
              <w:rPr>
                <w:webHidden/>
              </w:rPr>
              <w:fldChar w:fldCharType="separate"/>
            </w:r>
            <w:r>
              <w:rPr>
                <w:webHidden/>
              </w:rPr>
              <w:t>6</w:t>
            </w:r>
            <w:r>
              <w:rPr>
                <w:webHidden/>
              </w:rPr>
              <w:fldChar w:fldCharType="end"/>
            </w:r>
          </w:hyperlink>
        </w:p>
        <w:p w:rsidR="005C0345" w:rsidRDefault="005C0345">
          <w:pPr>
            <w:pStyle w:val="TOC1"/>
            <w:rPr>
              <w:rFonts w:asciiTheme="minorHAnsi" w:eastAsiaTheme="minorEastAsia" w:hAnsiTheme="minorHAnsi" w:cstheme="minorBidi"/>
              <w:b w:val="0"/>
              <w:sz w:val="22"/>
              <w:lang w:eastAsia="en-GB"/>
            </w:rPr>
          </w:pPr>
          <w:hyperlink w:anchor="_Toc29935272" w:history="1">
            <w:r w:rsidRPr="00D41E76">
              <w:rPr>
                <w:rStyle w:val="Hyperlink"/>
              </w:rPr>
              <w:t>Impact of the Production Process on the Environment</w:t>
            </w:r>
            <w:r>
              <w:rPr>
                <w:webHidden/>
              </w:rPr>
              <w:tab/>
            </w:r>
            <w:r>
              <w:rPr>
                <w:webHidden/>
              </w:rPr>
              <w:fldChar w:fldCharType="begin"/>
            </w:r>
            <w:r>
              <w:rPr>
                <w:webHidden/>
              </w:rPr>
              <w:instrText xml:space="preserve"> PAGEREF _Toc29935272 \h </w:instrText>
            </w:r>
            <w:r>
              <w:rPr>
                <w:webHidden/>
              </w:rPr>
            </w:r>
            <w:r>
              <w:rPr>
                <w:webHidden/>
              </w:rPr>
              <w:fldChar w:fldCharType="separate"/>
            </w:r>
            <w:r>
              <w:rPr>
                <w:webHidden/>
              </w:rPr>
              <w:t>8</w:t>
            </w:r>
            <w:r>
              <w:rPr>
                <w:webHidden/>
              </w:rPr>
              <w:fldChar w:fldCharType="end"/>
            </w:r>
          </w:hyperlink>
        </w:p>
        <w:p w:rsidR="005C0345" w:rsidRDefault="005C0345">
          <w:pPr>
            <w:pStyle w:val="TOC1"/>
            <w:rPr>
              <w:rFonts w:asciiTheme="minorHAnsi" w:eastAsiaTheme="minorEastAsia" w:hAnsiTheme="minorHAnsi" w:cstheme="minorBidi"/>
              <w:b w:val="0"/>
              <w:sz w:val="22"/>
              <w:lang w:eastAsia="en-GB"/>
            </w:rPr>
          </w:pPr>
          <w:hyperlink w:anchor="_Toc29935273" w:history="1">
            <w:r w:rsidRPr="00D41E76">
              <w:rPr>
                <w:rStyle w:val="Hyperlink"/>
              </w:rPr>
              <w:t>Ease of Assembly and Adaptation</w:t>
            </w:r>
            <w:r>
              <w:rPr>
                <w:webHidden/>
              </w:rPr>
              <w:tab/>
            </w:r>
            <w:r>
              <w:rPr>
                <w:webHidden/>
              </w:rPr>
              <w:fldChar w:fldCharType="begin"/>
            </w:r>
            <w:r>
              <w:rPr>
                <w:webHidden/>
              </w:rPr>
              <w:instrText xml:space="preserve"> PAGEREF _Toc29935273 \h </w:instrText>
            </w:r>
            <w:r>
              <w:rPr>
                <w:webHidden/>
              </w:rPr>
            </w:r>
            <w:r>
              <w:rPr>
                <w:webHidden/>
              </w:rPr>
              <w:fldChar w:fldCharType="separate"/>
            </w:r>
            <w:r>
              <w:rPr>
                <w:webHidden/>
              </w:rPr>
              <w:t>10</w:t>
            </w:r>
            <w:r>
              <w:rPr>
                <w:webHidden/>
              </w:rPr>
              <w:fldChar w:fldCharType="end"/>
            </w:r>
          </w:hyperlink>
        </w:p>
        <w:p w:rsidR="005C0345" w:rsidRDefault="005C0345">
          <w:pPr>
            <w:pStyle w:val="TOC1"/>
            <w:rPr>
              <w:rFonts w:asciiTheme="minorHAnsi" w:eastAsiaTheme="minorEastAsia" w:hAnsiTheme="minorHAnsi" w:cstheme="minorBidi"/>
              <w:b w:val="0"/>
              <w:sz w:val="22"/>
              <w:lang w:eastAsia="en-GB"/>
            </w:rPr>
          </w:pPr>
          <w:hyperlink w:anchor="_Toc29935274" w:history="1">
            <w:r w:rsidRPr="00D41E76">
              <w:rPr>
                <w:rStyle w:val="Hyperlink"/>
              </w:rPr>
              <w:t>List of References</w:t>
            </w:r>
            <w:r>
              <w:rPr>
                <w:webHidden/>
              </w:rPr>
              <w:tab/>
            </w:r>
            <w:r>
              <w:rPr>
                <w:webHidden/>
              </w:rPr>
              <w:fldChar w:fldCharType="begin"/>
            </w:r>
            <w:r>
              <w:rPr>
                <w:webHidden/>
              </w:rPr>
              <w:instrText xml:space="preserve"> PAGEREF _Toc29935274 \h </w:instrText>
            </w:r>
            <w:r>
              <w:rPr>
                <w:webHidden/>
              </w:rPr>
            </w:r>
            <w:r>
              <w:rPr>
                <w:webHidden/>
              </w:rPr>
              <w:fldChar w:fldCharType="separate"/>
            </w:r>
            <w:r>
              <w:rPr>
                <w:webHidden/>
              </w:rPr>
              <w:t>11</w:t>
            </w:r>
            <w:r>
              <w:rPr>
                <w:webHidden/>
              </w:rPr>
              <w:fldChar w:fldCharType="end"/>
            </w:r>
          </w:hyperlink>
        </w:p>
        <w:p w:rsidR="00E66730" w:rsidRDefault="00DE1CE5" w:rsidP="007F4ECB">
          <w:pPr>
            <w:rPr>
              <w:b/>
              <w:bCs/>
              <w:noProof/>
            </w:rPr>
          </w:pPr>
          <w:r>
            <w:rPr>
              <w:b/>
              <w:bCs/>
              <w:noProof/>
            </w:rPr>
            <w:fldChar w:fldCharType="end"/>
          </w:r>
        </w:p>
      </w:sdtContent>
    </w:sdt>
    <w:p w:rsidR="001F757C" w:rsidRDefault="001F757C" w:rsidP="007F4ECB">
      <w:pPr>
        <w:rPr>
          <w:b/>
          <w:bCs/>
          <w:noProof/>
        </w:rPr>
      </w:pPr>
    </w:p>
    <w:p w:rsidR="001F757C" w:rsidRDefault="001F757C" w:rsidP="007F4ECB">
      <w:pPr>
        <w:rPr>
          <w:b/>
          <w:bCs/>
          <w:noProof/>
        </w:rPr>
      </w:pPr>
    </w:p>
    <w:p w:rsidR="001F757C" w:rsidRDefault="001F757C" w:rsidP="007F4ECB">
      <w:pPr>
        <w:rPr>
          <w:b/>
          <w:bCs/>
          <w:noProof/>
        </w:rPr>
      </w:pPr>
    </w:p>
    <w:p w:rsidR="001F757C" w:rsidRDefault="001F757C" w:rsidP="007F4ECB">
      <w:pPr>
        <w:rPr>
          <w:b/>
          <w:bCs/>
          <w:noProof/>
        </w:rPr>
      </w:pPr>
    </w:p>
    <w:p w:rsidR="001F757C" w:rsidRDefault="001F757C" w:rsidP="007F4ECB">
      <w:pPr>
        <w:rPr>
          <w:b/>
          <w:bCs/>
          <w:noProof/>
        </w:rPr>
      </w:pPr>
    </w:p>
    <w:p w:rsidR="001F757C" w:rsidRDefault="001F757C" w:rsidP="007F4ECB">
      <w:pPr>
        <w:rPr>
          <w:b/>
          <w:bCs/>
          <w:noProof/>
        </w:rPr>
      </w:pPr>
    </w:p>
    <w:p w:rsidR="001F757C" w:rsidRDefault="001F757C" w:rsidP="007F4ECB">
      <w:pPr>
        <w:rPr>
          <w:b/>
          <w:bCs/>
          <w:noProof/>
        </w:rPr>
      </w:pPr>
    </w:p>
    <w:p w:rsidR="001F757C" w:rsidRDefault="001F757C" w:rsidP="007F4ECB">
      <w:pPr>
        <w:rPr>
          <w:b/>
          <w:bCs/>
          <w:noProof/>
        </w:rPr>
      </w:pPr>
    </w:p>
    <w:p w:rsidR="001F757C" w:rsidRDefault="001F757C" w:rsidP="007F4ECB">
      <w:pPr>
        <w:rPr>
          <w:b/>
          <w:bCs/>
          <w:noProof/>
        </w:rPr>
      </w:pPr>
    </w:p>
    <w:p w:rsidR="001F757C" w:rsidRDefault="001F757C" w:rsidP="007F4ECB">
      <w:pPr>
        <w:rPr>
          <w:b/>
          <w:bCs/>
          <w:noProof/>
        </w:rPr>
      </w:pPr>
    </w:p>
    <w:p w:rsidR="001F757C" w:rsidRDefault="001F757C" w:rsidP="007F4ECB">
      <w:pPr>
        <w:rPr>
          <w:b/>
          <w:bCs/>
          <w:noProof/>
        </w:rPr>
      </w:pPr>
    </w:p>
    <w:p w:rsidR="001F757C" w:rsidRDefault="001F757C" w:rsidP="007F4ECB">
      <w:pPr>
        <w:rPr>
          <w:b/>
          <w:bCs/>
          <w:noProof/>
        </w:rPr>
      </w:pPr>
    </w:p>
    <w:p w:rsidR="001F757C" w:rsidRDefault="001F757C" w:rsidP="007F4ECB">
      <w:pPr>
        <w:rPr>
          <w:b/>
          <w:bCs/>
          <w:noProof/>
        </w:rPr>
      </w:pPr>
    </w:p>
    <w:p w:rsidR="001F757C" w:rsidRDefault="001F757C" w:rsidP="007F4ECB">
      <w:pPr>
        <w:rPr>
          <w:b/>
          <w:bCs/>
          <w:noProof/>
        </w:rPr>
      </w:pPr>
    </w:p>
    <w:p w:rsidR="001F757C" w:rsidRDefault="001F757C" w:rsidP="007F4ECB">
      <w:pPr>
        <w:rPr>
          <w:b/>
          <w:bCs/>
          <w:noProof/>
        </w:rPr>
      </w:pPr>
    </w:p>
    <w:p w:rsidR="001F757C" w:rsidRDefault="001F757C" w:rsidP="007F4ECB">
      <w:pPr>
        <w:rPr>
          <w:b/>
          <w:bCs/>
          <w:noProof/>
        </w:rPr>
      </w:pPr>
    </w:p>
    <w:p w:rsidR="001F757C" w:rsidRDefault="001F757C" w:rsidP="007F4ECB">
      <w:pPr>
        <w:rPr>
          <w:b/>
          <w:bCs/>
          <w:noProof/>
        </w:rPr>
      </w:pPr>
    </w:p>
    <w:p w:rsidR="001F757C" w:rsidRDefault="001F757C" w:rsidP="007F4ECB">
      <w:pPr>
        <w:rPr>
          <w:b/>
          <w:bCs/>
          <w:noProof/>
        </w:rPr>
      </w:pPr>
    </w:p>
    <w:p w:rsidR="001F757C" w:rsidRDefault="001F757C" w:rsidP="007F4ECB">
      <w:pPr>
        <w:rPr>
          <w:b/>
          <w:bCs/>
          <w:noProof/>
        </w:rPr>
      </w:pPr>
    </w:p>
    <w:p w:rsidR="001F757C" w:rsidRDefault="001F757C" w:rsidP="007F4ECB">
      <w:pPr>
        <w:rPr>
          <w:b/>
          <w:bCs/>
          <w:noProof/>
        </w:rPr>
      </w:pPr>
    </w:p>
    <w:p w:rsidR="001F757C" w:rsidRDefault="001F757C" w:rsidP="007F4ECB">
      <w:pPr>
        <w:rPr>
          <w:b/>
          <w:bCs/>
          <w:noProof/>
        </w:rPr>
      </w:pPr>
    </w:p>
    <w:p w:rsidR="001F757C" w:rsidRPr="00E34A02" w:rsidRDefault="00E34A02" w:rsidP="005C0345">
      <w:pPr>
        <w:pStyle w:val="Heading1"/>
        <w:rPr>
          <w:noProof/>
        </w:rPr>
      </w:pPr>
      <w:bookmarkStart w:id="0" w:name="_Toc29935268"/>
      <w:r w:rsidRPr="00E34A02">
        <w:rPr>
          <w:noProof/>
        </w:rPr>
        <w:lastRenderedPageBreak/>
        <w:t>Building Case Studies</w:t>
      </w:r>
      <w:bookmarkEnd w:id="0"/>
    </w:p>
    <w:p w:rsidR="00E34A02" w:rsidRDefault="00E34A02" w:rsidP="007F4ECB">
      <w:pPr>
        <w:rPr>
          <w:rFonts w:ascii="Arial" w:hAnsi="Arial" w:cs="Arial"/>
          <w:bCs/>
          <w:noProof/>
          <w:sz w:val="24"/>
        </w:rPr>
      </w:pPr>
      <w:r>
        <w:rPr>
          <w:rFonts w:ascii="Arial" w:hAnsi="Arial" w:cs="Arial"/>
          <w:bCs/>
          <w:noProof/>
          <w:sz w:val="24"/>
        </w:rPr>
        <w:t>The Steel frame building I’ll be reporting on is the Taipei Tower 101 which is located in the country of Taiwan, in X</w:t>
      </w:r>
      <w:r w:rsidR="001A70C2">
        <w:rPr>
          <w:rFonts w:ascii="Arial" w:hAnsi="Arial" w:cs="Arial"/>
          <w:bCs/>
          <w:noProof/>
          <w:sz w:val="24"/>
        </w:rPr>
        <w:t>inyi District, Taipei. The building is classified as a supertall skyscraper due to it’s once world record holding height of 509 meters. It’s architectural style comes under the category of Postmodernism because of the tendencies belonging to the era in which it was designed. Completion of the construction works was on the 31</w:t>
      </w:r>
      <w:r w:rsidR="001A70C2" w:rsidRPr="001A70C2">
        <w:rPr>
          <w:rFonts w:ascii="Arial" w:hAnsi="Arial" w:cs="Arial"/>
          <w:bCs/>
          <w:noProof/>
          <w:sz w:val="24"/>
          <w:vertAlign w:val="superscript"/>
        </w:rPr>
        <w:t>st</w:t>
      </w:r>
      <w:r w:rsidR="001A70C2">
        <w:rPr>
          <w:rFonts w:ascii="Arial" w:hAnsi="Arial" w:cs="Arial"/>
          <w:bCs/>
          <w:noProof/>
          <w:sz w:val="24"/>
        </w:rPr>
        <w:t xml:space="preserve"> of Decemeber 2004, some five and a half years later to when construction began. </w:t>
      </w:r>
    </w:p>
    <w:p w:rsidR="00894C8C" w:rsidRDefault="00894C8C" w:rsidP="007F4ECB">
      <w:pPr>
        <w:rPr>
          <w:rFonts w:ascii="Arial" w:hAnsi="Arial" w:cs="Arial"/>
          <w:bCs/>
          <w:noProof/>
          <w:sz w:val="24"/>
        </w:rPr>
      </w:pPr>
      <w:r>
        <w:rPr>
          <w:rFonts w:ascii="Arial" w:hAnsi="Arial" w:cs="Arial"/>
          <w:bCs/>
          <w:noProof/>
          <w:sz w:val="24"/>
        </w:rPr>
        <w:t>It’s impressive height which puts it at the 11</w:t>
      </w:r>
      <w:r w:rsidRPr="00894C8C">
        <w:rPr>
          <w:rFonts w:ascii="Arial" w:hAnsi="Arial" w:cs="Arial"/>
          <w:bCs/>
          <w:noProof/>
          <w:sz w:val="24"/>
          <w:vertAlign w:val="superscript"/>
        </w:rPr>
        <w:t>th</w:t>
      </w:r>
      <w:r>
        <w:rPr>
          <w:rFonts w:ascii="Arial" w:hAnsi="Arial" w:cs="Arial"/>
          <w:bCs/>
          <w:noProof/>
          <w:sz w:val="24"/>
        </w:rPr>
        <w:t xml:space="preserve"> spot on the list of the worlds tallest building, consists of 101 floors, with a floor area of 412,500m2. </w:t>
      </w:r>
      <w:r w:rsidR="005C4F10">
        <w:rPr>
          <w:rFonts w:ascii="Arial" w:hAnsi="Arial" w:cs="Arial"/>
          <w:bCs/>
          <w:noProof/>
          <w:sz w:val="24"/>
        </w:rPr>
        <w:t>Steel is the primary material of the buildings massive structural frame, and this report will explain why this was the chosen material.</w:t>
      </w:r>
    </w:p>
    <w:p w:rsidR="00EF1687" w:rsidRDefault="005C4F10" w:rsidP="007F4ECB">
      <w:pPr>
        <w:rPr>
          <w:rFonts w:ascii="Arial" w:hAnsi="Arial" w:cs="Arial"/>
          <w:bCs/>
          <w:noProof/>
          <w:sz w:val="24"/>
          <w:szCs w:val="24"/>
        </w:rPr>
      </w:pPr>
      <w:r>
        <w:rPr>
          <w:rFonts w:ascii="Arial" w:hAnsi="Arial" w:cs="Arial"/>
          <w:bCs/>
          <w:noProof/>
          <w:sz w:val="24"/>
          <w:szCs w:val="24"/>
        </w:rPr>
        <w:t xml:space="preserve">Marina City is the </w:t>
      </w:r>
      <w:r w:rsidR="00090FA3">
        <w:rPr>
          <w:rFonts w:ascii="Arial" w:hAnsi="Arial" w:cs="Arial"/>
          <w:bCs/>
          <w:noProof/>
          <w:sz w:val="24"/>
          <w:szCs w:val="24"/>
        </w:rPr>
        <w:t>Concrete frame</w:t>
      </w:r>
      <w:r w:rsidR="00122E18">
        <w:rPr>
          <w:rFonts w:ascii="Arial" w:hAnsi="Arial" w:cs="Arial"/>
          <w:bCs/>
          <w:noProof/>
          <w:sz w:val="24"/>
          <w:szCs w:val="24"/>
        </w:rPr>
        <w:t xml:space="preserve">d </w:t>
      </w:r>
      <w:r w:rsidR="00090FA3">
        <w:rPr>
          <w:rFonts w:ascii="Arial" w:hAnsi="Arial" w:cs="Arial"/>
          <w:bCs/>
          <w:noProof/>
          <w:sz w:val="24"/>
          <w:szCs w:val="24"/>
        </w:rPr>
        <w:t>building which I will be comparing and contrasting with the above structure. This building is situated on the North bank of the Chicago River in Chicago.</w:t>
      </w:r>
      <w:r w:rsidR="000B0A3D">
        <w:rPr>
          <w:rFonts w:ascii="Arial" w:hAnsi="Arial" w:cs="Arial"/>
          <w:bCs/>
          <w:noProof/>
          <w:sz w:val="24"/>
          <w:szCs w:val="24"/>
        </w:rPr>
        <w:t xml:space="preserve"> Marina City stands at a height of 179 meters, which when thought of subjectively to many people , is a very tall building. This height however isn’t enough to classify it as a ‘supertall building’ according to the ‘Council of Tall Buildings and Urban Habitat’. This organization proposes that </w:t>
      </w:r>
      <w:r w:rsidR="000B0A3D" w:rsidRPr="00122E18">
        <w:rPr>
          <w:rFonts w:ascii="Arial" w:hAnsi="Arial" w:cs="Arial"/>
          <w:bCs/>
          <w:noProof/>
          <w:sz w:val="24"/>
          <w:szCs w:val="24"/>
        </w:rPr>
        <w:t>“supertall is a tall building 300 meters (984 feet) or taller”</w:t>
      </w:r>
      <w:r w:rsidR="00122E18">
        <w:rPr>
          <w:rFonts w:ascii="Arial" w:hAnsi="Arial" w:cs="Arial"/>
          <w:bCs/>
          <w:noProof/>
          <w:sz w:val="24"/>
          <w:szCs w:val="24"/>
        </w:rPr>
        <w:t xml:space="preserve"> (CTBUH, 2019)</w:t>
      </w:r>
      <w:r w:rsidR="000B0A3D" w:rsidRPr="00122E18">
        <w:rPr>
          <w:rFonts w:ascii="Arial" w:hAnsi="Arial" w:cs="Arial"/>
          <w:bCs/>
          <w:noProof/>
          <w:sz w:val="24"/>
          <w:szCs w:val="24"/>
        </w:rPr>
        <w:t xml:space="preserve">. </w:t>
      </w:r>
      <w:r w:rsidR="000B0A3D">
        <w:rPr>
          <w:rFonts w:ascii="Arial" w:hAnsi="Arial" w:cs="Arial"/>
          <w:bCs/>
          <w:noProof/>
          <w:sz w:val="24"/>
          <w:szCs w:val="24"/>
        </w:rPr>
        <w:t>This leaves Marina City 121 meters below the threshold, which means when compared to Taipei Tower 101, this building is well inferior in terms of height status.</w:t>
      </w:r>
    </w:p>
    <w:p w:rsidR="00EF1687" w:rsidRDefault="00EF1687" w:rsidP="007F4ECB">
      <w:pPr>
        <w:rPr>
          <w:rFonts w:ascii="Arial" w:hAnsi="Arial" w:cs="Arial"/>
          <w:bCs/>
          <w:noProof/>
          <w:sz w:val="24"/>
          <w:szCs w:val="24"/>
        </w:rPr>
      </w:pPr>
    </w:p>
    <w:p w:rsidR="00EF1687" w:rsidRDefault="00EF1687" w:rsidP="007F4ECB">
      <w:pPr>
        <w:rPr>
          <w:rFonts w:ascii="Arial" w:hAnsi="Arial" w:cs="Arial"/>
          <w:bCs/>
          <w:noProof/>
          <w:sz w:val="24"/>
          <w:szCs w:val="24"/>
        </w:rPr>
      </w:pPr>
    </w:p>
    <w:p w:rsidR="00EF1687" w:rsidRDefault="00EF1687" w:rsidP="007F4ECB">
      <w:pPr>
        <w:rPr>
          <w:rFonts w:ascii="Arial" w:hAnsi="Arial" w:cs="Arial"/>
          <w:bCs/>
          <w:noProof/>
          <w:sz w:val="24"/>
          <w:szCs w:val="24"/>
        </w:rPr>
      </w:pPr>
    </w:p>
    <w:p w:rsidR="00EF1687" w:rsidRDefault="00EF1687" w:rsidP="007F4ECB">
      <w:pPr>
        <w:rPr>
          <w:rFonts w:ascii="Arial" w:hAnsi="Arial" w:cs="Arial"/>
          <w:bCs/>
          <w:noProof/>
          <w:sz w:val="24"/>
          <w:szCs w:val="24"/>
        </w:rPr>
      </w:pPr>
    </w:p>
    <w:p w:rsidR="00EF1687" w:rsidRDefault="00EF1687" w:rsidP="007F4ECB">
      <w:pPr>
        <w:rPr>
          <w:rFonts w:ascii="Arial" w:hAnsi="Arial" w:cs="Arial"/>
          <w:bCs/>
          <w:noProof/>
          <w:sz w:val="24"/>
          <w:szCs w:val="24"/>
        </w:rPr>
      </w:pPr>
    </w:p>
    <w:p w:rsidR="00EF1687" w:rsidRDefault="00EF1687" w:rsidP="007F4ECB">
      <w:pPr>
        <w:rPr>
          <w:rFonts w:ascii="Arial" w:hAnsi="Arial" w:cs="Arial"/>
          <w:bCs/>
          <w:noProof/>
          <w:sz w:val="24"/>
          <w:szCs w:val="24"/>
        </w:rPr>
      </w:pPr>
    </w:p>
    <w:p w:rsidR="00EF1687" w:rsidRDefault="00EF1687" w:rsidP="007F4ECB">
      <w:pPr>
        <w:rPr>
          <w:rFonts w:ascii="Arial" w:hAnsi="Arial" w:cs="Arial"/>
          <w:bCs/>
          <w:noProof/>
          <w:sz w:val="24"/>
          <w:szCs w:val="24"/>
        </w:rPr>
      </w:pPr>
    </w:p>
    <w:p w:rsidR="00EF1687" w:rsidRDefault="00EF1687" w:rsidP="007F4ECB">
      <w:pPr>
        <w:rPr>
          <w:rFonts w:ascii="Arial" w:hAnsi="Arial" w:cs="Arial"/>
          <w:bCs/>
          <w:noProof/>
          <w:sz w:val="24"/>
          <w:szCs w:val="24"/>
        </w:rPr>
      </w:pPr>
    </w:p>
    <w:p w:rsidR="00EF1687" w:rsidRDefault="00EF1687" w:rsidP="007F4ECB">
      <w:pPr>
        <w:rPr>
          <w:rFonts w:ascii="Arial" w:hAnsi="Arial" w:cs="Arial"/>
          <w:bCs/>
          <w:noProof/>
          <w:sz w:val="24"/>
          <w:szCs w:val="24"/>
        </w:rPr>
      </w:pPr>
    </w:p>
    <w:p w:rsidR="00EF1687" w:rsidRDefault="00EF1687" w:rsidP="007F4ECB">
      <w:pPr>
        <w:rPr>
          <w:rFonts w:ascii="Arial" w:hAnsi="Arial" w:cs="Arial"/>
          <w:bCs/>
          <w:noProof/>
          <w:sz w:val="24"/>
          <w:szCs w:val="24"/>
        </w:rPr>
      </w:pPr>
    </w:p>
    <w:p w:rsidR="00122E18" w:rsidRDefault="00122E18" w:rsidP="007F4ECB">
      <w:pPr>
        <w:rPr>
          <w:rFonts w:ascii="Arial" w:hAnsi="Arial" w:cs="Arial"/>
          <w:b/>
          <w:bCs/>
          <w:noProof/>
          <w:sz w:val="24"/>
          <w:szCs w:val="24"/>
          <w:u w:val="single"/>
        </w:rPr>
      </w:pPr>
    </w:p>
    <w:p w:rsidR="00122E18" w:rsidRDefault="00122E18" w:rsidP="007F4ECB">
      <w:pPr>
        <w:rPr>
          <w:rFonts w:ascii="Arial" w:hAnsi="Arial" w:cs="Arial"/>
          <w:b/>
          <w:bCs/>
          <w:noProof/>
          <w:sz w:val="24"/>
          <w:szCs w:val="24"/>
          <w:u w:val="single"/>
        </w:rPr>
      </w:pPr>
    </w:p>
    <w:p w:rsidR="00122E18" w:rsidRDefault="00122E18" w:rsidP="007F4ECB">
      <w:pPr>
        <w:rPr>
          <w:rFonts w:ascii="Arial" w:hAnsi="Arial" w:cs="Arial"/>
          <w:b/>
          <w:bCs/>
          <w:noProof/>
          <w:sz w:val="24"/>
          <w:szCs w:val="24"/>
          <w:u w:val="single"/>
        </w:rPr>
      </w:pPr>
    </w:p>
    <w:p w:rsidR="00EF1687" w:rsidRDefault="00EF1687" w:rsidP="005C0345">
      <w:pPr>
        <w:pStyle w:val="Heading1"/>
        <w:rPr>
          <w:noProof/>
        </w:rPr>
      </w:pPr>
      <w:bookmarkStart w:id="1" w:name="_Toc29935269"/>
      <w:r w:rsidRPr="00EF1687">
        <w:rPr>
          <w:noProof/>
        </w:rPr>
        <w:lastRenderedPageBreak/>
        <w:t>Durability and Climatic Resistance</w:t>
      </w:r>
      <w:bookmarkEnd w:id="1"/>
    </w:p>
    <w:p w:rsidR="00EF1687" w:rsidRPr="0039417D" w:rsidRDefault="0019313B" w:rsidP="007F4ECB">
      <w:pPr>
        <w:rPr>
          <w:rFonts w:ascii="Arial" w:hAnsi="Arial" w:cs="Arial"/>
          <w:bCs/>
          <w:noProof/>
          <w:sz w:val="24"/>
          <w:szCs w:val="24"/>
        </w:rPr>
      </w:pPr>
      <w:r>
        <w:rPr>
          <w:rFonts w:ascii="Arial" w:hAnsi="Arial" w:cs="Arial"/>
          <w:bCs/>
          <w:noProof/>
          <w:sz w:val="24"/>
          <w:szCs w:val="24"/>
        </w:rPr>
        <w:t xml:space="preserve">Taipei Tower 101 and Marina City are located in Taipei, Taiwan and Chicago, USA respectively. These citys are on different conintents, with a distance of 11,984 km between them. </w:t>
      </w:r>
      <w:r w:rsidR="009F6491">
        <w:rPr>
          <w:rFonts w:ascii="Arial" w:hAnsi="Arial" w:cs="Arial"/>
          <w:bCs/>
          <w:noProof/>
          <w:sz w:val="24"/>
          <w:szCs w:val="24"/>
        </w:rPr>
        <w:t xml:space="preserve">Due to this, it is expected that they have differing climates…and so they do. ‘Sub tropical’ climate is the category of climate which Taipei falls under with it being situated in the north of Taiwan. This ‘sub tropical’ climate means that Taipei sees a large amount rainfall, </w:t>
      </w:r>
      <w:r w:rsidR="00926B20">
        <w:rPr>
          <w:rFonts w:ascii="Arial" w:hAnsi="Arial" w:cs="Arial"/>
          <w:bCs/>
          <w:noProof/>
          <w:sz w:val="24"/>
          <w:szCs w:val="24"/>
        </w:rPr>
        <w:t xml:space="preserve">with </w:t>
      </w:r>
      <w:r w:rsidR="009F6491" w:rsidRPr="00122E18">
        <w:rPr>
          <w:rFonts w:ascii="Arial" w:hAnsi="Arial" w:cs="Arial"/>
          <w:bCs/>
          <w:noProof/>
          <w:sz w:val="24"/>
          <w:szCs w:val="24"/>
        </w:rPr>
        <w:t>“about 2574 mm of precipitation falling annuanly</w:t>
      </w:r>
      <w:r w:rsidR="00926B20" w:rsidRPr="00122E18">
        <w:rPr>
          <w:rFonts w:ascii="Arial" w:hAnsi="Arial" w:cs="Arial"/>
          <w:bCs/>
          <w:noProof/>
          <w:sz w:val="24"/>
          <w:szCs w:val="24"/>
        </w:rPr>
        <w:t>.”</w:t>
      </w:r>
      <w:r w:rsidR="00122E18">
        <w:rPr>
          <w:rFonts w:ascii="Arial" w:hAnsi="Arial" w:cs="Arial"/>
          <w:bCs/>
          <w:noProof/>
          <w:sz w:val="24"/>
          <w:szCs w:val="24"/>
        </w:rPr>
        <w:t xml:space="preserve"> (CD.O, 2019). </w:t>
      </w:r>
      <w:r w:rsidR="00926B20">
        <w:rPr>
          <w:rFonts w:ascii="Arial" w:hAnsi="Arial" w:cs="Arial"/>
          <w:bCs/>
          <w:noProof/>
          <w:sz w:val="24"/>
          <w:szCs w:val="24"/>
        </w:rPr>
        <w:t>Chicago’s climate is known as ‘Hot summer humid continental’. Although it has pleasantly warm summers, the winter months can see some extreme weather.</w:t>
      </w:r>
      <w:r w:rsidR="0039417D">
        <w:rPr>
          <w:rFonts w:ascii="Arial" w:hAnsi="Arial" w:cs="Arial"/>
          <w:bCs/>
          <w:noProof/>
          <w:sz w:val="24"/>
          <w:szCs w:val="24"/>
        </w:rPr>
        <w:t xml:space="preserve"> The temperature drops to a minimum of -20 degrees practically every year </w:t>
      </w:r>
      <w:r w:rsidR="0039417D" w:rsidRPr="007052BD">
        <w:rPr>
          <w:rFonts w:ascii="Arial" w:hAnsi="Arial" w:cs="Arial"/>
          <w:bCs/>
          <w:noProof/>
          <w:sz w:val="24"/>
          <w:szCs w:val="24"/>
        </w:rPr>
        <w:t>“and to -30.6 degrees in January 2019.”</w:t>
      </w:r>
      <w:r w:rsidR="007052BD">
        <w:rPr>
          <w:rFonts w:ascii="Arial" w:hAnsi="Arial" w:cs="Arial"/>
          <w:bCs/>
          <w:noProof/>
          <w:sz w:val="24"/>
          <w:szCs w:val="24"/>
        </w:rPr>
        <w:t xml:space="preserve"> (CTTWCG, 2019).</w:t>
      </w:r>
      <w:r w:rsidR="0039417D" w:rsidRPr="007052BD">
        <w:rPr>
          <w:rFonts w:ascii="Arial" w:hAnsi="Arial" w:cs="Arial"/>
          <w:bCs/>
          <w:noProof/>
          <w:sz w:val="24"/>
          <w:szCs w:val="24"/>
        </w:rPr>
        <w:t xml:space="preserve"> </w:t>
      </w:r>
      <w:r w:rsidR="0039417D">
        <w:rPr>
          <w:rFonts w:ascii="Arial" w:hAnsi="Arial" w:cs="Arial"/>
          <w:bCs/>
          <w:noProof/>
          <w:sz w:val="24"/>
          <w:szCs w:val="24"/>
        </w:rPr>
        <w:t>These differing climates present they’re own stresses and strains on structures in their area, and can particularly have an effect on the framing material of the building. This means that framing materials need to be fit for purpose.</w:t>
      </w:r>
    </w:p>
    <w:p w:rsidR="00EF1687" w:rsidRPr="00C615B0" w:rsidRDefault="00C615B0" w:rsidP="005C0345">
      <w:pPr>
        <w:pStyle w:val="Heading1"/>
        <w:rPr>
          <w:noProof/>
        </w:rPr>
      </w:pPr>
      <w:bookmarkStart w:id="2" w:name="_Toc29935270"/>
      <w:r w:rsidRPr="00C615B0">
        <w:rPr>
          <w:noProof/>
        </w:rPr>
        <w:t xml:space="preserve">Effect of </w:t>
      </w:r>
      <w:r w:rsidR="009E5269">
        <w:rPr>
          <w:noProof/>
        </w:rPr>
        <w:t>Moisture</w:t>
      </w:r>
      <w:r w:rsidRPr="00C615B0">
        <w:rPr>
          <w:noProof/>
        </w:rPr>
        <w:t xml:space="preserve"> on Steel and Concrete</w:t>
      </w:r>
      <w:bookmarkEnd w:id="2"/>
    </w:p>
    <w:p w:rsidR="000D0439" w:rsidRDefault="0019170E" w:rsidP="007F4ECB">
      <w:pPr>
        <w:rPr>
          <w:rFonts w:ascii="Arial" w:hAnsi="Arial" w:cs="Arial"/>
          <w:bCs/>
          <w:noProof/>
          <w:sz w:val="24"/>
          <w:szCs w:val="24"/>
        </w:rPr>
      </w:pPr>
      <w:r>
        <w:rPr>
          <w:rFonts w:ascii="Arial" w:hAnsi="Arial" w:cs="Arial"/>
          <w:bCs/>
          <w:noProof/>
          <w:sz w:val="24"/>
          <w:szCs w:val="24"/>
        </w:rPr>
        <w:t xml:space="preserve">Moisture and water plays a factor in the cases of both buildings with it coming from the typhoons in Taipei to the above average humid air of Chicago. The effect of inside moisture and also leakage and dampness are causes of corrosion. </w:t>
      </w:r>
      <w:r w:rsidR="00F6495F">
        <w:rPr>
          <w:rFonts w:ascii="Arial" w:hAnsi="Arial" w:cs="Arial"/>
          <w:bCs/>
          <w:noProof/>
          <w:sz w:val="24"/>
          <w:szCs w:val="24"/>
        </w:rPr>
        <w:t xml:space="preserve">Corrosion is in fact a natural process, which basically results </w:t>
      </w:r>
      <w:r w:rsidR="008D252B">
        <w:rPr>
          <w:rFonts w:ascii="Arial" w:hAnsi="Arial" w:cs="Arial"/>
          <w:bCs/>
          <w:noProof/>
          <w:sz w:val="24"/>
          <w:szCs w:val="24"/>
        </w:rPr>
        <w:t>in the</w:t>
      </w:r>
      <w:r w:rsidR="00F6495F">
        <w:rPr>
          <w:rFonts w:ascii="Arial" w:hAnsi="Arial" w:cs="Arial"/>
          <w:bCs/>
          <w:noProof/>
          <w:sz w:val="24"/>
          <w:szCs w:val="24"/>
        </w:rPr>
        <w:t xml:space="preserve"> deterioration of the material, by being converted to a more stable state like it’s sulphide, hydroxide, or oxide state.</w:t>
      </w:r>
      <w:r w:rsidR="000D0439">
        <w:rPr>
          <w:rFonts w:ascii="Arial" w:hAnsi="Arial" w:cs="Arial"/>
          <w:bCs/>
          <w:noProof/>
          <w:sz w:val="24"/>
          <w:szCs w:val="24"/>
        </w:rPr>
        <w:t xml:space="preserve"> Steel is very much more susceptible to corrosion than concrete is as steel may corrode when water comes into contact with it. Whereas with concrete, effective constrution and care will see the material water resistant. This means that the concrete framing of the Marina City towers is climatically resistant in this sense, to the humid environment that Chicago presents upon it.</w:t>
      </w:r>
    </w:p>
    <w:p w:rsidR="000D0439" w:rsidRDefault="00635BFE" w:rsidP="00635BFE">
      <w:pPr>
        <w:tabs>
          <w:tab w:val="left" w:pos="2880"/>
          <w:tab w:val="center" w:pos="4513"/>
        </w:tabs>
        <w:rPr>
          <w:rFonts w:ascii="Arial" w:hAnsi="Arial" w:cs="Arial"/>
          <w:bCs/>
          <w:noProof/>
          <w:sz w:val="24"/>
          <w:szCs w:val="24"/>
        </w:rPr>
      </w:pPr>
      <w:r w:rsidRPr="000D0439">
        <w:rPr>
          <w:rFonts w:ascii="Arial" w:hAnsi="Arial" w:cs="Arial"/>
          <w:bCs/>
          <w:noProof/>
          <w:sz w:val="24"/>
          <w:szCs w:val="24"/>
        </w:rPr>
        <mc:AlternateContent>
          <mc:Choice Requires="wps">
            <w:drawing>
              <wp:anchor distT="45720" distB="45720" distL="114300" distR="114300" simplePos="0" relativeHeight="251662336" behindDoc="1" locked="0" layoutInCell="1" allowOverlap="1" wp14:anchorId="513ED759" wp14:editId="72D84E9D">
                <wp:simplePos x="0" y="0"/>
                <wp:positionH relativeFrom="margin">
                  <wp:align>left</wp:align>
                </wp:positionH>
                <wp:positionV relativeFrom="paragraph">
                  <wp:posOffset>7620</wp:posOffset>
                </wp:positionV>
                <wp:extent cx="723900" cy="1404620"/>
                <wp:effectExtent l="0" t="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3900" cy="1404620"/>
                        </a:xfrm>
                        <a:prstGeom prst="rect">
                          <a:avLst/>
                        </a:prstGeom>
                        <a:solidFill>
                          <a:srgbClr val="FFFFFF"/>
                        </a:solidFill>
                        <a:ln w="9525">
                          <a:noFill/>
                          <a:miter lim="800000"/>
                          <a:headEnd/>
                          <a:tailEnd/>
                        </a:ln>
                      </wps:spPr>
                      <wps:txbx>
                        <w:txbxContent>
                          <w:p w:rsidR="00710DF0" w:rsidRDefault="00710DF0" w:rsidP="00635BFE">
                            <w:r>
                              <w:t>Figure 1</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513ED759" id="_x0000_t202" coordsize="21600,21600" o:spt="202" path="m,l,21600r21600,l21600,xe">
                <v:stroke joinstyle="miter"/>
                <v:path gradientshapeok="t" o:connecttype="rect"/>
              </v:shapetype>
              <v:shape id="Text Box 2" o:spid="_x0000_s1026" type="#_x0000_t202" style="position:absolute;margin-left:0;margin-top:.6pt;width:57pt;height:110.6pt;z-index:-251654144;visibility:visible;mso-wrap-style:square;mso-width-percent:0;mso-height-percent:200;mso-wrap-distance-left:9pt;mso-wrap-distance-top:3.6pt;mso-wrap-distance-right:9pt;mso-wrap-distance-bottom:3.6pt;mso-position-horizontal:lef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kTWGIQIAACIEAAAOAAAAZHJzL2Uyb0RvYy54bWysU11v2yAUfZ+0/4B4X+x4SdtYcaouXaZJ&#10;3YfU7gdgjG004DIgsbNfvwtO06h7m8YDAu7lcO65h/XtqBU5COclmIrOZzklwnBopOkq+uNp9+6G&#10;Eh+YaZgCIyp6FJ7ebt6+WQ+2FAX0oBrhCIIYXw62on0Itswyz3uhmZ+BFQaDLTjNAm5dlzWODYiu&#10;VVbk+VU2gGusAy68x9P7KUg3Cb9tBQ/f2taLQFRFkVtIs0tzHedss2Zl55jtJT/RYP/AQjNp8NEz&#10;1D0LjOyd/AtKS+7AQxtmHHQGbSu5SDVgNfP8VTWPPbMi1YLieHuWyf8/WP718N0R2VS0oMQwjS16&#10;EmMgH2AkRVRnsL7EpEeLaWHEY+xyqtTbB+A/PTGw7ZnpxJ1zMPSCNchuHm9mF1cnHB9B6uELNPgM&#10;2wdIQGPrdJQOxSCIjl06njsTqXA8vC7er3KMcAzNF/niqkity1j5fNs6Hz4J0CQuKuqw8wmdHR58&#10;iGxY+ZwSH/OgZLOTSqWN6+qtcuTA0CW7NFIBr9KUIUNFV8timZANxPvJQFoGdLGSuqI3eRyTr6Ia&#10;H02TUgKTalojE2VO8kRFJm3CWI+pD0m7KF0NzRH1cjCZFj8ZLnpwvykZ0LAV9b/2zAlK1GeDmq/m&#10;i0V0eNoslteoEHGXkfoywgxHqIoGSqblNqRfkeSwd9ibnUyyvTA5UUYjJjVPnyY6/XKfsl6+9uYP&#10;AAAA//8DAFBLAwQUAAYACAAAACEA3xX8r9oAAAAGAQAADwAAAGRycy9kb3ducmV2LnhtbEyPwU7D&#10;MBBE70j8g7WVuFGnVkEoxKkqKi4ckCiV4OjGmziqvbZsNw1/j3uC4+ysZt40m9lZNmFMoycJq2UF&#10;DKnzeqRBwuHz9f4JWMqKtLKeUMIPJti0tzeNqrW/0AdO+zywEkKpVhJMzqHmPHUGnUpLH5CK1/vo&#10;VC4yDlxHdSnhznJRVY/cqZFKg1EBXwx2p/3ZSfhyZtS7+P7dazvt3vrtQ5hjkPJuMW+fgWWc898z&#10;XPELOrSF6ejPpBOzEsqQXK4C2NVcrYs+ShBCrIG3Df+P3/4CAAD//wMAUEsBAi0AFAAGAAgAAAAh&#10;ALaDOJL+AAAA4QEAABMAAAAAAAAAAAAAAAAAAAAAAFtDb250ZW50X1R5cGVzXS54bWxQSwECLQAU&#10;AAYACAAAACEAOP0h/9YAAACUAQAACwAAAAAAAAAAAAAAAAAvAQAAX3JlbHMvLnJlbHNQSwECLQAU&#10;AAYACAAAACEA1pE1hiECAAAiBAAADgAAAAAAAAAAAAAAAAAuAgAAZHJzL2Uyb0RvYy54bWxQSwEC&#10;LQAUAAYACAAAACEA3xX8r9oAAAAGAQAADwAAAAAAAAAAAAAAAAB7BAAAZHJzL2Rvd25yZXYueG1s&#10;UEsFBgAAAAAEAAQA8wAAAIIFAAAAAA==&#10;" stroked="f">
                <v:textbox style="mso-fit-shape-to-text:t">
                  <w:txbxContent>
                    <w:p w:rsidR="00710DF0" w:rsidRDefault="00710DF0" w:rsidP="00635BFE">
                      <w:r>
                        <w:t>Figure 1</w:t>
                      </w:r>
                    </w:p>
                  </w:txbxContent>
                </v:textbox>
                <w10:wrap anchorx="margin"/>
              </v:shape>
            </w:pict>
          </mc:Fallback>
        </mc:AlternateContent>
      </w:r>
      <w:r>
        <w:rPr>
          <w:rFonts w:ascii="Arial" w:hAnsi="Arial" w:cs="Arial"/>
          <w:bCs/>
          <w:noProof/>
          <w:sz w:val="24"/>
          <w:szCs w:val="24"/>
        </w:rPr>
        <w:tab/>
      </w:r>
      <w:r>
        <w:rPr>
          <w:rFonts w:ascii="Arial" w:hAnsi="Arial" w:cs="Arial"/>
          <w:bCs/>
          <w:noProof/>
          <w:sz w:val="24"/>
          <w:szCs w:val="24"/>
        </w:rPr>
        <w:tab/>
      </w:r>
      <w:r>
        <w:rPr>
          <w:noProof/>
        </w:rPr>
        <w:drawing>
          <wp:anchor distT="0" distB="0" distL="114300" distR="114300" simplePos="0" relativeHeight="251660288" behindDoc="1" locked="0" layoutInCell="1" allowOverlap="1" wp14:anchorId="7CB5F732">
            <wp:simplePos x="0" y="0"/>
            <wp:positionH relativeFrom="margin">
              <wp:align>right</wp:align>
            </wp:positionH>
            <wp:positionV relativeFrom="paragraph">
              <wp:posOffset>340995</wp:posOffset>
            </wp:positionV>
            <wp:extent cx="6115049" cy="3057525"/>
            <wp:effectExtent l="0" t="0" r="635" b="0"/>
            <wp:wrapTight wrapText="bothSides">
              <wp:wrapPolygon edited="0">
                <wp:start x="0" y="0"/>
                <wp:lineTo x="0" y="21398"/>
                <wp:lineTo x="21535" y="21398"/>
                <wp:lineTo x="21535"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extLst>
                        <a:ext uri="{28A0092B-C50C-407E-A947-70E740481C1C}">
                          <a14:useLocalDpi xmlns:a14="http://schemas.microsoft.com/office/drawing/2010/main" val="0"/>
                        </a:ext>
                      </a:extLst>
                    </a:blip>
                    <a:srcRect l="11301" t="26601" r="27543" b="19015"/>
                    <a:stretch/>
                  </pic:blipFill>
                  <pic:spPr bwMode="auto">
                    <a:xfrm>
                      <a:off x="0" y="0"/>
                      <a:ext cx="6115049" cy="30575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0D0439">
        <w:rPr>
          <w:rFonts w:ascii="Arial" w:hAnsi="Arial" w:cs="Arial"/>
          <w:bCs/>
          <w:noProof/>
          <w:sz w:val="24"/>
          <w:szCs w:val="24"/>
        </w:rPr>
        <mc:AlternateContent>
          <mc:Choice Requires="wps">
            <w:drawing>
              <wp:anchor distT="45720" distB="45720" distL="114300" distR="114300" simplePos="0" relativeHeight="251659264" behindDoc="1" locked="0" layoutInCell="1" allowOverlap="1">
                <wp:simplePos x="0" y="0"/>
                <wp:positionH relativeFrom="margin">
                  <wp:align>center</wp:align>
                </wp:positionH>
                <wp:positionV relativeFrom="paragraph">
                  <wp:posOffset>3338195</wp:posOffset>
                </wp:positionV>
                <wp:extent cx="2360930" cy="1404620"/>
                <wp:effectExtent l="0" t="0" r="0" b="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noFill/>
                          <a:miter lim="800000"/>
                          <a:headEnd/>
                          <a:tailEnd/>
                        </a:ln>
                      </wps:spPr>
                      <wps:txbx>
                        <w:txbxContent>
                          <w:p w:rsidR="00710DF0" w:rsidRPr="00766371" w:rsidRDefault="00710DF0" w:rsidP="000D0439">
                            <w:pPr>
                              <w:jc w:val="center"/>
                              <w:rPr>
                                <w:rFonts w:ascii="Arial" w:hAnsi="Arial" w:cs="Arial"/>
                                <w:sz w:val="24"/>
                                <w:szCs w:val="24"/>
                              </w:rPr>
                            </w:pPr>
                            <w:r w:rsidRPr="00766371">
                              <w:rPr>
                                <w:rFonts w:ascii="Arial" w:hAnsi="Arial" w:cs="Arial"/>
                                <w:sz w:val="24"/>
                                <w:szCs w:val="24"/>
                              </w:rPr>
                              <w:t>BS EN ISO 12944-2, 2017</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id="_x0000_s1027" type="#_x0000_t202" style="position:absolute;margin-left:0;margin-top:262.85pt;width:185.9pt;height:110.6pt;z-index:-251657216;visibility:visible;mso-wrap-style:square;mso-width-percent:400;mso-height-percent:200;mso-wrap-distance-left:9pt;mso-wrap-distance-top:3.6pt;mso-wrap-distance-right:9pt;mso-wrap-distance-bottom:3.6pt;mso-position-horizontal:center;mso-position-horizontal-relative:margin;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oUhIQIAAB4EAAAOAAAAZHJzL2Uyb0RvYy54bWysU11v2yAUfZ+0/4B4X+y4SdpYcaouXaZJ&#10;3YfU7gdgjGM04DIgsbNf3wtO06h7m8YDAu7lcO65h9XtoBU5COclmIpOJzklwnBopNlV9OfT9sMN&#10;JT4w0zAFRlT0KDy9Xb9/t+ptKQroQDXCEQQxvuxtRbsQbJllnndCMz8BKwwGW3CaBdy6XdY41iO6&#10;VlmR54usB9dYB1x4j6f3Y5CuE37bCh6+t60XgaiKIreQZpfmOs7ZesXKnWO2k/xEg/0DC82kwUfP&#10;UPcsMLJ38i8oLbkDD22YcNAZtK3kItWA1UzzN9U8dsyKVAuK4+1ZJv//YPm3ww9HZFPRYnpNiWEa&#10;m/QkhkA+wkCKqE9vfYlpjxYTw4DH2OdUq7cPwH95YmDTMbMTd85B3wnWIL9pvJldXB1xfASp+6/Q&#10;4DNsHyABDa3TUTyUgyA69ul47k2kwvGwuFrkyysMcYxNZ/lsUaTuZax8uW6dD58FaBIXFXXY/ATP&#10;Dg8+RDqsfEmJr3lQstlKpdLG7eqNcuTA0CjbNFIFb9KUIX1Fl/NinpANxPvJQ1oGNLKSuqI3eRyj&#10;taIcn0yTUgKTalwjE2VO+kRJRnHCUA+YGEWroTmiUg5Gw+IHw0UH7g8lPZq1ov73njlBifpiUO3l&#10;dDaL7k6b2fwapSHuMlJfRpjhCFXRQMm43IT0I5IO9g67spVJr1cmJ65owiTj6cNEl1/uU9brt14/&#10;AwAA//8DAFBLAwQUAAYACAAAACEAyd/6198AAAAIAQAADwAAAGRycy9kb3ducmV2LnhtbEyPTU+D&#10;QBCG7yb+h82YeDF2AW1RZGjq18VbKyYetzAFlJ0l7LZFf73jSY+Td/K+z5MvJ9urA42+c4wQzyJQ&#10;xJWrO24QytfnyxtQPhiuTe+YEL7Iw7I4PclNVrsjr+mwCY2SEvaZQWhDGDKtfdWSNX7mBmLJdm60&#10;Jsg5NroezVHKba+TKFpoazqWhdYM9NBS9bnZW4Tv+/Jx9XQR4l0S3pO3tX0pqw+DeH42re5ABZrC&#10;3zP84gs6FMK0dXuuveoRRCQgzJN5CkriqzQWky1Cer24BV3k+r9A8QMAAP//AwBQSwECLQAUAAYA&#10;CAAAACEAtoM4kv4AAADhAQAAEwAAAAAAAAAAAAAAAAAAAAAAW0NvbnRlbnRfVHlwZXNdLnhtbFBL&#10;AQItABQABgAIAAAAIQA4/SH/1gAAAJQBAAALAAAAAAAAAAAAAAAAAC8BAABfcmVscy8ucmVsc1BL&#10;AQItABQABgAIAAAAIQD/1oUhIQIAAB4EAAAOAAAAAAAAAAAAAAAAAC4CAABkcnMvZTJvRG9jLnht&#10;bFBLAQItABQABgAIAAAAIQDJ3/rX3wAAAAgBAAAPAAAAAAAAAAAAAAAAAHsEAABkcnMvZG93bnJl&#10;di54bWxQSwUGAAAAAAQABADzAAAAhwUAAAAA&#10;" stroked="f">
                <v:textbox style="mso-fit-shape-to-text:t">
                  <w:txbxContent>
                    <w:p w:rsidR="00710DF0" w:rsidRPr="00766371" w:rsidRDefault="00710DF0" w:rsidP="000D0439">
                      <w:pPr>
                        <w:jc w:val="center"/>
                        <w:rPr>
                          <w:rFonts w:ascii="Arial" w:hAnsi="Arial" w:cs="Arial"/>
                          <w:sz w:val="24"/>
                          <w:szCs w:val="24"/>
                        </w:rPr>
                      </w:pPr>
                      <w:r w:rsidRPr="00766371">
                        <w:rPr>
                          <w:rFonts w:ascii="Arial" w:hAnsi="Arial" w:cs="Arial"/>
                          <w:sz w:val="24"/>
                          <w:szCs w:val="24"/>
                        </w:rPr>
                        <w:t>BS EN ISO 12944-2, 2017</w:t>
                      </w:r>
                    </w:p>
                  </w:txbxContent>
                </v:textbox>
                <w10:wrap anchorx="margin"/>
              </v:shape>
            </w:pict>
          </mc:Fallback>
        </mc:AlternateContent>
      </w:r>
    </w:p>
    <w:p w:rsidR="00EF1687" w:rsidRDefault="00635BFE" w:rsidP="007F4ECB">
      <w:pPr>
        <w:rPr>
          <w:rFonts w:ascii="Arial" w:hAnsi="Arial" w:cs="Arial"/>
          <w:bCs/>
          <w:noProof/>
          <w:sz w:val="24"/>
          <w:szCs w:val="24"/>
        </w:rPr>
      </w:pPr>
      <w:r>
        <w:rPr>
          <w:rFonts w:ascii="Arial" w:hAnsi="Arial" w:cs="Arial"/>
          <w:bCs/>
          <w:noProof/>
          <w:sz w:val="24"/>
          <w:szCs w:val="24"/>
        </w:rPr>
        <w:lastRenderedPageBreak/>
        <w:t>Figure 1 shows the potential loss in thickness of</w:t>
      </w:r>
      <w:r w:rsidR="00212487">
        <w:rPr>
          <w:rFonts w:ascii="Arial" w:hAnsi="Arial" w:cs="Arial"/>
          <w:bCs/>
          <w:noProof/>
          <w:sz w:val="24"/>
          <w:szCs w:val="24"/>
        </w:rPr>
        <w:t xml:space="preserve"> low carbon</w:t>
      </w:r>
      <w:r>
        <w:rPr>
          <w:rFonts w:ascii="Arial" w:hAnsi="Arial" w:cs="Arial"/>
          <w:bCs/>
          <w:noProof/>
          <w:sz w:val="24"/>
          <w:szCs w:val="24"/>
        </w:rPr>
        <w:t xml:space="preserve"> steel due to corrosion. </w:t>
      </w:r>
      <w:r w:rsidR="00212487">
        <w:rPr>
          <w:rFonts w:ascii="Arial" w:hAnsi="Arial" w:cs="Arial"/>
          <w:bCs/>
          <w:noProof/>
          <w:sz w:val="24"/>
          <w:szCs w:val="24"/>
        </w:rPr>
        <w:t xml:space="preserve">This is the type of Steel wich is likely to be used for the structure as it is less brittle, more easily welded, and more malleable than high carbon steel. It is also as strong in compression, tension and shear strength. </w:t>
      </w:r>
      <w:r>
        <w:rPr>
          <w:rFonts w:ascii="Arial" w:hAnsi="Arial" w:cs="Arial"/>
          <w:bCs/>
          <w:noProof/>
          <w:sz w:val="24"/>
          <w:szCs w:val="24"/>
        </w:rPr>
        <w:t>The corrosivity category which ranges from very low to extreme, determines the loss in thickness of the steel which ulitimately may affect the safet</w:t>
      </w:r>
      <w:r w:rsidR="00212487">
        <w:rPr>
          <w:rFonts w:ascii="Arial" w:hAnsi="Arial" w:cs="Arial"/>
          <w:bCs/>
          <w:noProof/>
          <w:sz w:val="24"/>
          <w:szCs w:val="24"/>
        </w:rPr>
        <w:t>y</w:t>
      </w:r>
      <w:r>
        <w:rPr>
          <w:rFonts w:ascii="Arial" w:hAnsi="Arial" w:cs="Arial"/>
          <w:bCs/>
          <w:noProof/>
          <w:sz w:val="24"/>
          <w:szCs w:val="24"/>
        </w:rPr>
        <w:t xml:space="preserve"> and securtiy of the structure. Taipei is a very large city with many industries and large scale buildings</w:t>
      </w:r>
      <w:r w:rsidR="00BE4EDF">
        <w:rPr>
          <w:rFonts w:ascii="Arial" w:hAnsi="Arial" w:cs="Arial"/>
          <w:bCs/>
          <w:noProof/>
          <w:sz w:val="24"/>
          <w:szCs w:val="24"/>
        </w:rPr>
        <w:t>, which results in a lot of low quality atmospheric conditions. It’s sub tropical climate along with it’s tendency to see typhoons results in a humid environemt also. This general overhall of it’s typical environment sees Taipei fall under the corrosivity categories of ‘C4 high’ to ‘C5 very high’. These categories may reuslt in a thickness loss of 50 to 200 µm3. This information extrapolated from figure 1 shows the kind of of damage that corrosivity could cause to the strucutre of Taipei Tower 101 in it’s environment.</w:t>
      </w:r>
      <w:r w:rsidR="00091F4F">
        <w:rPr>
          <w:rFonts w:ascii="Arial" w:hAnsi="Arial" w:cs="Arial"/>
          <w:bCs/>
          <w:noProof/>
          <w:sz w:val="24"/>
          <w:szCs w:val="24"/>
        </w:rPr>
        <w:t xml:space="preserve"> The application additional water reistant seals and paint care will help limit corrosion.</w:t>
      </w:r>
      <w:r w:rsidR="00BE4EDF">
        <w:rPr>
          <w:rFonts w:ascii="Arial" w:hAnsi="Arial" w:cs="Arial"/>
          <w:bCs/>
          <w:noProof/>
          <w:sz w:val="24"/>
          <w:szCs w:val="24"/>
        </w:rPr>
        <w:t xml:space="preserve"> In the sense of moisture and water, Steel</w:t>
      </w:r>
      <w:r w:rsidR="00091F4F">
        <w:rPr>
          <w:rFonts w:ascii="Arial" w:hAnsi="Arial" w:cs="Arial"/>
          <w:bCs/>
          <w:noProof/>
          <w:sz w:val="24"/>
          <w:szCs w:val="24"/>
        </w:rPr>
        <w:t xml:space="preserve"> may not be the most climatic resistant material for the framing how</w:t>
      </w:r>
      <w:r w:rsidR="003936E8">
        <w:rPr>
          <w:rFonts w:ascii="Arial" w:hAnsi="Arial" w:cs="Arial"/>
          <w:bCs/>
          <w:noProof/>
          <w:sz w:val="24"/>
          <w:szCs w:val="24"/>
        </w:rPr>
        <w:t>ever it makes up for this elsewhere.</w:t>
      </w:r>
    </w:p>
    <w:p w:rsidR="00EF1687" w:rsidRPr="00B85822" w:rsidRDefault="00B85822" w:rsidP="005C0345">
      <w:pPr>
        <w:pStyle w:val="Heading1"/>
        <w:rPr>
          <w:noProof/>
        </w:rPr>
      </w:pPr>
      <w:bookmarkStart w:id="3" w:name="_Toc29935271"/>
      <w:r w:rsidRPr="00B85822">
        <w:rPr>
          <w:noProof/>
        </w:rPr>
        <w:t>Effect of Forces on Steel and Concrete</w:t>
      </w:r>
      <w:bookmarkEnd w:id="3"/>
    </w:p>
    <w:p w:rsidR="00EF1687" w:rsidRDefault="004504A7" w:rsidP="007F4ECB">
      <w:pPr>
        <w:rPr>
          <w:rFonts w:ascii="Arial" w:hAnsi="Arial" w:cs="Arial"/>
          <w:bCs/>
          <w:noProof/>
          <w:sz w:val="24"/>
          <w:szCs w:val="24"/>
        </w:rPr>
      </w:pPr>
      <w:r>
        <w:rPr>
          <w:noProof/>
        </w:rPr>
        <w:drawing>
          <wp:anchor distT="0" distB="0" distL="114300" distR="114300" simplePos="0" relativeHeight="251663360" behindDoc="1" locked="0" layoutInCell="1" allowOverlap="1">
            <wp:simplePos x="0" y="0"/>
            <wp:positionH relativeFrom="margin">
              <wp:align>center</wp:align>
            </wp:positionH>
            <wp:positionV relativeFrom="paragraph">
              <wp:posOffset>1406525</wp:posOffset>
            </wp:positionV>
            <wp:extent cx="3657301" cy="1931975"/>
            <wp:effectExtent l="0" t="0" r="635" b="0"/>
            <wp:wrapTight wrapText="bothSides">
              <wp:wrapPolygon edited="0">
                <wp:start x="0" y="0"/>
                <wp:lineTo x="0" y="21302"/>
                <wp:lineTo x="21491" y="21302"/>
                <wp:lineTo x="21491" y="0"/>
                <wp:lineTo x="0" y="0"/>
              </wp:wrapPolygon>
            </wp:wrapTight>
            <wp:docPr id="3" name="Picture 3" descr="Image result for earthquake horizontal loads on building&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earthquake horizontal loads on building&quot;"/>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657301" cy="193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12689D">
        <w:rPr>
          <w:rFonts w:ascii="Arial" w:hAnsi="Arial" w:cs="Arial"/>
          <w:bCs/>
          <w:noProof/>
          <w:sz w:val="24"/>
          <w:szCs w:val="24"/>
        </w:rPr>
        <w:t xml:space="preserve">Both Taipei Tower 101 and Marina City experience forces brought upon them by the climate in which they are situated in. Taipei, Taiwan see itself on the ‘Pacific Ring of Fire’ </w:t>
      </w:r>
      <w:r>
        <w:rPr>
          <w:rFonts w:ascii="Arial" w:hAnsi="Arial" w:cs="Arial"/>
          <w:bCs/>
          <w:noProof/>
          <w:sz w:val="24"/>
          <w:szCs w:val="24"/>
        </w:rPr>
        <w:t>which makes the area a seismically active zone. The most destructive earthquakes originate beneath the country itself even though the larger ones occur off the east coast. Only five years ago Taipei experienced it’s own earthquake at a magintude of 5.3 on the Richter scale. The forces that earthquakes cause are lateral forces, as their main effect is to apply horizontal loads to a building.</w:t>
      </w:r>
    </w:p>
    <w:p w:rsidR="004504A7" w:rsidRDefault="004504A7" w:rsidP="00AD61F5">
      <w:pPr>
        <w:tabs>
          <w:tab w:val="center" w:pos="726"/>
        </w:tabs>
        <w:rPr>
          <w:rFonts w:ascii="Arial" w:hAnsi="Arial" w:cs="Arial"/>
          <w:bCs/>
          <w:noProof/>
          <w:sz w:val="24"/>
          <w:szCs w:val="24"/>
        </w:rPr>
      </w:pPr>
      <w:r w:rsidRPr="000D0439">
        <w:rPr>
          <w:rFonts w:ascii="Arial" w:hAnsi="Arial" w:cs="Arial"/>
          <w:bCs/>
          <w:noProof/>
          <w:sz w:val="24"/>
          <w:szCs w:val="24"/>
        </w:rPr>
        <mc:AlternateContent>
          <mc:Choice Requires="wps">
            <w:drawing>
              <wp:anchor distT="45720" distB="45720" distL="114300" distR="114300" simplePos="0" relativeHeight="251665408" behindDoc="1" locked="0" layoutInCell="1" allowOverlap="1" wp14:anchorId="30696CA4" wp14:editId="5779A179">
                <wp:simplePos x="0" y="0"/>
                <wp:positionH relativeFrom="margin">
                  <wp:align>left</wp:align>
                </wp:positionH>
                <wp:positionV relativeFrom="paragraph">
                  <wp:posOffset>10160</wp:posOffset>
                </wp:positionV>
                <wp:extent cx="1304925" cy="1404620"/>
                <wp:effectExtent l="0" t="0" r="9525" b="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04925" cy="1404620"/>
                        </a:xfrm>
                        <a:prstGeom prst="rect">
                          <a:avLst/>
                        </a:prstGeom>
                        <a:solidFill>
                          <a:srgbClr val="FFFFFF"/>
                        </a:solidFill>
                        <a:ln w="9525">
                          <a:noFill/>
                          <a:miter lim="800000"/>
                          <a:headEnd/>
                          <a:tailEnd/>
                        </a:ln>
                      </wps:spPr>
                      <wps:txbx>
                        <w:txbxContent>
                          <w:p w:rsidR="00710DF0" w:rsidRDefault="00710DF0" w:rsidP="004504A7">
                            <w:pPr>
                              <w:jc w:val="center"/>
                            </w:pPr>
                            <w:r>
                              <w:t>Figure 2</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30696CA4" id="_x0000_s1028" type="#_x0000_t202" style="position:absolute;margin-left:0;margin-top:.8pt;width:102.75pt;height:110.6pt;z-index:-251651072;visibility:visible;mso-wrap-style:square;mso-width-percent:0;mso-height-percent:200;mso-wrap-distance-left:9pt;mso-wrap-distance-top:3.6pt;mso-wrap-distance-right:9pt;mso-wrap-distance-bottom:3.6pt;mso-position-horizontal:lef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596nIgIAACMEAAAOAAAAZHJzL2Uyb0RvYy54bWysU9uO2yAQfa/Uf0C8N3ZSZ7uxQlbbbFNV&#10;2l6k3X4AxjhGBYYCib39+g44m0bbt6p+QOCZOZw5Z1jfjEaTo/RBgWV0PispkVZAq+ye0e+PuzfX&#10;lITIbcs1WMnokwz0ZvP61XpwtVxAD7qVniCIDfXgGO1jdHVRBNFLw8MMnLQY7MAbHvHo90Xr+YDo&#10;RheLsrwqBvCt8yBkCPj3bgrSTcbvOini164LMhLNKHKLefV5bdJabNa83nvueiVONPg/sDBcWbz0&#10;DHXHIycHr/6CMkp4CNDFmQBTQNcpIXMP2M28fNHNQ8+dzL2gOMGdZQr/D1Z8OX7zRLWMVpRYbtCi&#10;RzlG8h5GskjqDC7UmPTgMC2O+Btdzp0Gdw/iRyAWtj23e3nrPQy95C2ym6fK4qJ0wgkJpBk+Q4vX&#10;8EOEDDR23iTpUAyC6OjS09mZREWkK9+W1WqxpERgbF6V1dUie1fw+rnc+RA/SjAkbRj1aH2G58f7&#10;EBMdXj+npNsCaNXulNb54PfNVnty5Dgmu/zlDl6kaUsGRldLJJKqLKT6PEFGRRxjrQyj12X6psFK&#10;cnywbU6JXOlpj0y0PemTJJnEiWMzZiPOsjfQPqFgHqapxVeGmx78L0oGnFhGw88D95IS/cmi6Kt5&#10;VaURz4dq+Q4VIv4y0lxGuBUIxWikZNpuY34WWQ53i+bsVJYtuTgxOVHGScxqnl5NGvXLc87687Y3&#10;vwEAAP//AwBQSwMEFAAGAAgAAAAhADFZS2rbAAAABgEAAA8AAABkcnMvZG93bnJldi54bWxMj0FP&#10;wzAMhe9I/IfISNxYukqdptJ0mjZx4YDEQIJj1rhNReNESdaVf485wc3Pz3rvc7Nb3CRmjGn0pGC9&#10;KkAgdd6MNCh4f3t62IJIWZPRkydU8I0Jdu3tTaNr46/0ivMpD4JDKNVagc051FKmzqLTaeUDEnu9&#10;j05nlnGQJuorh7tJlkWxkU6PxA1WBzxY7L5OF6fgw9nRHOPLZ2+m+fjc76uwxKDU/d2yfwSRccl/&#10;x/CLz+jQMtPZX8gkMSngRzJvNyDYLIuqAnHmoSy3INtG/sdvfwAAAP//AwBQSwECLQAUAAYACAAA&#10;ACEAtoM4kv4AAADhAQAAEwAAAAAAAAAAAAAAAAAAAAAAW0NvbnRlbnRfVHlwZXNdLnhtbFBLAQIt&#10;ABQABgAIAAAAIQA4/SH/1gAAAJQBAAALAAAAAAAAAAAAAAAAAC8BAABfcmVscy8ucmVsc1BLAQIt&#10;ABQABgAIAAAAIQAf596nIgIAACMEAAAOAAAAAAAAAAAAAAAAAC4CAABkcnMvZTJvRG9jLnhtbFBL&#10;AQItABQABgAIAAAAIQAxWUtq2wAAAAYBAAAPAAAAAAAAAAAAAAAAAHwEAABkcnMvZG93bnJldi54&#10;bWxQSwUGAAAAAAQABADzAAAAhAUAAAAA&#10;" stroked="f">
                <v:textbox style="mso-fit-shape-to-text:t">
                  <w:txbxContent>
                    <w:p w:rsidR="00710DF0" w:rsidRDefault="00710DF0" w:rsidP="004504A7">
                      <w:pPr>
                        <w:jc w:val="center"/>
                      </w:pPr>
                      <w:r>
                        <w:t>Figure 2</w:t>
                      </w:r>
                    </w:p>
                  </w:txbxContent>
                </v:textbox>
                <w10:wrap anchorx="margin"/>
              </v:shape>
            </w:pict>
          </mc:Fallback>
        </mc:AlternateContent>
      </w:r>
      <w:r w:rsidR="00AD61F5">
        <w:rPr>
          <w:rFonts w:ascii="Arial" w:hAnsi="Arial" w:cs="Arial"/>
          <w:bCs/>
          <w:noProof/>
          <w:sz w:val="24"/>
          <w:szCs w:val="24"/>
        </w:rPr>
        <w:tab/>
      </w:r>
    </w:p>
    <w:p w:rsidR="00EF1687" w:rsidRDefault="00EF1687" w:rsidP="007F4ECB">
      <w:pPr>
        <w:rPr>
          <w:b/>
          <w:bCs/>
          <w:noProof/>
        </w:rPr>
      </w:pPr>
    </w:p>
    <w:p w:rsidR="001F757C" w:rsidRDefault="001F757C" w:rsidP="007F4ECB">
      <w:pPr>
        <w:rPr>
          <w:b/>
          <w:bCs/>
          <w:noProof/>
        </w:rPr>
      </w:pPr>
    </w:p>
    <w:p w:rsidR="001F757C" w:rsidRDefault="001F757C" w:rsidP="007F4ECB">
      <w:pPr>
        <w:rPr>
          <w:b/>
          <w:bCs/>
          <w:noProof/>
        </w:rPr>
      </w:pPr>
    </w:p>
    <w:p w:rsidR="001F757C" w:rsidRDefault="001F757C" w:rsidP="007F4ECB">
      <w:pPr>
        <w:rPr>
          <w:b/>
          <w:bCs/>
          <w:noProof/>
        </w:rPr>
      </w:pPr>
    </w:p>
    <w:p w:rsidR="001F757C" w:rsidRDefault="001F757C" w:rsidP="007F4ECB">
      <w:pPr>
        <w:rPr>
          <w:b/>
          <w:bCs/>
          <w:noProof/>
        </w:rPr>
      </w:pPr>
    </w:p>
    <w:p w:rsidR="001F757C" w:rsidRDefault="004504A7" w:rsidP="007F4ECB">
      <w:pPr>
        <w:rPr>
          <w:b/>
          <w:bCs/>
          <w:noProof/>
        </w:rPr>
      </w:pPr>
      <w:r w:rsidRPr="000D0439">
        <w:rPr>
          <w:rFonts w:ascii="Arial" w:hAnsi="Arial" w:cs="Arial"/>
          <w:bCs/>
          <w:noProof/>
          <w:sz w:val="24"/>
          <w:szCs w:val="24"/>
        </w:rPr>
        <mc:AlternateContent>
          <mc:Choice Requires="wps">
            <w:drawing>
              <wp:anchor distT="45720" distB="45720" distL="114300" distR="114300" simplePos="0" relativeHeight="251667456" behindDoc="1" locked="0" layoutInCell="1" allowOverlap="1" wp14:anchorId="30696CA4" wp14:editId="5779A179">
                <wp:simplePos x="0" y="0"/>
                <wp:positionH relativeFrom="margin">
                  <wp:posOffset>1076324</wp:posOffset>
                </wp:positionH>
                <wp:positionV relativeFrom="paragraph">
                  <wp:posOffset>158115</wp:posOffset>
                </wp:positionV>
                <wp:extent cx="3571875" cy="1404620"/>
                <wp:effectExtent l="0" t="0" r="9525" b="1270"/>
                <wp:wrapNone/>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71875" cy="1404620"/>
                        </a:xfrm>
                        <a:prstGeom prst="rect">
                          <a:avLst/>
                        </a:prstGeom>
                        <a:solidFill>
                          <a:srgbClr val="FFFFFF"/>
                        </a:solidFill>
                        <a:ln w="9525">
                          <a:noFill/>
                          <a:miter lim="800000"/>
                          <a:headEnd/>
                          <a:tailEnd/>
                        </a:ln>
                      </wps:spPr>
                      <wps:txbx>
                        <w:txbxContent>
                          <w:p w:rsidR="00710DF0" w:rsidRPr="003936E8" w:rsidRDefault="003936E8" w:rsidP="004504A7">
                            <w:pPr>
                              <w:jc w:val="center"/>
                              <w:rPr>
                                <w:sz w:val="24"/>
                              </w:rPr>
                            </w:pPr>
                            <w:r>
                              <w:rPr>
                                <w:sz w:val="24"/>
                              </w:rPr>
                              <w:t>TCCEH, 2019</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30696CA4" id="_x0000_s1029" type="#_x0000_t202" style="position:absolute;margin-left:84.75pt;margin-top:12.45pt;width:281.25pt;height:110.6pt;z-index:-251649024;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fYo1IwIAACMEAAAOAAAAZHJzL2Uyb0RvYy54bWysU9uO2yAQfa/Uf0C8N7azySZrxVlts01V&#10;aXuRdvsBGOMYFRgKJHb69R1wkkbbt6o8IGCGw5lzhtX9oBU5COclmIoWk5wSYTg00uwq+v1l+25J&#10;iQ/MNEyBERU9Ck/v12/frHpbiil0oBrhCIIYX/a2ol0ItswyzzuhmZ+AFQaDLTjNAm7dLmsc6xFd&#10;q2ya57dZD66xDrjwHk8fxyBdJ/y2FTx8bVsvAlEVRW4hzS7NdZyz9YqVO8dsJ/mJBvsHFppJg49e&#10;oB5ZYGTv5F9QWnIHHtow4aAzaFvJRaoBqynyV9U8d8yKVAuK4+1FJv//YPmXwzdHZFPROSWGabTo&#10;RQyBvIeBTKM6vfUlJj1bTAsDHqPLqVJvn4D/8MTApmNmJx6cg74TrEF2RbyZXV0dcXwEqfvP0OAz&#10;bB8gAQ2t01E6FIMgOrp0vDgTqXA8vJkviuUCKXKMFbN8djtN3mWsPF+3zoePAjSJi4o6tD7Bs8OT&#10;D5EOK88p8TUPSjZbqVTauF29UY4cGLbJNo1Uwas0ZUhf0bv5dJ6QDcT7qYO0DNjGSuqKLvM4xsaK&#10;cnwwTUoJTKpxjUyUOekTJRnFCUM9JCNuzrLX0BxRMAdj1+Ivw0UH7hclPXZsRf3PPXOCEvXJoOh3&#10;xWwWWzxtZvMFKkTcdaS+jjDDEaqigZJxuQnpWyQ57AOas5VJtujiyOREGTsxqXn6NbHVr/cp68/f&#10;Xv8GAAD//wMAUEsDBBQABgAIAAAAIQAUBSxo3gAAAAoBAAAPAAAAZHJzL2Rvd25yZXYueG1sTI/B&#10;TsMwEETvSPyDtUjcqNNAAw1xqoqKCwckChIc3diJI+y1Zbtp+Hu2JzjO7NPsTLOZnWWTjmn0KGC5&#10;KIBp7LwacRDw8f588wAsZYlKWo9awI9OsGkvLxpZK3/CNz3t88AoBFMtBZicQ8156ox2Mi180Ei3&#10;3kcnM8k4cBXlicKd5WVRVNzJEemDkUE/Gd19749OwKczo9rF169e2Wn30m9XYY5BiOurefsILOs5&#10;/8Fwrk/VoaVOB39ElZglXa1XhAoo79bACLi/LWnc4WxUS+Btw/9PaH8BAAD//wMAUEsBAi0AFAAG&#10;AAgAAAAhALaDOJL+AAAA4QEAABMAAAAAAAAAAAAAAAAAAAAAAFtDb250ZW50X1R5cGVzXS54bWxQ&#10;SwECLQAUAAYACAAAACEAOP0h/9YAAACUAQAACwAAAAAAAAAAAAAAAAAvAQAAX3JlbHMvLnJlbHNQ&#10;SwECLQAUAAYACAAAACEAs32KNSMCAAAjBAAADgAAAAAAAAAAAAAAAAAuAgAAZHJzL2Uyb0RvYy54&#10;bWxQSwECLQAUAAYACAAAACEAFAUsaN4AAAAKAQAADwAAAAAAAAAAAAAAAAB9BAAAZHJzL2Rvd25y&#10;ZXYueG1sUEsFBgAAAAAEAAQA8wAAAIgFAAAAAA==&#10;" stroked="f">
                <v:textbox style="mso-fit-shape-to-text:t">
                  <w:txbxContent>
                    <w:p w:rsidR="00710DF0" w:rsidRPr="003936E8" w:rsidRDefault="003936E8" w:rsidP="004504A7">
                      <w:pPr>
                        <w:jc w:val="center"/>
                        <w:rPr>
                          <w:sz w:val="24"/>
                        </w:rPr>
                      </w:pPr>
                      <w:r>
                        <w:rPr>
                          <w:sz w:val="24"/>
                        </w:rPr>
                        <w:t>TCCEH, 2019</w:t>
                      </w:r>
                    </w:p>
                  </w:txbxContent>
                </v:textbox>
                <w10:wrap anchorx="margin"/>
              </v:shape>
            </w:pict>
          </mc:Fallback>
        </mc:AlternateContent>
      </w:r>
    </w:p>
    <w:p w:rsidR="001F757C" w:rsidRDefault="001F757C" w:rsidP="007F4ECB">
      <w:pPr>
        <w:rPr>
          <w:b/>
          <w:bCs/>
          <w:noProof/>
        </w:rPr>
      </w:pPr>
    </w:p>
    <w:p w:rsidR="001F757C" w:rsidRDefault="001F757C" w:rsidP="007F4ECB">
      <w:pPr>
        <w:rPr>
          <w:b/>
          <w:bCs/>
          <w:noProof/>
        </w:rPr>
      </w:pPr>
    </w:p>
    <w:p w:rsidR="001F757C" w:rsidRDefault="004504A7" w:rsidP="007F4ECB">
      <w:pPr>
        <w:rPr>
          <w:rFonts w:ascii="Arial" w:hAnsi="Arial" w:cs="Arial"/>
          <w:sz w:val="24"/>
          <w:szCs w:val="24"/>
        </w:rPr>
      </w:pPr>
      <w:r>
        <w:rPr>
          <w:rFonts w:ascii="Arial" w:hAnsi="Arial" w:cs="Arial"/>
          <w:sz w:val="24"/>
          <w:szCs w:val="24"/>
        </w:rPr>
        <w:t xml:space="preserve">Figure 2 demonstrates the </w:t>
      </w:r>
      <w:proofErr w:type="gramStart"/>
      <w:r>
        <w:rPr>
          <w:rFonts w:ascii="Arial" w:hAnsi="Arial" w:cs="Arial"/>
          <w:sz w:val="24"/>
          <w:szCs w:val="24"/>
        </w:rPr>
        <w:t>manner in which</w:t>
      </w:r>
      <w:proofErr w:type="gramEnd"/>
      <w:r>
        <w:rPr>
          <w:rFonts w:ascii="Arial" w:hAnsi="Arial" w:cs="Arial"/>
          <w:sz w:val="24"/>
          <w:szCs w:val="24"/>
        </w:rPr>
        <w:t xml:space="preserve"> horizontal loads are applied to a building and the effect it may have if not constructed in a suitable manner.</w:t>
      </w:r>
    </w:p>
    <w:p w:rsidR="004504A7" w:rsidRPr="004504A7" w:rsidRDefault="004504A7" w:rsidP="007F4ECB">
      <w:pPr>
        <w:rPr>
          <w:rFonts w:ascii="Arial" w:hAnsi="Arial" w:cs="Arial"/>
          <w:sz w:val="24"/>
          <w:szCs w:val="24"/>
        </w:rPr>
      </w:pPr>
      <w:r>
        <w:rPr>
          <w:rFonts w:ascii="Arial" w:hAnsi="Arial" w:cs="Arial"/>
          <w:sz w:val="24"/>
          <w:szCs w:val="24"/>
        </w:rPr>
        <w:t xml:space="preserve">Chicago presents </w:t>
      </w:r>
      <w:proofErr w:type="gramStart"/>
      <w:r>
        <w:rPr>
          <w:rFonts w:ascii="Arial" w:hAnsi="Arial" w:cs="Arial"/>
          <w:sz w:val="24"/>
          <w:szCs w:val="24"/>
        </w:rPr>
        <w:t>it’s</w:t>
      </w:r>
      <w:proofErr w:type="gramEnd"/>
      <w:r>
        <w:rPr>
          <w:rFonts w:ascii="Arial" w:hAnsi="Arial" w:cs="Arial"/>
          <w:sz w:val="24"/>
          <w:szCs w:val="24"/>
        </w:rPr>
        <w:t xml:space="preserve"> own</w:t>
      </w:r>
      <w:r w:rsidR="00AE5595">
        <w:rPr>
          <w:rFonts w:ascii="Arial" w:hAnsi="Arial" w:cs="Arial"/>
          <w:sz w:val="24"/>
          <w:szCs w:val="24"/>
        </w:rPr>
        <w:t xml:space="preserve"> problems in relation to forces. As mentioned previously Chicago’s temperature drops below -20 degrees every winter, and on the 30</w:t>
      </w:r>
      <w:r w:rsidR="00AE5595" w:rsidRPr="00AE5595">
        <w:rPr>
          <w:rFonts w:ascii="Arial" w:hAnsi="Arial" w:cs="Arial"/>
          <w:sz w:val="24"/>
          <w:szCs w:val="24"/>
          <w:vertAlign w:val="superscript"/>
        </w:rPr>
        <w:t>th</w:t>
      </w:r>
      <w:r w:rsidR="00AE5595">
        <w:rPr>
          <w:rFonts w:ascii="Arial" w:hAnsi="Arial" w:cs="Arial"/>
          <w:sz w:val="24"/>
          <w:szCs w:val="24"/>
        </w:rPr>
        <w:t xml:space="preserve"> of January 2019 fell to -31 degrees due to a polar vortex. Due to these </w:t>
      </w:r>
      <w:proofErr w:type="gramStart"/>
      <w:r w:rsidR="00AE5595">
        <w:rPr>
          <w:rFonts w:ascii="Arial" w:hAnsi="Arial" w:cs="Arial"/>
          <w:sz w:val="24"/>
          <w:szCs w:val="24"/>
        </w:rPr>
        <w:t>sub zero</w:t>
      </w:r>
      <w:proofErr w:type="gramEnd"/>
      <w:r w:rsidR="00AE5595">
        <w:rPr>
          <w:rFonts w:ascii="Arial" w:hAnsi="Arial" w:cs="Arial"/>
          <w:sz w:val="24"/>
          <w:szCs w:val="24"/>
        </w:rPr>
        <w:t xml:space="preserve"> temperatures in the winter and warmer summers, ‘freeze thaw’ action may occur. </w:t>
      </w:r>
      <w:r w:rsidR="00AE5595">
        <w:rPr>
          <w:rFonts w:ascii="Arial" w:hAnsi="Arial" w:cs="Arial"/>
          <w:sz w:val="24"/>
          <w:szCs w:val="24"/>
        </w:rPr>
        <w:lastRenderedPageBreak/>
        <w:t xml:space="preserve">This process can have an </w:t>
      </w:r>
      <w:proofErr w:type="spellStart"/>
      <w:r w:rsidR="00AE5595">
        <w:rPr>
          <w:rFonts w:ascii="Arial" w:hAnsi="Arial" w:cs="Arial"/>
          <w:sz w:val="24"/>
          <w:szCs w:val="24"/>
        </w:rPr>
        <w:t>adverse affect</w:t>
      </w:r>
      <w:proofErr w:type="spellEnd"/>
      <w:r w:rsidR="00AE5595">
        <w:rPr>
          <w:rFonts w:ascii="Arial" w:hAnsi="Arial" w:cs="Arial"/>
          <w:sz w:val="24"/>
          <w:szCs w:val="24"/>
        </w:rPr>
        <w:t xml:space="preserve"> on concrete as it involves water seeping into ingresses and cracks that </w:t>
      </w:r>
      <w:r w:rsidR="00804FAA">
        <w:rPr>
          <w:rFonts w:ascii="Arial" w:hAnsi="Arial" w:cs="Arial"/>
          <w:sz w:val="24"/>
          <w:szCs w:val="24"/>
        </w:rPr>
        <w:t xml:space="preserve">can occur in </w:t>
      </w:r>
      <w:r w:rsidR="003936E8">
        <w:rPr>
          <w:rFonts w:ascii="Arial" w:hAnsi="Arial" w:cs="Arial"/>
          <w:sz w:val="24"/>
          <w:szCs w:val="24"/>
        </w:rPr>
        <w:t>c</w:t>
      </w:r>
      <w:r w:rsidR="00804FAA">
        <w:rPr>
          <w:rFonts w:ascii="Arial" w:hAnsi="Arial" w:cs="Arial"/>
          <w:sz w:val="24"/>
          <w:szCs w:val="24"/>
        </w:rPr>
        <w:t>oncrete. When temperatures fall below freezing, the water molecules expand beyond the volume constraints of the cracks and lateral forces damage the structure of the material.</w:t>
      </w:r>
    </w:p>
    <w:p w:rsidR="009E5269" w:rsidRDefault="003B671F" w:rsidP="007D7CA5">
      <w:pPr>
        <w:jc w:val="center"/>
      </w:pPr>
      <w:r w:rsidRPr="000D0439">
        <w:rPr>
          <w:rFonts w:ascii="Arial" w:hAnsi="Arial" w:cs="Arial"/>
          <w:bCs/>
          <w:noProof/>
          <w:sz w:val="24"/>
          <w:szCs w:val="24"/>
        </w:rPr>
        <mc:AlternateContent>
          <mc:Choice Requires="wps">
            <w:drawing>
              <wp:anchor distT="45720" distB="45720" distL="114300" distR="114300" simplePos="0" relativeHeight="251669504" behindDoc="1" locked="0" layoutInCell="1" allowOverlap="1" wp14:anchorId="592F20F2" wp14:editId="000FCCAB">
                <wp:simplePos x="0" y="0"/>
                <wp:positionH relativeFrom="margin">
                  <wp:posOffset>-495300</wp:posOffset>
                </wp:positionH>
                <wp:positionV relativeFrom="paragraph">
                  <wp:posOffset>263525</wp:posOffset>
                </wp:positionV>
                <wp:extent cx="1304925" cy="1404620"/>
                <wp:effectExtent l="0" t="0" r="9525" b="0"/>
                <wp:wrapNone/>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04925" cy="1404620"/>
                        </a:xfrm>
                        <a:prstGeom prst="rect">
                          <a:avLst/>
                        </a:prstGeom>
                        <a:solidFill>
                          <a:srgbClr val="FFFFFF"/>
                        </a:solidFill>
                        <a:ln w="9525">
                          <a:noFill/>
                          <a:miter lim="800000"/>
                          <a:headEnd/>
                          <a:tailEnd/>
                        </a:ln>
                      </wps:spPr>
                      <wps:txbx>
                        <w:txbxContent>
                          <w:p w:rsidR="00710DF0" w:rsidRDefault="00710DF0" w:rsidP="007D7CA5">
                            <w:pPr>
                              <w:jc w:val="center"/>
                            </w:pPr>
                            <w:r>
                              <w:t>Figure 3</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592F20F2" id="_x0000_s1030" type="#_x0000_t202" style="position:absolute;left:0;text-align:left;margin-left:-39pt;margin-top:20.75pt;width:102.75pt;height:110.6pt;z-index:-251646976;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PJ2gIwIAACMEAAAOAAAAZHJzL2Uyb0RvYy54bWysU11v2yAUfZ+0/4B4X+xkTttYcaouXaZJ&#10;3YfU7gdgjGM04DIgsbNf3wtO0qh9m+YHBL73Hs4957K8HbQie+G8BFPR6SSnRBgOjTTbiv562ny4&#10;ocQHZhqmwIiKHoSnt6v375a9LcUMOlCNcARBjC97W9EuBFtmmeed0MxPwAqDwRacZgGPbps1jvWI&#10;rlU2y/OrrAfXWAdceI9/78cgXSX8thU8/GhbLwJRFUVuIa0urXVcs9WSlVvHbCf5kQb7BxaaSYOX&#10;nqHuWWBk5+QbKC25Aw9tmHDQGbSt5CL1gN1M81fdPHbMitQLiuPtWSb//2D59/1PR2RT0WtKDNNo&#10;0ZMYAvkEA5lFdXrrS0x6tJgWBvyNLqdOvX0A/tsTA+uOma24cw76TrAG2U1jZXZROuL4CFL336DB&#10;a9guQAIaWqejdCgGQXR06XB2JlLh8cqPebGYzSnhGJsWeXE1S95lrDyVW+fDFwGaxE1FHVqf4Nn+&#10;wYdIh5WnlHibByWbjVQqHdy2XitH9gzHZJO+1MGrNGVIX9HFHInEKgOxPk2QlgHHWEld0Zs8fuNg&#10;RTk+myalBCbVuEcmyhz1iZKM4oShHpIRxUn2GpoDCuZgnFp8ZbjpwP2lpMeJraj/s2NOUKK+GhR9&#10;MS2KOOLpUMyvUSHiLiP1ZYQZjlAVDZSM23VIzyLJYe/QnI1MskUXRyZHyjiJSc3jq4mjfnlOWS9v&#10;e/UMAAD//wMAUEsDBBQABgAIAAAAIQBUAkCV3wAAAAoBAAAPAAAAZHJzL2Rvd25yZXYueG1sTI/N&#10;TsMwEITvSLyDtUjcWqcRbaqQTVVRceGAREGCoxtv4gj/yXbT8Pa4J7jNakaz3zS72Wg2UYijswir&#10;ZQGMbOfkaAeEj/fnxRZYTMJKoZ0lhB+KsGtvbxpRS3exbzQd08ByiY21QFAp+Zrz2CkyIi6dJ5u9&#10;3gUjUj7DwGUQl1xuNC+LYsONGG3+oISnJ0Xd9/FsED6NGuUhvH71Uk+Hl36/9nPwiPd38/4RWKI5&#10;/YXhip/Roc1MJ3e2MjKNsKi2eUtCeFitgV0DZZXFCaHclBXwtuH/J7S/AAAA//8DAFBLAQItABQA&#10;BgAIAAAAIQC2gziS/gAAAOEBAAATAAAAAAAAAAAAAAAAAAAAAABbQ29udGVudF9UeXBlc10ueG1s&#10;UEsBAi0AFAAGAAgAAAAhADj9If/WAAAAlAEAAAsAAAAAAAAAAAAAAAAALwEAAF9yZWxzLy5yZWxz&#10;UEsBAi0AFAAGAAgAAAAhAJE8naAjAgAAIwQAAA4AAAAAAAAAAAAAAAAALgIAAGRycy9lMm9Eb2Mu&#10;eG1sUEsBAi0AFAAGAAgAAAAhAFQCQJXfAAAACgEAAA8AAAAAAAAAAAAAAAAAfQQAAGRycy9kb3du&#10;cmV2LnhtbFBLBQYAAAAABAAEAPMAAACJBQAAAAA=&#10;" stroked="f">
                <v:textbox style="mso-fit-shape-to-text:t">
                  <w:txbxContent>
                    <w:p w:rsidR="00710DF0" w:rsidRDefault="00710DF0" w:rsidP="007D7CA5">
                      <w:pPr>
                        <w:jc w:val="center"/>
                      </w:pPr>
                      <w:r>
                        <w:t>Figure 3</w:t>
                      </w:r>
                    </w:p>
                  </w:txbxContent>
                </v:textbox>
                <w10:wrap anchorx="margin"/>
              </v:shape>
            </w:pict>
          </mc:Fallback>
        </mc:AlternateContent>
      </w:r>
      <w:r w:rsidR="007D7CA5" w:rsidRPr="000D0439">
        <w:rPr>
          <w:rFonts w:ascii="Arial" w:hAnsi="Arial" w:cs="Arial"/>
          <w:bCs/>
          <w:noProof/>
          <w:sz w:val="24"/>
          <w:szCs w:val="24"/>
        </w:rPr>
        <mc:AlternateContent>
          <mc:Choice Requires="wps">
            <w:drawing>
              <wp:anchor distT="45720" distB="45720" distL="114300" distR="114300" simplePos="0" relativeHeight="251671552" behindDoc="1" locked="0" layoutInCell="1" allowOverlap="1" wp14:anchorId="592F20F2" wp14:editId="000FCCAB">
                <wp:simplePos x="0" y="0"/>
                <wp:positionH relativeFrom="margin">
                  <wp:align>center</wp:align>
                </wp:positionH>
                <wp:positionV relativeFrom="paragraph">
                  <wp:posOffset>1520190</wp:posOffset>
                </wp:positionV>
                <wp:extent cx="3990975" cy="1404620"/>
                <wp:effectExtent l="0" t="0" r="9525" b="0"/>
                <wp:wrapNone/>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90975" cy="1404620"/>
                        </a:xfrm>
                        <a:prstGeom prst="rect">
                          <a:avLst/>
                        </a:prstGeom>
                        <a:solidFill>
                          <a:srgbClr val="FFFFFF"/>
                        </a:solidFill>
                        <a:ln w="9525">
                          <a:noFill/>
                          <a:miter lim="800000"/>
                          <a:headEnd/>
                          <a:tailEnd/>
                        </a:ln>
                      </wps:spPr>
                      <wps:txbx>
                        <w:txbxContent>
                          <w:p w:rsidR="00710DF0" w:rsidRPr="008719DA" w:rsidRDefault="008719DA" w:rsidP="007D7CA5">
                            <w:pPr>
                              <w:jc w:val="center"/>
                              <w:rPr>
                                <w:rFonts w:ascii="Arial" w:hAnsi="Arial" w:cs="Arial"/>
                                <w:sz w:val="24"/>
                                <w:szCs w:val="24"/>
                              </w:rPr>
                            </w:pPr>
                            <w:r>
                              <w:rPr>
                                <w:rFonts w:ascii="Arial" w:hAnsi="Arial" w:cs="Arial"/>
                                <w:sz w:val="24"/>
                                <w:szCs w:val="24"/>
                              </w:rPr>
                              <w:t>GC, 2014</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592F20F2" id="_x0000_s1031" type="#_x0000_t202" style="position:absolute;left:0;text-align:left;margin-left:0;margin-top:119.7pt;width:314.25pt;height:110.6pt;z-index:-251644928;visibility:visible;mso-wrap-style:square;mso-width-percent:0;mso-height-percent:200;mso-wrap-distance-left:9pt;mso-wrap-distance-top:3.6pt;mso-wrap-distance-right:9pt;mso-wrap-distance-bottom:3.6pt;mso-position-horizontal:center;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o80IgIAACMEAAAOAAAAZHJzL2Uyb0RvYy54bWysU9uO2yAQfa/Uf0C8N3bSZLex4qy22aaq&#10;tL1Iu/0ADDhGBYYCiZ1+fQecpNH2rSoPCJjhcOacYXU3GE0O0gcFtqbTSUmJtByEsruafn/evnlH&#10;SYjMCqbBypoeZaB369evVr2r5Aw60EJ6giA2VL2raRejq4oi8E4aFibgpMVgC96wiFu/K4RnPaIb&#10;XczK8qbowQvngcsQ8PRhDNJ1xm9byePXtg0yEl1T5Bbz7PPcpLlYr1i188x1ip9osH9gYZiy+OgF&#10;6oFFRvZe/QVlFPcQoI0TDqaAtlVc5hqwmmn5opqnjjmZa0FxgrvIFP4fLP9y+OaJEjVFoywzaNGz&#10;HCJ5DwOZJXV6FypMenKYFgc8RpdzpcE9Av8RiIVNx+xO3nsPfSeZQHbTdLO4ujrihATS9J9B4DNs&#10;HyEDDa03SToUgyA6unS8OJOocDx8u1yWy9sFJRxj03k5v5ll7wpWna87H+JHCYakRU09Wp/h2eEx&#10;xESHVeeU9FoArcRWaZ03ftdstCcHhm2yzSNX8CJNW9LXdLmYLTKyhXQ/d5BREdtYK4M6lmmMjZXk&#10;+GBFTolM6XGNTLQ96ZMkGcWJQzNkIxZn2RsQRxTMw9i1+Mtw0YH/RUmPHVvT8HPPvKREf7Io+nI6&#10;n6cWz5v54hYVIv460lxHmOUIVdNIybjcxPwtshzuHs3ZqixbcnFkcqKMnZjVPP2a1OrX+5z152+v&#10;fwMAAP//AwBQSwMEFAAGAAgAAAAhAAxmLcLdAAAACAEAAA8AAABkcnMvZG93bnJldi54bWxMj81O&#10;wzAQhO9IvIO1SNyoQ2ijNmRTVVRcOCBRkOjRjTdxhP9ku2l4e8wJjqMZzXzTbGej2UQhjs4i3C8K&#10;YGQ7J0c7IHy8P9+tgcUkrBTaWUL4pgjb9vqqEbV0F/tG0yENLJfYWAsElZKvOY+dIiPiwnmy2etd&#10;MCJlGQYug7jkcqN5WRQVN2K0eUEJT0+Kuq/D2SB8GjXKfXg99lJP+5d+t/Jz8Ii3N/PuEViiOf2F&#10;4Rc/o0ObmU7ubGVkGiEfSQjlw2YJLNtVuV4BOyEsq6IC3jb8/4H2BwAA//8DAFBLAQItABQABgAI&#10;AAAAIQC2gziS/gAAAOEBAAATAAAAAAAAAAAAAAAAAAAAAABbQ29udGVudF9UeXBlc10ueG1sUEsB&#10;Ai0AFAAGAAgAAAAhADj9If/WAAAAlAEAAAsAAAAAAAAAAAAAAAAALwEAAF9yZWxzLy5yZWxzUEsB&#10;Ai0AFAAGAAgAAAAhAHb6jzQiAgAAIwQAAA4AAAAAAAAAAAAAAAAALgIAAGRycy9lMm9Eb2MueG1s&#10;UEsBAi0AFAAGAAgAAAAhAAxmLcLdAAAACAEAAA8AAAAAAAAAAAAAAAAAfAQAAGRycy9kb3ducmV2&#10;LnhtbFBLBQYAAAAABAAEAPMAAACGBQAAAAA=&#10;" stroked="f">
                <v:textbox style="mso-fit-shape-to-text:t">
                  <w:txbxContent>
                    <w:p w:rsidR="00710DF0" w:rsidRPr="008719DA" w:rsidRDefault="008719DA" w:rsidP="007D7CA5">
                      <w:pPr>
                        <w:jc w:val="center"/>
                        <w:rPr>
                          <w:rFonts w:ascii="Arial" w:hAnsi="Arial" w:cs="Arial"/>
                          <w:sz w:val="24"/>
                          <w:szCs w:val="24"/>
                        </w:rPr>
                      </w:pPr>
                      <w:r>
                        <w:rPr>
                          <w:rFonts w:ascii="Arial" w:hAnsi="Arial" w:cs="Arial"/>
                          <w:sz w:val="24"/>
                          <w:szCs w:val="24"/>
                        </w:rPr>
                        <w:t>GC, 2014</w:t>
                      </w:r>
                    </w:p>
                  </w:txbxContent>
                </v:textbox>
                <w10:wrap anchorx="margin"/>
              </v:shape>
            </w:pict>
          </mc:Fallback>
        </mc:AlternateContent>
      </w:r>
      <w:r w:rsidR="007D7CA5">
        <w:rPr>
          <w:noProof/>
        </w:rPr>
        <w:drawing>
          <wp:inline distT="0" distB="0" distL="0" distR="0">
            <wp:extent cx="4762500" cy="1485900"/>
            <wp:effectExtent l="0" t="0" r="0" b="0"/>
            <wp:docPr id="6" name="Picture 6" descr="Image result for freeze thaw action diagram&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freeze thaw action diagram&quot;"/>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762500" cy="1485900"/>
                    </a:xfrm>
                    <a:prstGeom prst="rect">
                      <a:avLst/>
                    </a:prstGeom>
                    <a:noFill/>
                    <a:ln>
                      <a:noFill/>
                    </a:ln>
                  </pic:spPr>
                </pic:pic>
              </a:graphicData>
            </a:graphic>
          </wp:inline>
        </w:drawing>
      </w:r>
    </w:p>
    <w:p w:rsidR="007D7CA5" w:rsidRDefault="007D7CA5" w:rsidP="007F4ECB"/>
    <w:p w:rsidR="007D7CA5" w:rsidRDefault="007D7CA5" w:rsidP="007F4ECB">
      <w:pPr>
        <w:rPr>
          <w:rFonts w:ascii="Arial" w:hAnsi="Arial" w:cs="Arial"/>
          <w:sz w:val="24"/>
          <w:szCs w:val="24"/>
        </w:rPr>
      </w:pPr>
      <w:r>
        <w:rPr>
          <w:rFonts w:ascii="Arial" w:hAnsi="Arial" w:cs="Arial"/>
          <w:sz w:val="24"/>
          <w:szCs w:val="24"/>
        </w:rPr>
        <w:t>Figure 3 demonstrates the process of freeze thaw action on a rock. It will have the same effect on concrete, if it has cracks and faults.</w:t>
      </w:r>
    </w:p>
    <w:p w:rsidR="00624A9A" w:rsidRPr="007D7CA5" w:rsidRDefault="007B1607" w:rsidP="007F4ECB">
      <w:pPr>
        <w:rPr>
          <w:rFonts w:ascii="Arial" w:hAnsi="Arial" w:cs="Arial"/>
          <w:sz w:val="24"/>
          <w:szCs w:val="24"/>
        </w:rPr>
      </w:pPr>
      <w:r>
        <w:rPr>
          <w:rFonts w:ascii="Arial" w:hAnsi="Arial" w:cs="Arial"/>
          <w:sz w:val="24"/>
          <w:szCs w:val="24"/>
        </w:rPr>
        <w:t xml:space="preserve">Steel is considered as a durable construction material, and with Taipei Tower 101 being constructed to withstand earthquakes, it’s not a surprise that it was the chosen framing material for the structure. One important factor when considering forces from earthquakes is flexibility. Steel frames are flexible because they are comprised of steel beam members bolted together which allows that bit of flexibility along the frame that’s so importantly needed. </w:t>
      </w:r>
      <w:proofErr w:type="gramStart"/>
      <w:r>
        <w:rPr>
          <w:rFonts w:ascii="Arial" w:hAnsi="Arial" w:cs="Arial"/>
          <w:sz w:val="24"/>
          <w:szCs w:val="24"/>
        </w:rPr>
        <w:t>Also</w:t>
      </w:r>
      <w:proofErr w:type="gramEnd"/>
      <w:r>
        <w:rPr>
          <w:rFonts w:ascii="Arial" w:hAnsi="Arial" w:cs="Arial"/>
          <w:sz w:val="24"/>
          <w:szCs w:val="24"/>
        </w:rPr>
        <w:t xml:space="preserve"> with Steel frames, bracing can be added to provide rigidity to the exterior of the building. These bracings regularly come in the form of ‘X’ or ‘K’ braces which resist external lateral forces to due earthquakes. This factor and Steels high tensile strength contributes to it being a very durable and climatic resistant material when using it for the frame of Taipei Tower 101.</w:t>
      </w:r>
    </w:p>
    <w:p w:rsidR="009E5269" w:rsidRDefault="00AF6DF6" w:rsidP="007F4ECB">
      <w:pPr>
        <w:rPr>
          <w:rFonts w:ascii="Arial" w:hAnsi="Arial" w:cs="Arial"/>
          <w:sz w:val="24"/>
          <w:szCs w:val="24"/>
        </w:rPr>
      </w:pPr>
      <w:r>
        <w:rPr>
          <w:rFonts w:ascii="Arial" w:hAnsi="Arial" w:cs="Arial"/>
          <w:sz w:val="24"/>
          <w:szCs w:val="24"/>
        </w:rPr>
        <w:t>When considering durability in terms of resistance to forces, Concrete is inferior to Steel at the site in which each structure is situated. This is because Concrete frame construction is more subjective and prone to human error</w:t>
      </w:r>
      <w:r w:rsidR="00AD61F5">
        <w:rPr>
          <w:rFonts w:ascii="Arial" w:hAnsi="Arial" w:cs="Arial"/>
          <w:sz w:val="24"/>
          <w:szCs w:val="24"/>
        </w:rPr>
        <w:t xml:space="preserve">. Factors such as aggregate size, particle size, amount of water in the mix, and amount of time the concrete is left to dry all have an affect on the durability of the final product. </w:t>
      </w:r>
      <w:proofErr w:type="gramStart"/>
      <w:r w:rsidR="00AD61F5">
        <w:rPr>
          <w:rFonts w:ascii="Arial" w:hAnsi="Arial" w:cs="Arial"/>
          <w:sz w:val="24"/>
          <w:szCs w:val="24"/>
        </w:rPr>
        <w:t>Therefore</w:t>
      </w:r>
      <w:proofErr w:type="gramEnd"/>
      <w:r w:rsidR="00AD61F5">
        <w:rPr>
          <w:rFonts w:ascii="Arial" w:hAnsi="Arial" w:cs="Arial"/>
          <w:sz w:val="24"/>
          <w:szCs w:val="24"/>
        </w:rPr>
        <w:t xml:space="preserve"> there are many more things to consider when constructing concrete frames, which gives more opportunity for errors and things to go wrong. Cracks may occur in the concrete due to shrinkage caused by excess water in the mix evaporating. </w:t>
      </w:r>
      <w:proofErr w:type="gramStart"/>
      <w:r w:rsidR="00AD61F5">
        <w:rPr>
          <w:rFonts w:ascii="Arial" w:hAnsi="Arial" w:cs="Arial"/>
          <w:sz w:val="24"/>
          <w:szCs w:val="24"/>
        </w:rPr>
        <w:t>Likewise</w:t>
      </w:r>
      <w:proofErr w:type="gramEnd"/>
      <w:r w:rsidR="00AD61F5">
        <w:rPr>
          <w:rFonts w:ascii="Arial" w:hAnsi="Arial" w:cs="Arial"/>
          <w:sz w:val="24"/>
          <w:szCs w:val="24"/>
        </w:rPr>
        <w:t xml:space="preserve"> not leaving the concrete to set for long enough may cause the same cracking effects.</w:t>
      </w:r>
    </w:p>
    <w:p w:rsidR="00AD61F5" w:rsidRDefault="00AD61F5" w:rsidP="007F4ECB"/>
    <w:p w:rsidR="009E5269" w:rsidRDefault="009E5269" w:rsidP="007F4ECB"/>
    <w:p w:rsidR="009E5269" w:rsidRDefault="009E5269" w:rsidP="007F4ECB"/>
    <w:p w:rsidR="009E5269" w:rsidRDefault="009E5269" w:rsidP="007F4ECB"/>
    <w:p w:rsidR="009E5269" w:rsidRDefault="009E5269" w:rsidP="007F4ECB"/>
    <w:p w:rsidR="009E5269" w:rsidRDefault="006D0B35" w:rsidP="007F4ECB">
      <w:r w:rsidRPr="000D0439">
        <w:rPr>
          <w:rFonts w:ascii="Arial" w:hAnsi="Arial" w:cs="Arial"/>
          <w:bCs/>
          <w:noProof/>
          <w:sz w:val="24"/>
          <w:szCs w:val="24"/>
        </w:rPr>
        <w:lastRenderedPageBreak/>
        <mc:AlternateContent>
          <mc:Choice Requires="wps">
            <w:drawing>
              <wp:anchor distT="45720" distB="45720" distL="114300" distR="114300" simplePos="0" relativeHeight="251676672" behindDoc="1" locked="0" layoutInCell="1" allowOverlap="1" wp14:anchorId="2ABB50D7" wp14:editId="6F191F52">
                <wp:simplePos x="0" y="0"/>
                <wp:positionH relativeFrom="margin">
                  <wp:align>left</wp:align>
                </wp:positionH>
                <wp:positionV relativeFrom="paragraph">
                  <wp:posOffset>-59690</wp:posOffset>
                </wp:positionV>
                <wp:extent cx="1304925" cy="1404620"/>
                <wp:effectExtent l="0" t="0" r="9525" b="0"/>
                <wp:wrapNone/>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04925" cy="1404620"/>
                        </a:xfrm>
                        <a:prstGeom prst="rect">
                          <a:avLst/>
                        </a:prstGeom>
                        <a:solidFill>
                          <a:srgbClr val="FFFFFF"/>
                        </a:solidFill>
                        <a:ln w="9525">
                          <a:noFill/>
                          <a:miter lim="800000"/>
                          <a:headEnd/>
                          <a:tailEnd/>
                        </a:ln>
                      </wps:spPr>
                      <wps:txbx>
                        <w:txbxContent>
                          <w:p w:rsidR="00710DF0" w:rsidRDefault="00710DF0" w:rsidP="00AD61F5">
                            <w:pPr>
                              <w:jc w:val="center"/>
                            </w:pPr>
                            <w:r>
                              <w:t>Figure 4</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ABB50D7" id="_x0000_s1032" type="#_x0000_t202" style="position:absolute;margin-left:0;margin-top:-4.7pt;width:102.75pt;height:110.6pt;z-index:-251639808;visibility:visible;mso-wrap-style:square;mso-width-percent:0;mso-height-percent:200;mso-wrap-distance-left:9pt;mso-wrap-distance-top:3.6pt;mso-wrap-distance-right:9pt;mso-wrap-distance-bottom:3.6pt;mso-position-horizontal:lef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UOWhIwIAACQEAAAOAAAAZHJzL2Uyb0RvYy54bWysU11v2yAUfZ+0/4B4X2xnTttYcaouXaZJ&#10;3YfU7gdgjGM04DIgsbtf3wtOsqh7m+YHBL73Hs4957K6HbUiB+G8BFPTYpZTIgyHVppdTX88bd/d&#10;UOIDMy1TYERNn4Wnt+u3b1aDrcQcelCtcARBjK8GW9M+BFtlmee90MzPwAqDwQ6cZgGPbpe1jg2I&#10;rlU2z/OrbADXWgdceI9/76cgXSf8rhM8fOs6LwJRNUVuIa0urU1cs/WKVTvHbC/5kQb7BxaaSYOX&#10;nqHuWWBk7+RfUFpyBx66MOOgM+g6yUXqAbsp8lfdPPbMitQLiuPtWSb//2D518N3R2SL3hWUGKbR&#10;oycxBvIBRjKP8gzWV5j1aDEvjPgbU1Or3j4A/+mJgU3PzE7cOQdDL1iL9IpYmV2UTjg+gjTDF2jx&#10;GrYPkIDGzumoHapBEB1tej5bE6nweOX7vFzOF5RwjBVlXl7Nk3kZq07l1vnwSYAmcVNTh94neHZ4&#10;8CHSYdUpJd7mQcl2K5VKB7drNsqRA8M52aYvdfAqTRky1HS5QCKxykCsTyOkZcA5VlLX9CaP3zRZ&#10;UY6Ppk0pgUk17ZGJMkd9oiSTOGFsxuTE9Un2BtpnFMzBNLb4zHDTg/tNyYAjW1P/a8+coER9Nij6&#10;sijLOOPpUC6uUSHiLiPNZYQZjlA1DZRM201I7yLJYe/QnK1MskUXJyZHyjiKSc3js4mzfnlOWX8e&#10;9/oFAAD//wMAUEsDBBQABgAIAAAAIQADDKmA3QAAAAcBAAAPAAAAZHJzL2Rvd25yZXYueG1sTI/B&#10;TsMwEETvSPyDtUjcWicVQSWNU1VUXDgg0SLB0Y2dOKq9tmw3DX/PcoLbjmY087bZzs6yScc0ehRQ&#10;LgtgGjuvRhwEfBxfFmtgKUtU0nrUAr51gm17e9PIWvkrvuvpkAdGJZhqKcDkHGrOU2e0k2npg0by&#10;eh+dzCTjwFWUVyp3lq+K4pE7OSItGBn0s9Hd+XBxAj6dGdU+vn31yk77135XhTkGIe7v5t0GWNZz&#10;/gvDLz6hQ0tMJ39BlZgVQI9kAYunB2DkroqqAnaioyzXwNuG/+dvfwAAAP//AwBQSwECLQAUAAYA&#10;CAAAACEAtoM4kv4AAADhAQAAEwAAAAAAAAAAAAAAAAAAAAAAW0NvbnRlbnRfVHlwZXNdLnhtbFBL&#10;AQItABQABgAIAAAAIQA4/SH/1gAAAJQBAAALAAAAAAAAAAAAAAAAAC8BAABfcmVscy8ucmVsc1BL&#10;AQItABQABgAIAAAAIQDzUOWhIwIAACQEAAAOAAAAAAAAAAAAAAAAAC4CAABkcnMvZTJvRG9jLnht&#10;bFBLAQItABQABgAIAAAAIQADDKmA3QAAAAcBAAAPAAAAAAAAAAAAAAAAAH0EAABkcnMvZG93bnJl&#10;di54bWxQSwUGAAAAAAQABADzAAAAhwUAAAAA&#10;" stroked="f">
                <v:textbox style="mso-fit-shape-to-text:t">
                  <w:txbxContent>
                    <w:p w:rsidR="00710DF0" w:rsidRDefault="00710DF0" w:rsidP="00AD61F5">
                      <w:pPr>
                        <w:jc w:val="center"/>
                      </w:pPr>
                      <w:r>
                        <w:t>Figure 4</w:t>
                      </w:r>
                    </w:p>
                  </w:txbxContent>
                </v:textbox>
                <w10:wrap anchorx="margin"/>
              </v:shape>
            </w:pict>
          </mc:Fallback>
        </mc:AlternateContent>
      </w:r>
      <w:r>
        <w:rPr>
          <w:noProof/>
        </w:rPr>
        <w:drawing>
          <wp:anchor distT="0" distB="0" distL="114300" distR="114300" simplePos="0" relativeHeight="251672576" behindDoc="0" locked="0" layoutInCell="1" allowOverlap="1" wp14:anchorId="445D9460">
            <wp:simplePos x="0" y="0"/>
            <wp:positionH relativeFrom="margin">
              <wp:align>center</wp:align>
            </wp:positionH>
            <wp:positionV relativeFrom="paragraph">
              <wp:posOffset>-3175</wp:posOffset>
            </wp:positionV>
            <wp:extent cx="3374782" cy="2278146"/>
            <wp:effectExtent l="0" t="0" r="0" b="8255"/>
            <wp:wrapNone/>
            <wp:docPr id="9" name="Picture 9" descr="Image result for concrete drying graph&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concrete drying graph&quot;"/>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374782" cy="2278146"/>
                    </a:xfrm>
                    <a:prstGeom prst="rect">
                      <a:avLst/>
                    </a:prstGeom>
                    <a:noFill/>
                    <a:ln>
                      <a:noFill/>
                    </a:ln>
                  </pic:spPr>
                </pic:pic>
              </a:graphicData>
            </a:graphic>
            <wp14:sizeRelH relativeFrom="page">
              <wp14:pctWidth>0</wp14:pctWidth>
            </wp14:sizeRelH>
            <wp14:sizeRelV relativeFrom="page">
              <wp14:pctHeight>0</wp14:pctHeight>
            </wp14:sizeRelV>
          </wp:anchor>
        </w:drawing>
      </w:r>
    </w:p>
    <w:p w:rsidR="009E5269" w:rsidRDefault="00AD61F5" w:rsidP="007F4ECB">
      <w:r w:rsidRPr="000D0439">
        <w:rPr>
          <w:rFonts w:ascii="Arial" w:hAnsi="Arial" w:cs="Arial"/>
          <w:bCs/>
          <w:noProof/>
          <w:sz w:val="24"/>
          <w:szCs w:val="24"/>
        </w:rPr>
        <mc:AlternateContent>
          <mc:Choice Requires="wps">
            <w:drawing>
              <wp:anchor distT="45720" distB="45720" distL="114300" distR="114300" simplePos="0" relativeHeight="251674624" behindDoc="1" locked="0" layoutInCell="1" allowOverlap="1" wp14:anchorId="2ABB50D7" wp14:editId="6F191F52">
                <wp:simplePos x="0" y="0"/>
                <wp:positionH relativeFrom="margin">
                  <wp:align>center</wp:align>
                </wp:positionH>
                <wp:positionV relativeFrom="paragraph">
                  <wp:posOffset>379095</wp:posOffset>
                </wp:positionV>
                <wp:extent cx="1304925" cy="1404620"/>
                <wp:effectExtent l="0" t="0" r="9525" b="0"/>
                <wp:wrapNone/>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04925" cy="1404620"/>
                        </a:xfrm>
                        <a:prstGeom prst="rect">
                          <a:avLst/>
                        </a:prstGeom>
                        <a:solidFill>
                          <a:srgbClr val="FFFFFF"/>
                        </a:solidFill>
                        <a:ln w="9525">
                          <a:noFill/>
                          <a:miter lim="800000"/>
                          <a:headEnd/>
                          <a:tailEnd/>
                        </a:ln>
                      </wps:spPr>
                      <wps:txbx>
                        <w:txbxContent>
                          <w:p w:rsidR="00710DF0" w:rsidRDefault="00710DF0" w:rsidP="00AD61F5">
                            <w:pPr>
                              <w:jc w:val="center"/>
                            </w:pP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ABB50D7" id="_x0000_s1033" type="#_x0000_t202" style="position:absolute;margin-left:0;margin-top:29.85pt;width:102.75pt;height:110.6pt;z-index:-251641856;visibility:visible;mso-wrap-style:square;mso-width-percent:0;mso-height-percent:200;mso-wrap-distance-left:9pt;mso-wrap-distance-top:3.6pt;mso-wrap-distance-right:9pt;mso-wrap-distance-bottom:3.6pt;mso-position-horizontal:center;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ZiIwIAACQEAAAOAAAAZHJzL2Uyb0RvYy54bWysU9uO2yAQfa/Uf0C8N3ZSJ91YcVbbbFNV&#10;2l6k3X4AxjhGBYYCiZ1+fQecpNHu26p+QOCZOZw5c1jdDlqRg3BegqnodJJTIgyHRppdRX8+bd/d&#10;UOIDMw1TYERFj8LT2/XbN6velmIGHahGOIIgxpe9rWgXgi2zzPNOaOYnYIXBYAtOs4BHt8sax3pE&#10;1yqb5fki68E11gEX3uPf+zFI1wm/bQUP39vWi0BURZFbSKtLax3XbL1i5c4x20l+osFewUIzafDS&#10;C9Q9C4zsnXwBpSV34KENEw46g7aVXKQesJtp/qybx45ZkXpBcby9yOT/Hyz/dvjhiGxwdiiPYRpn&#10;9CSGQD7CQGZRnt76ErMeLeaFAX9jamrV2wfgvzwxsOmY2Yk756DvBGuQ3jRWZlelI46PIHX/FRq8&#10;hu0DJKChdTpqh2oQREcex8toIhUer3yfF8vZnBKOsWmRF4tZGl7GynO5dT58FqBJ3FTU4ewTPDs8&#10;+BDpsPKcEm/zoGSzlUqlg9vVG+XIgaFPtulLHTxLU4b0FV3OkUisMhDrk4W0DOhjJXVFb/L4jc6K&#10;cnwyTUoJTKpxj0yUOekTJRnFCUM9pEkszrLX0BxRMAejbfGZ4aYD94eSHi1bUf97z5ygRH0xKPpy&#10;WhTR4+lQzD+gQsRdR+rrCDMcoSoaKBm3m5DeRZLD3uFwtjLJFqc4MjlRRismNU/PJnr9+pyy/j3u&#10;9V8AAAD//wMAUEsDBBQABgAIAAAAIQAI+gj43AAAAAcBAAAPAAAAZHJzL2Rvd25yZXYueG1sTI/N&#10;TsMwEITvSLyDtUjcqE2lQJvGqSoqLhyQKEhwdONNHNV/st00vD3LCW47mtHMt812dpZNmPIYvIT7&#10;hQCGvgt69IOEj/fnuxWwXJTXygaPEr4xw7a9vmpUrcPFv+F0KAOjEp9rJcGUEmvOc2fQqbwIET15&#10;fUhOFZJp4DqpC5U7y5dCPHCnRk8LRkV8MtidDmcn4dOZUe/T61ev7bR/6XdVnFOU8vZm3m2AFZzL&#10;Xxh+8QkdWmI6hrPXmVkJ9EiRUK0fgZG7FFUF7EjHSqyBtw3/z9/+AAAA//8DAFBLAQItABQABgAI&#10;AAAAIQC2gziS/gAAAOEBAAATAAAAAAAAAAAAAAAAAAAAAABbQ29udGVudF9UeXBlc10ueG1sUEsB&#10;Ai0AFAAGAAgAAAAhADj9If/WAAAAlAEAAAsAAAAAAAAAAAAAAAAALwEAAF9yZWxzLy5yZWxzUEsB&#10;Ai0AFAAGAAgAAAAhAL7H5mIjAgAAJAQAAA4AAAAAAAAAAAAAAAAALgIAAGRycy9lMm9Eb2MueG1s&#10;UEsBAi0AFAAGAAgAAAAhAAj6CPjcAAAABwEAAA8AAAAAAAAAAAAAAAAAfQQAAGRycy9kb3ducmV2&#10;LnhtbFBLBQYAAAAABAAEAPMAAACGBQAAAAA=&#10;" stroked="f">
                <v:textbox style="mso-fit-shape-to-text:t">
                  <w:txbxContent>
                    <w:p w:rsidR="00710DF0" w:rsidRDefault="00710DF0" w:rsidP="00AD61F5">
                      <w:pPr>
                        <w:jc w:val="center"/>
                      </w:pPr>
                    </w:p>
                  </w:txbxContent>
                </v:textbox>
                <w10:wrap anchorx="margin"/>
              </v:shape>
            </w:pict>
          </mc:Fallback>
        </mc:AlternateContent>
      </w:r>
    </w:p>
    <w:p w:rsidR="006D0B35" w:rsidRDefault="006D0B35" w:rsidP="007F4ECB">
      <w:pPr>
        <w:rPr>
          <w:rFonts w:ascii="Arial" w:hAnsi="Arial" w:cs="Arial"/>
          <w:sz w:val="24"/>
        </w:rPr>
      </w:pPr>
    </w:p>
    <w:p w:rsidR="006D0B35" w:rsidRDefault="006D0B35" w:rsidP="007F4ECB">
      <w:pPr>
        <w:rPr>
          <w:rFonts w:ascii="Arial" w:hAnsi="Arial" w:cs="Arial"/>
          <w:sz w:val="24"/>
        </w:rPr>
      </w:pPr>
    </w:p>
    <w:p w:rsidR="006D0B35" w:rsidRDefault="006D0B35" w:rsidP="007F4ECB">
      <w:pPr>
        <w:rPr>
          <w:rFonts w:ascii="Arial" w:hAnsi="Arial" w:cs="Arial"/>
          <w:sz w:val="24"/>
        </w:rPr>
      </w:pPr>
    </w:p>
    <w:p w:rsidR="006D0B35" w:rsidRDefault="006D0B35" w:rsidP="007F4ECB">
      <w:pPr>
        <w:rPr>
          <w:rFonts w:ascii="Arial" w:hAnsi="Arial" w:cs="Arial"/>
          <w:sz w:val="24"/>
        </w:rPr>
      </w:pPr>
    </w:p>
    <w:p w:rsidR="006D0B35" w:rsidRDefault="006D0B35" w:rsidP="007F4ECB">
      <w:pPr>
        <w:rPr>
          <w:rFonts w:ascii="Arial" w:hAnsi="Arial" w:cs="Arial"/>
          <w:sz w:val="24"/>
        </w:rPr>
      </w:pPr>
    </w:p>
    <w:p w:rsidR="006D0B35" w:rsidRDefault="006D0B35" w:rsidP="007F4ECB">
      <w:pPr>
        <w:rPr>
          <w:rFonts w:ascii="Arial" w:hAnsi="Arial" w:cs="Arial"/>
          <w:sz w:val="24"/>
        </w:rPr>
      </w:pPr>
    </w:p>
    <w:p w:rsidR="006D0B35" w:rsidRDefault="006D0B35" w:rsidP="007F4ECB">
      <w:pPr>
        <w:rPr>
          <w:rFonts w:ascii="Arial" w:hAnsi="Arial" w:cs="Arial"/>
          <w:sz w:val="24"/>
        </w:rPr>
      </w:pPr>
      <w:r w:rsidRPr="000D0439">
        <w:rPr>
          <w:rFonts w:ascii="Arial" w:hAnsi="Arial" w:cs="Arial"/>
          <w:bCs/>
          <w:noProof/>
          <w:sz w:val="24"/>
          <w:szCs w:val="24"/>
        </w:rPr>
        <mc:AlternateContent>
          <mc:Choice Requires="wps">
            <w:drawing>
              <wp:anchor distT="45720" distB="45720" distL="114300" distR="114300" simplePos="0" relativeHeight="251678720" behindDoc="1" locked="0" layoutInCell="1" allowOverlap="1" wp14:anchorId="160B6249" wp14:editId="4DC65466">
                <wp:simplePos x="0" y="0"/>
                <wp:positionH relativeFrom="margin">
                  <wp:align>center</wp:align>
                </wp:positionH>
                <wp:positionV relativeFrom="paragraph">
                  <wp:posOffset>6350</wp:posOffset>
                </wp:positionV>
                <wp:extent cx="3364865" cy="1404620"/>
                <wp:effectExtent l="0" t="0" r="6985" b="1270"/>
                <wp:wrapNone/>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64865" cy="1404620"/>
                        </a:xfrm>
                        <a:prstGeom prst="rect">
                          <a:avLst/>
                        </a:prstGeom>
                        <a:solidFill>
                          <a:srgbClr val="FFFFFF"/>
                        </a:solidFill>
                        <a:ln w="9525">
                          <a:noFill/>
                          <a:miter lim="800000"/>
                          <a:headEnd/>
                          <a:tailEnd/>
                        </a:ln>
                      </wps:spPr>
                      <wps:txbx>
                        <w:txbxContent>
                          <w:p w:rsidR="00710DF0" w:rsidRPr="00922D42" w:rsidRDefault="00922D42" w:rsidP="00AD61F5">
                            <w:pPr>
                              <w:jc w:val="center"/>
                              <w:rPr>
                                <w:rFonts w:ascii="Arial" w:hAnsi="Arial" w:cs="Arial"/>
                                <w:sz w:val="24"/>
                                <w:szCs w:val="24"/>
                              </w:rPr>
                            </w:pPr>
                            <w:r w:rsidRPr="00922D42">
                              <w:rPr>
                                <w:rFonts w:ascii="Arial" w:hAnsi="Arial" w:cs="Arial"/>
                                <w:sz w:val="24"/>
                                <w:szCs w:val="24"/>
                              </w:rPr>
                              <w:t>JR, AF, 2016</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60B6249" id="_x0000_s1034" type="#_x0000_t202" style="position:absolute;margin-left:0;margin-top:.5pt;width:264.95pt;height:110.6pt;z-index:-251637760;visibility:visible;mso-wrap-style:square;mso-width-percent:0;mso-height-percent:200;mso-wrap-distance-left:9pt;mso-wrap-distance-top:3.6pt;mso-wrap-distance-right:9pt;mso-wrap-distance-bottom:3.6pt;mso-position-horizontal:center;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pS1rJAIAACQEAAAOAAAAZHJzL2Uyb0RvYy54bWysU9uO2yAQfa/Uf0C8N3YSJ81acVbbbFNV&#10;2l6k3X4AxjhGBYYCib39+h1wkkbbt6o8IGCGw8w5h/XtoBU5CuclmIpOJzklwnBopNlX9MfT7t2K&#10;Eh+YaZgCIyr6LDy93bx9s+5tKWbQgWqEIwhifNnbinYh2DLLPO+EZn4CVhgMtuA0C7h1+6xxrEd0&#10;rbJZni+zHlxjHXDhPZ7ej0G6SfhtK3j41rZeBKIqirWFNLs013HONmtW7h2zneSnMtg/VKGZNPjo&#10;BeqeBUYOTv4FpSV34KENEw46g7aVXKQesJtp/qqbx45ZkXpBcry90OT/Hyz/evzuiGxQuzklhmnU&#10;6EkMgXyAgcwiPb31JWY9WswLAx5jamrV2wfgPz0xsO2Y2Ys756DvBGuwvGm8mV1dHXF8BKn7L9Dg&#10;M+wQIAENrdORO2SDIDrK9HyRJpbC8XA+Xxar5YISjrFpkRfLWRIvY+X5unU+fBKgSVxU1KH2CZ4d&#10;H3yI5bDynBJf86Bks5NKpY3b11vlyJGhT3ZppA5epSlD+oreLGaLhGwg3k8W0jKgj5XUFV3lcYzO&#10;inR8NE1KCUyqcY2VKHPiJ1IykhOGekhKrM6019A8I2EORtviN8NFB+43JT1atqL+14E5QYn6bJD0&#10;m2lRRI+nTbF4jwwRdx2pryPMcISqaKBkXG5D+heJDnuH4uxkoi2qOFZyKhmtmNg8fZvo9et9yvrz&#10;uTcvAAAA//8DAFBLAwQUAAYACAAAACEATdsgAdoAAAAGAQAADwAAAGRycy9kb3ducmV2LnhtbEyP&#10;QU/DMAyF70j8h8hI3FhKpSFWmk4TExcOSAwkOGaN21QkTpRkXfn3mBP4YtnPeu9zu128EzOmPAVS&#10;cLuqQCD1wUw0Knh/e7q5B5GLJqNdIFTwjRm23eVFqxsTzvSK86GMgk0oN1qBLSU2Uubeotd5FSIS&#10;a0NIXhce0yhN0mc2907WVXUnvZ6IE6yO+Gix/zqcvIIPbyezTy+fg3Hz/nnYreOSolLXV8vuAUTB&#10;pfwdwy8+o0PHTMdwIpOFU8CPFN5yY3FdbzYgjgpqLpBdK//jdz8AAAD//wMAUEsBAi0AFAAGAAgA&#10;AAAhALaDOJL+AAAA4QEAABMAAAAAAAAAAAAAAAAAAAAAAFtDb250ZW50X1R5cGVzXS54bWxQSwEC&#10;LQAUAAYACAAAACEAOP0h/9YAAACUAQAACwAAAAAAAAAAAAAAAAAvAQAAX3JlbHMvLnJlbHNQSwEC&#10;LQAUAAYACAAAACEA46UtayQCAAAkBAAADgAAAAAAAAAAAAAAAAAuAgAAZHJzL2Uyb0RvYy54bWxQ&#10;SwECLQAUAAYACAAAACEATdsgAdoAAAAGAQAADwAAAAAAAAAAAAAAAAB+BAAAZHJzL2Rvd25yZXYu&#10;eG1sUEsFBgAAAAAEAAQA8wAAAIUFAAAAAA==&#10;" stroked="f">
                <v:textbox style="mso-fit-shape-to-text:t">
                  <w:txbxContent>
                    <w:p w:rsidR="00710DF0" w:rsidRPr="00922D42" w:rsidRDefault="00922D42" w:rsidP="00AD61F5">
                      <w:pPr>
                        <w:jc w:val="center"/>
                        <w:rPr>
                          <w:rFonts w:ascii="Arial" w:hAnsi="Arial" w:cs="Arial"/>
                          <w:sz w:val="24"/>
                          <w:szCs w:val="24"/>
                        </w:rPr>
                      </w:pPr>
                      <w:r w:rsidRPr="00922D42">
                        <w:rPr>
                          <w:rFonts w:ascii="Arial" w:hAnsi="Arial" w:cs="Arial"/>
                          <w:sz w:val="24"/>
                          <w:szCs w:val="24"/>
                        </w:rPr>
                        <w:t>JR, AF, 2016</w:t>
                      </w:r>
                    </w:p>
                  </w:txbxContent>
                </v:textbox>
                <w10:wrap anchorx="margin"/>
              </v:shape>
            </w:pict>
          </mc:Fallback>
        </mc:AlternateContent>
      </w:r>
    </w:p>
    <w:p w:rsidR="009E5269" w:rsidRPr="00AD61F5" w:rsidRDefault="00AD61F5" w:rsidP="007F4ECB">
      <w:pPr>
        <w:rPr>
          <w:rFonts w:ascii="Arial" w:hAnsi="Arial" w:cs="Arial"/>
          <w:sz w:val="24"/>
        </w:rPr>
      </w:pPr>
      <w:r>
        <w:rPr>
          <w:rFonts w:ascii="Arial" w:hAnsi="Arial" w:cs="Arial"/>
          <w:sz w:val="24"/>
        </w:rPr>
        <w:t xml:space="preserve">Figure 4 </w:t>
      </w:r>
      <w:r w:rsidR="00593868">
        <w:rPr>
          <w:rFonts w:ascii="Arial" w:hAnsi="Arial" w:cs="Arial"/>
          <w:sz w:val="24"/>
        </w:rPr>
        <w:t xml:space="preserve">demonstrates the fact that the concrete not having enough time to dry may cause cracks to form. The graph shows a positive correlation between number of days left to set and increased strength of the resulting concrete. This is the case for each one of the three types of concrete shown. For </w:t>
      </w:r>
      <w:proofErr w:type="gramStart"/>
      <w:r w:rsidR="00593868">
        <w:rPr>
          <w:rFonts w:ascii="Arial" w:hAnsi="Arial" w:cs="Arial"/>
          <w:sz w:val="24"/>
        </w:rPr>
        <w:t>example</w:t>
      </w:r>
      <w:proofErr w:type="gramEnd"/>
      <w:r w:rsidR="00593868">
        <w:rPr>
          <w:rFonts w:ascii="Arial" w:hAnsi="Arial" w:cs="Arial"/>
          <w:sz w:val="24"/>
        </w:rPr>
        <w:t xml:space="preserve"> the 30% GGBS concrete is a strength of 40Mpa when left to set for 7 days, whereas it has a strength of 63Mpa when left for 84 days.</w:t>
      </w:r>
    </w:p>
    <w:p w:rsidR="009E5269" w:rsidRDefault="009E5269" w:rsidP="007F4ECB"/>
    <w:p w:rsidR="00AA77C9" w:rsidRDefault="00AA77C9" w:rsidP="007F4ECB"/>
    <w:p w:rsidR="00AA77C9" w:rsidRDefault="00AA77C9" w:rsidP="007F4ECB"/>
    <w:p w:rsidR="00AA77C9" w:rsidRDefault="00AA77C9" w:rsidP="007F4ECB"/>
    <w:p w:rsidR="00AA77C9" w:rsidRDefault="00AA77C9" w:rsidP="007F4ECB"/>
    <w:p w:rsidR="00AA77C9" w:rsidRDefault="00AA77C9" w:rsidP="007F4ECB"/>
    <w:p w:rsidR="00AA77C9" w:rsidRDefault="00AA77C9" w:rsidP="007F4ECB"/>
    <w:p w:rsidR="00AA77C9" w:rsidRDefault="00AA77C9" w:rsidP="007F4ECB"/>
    <w:p w:rsidR="00AA77C9" w:rsidRDefault="00AA77C9" w:rsidP="007F4ECB"/>
    <w:p w:rsidR="00AA77C9" w:rsidRDefault="00AA77C9" w:rsidP="007F4ECB"/>
    <w:p w:rsidR="00AA77C9" w:rsidRDefault="00AA77C9" w:rsidP="007F4ECB"/>
    <w:p w:rsidR="00AA77C9" w:rsidRDefault="00AA77C9" w:rsidP="007F4ECB"/>
    <w:p w:rsidR="00AA77C9" w:rsidRDefault="00AA77C9" w:rsidP="007F4ECB"/>
    <w:p w:rsidR="00AA77C9" w:rsidRDefault="00AA77C9" w:rsidP="007F4ECB"/>
    <w:p w:rsidR="00AA77C9" w:rsidRDefault="00AA77C9" w:rsidP="007F4ECB"/>
    <w:p w:rsidR="005C0345" w:rsidRDefault="005C0345" w:rsidP="007F4ECB">
      <w:pPr>
        <w:rPr>
          <w:rFonts w:ascii="Arial" w:hAnsi="Arial" w:cs="Arial"/>
          <w:b/>
          <w:sz w:val="24"/>
          <w:u w:val="single"/>
        </w:rPr>
      </w:pPr>
    </w:p>
    <w:p w:rsidR="004D601E" w:rsidRDefault="00AA77C9" w:rsidP="005C0345">
      <w:pPr>
        <w:pStyle w:val="Heading1"/>
      </w:pPr>
      <w:bookmarkStart w:id="4" w:name="_Toc29935272"/>
      <w:r w:rsidRPr="004D601E">
        <w:lastRenderedPageBreak/>
        <w:t>Impact of the Production Process on the Environment</w:t>
      </w:r>
      <w:bookmarkEnd w:id="4"/>
    </w:p>
    <w:p w:rsidR="004D601E" w:rsidRDefault="004D601E" w:rsidP="007F4ECB">
      <w:pPr>
        <w:rPr>
          <w:rFonts w:ascii="Arial" w:hAnsi="Arial" w:cs="Arial"/>
          <w:sz w:val="24"/>
        </w:rPr>
      </w:pPr>
      <w:r>
        <w:rPr>
          <w:rFonts w:ascii="Arial" w:hAnsi="Arial" w:cs="Arial"/>
          <w:sz w:val="24"/>
        </w:rPr>
        <w:t>The production process of Stee</w:t>
      </w:r>
      <w:r w:rsidR="00085D3B">
        <w:rPr>
          <w:rFonts w:ascii="Arial" w:hAnsi="Arial" w:cs="Arial"/>
          <w:sz w:val="24"/>
        </w:rPr>
        <w:t>l involves the conversion of coke, which is a high carbon content fuel derived from the baking of low ash coal. This coke is converted in the blast furnace to Carbon Monoxide which in turn reduces the iron oxide to iron. Iron then collects in the bottom of the furnace, and Limestone forms a liquid slag which floats on top. This slag is important as it absorbs the impurities from the Iron. The pure Iron is then drawn into ladles and taken to the Oxygen vessel, where molten iron is added to scrap steel. High pressure oxygen is then blown into the mix using a lance, forming molten steel.</w:t>
      </w:r>
    </w:p>
    <w:p w:rsidR="00085D3B" w:rsidRDefault="00085D3B" w:rsidP="007F4ECB">
      <w:pPr>
        <w:rPr>
          <w:rFonts w:ascii="Arial" w:hAnsi="Arial" w:cs="Arial"/>
          <w:sz w:val="24"/>
        </w:rPr>
      </w:pPr>
      <w:r>
        <w:rPr>
          <w:rFonts w:ascii="Arial" w:hAnsi="Arial" w:cs="Arial"/>
          <w:sz w:val="24"/>
        </w:rPr>
        <w:t>The production process of Concrete invol</w:t>
      </w:r>
      <w:r w:rsidR="004E74F7">
        <w:rPr>
          <w:rFonts w:ascii="Arial" w:hAnsi="Arial" w:cs="Arial"/>
          <w:sz w:val="24"/>
        </w:rPr>
        <w:t xml:space="preserve">ves practically mixing the fundamental components of it which are cement, aggregates, and water. The production of the cement in the concrete is the element of concrete production which has the most impact on the environment. Fundamental materials utilized to produce cement include chalk, shells, shale, clay, </w:t>
      </w:r>
      <w:proofErr w:type="gramStart"/>
      <w:r w:rsidR="004E74F7">
        <w:rPr>
          <w:rFonts w:ascii="Arial" w:hAnsi="Arial" w:cs="Arial"/>
          <w:sz w:val="24"/>
        </w:rPr>
        <w:t>slate ,</w:t>
      </w:r>
      <w:proofErr w:type="gramEnd"/>
      <w:r w:rsidR="004E74F7">
        <w:rPr>
          <w:rFonts w:ascii="Arial" w:hAnsi="Arial" w:cs="Arial"/>
          <w:sz w:val="24"/>
        </w:rPr>
        <w:t xml:space="preserve"> silica sand, limestone, iron ore. When these items are heated together with high temperatures in a blast furnace cement is produced. The production process of cement is not totally dissimilar to steel as that also involves heating iron ore and limestone in a blast furnace. It is because of this</w:t>
      </w:r>
      <w:r w:rsidR="00710DF0">
        <w:rPr>
          <w:rFonts w:ascii="Arial" w:hAnsi="Arial" w:cs="Arial"/>
          <w:sz w:val="24"/>
        </w:rPr>
        <w:t>, the both material</w:t>
      </w:r>
      <w:r w:rsidR="00EE483B">
        <w:rPr>
          <w:rFonts w:ascii="Arial" w:hAnsi="Arial" w:cs="Arial"/>
          <w:sz w:val="24"/>
        </w:rPr>
        <w:t xml:space="preserve">s production industries release very similar amounts of </w:t>
      </w:r>
      <w:r w:rsidR="00764C78">
        <w:rPr>
          <w:rFonts w:ascii="Arial" w:hAnsi="Arial" w:cs="Arial"/>
          <w:sz w:val="24"/>
        </w:rPr>
        <w:t>f</w:t>
      </w:r>
      <w:r w:rsidR="00EE483B">
        <w:rPr>
          <w:rFonts w:ascii="Arial" w:hAnsi="Arial" w:cs="Arial"/>
          <w:sz w:val="24"/>
        </w:rPr>
        <w:t>ossil fuel emissions</w:t>
      </w:r>
      <w:r w:rsidR="00764C78">
        <w:rPr>
          <w:rFonts w:ascii="Arial" w:hAnsi="Arial" w:cs="Arial"/>
          <w:sz w:val="24"/>
        </w:rPr>
        <w:t>.</w:t>
      </w:r>
    </w:p>
    <w:p w:rsidR="00EE483B" w:rsidRPr="004D601E" w:rsidRDefault="00EE483B" w:rsidP="00EE483B">
      <w:pPr>
        <w:jc w:val="center"/>
        <w:rPr>
          <w:rFonts w:ascii="Arial" w:hAnsi="Arial" w:cs="Arial"/>
          <w:sz w:val="24"/>
        </w:rPr>
      </w:pPr>
      <w:r w:rsidRPr="000D0439">
        <w:rPr>
          <w:rFonts w:ascii="Arial" w:hAnsi="Arial" w:cs="Arial"/>
          <w:bCs/>
          <w:noProof/>
          <w:sz w:val="24"/>
          <w:szCs w:val="24"/>
        </w:rPr>
        <mc:AlternateContent>
          <mc:Choice Requires="wps">
            <w:drawing>
              <wp:anchor distT="45720" distB="45720" distL="114300" distR="114300" simplePos="0" relativeHeight="251682816" behindDoc="1" locked="0" layoutInCell="1" allowOverlap="1" wp14:anchorId="6AEF5BE5" wp14:editId="7BA5493D">
                <wp:simplePos x="0" y="0"/>
                <wp:positionH relativeFrom="margin">
                  <wp:align>center</wp:align>
                </wp:positionH>
                <wp:positionV relativeFrom="paragraph">
                  <wp:posOffset>3121660</wp:posOffset>
                </wp:positionV>
                <wp:extent cx="3733800" cy="1404620"/>
                <wp:effectExtent l="0" t="0" r="0" b="8255"/>
                <wp:wrapNone/>
                <wp:docPr id="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33800" cy="1404620"/>
                        </a:xfrm>
                        <a:prstGeom prst="rect">
                          <a:avLst/>
                        </a:prstGeom>
                        <a:solidFill>
                          <a:srgbClr val="FFFFFF"/>
                        </a:solidFill>
                        <a:ln w="9525">
                          <a:noFill/>
                          <a:miter lim="800000"/>
                          <a:headEnd/>
                          <a:tailEnd/>
                        </a:ln>
                      </wps:spPr>
                      <wps:txbx>
                        <w:txbxContent>
                          <w:p w:rsidR="00EE483B" w:rsidRPr="00922D42" w:rsidRDefault="00922D42" w:rsidP="00EE483B">
                            <w:pPr>
                              <w:jc w:val="center"/>
                              <w:rPr>
                                <w:rFonts w:ascii="Arial" w:hAnsi="Arial" w:cs="Arial"/>
                                <w:sz w:val="24"/>
                                <w:szCs w:val="24"/>
                              </w:rPr>
                            </w:pPr>
                            <w:r w:rsidRPr="00922D42">
                              <w:rPr>
                                <w:rFonts w:ascii="Arial" w:hAnsi="Arial" w:cs="Arial"/>
                                <w:sz w:val="24"/>
                                <w:szCs w:val="24"/>
                              </w:rPr>
                              <w:t>NK, 2018</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AEF5BE5" id="_x0000_s1035" type="#_x0000_t202" style="position:absolute;left:0;text-align:left;margin-left:0;margin-top:245.8pt;width:294pt;height:110.6pt;z-index:-251633664;visibility:visible;mso-wrap-style:square;mso-width-percent:0;mso-height-percent:200;mso-wrap-distance-left:9pt;mso-wrap-distance-top:3.6pt;mso-wrap-distance-right:9pt;mso-wrap-distance-bottom:3.6pt;mso-position-horizontal:center;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ZcJ3IgIAACUEAAAOAAAAZHJzL2Uyb0RvYy54bWysU21v2yAQ/j5p/wHxfbHjJE1rxam6dJkm&#10;dS9Sux+AMY7RgGNAYme/vgdO06j7No0PCLi7h+eeu1vdDlqRg3BegqnodJJTIgyHRppdRX8+bT9c&#10;U+IDMw1TYERFj8LT2/X7d6velqKADlQjHEEQ48veVrQLwZZZ5nknNPMTsMKgsQWnWcCr22WNYz2i&#10;a5UVeX6V9eAa64AL7/H1fjTSdcJvW8HD97b1IhBVUeQW0u7SXsc9W69YuXPMdpKfaLB/YKGZNPjp&#10;GeqeBUb2Tv4FpSV34KENEw46g7aVXKQcMJtp/iabx45ZkXJBcbw9y+T/Hyz/dvjhiGywdktKDNNY&#10;oycxBPIRBlJEeXrrS/R6tOgXBnxG15Sqtw/Af3liYNMxsxN3zkHfCdYgvWmMzC5CRxwfQer+KzT4&#10;DdsHSEBD63TUDtUgiI5lOp5LE6lwfJwtZ7PrHE0cbdN5Pr8qUvEyVr6EW+fDZwGaxENFHdY+wbPD&#10;gw+RDitfXOJvHpRstlKpdHG7eqMcOTDsk21aKYM3bsqQvqI3i2KRkA3E+NRCWgbsYyV1RZEmrrGz&#10;ohyfTJNcApNqPCMTZU76RElGccJQD2MlUnAUr4bmiIo5GPsW5wwPHbg/lPTYsxX1v/fMCUrUF4Oq&#10;30zn89jk6TJfLFEi4i4t9aWFGY5QFQ2UjMdNSIOR9LB3WJ2tTLq9Mjlxxl5Mcp7mJjb75T15vU73&#10;+hkAAP//AwBQSwMEFAAGAAgAAAAhACU2vCTeAAAACAEAAA8AAABkcnMvZG93bnJldi54bWxMj8FO&#10;wzAQRO9I/IO1SNyok4qWNI1TVVRcOCBRkODoxps4wl5btpuGv8ec4Dg7q5k3zW62hk0Y4uhIQLko&#10;gCF1To00CHh/e7qrgMUkSUnjCAV8Y4Rde33VyFq5C73idEwDyyEUaylAp+RrzmOn0cq4cB4pe70L&#10;VqYsw8BVkJccbg1fFsWaWzlSbtDS46PG7ut4tgI+rB7VIbx89spMh+d+v/Jz8ELc3sz7LbCEc/p7&#10;hl/8jA5tZjq5M6nIjIA8JAm435RrYNleVVW+nAQ8lMsKeNvw/wPaHwAAAP//AwBQSwECLQAUAAYA&#10;CAAAACEAtoM4kv4AAADhAQAAEwAAAAAAAAAAAAAAAAAAAAAAW0NvbnRlbnRfVHlwZXNdLnhtbFBL&#10;AQItABQABgAIAAAAIQA4/SH/1gAAAJQBAAALAAAAAAAAAAAAAAAAAC8BAABfcmVscy8ucmVsc1BL&#10;AQItABQABgAIAAAAIQC8ZcJ3IgIAACUEAAAOAAAAAAAAAAAAAAAAAC4CAABkcnMvZTJvRG9jLnht&#10;bFBLAQItABQABgAIAAAAIQAlNrwk3gAAAAgBAAAPAAAAAAAAAAAAAAAAAHwEAABkcnMvZG93bnJl&#10;di54bWxQSwUGAAAAAAQABADzAAAAhwUAAAAA&#10;" stroked="f">
                <v:textbox style="mso-fit-shape-to-text:t">
                  <w:txbxContent>
                    <w:p w:rsidR="00EE483B" w:rsidRPr="00922D42" w:rsidRDefault="00922D42" w:rsidP="00EE483B">
                      <w:pPr>
                        <w:jc w:val="center"/>
                        <w:rPr>
                          <w:rFonts w:ascii="Arial" w:hAnsi="Arial" w:cs="Arial"/>
                          <w:sz w:val="24"/>
                          <w:szCs w:val="24"/>
                        </w:rPr>
                      </w:pPr>
                      <w:r w:rsidRPr="00922D42">
                        <w:rPr>
                          <w:rFonts w:ascii="Arial" w:hAnsi="Arial" w:cs="Arial"/>
                          <w:sz w:val="24"/>
                          <w:szCs w:val="24"/>
                        </w:rPr>
                        <w:t>NK, 2018</w:t>
                      </w:r>
                    </w:p>
                  </w:txbxContent>
                </v:textbox>
                <w10:wrap anchorx="margin"/>
              </v:shape>
            </w:pict>
          </mc:Fallback>
        </mc:AlternateContent>
      </w:r>
      <w:r w:rsidRPr="000D0439">
        <w:rPr>
          <w:rFonts w:ascii="Arial" w:hAnsi="Arial" w:cs="Arial"/>
          <w:bCs/>
          <w:noProof/>
          <w:sz w:val="24"/>
          <w:szCs w:val="24"/>
        </w:rPr>
        <mc:AlternateContent>
          <mc:Choice Requires="wps">
            <w:drawing>
              <wp:anchor distT="45720" distB="45720" distL="114300" distR="114300" simplePos="0" relativeHeight="251680768" behindDoc="1" locked="0" layoutInCell="1" allowOverlap="1" wp14:anchorId="7F262DCA" wp14:editId="76B7A613">
                <wp:simplePos x="0" y="0"/>
                <wp:positionH relativeFrom="margin">
                  <wp:posOffset>352425</wp:posOffset>
                </wp:positionH>
                <wp:positionV relativeFrom="paragraph">
                  <wp:posOffset>15875</wp:posOffset>
                </wp:positionV>
                <wp:extent cx="1304925" cy="1404620"/>
                <wp:effectExtent l="0" t="0" r="9525" b="0"/>
                <wp:wrapNone/>
                <wp:docPr id="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04925" cy="1404620"/>
                        </a:xfrm>
                        <a:prstGeom prst="rect">
                          <a:avLst/>
                        </a:prstGeom>
                        <a:solidFill>
                          <a:srgbClr val="FFFFFF"/>
                        </a:solidFill>
                        <a:ln w="9525">
                          <a:noFill/>
                          <a:miter lim="800000"/>
                          <a:headEnd/>
                          <a:tailEnd/>
                        </a:ln>
                      </wps:spPr>
                      <wps:txbx>
                        <w:txbxContent>
                          <w:p w:rsidR="00EE483B" w:rsidRDefault="00EE483B" w:rsidP="00EE483B">
                            <w:pPr>
                              <w:jc w:val="center"/>
                            </w:pPr>
                            <w:r>
                              <w:t>Figure</w:t>
                            </w:r>
                            <w:r>
                              <w:t xml:space="preserve"> 5</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F262DCA" id="_x0000_s1036" type="#_x0000_t202" style="position:absolute;left:0;text-align:left;margin-left:27.75pt;margin-top:1.25pt;width:102.75pt;height:110.6pt;z-index:-251635712;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rqOtIwIAACQEAAAOAAAAZHJzL2Uyb0RvYy54bWysU9uO2yAQfa/Uf0C8N3ZSJ91YcVbbbFNV&#10;2l6k3X4AxjhGBYYCiZ1+fQecpNHu26p+QOCZOZw5Z1jdDlqRg3BegqnodJJTIgyHRppdRX8+bd/d&#10;UOIDMw1TYERFj8LT2/XbN6velmIGHahGOIIgxpe9rWgXgi2zzPNOaOYnYIXBYAtOs4BHt8sax3pE&#10;1yqb5fki68E11gEX3uPf+zFI1wm/bQUP39vWi0BURZFbSKtLax3XbL1i5c4x20l+osFewUIzafDS&#10;C9Q9C4zsnXwBpSV34KENEw46g7aVXKQesJtp/qybx45ZkXpBcby9yOT/Hyz/dvjhiGzQuwUlhmn0&#10;6EkMgXyEgcyiPL31JWY9WswLA/7G1NSqtw/Af3liYNMxsxN3zkHfCdYgvWmszK5KRxwfQer+KzR4&#10;DdsHSEBD63TUDtUgiI42HS/WRCo8Xvk+L5azOSUcY9MiLxazZF7GynO5dT58FqBJ3FTUofcJnh0e&#10;fIh0WHlOibd5ULLZSqXSwe3qjXLkwHBOtulLHTxLU4b0FV3OkUisMhDr0whpGXCOldQVvcnjN05W&#10;lOOTaVJKYFKNe2SizEmfKMkoThjqITmxPMteQ3NEwRyMY4vPDDcduD+U9DiyFfW/98wJStQXg6Iv&#10;p0URZzwdivkHVIi460h9HWGGI1RFAyXjdhPSu0hy2Ds0ZyuTbNHFkcmJMo5iUvP0bOKsX59T1r/H&#10;vf4LAAD//wMAUEsDBBQABgAIAAAAIQBu+7gt3QAAAAgBAAAPAAAAZHJzL2Rvd25yZXYueG1sTI9B&#10;T8MwDIXvSPyHyEjcWLqiDlSaThMTFw5IDCQ4Zo3bVCROlWRd+feYE5xs6z09f6/ZLt6JGWMaAylY&#10;rwoQSF0wIw0K3t+ebu5BpKzJaBcIFXxjgm17edHo2oQzveJ8yIPgEEq1VmBznmopU2fR67QKExJr&#10;fYheZz7jIE3UZw73TpZFsZFej8QfrJ7w0WL3dTh5BR/ejmYfXz574+b9c7+rpiVOSl1fLbsHEBmX&#10;/GeGX3xGh5aZjuFEJgmnoKoqdiooebBcbtZc7chLeXsHsm3k/wLtDwAAAP//AwBQSwECLQAUAAYA&#10;CAAAACEAtoM4kv4AAADhAQAAEwAAAAAAAAAAAAAAAAAAAAAAW0NvbnRlbnRfVHlwZXNdLnhtbFBL&#10;AQItABQABgAIAAAAIQA4/SH/1gAAAJQBAAALAAAAAAAAAAAAAAAAAC8BAABfcmVscy8ucmVsc1BL&#10;AQItABQABgAIAAAAIQCVrqOtIwIAACQEAAAOAAAAAAAAAAAAAAAAAC4CAABkcnMvZTJvRG9jLnht&#10;bFBLAQItABQABgAIAAAAIQBu+7gt3QAAAAgBAAAPAAAAAAAAAAAAAAAAAH0EAABkcnMvZG93bnJl&#10;di54bWxQSwUGAAAAAAQABADzAAAAhwUAAAAA&#10;" stroked="f">
                <v:textbox style="mso-fit-shape-to-text:t">
                  <w:txbxContent>
                    <w:p w:rsidR="00EE483B" w:rsidRDefault="00EE483B" w:rsidP="00EE483B">
                      <w:pPr>
                        <w:jc w:val="center"/>
                      </w:pPr>
                      <w:r>
                        <w:t>Figure</w:t>
                      </w:r>
                      <w:r>
                        <w:t xml:space="preserve"> 5</w:t>
                      </w:r>
                    </w:p>
                  </w:txbxContent>
                </v:textbox>
                <w10:wrap anchorx="margin"/>
              </v:shape>
            </w:pict>
          </mc:Fallback>
        </mc:AlternateContent>
      </w:r>
      <w:r>
        <w:rPr>
          <w:noProof/>
        </w:rPr>
        <w:drawing>
          <wp:inline distT="0" distB="0" distL="0" distR="0" wp14:anchorId="2F562C95" wp14:editId="7CEF5310">
            <wp:extent cx="3125755" cy="319087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53844" t="12117" r="6271" b="15469"/>
                    <a:stretch/>
                  </pic:blipFill>
                  <pic:spPr bwMode="auto">
                    <a:xfrm>
                      <a:off x="0" y="0"/>
                      <a:ext cx="3129802" cy="3195007"/>
                    </a:xfrm>
                    <a:prstGeom prst="rect">
                      <a:avLst/>
                    </a:prstGeom>
                    <a:ln>
                      <a:noFill/>
                    </a:ln>
                    <a:extLst>
                      <a:ext uri="{53640926-AAD7-44D8-BBD7-CCE9431645EC}">
                        <a14:shadowObscured xmlns:a14="http://schemas.microsoft.com/office/drawing/2010/main"/>
                      </a:ext>
                    </a:extLst>
                  </pic:spPr>
                </pic:pic>
              </a:graphicData>
            </a:graphic>
          </wp:inline>
        </w:drawing>
      </w:r>
    </w:p>
    <w:p w:rsidR="004D601E" w:rsidRPr="004D601E" w:rsidRDefault="004D601E" w:rsidP="007F4ECB">
      <w:pPr>
        <w:rPr>
          <w:rFonts w:ascii="Arial" w:hAnsi="Arial" w:cs="Arial"/>
          <w:b/>
          <w:u w:val="single"/>
        </w:rPr>
      </w:pPr>
    </w:p>
    <w:p w:rsidR="00AA77C9" w:rsidRDefault="00AA77C9" w:rsidP="007F4ECB"/>
    <w:p w:rsidR="00AA77C9" w:rsidRDefault="00EE483B" w:rsidP="00854B07">
      <w:r>
        <w:rPr>
          <w:rFonts w:ascii="Arial" w:hAnsi="Arial" w:cs="Arial"/>
          <w:sz w:val="24"/>
          <w:szCs w:val="24"/>
        </w:rPr>
        <w:t>Figure 5 shows that out of the 33.9 gigatons of CO2 produced in 2014, Cement production accounted for 4% of it whereas Iron and Steel production accounted for 5% of it. This obviously shows that Steel production does have a bigger impact on the environment overall, however this could be because there is more Steel being produced in 2014.</w:t>
      </w:r>
      <w:r w:rsidR="00832D89">
        <w:rPr>
          <w:rFonts w:ascii="Arial" w:hAnsi="Arial" w:cs="Arial"/>
          <w:sz w:val="24"/>
          <w:szCs w:val="24"/>
        </w:rPr>
        <w:t xml:space="preserve"> For the same amount produced of each material, Cement </w:t>
      </w:r>
      <w:r w:rsidR="00832D89">
        <w:rPr>
          <w:rFonts w:ascii="Arial" w:hAnsi="Arial" w:cs="Arial"/>
          <w:sz w:val="24"/>
          <w:szCs w:val="24"/>
        </w:rPr>
        <w:lastRenderedPageBreak/>
        <w:t>production may emit more CO2. One thing for sure, is that C</w:t>
      </w:r>
      <w:r w:rsidR="00224C3D">
        <w:rPr>
          <w:rFonts w:ascii="Arial" w:hAnsi="Arial" w:cs="Arial"/>
          <w:sz w:val="24"/>
          <w:szCs w:val="24"/>
        </w:rPr>
        <w:t>oncrete</w:t>
      </w:r>
      <w:r w:rsidR="00832D89">
        <w:rPr>
          <w:rFonts w:ascii="Arial" w:hAnsi="Arial" w:cs="Arial"/>
          <w:sz w:val="24"/>
          <w:szCs w:val="24"/>
        </w:rPr>
        <w:t xml:space="preserve"> production and Steel production each have a very large carbon footprint.</w:t>
      </w:r>
      <w:r w:rsidR="00854B07">
        <w:rPr>
          <w:rFonts w:ascii="Arial" w:hAnsi="Arial" w:cs="Arial"/>
          <w:sz w:val="24"/>
          <w:szCs w:val="24"/>
        </w:rPr>
        <w:t xml:space="preserve"> According to figure 5 Steel and Iron production emitted 1.695 gigatons of fossil fuels in 2014 and cement emitted 1.356 gigatons. The amount of steel and cement produced resulting in these emissions obviously differed, however Steel and Iron production plays a bigger factor in the impact on the environment, sustainability wise.</w:t>
      </w:r>
    </w:p>
    <w:p w:rsidR="00AA77C9" w:rsidRDefault="00AA77C9" w:rsidP="007F4ECB"/>
    <w:p w:rsidR="00CF6776" w:rsidRDefault="00CF6776" w:rsidP="007F4ECB"/>
    <w:p w:rsidR="00CF6776" w:rsidRDefault="00CF6776" w:rsidP="007F4ECB"/>
    <w:p w:rsidR="00CF6776" w:rsidRDefault="00CF6776" w:rsidP="007F4ECB"/>
    <w:p w:rsidR="00CF6776" w:rsidRDefault="00CF6776" w:rsidP="007F4ECB"/>
    <w:p w:rsidR="00CF6776" w:rsidRDefault="00CF6776" w:rsidP="007F4ECB"/>
    <w:p w:rsidR="00CF6776" w:rsidRDefault="00CF6776" w:rsidP="007F4ECB"/>
    <w:p w:rsidR="00CF6776" w:rsidRDefault="00CF6776" w:rsidP="007F4ECB"/>
    <w:p w:rsidR="00CF6776" w:rsidRDefault="00CF6776" w:rsidP="007F4ECB"/>
    <w:p w:rsidR="00CF6776" w:rsidRDefault="00CF6776" w:rsidP="007F4ECB"/>
    <w:p w:rsidR="00CF6776" w:rsidRDefault="00CF6776" w:rsidP="007F4ECB"/>
    <w:p w:rsidR="00CF6776" w:rsidRDefault="00CF6776" w:rsidP="007F4ECB"/>
    <w:p w:rsidR="00CF6776" w:rsidRDefault="00CF6776" w:rsidP="007F4ECB"/>
    <w:p w:rsidR="00CF6776" w:rsidRDefault="00CF6776" w:rsidP="007F4ECB"/>
    <w:p w:rsidR="00CF6776" w:rsidRDefault="00CF6776" w:rsidP="007F4ECB"/>
    <w:p w:rsidR="00CF6776" w:rsidRDefault="00CF6776" w:rsidP="007F4ECB"/>
    <w:p w:rsidR="00CF6776" w:rsidRDefault="00CF6776" w:rsidP="007F4ECB"/>
    <w:p w:rsidR="00CF6776" w:rsidRDefault="00CF6776" w:rsidP="007F4ECB"/>
    <w:p w:rsidR="00CF6776" w:rsidRDefault="00CF6776" w:rsidP="007F4ECB"/>
    <w:p w:rsidR="00CF6776" w:rsidRDefault="00CF6776" w:rsidP="007F4ECB"/>
    <w:p w:rsidR="00CF6776" w:rsidRDefault="00CF6776" w:rsidP="007F4ECB"/>
    <w:p w:rsidR="00CF6776" w:rsidRDefault="00CF6776" w:rsidP="007F4ECB"/>
    <w:p w:rsidR="00CF6776" w:rsidRDefault="00CF6776" w:rsidP="007F4ECB"/>
    <w:p w:rsidR="00CF6776" w:rsidRDefault="00CF6776" w:rsidP="007F4ECB"/>
    <w:p w:rsidR="005C0345" w:rsidRDefault="005C0345" w:rsidP="007F4ECB"/>
    <w:p w:rsidR="005C0345" w:rsidRDefault="005C0345" w:rsidP="007F4ECB">
      <w:pPr>
        <w:rPr>
          <w:rFonts w:ascii="Arial" w:hAnsi="Arial" w:cs="Arial"/>
          <w:b/>
          <w:sz w:val="24"/>
          <w:szCs w:val="24"/>
          <w:u w:val="single"/>
        </w:rPr>
      </w:pPr>
    </w:p>
    <w:p w:rsidR="00CF6776" w:rsidRPr="0028530D" w:rsidRDefault="0028530D" w:rsidP="005C0345">
      <w:pPr>
        <w:pStyle w:val="Heading1"/>
      </w:pPr>
      <w:bookmarkStart w:id="5" w:name="_Toc29935273"/>
      <w:r w:rsidRPr="0028530D">
        <w:lastRenderedPageBreak/>
        <w:t>Ease of Assembly and Adaptation</w:t>
      </w:r>
      <w:bookmarkEnd w:id="5"/>
    </w:p>
    <w:p w:rsidR="00CF6776" w:rsidRDefault="00224C3D" w:rsidP="007F4ECB">
      <w:pPr>
        <w:rPr>
          <w:rFonts w:ascii="Arial" w:hAnsi="Arial" w:cs="Arial"/>
          <w:sz w:val="24"/>
          <w:szCs w:val="24"/>
        </w:rPr>
      </w:pPr>
      <w:r>
        <w:rPr>
          <w:rFonts w:ascii="Arial" w:hAnsi="Arial" w:cs="Arial"/>
          <w:sz w:val="24"/>
          <w:szCs w:val="24"/>
        </w:rPr>
        <w:t xml:space="preserve">Due to the nature of Steel and Concrete they both have different methods of assembly and construction. </w:t>
      </w:r>
      <w:r w:rsidRPr="00224C3D">
        <w:rPr>
          <w:rFonts w:ascii="Arial" w:hAnsi="Arial" w:cs="Arial"/>
          <w:sz w:val="24"/>
          <w:szCs w:val="24"/>
        </w:rPr>
        <w:t>Steel frame refers to the skeleton frame of a building formed from structural steelwork.</w:t>
      </w:r>
      <w:r>
        <w:rPr>
          <w:rFonts w:ascii="Arial" w:hAnsi="Arial" w:cs="Arial"/>
          <w:sz w:val="24"/>
          <w:szCs w:val="24"/>
        </w:rPr>
        <w:t xml:space="preserve"> This steelwork typically comes in the form of horizontal beams and vertical columns which are welded or bolted together to form a grid. In order to do this heavy plant machinery and man power is required. The components of the steel frame are lifted into position by </w:t>
      </w:r>
      <w:r w:rsidR="0030393F">
        <w:rPr>
          <w:rFonts w:ascii="Arial" w:hAnsi="Arial" w:cs="Arial"/>
          <w:sz w:val="24"/>
          <w:szCs w:val="24"/>
        </w:rPr>
        <w:t xml:space="preserve">be </w:t>
      </w:r>
      <w:r>
        <w:rPr>
          <w:rFonts w:ascii="Arial" w:hAnsi="Arial" w:cs="Arial"/>
          <w:sz w:val="24"/>
          <w:szCs w:val="24"/>
        </w:rPr>
        <w:t>cranes or occasionally by the method of jacking.</w:t>
      </w:r>
      <w:r w:rsidR="0030393F">
        <w:rPr>
          <w:rFonts w:ascii="Arial" w:hAnsi="Arial" w:cs="Arial"/>
          <w:sz w:val="24"/>
          <w:szCs w:val="24"/>
        </w:rPr>
        <w:t xml:space="preserve"> Once in place, steel erectors will secure the structure with bolted connections left slightly loose. This is done to ensure that the column bases are lined and level, and columns are plumb. It is after this, that frame may gain it’s rigidity by ‘bolting up’ which means to tighten the bolts fully.</w:t>
      </w:r>
    </w:p>
    <w:p w:rsidR="0030393F" w:rsidRDefault="0030393F" w:rsidP="007F4ECB">
      <w:pPr>
        <w:rPr>
          <w:rFonts w:ascii="Arial" w:hAnsi="Arial" w:cs="Arial"/>
          <w:sz w:val="24"/>
          <w:szCs w:val="24"/>
        </w:rPr>
      </w:pPr>
      <w:r>
        <w:rPr>
          <w:rFonts w:ascii="Arial" w:hAnsi="Arial" w:cs="Arial"/>
          <w:sz w:val="24"/>
          <w:szCs w:val="24"/>
        </w:rPr>
        <w:t>The concrete frame includes a network of connecting beams and columns that form the skeleton of the structure. This frame will typically be constructed on a concrete foundation which will support the building. The concrete in the frame may need to be reinforced using rebar as the material itself has low tensile strength.</w:t>
      </w:r>
      <w:r w:rsidR="00FB1AC3">
        <w:rPr>
          <w:rFonts w:ascii="Arial" w:hAnsi="Arial" w:cs="Arial"/>
          <w:sz w:val="24"/>
          <w:szCs w:val="24"/>
        </w:rPr>
        <w:t xml:space="preserve"> </w:t>
      </w:r>
      <w:r w:rsidR="00275F9A">
        <w:rPr>
          <w:rFonts w:ascii="Arial" w:hAnsi="Arial" w:cs="Arial"/>
          <w:sz w:val="24"/>
          <w:szCs w:val="24"/>
        </w:rPr>
        <w:t>This rebar is basically reinforced steel in the form of mesh steel wires, which strengthens the structure. This type of frame is typically constructed on site. This is done by using a formwork in where the concrete is poured in to. Once the concrete has set after a certain amount of time, the formwork is raised up, and more concrete is poured on top, resulting in the structure raising in height. Both steel and concrete frames are similar in the way that they comprise of beams and columns that are practically joined together.</w:t>
      </w:r>
    </w:p>
    <w:p w:rsidR="00275F9A" w:rsidRDefault="00275F9A" w:rsidP="007F4ECB">
      <w:pPr>
        <w:rPr>
          <w:rFonts w:ascii="Arial" w:hAnsi="Arial" w:cs="Arial"/>
          <w:sz w:val="24"/>
          <w:szCs w:val="24"/>
        </w:rPr>
      </w:pPr>
      <w:r>
        <w:rPr>
          <w:rFonts w:ascii="Arial" w:hAnsi="Arial" w:cs="Arial"/>
          <w:sz w:val="24"/>
          <w:szCs w:val="24"/>
        </w:rPr>
        <w:t xml:space="preserve">In terms of ease of </w:t>
      </w:r>
      <w:proofErr w:type="gramStart"/>
      <w:r>
        <w:rPr>
          <w:rFonts w:ascii="Arial" w:hAnsi="Arial" w:cs="Arial"/>
          <w:sz w:val="24"/>
          <w:szCs w:val="24"/>
        </w:rPr>
        <w:t>assembly</w:t>
      </w:r>
      <w:proofErr w:type="gramEnd"/>
      <w:r>
        <w:rPr>
          <w:rFonts w:ascii="Arial" w:hAnsi="Arial" w:cs="Arial"/>
          <w:sz w:val="24"/>
          <w:szCs w:val="24"/>
        </w:rPr>
        <w:t xml:space="preserve"> the both types of frames do differ. The erection of a Steel Frame tends to be a quicker process than the erection of a concrete frame. This is because the steel columns and beams can be bolted together almost instantly one after the other. Whereas once the concrete is poured, it needs time to set and dry before commencement of the erection can take place.</w:t>
      </w:r>
    </w:p>
    <w:p w:rsidR="00275F9A" w:rsidRPr="00224C3D" w:rsidRDefault="00275F9A" w:rsidP="007F4ECB">
      <w:pPr>
        <w:rPr>
          <w:rFonts w:ascii="Arial" w:hAnsi="Arial" w:cs="Arial"/>
          <w:sz w:val="24"/>
          <w:szCs w:val="24"/>
        </w:rPr>
      </w:pPr>
      <w:r>
        <w:rPr>
          <w:rFonts w:ascii="Arial" w:hAnsi="Arial" w:cs="Arial"/>
          <w:sz w:val="24"/>
          <w:szCs w:val="24"/>
        </w:rPr>
        <w:t>Over the life cycle of a building, the shape of the structure may alter slightly to the original</w:t>
      </w:r>
      <w:r w:rsidR="00EE15ED">
        <w:rPr>
          <w:rFonts w:ascii="Arial" w:hAnsi="Arial" w:cs="Arial"/>
          <w:sz w:val="24"/>
          <w:szCs w:val="24"/>
        </w:rPr>
        <w:t xml:space="preserve"> planned design. Steel frames can adapt to a different shape comparatively eas</w:t>
      </w:r>
      <w:r w:rsidR="00906C53">
        <w:rPr>
          <w:rFonts w:ascii="Arial" w:hAnsi="Arial" w:cs="Arial"/>
          <w:sz w:val="24"/>
          <w:szCs w:val="24"/>
        </w:rPr>
        <w:t>ier</w:t>
      </w:r>
      <w:bookmarkStart w:id="6" w:name="_GoBack"/>
      <w:bookmarkEnd w:id="6"/>
      <w:r w:rsidR="00EE15ED">
        <w:rPr>
          <w:rFonts w:ascii="Arial" w:hAnsi="Arial" w:cs="Arial"/>
          <w:sz w:val="24"/>
          <w:szCs w:val="24"/>
        </w:rPr>
        <w:t xml:space="preserve"> to concrete frames. For </w:t>
      </w:r>
      <w:proofErr w:type="gramStart"/>
      <w:r w:rsidR="00EE15ED">
        <w:rPr>
          <w:rFonts w:ascii="Arial" w:hAnsi="Arial" w:cs="Arial"/>
          <w:sz w:val="24"/>
          <w:szCs w:val="24"/>
        </w:rPr>
        <w:t>example</w:t>
      </w:r>
      <w:proofErr w:type="gramEnd"/>
      <w:r w:rsidR="00EE15ED">
        <w:rPr>
          <w:rFonts w:ascii="Arial" w:hAnsi="Arial" w:cs="Arial"/>
          <w:sz w:val="24"/>
          <w:szCs w:val="24"/>
        </w:rPr>
        <w:t xml:space="preserve"> during the construction of the ‘Cheese Grater’ building in London, steel spacers were added between some of the beams in the building to allow the structure to be able to adapt to change in shape. These spacers can be added or taken away to correspond with the change in shape</w:t>
      </w:r>
      <w:r w:rsidR="003B671F">
        <w:rPr>
          <w:rFonts w:ascii="Arial" w:hAnsi="Arial" w:cs="Arial"/>
          <w:sz w:val="24"/>
          <w:szCs w:val="24"/>
        </w:rPr>
        <w:t>.</w:t>
      </w:r>
      <w:r>
        <w:rPr>
          <w:rFonts w:ascii="Arial" w:hAnsi="Arial" w:cs="Arial"/>
          <w:sz w:val="24"/>
          <w:szCs w:val="24"/>
        </w:rPr>
        <w:t xml:space="preserve">  </w:t>
      </w:r>
    </w:p>
    <w:p w:rsidR="00CF6776" w:rsidRDefault="00CF6776" w:rsidP="007F4ECB"/>
    <w:p w:rsidR="00CF6776" w:rsidRDefault="00CF6776" w:rsidP="007F4ECB"/>
    <w:p w:rsidR="00CF6776" w:rsidRDefault="00CF6776" w:rsidP="007F4ECB"/>
    <w:p w:rsidR="00CF6776" w:rsidRDefault="00CF6776" w:rsidP="007F4ECB"/>
    <w:p w:rsidR="00CF6776" w:rsidRDefault="00CF6776" w:rsidP="007F4ECB"/>
    <w:p w:rsidR="00CF6776" w:rsidRDefault="00CF6776" w:rsidP="007F4ECB"/>
    <w:p w:rsidR="00CF6776" w:rsidRDefault="00CF6776" w:rsidP="007F4ECB"/>
    <w:p w:rsidR="00CF6776" w:rsidRPr="00AE34E5" w:rsidRDefault="00AE34E5" w:rsidP="005C0345">
      <w:pPr>
        <w:pStyle w:val="Heading1"/>
      </w:pPr>
      <w:bookmarkStart w:id="7" w:name="_Toc29935274"/>
      <w:r w:rsidRPr="00AE34E5">
        <w:lastRenderedPageBreak/>
        <w:t>List of References</w:t>
      </w:r>
      <w:bookmarkEnd w:id="7"/>
    </w:p>
    <w:tbl>
      <w:tblPr>
        <w:tblStyle w:val="TableGrid"/>
        <w:tblW w:w="0" w:type="auto"/>
        <w:tblLook w:val="04A0" w:firstRow="1" w:lastRow="0" w:firstColumn="1" w:lastColumn="0" w:noHBand="0" w:noVBand="1"/>
      </w:tblPr>
      <w:tblGrid>
        <w:gridCol w:w="2460"/>
        <w:gridCol w:w="6556"/>
      </w:tblGrid>
      <w:tr w:rsidR="00AE34E5" w:rsidTr="00122E18">
        <w:trPr>
          <w:trHeight w:val="522"/>
        </w:trPr>
        <w:tc>
          <w:tcPr>
            <w:tcW w:w="4508" w:type="dxa"/>
          </w:tcPr>
          <w:p w:rsidR="00AE34E5" w:rsidRPr="00122E18" w:rsidRDefault="00122E18" w:rsidP="007F4ECB">
            <w:pPr>
              <w:rPr>
                <w:rFonts w:ascii="Arial" w:hAnsi="Arial" w:cs="Arial"/>
                <w:b/>
                <w:sz w:val="24"/>
                <w:szCs w:val="24"/>
                <w:u w:val="single"/>
              </w:rPr>
            </w:pPr>
            <w:r w:rsidRPr="00122E18">
              <w:rPr>
                <w:rFonts w:ascii="Arial" w:hAnsi="Arial" w:cs="Arial"/>
                <w:b/>
                <w:sz w:val="24"/>
                <w:szCs w:val="24"/>
                <w:u w:val="single"/>
              </w:rPr>
              <w:t>In Text Reference</w:t>
            </w:r>
          </w:p>
        </w:tc>
        <w:tc>
          <w:tcPr>
            <w:tcW w:w="4508" w:type="dxa"/>
          </w:tcPr>
          <w:p w:rsidR="00AE34E5" w:rsidRPr="00122E18" w:rsidRDefault="00122E18" w:rsidP="007F4ECB">
            <w:pPr>
              <w:rPr>
                <w:rFonts w:ascii="Arial" w:hAnsi="Arial" w:cs="Arial"/>
                <w:b/>
                <w:u w:val="single"/>
              </w:rPr>
            </w:pPr>
            <w:r w:rsidRPr="00122E18">
              <w:rPr>
                <w:rFonts w:ascii="Arial" w:hAnsi="Arial" w:cs="Arial"/>
                <w:b/>
                <w:u w:val="single"/>
              </w:rPr>
              <w:t>Full Reference</w:t>
            </w:r>
          </w:p>
        </w:tc>
      </w:tr>
      <w:tr w:rsidR="00AE34E5" w:rsidTr="00AE34E5">
        <w:tc>
          <w:tcPr>
            <w:tcW w:w="4508" w:type="dxa"/>
          </w:tcPr>
          <w:p w:rsidR="00AE34E5" w:rsidRDefault="00122E18" w:rsidP="007F4ECB">
            <w:r>
              <w:rPr>
                <w:rFonts w:ascii="Arial" w:hAnsi="Arial" w:cs="Arial"/>
                <w:bCs/>
                <w:noProof/>
                <w:sz w:val="24"/>
                <w:szCs w:val="24"/>
              </w:rPr>
              <w:t>CTBUH, 2019</w:t>
            </w:r>
          </w:p>
        </w:tc>
        <w:tc>
          <w:tcPr>
            <w:tcW w:w="4508" w:type="dxa"/>
          </w:tcPr>
          <w:p w:rsidR="00AE34E5" w:rsidRPr="00766371" w:rsidRDefault="00122E18" w:rsidP="007F4ECB">
            <w:pPr>
              <w:rPr>
                <w:rFonts w:ascii="Arial" w:hAnsi="Arial" w:cs="Arial"/>
                <w:sz w:val="24"/>
                <w:szCs w:val="24"/>
              </w:rPr>
            </w:pPr>
            <w:r w:rsidRPr="00766371">
              <w:rPr>
                <w:rFonts w:ascii="Arial" w:hAnsi="Arial" w:cs="Arial"/>
                <w:sz w:val="24"/>
                <w:szCs w:val="24"/>
              </w:rPr>
              <w:t xml:space="preserve">Council of Tall Buildings and Urban Habitat 2019, Tall, Supertall, and </w:t>
            </w:r>
            <w:proofErr w:type="spellStart"/>
            <w:r w:rsidRPr="00766371">
              <w:rPr>
                <w:rFonts w:ascii="Arial" w:hAnsi="Arial" w:cs="Arial"/>
                <w:sz w:val="24"/>
                <w:szCs w:val="24"/>
              </w:rPr>
              <w:t>Megatall</w:t>
            </w:r>
            <w:proofErr w:type="spellEnd"/>
            <w:r w:rsidRPr="00766371">
              <w:rPr>
                <w:rFonts w:ascii="Arial" w:hAnsi="Arial" w:cs="Arial"/>
                <w:sz w:val="24"/>
                <w:szCs w:val="24"/>
              </w:rPr>
              <w:t xml:space="preserve"> Buildings.</w:t>
            </w:r>
          </w:p>
          <w:p w:rsidR="00122E18" w:rsidRPr="00766371" w:rsidRDefault="00122E18" w:rsidP="007F4ECB">
            <w:pPr>
              <w:rPr>
                <w:rFonts w:ascii="Arial" w:hAnsi="Arial" w:cs="Arial"/>
                <w:sz w:val="24"/>
                <w:szCs w:val="24"/>
              </w:rPr>
            </w:pPr>
            <w:hyperlink r:id="rId13" w:history="1">
              <w:r w:rsidRPr="00766371">
                <w:rPr>
                  <w:rStyle w:val="Hyperlink"/>
                  <w:rFonts w:ascii="Arial" w:hAnsi="Arial" w:cs="Arial"/>
                  <w:sz w:val="24"/>
                  <w:szCs w:val="24"/>
                </w:rPr>
                <w:t>https://www.ctbuh</w:t>
              </w:r>
              <w:r w:rsidRPr="00766371">
                <w:rPr>
                  <w:rStyle w:val="Hyperlink"/>
                  <w:rFonts w:ascii="Arial" w:hAnsi="Arial" w:cs="Arial"/>
                  <w:sz w:val="24"/>
                  <w:szCs w:val="24"/>
                </w:rPr>
                <w:t>.</w:t>
              </w:r>
              <w:r w:rsidRPr="00766371">
                <w:rPr>
                  <w:rStyle w:val="Hyperlink"/>
                  <w:rFonts w:ascii="Arial" w:hAnsi="Arial" w:cs="Arial"/>
                  <w:sz w:val="24"/>
                  <w:szCs w:val="24"/>
                </w:rPr>
                <w:t>org/resource/height</w:t>
              </w:r>
            </w:hyperlink>
          </w:p>
        </w:tc>
      </w:tr>
      <w:tr w:rsidR="00AE34E5" w:rsidTr="00AE34E5">
        <w:tc>
          <w:tcPr>
            <w:tcW w:w="4508" w:type="dxa"/>
          </w:tcPr>
          <w:p w:rsidR="00AE34E5" w:rsidRDefault="00122E18" w:rsidP="007F4ECB">
            <w:r>
              <w:rPr>
                <w:rFonts w:ascii="Arial" w:hAnsi="Arial" w:cs="Arial"/>
                <w:bCs/>
                <w:noProof/>
                <w:sz w:val="24"/>
                <w:szCs w:val="24"/>
              </w:rPr>
              <w:t>CD.O, 2019</w:t>
            </w:r>
          </w:p>
        </w:tc>
        <w:tc>
          <w:tcPr>
            <w:tcW w:w="4508" w:type="dxa"/>
          </w:tcPr>
          <w:p w:rsidR="00AE34E5" w:rsidRPr="00766371" w:rsidRDefault="007052BD" w:rsidP="007F4ECB">
            <w:pPr>
              <w:rPr>
                <w:rFonts w:ascii="Arial" w:hAnsi="Arial" w:cs="Arial"/>
                <w:sz w:val="24"/>
                <w:szCs w:val="24"/>
              </w:rPr>
            </w:pPr>
            <w:r w:rsidRPr="00766371">
              <w:rPr>
                <w:rFonts w:ascii="Arial" w:hAnsi="Arial" w:cs="Arial"/>
                <w:sz w:val="24"/>
                <w:szCs w:val="24"/>
              </w:rPr>
              <w:t>Climate-Date.org 2019, Taipei City Climate.</w:t>
            </w:r>
          </w:p>
          <w:p w:rsidR="007052BD" w:rsidRPr="00766371" w:rsidRDefault="007052BD" w:rsidP="007F4ECB">
            <w:pPr>
              <w:rPr>
                <w:rFonts w:ascii="Arial" w:hAnsi="Arial" w:cs="Arial"/>
                <w:sz w:val="24"/>
                <w:szCs w:val="24"/>
              </w:rPr>
            </w:pPr>
            <w:hyperlink r:id="rId14" w:history="1">
              <w:r w:rsidRPr="00766371">
                <w:rPr>
                  <w:rStyle w:val="Hyperlink"/>
                  <w:rFonts w:ascii="Arial" w:hAnsi="Arial" w:cs="Arial"/>
                  <w:sz w:val="24"/>
                  <w:szCs w:val="24"/>
                </w:rPr>
                <w:t>https://en.c</w:t>
              </w:r>
              <w:r w:rsidRPr="00766371">
                <w:rPr>
                  <w:rStyle w:val="Hyperlink"/>
                  <w:rFonts w:ascii="Arial" w:hAnsi="Arial" w:cs="Arial"/>
                  <w:sz w:val="24"/>
                  <w:szCs w:val="24"/>
                </w:rPr>
                <w:t>l</w:t>
              </w:r>
              <w:r w:rsidRPr="00766371">
                <w:rPr>
                  <w:rStyle w:val="Hyperlink"/>
                  <w:rFonts w:ascii="Arial" w:hAnsi="Arial" w:cs="Arial"/>
                  <w:sz w:val="24"/>
                  <w:szCs w:val="24"/>
                </w:rPr>
                <w:t>imate-data.org/asia/republic-of-china/taipei-city/taipei-city-5817/</w:t>
              </w:r>
            </w:hyperlink>
          </w:p>
        </w:tc>
      </w:tr>
      <w:tr w:rsidR="00AE34E5" w:rsidTr="00AE34E5">
        <w:tc>
          <w:tcPr>
            <w:tcW w:w="4508" w:type="dxa"/>
          </w:tcPr>
          <w:p w:rsidR="00AE34E5" w:rsidRDefault="007052BD" w:rsidP="007F4ECB">
            <w:r>
              <w:rPr>
                <w:rFonts w:ascii="Arial" w:hAnsi="Arial" w:cs="Arial"/>
                <w:bCs/>
                <w:noProof/>
                <w:sz w:val="24"/>
                <w:szCs w:val="24"/>
              </w:rPr>
              <w:t>CTTWCG, 2019</w:t>
            </w:r>
          </w:p>
        </w:tc>
        <w:tc>
          <w:tcPr>
            <w:tcW w:w="4508" w:type="dxa"/>
          </w:tcPr>
          <w:p w:rsidR="00AE34E5" w:rsidRPr="00766371" w:rsidRDefault="007052BD" w:rsidP="007F4ECB">
            <w:pPr>
              <w:rPr>
                <w:rFonts w:ascii="Arial" w:hAnsi="Arial" w:cs="Arial"/>
                <w:sz w:val="24"/>
                <w:szCs w:val="24"/>
              </w:rPr>
            </w:pPr>
            <w:r w:rsidRPr="00766371">
              <w:rPr>
                <w:rFonts w:ascii="Arial" w:hAnsi="Arial" w:cs="Arial"/>
                <w:sz w:val="24"/>
                <w:szCs w:val="24"/>
              </w:rPr>
              <w:t>Climate to Travel 2019, World Climate Guide, Climate – Chicago.</w:t>
            </w:r>
          </w:p>
          <w:p w:rsidR="007052BD" w:rsidRPr="00766371" w:rsidRDefault="007052BD" w:rsidP="007F4ECB">
            <w:pPr>
              <w:rPr>
                <w:rFonts w:ascii="Arial" w:hAnsi="Arial" w:cs="Arial"/>
                <w:sz w:val="24"/>
                <w:szCs w:val="24"/>
              </w:rPr>
            </w:pPr>
            <w:hyperlink r:id="rId15" w:history="1">
              <w:r w:rsidRPr="00766371">
                <w:rPr>
                  <w:rStyle w:val="Hyperlink"/>
                  <w:rFonts w:ascii="Arial" w:hAnsi="Arial" w:cs="Arial"/>
                  <w:sz w:val="24"/>
                  <w:szCs w:val="24"/>
                </w:rPr>
                <w:t>https://www.c</w:t>
              </w:r>
              <w:r w:rsidRPr="00766371">
                <w:rPr>
                  <w:rStyle w:val="Hyperlink"/>
                  <w:rFonts w:ascii="Arial" w:hAnsi="Arial" w:cs="Arial"/>
                  <w:sz w:val="24"/>
                  <w:szCs w:val="24"/>
                </w:rPr>
                <w:t>l</w:t>
              </w:r>
              <w:r w:rsidRPr="00766371">
                <w:rPr>
                  <w:rStyle w:val="Hyperlink"/>
                  <w:rFonts w:ascii="Arial" w:hAnsi="Arial" w:cs="Arial"/>
                  <w:sz w:val="24"/>
                  <w:szCs w:val="24"/>
                </w:rPr>
                <w:t>imatestotravel.com/climate/united-states/chicago</w:t>
              </w:r>
            </w:hyperlink>
          </w:p>
        </w:tc>
      </w:tr>
      <w:tr w:rsidR="00AE34E5" w:rsidTr="00AE34E5">
        <w:tc>
          <w:tcPr>
            <w:tcW w:w="4508" w:type="dxa"/>
          </w:tcPr>
          <w:p w:rsidR="00766371" w:rsidRPr="00766371" w:rsidRDefault="00766371" w:rsidP="00766371">
            <w:pPr>
              <w:rPr>
                <w:rFonts w:ascii="Arial" w:hAnsi="Arial" w:cs="Arial"/>
                <w:sz w:val="24"/>
                <w:szCs w:val="24"/>
              </w:rPr>
            </w:pPr>
            <w:r>
              <w:rPr>
                <w:rFonts w:ascii="Arial" w:hAnsi="Arial" w:cs="Arial"/>
                <w:sz w:val="24"/>
                <w:szCs w:val="24"/>
              </w:rPr>
              <w:t xml:space="preserve">(Figure 1) </w:t>
            </w:r>
            <w:r w:rsidRPr="00766371">
              <w:rPr>
                <w:rFonts w:ascii="Arial" w:hAnsi="Arial" w:cs="Arial"/>
                <w:sz w:val="24"/>
                <w:szCs w:val="24"/>
              </w:rPr>
              <w:t>BS EN ISO 12944-2, 2017</w:t>
            </w:r>
          </w:p>
          <w:p w:rsidR="00AE34E5" w:rsidRDefault="00AE34E5" w:rsidP="00766371">
            <w:pPr>
              <w:tabs>
                <w:tab w:val="left" w:pos="1305"/>
              </w:tabs>
            </w:pPr>
          </w:p>
        </w:tc>
        <w:tc>
          <w:tcPr>
            <w:tcW w:w="4508" w:type="dxa"/>
          </w:tcPr>
          <w:p w:rsidR="00AE34E5" w:rsidRPr="00766371" w:rsidRDefault="00766371" w:rsidP="007F4ECB">
            <w:pPr>
              <w:rPr>
                <w:rFonts w:ascii="Arial" w:hAnsi="Arial" w:cs="Arial"/>
                <w:sz w:val="24"/>
              </w:rPr>
            </w:pPr>
            <w:r>
              <w:rPr>
                <w:rFonts w:ascii="Arial" w:hAnsi="Arial" w:cs="Arial"/>
                <w:sz w:val="24"/>
              </w:rPr>
              <w:t>British Standard 2017, Paints and Varnishes. Corrosion Protection of Steel Structures by Protective Paint Systems. Classification of Environments. BS EN ISO 12944-2.</w:t>
            </w:r>
          </w:p>
        </w:tc>
      </w:tr>
      <w:tr w:rsidR="00AE34E5" w:rsidTr="00AE34E5">
        <w:tc>
          <w:tcPr>
            <w:tcW w:w="4508" w:type="dxa"/>
          </w:tcPr>
          <w:p w:rsidR="00AE34E5" w:rsidRPr="003936E8" w:rsidRDefault="003936E8" w:rsidP="007F4ECB">
            <w:pPr>
              <w:rPr>
                <w:rFonts w:ascii="Arial" w:hAnsi="Arial" w:cs="Arial"/>
                <w:sz w:val="24"/>
                <w:szCs w:val="24"/>
              </w:rPr>
            </w:pPr>
            <w:r>
              <w:rPr>
                <w:rFonts w:ascii="Arial" w:hAnsi="Arial" w:cs="Arial"/>
                <w:sz w:val="24"/>
                <w:szCs w:val="24"/>
              </w:rPr>
              <w:t>(Figure 2) TCCEH, 2019</w:t>
            </w:r>
          </w:p>
        </w:tc>
        <w:tc>
          <w:tcPr>
            <w:tcW w:w="4508" w:type="dxa"/>
          </w:tcPr>
          <w:p w:rsidR="00AE34E5" w:rsidRDefault="003936E8" w:rsidP="007F4ECB">
            <w:pPr>
              <w:rPr>
                <w:rFonts w:ascii="Arial" w:hAnsi="Arial" w:cs="Arial"/>
                <w:sz w:val="24"/>
                <w:szCs w:val="24"/>
              </w:rPr>
            </w:pPr>
            <w:r w:rsidRPr="003936E8">
              <w:rPr>
                <w:rFonts w:ascii="Arial" w:hAnsi="Arial" w:cs="Arial"/>
                <w:sz w:val="24"/>
                <w:szCs w:val="24"/>
              </w:rPr>
              <w:t>The Constructor Civil Engineering Home 2019, Calculate Earthquakes Forces on Buildings and Structures.</w:t>
            </w:r>
          </w:p>
          <w:p w:rsidR="003936E8" w:rsidRPr="003936E8" w:rsidRDefault="003936E8" w:rsidP="007F4ECB">
            <w:pPr>
              <w:rPr>
                <w:rFonts w:ascii="Arial" w:hAnsi="Arial" w:cs="Arial"/>
                <w:sz w:val="24"/>
                <w:szCs w:val="24"/>
              </w:rPr>
            </w:pPr>
            <w:hyperlink r:id="rId16" w:history="1">
              <w:r w:rsidRPr="00905B5D">
                <w:rPr>
                  <w:rStyle w:val="Hyperlink"/>
                  <w:rFonts w:ascii="Arial" w:hAnsi="Arial" w:cs="Arial"/>
                  <w:sz w:val="24"/>
                  <w:szCs w:val="24"/>
                </w:rPr>
                <w:t>https://theconstructor.org/structural-engg/calculate-earthquake-forces-on-buildings-and-structures/8466/</w:t>
              </w:r>
            </w:hyperlink>
            <w:r>
              <w:rPr>
                <w:rFonts w:ascii="Arial" w:hAnsi="Arial" w:cs="Arial"/>
                <w:sz w:val="24"/>
                <w:szCs w:val="24"/>
              </w:rPr>
              <w:t xml:space="preserve"> </w:t>
            </w:r>
          </w:p>
        </w:tc>
      </w:tr>
      <w:tr w:rsidR="00AE34E5" w:rsidTr="00AE34E5">
        <w:tc>
          <w:tcPr>
            <w:tcW w:w="4508" w:type="dxa"/>
          </w:tcPr>
          <w:p w:rsidR="008719DA" w:rsidRPr="008719DA" w:rsidRDefault="008719DA" w:rsidP="008719DA">
            <w:pPr>
              <w:tabs>
                <w:tab w:val="center" w:pos="1731"/>
              </w:tabs>
              <w:rPr>
                <w:rFonts w:ascii="Arial" w:hAnsi="Arial" w:cs="Arial"/>
                <w:sz w:val="24"/>
                <w:szCs w:val="24"/>
              </w:rPr>
            </w:pPr>
            <w:r>
              <w:rPr>
                <w:rFonts w:ascii="Arial" w:hAnsi="Arial" w:cs="Arial"/>
                <w:sz w:val="24"/>
                <w:szCs w:val="24"/>
              </w:rPr>
              <w:t xml:space="preserve">(Figure 3) </w:t>
            </w:r>
            <w:r>
              <w:rPr>
                <w:rFonts w:ascii="Arial" w:hAnsi="Arial" w:cs="Arial"/>
                <w:sz w:val="24"/>
                <w:szCs w:val="24"/>
              </w:rPr>
              <w:t>GC, 2014</w:t>
            </w:r>
          </w:p>
          <w:p w:rsidR="00AE34E5" w:rsidRDefault="00AE34E5" w:rsidP="007F4ECB"/>
        </w:tc>
        <w:tc>
          <w:tcPr>
            <w:tcW w:w="4508" w:type="dxa"/>
          </w:tcPr>
          <w:p w:rsidR="00AE34E5" w:rsidRPr="008719DA" w:rsidRDefault="008719DA" w:rsidP="007F4ECB">
            <w:pPr>
              <w:rPr>
                <w:sz w:val="24"/>
                <w:szCs w:val="24"/>
              </w:rPr>
            </w:pPr>
            <w:r w:rsidRPr="008719DA">
              <w:rPr>
                <w:sz w:val="24"/>
                <w:szCs w:val="24"/>
              </w:rPr>
              <w:t>Geography Classroom 2014, Weathering and Erosion., GCSE.</w:t>
            </w:r>
          </w:p>
          <w:p w:rsidR="008719DA" w:rsidRPr="008719DA" w:rsidRDefault="008719DA" w:rsidP="007F4ECB">
            <w:pPr>
              <w:rPr>
                <w:sz w:val="24"/>
                <w:szCs w:val="24"/>
              </w:rPr>
            </w:pPr>
            <w:hyperlink r:id="rId17" w:history="1">
              <w:r w:rsidRPr="008719DA">
                <w:rPr>
                  <w:rStyle w:val="Hyperlink"/>
                  <w:sz w:val="24"/>
                  <w:szCs w:val="24"/>
                </w:rPr>
                <w:t>https://geographyclassroom2014.weebly.com/weathering.html#</w:t>
              </w:r>
            </w:hyperlink>
          </w:p>
          <w:p w:rsidR="008719DA" w:rsidRPr="008719DA" w:rsidRDefault="008719DA" w:rsidP="007F4ECB">
            <w:pPr>
              <w:rPr>
                <w:sz w:val="24"/>
                <w:szCs w:val="24"/>
              </w:rPr>
            </w:pPr>
          </w:p>
        </w:tc>
      </w:tr>
      <w:tr w:rsidR="00AE34E5" w:rsidTr="00AE34E5">
        <w:tc>
          <w:tcPr>
            <w:tcW w:w="4508" w:type="dxa"/>
          </w:tcPr>
          <w:p w:rsidR="00922D42" w:rsidRPr="00922D42" w:rsidRDefault="008719DA" w:rsidP="00922D42">
            <w:pPr>
              <w:rPr>
                <w:rFonts w:ascii="Arial" w:hAnsi="Arial" w:cs="Arial"/>
                <w:sz w:val="24"/>
                <w:szCs w:val="24"/>
              </w:rPr>
            </w:pPr>
            <w:r>
              <w:rPr>
                <w:rFonts w:ascii="Arial" w:hAnsi="Arial" w:cs="Arial"/>
                <w:sz w:val="24"/>
                <w:szCs w:val="24"/>
              </w:rPr>
              <w:t xml:space="preserve">(Figure 4) </w:t>
            </w:r>
            <w:r w:rsidR="00922D42" w:rsidRPr="00922D42">
              <w:rPr>
                <w:rFonts w:ascii="Arial" w:hAnsi="Arial" w:cs="Arial"/>
                <w:sz w:val="24"/>
                <w:szCs w:val="24"/>
              </w:rPr>
              <w:t>JR, AF, 2016</w:t>
            </w:r>
          </w:p>
          <w:p w:rsidR="00AE34E5" w:rsidRPr="008719DA" w:rsidRDefault="00AE34E5" w:rsidP="007F4ECB">
            <w:pPr>
              <w:rPr>
                <w:rFonts w:ascii="Arial" w:hAnsi="Arial" w:cs="Arial"/>
                <w:sz w:val="24"/>
                <w:szCs w:val="24"/>
              </w:rPr>
            </w:pPr>
          </w:p>
        </w:tc>
        <w:tc>
          <w:tcPr>
            <w:tcW w:w="4508" w:type="dxa"/>
          </w:tcPr>
          <w:p w:rsidR="00AE34E5" w:rsidRPr="008719DA" w:rsidRDefault="00922D42" w:rsidP="007F4ECB">
            <w:pPr>
              <w:rPr>
                <w:rFonts w:ascii="Arial" w:hAnsi="Arial" w:cs="Arial"/>
                <w:sz w:val="24"/>
                <w:szCs w:val="24"/>
              </w:rPr>
            </w:pPr>
            <w:r>
              <w:rPr>
                <w:rFonts w:ascii="Arial" w:hAnsi="Arial" w:cs="Arial"/>
                <w:sz w:val="24"/>
                <w:szCs w:val="24"/>
              </w:rPr>
              <w:t>John Reddy and Aidan Fogarty 2016, Assessing Concrete Strength and the Use of Temperature Matching Curing, Engineers Journal.</w:t>
            </w:r>
          </w:p>
        </w:tc>
      </w:tr>
      <w:tr w:rsidR="008719DA" w:rsidTr="00922D42">
        <w:trPr>
          <w:trHeight w:val="570"/>
        </w:trPr>
        <w:tc>
          <w:tcPr>
            <w:tcW w:w="4508" w:type="dxa"/>
          </w:tcPr>
          <w:p w:rsidR="008719DA" w:rsidRPr="00922D42" w:rsidRDefault="008719DA" w:rsidP="007F4ECB">
            <w:pPr>
              <w:rPr>
                <w:rFonts w:ascii="Arial" w:hAnsi="Arial" w:cs="Arial"/>
                <w:sz w:val="24"/>
                <w:szCs w:val="24"/>
              </w:rPr>
            </w:pPr>
            <w:r w:rsidRPr="00922D42">
              <w:rPr>
                <w:rFonts w:ascii="Arial" w:hAnsi="Arial" w:cs="Arial"/>
                <w:sz w:val="24"/>
                <w:szCs w:val="24"/>
              </w:rPr>
              <w:t>(Figure 5)</w:t>
            </w:r>
            <w:r w:rsidR="00922D42">
              <w:rPr>
                <w:rFonts w:ascii="Arial" w:hAnsi="Arial" w:cs="Arial"/>
                <w:sz w:val="24"/>
                <w:szCs w:val="24"/>
              </w:rPr>
              <w:t xml:space="preserve"> NK, 2018</w:t>
            </w:r>
          </w:p>
        </w:tc>
        <w:tc>
          <w:tcPr>
            <w:tcW w:w="4508" w:type="dxa"/>
          </w:tcPr>
          <w:p w:rsidR="008719DA" w:rsidRPr="00922D42" w:rsidRDefault="00922D42" w:rsidP="007F4ECB">
            <w:pPr>
              <w:rPr>
                <w:rFonts w:ascii="Arial" w:hAnsi="Arial" w:cs="Arial"/>
                <w:sz w:val="24"/>
                <w:szCs w:val="24"/>
              </w:rPr>
            </w:pPr>
            <w:r>
              <w:rPr>
                <w:rFonts w:ascii="Arial" w:hAnsi="Arial" w:cs="Arial"/>
                <w:sz w:val="24"/>
                <w:szCs w:val="24"/>
              </w:rPr>
              <w:t xml:space="preserve">Nicholas </w:t>
            </w:r>
            <w:proofErr w:type="spellStart"/>
            <w:r>
              <w:rPr>
                <w:rFonts w:ascii="Arial" w:hAnsi="Arial" w:cs="Arial"/>
                <w:sz w:val="24"/>
                <w:szCs w:val="24"/>
              </w:rPr>
              <w:t>Kusnetz</w:t>
            </w:r>
            <w:proofErr w:type="spellEnd"/>
            <w:r>
              <w:rPr>
                <w:rFonts w:ascii="Arial" w:hAnsi="Arial" w:cs="Arial"/>
                <w:sz w:val="24"/>
                <w:szCs w:val="24"/>
              </w:rPr>
              <w:t xml:space="preserve"> 2018, These are the Toughest Emissions to Cut and a Big Chunk of the Climate Problem, Inside Climate News.</w:t>
            </w:r>
          </w:p>
        </w:tc>
      </w:tr>
    </w:tbl>
    <w:p w:rsidR="00CF6776" w:rsidRDefault="00CF6776" w:rsidP="007F4ECB"/>
    <w:p w:rsidR="00CF6776" w:rsidRDefault="00CF6776" w:rsidP="007F4ECB"/>
    <w:p w:rsidR="00AA77C9" w:rsidRDefault="00AA77C9" w:rsidP="007F4ECB"/>
    <w:p w:rsidR="00AA77C9" w:rsidRDefault="00AA77C9" w:rsidP="007F4ECB"/>
    <w:p w:rsidR="00AA77C9" w:rsidRDefault="00AA77C9" w:rsidP="007F4ECB"/>
    <w:p w:rsidR="00AA77C9" w:rsidRDefault="00AA77C9" w:rsidP="007F4ECB"/>
    <w:p w:rsidR="009E5269" w:rsidRDefault="009E5269" w:rsidP="007F4ECB"/>
    <w:p w:rsidR="009E5269" w:rsidRDefault="009E5269" w:rsidP="007F4ECB"/>
    <w:p w:rsidR="009E5269" w:rsidRDefault="009E5269" w:rsidP="007F4ECB"/>
    <w:p w:rsidR="009E5269" w:rsidRDefault="009E5269" w:rsidP="007F4ECB"/>
    <w:p w:rsidR="009E5269" w:rsidRPr="007F4ECB" w:rsidRDefault="009E5269" w:rsidP="007F4ECB"/>
    <w:sectPr w:rsidR="009E5269" w:rsidRPr="007F4ECB" w:rsidSect="007F4ECB">
      <w:headerReference w:type="default" r:id="rId18"/>
      <w:footerReference w:type="default" r:id="rId19"/>
      <w:pgSz w:w="11906" w:h="16838"/>
      <w:pgMar w:top="1440" w:right="1440" w:bottom="1440" w:left="1440" w:header="709" w:footer="708" w:gutter="0"/>
      <w:pgBorders w:display="firstPage" w:offsetFrom="page">
        <w:top w:val="triple" w:sz="24" w:space="24" w:color="FF0000"/>
        <w:left w:val="triple" w:sz="24" w:space="24" w:color="FF0000"/>
        <w:bottom w:val="triple" w:sz="24" w:space="24" w:color="FF0000"/>
        <w:right w:val="triple" w:sz="24" w:space="24" w:color="FF0000"/>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10DF0" w:rsidRDefault="00710DF0" w:rsidP="008E4EAA">
      <w:pPr>
        <w:spacing w:after="0" w:line="240" w:lineRule="auto"/>
      </w:pPr>
      <w:r>
        <w:separator/>
      </w:r>
    </w:p>
  </w:endnote>
  <w:endnote w:type="continuationSeparator" w:id="0">
    <w:p w:rsidR="00710DF0" w:rsidRDefault="00710DF0" w:rsidP="008E4EA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10DF0" w:rsidRDefault="00710DF0">
    <w:pPr>
      <w:tabs>
        <w:tab w:val="center" w:pos="4550"/>
        <w:tab w:val="left" w:pos="5818"/>
      </w:tabs>
      <w:ind w:right="260"/>
      <w:jc w:val="right"/>
      <w:rPr>
        <w:color w:val="222A35" w:themeColor="text2" w:themeShade="80"/>
        <w:sz w:val="24"/>
        <w:szCs w:val="24"/>
      </w:rPr>
    </w:pPr>
    <w:r>
      <w:rPr>
        <w:color w:val="8496B0" w:themeColor="text2" w:themeTint="99"/>
        <w:spacing w:val="60"/>
        <w:sz w:val="24"/>
        <w:szCs w:val="24"/>
      </w:rPr>
      <w:t>Page</w:t>
    </w:r>
    <w:r>
      <w:rPr>
        <w:color w:val="8496B0" w:themeColor="text2" w:themeTint="99"/>
        <w:sz w:val="24"/>
        <w:szCs w:val="24"/>
      </w:rPr>
      <w:t xml:space="preserve"> </w:t>
    </w:r>
    <w:r>
      <w:rPr>
        <w:color w:val="323E4F" w:themeColor="text2" w:themeShade="BF"/>
        <w:sz w:val="24"/>
        <w:szCs w:val="24"/>
      </w:rPr>
      <w:fldChar w:fldCharType="begin"/>
    </w:r>
    <w:r>
      <w:rPr>
        <w:color w:val="323E4F" w:themeColor="text2" w:themeShade="BF"/>
        <w:sz w:val="24"/>
        <w:szCs w:val="24"/>
      </w:rPr>
      <w:instrText xml:space="preserve"> PAGE   \* MERGEFORMAT </w:instrText>
    </w:r>
    <w:r>
      <w:rPr>
        <w:color w:val="323E4F" w:themeColor="text2" w:themeShade="BF"/>
        <w:sz w:val="24"/>
        <w:szCs w:val="24"/>
      </w:rPr>
      <w:fldChar w:fldCharType="separate"/>
    </w:r>
    <w:r>
      <w:rPr>
        <w:noProof/>
        <w:color w:val="323E4F" w:themeColor="text2" w:themeShade="BF"/>
        <w:sz w:val="24"/>
        <w:szCs w:val="24"/>
      </w:rPr>
      <w:t>1</w:t>
    </w:r>
    <w:r>
      <w:rPr>
        <w:color w:val="323E4F" w:themeColor="text2" w:themeShade="BF"/>
        <w:sz w:val="24"/>
        <w:szCs w:val="24"/>
      </w:rPr>
      <w:fldChar w:fldCharType="end"/>
    </w:r>
    <w:r>
      <w:rPr>
        <w:color w:val="323E4F" w:themeColor="text2" w:themeShade="BF"/>
        <w:sz w:val="24"/>
        <w:szCs w:val="24"/>
      </w:rPr>
      <w:t xml:space="preserve"> | </w:t>
    </w:r>
    <w:r>
      <w:rPr>
        <w:color w:val="323E4F" w:themeColor="text2" w:themeShade="BF"/>
        <w:sz w:val="24"/>
        <w:szCs w:val="24"/>
      </w:rPr>
      <w:fldChar w:fldCharType="begin"/>
    </w:r>
    <w:r>
      <w:rPr>
        <w:color w:val="323E4F" w:themeColor="text2" w:themeShade="BF"/>
        <w:sz w:val="24"/>
        <w:szCs w:val="24"/>
      </w:rPr>
      <w:instrText xml:space="preserve"> NUMPAGES  \* Arabic  \* MERGEFORMAT </w:instrText>
    </w:r>
    <w:r>
      <w:rPr>
        <w:color w:val="323E4F" w:themeColor="text2" w:themeShade="BF"/>
        <w:sz w:val="24"/>
        <w:szCs w:val="24"/>
      </w:rPr>
      <w:fldChar w:fldCharType="separate"/>
    </w:r>
    <w:r>
      <w:rPr>
        <w:noProof/>
        <w:color w:val="323E4F" w:themeColor="text2" w:themeShade="BF"/>
        <w:sz w:val="24"/>
        <w:szCs w:val="24"/>
      </w:rPr>
      <w:t>1</w:t>
    </w:r>
    <w:r>
      <w:rPr>
        <w:color w:val="323E4F" w:themeColor="text2" w:themeShade="BF"/>
        <w:sz w:val="24"/>
        <w:szCs w:val="24"/>
      </w:rPr>
      <w:fldChar w:fldCharType="end"/>
    </w:r>
  </w:p>
  <w:p w:rsidR="00710DF0" w:rsidRDefault="00710DF0" w:rsidP="00E66730">
    <w:pPr>
      <w:tabs>
        <w:tab w:val="center" w:pos="4550"/>
        <w:tab w:val="left" w:pos="5818"/>
      </w:tabs>
      <w:ind w:right="2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10DF0" w:rsidRDefault="00710DF0" w:rsidP="008E4EAA">
      <w:pPr>
        <w:spacing w:after="0" w:line="240" w:lineRule="auto"/>
      </w:pPr>
      <w:r>
        <w:separator/>
      </w:r>
    </w:p>
  </w:footnote>
  <w:footnote w:type="continuationSeparator" w:id="0">
    <w:p w:rsidR="00710DF0" w:rsidRDefault="00710DF0" w:rsidP="008E4EA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10DF0" w:rsidRPr="008E4EAA" w:rsidRDefault="00710DF0">
    <w:pPr>
      <w:pStyle w:val="Header"/>
      <w:rPr>
        <w:rFonts w:ascii="Arial" w:hAnsi="Arial" w:cs="Arial"/>
        <w:sz w:val="24"/>
      </w:rPr>
    </w:pPr>
    <w:r w:rsidRPr="008E4EAA">
      <w:rPr>
        <w:rFonts w:ascii="Arial" w:hAnsi="Arial" w:cs="Arial"/>
        <w:sz w:val="24"/>
      </w:rPr>
      <w:t>Nathan Oakley Davies</w:t>
    </w:r>
    <w:r w:rsidRPr="008E4EAA">
      <w:rPr>
        <w:rFonts w:ascii="Arial" w:hAnsi="Arial" w:cs="Arial"/>
        <w:sz w:val="24"/>
      </w:rPr>
      <w:ptab w:relativeTo="margin" w:alignment="center" w:leader="none"/>
    </w:r>
    <w:r w:rsidRPr="008E4EAA">
      <w:rPr>
        <w:rFonts w:ascii="Arial" w:hAnsi="Arial" w:cs="Arial"/>
        <w:sz w:val="24"/>
      </w:rPr>
      <w:ptab w:relativeTo="margin" w:alignment="right" w:leader="none"/>
    </w:r>
    <w:r w:rsidRPr="008E4EAA">
      <w:rPr>
        <w:rFonts w:ascii="Arial" w:hAnsi="Arial" w:cs="Arial"/>
        <w:sz w:val="24"/>
      </w:rPr>
      <w:t>Student number: 1911168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85C1301"/>
    <w:multiLevelType w:val="hybridMultilevel"/>
    <w:tmpl w:val="F3349890"/>
    <w:lvl w:ilvl="0" w:tplc="3B92A3E0">
      <w:start w:val="1"/>
      <w:numFmt w:val="decimal"/>
      <w:lvlText w:val="%1."/>
      <w:lvlJc w:val="left"/>
      <w:pPr>
        <w:ind w:left="720" w:hanging="360"/>
      </w:pPr>
      <w:rPr>
        <w:rFonts w:hint="default"/>
        <w: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74867A5A"/>
    <w:multiLevelType w:val="hybridMultilevel"/>
    <w:tmpl w:val="80BC3982"/>
    <w:lvl w:ilvl="0" w:tplc="28209938">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4ED711B"/>
    <w:multiLevelType w:val="hybridMultilevel"/>
    <w:tmpl w:val="6DC8221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1331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4EAA"/>
    <w:rsid w:val="00000D41"/>
    <w:rsid w:val="00004279"/>
    <w:rsid w:val="00014BE6"/>
    <w:rsid w:val="000367A5"/>
    <w:rsid w:val="00041ED8"/>
    <w:rsid w:val="000702BA"/>
    <w:rsid w:val="0007406E"/>
    <w:rsid w:val="00085D3B"/>
    <w:rsid w:val="00086C2B"/>
    <w:rsid w:val="00090FA3"/>
    <w:rsid w:val="00091139"/>
    <w:rsid w:val="00091F4F"/>
    <w:rsid w:val="000A2083"/>
    <w:rsid w:val="000B0A3D"/>
    <w:rsid w:val="000D0439"/>
    <w:rsid w:val="000E5336"/>
    <w:rsid w:val="000E6832"/>
    <w:rsid w:val="000E6F0C"/>
    <w:rsid w:val="00122E18"/>
    <w:rsid w:val="0012689D"/>
    <w:rsid w:val="0019170E"/>
    <w:rsid w:val="0019292C"/>
    <w:rsid w:val="0019313B"/>
    <w:rsid w:val="001A70C2"/>
    <w:rsid w:val="001D287D"/>
    <w:rsid w:val="001E5032"/>
    <w:rsid w:val="001F022B"/>
    <w:rsid w:val="001F757C"/>
    <w:rsid w:val="00205739"/>
    <w:rsid w:val="00212487"/>
    <w:rsid w:val="00224B1E"/>
    <w:rsid w:val="00224C3D"/>
    <w:rsid w:val="00227D76"/>
    <w:rsid w:val="002407F5"/>
    <w:rsid w:val="002548BD"/>
    <w:rsid w:val="00275F9A"/>
    <w:rsid w:val="00284DBA"/>
    <w:rsid w:val="0028530D"/>
    <w:rsid w:val="002958FC"/>
    <w:rsid w:val="002C3FF6"/>
    <w:rsid w:val="002E2467"/>
    <w:rsid w:val="0030393F"/>
    <w:rsid w:val="00326C37"/>
    <w:rsid w:val="003311AA"/>
    <w:rsid w:val="00335AEE"/>
    <w:rsid w:val="00350AA4"/>
    <w:rsid w:val="00361A63"/>
    <w:rsid w:val="003651C6"/>
    <w:rsid w:val="003829A5"/>
    <w:rsid w:val="003936E8"/>
    <w:rsid w:val="0039417D"/>
    <w:rsid w:val="003A2387"/>
    <w:rsid w:val="003B20A1"/>
    <w:rsid w:val="003B671F"/>
    <w:rsid w:val="003B6B6B"/>
    <w:rsid w:val="003F1DDF"/>
    <w:rsid w:val="0040318F"/>
    <w:rsid w:val="0041514E"/>
    <w:rsid w:val="00415619"/>
    <w:rsid w:val="00441FB5"/>
    <w:rsid w:val="004421FF"/>
    <w:rsid w:val="00447B75"/>
    <w:rsid w:val="004504A7"/>
    <w:rsid w:val="004821A9"/>
    <w:rsid w:val="0048393B"/>
    <w:rsid w:val="004842F4"/>
    <w:rsid w:val="004A2CCC"/>
    <w:rsid w:val="004A68D4"/>
    <w:rsid w:val="004D601E"/>
    <w:rsid w:val="004E74F7"/>
    <w:rsid w:val="005233C4"/>
    <w:rsid w:val="00557EF1"/>
    <w:rsid w:val="005914C6"/>
    <w:rsid w:val="00593868"/>
    <w:rsid w:val="00593BAF"/>
    <w:rsid w:val="005A1A09"/>
    <w:rsid w:val="005C0345"/>
    <w:rsid w:val="005C4F10"/>
    <w:rsid w:val="005F131B"/>
    <w:rsid w:val="00624A9A"/>
    <w:rsid w:val="0063108C"/>
    <w:rsid w:val="00635BFE"/>
    <w:rsid w:val="00665A97"/>
    <w:rsid w:val="0069590F"/>
    <w:rsid w:val="006A484A"/>
    <w:rsid w:val="006B3B66"/>
    <w:rsid w:val="006D0B35"/>
    <w:rsid w:val="007052BD"/>
    <w:rsid w:val="00710DF0"/>
    <w:rsid w:val="00713B8E"/>
    <w:rsid w:val="00744BD4"/>
    <w:rsid w:val="00764C78"/>
    <w:rsid w:val="00766371"/>
    <w:rsid w:val="00783203"/>
    <w:rsid w:val="007B1607"/>
    <w:rsid w:val="007D7CA5"/>
    <w:rsid w:val="007F4ECB"/>
    <w:rsid w:val="00804FAA"/>
    <w:rsid w:val="00824830"/>
    <w:rsid w:val="00832D89"/>
    <w:rsid w:val="00845990"/>
    <w:rsid w:val="00854B07"/>
    <w:rsid w:val="00863636"/>
    <w:rsid w:val="008719DA"/>
    <w:rsid w:val="008733DB"/>
    <w:rsid w:val="00885DD9"/>
    <w:rsid w:val="008920E6"/>
    <w:rsid w:val="00894C8C"/>
    <w:rsid w:val="008A2913"/>
    <w:rsid w:val="008B5293"/>
    <w:rsid w:val="008C00CB"/>
    <w:rsid w:val="008C58A1"/>
    <w:rsid w:val="008D252B"/>
    <w:rsid w:val="008E4EAA"/>
    <w:rsid w:val="008F5CC2"/>
    <w:rsid w:val="00906C53"/>
    <w:rsid w:val="0091600C"/>
    <w:rsid w:val="00922D42"/>
    <w:rsid w:val="00926B20"/>
    <w:rsid w:val="00935106"/>
    <w:rsid w:val="009552AC"/>
    <w:rsid w:val="009B0576"/>
    <w:rsid w:val="009B15A6"/>
    <w:rsid w:val="009D3D12"/>
    <w:rsid w:val="009E102E"/>
    <w:rsid w:val="009E5269"/>
    <w:rsid w:val="009F46D0"/>
    <w:rsid w:val="009F6491"/>
    <w:rsid w:val="00A412F8"/>
    <w:rsid w:val="00A52C53"/>
    <w:rsid w:val="00A6081C"/>
    <w:rsid w:val="00A74246"/>
    <w:rsid w:val="00A82F5A"/>
    <w:rsid w:val="00AA77C9"/>
    <w:rsid w:val="00AB23E0"/>
    <w:rsid w:val="00AD61F5"/>
    <w:rsid w:val="00AE34E5"/>
    <w:rsid w:val="00AE5595"/>
    <w:rsid w:val="00AF6DF6"/>
    <w:rsid w:val="00B04DE4"/>
    <w:rsid w:val="00B45E8D"/>
    <w:rsid w:val="00B5151D"/>
    <w:rsid w:val="00B54E24"/>
    <w:rsid w:val="00B734DB"/>
    <w:rsid w:val="00B85822"/>
    <w:rsid w:val="00B95ABB"/>
    <w:rsid w:val="00BB1A0D"/>
    <w:rsid w:val="00BD6898"/>
    <w:rsid w:val="00BE4EDF"/>
    <w:rsid w:val="00BF27A1"/>
    <w:rsid w:val="00C0012B"/>
    <w:rsid w:val="00C040D9"/>
    <w:rsid w:val="00C067B8"/>
    <w:rsid w:val="00C13E7A"/>
    <w:rsid w:val="00C41138"/>
    <w:rsid w:val="00C615B0"/>
    <w:rsid w:val="00CB794C"/>
    <w:rsid w:val="00CD1DAC"/>
    <w:rsid w:val="00CF6776"/>
    <w:rsid w:val="00D03C7B"/>
    <w:rsid w:val="00D514CE"/>
    <w:rsid w:val="00DC4D65"/>
    <w:rsid w:val="00DD1EFD"/>
    <w:rsid w:val="00DE1CE5"/>
    <w:rsid w:val="00E100BB"/>
    <w:rsid w:val="00E25A22"/>
    <w:rsid w:val="00E34A02"/>
    <w:rsid w:val="00E637D1"/>
    <w:rsid w:val="00E6502C"/>
    <w:rsid w:val="00E66730"/>
    <w:rsid w:val="00E74C94"/>
    <w:rsid w:val="00EA2194"/>
    <w:rsid w:val="00EC020F"/>
    <w:rsid w:val="00EC44A7"/>
    <w:rsid w:val="00EE15ED"/>
    <w:rsid w:val="00EE483B"/>
    <w:rsid w:val="00EF1687"/>
    <w:rsid w:val="00EF1EF1"/>
    <w:rsid w:val="00F15AC0"/>
    <w:rsid w:val="00F22E53"/>
    <w:rsid w:val="00F6495F"/>
    <w:rsid w:val="00F65E7B"/>
    <w:rsid w:val="00F84A8B"/>
    <w:rsid w:val="00FA13EC"/>
    <w:rsid w:val="00FB1AC3"/>
    <w:rsid w:val="00FB73D8"/>
    <w:rsid w:val="00FD4BB5"/>
    <w:rsid w:val="00FF0DA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3313"/>
    <o:shapelayout v:ext="edit">
      <o:idmap v:ext="edit" data="1"/>
    </o:shapelayout>
  </w:shapeDefaults>
  <w:decimalSymbol w:val="."/>
  <w:listSeparator w:val=","/>
  <w14:docId w14:val="63F4213F"/>
  <w15:chartTrackingRefBased/>
  <w15:docId w15:val="{DE878D53-FCE2-41A2-BA2E-A419DE8DD0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E1CE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F22E5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F22E53"/>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E4EAA"/>
    <w:pPr>
      <w:tabs>
        <w:tab w:val="center" w:pos="4513"/>
        <w:tab w:val="right" w:pos="9026"/>
      </w:tabs>
      <w:spacing w:after="0" w:line="240" w:lineRule="auto"/>
    </w:pPr>
  </w:style>
  <w:style w:type="character" w:customStyle="1" w:styleId="HeaderChar">
    <w:name w:val="Header Char"/>
    <w:basedOn w:val="DefaultParagraphFont"/>
    <w:link w:val="Header"/>
    <w:uiPriority w:val="99"/>
    <w:rsid w:val="008E4EAA"/>
  </w:style>
  <w:style w:type="paragraph" w:styleId="Footer">
    <w:name w:val="footer"/>
    <w:basedOn w:val="Normal"/>
    <w:link w:val="FooterChar"/>
    <w:uiPriority w:val="99"/>
    <w:unhideWhenUsed/>
    <w:rsid w:val="008E4EAA"/>
    <w:pPr>
      <w:tabs>
        <w:tab w:val="center" w:pos="4513"/>
        <w:tab w:val="right" w:pos="9026"/>
      </w:tabs>
      <w:spacing w:after="0" w:line="240" w:lineRule="auto"/>
    </w:pPr>
  </w:style>
  <w:style w:type="character" w:customStyle="1" w:styleId="FooterChar">
    <w:name w:val="Footer Char"/>
    <w:basedOn w:val="DefaultParagraphFont"/>
    <w:link w:val="Footer"/>
    <w:uiPriority w:val="99"/>
    <w:rsid w:val="008E4EAA"/>
  </w:style>
  <w:style w:type="paragraph" w:customStyle="1" w:styleId="ASAP1">
    <w:name w:val="ASAP 1"/>
    <w:rsid w:val="003651C6"/>
    <w:pPr>
      <w:tabs>
        <w:tab w:val="center" w:pos="4680"/>
        <w:tab w:val="right" w:pos="9360"/>
      </w:tabs>
      <w:spacing w:after="0" w:line="240" w:lineRule="auto"/>
    </w:pPr>
    <w:rPr>
      <w:rFonts w:eastAsiaTheme="minorEastAsia"/>
      <w:lang w:val="en-US"/>
    </w:rPr>
  </w:style>
  <w:style w:type="paragraph" w:customStyle="1" w:styleId="CONFIDENTIAL1">
    <w:name w:val="CONFIDENTIAL 1"/>
    <w:rsid w:val="003651C6"/>
    <w:pPr>
      <w:tabs>
        <w:tab w:val="center" w:pos="4680"/>
        <w:tab w:val="right" w:pos="9360"/>
      </w:tabs>
      <w:spacing w:after="0" w:line="240" w:lineRule="auto"/>
    </w:pPr>
    <w:rPr>
      <w:rFonts w:eastAsiaTheme="minorEastAsia"/>
      <w:lang w:val="en-US"/>
    </w:rPr>
  </w:style>
  <w:style w:type="paragraph" w:styleId="ListParagraph">
    <w:name w:val="List Paragraph"/>
    <w:basedOn w:val="Normal"/>
    <w:uiPriority w:val="34"/>
    <w:qFormat/>
    <w:rsid w:val="00713B8E"/>
    <w:pPr>
      <w:ind w:left="720"/>
      <w:contextualSpacing/>
    </w:pPr>
  </w:style>
  <w:style w:type="paragraph" w:styleId="BalloonText">
    <w:name w:val="Balloon Text"/>
    <w:basedOn w:val="Normal"/>
    <w:link w:val="BalloonTextChar"/>
    <w:uiPriority w:val="99"/>
    <w:semiHidden/>
    <w:unhideWhenUsed/>
    <w:rsid w:val="009B057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B0576"/>
    <w:rPr>
      <w:rFonts w:ascii="Segoe UI" w:hAnsi="Segoe UI" w:cs="Segoe UI"/>
      <w:sz w:val="18"/>
      <w:szCs w:val="18"/>
    </w:rPr>
  </w:style>
  <w:style w:type="character" w:customStyle="1" w:styleId="Heading1Char">
    <w:name w:val="Heading 1 Char"/>
    <w:basedOn w:val="DefaultParagraphFont"/>
    <w:link w:val="Heading1"/>
    <w:uiPriority w:val="9"/>
    <w:rsid w:val="00DE1CE5"/>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DE1CE5"/>
    <w:pPr>
      <w:outlineLvl w:val="9"/>
    </w:pPr>
    <w:rPr>
      <w:lang w:val="en-US"/>
    </w:rPr>
  </w:style>
  <w:style w:type="paragraph" w:styleId="TOC1">
    <w:name w:val="toc 1"/>
    <w:basedOn w:val="Normal"/>
    <w:next w:val="Normal"/>
    <w:autoRedefine/>
    <w:uiPriority w:val="39"/>
    <w:unhideWhenUsed/>
    <w:rsid w:val="000E6832"/>
    <w:pPr>
      <w:tabs>
        <w:tab w:val="right" w:leader="dot" w:pos="9016"/>
      </w:tabs>
      <w:spacing w:after="100"/>
    </w:pPr>
    <w:rPr>
      <w:rFonts w:ascii="Arial" w:hAnsi="Arial" w:cs="Arial"/>
      <w:b/>
      <w:noProof/>
      <w:sz w:val="24"/>
    </w:rPr>
  </w:style>
  <w:style w:type="character" w:styleId="Hyperlink">
    <w:name w:val="Hyperlink"/>
    <w:basedOn w:val="DefaultParagraphFont"/>
    <w:uiPriority w:val="99"/>
    <w:unhideWhenUsed/>
    <w:rsid w:val="00DE1CE5"/>
    <w:rPr>
      <w:color w:val="0563C1" w:themeColor="hyperlink"/>
      <w:u w:val="single"/>
    </w:rPr>
  </w:style>
  <w:style w:type="character" w:customStyle="1" w:styleId="Heading2Char">
    <w:name w:val="Heading 2 Char"/>
    <w:basedOn w:val="DefaultParagraphFont"/>
    <w:link w:val="Heading2"/>
    <w:uiPriority w:val="9"/>
    <w:semiHidden/>
    <w:rsid w:val="00F22E53"/>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F22E53"/>
    <w:pPr>
      <w:spacing w:after="100"/>
      <w:ind w:left="220"/>
    </w:pPr>
  </w:style>
  <w:style w:type="character" w:customStyle="1" w:styleId="Heading3Char">
    <w:name w:val="Heading 3 Char"/>
    <w:basedOn w:val="DefaultParagraphFont"/>
    <w:link w:val="Heading3"/>
    <w:uiPriority w:val="9"/>
    <w:semiHidden/>
    <w:rsid w:val="00F22E53"/>
    <w:rPr>
      <w:rFonts w:asciiTheme="majorHAnsi" w:eastAsiaTheme="majorEastAsia" w:hAnsiTheme="majorHAnsi" w:cstheme="majorBidi"/>
      <w:color w:val="1F3763" w:themeColor="accent1" w:themeShade="7F"/>
      <w:sz w:val="24"/>
      <w:szCs w:val="24"/>
    </w:rPr>
  </w:style>
  <w:style w:type="paragraph" w:styleId="TOC3">
    <w:name w:val="toc 3"/>
    <w:basedOn w:val="Normal"/>
    <w:next w:val="Normal"/>
    <w:autoRedefine/>
    <w:uiPriority w:val="39"/>
    <w:unhideWhenUsed/>
    <w:rsid w:val="00F22E53"/>
    <w:pPr>
      <w:spacing w:after="100"/>
      <w:ind w:left="440"/>
    </w:pPr>
  </w:style>
  <w:style w:type="table" w:styleId="TableGrid">
    <w:name w:val="Table Grid"/>
    <w:basedOn w:val="TableNormal"/>
    <w:uiPriority w:val="39"/>
    <w:rsid w:val="0041514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alendar1">
    <w:name w:val="Calendar 1"/>
    <w:basedOn w:val="TableNormal"/>
    <w:uiPriority w:val="99"/>
    <w:qFormat/>
    <w:rsid w:val="005F131B"/>
    <w:pPr>
      <w:spacing w:after="0" w:line="240" w:lineRule="auto"/>
    </w:pPr>
    <w:rPr>
      <w:rFonts w:eastAsiaTheme="minorEastAsia"/>
      <w:lang w:val="en-US"/>
    </w:rPr>
    <w:tblPr>
      <w:tblStyleRowBandSize w:val="1"/>
      <w:tblStyleColBandSize w:val="1"/>
    </w:tblPr>
    <w:tcPr>
      <w:shd w:val="clear" w:color="auto" w:fill="auto"/>
    </w:tcPr>
    <w:tblStylePr w:type="firstRow">
      <w:pPr>
        <w:wordWrap/>
        <w:spacing w:beforeLines="0" w:beforeAutospacing="0" w:afterLines="0" w:afterAutospacing="0" w:line="240" w:lineRule="auto"/>
      </w:pPr>
      <w:rPr>
        <w:rFonts w:asciiTheme="minorHAnsi" w:hAnsiTheme="minorHAnsi"/>
        <w:b/>
        <w:i w:val="0"/>
        <w:color w:val="auto"/>
        <w:sz w:val="44"/>
      </w:rPr>
      <w:tblPr/>
      <w:tcPr>
        <w:vAlign w:val="bottom"/>
      </w:tcPr>
    </w:tblStylePr>
    <w:tblStylePr w:type="lastRow">
      <w:tblPr/>
      <w:tcPr>
        <w:tcBorders>
          <w:top w:val="nil"/>
          <w:left w:val="nil"/>
          <w:bottom w:val="nil"/>
          <w:right w:val="nil"/>
          <w:insideH w:val="nil"/>
          <w:insideV w:val="nil"/>
          <w:tl2br w:val="nil"/>
          <w:tr2bl w:val="nil"/>
        </w:tcBorders>
        <w:shd w:val="clear" w:color="auto" w:fill="auto"/>
      </w:tcPr>
    </w:tblStylePr>
    <w:tblStylePr w:type="band1Horz">
      <w:tblPr/>
      <w:tcPr>
        <w:tcBorders>
          <w:top w:val="nil"/>
          <w:left w:val="nil"/>
          <w:bottom w:val="nil"/>
          <w:right w:val="nil"/>
          <w:insideH w:val="nil"/>
          <w:insideV w:val="nil"/>
          <w:tl2br w:val="nil"/>
          <w:tr2bl w:val="nil"/>
        </w:tcBorders>
        <w:shd w:val="clear" w:color="auto" w:fill="auto"/>
      </w:tcPr>
    </w:tblStylePr>
    <w:tblStylePr w:type="band2Horz">
      <w:tblPr/>
      <w:tcPr>
        <w:tcBorders>
          <w:top w:val="single" w:sz="24" w:space="0" w:color="000000" w:themeColor="text1"/>
          <w:left w:val="nil"/>
          <w:bottom w:val="single" w:sz="24" w:space="0" w:color="000000" w:themeColor="text1"/>
          <w:right w:val="nil"/>
          <w:insideH w:val="nil"/>
          <w:insideV w:val="nil"/>
          <w:tl2br w:val="nil"/>
          <w:tr2bl w:val="nil"/>
        </w:tcBorders>
        <w:shd w:val="clear" w:color="auto" w:fill="auto"/>
      </w:tcPr>
    </w:tblStylePr>
  </w:style>
  <w:style w:type="character" w:styleId="UnresolvedMention">
    <w:name w:val="Unresolved Mention"/>
    <w:basedOn w:val="DefaultParagraphFont"/>
    <w:uiPriority w:val="99"/>
    <w:semiHidden/>
    <w:unhideWhenUsed/>
    <w:rsid w:val="00205739"/>
    <w:rPr>
      <w:color w:val="605E5C"/>
      <w:shd w:val="clear" w:color="auto" w:fill="E1DFDD"/>
    </w:rPr>
  </w:style>
  <w:style w:type="character" w:styleId="FollowedHyperlink">
    <w:name w:val="FollowedHyperlink"/>
    <w:basedOn w:val="DefaultParagraphFont"/>
    <w:uiPriority w:val="99"/>
    <w:semiHidden/>
    <w:unhideWhenUsed/>
    <w:rsid w:val="00122E1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05535069">
      <w:bodyDiv w:val="1"/>
      <w:marLeft w:val="0"/>
      <w:marRight w:val="0"/>
      <w:marTop w:val="0"/>
      <w:marBottom w:val="0"/>
      <w:divBdr>
        <w:top w:val="none" w:sz="0" w:space="0" w:color="auto"/>
        <w:left w:val="none" w:sz="0" w:space="0" w:color="auto"/>
        <w:bottom w:val="none" w:sz="0" w:space="0" w:color="auto"/>
        <w:right w:val="none" w:sz="0" w:space="0" w:color="auto"/>
      </w:divBdr>
    </w:div>
    <w:div w:id="14803455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ctbuh.org/resource/height"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geographyclassroom2014.weebly.com/weathering.html#" TargetMode="External"/><Relationship Id="rId2" Type="http://schemas.openxmlformats.org/officeDocument/2006/relationships/numbering" Target="numbering.xml"/><Relationship Id="rId16" Type="http://schemas.openxmlformats.org/officeDocument/2006/relationships/hyperlink" Target="https://theconstructor.org/structural-engg/calculate-earthquake-forces-on-buildings-and-structures/8466/"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yperlink" Target="https://www.climatestotravel.com/climate/united-states/chicago" TargetMode="External"/><Relationship Id="rId10" Type="http://schemas.openxmlformats.org/officeDocument/2006/relationships/image" Target="media/image3.png"/><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s://en.climate-data.org/asia/republic-of-china/taipei-city/taipei-city-581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B552781-E2BC-45CF-9B9E-C288E72923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3742</TotalTime>
  <Pages>11</Pages>
  <Words>2398</Words>
  <Characters>13674</Characters>
  <Application>Microsoft Office Word</Application>
  <DocSecurity>0</DocSecurity>
  <Lines>113</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Nathan Davies (1911168)</dc:creator>
  <cp:keywords/>
  <dc:description/>
  <cp:lastModifiedBy>davie</cp:lastModifiedBy>
  <cp:revision>30</cp:revision>
  <dcterms:created xsi:type="dcterms:W3CDTF">2020-01-07T13:30:00Z</dcterms:created>
  <dcterms:modified xsi:type="dcterms:W3CDTF">2020-01-14T23:10:00Z</dcterms:modified>
</cp:coreProperties>
</file>