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6BAF3" w14:textId="77777777" w:rsidR="00194B4D" w:rsidRPr="00500BBB" w:rsidRDefault="00194B4D" w:rsidP="00500BBB">
      <w:pPr>
        <w:pStyle w:val="Header"/>
        <w:tabs>
          <w:tab w:val="clear" w:pos="4153"/>
          <w:tab w:val="clear" w:pos="8306"/>
        </w:tabs>
        <w:jc w:val="center"/>
        <w:rPr>
          <w:sz w:val="28"/>
          <w:szCs w:val="28"/>
          <w14:textOutline w14:w="9525" w14:cap="rnd" w14:cmpd="sng" w14:algn="ctr">
            <w14:noFill/>
            <w14:prstDash w14:val="solid"/>
            <w14:bevel/>
          </w14:textOutline>
        </w:rPr>
      </w:pPr>
    </w:p>
    <w:p w14:paraId="019EE51B" w14:textId="77777777" w:rsidR="00194B4D" w:rsidRPr="00500BBB" w:rsidRDefault="00194B4D" w:rsidP="00500BBB">
      <w:pPr>
        <w:pStyle w:val="Header"/>
        <w:jc w:val="center"/>
        <w:rPr>
          <w:b/>
          <w:bCs/>
          <w:sz w:val="28"/>
          <w:szCs w:val="28"/>
          <w14:textOutline w14:w="9525" w14:cap="rnd" w14:cmpd="sng" w14:algn="ctr">
            <w14:noFill/>
            <w14:prstDash w14:val="solid"/>
            <w14:bevel/>
          </w14:textOutline>
        </w:rPr>
      </w:pPr>
      <w:r w:rsidRPr="00500BBB">
        <w:rPr>
          <w:b/>
          <w:bCs/>
          <w:sz w:val="28"/>
          <w:szCs w:val="28"/>
          <w14:textOutline w14:w="9525" w14:cap="rnd" w14:cmpd="sng" w14:algn="ctr">
            <w14:noFill/>
            <w14:prstDash w14:val="solid"/>
            <w14:bevel/>
          </w14:textOutline>
        </w:rPr>
        <w:t>Module: Taxation and Solicitors accounts</w:t>
      </w:r>
    </w:p>
    <w:p w14:paraId="47C7F4C8" w14:textId="77777777" w:rsidR="00194B4D" w:rsidRPr="00500BBB" w:rsidRDefault="00194B4D" w:rsidP="00500BBB">
      <w:pPr>
        <w:pStyle w:val="Header"/>
        <w:tabs>
          <w:tab w:val="clear" w:pos="4153"/>
          <w:tab w:val="clear" w:pos="8306"/>
        </w:tabs>
        <w:jc w:val="center"/>
        <w:rPr>
          <w:b/>
          <w:bCs/>
          <w:sz w:val="28"/>
          <w:szCs w:val="28"/>
          <w14:textOutline w14:w="9525" w14:cap="rnd" w14:cmpd="sng" w14:algn="ctr">
            <w14:noFill/>
            <w14:prstDash w14:val="solid"/>
            <w14:bevel/>
          </w14:textOutline>
        </w:rPr>
      </w:pPr>
      <w:r w:rsidRPr="00500BBB">
        <w:rPr>
          <w:b/>
          <w:bCs/>
          <w:sz w:val="28"/>
          <w:szCs w:val="28"/>
          <w14:textOutline w14:w="9525" w14:cap="rnd" w14:cmpd="sng" w14:algn="ctr">
            <w14:noFill/>
            <w14:prstDash w14:val="solid"/>
            <w14:bevel/>
          </w14:textOutline>
        </w:rPr>
        <w:t>Module code: BMLW6002</w:t>
      </w:r>
    </w:p>
    <w:p w14:paraId="5D066A6E" w14:textId="47497A4B" w:rsidR="00194B4D" w:rsidRPr="00500BBB" w:rsidRDefault="00194B4D" w:rsidP="00500BBB">
      <w:pPr>
        <w:pStyle w:val="Header"/>
        <w:tabs>
          <w:tab w:val="clear" w:pos="4153"/>
          <w:tab w:val="clear" w:pos="8306"/>
        </w:tabs>
        <w:jc w:val="center"/>
        <w:rPr>
          <w:b/>
          <w:bCs/>
          <w:sz w:val="28"/>
          <w:szCs w:val="28"/>
          <w14:textOutline w14:w="9525" w14:cap="rnd" w14:cmpd="sng" w14:algn="ctr">
            <w14:noFill/>
            <w14:prstDash w14:val="solid"/>
            <w14:bevel/>
          </w14:textOutline>
        </w:rPr>
      </w:pPr>
      <w:r w:rsidRPr="00500BBB">
        <w:rPr>
          <w:b/>
          <w:bCs/>
          <w:sz w:val="28"/>
          <w:szCs w:val="28"/>
          <w14:textOutline w14:w="9525" w14:cap="rnd" w14:cmpd="sng" w14:algn="ctr">
            <w14:noFill/>
            <w14:prstDash w14:val="solid"/>
            <w14:bevel/>
          </w14:textOutline>
        </w:rPr>
        <w:t>Name: Md Roshid Ahmed</w:t>
      </w:r>
    </w:p>
    <w:p w14:paraId="5A2DF818" w14:textId="77777777" w:rsidR="00194B4D" w:rsidRPr="00500BBB" w:rsidRDefault="00194B4D" w:rsidP="00500BBB">
      <w:pPr>
        <w:pStyle w:val="Header"/>
        <w:tabs>
          <w:tab w:val="clear" w:pos="4153"/>
          <w:tab w:val="clear" w:pos="8306"/>
        </w:tabs>
        <w:jc w:val="center"/>
        <w:rPr>
          <w:b/>
          <w:bCs/>
          <w:sz w:val="28"/>
          <w:szCs w:val="28"/>
          <w14:textOutline w14:w="9525" w14:cap="rnd" w14:cmpd="sng" w14:algn="ctr">
            <w14:noFill/>
            <w14:prstDash w14:val="solid"/>
            <w14:bevel/>
          </w14:textOutline>
        </w:rPr>
      </w:pPr>
      <w:r w:rsidRPr="00500BBB">
        <w:rPr>
          <w:b/>
          <w:bCs/>
          <w:sz w:val="28"/>
          <w:szCs w:val="28"/>
          <w14:textOutline w14:w="9525" w14:cap="rnd" w14:cmpd="sng" w14:algn="ctr">
            <w14:noFill/>
            <w14:prstDash w14:val="solid"/>
            <w14:bevel/>
          </w14:textOutline>
        </w:rPr>
        <w:t>ID:1922561</w:t>
      </w:r>
    </w:p>
    <w:p w14:paraId="30938D68" w14:textId="68E570A7" w:rsidR="00194B4D" w:rsidRPr="00500BBB" w:rsidRDefault="00194B4D" w:rsidP="00500BBB">
      <w:pPr>
        <w:pStyle w:val="Header"/>
        <w:tabs>
          <w:tab w:val="clear" w:pos="4153"/>
          <w:tab w:val="clear" w:pos="8306"/>
        </w:tabs>
        <w:jc w:val="center"/>
        <w:rPr>
          <w:b/>
          <w:bCs/>
          <w:sz w:val="28"/>
          <w:szCs w:val="28"/>
          <w14:textOutline w14:w="9525" w14:cap="rnd" w14:cmpd="sng" w14:algn="ctr">
            <w14:noFill/>
            <w14:prstDash w14:val="solid"/>
            <w14:bevel/>
          </w14:textOutline>
        </w:rPr>
      </w:pPr>
      <w:r w:rsidRPr="00500BBB">
        <w:rPr>
          <w:b/>
          <w:bCs/>
          <w:sz w:val="28"/>
          <w:szCs w:val="28"/>
          <w14:textOutline w14:w="9525" w14:cap="rnd" w14:cmpd="sng" w14:algn="ctr">
            <w14:noFill/>
            <w14:prstDash w14:val="solid"/>
            <w14:bevel/>
          </w14:textOutline>
        </w:rPr>
        <w:t>Date:</w:t>
      </w:r>
      <w:r w:rsidR="00E038C9" w:rsidRPr="00500BBB">
        <w:rPr>
          <w:b/>
          <w:bCs/>
          <w:sz w:val="28"/>
          <w:szCs w:val="28"/>
          <w14:textOutline w14:w="9525" w14:cap="rnd" w14:cmpd="sng" w14:algn="ctr">
            <w14:noFill/>
            <w14:prstDash w14:val="solid"/>
            <w14:bevel/>
          </w14:textOutline>
        </w:rPr>
        <w:t>05</w:t>
      </w:r>
      <w:r w:rsidRPr="00500BBB">
        <w:rPr>
          <w:b/>
          <w:bCs/>
          <w:sz w:val="28"/>
          <w:szCs w:val="28"/>
          <w14:textOutline w14:w="9525" w14:cap="rnd" w14:cmpd="sng" w14:algn="ctr">
            <w14:noFill/>
            <w14:prstDash w14:val="solid"/>
            <w14:bevel/>
          </w14:textOutline>
        </w:rPr>
        <w:t>.0</w:t>
      </w:r>
      <w:r w:rsidR="00E038C9" w:rsidRPr="00500BBB">
        <w:rPr>
          <w:b/>
          <w:bCs/>
          <w:sz w:val="28"/>
          <w:szCs w:val="28"/>
          <w14:textOutline w14:w="9525" w14:cap="rnd" w14:cmpd="sng" w14:algn="ctr">
            <w14:noFill/>
            <w14:prstDash w14:val="solid"/>
            <w14:bevel/>
          </w14:textOutline>
        </w:rPr>
        <w:t>5</w:t>
      </w:r>
      <w:r w:rsidRPr="00500BBB">
        <w:rPr>
          <w:b/>
          <w:bCs/>
          <w:sz w:val="28"/>
          <w:szCs w:val="28"/>
          <w14:textOutline w14:w="9525" w14:cap="rnd" w14:cmpd="sng" w14:algn="ctr">
            <w14:noFill/>
            <w14:prstDash w14:val="solid"/>
            <w14:bevel/>
          </w14:textOutline>
        </w:rPr>
        <w:t>.202</w:t>
      </w:r>
      <w:r w:rsidR="00E038C9" w:rsidRPr="00500BBB">
        <w:rPr>
          <w:b/>
          <w:bCs/>
          <w:sz w:val="28"/>
          <w:szCs w:val="28"/>
          <w14:textOutline w14:w="9525" w14:cap="rnd" w14:cmpd="sng" w14:algn="ctr">
            <w14:noFill/>
            <w14:prstDash w14:val="solid"/>
            <w14:bevel/>
          </w14:textOutline>
        </w:rPr>
        <w:t>3</w:t>
      </w:r>
    </w:p>
    <w:p w14:paraId="27A49CB5" w14:textId="77777777" w:rsidR="00194B4D" w:rsidRPr="00500BBB" w:rsidRDefault="00194B4D" w:rsidP="00500BBB">
      <w:pPr>
        <w:pStyle w:val="Header"/>
        <w:tabs>
          <w:tab w:val="clear" w:pos="4153"/>
          <w:tab w:val="clear" w:pos="8306"/>
        </w:tabs>
        <w:jc w:val="both"/>
        <w:rPr>
          <w:sz w:val="28"/>
          <w:szCs w:val="28"/>
          <w14:textOutline w14:w="9525" w14:cap="rnd" w14:cmpd="sng" w14:algn="ctr">
            <w14:noFill/>
            <w14:prstDash w14:val="solid"/>
            <w14:bevel/>
          </w14:textOutline>
        </w:rPr>
      </w:pPr>
    </w:p>
    <w:p w14:paraId="22C7EE9E" w14:textId="77777777" w:rsidR="00194B4D" w:rsidRPr="00500BBB" w:rsidRDefault="00194B4D" w:rsidP="00500BBB">
      <w:pPr>
        <w:pStyle w:val="Header"/>
        <w:tabs>
          <w:tab w:val="clear" w:pos="4153"/>
          <w:tab w:val="clear" w:pos="8306"/>
        </w:tabs>
        <w:jc w:val="both"/>
        <w:rPr>
          <w:sz w:val="28"/>
          <w:szCs w:val="28"/>
          <w14:textOutline w14:w="9525" w14:cap="rnd" w14:cmpd="sng" w14:algn="ctr">
            <w14:noFill/>
            <w14:prstDash w14:val="solid"/>
            <w14:bevel/>
          </w14:textOutline>
        </w:rPr>
      </w:pPr>
    </w:p>
    <w:p w14:paraId="6B19EDA6" w14:textId="77777777" w:rsidR="00194B4D" w:rsidRDefault="00194B4D" w:rsidP="00500BBB">
      <w:pPr>
        <w:pStyle w:val="Header"/>
        <w:tabs>
          <w:tab w:val="clear" w:pos="4153"/>
          <w:tab w:val="clear" w:pos="8306"/>
        </w:tabs>
        <w:jc w:val="both"/>
        <w:rPr>
          <w:sz w:val="28"/>
          <w:szCs w:val="28"/>
          <w14:textOutline w14:w="9525" w14:cap="rnd" w14:cmpd="sng" w14:algn="ctr">
            <w14:noFill/>
            <w14:prstDash w14:val="solid"/>
            <w14:bevel/>
          </w14:textOutline>
        </w:rPr>
      </w:pPr>
    </w:p>
    <w:p w14:paraId="4BE2786D" w14:textId="77777777" w:rsidR="00900AD9" w:rsidRDefault="00900AD9" w:rsidP="00500BBB">
      <w:pPr>
        <w:pStyle w:val="Header"/>
        <w:tabs>
          <w:tab w:val="clear" w:pos="4153"/>
          <w:tab w:val="clear" w:pos="8306"/>
        </w:tabs>
        <w:jc w:val="both"/>
        <w:rPr>
          <w:sz w:val="28"/>
          <w:szCs w:val="28"/>
          <w14:textOutline w14:w="9525" w14:cap="rnd" w14:cmpd="sng" w14:algn="ctr">
            <w14:noFill/>
            <w14:prstDash w14:val="solid"/>
            <w14:bevel/>
          </w14:textOutline>
        </w:rPr>
      </w:pPr>
    </w:p>
    <w:p w14:paraId="187EAC58" w14:textId="77777777" w:rsidR="00900AD9" w:rsidRPr="00500BBB" w:rsidRDefault="00900AD9" w:rsidP="00500BBB">
      <w:pPr>
        <w:pStyle w:val="Header"/>
        <w:tabs>
          <w:tab w:val="clear" w:pos="4153"/>
          <w:tab w:val="clear" w:pos="8306"/>
        </w:tabs>
        <w:jc w:val="both"/>
        <w:rPr>
          <w:sz w:val="28"/>
          <w:szCs w:val="28"/>
          <w14:textOutline w14:w="9525" w14:cap="rnd" w14:cmpd="sng" w14:algn="ctr">
            <w14:noFill/>
            <w14:prstDash w14:val="solid"/>
            <w14:bevel/>
          </w14:textOutline>
        </w:rPr>
      </w:pPr>
    </w:p>
    <w:p w14:paraId="5C29CAFC" w14:textId="77777777" w:rsidR="00020FAA" w:rsidRDefault="00B23884" w:rsidP="00500BBB">
      <w:pPr>
        <w:jc w:val="both"/>
        <w:rPr>
          <w:b/>
          <w:bCs/>
          <w:sz w:val="28"/>
          <w:szCs w:val="28"/>
        </w:rPr>
      </w:pPr>
      <w:r w:rsidRPr="00582504">
        <w:rPr>
          <w:b/>
          <w:bCs/>
          <w:sz w:val="28"/>
          <w:szCs w:val="28"/>
        </w:rPr>
        <w:t xml:space="preserve">Question 1 </w:t>
      </w:r>
    </w:p>
    <w:p w14:paraId="3507B854" w14:textId="21192193" w:rsidR="00B23884" w:rsidRPr="00582504" w:rsidRDefault="00B23884" w:rsidP="00500BBB">
      <w:pPr>
        <w:jc w:val="both"/>
        <w:rPr>
          <w:rFonts w:eastAsiaTheme="minorHAnsi"/>
          <w:b/>
          <w:bCs/>
          <w:sz w:val="28"/>
          <w:szCs w:val="28"/>
          <w:lang w:val="en-US" w:eastAsia="en-US"/>
        </w:rPr>
      </w:pPr>
      <w:r w:rsidRPr="00582504">
        <w:rPr>
          <w:b/>
          <w:bCs/>
          <w:sz w:val="28"/>
          <w:szCs w:val="28"/>
        </w:rPr>
        <w:t>A solicitor is a joint executor named in a will. The solicitor is now dealing with the administration of the estate. To assist with the administration the solicitor opens a bank account. The solicitor is one signatory on the account. The second signatory is the other executor named in the will.</w:t>
      </w:r>
    </w:p>
    <w:p w14:paraId="043747FC" w14:textId="77777777" w:rsidR="00B23884" w:rsidRPr="00582504" w:rsidRDefault="00B23884" w:rsidP="00500BBB">
      <w:pPr>
        <w:jc w:val="both"/>
        <w:rPr>
          <w:b/>
          <w:bCs/>
          <w:sz w:val="28"/>
          <w:szCs w:val="28"/>
        </w:rPr>
      </w:pPr>
      <w:r w:rsidRPr="00582504">
        <w:rPr>
          <w:b/>
          <w:bCs/>
          <w:sz w:val="28"/>
          <w:szCs w:val="28"/>
        </w:rPr>
        <w:t>What are the solicitor’s obligations with regard to the money held in the bank account?</w:t>
      </w:r>
    </w:p>
    <w:p w14:paraId="22D26B5C" w14:textId="57D13D60" w:rsidR="00194B4D" w:rsidRPr="00500BBB" w:rsidRDefault="00194B4D" w:rsidP="00500BBB">
      <w:pPr>
        <w:pStyle w:val="Header"/>
        <w:tabs>
          <w:tab w:val="clear" w:pos="4153"/>
          <w:tab w:val="clear" w:pos="8306"/>
        </w:tabs>
        <w:jc w:val="both"/>
        <w:rPr>
          <w:sz w:val="28"/>
          <w:szCs w:val="28"/>
          <w14:textOutline w14:w="9525" w14:cap="rnd" w14:cmpd="sng" w14:algn="ctr">
            <w14:noFill/>
            <w14:prstDash w14:val="solid"/>
            <w14:bevel/>
          </w14:textOutline>
        </w:rPr>
      </w:pPr>
    </w:p>
    <w:p w14:paraId="7D6D6F87" w14:textId="1C9828ED" w:rsidR="00194B4D" w:rsidRPr="00582504" w:rsidRDefault="00194B4D" w:rsidP="00500BBB">
      <w:pPr>
        <w:spacing w:line="360" w:lineRule="auto"/>
        <w:jc w:val="both"/>
        <w:rPr>
          <w:b/>
          <w:bCs/>
          <w:sz w:val="28"/>
          <w:szCs w:val="28"/>
          <w14:textOutline w14:w="9525" w14:cap="rnd" w14:cmpd="sng" w14:algn="ctr">
            <w14:noFill/>
            <w14:prstDash w14:val="solid"/>
            <w14:bevel/>
          </w14:textOutline>
        </w:rPr>
      </w:pPr>
      <w:r w:rsidRPr="00582504">
        <w:rPr>
          <w:b/>
          <w:bCs/>
          <w:sz w:val="28"/>
          <w:szCs w:val="28"/>
          <w14:textOutline w14:w="9525" w14:cap="rnd" w14:cmpd="sng" w14:algn="ctr">
            <w14:noFill/>
            <w14:prstDash w14:val="solid"/>
            <w14:bevel/>
          </w14:textOutline>
        </w:rPr>
        <w:t>Ans</w:t>
      </w:r>
      <w:r w:rsidR="00B23884" w:rsidRPr="00582504">
        <w:rPr>
          <w:b/>
          <w:bCs/>
          <w:sz w:val="28"/>
          <w:szCs w:val="28"/>
          <w14:textOutline w14:w="9525" w14:cap="rnd" w14:cmpd="sng" w14:algn="ctr">
            <w14:noFill/>
            <w14:prstDash w14:val="solid"/>
            <w14:bevel/>
          </w14:textOutline>
        </w:rPr>
        <w:t>wer:</w:t>
      </w:r>
    </w:p>
    <w:p w14:paraId="6A5C7657"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As per the 1.3 SRA Accounting Rules, when a solicitor is acting as a joint executor named in a will and dealing with the administration of the estate, they must comply with the SRA Accounts Rules, 1.2 Code of conduct, including the provisions relating to client money </w:t>
      </w:r>
      <w:r w:rsidRPr="00500BBB">
        <w:rPr>
          <w:i/>
          <w:iCs/>
          <w:sz w:val="28"/>
          <w:szCs w:val="28"/>
          <w:lang w:val="en-US" w:eastAsia="en-US"/>
          <w14:textOutline w14:w="9525" w14:cap="rnd" w14:cmpd="sng" w14:algn="ctr">
            <w14:noFill/>
            <w14:prstDash w14:val="solid"/>
            <w14:bevel/>
          </w14:textOutline>
        </w:rPr>
        <w:t>(Western vs Law Society 1998).</w:t>
      </w:r>
    </w:p>
    <w:p w14:paraId="7834E1CF" w14:textId="61341F70"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In this scenario, the solicitor has opened a bank account to assist with the administration of the estate, and they are one of the signatories </w:t>
      </w:r>
      <w:r w:rsidR="00582504" w:rsidRPr="00500BBB">
        <w:rPr>
          <w:sz w:val="28"/>
          <w:szCs w:val="28"/>
          <w:lang w:val="en-US" w:eastAsia="en-US"/>
          <w14:textOutline w14:w="9525" w14:cap="rnd" w14:cmpd="sng" w14:algn="ctr">
            <w14:noFill/>
            <w14:prstDash w14:val="solid"/>
            <w14:bevel/>
          </w14:textOutline>
        </w:rPr>
        <w:t>to</w:t>
      </w:r>
      <w:r w:rsidRPr="00500BBB">
        <w:rPr>
          <w:sz w:val="28"/>
          <w:szCs w:val="28"/>
          <w:lang w:val="en-US" w:eastAsia="en-US"/>
          <w14:textOutline w14:w="9525" w14:cap="rnd" w14:cmpd="sng" w14:algn="ctr">
            <w14:noFill/>
            <w14:prstDash w14:val="solid"/>
            <w14:bevel/>
          </w14:textOutline>
        </w:rPr>
        <w:t xml:space="preserve"> the account. The second signatory is the other executor named in the will.</w:t>
      </w:r>
    </w:p>
    <w:p w14:paraId="1FC7CC38"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solicitor's obligations with regard to the money held in the bank account are as follows:</w:t>
      </w:r>
    </w:p>
    <w:p w14:paraId="4EF24A4C" w14:textId="77777777" w:rsidR="00194B4D" w:rsidRPr="00500BBB" w:rsidRDefault="00194B4D" w:rsidP="00500BBB">
      <w:pPr>
        <w:pStyle w:val="ListParagraph"/>
        <w:numPr>
          <w:ilvl w:val="0"/>
          <w:numId w:val="3"/>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solicitor must ensure that the bank account is designated as a client account and that it is separate from any other account held by the solicitor or their firm. This means that the money held in the account belongs to the beneficiaries of the estate and is not the solicitor's own money.</w:t>
      </w:r>
    </w:p>
    <w:p w14:paraId="40192A2A" w14:textId="77777777" w:rsidR="00194B4D" w:rsidRPr="00500BBB" w:rsidRDefault="00194B4D" w:rsidP="00500BBB">
      <w:pPr>
        <w:pStyle w:val="ListParagraph"/>
        <w:numPr>
          <w:ilvl w:val="0"/>
          <w:numId w:val="3"/>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solicitor must keep accurate records of all money held in the account, including the source of the funds, the identity of the beneficiaries, and the purpose for which the funds are being held.</w:t>
      </w:r>
    </w:p>
    <w:p w14:paraId="20735DF5" w14:textId="77777777" w:rsidR="00194B4D" w:rsidRPr="00500BBB" w:rsidRDefault="00194B4D" w:rsidP="00500BBB">
      <w:pPr>
        <w:pStyle w:val="ListParagraph"/>
        <w:numPr>
          <w:ilvl w:val="0"/>
          <w:numId w:val="3"/>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solicitor must ensure that any interest earned on the money held in the account is paid to the beneficiaries of the estate.</w:t>
      </w:r>
    </w:p>
    <w:p w14:paraId="04E84B89" w14:textId="77777777" w:rsidR="00194B4D" w:rsidRPr="00500BBB" w:rsidRDefault="00194B4D" w:rsidP="00500BBB">
      <w:pPr>
        <w:pStyle w:val="ListParagraph"/>
        <w:numPr>
          <w:ilvl w:val="0"/>
          <w:numId w:val="3"/>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solicitor must ensure that any payments from the account are only made to the beneficiaries or for purposes that are authorized by the will or by law.</w:t>
      </w:r>
    </w:p>
    <w:p w14:paraId="5EA67DD7" w14:textId="77777777" w:rsidR="00194B4D" w:rsidRPr="00500BBB" w:rsidRDefault="00194B4D" w:rsidP="00500BBB">
      <w:pPr>
        <w:pStyle w:val="ListParagraph"/>
        <w:numPr>
          <w:ilvl w:val="0"/>
          <w:numId w:val="3"/>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lastRenderedPageBreak/>
        <w:t>The solicitor must ensure that the account is reconciled regularly and that any discrepancies are investigated and resolved promptly.</w:t>
      </w:r>
    </w:p>
    <w:p w14:paraId="6BFB07B2" w14:textId="77777777" w:rsidR="00F36475" w:rsidRPr="00500BBB" w:rsidRDefault="00194B4D" w:rsidP="00500BBB">
      <w:pPr>
        <w:pStyle w:val="ListParagraph"/>
        <w:numPr>
          <w:ilvl w:val="0"/>
          <w:numId w:val="3"/>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In summary, the solicitor must ensure that the bank account is operated in accordance with the SRA Accounting Rule 3.3, and that the money held in the account is properly safeguarded and used for the benefit of the beneficiaries of the estate </w:t>
      </w:r>
      <w:r w:rsidRPr="00500BBB">
        <w:rPr>
          <w:i/>
          <w:iCs/>
          <w:sz w:val="28"/>
          <w:szCs w:val="28"/>
          <w:lang w:val="en-US" w:eastAsia="en-US"/>
          <w14:textOutline w14:w="9525" w14:cap="rnd" w14:cmpd="sng" w14:algn="ctr">
            <w14:noFill/>
            <w14:prstDash w14:val="solid"/>
            <w14:bevel/>
          </w14:textOutline>
        </w:rPr>
        <w:t>(</w:t>
      </w:r>
      <w:proofErr w:type="spellStart"/>
      <w:r w:rsidRPr="00500BBB">
        <w:rPr>
          <w:i/>
          <w:iCs/>
          <w:sz w:val="28"/>
          <w:szCs w:val="28"/>
          <w:lang w:val="en-US" w:eastAsia="en-US"/>
          <w14:textOutline w14:w="9525" w14:cap="rnd" w14:cmpd="sng" w14:algn="ctr">
            <w14:noFill/>
            <w14:prstDash w14:val="solid"/>
            <w14:bevel/>
          </w14:textOutline>
        </w:rPr>
        <w:t>Fuglers</w:t>
      </w:r>
      <w:proofErr w:type="spellEnd"/>
      <w:r w:rsidRPr="00500BBB">
        <w:rPr>
          <w:i/>
          <w:iCs/>
          <w:sz w:val="28"/>
          <w:szCs w:val="28"/>
          <w:lang w:val="en-US" w:eastAsia="en-US"/>
          <w14:textOutline w14:w="9525" w14:cap="rnd" w14:cmpd="sng" w14:algn="ctr">
            <w14:noFill/>
            <w14:prstDash w14:val="solid"/>
            <w14:bevel/>
          </w14:textOutline>
        </w:rPr>
        <w:t xml:space="preserve"> LLP vs SRA [2014]).</w:t>
      </w:r>
    </w:p>
    <w:p w14:paraId="2D3D6255" w14:textId="77777777" w:rsidR="00F36475" w:rsidRPr="00500BBB" w:rsidRDefault="00F36475" w:rsidP="00500BBB">
      <w:pPr>
        <w:spacing w:line="360" w:lineRule="auto"/>
        <w:jc w:val="both"/>
        <w:rPr>
          <w:sz w:val="28"/>
          <w:szCs w:val="28"/>
        </w:rPr>
      </w:pPr>
    </w:p>
    <w:p w14:paraId="760DE238" w14:textId="77777777" w:rsidR="006B4F1C" w:rsidRDefault="00CC2DFC" w:rsidP="00500BBB">
      <w:pPr>
        <w:spacing w:line="360" w:lineRule="auto"/>
        <w:jc w:val="both"/>
        <w:rPr>
          <w:b/>
          <w:bCs/>
          <w:sz w:val="28"/>
          <w:szCs w:val="28"/>
        </w:rPr>
      </w:pPr>
      <w:r w:rsidRPr="00582504">
        <w:rPr>
          <w:b/>
          <w:bCs/>
          <w:sz w:val="28"/>
          <w:szCs w:val="28"/>
        </w:rPr>
        <w:t>Question 2:</w:t>
      </w:r>
    </w:p>
    <w:p w14:paraId="69DF57D2" w14:textId="09D97298" w:rsidR="00CC2DFC" w:rsidRPr="00582504" w:rsidRDefault="00CC2DFC" w:rsidP="00500BBB">
      <w:pPr>
        <w:spacing w:line="360" w:lineRule="auto"/>
        <w:jc w:val="both"/>
        <w:rPr>
          <w:b/>
          <w:bCs/>
          <w:sz w:val="28"/>
          <w:szCs w:val="28"/>
          <w:lang w:val="en-US" w:eastAsia="en-US"/>
          <w14:textOutline w14:w="9525" w14:cap="rnd" w14:cmpd="sng" w14:algn="ctr">
            <w14:noFill/>
            <w14:prstDash w14:val="solid"/>
            <w14:bevel/>
          </w14:textOutline>
        </w:rPr>
      </w:pPr>
      <w:r w:rsidRPr="00582504">
        <w:rPr>
          <w:b/>
          <w:bCs/>
          <w:sz w:val="28"/>
          <w:szCs w:val="28"/>
        </w:rPr>
        <w:t>A firm of solicitors is acting on behalf of a new client in a property transaction.  On 1 February, the firm pays a Land Registry fee of £25. On 4 February, the client sends the firm a cheque for £202,000, made up of the purchase price of £200,000 and £2,000 on account of costs. The firm’s bank does not allow cheques to be split. What is the best the action the firm should take?</w:t>
      </w:r>
    </w:p>
    <w:p w14:paraId="2BFFE618" w14:textId="3601B6DB"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p>
    <w:p w14:paraId="132AE091" w14:textId="09420467" w:rsidR="00194B4D" w:rsidRPr="00500BBB" w:rsidRDefault="00194B4D" w:rsidP="00500BBB">
      <w:pPr>
        <w:spacing w:line="360" w:lineRule="auto"/>
        <w:jc w:val="both"/>
        <w:rPr>
          <w:sz w:val="28"/>
          <w:szCs w:val="28"/>
          <w:lang w:val="en-US"/>
          <w14:textOutline w14:w="9525" w14:cap="rnd" w14:cmpd="sng" w14:algn="ctr">
            <w14:noFill/>
            <w14:prstDash w14:val="solid"/>
            <w14:bevel/>
          </w14:textOutline>
        </w:rPr>
      </w:pPr>
      <w:r w:rsidRPr="00582504">
        <w:rPr>
          <w:b/>
          <w:bCs/>
          <w:sz w:val="28"/>
          <w:szCs w:val="28"/>
          <w14:textOutline w14:w="9525" w14:cap="rnd" w14:cmpd="sng" w14:algn="ctr">
            <w14:noFill/>
            <w14:prstDash w14:val="solid"/>
            <w14:bevel/>
          </w14:textOutline>
        </w:rPr>
        <w:t>Ans</w:t>
      </w:r>
      <w:r w:rsidR="00CC2DFC" w:rsidRPr="00582504">
        <w:rPr>
          <w:b/>
          <w:bCs/>
          <w:sz w:val="28"/>
          <w:szCs w:val="28"/>
          <w14:textOutline w14:w="9525" w14:cap="rnd" w14:cmpd="sng" w14:algn="ctr">
            <w14:noFill/>
            <w14:prstDash w14:val="solid"/>
            <w14:bevel/>
          </w14:textOutline>
        </w:rPr>
        <w:t>wer:</w:t>
      </w:r>
      <w:r w:rsidRPr="00500BBB">
        <w:rPr>
          <w:sz w:val="28"/>
          <w:szCs w:val="28"/>
          <w14:textOutline w14:w="9525" w14:cap="rnd" w14:cmpd="sng" w14:algn="ctr">
            <w14:noFill/>
            <w14:prstDash w14:val="solid"/>
            <w14:bevel/>
          </w14:textOutline>
        </w:rPr>
        <w:br/>
      </w:r>
      <w:r w:rsidRPr="00500BBB">
        <w:rPr>
          <w:sz w:val="28"/>
          <w:szCs w:val="28"/>
          <w:lang w:val="en-US"/>
          <w14:textOutline w14:w="9525" w14:cap="rnd" w14:cmpd="sng" w14:algn="ctr">
            <w14:noFill/>
            <w14:prstDash w14:val="solid"/>
            <w14:bevel/>
          </w14:textOutline>
        </w:rPr>
        <w:t>When a solicitor receives money on behalf of a client, they must ensure that the money is properly accounted for and that it is held separately from their own money. The solicitor must also ensure that any payments made from the client account are properly authorized and only made for the benefit of the client. Rule 2.1.</w:t>
      </w:r>
    </w:p>
    <w:p w14:paraId="6EF5D6D7"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In this scenario, the firm of solicitors is acting on behalf of a new client in a property transaction. On 1 February, the firm pays a Land Registry fee of £25. On 4 February, the client sends the firm a cheque for £202,000, made up of the purchase price of £200,000 and £2,000 on account of costs. The firm's bank does not allow cheques to be split under Rule 2.1 (d) SRA.</w:t>
      </w:r>
    </w:p>
    <w:p w14:paraId="683FF0D6" w14:textId="51C62261"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best action the firm should take in this situation is to deposit the cheque for the full amount of £202,000 into the client account and then transfer the Land Registry fee of £25 from the client account to their office account. This way, the Land Registry fee will be properly accounted for</w:t>
      </w:r>
      <w:r w:rsidR="00B65F56">
        <w:rPr>
          <w:sz w:val="28"/>
          <w:szCs w:val="28"/>
          <w:lang w:val="en-US" w:eastAsia="en-US"/>
          <w14:textOutline w14:w="9525" w14:cap="rnd" w14:cmpd="sng" w14:algn="ctr">
            <w14:noFill/>
            <w14:prstDash w14:val="solid"/>
            <w14:bevel/>
          </w14:textOutline>
        </w:rPr>
        <w:t>,</w:t>
      </w:r>
      <w:r w:rsidRPr="00500BBB">
        <w:rPr>
          <w:sz w:val="28"/>
          <w:szCs w:val="28"/>
          <w:lang w:val="en-US" w:eastAsia="en-US"/>
          <w14:textOutline w14:w="9525" w14:cap="rnd" w14:cmpd="sng" w14:algn="ctr">
            <w14:noFill/>
            <w14:prstDash w14:val="solid"/>
            <w14:bevel/>
          </w14:textOutline>
        </w:rPr>
        <w:t xml:space="preserve"> and the client's money will be held separately from the firm's own money according to </w:t>
      </w:r>
      <w:r w:rsidR="00B65F56" w:rsidRPr="00500BBB">
        <w:rPr>
          <w:sz w:val="28"/>
          <w:szCs w:val="28"/>
          <w:lang w:val="en-US" w:eastAsia="en-US"/>
          <w14:textOutline w14:w="9525" w14:cap="rnd" w14:cmpd="sng" w14:algn="ctr">
            <w14:noFill/>
            <w14:prstDash w14:val="solid"/>
            <w14:bevel/>
          </w14:textOutline>
        </w:rPr>
        <w:t>Rule</w:t>
      </w:r>
      <w:r w:rsidRPr="00500BBB">
        <w:rPr>
          <w:sz w:val="28"/>
          <w:szCs w:val="28"/>
          <w:lang w:val="en-US" w:eastAsia="en-US"/>
          <w14:textOutline w14:w="9525" w14:cap="rnd" w14:cmpd="sng" w14:algn="ctr">
            <w14:noFill/>
            <w14:prstDash w14:val="solid"/>
            <w14:bevel/>
          </w14:textOutline>
        </w:rPr>
        <w:t xml:space="preserve"> 5.3 SRA.</w:t>
      </w:r>
    </w:p>
    <w:p w14:paraId="78072FF5"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Alternatively, Rule 2.3 SRA the firm could ask the client to send two separate cheques - one for the purchase price of £200,000 and one for the £2,000 on account of costs. This would enable the firm to deposit the purchase price cheque into the client account and transfer the </w:t>
      </w:r>
      <w:r w:rsidRPr="00500BBB">
        <w:rPr>
          <w:sz w:val="28"/>
          <w:szCs w:val="28"/>
          <w:lang w:val="en-US" w:eastAsia="en-US"/>
          <w14:textOutline w14:w="9525" w14:cap="rnd" w14:cmpd="sng" w14:algn="ctr">
            <w14:noFill/>
            <w14:prstDash w14:val="solid"/>
            <w14:bevel/>
          </w14:textOutline>
        </w:rPr>
        <w:lastRenderedPageBreak/>
        <w:t>Land Registry fee from the client account to their office account, while the £2,000 on account of costs could be held in the client account until such time as it is needed to pay for the costs of the transaction.</w:t>
      </w:r>
    </w:p>
    <w:p w14:paraId="068DF0B2" w14:textId="77777777" w:rsidR="00F36475" w:rsidRPr="00500BBB" w:rsidRDefault="00F36475" w:rsidP="00500BBB">
      <w:pPr>
        <w:jc w:val="both"/>
        <w:rPr>
          <w:sz w:val="28"/>
          <w:szCs w:val="28"/>
          <w14:textOutline w14:w="9525" w14:cap="rnd" w14:cmpd="sng" w14:algn="ctr">
            <w14:noFill/>
            <w14:prstDash w14:val="solid"/>
            <w14:bevel/>
          </w14:textOutline>
        </w:rPr>
      </w:pPr>
    </w:p>
    <w:p w14:paraId="77B1EEF5" w14:textId="77777777" w:rsidR="00900AD9" w:rsidRDefault="00F36475" w:rsidP="00500BBB">
      <w:pPr>
        <w:jc w:val="both"/>
        <w:rPr>
          <w:b/>
          <w:bCs/>
          <w:sz w:val="28"/>
          <w:szCs w:val="28"/>
        </w:rPr>
      </w:pPr>
      <w:r w:rsidRPr="00582504">
        <w:rPr>
          <w:b/>
          <w:bCs/>
          <w:sz w:val="28"/>
          <w:szCs w:val="28"/>
        </w:rPr>
        <w:t xml:space="preserve">Question 3 </w:t>
      </w:r>
    </w:p>
    <w:p w14:paraId="6E6555EC" w14:textId="543B0815" w:rsidR="00F36475" w:rsidRPr="00582504" w:rsidRDefault="00F36475" w:rsidP="00500BBB">
      <w:pPr>
        <w:jc w:val="both"/>
        <w:rPr>
          <w:b/>
          <w:bCs/>
          <w:sz w:val="28"/>
          <w:szCs w:val="28"/>
        </w:rPr>
      </w:pPr>
      <w:r w:rsidRPr="00582504">
        <w:rPr>
          <w:b/>
          <w:bCs/>
          <w:sz w:val="28"/>
          <w:szCs w:val="28"/>
        </w:rPr>
        <w:t>A firm of solicitors was set up 18 months ago. The total balance of all client Bank accounts operated by the firm regularly exceeds £2 million. The firm’s accountants have reported that the firm has fully complied with the SRA Accounts Rules. The firm has an accounting period of 12 months. Is the firm required to submit the accountants’ report to the SRA?</w:t>
      </w:r>
    </w:p>
    <w:p w14:paraId="7AC1B845" w14:textId="409E4109"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74C72467" w14:textId="3CC1793F" w:rsidR="00194B4D" w:rsidRPr="00582504" w:rsidRDefault="00194B4D" w:rsidP="00500BBB">
      <w:pPr>
        <w:spacing w:line="360" w:lineRule="auto"/>
        <w:jc w:val="both"/>
        <w:rPr>
          <w:b/>
          <w:bCs/>
          <w:sz w:val="28"/>
          <w:szCs w:val="28"/>
          <w14:textOutline w14:w="9525" w14:cap="rnd" w14:cmpd="sng" w14:algn="ctr">
            <w14:noFill/>
            <w14:prstDash w14:val="solid"/>
            <w14:bevel/>
          </w14:textOutline>
        </w:rPr>
      </w:pPr>
      <w:r w:rsidRPr="00582504">
        <w:rPr>
          <w:b/>
          <w:bCs/>
          <w:sz w:val="28"/>
          <w:szCs w:val="28"/>
          <w14:textOutline w14:w="9525" w14:cap="rnd" w14:cmpd="sng" w14:algn="ctr">
            <w14:noFill/>
            <w14:prstDash w14:val="solid"/>
            <w14:bevel/>
          </w14:textOutline>
        </w:rPr>
        <w:t>Ans</w:t>
      </w:r>
      <w:r w:rsidR="00F36475" w:rsidRPr="00582504">
        <w:rPr>
          <w:b/>
          <w:bCs/>
          <w:sz w:val="28"/>
          <w:szCs w:val="28"/>
          <w14:textOutline w14:w="9525" w14:cap="rnd" w14:cmpd="sng" w14:algn="ctr">
            <w14:noFill/>
            <w14:prstDash w14:val="solid"/>
            <w14:bevel/>
          </w14:textOutline>
        </w:rPr>
        <w:t>wer:</w:t>
      </w:r>
    </w:p>
    <w:p w14:paraId="16CC6EA5"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Yes, a firm of solicitors that has held client money during an accounting period and whose total balance of all client bank accounts operated by the firm regularly exceeds £2 million must submit an accountants' report to the SRA Rule 12. This requirement applies regardless of whether the firm has fully complied with the SRA Accounts Rules.</w:t>
      </w:r>
    </w:p>
    <w:p w14:paraId="3BBD60B8"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In this scenario, the firm of solicitors was set up 18 months ago, and the total balance of all client bank accounts operated by the firm regularly exceeds £2 million. The firm's accountants have reported that the firm has fully complied with the SRA </w:t>
      </w:r>
      <w:bookmarkStart w:id="0" w:name="_Hlk133599757"/>
      <w:r w:rsidRPr="00500BBB">
        <w:rPr>
          <w:sz w:val="28"/>
          <w:szCs w:val="28"/>
          <w:lang w:val="en-US" w:eastAsia="en-US"/>
          <w14:textOutline w14:w="9525" w14:cap="rnd" w14:cmpd="sng" w14:algn="ctr">
            <w14:noFill/>
            <w14:prstDash w14:val="solid"/>
            <w14:bevel/>
          </w14:textOutline>
        </w:rPr>
        <w:t xml:space="preserve">Accounts Rules 12 (b), </w:t>
      </w:r>
      <w:bookmarkEnd w:id="0"/>
      <w:r w:rsidRPr="00500BBB">
        <w:rPr>
          <w:sz w:val="28"/>
          <w:szCs w:val="28"/>
          <w:lang w:val="en-US" w:eastAsia="en-US"/>
          <w14:textOutline w14:w="9525" w14:cap="rnd" w14:cmpd="sng" w14:algn="ctr">
            <w14:noFill/>
            <w14:prstDash w14:val="solid"/>
            <w14:bevel/>
          </w14:textOutline>
        </w:rPr>
        <w:t>and the firm has an accounting period of 12 months.</w:t>
      </w:r>
    </w:p>
    <w:p w14:paraId="6B345632"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Therefore, the firm is required to submit the accountants' report to the SRA, as they have held client money during the accounting period, and their total balance of all client bank accounts operated by the firm regularly exceeds £2 million. The submission of the report is mandatory, and failure to submit it can result in regulatory action by the SRA Accounts Rules 12.1(b).</w:t>
      </w:r>
    </w:p>
    <w:p w14:paraId="51DBB6D2"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46703F4F" w14:textId="77777777" w:rsidR="00900AD9" w:rsidRDefault="00900AD9" w:rsidP="00500BBB">
      <w:pPr>
        <w:jc w:val="both"/>
        <w:rPr>
          <w:b/>
          <w:bCs/>
          <w:sz w:val="28"/>
          <w:szCs w:val="28"/>
        </w:rPr>
      </w:pPr>
    </w:p>
    <w:p w14:paraId="4B1492BC" w14:textId="77777777" w:rsidR="00900AD9" w:rsidRDefault="00900AD9" w:rsidP="00500BBB">
      <w:pPr>
        <w:jc w:val="both"/>
        <w:rPr>
          <w:b/>
          <w:bCs/>
          <w:sz w:val="28"/>
          <w:szCs w:val="28"/>
        </w:rPr>
      </w:pPr>
    </w:p>
    <w:p w14:paraId="1FC84C28" w14:textId="77777777" w:rsidR="00900AD9" w:rsidRDefault="00900AD9" w:rsidP="00500BBB">
      <w:pPr>
        <w:jc w:val="both"/>
        <w:rPr>
          <w:b/>
          <w:bCs/>
          <w:sz w:val="28"/>
          <w:szCs w:val="28"/>
        </w:rPr>
      </w:pPr>
    </w:p>
    <w:p w14:paraId="440A41B4" w14:textId="77777777" w:rsidR="00900AD9" w:rsidRDefault="00900AD9" w:rsidP="00500BBB">
      <w:pPr>
        <w:jc w:val="both"/>
        <w:rPr>
          <w:b/>
          <w:bCs/>
          <w:sz w:val="28"/>
          <w:szCs w:val="28"/>
        </w:rPr>
      </w:pPr>
    </w:p>
    <w:p w14:paraId="5E37211F" w14:textId="77777777" w:rsidR="00900AD9" w:rsidRDefault="00900AD9" w:rsidP="00500BBB">
      <w:pPr>
        <w:jc w:val="both"/>
        <w:rPr>
          <w:b/>
          <w:bCs/>
          <w:sz w:val="28"/>
          <w:szCs w:val="28"/>
        </w:rPr>
      </w:pPr>
    </w:p>
    <w:p w14:paraId="58A6182E" w14:textId="77777777" w:rsidR="00900AD9" w:rsidRDefault="00900AD9" w:rsidP="00500BBB">
      <w:pPr>
        <w:jc w:val="both"/>
        <w:rPr>
          <w:b/>
          <w:bCs/>
          <w:sz w:val="28"/>
          <w:szCs w:val="28"/>
        </w:rPr>
      </w:pPr>
    </w:p>
    <w:p w14:paraId="037FFB6E" w14:textId="77777777" w:rsidR="00900AD9" w:rsidRDefault="00900AD9" w:rsidP="00500BBB">
      <w:pPr>
        <w:jc w:val="both"/>
        <w:rPr>
          <w:b/>
          <w:bCs/>
          <w:sz w:val="28"/>
          <w:szCs w:val="28"/>
        </w:rPr>
      </w:pPr>
    </w:p>
    <w:p w14:paraId="4B62B603" w14:textId="77777777" w:rsidR="00900AD9" w:rsidRDefault="00900AD9" w:rsidP="00500BBB">
      <w:pPr>
        <w:jc w:val="both"/>
        <w:rPr>
          <w:b/>
          <w:bCs/>
          <w:sz w:val="28"/>
          <w:szCs w:val="28"/>
        </w:rPr>
      </w:pPr>
    </w:p>
    <w:p w14:paraId="4570A402" w14:textId="77777777" w:rsidR="00900AD9" w:rsidRDefault="00900AD9" w:rsidP="00500BBB">
      <w:pPr>
        <w:jc w:val="both"/>
        <w:rPr>
          <w:b/>
          <w:bCs/>
          <w:sz w:val="28"/>
          <w:szCs w:val="28"/>
        </w:rPr>
      </w:pPr>
    </w:p>
    <w:p w14:paraId="6EBB8B34" w14:textId="77777777" w:rsidR="00900AD9" w:rsidRDefault="00900AD9" w:rsidP="00500BBB">
      <w:pPr>
        <w:jc w:val="both"/>
        <w:rPr>
          <w:b/>
          <w:bCs/>
          <w:sz w:val="28"/>
          <w:szCs w:val="28"/>
        </w:rPr>
      </w:pPr>
    </w:p>
    <w:p w14:paraId="24238685" w14:textId="77777777" w:rsidR="00900AD9" w:rsidRDefault="00900AD9" w:rsidP="00500BBB">
      <w:pPr>
        <w:jc w:val="both"/>
        <w:rPr>
          <w:b/>
          <w:bCs/>
          <w:sz w:val="28"/>
          <w:szCs w:val="28"/>
        </w:rPr>
      </w:pPr>
    </w:p>
    <w:p w14:paraId="630E4149" w14:textId="77777777" w:rsidR="00900AD9" w:rsidRDefault="00900AD9" w:rsidP="00500BBB">
      <w:pPr>
        <w:jc w:val="both"/>
        <w:rPr>
          <w:b/>
          <w:bCs/>
          <w:sz w:val="28"/>
          <w:szCs w:val="28"/>
        </w:rPr>
      </w:pPr>
    </w:p>
    <w:p w14:paraId="4853214B" w14:textId="77777777" w:rsidR="00900AD9" w:rsidRDefault="00900AD9" w:rsidP="00500BBB">
      <w:pPr>
        <w:jc w:val="both"/>
        <w:rPr>
          <w:b/>
          <w:bCs/>
          <w:sz w:val="28"/>
          <w:szCs w:val="28"/>
        </w:rPr>
      </w:pPr>
    </w:p>
    <w:p w14:paraId="1551C40E" w14:textId="34EB7779" w:rsidR="00790F8C" w:rsidRPr="00A83ABC" w:rsidRDefault="00790F8C" w:rsidP="00500BBB">
      <w:pPr>
        <w:jc w:val="both"/>
        <w:rPr>
          <w:b/>
          <w:bCs/>
          <w:sz w:val="28"/>
          <w:szCs w:val="28"/>
        </w:rPr>
      </w:pPr>
      <w:r w:rsidRPr="00A83ABC">
        <w:rPr>
          <w:b/>
          <w:bCs/>
          <w:sz w:val="28"/>
          <w:szCs w:val="28"/>
        </w:rPr>
        <w:lastRenderedPageBreak/>
        <w:t>Question 4</w:t>
      </w:r>
    </w:p>
    <w:p w14:paraId="7CDB190F" w14:textId="77777777" w:rsidR="00790F8C" w:rsidRPr="00A83ABC" w:rsidRDefault="00790F8C" w:rsidP="00500BBB">
      <w:pPr>
        <w:jc w:val="both"/>
        <w:rPr>
          <w:b/>
          <w:bCs/>
          <w:sz w:val="28"/>
          <w:szCs w:val="28"/>
        </w:rPr>
      </w:pPr>
      <w:r w:rsidRPr="00A83ABC">
        <w:rPr>
          <w:b/>
          <w:bCs/>
          <w:sz w:val="28"/>
          <w:szCs w:val="28"/>
        </w:rPr>
        <w:t>A solicitor accepts instructions from a new client in respect of a litigation matter. The client sends the solicitor a cheque for £1,000 on account of costs. The client asks on the telephone for the solicitor not to pay the cheque into the firm’s client bank account for seven days, after which time the client will receive his next month’s salary.</w:t>
      </w:r>
    </w:p>
    <w:p w14:paraId="7C5D5BB1" w14:textId="77777777" w:rsidR="00790F8C" w:rsidRPr="00A83ABC" w:rsidRDefault="00790F8C" w:rsidP="00500BBB">
      <w:pPr>
        <w:jc w:val="both"/>
        <w:rPr>
          <w:b/>
          <w:bCs/>
          <w:sz w:val="28"/>
          <w:szCs w:val="28"/>
        </w:rPr>
      </w:pPr>
      <w:r w:rsidRPr="00A83ABC">
        <w:rPr>
          <w:b/>
          <w:bCs/>
          <w:sz w:val="28"/>
          <w:szCs w:val="28"/>
        </w:rPr>
        <w:t>How should the solicitor respond to the client’s request?</w:t>
      </w:r>
    </w:p>
    <w:p w14:paraId="75017D76" w14:textId="77777777" w:rsidR="00194B4D" w:rsidRPr="00A83ABC" w:rsidRDefault="00194B4D" w:rsidP="00500BBB">
      <w:pPr>
        <w:spacing w:line="360" w:lineRule="auto"/>
        <w:jc w:val="both"/>
        <w:rPr>
          <w:b/>
          <w:bCs/>
          <w:sz w:val="28"/>
          <w:szCs w:val="28"/>
          <w14:textOutline w14:w="9525" w14:cap="rnd" w14:cmpd="sng" w14:algn="ctr">
            <w14:noFill/>
            <w14:prstDash w14:val="solid"/>
            <w14:bevel/>
          </w14:textOutline>
        </w:rPr>
      </w:pPr>
    </w:p>
    <w:p w14:paraId="55371CA4" w14:textId="77777777" w:rsidR="00194B4D" w:rsidRPr="00A83ABC" w:rsidRDefault="00194B4D" w:rsidP="00500BBB">
      <w:pPr>
        <w:spacing w:line="360" w:lineRule="auto"/>
        <w:jc w:val="both"/>
        <w:rPr>
          <w:b/>
          <w:bCs/>
          <w:sz w:val="28"/>
          <w:szCs w:val="28"/>
          <w14:textOutline w14:w="9525" w14:cap="rnd" w14:cmpd="sng" w14:algn="ctr">
            <w14:noFill/>
            <w14:prstDash w14:val="solid"/>
            <w14:bevel/>
          </w14:textOutline>
        </w:rPr>
      </w:pPr>
    </w:p>
    <w:p w14:paraId="3E529453" w14:textId="59EA7B41" w:rsidR="00194B4D" w:rsidRPr="00A83ABC" w:rsidRDefault="00790F8C" w:rsidP="00500BBB">
      <w:pPr>
        <w:spacing w:line="360" w:lineRule="auto"/>
        <w:jc w:val="both"/>
        <w:rPr>
          <w:b/>
          <w:bCs/>
          <w:sz w:val="28"/>
          <w:szCs w:val="28"/>
          <w14:textOutline w14:w="9525" w14:cap="rnd" w14:cmpd="sng" w14:algn="ctr">
            <w14:noFill/>
            <w14:prstDash w14:val="solid"/>
            <w14:bevel/>
          </w14:textOutline>
        </w:rPr>
      </w:pPr>
      <w:r w:rsidRPr="00A83ABC">
        <w:rPr>
          <w:b/>
          <w:bCs/>
          <w:sz w:val="28"/>
          <w:szCs w:val="28"/>
          <w14:textOutline w14:w="9525" w14:cap="rnd" w14:cmpd="sng" w14:algn="ctr">
            <w14:noFill/>
            <w14:prstDash w14:val="solid"/>
            <w14:bevel/>
          </w14:textOutline>
        </w:rPr>
        <w:t>Answer:</w:t>
      </w:r>
    </w:p>
    <w:p w14:paraId="0110F857" w14:textId="584551E3" w:rsidR="00194B4D" w:rsidRPr="00500BBB" w:rsidRDefault="00790F8C"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When</w:t>
      </w:r>
      <w:r w:rsidR="00194B4D" w:rsidRPr="00500BBB">
        <w:rPr>
          <w:sz w:val="28"/>
          <w:szCs w:val="28"/>
          <w:lang w:val="en-US" w:eastAsia="en-US"/>
          <w14:textOutline w14:w="9525" w14:cap="rnd" w14:cmpd="sng" w14:algn="ctr">
            <w14:noFill/>
            <w14:prstDash w14:val="solid"/>
            <w14:bevel/>
          </w14:textOutline>
        </w:rPr>
        <w:t xml:space="preserve"> a solicitor receives money on behalf of a client, they must ensure that the money is properly accounted for and held separately from their own money. The solicitor must also ensure that any payments made from the client account are properly authorized and only made for the benefit of the client.</w:t>
      </w:r>
    </w:p>
    <w:p w14:paraId="0313E053"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In this scenario, the solicitor accepts instructions from a new client in respect of a litigation matter, and the client sends the solicitor a cheque for £1,000 on account of costs. The client asks on the telephone for the solicitor not to pay the cheque into the firm's client bank account for seven days, after which time the client will receive their next month's salary.</w:t>
      </w:r>
    </w:p>
    <w:p w14:paraId="2C9184E8"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solicitor should explain to the client that, as per the SRA Accounts Rules 2.3(c), they are required to deposit the cheque into the client account immediately and hold it separately from the firm's own money. The solicitor should also explain that any payments made from the client account must be properly authorized and only made for the benefit of the client.</w:t>
      </w:r>
    </w:p>
    <w:p w14:paraId="65A47275" w14:textId="36516EBE"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If the client needs to delay payment, the solicitor may suggest alternative payment methods, such as payment by credit card, online payment, or bank transfer, that will allow the funds to be held separately in the client account until the payment is authorized to be made Rule 2.4 SRA.</w:t>
      </w:r>
    </w:p>
    <w:p w14:paraId="2E332086" w14:textId="77777777" w:rsidR="00747490" w:rsidRDefault="00790F8C" w:rsidP="00500BBB">
      <w:pPr>
        <w:jc w:val="both"/>
        <w:rPr>
          <w:b/>
          <w:bCs/>
          <w:sz w:val="28"/>
          <w:szCs w:val="28"/>
        </w:rPr>
      </w:pPr>
      <w:r w:rsidRPr="00A83ABC">
        <w:rPr>
          <w:b/>
          <w:bCs/>
          <w:sz w:val="28"/>
          <w:szCs w:val="28"/>
        </w:rPr>
        <w:t>Question 5.</w:t>
      </w:r>
    </w:p>
    <w:p w14:paraId="0C686EC2" w14:textId="157E6D48" w:rsidR="00790F8C" w:rsidRPr="00A83ABC" w:rsidRDefault="00790F8C" w:rsidP="00500BBB">
      <w:pPr>
        <w:jc w:val="both"/>
        <w:rPr>
          <w:b/>
          <w:bCs/>
          <w:sz w:val="28"/>
          <w:szCs w:val="28"/>
        </w:rPr>
      </w:pPr>
      <w:r w:rsidRPr="00A83ABC">
        <w:rPr>
          <w:b/>
          <w:bCs/>
          <w:sz w:val="28"/>
          <w:szCs w:val="28"/>
        </w:rPr>
        <w:t xml:space="preserve"> A firm of solicitors receives a number of payments from separate clients over the course of a week.</w:t>
      </w:r>
    </w:p>
    <w:p w14:paraId="1D6DAED8" w14:textId="77777777" w:rsidR="00790F8C" w:rsidRPr="00A83ABC" w:rsidRDefault="00790F8C" w:rsidP="00500BBB">
      <w:pPr>
        <w:ind w:left="720"/>
        <w:jc w:val="both"/>
        <w:rPr>
          <w:b/>
          <w:bCs/>
          <w:sz w:val="28"/>
          <w:szCs w:val="28"/>
        </w:rPr>
      </w:pPr>
    </w:p>
    <w:p w14:paraId="13D947F3" w14:textId="77777777" w:rsidR="00790F8C" w:rsidRPr="00A83ABC" w:rsidRDefault="00790F8C" w:rsidP="00500BBB">
      <w:pPr>
        <w:ind w:left="720"/>
        <w:jc w:val="both"/>
        <w:rPr>
          <w:b/>
          <w:bCs/>
          <w:sz w:val="28"/>
          <w:szCs w:val="28"/>
        </w:rPr>
      </w:pPr>
      <w:r w:rsidRPr="00A83ABC">
        <w:rPr>
          <w:b/>
          <w:bCs/>
          <w:sz w:val="28"/>
          <w:szCs w:val="28"/>
        </w:rPr>
        <w:t>A.</w:t>
      </w:r>
      <w:r w:rsidRPr="00A83ABC">
        <w:rPr>
          <w:b/>
          <w:bCs/>
          <w:sz w:val="28"/>
          <w:szCs w:val="28"/>
        </w:rPr>
        <w:tab/>
        <w:t>A cheque for £1,200 in payment of the firm’s bill for professional charges.</w:t>
      </w:r>
    </w:p>
    <w:p w14:paraId="11A9E097" w14:textId="77777777" w:rsidR="00790F8C" w:rsidRPr="00A83ABC" w:rsidRDefault="00790F8C" w:rsidP="00500BBB">
      <w:pPr>
        <w:ind w:left="720"/>
        <w:jc w:val="both"/>
        <w:rPr>
          <w:b/>
          <w:bCs/>
          <w:sz w:val="28"/>
          <w:szCs w:val="28"/>
        </w:rPr>
      </w:pPr>
      <w:r w:rsidRPr="00A83ABC">
        <w:rPr>
          <w:b/>
          <w:bCs/>
          <w:sz w:val="28"/>
          <w:szCs w:val="28"/>
        </w:rPr>
        <w:t>B.</w:t>
      </w:r>
      <w:r w:rsidRPr="00A83ABC">
        <w:rPr>
          <w:b/>
          <w:bCs/>
          <w:sz w:val="28"/>
          <w:szCs w:val="28"/>
        </w:rPr>
        <w:tab/>
        <w:t>A cheque for £50 in reimbursement of an as yet unbilled payment made from the firm’s business bank account.</w:t>
      </w:r>
    </w:p>
    <w:p w14:paraId="3D19B3E2" w14:textId="77777777" w:rsidR="00790F8C" w:rsidRPr="00A83ABC" w:rsidRDefault="00790F8C" w:rsidP="00500BBB">
      <w:pPr>
        <w:ind w:left="720"/>
        <w:jc w:val="both"/>
        <w:rPr>
          <w:b/>
          <w:bCs/>
          <w:sz w:val="28"/>
          <w:szCs w:val="28"/>
        </w:rPr>
      </w:pPr>
      <w:r w:rsidRPr="00A83ABC">
        <w:rPr>
          <w:b/>
          <w:bCs/>
          <w:sz w:val="28"/>
          <w:szCs w:val="28"/>
        </w:rPr>
        <w:t>C.</w:t>
      </w:r>
      <w:r w:rsidRPr="00A83ABC">
        <w:rPr>
          <w:b/>
          <w:bCs/>
          <w:sz w:val="28"/>
          <w:szCs w:val="28"/>
        </w:rPr>
        <w:tab/>
        <w:t>A cheque for £200 to cover a disbursement as yet unpaid.</w:t>
      </w:r>
    </w:p>
    <w:p w14:paraId="1E16B354" w14:textId="77777777" w:rsidR="00790F8C" w:rsidRPr="00A83ABC" w:rsidRDefault="00790F8C" w:rsidP="00500BBB">
      <w:pPr>
        <w:ind w:left="720"/>
        <w:jc w:val="both"/>
        <w:rPr>
          <w:b/>
          <w:bCs/>
          <w:sz w:val="28"/>
          <w:szCs w:val="28"/>
        </w:rPr>
      </w:pPr>
      <w:r w:rsidRPr="00A83ABC">
        <w:rPr>
          <w:b/>
          <w:bCs/>
          <w:sz w:val="28"/>
          <w:szCs w:val="28"/>
        </w:rPr>
        <w:t>D.</w:t>
      </w:r>
      <w:r w:rsidRPr="00A83ABC">
        <w:rPr>
          <w:b/>
          <w:bCs/>
          <w:sz w:val="28"/>
          <w:szCs w:val="28"/>
        </w:rPr>
        <w:tab/>
        <w:t>A cheque for £300,600 comprising £300,000 completion money on the client’s purchase of a flat and £600 in payment of the firm’s bill.</w:t>
      </w:r>
    </w:p>
    <w:p w14:paraId="67EA6944" w14:textId="77777777" w:rsidR="00790F8C" w:rsidRPr="00A83ABC" w:rsidRDefault="00790F8C" w:rsidP="00500BBB">
      <w:pPr>
        <w:ind w:left="720"/>
        <w:jc w:val="both"/>
        <w:rPr>
          <w:b/>
          <w:bCs/>
          <w:sz w:val="28"/>
          <w:szCs w:val="28"/>
        </w:rPr>
      </w:pPr>
      <w:r w:rsidRPr="00A83ABC">
        <w:rPr>
          <w:b/>
          <w:bCs/>
          <w:sz w:val="28"/>
          <w:szCs w:val="28"/>
        </w:rPr>
        <w:t>E.</w:t>
      </w:r>
      <w:r w:rsidRPr="00A83ABC">
        <w:rPr>
          <w:b/>
          <w:bCs/>
          <w:sz w:val="28"/>
          <w:szCs w:val="28"/>
        </w:rPr>
        <w:tab/>
        <w:t>A cheque for £100 in respect of a disbursement already paid by the firm.</w:t>
      </w:r>
    </w:p>
    <w:p w14:paraId="26D5480C" w14:textId="77777777" w:rsidR="00790F8C" w:rsidRPr="00A83ABC" w:rsidRDefault="00790F8C" w:rsidP="00500BBB">
      <w:pPr>
        <w:ind w:left="720"/>
        <w:jc w:val="both"/>
        <w:rPr>
          <w:b/>
          <w:bCs/>
          <w:sz w:val="28"/>
          <w:szCs w:val="28"/>
        </w:rPr>
      </w:pPr>
      <w:r w:rsidRPr="00A83ABC">
        <w:rPr>
          <w:b/>
          <w:bCs/>
          <w:sz w:val="28"/>
          <w:szCs w:val="28"/>
        </w:rPr>
        <w:t>Which of the following is a receipt of pure client money?</w:t>
      </w:r>
    </w:p>
    <w:p w14:paraId="4164EF26" w14:textId="5B7F587E" w:rsidR="00194B4D" w:rsidRPr="00A83ABC" w:rsidRDefault="00194B4D" w:rsidP="00500BBB">
      <w:pPr>
        <w:spacing w:line="360" w:lineRule="auto"/>
        <w:jc w:val="both"/>
        <w:rPr>
          <w:b/>
          <w:bCs/>
          <w:sz w:val="28"/>
          <w:szCs w:val="28"/>
          <w14:textOutline w14:w="9525" w14:cap="rnd" w14:cmpd="sng" w14:algn="ctr">
            <w14:noFill/>
            <w14:prstDash w14:val="solid"/>
            <w14:bevel/>
          </w14:textOutline>
        </w:rPr>
      </w:pPr>
    </w:p>
    <w:p w14:paraId="5837640A" w14:textId="257B40DC" w:rsidR="00194B4D" w:rsidRPr="00A83ABC" w:rsidRDefault="00194B4D" w:rsidP="00500BBB">
      <w:pPr>
        <w:spacing w:line="360" w:lineRule="auto"/>
        <w:jc w:val="both"/>
        <w:rPr>
          <w:b/>
          <w:bCs/>
          <w:sz w:val="28"/>
          <w:szCs w:val="28"/>
          <w14:textOutline w14:w="9525" w14:cap="rnd" w14:cmpd="sng" w14:algn="ctr">
            <w14:noFill/>
            <w14:prstDash w14:val="solid"/>
            <w14:bevel/>
          </w14:textOutline>
        </w:rPr>
      </w:pPr>
      <w:r w:rsidRPr="00A83ABC">
        <w:rPr>
          <w:b/>
          <w:bCs/>
          <w:sz w:val="28"/>
          <w:szCs w:val="28"/>
          <w14:textOutline w14:w="9525" w14:cap="rnd" w14:cmpd="sng" w14:algn="ctr">
            <w14:noFill/>
            <w14:prstDash w14:val="solid"/>
            <w14:bevel/>
          </w14:textOutline>
        </w:rPr>
        <w:lastRenderedPageBreak/>
        <w:t>A</w:t>
      </w:r>
      <w:r w:rsidR="00790F8C" w:rsidRPr="00A83ABC">
        <w:rPr>
          <w:b/>
          <w:bCs/>
          <w:sz w:val="28"/>
          <w:szCs w:val="28"/>
          <w14:textOutline w14:w="9525" w14:cap="rnd" w14:cmpd="sng" w14:algn="ctr">
            <w14:noFill/>
            <w14:prstDash w14:val="solid"/>
            <w14:bevel/>
          </w14:textOutline>
        </w:rPr>
        <w:t>nswer:</w:t>
      </w:r>
    </w:p>
    <w:p w14:paraId="6005A84D"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"pure" client money is money held by the firm on behalf of a client that is not intended to be used to cover the firm's own costs or expenses.</w:t>
      </w:r>
    </w:p>
    <w:p w14:paraId="5416758D"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In the given scenario, the following payments can be classified as receipts of pure client money:</w:t>
      </w:r>
    </w:p>
    <w:p w14:paraId="7CA88B6B" w14:textId="118AC35E"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C. A cheque for £200 to cover a disbursement as yet unpaid - This is a payment made by a client to cover a disbursement that has not yet been paid by the firm. The money is held on behalf of the client and is intended to be used to pay the disbursement when it becomes due under </w:t>
      </w:r>
      <w:r w:rsidR="00EC0B24" w:rsidRPr="00500BBB">
        <w:rPr>
          <w:sz w:val="28"/>
          <w:szCs w:val="28"/>
          <w:lang w:val="en-US" w:eastAsia="en-US"/>
          <w14:textOutline w14:w="9525" w14:cap="rnd" w14:cmpd="sng" w14:algn="ctr">
            <w14:noFill/>
            <w14:prstDash w14:val="solid"/>
            <w14:bevel/>
          </w14:textOutline>
        </w:rPr>
        <w:t>SRA</w:t>
      </w:r>
      <w:r w:rsidRPr="00500BBB">
        <w:rPr>
          <w:sz w:val="28"/>
          <w:szCs w:val="28"/>
          <w:lang w:val="en-US" w:eastAsia="en-US"/>
          <w14:textOutline w14:w="9525" w14:cap="rnd" w14:cmpd="sng" w14:algn="ctr">
            <w14:noFill/>
            <w14:prstDash w14:val="solid"/>
            <w14:bevel/>
          </w14:textOutline>
        </w:rPr>
        <w:t xml:space="preserve"> Rule 2.1.</w:t>
      </w:r>
    </w:p>
    <w:p w14:paraId="618BE83B" w14:textId="77777777" w:rsidR="00EC1465" w:rsidRDefault="00EC1465" w:rsidP="00500BBB">
      <w:pPr>
        <w:spacing w:line="360" w:lineRule="auto"/>
        <w:jc w:val="both"/>
        <w:rPr>
          <w:sz w:val="28"/>
          <w:szCs w:val="28"/>
          <w14:textOutline w14:w="9525" w14:cap="rnd" w14:cmpd="sng" w14:algn="ctr">
            <w14:noFill/>
            <w14:prstDash w14:val="solid"/>
            <w14:bevel/>
          </w14:textOutline>
        </w:rPr>
      </w:pPr>
    </w:p>
    <w:p w14:paraId="0BB3415B" w14:textId="16A56121" w:rsidR="00194B4D" w:rsidRPr="00A83ABC" w:rsidRDefault="00194B4D" w:rsidP="00500BBB">
      <w:pPr>
        <w:spacing w:line="360" w:lineRule="auto"/>
        <w:jc w:val="both"/>
        <w:rPr>
          <w:b/>
          <w:bCs/>
          <w:sz w:val="28"/>
          <w:szCs w:val="28"/>
          <w14:textOutline w14:w="9525" w14:cap="rnd" w14:cmpd="sng" w14:algn="ctr">
            <w14:noFill/>
            <w14:prstDash w14:val="solid"/>
            <w14:bevel/>
          </w14:textOutline>
        </w:rPr>
      </w:pPr>
      <w:r w:rsidRPr="00A83ABC">
        <w:rPr>
          <w:b/>
          <w:bCs/>
          <w:sz w:val="28"/>
          <w:szCs w:val="28"/>
          <w14:textOutline w14:w="9525" w14:cap="rnd" w14:cmpd="sng" w14:algn="ctr">
            <w14:noFill/>
            <w14:prstDash w14:val="solid"/>
            <w14:bevel/>
          </w14:textOutline>
        </w:rPr>
        <w:t>Question 6</w:t>
      </w:r>
    </w:p>
    <w:p w14:paraId="0D0ADD6B" w14:textId="77777777" w:rsidR="00790F8C" w:rsidRPr="00A83ABC" w:rsidRDefault="00790F8C" w:rsidP="00500BBB">
      <w:pPr>
        <w:jc w:val="both"/>
        <w:rPr>
          <w:b/>
          <w:bCs/>
          <w:sz w:val="28"/>
          <w:szCs w:val="28"/>
        </w:rPr>
      </w:pPr>
      <w:r w:rsidRPr="00A83ABC">
        <w:rPr>
          <w:b/>
          <w:bCs/>
          <w:sz w:val="28"/>
          <w:szCs w:val="28"/>
        </w:rPr>
        <w:t>A solicitor is instructed by a client in the purchase of a house. The purchase price agreed with the seller is £400,000. Prior to any disbursements being incurred, the client sends the solicitor a cheque for £40,500 comprising £40,000 to use as the deposit for the purchase and £500 generally on account of costs and disbursements.</w:t>
      </w:r>
    </w:p>
    <w:p w14:paraId="74DD15AE" w14:textId="46649BA1" w:rsidR="00790F8C" w:rsidRPr="00A83ABC" w:rsidRDefault="003A6DC3" w:rsidP="00500BBB">
      <w:pPr>
        <w:jc w:val="both"/>
        <w:rPr>
          <w:b/>
          <w:bCs/>
          <w:sz w:val="28"/>
          <w:szCs w:val="28"/>
        </w:rPr>
      </w:pPr>
      <w:r w:rsidRPr="00A83ABC">
        <w:rPr>
          <w:b/>
          <w:bCs/>
          <w:sz w:val="28"/>
          <w:szCs w:val="28"/>
        </w:rPr>
        <w:t xml:space="preserve">How </w:t>
      </w:r>
      <w:r w:rsidR="008F703A" w:rsidRPr="00A83ABC">
        <w:rPr>
          <w:b/>
          <w:bCs/>
          <w:sz w:val="28"/>
          <w:szCs w:val="28"/>
        </w:rPr>
        <w:t>should the solicitor</w:t>
      </w:r>
      <w:r w:rsidR="00790F8C" w:rsidRPr="00A83ABC">
        <w:rPr>
          <w:b/>
          <w:bCs/>
          <w:sz w:val="28"/>
          <w:szCs w:val="28"/>
        </w:rPr>
        <w:t xml:space="preserve"> deal with receipt of the cheque?</w:t>
      </w:r>
    </w:p>
    <w:p w14:paraId="75F785E6" w14:textId="77777777" w:rsidR="00790F8C" w:rsidRPr="00A83ABC" w:rsidRDefault="00790F8C" w:rsidP="00500BBB">
      <w:pPr>
        <w:spacing w:line="360" w:lineRule="auto"/>
        <w:jc w:val="both"/>
        <w:rPr>
          <w:b/>
          <w:bCs/>
          <w:sz w:val="28"/>
          <w:szCs w:val="28"/>
          <w14:textOutline w14:w="9525" w14:cap="rnd" w14:cmpd="sng" w14:algn="ctr">
            <w14:noFill/>
            <w14:prstDash w14:val="solid"/>
            <w14:bevel/>
          </w14:textOutline>
        </w:rPr>
      </w:pPr>
    </w:p>
    <w:p w14:paraId="26226E7E" w14:textId="77777777" w:rsidR="00A83ABC" w:rsidRPr="00A83ABC" w:rsidRDefault="003A6DC3" w:rsidP="00500BBB">
      <w:pPr>
        <w:spacing w:line="360" w:lineRule="auto"/>
        <w:jc w:val="both"/>
        <w:rPr>
          <w:b/>
          <w:bCs/>
          <w:sz w:val="28"/>
          <w:szCs w:val="28"/>
          <w:lang w:val="en-US" w:eastAsia="en-US"/>
          <w14:textOutline w14:w="9525" w14:cap="rnd" w14:cmpd="sng" w14:algn="ctr">
            <w14:noFill/>
            <w14:prstDash w14:val="solid"/>
            <w14:bevel/>
          </w14:textOutline>
        </w:rPr>
      </w:pPr>
      <w:r w:rsidRPr="00A83ABC">
        <w:rPr>
          <w:b/>
          <w:bCs/>
          <w:sz w:val="28"/>
          <w:szCs w:val="28"/>
          <w:lang w:val="en-US" w:eastAsia="en-US"/>
          <w14:textOutline w14:w="9525" w14:cap="rnd" w14:cmpd="sng" w14:algn="ctr">
            <w14:noFill/>
            <w14:prstDash w14:val="solid"/>
            <w14:bevel/>
          </w14:textOutline>
        </w:rPr>
        <w:t xml:space="preserve">Answer: </w:t>
      </w:r>
    </w:p>
    <w:p w14:paraId="76DEE84B" w14:textId="6C8E3209" w:rsidR="00194B4D" w:rsidRPr="00500BBB" w:rsidRDefault="003A6DC3"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W</w:t>
      </w:r>
      <w:r w:rsidR="00194B4D" w:rsidRPr="00500BBB">
        <w:rPr>
          <w:sz w:val="28"/>
          <w:szCs w:val="28"/>
          <w:lang w:val="en-US" w:eastAsia="en-US"/>
          <w14:textOutline w14:w="9525" w14:cap="rnd" w14:cmpd="sng" w14:algn="ctr">
            <w14:noFill/>
            <w14:prstDash w14:val="solid"/>
            <w14:bevel/>
          </w14:textOutline>
        </w:rPr>
        <w:t>hen a solicitor receives money from a client, they must:</w:t>
      </w:r>
    </w:p>
    <w:p w14:paraId="608273D7"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Pay the money into a client account promptly and in any event within five business days of receipt, unless it is received in circumstances where the firm does not hold or receive client money in relation to that type of work, or it is reasonable to pay the money into a separate designated office account or to return it to the payer.</w:t>
      </w:r>
    </w:p>
    <w:p w14:paraId="07A2DCD8"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Identify the client and the matter to which the money relates and enter the details into the firm's accounting records promptly with Rule 5.1 (b) SRA.</w:t>
      </w:r>
    </w:p>
    <w:p w14:paraId="0DFF06DD"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In the given scenario, the solicitor has received a cheque for £40,500 from the client comprising £40,000 to use as the deposit for the purchase and £500 generally on account of costs and disbursements. The solicitor should promptly </w:t>
      </w:r>
      <w:proofErr w:type="gramStart"/>
      <w:r w:rsidRPr="00500BBB">
        <w:rPr>
          <w:sz w:val="28"/>
          <w:szCs w:val="28"/>
          <w:lang w:val="en-US" w:eastAsia="en-US"/>
          <w14:textOutline w14:w="9525" w14:cap="rnd" w14:cmpd="sng" w14:algn="ctr">
            <w14:noFill/>
            <w14:prstDash w14:val="solid"/>
            <w14:bevel/>
          </w14:textOutline>
        </w:rPr>
        <w:t>pay</w:t>
      </w:r>
      <w:proofErr w:type="gramEnd"/>
      <w:r w:rsidRPr="00500BBB">
        <w:rPr>
          <w:sz w:val="28"/>
          <w:szCs w:val="28"/>
          <w:lang w:val="en-US" w:eastAsia="en-US"/>
          <w14:textOutline w14:w="9525" w14:cap="rnd" w14:cmpd="sng" w14:algn="ctr">
            <w14:noFill/>
            <w14:prstDash w14:val="solid"/>
            <w14:bevel/>
          </w14:textOutline>
        </w:rPr>
        <w:t xml:space="preserve"> the money into a client account within five business days of receipt and identify the client and the matter to which the money relates by entering the details into the firm's accounting records.</w:t>
      </w:r>
    </w:p>
    <w:p w14:paraId="0BB70F33"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It is important to note that the solicitor should not use the money received for any purpose other than the specific matter for which it was intended. In this case, the solicitor should ensure that the £40,000 deposit is used for the purchase of the house, and the £500 is used only for </w:t>
      </w:r>
      <w:r w:rsidRPr="00500BBB">
        <w:rPr>
          <w:sz w:val="28"/>
          <w:szCs w:val="28"/>
          <w:lang w:val="en-US" w:eastAsia="en-US"/>
          <w14:textOutline w14:w="9525" w14:cap="rnd" w14:cmpd="sng" w14:algn="ctr">
            <w14:noFill/>
            <w14:prstDash w14:val="solid"/>
            <w14:bevel/>
          </w14:textOutline>
        </w:rPr>
        <w:lastRenderedPageBreak/>
        <w:t>costs and disbursements related to that specific matter. Any unused portion of the money received should be returned to the client promptly.</w:t>
      </w:r>
    </w:p>
    <w:p w14:paraId="08CED2E0"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21B21C2E" w14:textId="77777777" w:rsidR="00194B4D" w:rsidRPr="0082200E" w:rsidRDefault="00194B4D" w:rsidP="00500BBB">
      <w:pPr>
        <w:spacing w:line="360" w:lineRule="auto"/>
        <w:jc w:val="both"/>
        <w:rPr>
          <w:b/>
          <w:bCs/>
          <w:sz w:val="28"/>
          <w:szCs w:val="28"/>
          <w14:textOutline w14:w="9525" w14:cap="rnd" w14:cmpd="sng" w14:algn="ctr">
            <w14:noFill/>
            <w14:prstDash w14:val="solid"/>
            <w14:bevel/>
          </w14:textOutline>
        </w:rPr>
      </w:pPr>
      <w:r w:rsidRPr="0082200E">
        <w:rPr>
          <w:b/>
          <w:bCs/>
          <w:sz w:val="28"/>
          <w:szCs w:val="28"/>
          <w14:textOutline w14:w="9525" w14:cap="rnd" w14:cmpd="sng" w14:algn="ctr">
            <w14:noFill/>
            <w14:prstDash w14:val="solid"/>
            <w14:bevel/>
          </w14:textOutline>
        </w:rPr>
        <w:t>Question 7</w:t>
      </w:r>
    </w:p>
    <w:p w14:paraId="25F0627A" w14:textId="77777777" w:rsidR="008F703A" w:rsidRPr="0082200E" w:rsidRDefault="008F703A" w:rsidP="00500BBB">
      <w:pPr>
        <w:jc w:val="both"/>
        <w:rPr>
          <w:b/>
          <w:bCs/>
          <w:sz w:val="28"/>
          <w:szCs w:val="28"/>
        </w:rPr>
      </w:pPr>
      <w:r w:rsidRPr="0082200E">
        <w:rPr>
          <w:b/>
          <w:bCs/>
          <w:sz w:val="28"/>
          <w:szCs w:val="28"/>
        </w:rPr>
        <w:t>A solicitor has acted for a client in respect of commercial property transactions for many years. The solicitor completes the sale of a property on behalf of a client. The proceeds of sale are received into the firm’s client bank account. The solicitor is about to transfer the proceeds of sale to the client when the client instructs the solicitor to pay £10,000 from the proceeds of sale to the school attended by the client’s son in payment of school fees.</w:t>
      </w:r>
    </w:p>
    <w:p w14:paraId="11FEB891" w14:textId="0045900B" w:rsidR="008F703A" w:rsidRPr="0082200E" w:rsidRDefault="00EC0B24" w:rsidP="00500BBB">
      <w:pPr>
        <w:jc w:val="both"/>
        <w:rPr>
          <w:b/>
          <w:bCs/>
          <w:sz w:val="28"/>
          <w:szCs w:val="28"/>
        </w:rPr>
      </w:pPr>
      <w:r w:rsidRPr="0082200E">
        <w:rPr>
          <w:b/>
          <w:bCs/>
          <w:sz w:val="28"/>
          <w:szCs w:val="28"/>
        </w:rPr>
        <w:t>Should the solicitor</w:t>
      </w:r>
      <w:r w:rsidR="008F703A" w:rsidRPr="0082200E">
        <w:rPr>
          <w:b/>
          <w:bCs/>
          <w:sz w:val="28"/>
          <w:szCs w:val="28"/>
        </w:rPr>
        <w:t xml:space="preserve"> make the payment?</w:t>
      </w:r>
    </w:p>
    <w:p w14:paraId="4F2F015B" w14:textId="77777777" w:rsidR="008F703A" w:rsidRPr="0082200E" w:rsidRDefault="008F703A" w:rsidP="00500BBB">
      <w:pPr>
        <w:spacing w:line="360" w:lineRule="auto"/>
        <w:jc w:val="both"/>
        <w:rPr>
          <w:b/>
          <w:bCs/>
          <w:sz w:val="28"/>
          <w:szCs w:val="28"/>
          <w14:textOutline w14:w="9525" w14:cap="rnd" w14:cmpd="sng" w14:algn="ctr">
            <w14:noFill/>
            <w14:prstDash w14:val="solid"/>
            <w14:bevel/>
          </w14:textOutline>
        </w:rPr>
      </w:pPr>
    </w:p>
    <w:p w14:paraId="48EFDFE9" w14:textId="45F08573" w:rsidR="00194B4D" w:rsidRPr="00500BBB" w:rsidRDefault="008F703A" w:rsidP="00500BBB">
      <w:pPr>
        <w:spacing w:line="360" w:lineRule="auto"/>
        <w:jc w:val="both"/>
        <w:rPr>
          <w:sz w:val="28"/>
          <w:szCs w:val="28"/>
          <w:lang w:val="en-US" w:eastAsia="en-US"/>
          <w14:textOutline w14:w="9525" w14:cap="rnd" w14:cmpd="sng" w14:algn="ctr">
            <w14:noFill/>
            <w14:prstDash w14:val="solid"/>
            <w14:bevel/>
          </w14:textOutline>
        </w:rPr>
      </w:pPr>
      <w:r w:rsidRPr="0082200E">
        <w:rPr>
          <w:b/>
          <w:bCs/>
          <w:sz w:val="28"/>
          <w:szCs w:val="28"/>
          <w14:textOutline w14:w="9525" w14:cap="rnd" w14:cmpd="sng" w14:algn="ctr">
            <w14:noFill/>
            <w14:prstDash w14:val="solid"/>
            <w14:bevel/>
          </w14:textOutline>
        </w:rPr>
        <w:t xml:space="preserve">Answer: </w:t>
      </w:r>
      <w:r w:rsidR="00194B4D" w:rsidRPr="00500BBB">
        <w:rPr>
          <w:sz w:val="28"/>
          <w:szCs w:val="28"/>
          <w:lang w:val="en-US" w:eastAsia="en-US"/>
          <w14:textOutline w14:w="9525" w14:cap="rnd" w14:cmpd="sng" w14:algn="ctr">
            <w14:noFill/>
            <w14:prstDash w14:val="solid"/>
            <w14:bevel/>
          </w14:textOutline>
        </w:rPr>
        <w:t>A solicitor may only make payments from a client account in accordance with the client's instructions, and only to a third party who is entitled to receive the money. Therefore, if the client has instructed the solicitor to pay £10,000 from the proceeds of sale to the school attended by the client's son in payment of school fees, the solicitor may make the payment from the client account, provided that the payment is made in accordance with the client's instructions and to the intended recipient.</w:t>
      </w:r>
    </w:p>
    <w:p w14:paraId="356DD2C3"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However, it is important for the solicitor to ensure that there is adequate documentation and record-keeping to support the payment, including evidence of the client's instructions, details of the payment recipient, and confirmation that the payment is in accordance with the SRA Accounts Rules 3.3. It is also important to ensure that the payment does not breach any other legal or regulatory obligations, such as money laundering or sanctions regulations.</w:t>
      </w:r>
    </w:p>
    <w:p w14:paraId="513B4E38"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27D210E4"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3C66DA43"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5B8DA1C2"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4668B7B2"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7913E81D"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5FAB762E"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1F47E77D"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210F270F"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6554BD9B"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7456CB0D" w14:textId="77777777" w:rsidR="00EC1465" w:rsidRDefault="00EC1465" w:rsidP="00500BBB">
      <w:pPr>
        <w:spacing w:line="360" w:lineRule="auto"/>
        <w:jc w:val="both"/>
        <w:rPr>
          <w:b/>
          <w:bCs/>
          <w:sz w:val="28"/>
          <w:szCs w:val="28"/>
          <w14:textOutline w14:w="9525" w14:cap="rnd" w14:cmpd="sng" w14:algn="ctr">
            <w14:noFill/>
            <w14:prstDash w14:val="solid"/>
            <w14:bevel/>
          </w14:textOutline>
        </w:rPr>
      </w:pPr>
    </w:p>
    <w:p w14:paraId="6B3489D7" w14:textId="7EFABDF8"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lastRenderedPageBreak/>
        <w:t>Question 8</w:t>
      </w:r>
    </w:p>
    <w:p w14:paraId="59046003" w14:textId="77777777" w:rsidR="002B0C8D" w:rsidRPr="00E73BE4" w:rsidRDefault="002B0C8D" w:rsidP="00500BBB">
      <w:pPr>
        <w:jc w:val="both"/>
        <w:rPr>
          <w:b/>
          <w:bCs/>
          <w:sz w:val="28"/>
          <w:szCs w:val="28"/>
        </w:rPr>
      </w:pPr>
      <w:r w:rsidRPr="00E73BE4">
        <w:rPr>
          <w:b/>
          <w:bCs/>
          <w:sz w:val="28"/>
          <w:szCs w:val="28"/>
        </w:rPr>
        <w:t>A firm of solicitors makes a number of cash payments over the course of a month.</w:t>
      </w:r>
    </w:p>
    <w:p w14:paraId="17E42E0E" w14:textId="77777777" w:rsidR="002B0C8D" w:rsidRPr="00E73BE4" w:rsidRDefault="002B0C8D" w:rsidP="00500BBB">
      <w:pPr>
        <w:jc w:val="both"/>
        <w:rPr>
          <w:b/>
          <w:bCs/>
          <w:sz w:val="28"/>
          <w:szCs w:val="28"/>
        </w:rPr>
      </w:pPr>
      <w:r w:rsidRPr="00E73BE4">
        <w:rPr>
          <w:b/>
          <w:bCs/>
          <w:sz w:val="28"/>
          <w:szCs w:val="28"/>
        </w:rPr>
        <w:t>For which of the following cash payments would the corresponding double entry reflect the fact that the firm has incurred an expense?</w:t>
      </w:r>
    </w:p>
    <w:p w14:paraId="27C79632" w14:textId="77777777" w:rsidR="002B0C8D" w:rsidRPr="00E73BE4" w:rsidRDefault="002B0C8D" w:rsidP="00500BBB">
      <w:pPr>
        <w:ind w:left="720"/>
        <w:jc w:val="both"/>
        <w:rPr>
          <w:b/>
          <w:bCs/>
          <w:sz w:val="28"/>
          <w:szCs w:val="28"/>
        </w:rPr>
      </w:pPr>
      <w:r w:rsidRPr="00E73BE4">
        <w:rPr>
          <w:b/>
          <w:bCs/>
          <w:sz w:val="28"/>
          <w:szCs w:val="28"/>
        </w:rPr>
        <w:t>A.</w:t>
      </w:r>
      <w:r w:rsidRPr="00E73BE4">
        <w:rPr>
          <w:b/>
          <w:bCs/>
          <w:sz w:val="28"/>
          <w:szCs w:val="28"/>
        </w:rPr>
        <w:tab/>
        <w:t>£100,000 for staff wages.</w:t>
      </w:r>
    </w:p>
    <w:p w14:paraId="2ED9BE1A" w14:textId="77777777" w:rsidR="002B0C8D" w:rsidRPr="00E73BE4" w:rsidRDefault="002B0C8D" w:rsidP="00500BBB">
      <w:pPr>
        <w:ind w:left="720"/>
        <w:jc w:val="both"/>
        <w:rPr>
          <w:b/>
          <w:bCs/>
          <w:sz w:val="28"/>
          <w:szCs w:val="28"/>
        </w:rPr>
      </w:pPr>
      <w:r w:rsidRPr="00E73BE4">
        <w:rPr>
          <w:b/>
          <w:bCs/>
          <w:sz w:val="28"/>
          <w:szCs w:val="28"/>
        </w:rPr>
        <w:t>B.</w:t>
      </w:r>
      <w:r w:rsidRPr="00E73BE4">
        <w:rPr>
          <w:b/>
          <w:bCs/>
          <w:sz w:val="28"/>
          <w:szCs w:val="28"/>
        </w:rPr>
        <w:tab/>
        <w:t>£15,000 to buy a photocopier.</w:t>
      </w:r>
    </w:p>
    <w:p w14:paraId="725EBF4A" w14:textId="77777777" w:rsidR="002B0C8D" w:rsidRPr="00E73BE4" w:rsidRDefault="002B0C8D" w:rsidP="00500BBB">
      <w:pPr>
        <w:ind w:left="720"/>
        <w:jc w:val="both"/>
        <w:rPr>
          <w:b/>
          <w:bCs/>
          <w:sz w:val="28"/>
          <w:szCs w:val="28"/>
        </w:rPr>
      </w:pPr>
      <w:r w:rsidRPr="00E73BE4">
        <w:rPr>
          <w:b/>
          <w:bCs/>
          <w:sz w:val="28"/>
          <w:szCs w:val="28"/>
        </w:rPr>
        <w:t>C.</w:t>
      </w:r>
      <w:r w:rsidRPr="00E73BE4">
        <w:rPr>
          <w:b/>
          <w:bCs/>
          <w:sz w:val="28"/>
          <w:szCs w:val="28"/>
        </w:rPr>
        <w:tab/>
        <w:t>£20,000 for new office furniture.</w:t>
      </w:r>
    </w:p>
    <w:p w14:paraId="37DD5D8A" w14:textId="77777777" w:rsidR="002B0C8D" w:rsidRPr="00E73BE4" w:rsidRDefault="002B0C8D" w:rsidP="00500BBB">
      <w:pPr>
        <w:ind w:left="720"/>
        <w:jc w:val="both"/>
        <w:rPr>
          <w:b/>
          <w:bCs/>
          <w:sz w:val="28"/>
          <w:szCs w:val="28"/>
        </w:rPr>
      </w:pPr>
      <w:r w:rsidRPr="00E73BE4">
        <w:rPr>
          <w:b/>
          <w:bCs/>
          <w:sz w:val="28"/>
          <w:szCs w:val="28"/>
        </w:rPr>
        <w:t>D.</w:t>
      </w:r>
      <w:r w:rsidRPr="00E73BE4">
        <w:rPr>
          <w:b/>
          <w:bCs/>
          <w:sz w:val="28"/>
          <w:szCs w:val="28"/>
        </w:rPr>
        <w:tab/>
        <w:t>£50,000 in repayment of a bank loan.</w:t>
      </w:r>
    </w:p>
    <w:p w14:paraId="425A4116" w14:textId="77777777" w:rsidR="002B0C8D" w:rsidRPr="00E73BE4" w:rsidRDefault="002B0C8D" w:rsidP="00500BBB">
      <w:pPr>
        <w:ind w:left="720"/>
        <w:jc w:val="both"/>
        <w:rPr>
          <w:b/>
          <w:bCs/>
          <w:sz w:val="28"/>
          <w:szCs w:val="28"/>
        </w:rPr>
      </w:pPr>
      <w:r w:rsidRPr="00E73BE4">
        <w:rPr>
          <w:b/>
          <w:bCs/>
          <w:sz w:val="28"/>
          <w:szCs w:val="28"/>
        </w:rPr>
        <w:t>E.</w:t>
      </w:r>
      <w:r w:rsidRPr="00E73BE4">
        <w:rPr>
          <w:b/>
          <w:bCs/>
          <w:sz w:val="28"/>
          <w:szCs w:val="28"/>
        </w:rPr>
        <w:tab/>
        <w:t>£3,000 to buy a computer.</w:t>
      </w:r>
    </w:p>
    <w:p w14:paraId="0061C3EB" w14:textId="77777777" w:rsidR="002B0C8D" w:rsidRPr="00E73BE4" w:rsidRDefault="002B0C8D" w:rsidP="00500BBB">
      <w:pPr>
        <w:spacing w:line="360" w:lineRule="auto"/>
        <w:jc w:val="both"/>
        <w:rPr>
          <w:b/>
          <w:bCs/>
          <w:sz w:val="28"/>
          <w:szCs w:val="28"/>
          <w14:textOutline w14:w="9525" w14:cap="rnd" w14:cmpd="sng" w14:algn="ctr">
            <w14:noFill/>
            <w14:prstDash w14:val="solid"/>
            <w14:bevel/>
          </w14:textOutline>
        </w:rPr>
      </w:pPr>
    </w:p>
    <w:p w14:paraId="5998F297" w14:textId="39D10D20"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Ans</w:t>
      </w:r>
      <w:r w:rsidR="002B0C8D" w:rsidRPr="00E73BE4">
        <w:rPr>
          <w:b/>
          <w:bCs/>
          <w:sz w:val="28"/>
          <w:szCs w:val="28"/>
          <w14:textOutline w14:w="9525" w14:cap="rnd" w14:cmpd="sng" w14:algn="ctr">
            <w14:noFill/>
            <w14:prstDash w14:val="solid"/>
            <w14:bevel/>
          </w14:textOutline>
        </w:rPr>
        <w:t>wer:</w:t>
      </w:r>
      <w:r w:rsidRPr="00500BBB">
        <w:rPr>
          <w:sz w:val="28"/>
          <w:szCs w:val="28"/>
          <w14:textOutline w14:w="9525" w14:cap="rnd" w14:cmpd="sng" w14:algn="ctr">
            <w14:noFill/>
            <w14:prstDash w14:val="solid"/>
            <w14:bevel/>
          </w14:textOutline>
        </w:rPr>
        <w:br/>
      </w:r>
      <w:r w:rsidRPr="00500BBB">
        <w:rPr>
          <w:sz w:val="28"/>
          <w:szCs w:val="28"/>
          <w:lang w:val="en-US" w:eastAsia="en-US"/>
          <w14:textOutline w14:w="9525" w14:cap="rnd" w14:cmpd="sng" w14:algn="ctr">
            <w14:noFill/>
            <w14:prstDash w14:val="solid"/>
            <w14:bevel/>
          </w14:textOutline>
        </w:rPr>
        <w:t>The following cash payments would reflect that the firm has incurred an expense:</w:t>
      </w:r>
    </w:p>
    <w:p w14:paraId="5B9F83DD"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A. £100,000 for staff wages. B. £15,000 to buy a photocopier. C. £20,000 for new office furniture. E. £3,000 to buy a computer.</w:t>
      </w:r>
    </w:p>
    <w:p w14:paraId="11929C8A"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In each of these cases, the firm has paid cash to acquire an asset or to pay for a service or expense. The corresponding double entry would reflect a decrease in cash and an increase in the relevant expense account, such as "Staff Wages", "Office Equipment", or "Computer Equipment".</w:t>
      </w:r>
    </w:p>
    <w:p w14:paraId="408C1926"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A has incurred expenses would be paying wages along with paying back the bank loan.</w:t>
      </w:r>
    </w:p>
    <w:p w14:paraId="59AD976D"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D. £50,000 in repayment of a bank loan would not result in an expense being incurred. Instead, it would reflect a decrease in the liability account "Bank Loan" and a decrease in cash.</w:t>
      </w:r>
    </w:p>
    <w:p w14:paraId="73971B84"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62951DC2" w14:textId="77777777"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Question 9</w:t>
      </w:r>
    </w:p>
    <w:p w14:paraId="4E564C28" w14:textId="77777777" w:rsidR="008A0957" w:rsidRPr="00E73BE4" w:rsidRDefault="008A0957" w:rsidP="00500BBB">
      <w:pPr>
        <w:jc w:val="both"/>
        <w:rPr>
          <w:b/>
          <w:bCs/>
          <w:sz w:val="28"/>
          <w:szCs w:val="28"/>
        </w:rPr>
      </w:pPr>
      <w:r w:rsidRPr="00E73BE4">
        <w:rPr>
          <w:b/>
          <w:bCs/>
          <w:sz w:val="28"/>
          <w:szCs w:val="28"/>
        </w:rPr>
        <w:t>A solicitor receives £1,000 from a client generally on account of costs. Following the receipt, the client ledger account shows a CR balance of £1,000 on the client section and a zero balance on the business section. The solicitor needs to pay a court fee of £300 on the client’s behalf. The solicitor makes the payment from the firm’s client bank account and records the payment accordingly in the firm’s accounts. The solicitor has not issued a bill.</w:t>
      </w:r>
    </w:p>
    <w:p w14:paraId="5FB48933" w14:textId="77777777" w:rsidR="008A0957" w:rsidRPr="00E73BE4" w:rsidRDefault="008A0957" w:rsidP="00500BBB">
      <w:pPr>
        <w:jc w:val="both"/>
        <w:rPr>
          <w:b/>
          <w:bCs/>
          <w:sz w:val="28"/>
          <w:szCs w:val="28"/>
        </w:rPr>
      </w:pPr>
      <w:r w:rsidRPr="00E73BE4">
        <w:rPr>
          <w:b/>
          <w:bCs/>
          <w:sz w:val="28"/>
          <w:szCs w:val="28"/>
        </w:rPr>
        <w:t>What is the effect of the payment?</w:t>
      </w:r>
    </w:p>
    <w:p w14:paraId="21BB52B9" w14:textId="77777777" w:rsidR="008A0957" w:rsidRPr="00E73BE4" w:rsidRDefault="008A0957" w:rsidP="00500BBB">
      <w:pPr>
        <w:spacing w:line="360" w:lineRule="auto"/>
        <w:jc w:val="both"/>
        <w:rPr>
          <w:b/>
          <w:bCs/>
          <w:sz w:val="28"/>
          <w:szCs w:val="28"/>
          <w14:textOutline w14:w="9525" w14:cap="rnd" w14:cmpd="sng" w14:algn="ctr">
            <w14:noFill/>
            <w14:prstDash w14:val="solid"/>
            <w14:bevel/>
          </w14:textOutline>
        </w:rPr>
      </w:pPr>
    </w:p>
    <w:p w14:paraId="0DA3880D" w14:textId="793EB8E5"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Ans</w:t>
      </w:r>
      <w:r w:rsidR="00B42F12" w:rsidRPr="00E73BE4">
        <w:rPr>
          <w:b/>
          <w:bCs/>
          <w:sz w:val="28"/>
          <w:szCs w:val="28"/>
          <w14:textOutline w14:w="9525" w14:cap="rnd" w14:cmpd="sng" w14:algn="ctr">
            <w14:noFill/>
            <w14:prstDash w14:val="solid"/>
            <w14:bevel/>
          </w14:textOutline>
        </w:rPr>
        <w:t>wer:</w:t>
      </w:r>
    </w:p>
    <w:p w14:paraId="55A715C4"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The payment of the court fee of £300 on the client's behalf will reduce the CR balance on the client section of the client ledger account from £1,000 to £700 and will create a DR balance of £300 on the office bank account. The business section of the client ledger account remains at a zero balance. The payment does not affect the solicitor's right to render a bill to the client in the future for the work done and disbursements incurred on behalf of the client.</w:t>
      </w:r>
    </w:p>
    <w:p w14:paraId="05FADF24"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044F20E1" w14:textId="77777777"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Question 10</w:t>
      </w:r>
    </w:p>
    <w:p w14:paraId="7B643BDF" w14:textId="761289A7" w:rsidR="001702A3" w:rsidRPr="00E73BE4" w:rsidRDefault="001702A3" w:rsidP="00500BBB">
      <w:pPr>
        <w:jc w:val="both"/>
        <w:rPr>
          <w:b/>
          <w:bCs/>
          <w:sz w:val="28"/>
          <w:szCs w:val="28"/>
        </w:rPr>
      </w:pPr>
      <w:r w:rsidRPr="00E73BE4">
        <w:rPr>
          <w:b/>
          <w:bCs/>
          <w:sz w:val="28"/>
          <w:szCs w:val="28"/>
        </w:rPr>
        <w:t>A firm act for a client in the purchase of a property. The firm sends a bill to the client made up of:</w:t>
      </w:r>
    </w:p>
    <w:p w14:paraId="4F59D844" w14:textId="77777777" w:rsidR="001702A3" w:rsidRPr="00E73BE4" w:rsidRDefault="001702A3" w:rsidP="00500BBB">
      <w:pPr>
        <w:ind w:left="720"/>
        <w:jc w:val="both"/>
        <w:rPr>
          <w:b/>
          <w:bCs/>
          <w:sz w:val="28"/>
          <w:szCs w:val="28"/>
        </w:rPr>
      </w:pPr>
      <w:r w:rsidRPr="00E73BE4">
        <w:rPr>
          <w:b/>
          <w:bCs/>
          <w:sz w:val="28"/>
          <w:szCs w:val="28"/>
        </w:rPr>
        <w:t>•</w:t>
      </w:r>
      <w:r w:rsidRPr="00E73BE4">
        <w:rPr>
          <w:b/>
          <w:bCs/>
          <w:sz w:val="28"/>
          <w:szCs w:val="28"/>
        </w:rPr>
        <w:tab/>
        <w:t>£480 for the firm’s professional charges and VAT; and</w:t>
      </w:r>
    </w:p>
    <w:p w14:paraId="44CA8517" w14:textId="77777777" w:rsidR="001702A3" w:rsidRPr="00E73BE4" w:rsidRDefault="001702A3" w:rsidP="00500BBB">
      <w:pPr>
        <w:ind w:left="720"/>
        <w:jc w:val="both"/>
        <w:rPr>
          <w:b/>
          <w:bCs/>
          <w:sz w:val="28"/>
          <w:szCs w:val="28"/>
        </w:rPr>
      </w:pPr>
      <w:r w:rsidRPr="00E73BE4">
        <w:rPr>
          <w:b/>
          <w:bCs/>
          <w:sz w:val="28"/>
          <w:szCs w:val="28"/>
        </w:rPr>
        <w:t>•</w:t>
      </w:r>
      <w:r w:rsidRPr="00E73BE4">
        <w:rPr>
          <w:b/>
          <w:bCs/>
          <w:sz w:val="28"/>
          <w:szCs w:val="28"/>
        </w:rPr>
        <w:tab/>
        <w:t>£600 for a surveyor’s fee (the firm has not yet paid the fee).</w:t>
      </w:r>
    </w:p>
    <w:p w14:paraId="28609BC6" w14:textId="77777777" w:rsidR="001702A3" w:rsidRPr="00E73BE4" w:rsidRDefault="001702A3" w:rsidP="00500BBB">
      <w:pPr>
        <w:jc w:val="both"/>
        <w:rPr>
          <w:b/>
          <w:bCs/>
          <w:sz w:val="28"/>
          <w:szCs w:val="28"/>
        </w:rPr>
      </w:pPr>
      <w:r w:rsidRPr="00E73BE4">
        <w:rPr>
          <w:b/>
          <w:bCs/>
          <w:sz w:val="28"/>
          <w:szCs w:val="28"/>
        </w:rPr>
        <w:t>The client sends the firm a cheque for £101,080, comprised of £1,080 in payment of the bill and £100,000 as the balance of the purchase price required to complete the purchase.</w:t>
      </w:r>
    </w:p>
    <w:p w14:paraId="1D44BB4C" w14:textId="33874A85" w:rsidR="001702A3" w:rsidRPr="00E73BE4" w:rsidRDefault="001702A3" w:rsidP="00500BBB">
      <w:pPr>
        <w:jc w:val="both"/>
        <w:rPr>
          <w:b/>
          <w:bCs/>
          <w:sz w:val="28"/>
          <w:szCs w:val="28"/>
        </w:rPr>
      </w:pPr>
      <w:r w:rsidRPr="00E73BE4">
        <w:rPr>
          <w:b/>
          <w:bCs/>
          <w:sz w:val="28"/>
          <w:szCs w:val="28"/>
        </w:rPr>
        <w:t>How should the firm deal with receipt of the cheque?</w:t>
      </w:r>
    </w:p>
    <w:p w14:paraId="43BD0B66" w14:textId="77777777" w:rsidR="001702A3" w:rsidRPr="00E73BE4" w:rsidRDefault="001702A3" w:rsidP="00500BBB">
      <w:pPr>
        <w:spacing w:line="360" w:lineRule="auto"/>
        <w:jc w:val="both"/>
        <w:rPr>
          <w:b/>
          <w:bCs/>
          <w:sz w:val="28"/>
          <w:szCs w:val="28"/>
          <w14:textOutline w14:w="9525" w14:cap="rnd" w14:cmpd="sng" w14:algn="ctr">
            <w14:noFill/>
            <w14:prstDash w14:val="solid"/>
            <w14:bevel/>
          </w14:textOutline>
        </w:rPr>
      </w:pPr>
    </w:p>
    <w:p w14:paraId="6AACFF13" w14:textId="617149A3"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Ans</w:t>
      </w:r>
      <w:r w:rsidR="00915D74" w:rsidRPr="00E73BE4">
        <w:rPr>
          <w:b/>
          <w:bCs/>
          <w:sz w:val="28"/>
          <w:szCs w:val="28"/>
          <w14:textOutline w14:w="9525" w14:cap="rnd" w14:cmpd="sng" w14:algn="ctr">
            <w14:noFill/>
            <w14:prstDash w14:val="solid"/>
            <w14:bevel/>
          </w14:textOutline>
        </w:rPr>
        <w:t>wer:</w:t>
      </w:r>
    </w:p>
    <w:p w14:paraId="09C2639B"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firm should do the following with receipt of the cheque:</w:t>
      </w:r>
    </w:p>
    <w:p w14:paraId="0173F3C6" w14:textId="77777777" w:rsidR="00194B4D" w:rsidRPr="00500BBB" w:rsidRDefault="00194B4D" w:rsidP="00500BBB">
      <w:pPr>
        <w:pStyle w:val="ListParagraph"/>
        <w:numPr>
          <w:ilvl w:val="0"/>
          <w:numId w:val="2"/>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Deposit the cheque into the firm's client bank account within 24 hours of receipt.</w:t>
      </w:r>
    </w:p>
    <w:p w14:paraId="585BAAD3" w14:textId="77777777" w:rsidR="00194B4D" w:rsidRPr="00500BBB" w:rsidRDefault="00194B4D" w:rsidP="00500BBB">
      <w:pPr>
        <w:pStyle w:val="ListParagraph"/>
        <w:numPr>
          <w:ilvl w:val="0"/>
          <w:numId w:val="2"/>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Transfer the £480 for the firm's professional charges and VAT from the client ledger account to the office account according to Rule 4.2 SRA Code of Conduct.</w:t>
      </w:r>
    </w:p>
    <w:p w14:paraId="4FB54DD3" w14:textId="77777777" w:rsidR="00194B4D" w:rsidRPr="00500BBB" w:rsidRDefault="00194B4D" w:rsidP="00500BBB">
      <w:pPr>
        <w:pStyle w:val="ListParagraph"/>
        <w:numPr>
          <w:ilvl w:val="0"/>
          <w:numId w:val="2"/>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Hold the £600 for the surveyor's fee separately in the client ledger account until it is paid Rule 4.1 SRA.</w:t>
      </w:r>
    </w:p>
    <w:p w14:paraId="79776F8A" w14:textId="77777777" w:rsidR="00194B4D" w:rsidRPr="00500BBB" w:rsidRDefault="00194B4D" w:rsidP="00500BBB">
      <w:pPr>
        <w:pStyle w:val="ListParagraph"/>
        <w:numPr>
          <w:ilvl w:val="0"/>
          <w:numId w:val="2"/>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Transfer the £100,000 for the balance of the purchase price to the firm's office account within 14 days of receipt.</w:t>
      </w:r>
    </w:p>
    <w:p w14:paraId="75FF03CE" w14:textId="77777777" w:rsidR="00194B4D" w:rsidRPr="00500BBB" w:rsidRDefault="00194B4D" w:rsidP="00500BBB">
      <w:pPr>
        <w:pStyle w:val="ListParagraph"/>
        <w:numPr>
          <w:ilvl w:val="0"/>
          <w:numId w:val="2"/>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Record the transaction in the firm's accounting records and maintain accurate records of all transactions related to the matter according to the SRA Rules 8.1 and 8.3.</w:t>
      </w:r>
    </w:p>
    <w:p w14:paraId="5341EDA5" w14:textId="77777777" w:rsidR="00194B4D" w:rsidRPr="00500BBB" w:rsidRDefault="00194B4D" w:rsidP="00500BBB">
      <w:pPr>
        <w:pStyle w:val="ListParagraph"/>
        <w:numPr>
          <w:ilvl w:val="0"/>
          <w:numId w:val="2"/>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Provide the client with a written notification of the receipt of the money and the breakdown of how the money has been allocated.</w:t>
      </w:r>
    </w:p>
    <w:p w14:paraId="2346BDDE"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3DD02CFA" w14:textId="77777777"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Question 11</w:t>
      </w:r>
    </w:p>
    <w:p w14:paraId="300AE35A" w14:textId="77777777" w:rsidR="00C85076" w:rsidRPr="00E73BE4" w:rsidRDefault="00C85076" w:rsidP="00500BBB">
      <w:pPr>
        <w:jc w:val="both"/>
        <w:rPr>
          <w:b/>
          <w:bCs/>
          <w:sz w:val="28"/>
          <w:szCs w:val="28"/>
        </w:rPr>
      </w:pPr>
      <w:r w:rsidRPr="00E73BE4">
        <w:rPr>
          <w:b/>
          <w:bCs/>
          <w:sz w:val="28"/>
          <w:szCs w:val="28"/>
        </w:rPr>
        <w:t>A firm is acting for the executors in the administration of an estate. The firm is holding £300,000 in the client bank account for the executors and sends the estate accounts to the residuary beneficiary for approval. The residuary beneficiary approves the estate accounts and asks the firm to hold £220,000 for her and £80,000 for her son, who is buying a house. The firm is acting for the son in his house purchase.</w:t>
      </w:r>
    </w:p>
    <w:p w14:paraId="2CC0AEF7" w14:textId="1DBF0272" w:rsidR="00C85076" w:rsidRPr="00E73BE4" w:rsidRDefault="00C85076" w:rsidP="00500BBB">
      <w:pPr>
        <w:jc w:val="both"/>
        <w:rPr>
          <w:b/>
          <w:bCs/>
          <w:sz w:val="28"/>
          <w:szCs w:val="28"/>
        </w:rPr>
      </w:pPr>
      <w:r w:rsidRPr="00E73BE4">
        <w:rPr>
          <w:b/>
          <w:bCs/>
          <w:sz w:val="28"/>
          <w:szCs w:val="28"/>
        </w:rPr>
        <w:t>How should the firm record the residuary beneficiary’s instructions in the accounts?</w:t>
      </w:r>
    </w:p>
    <w:p w14:paraId="44AF2844" w14:textId="77777777" w:rsidR="00C85076" w:rsidRPr="00E73BE4" w:rsidRDefault="00C85076" w:rsidP="00500BBB">
      <w:pPr>
        <w:spacing w:line="360" w:lineRule="auto"/>
        <w:jc w:val="both"/>
        <w:rPr>
          <w:b/>
          <w:bCs/>
          <w:sz w:val="28"/>
          <w:szCs w:val="28"/>
          <w14:textOutline w14:w="9525" w14:cap="rnd" w14:cmpd="sng" w14:algn="ctr">
            <w14:noFill/>
            <w14:prstDash w14:val="solid"/>
            <w14:bevel/>
          </w14:textOutline>
        </w:rPr>
      </w:pPr>
    </w:p>
    <w:p w14:paraId="765A49CF" w14:textId="5A978A86"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A</w:t>
      </w:r>
      <w:r w:rsidR="00C85076" w:rsidRPr="00E73BE4">
        <w:rPr>
          <w:b/>
          <w:bCs/>
          <w:sz w:val="28"/>
          <w:szCs w:val="28"/>
          <w14:textOutline w14:w="9525" w14:cap="rnd" w14:cmpd="sng" w14:algn="ctr">
            <w14:noFill/>
            <w14:prstDash w14:val="solid"/>
            <w14:bevel/>
          </w14:textOutline>
        </w:rPr>
        <w:t>nswer:</w:t>
      </w:r>
    </w:p>
    <w:p w14:paraId="00CE85FC"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This should be an inter- client transfer as follows:</w:t>
      </w:r>
    </w:p>
    <w:p w14:paraId="0DF6CAB9"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Transfer £220,000 from the client bank account to a separate client bank account held for the residuary beneficiary.</w:t>
      </w:r>
    </w:p>
    <w:p w14:paraId="4FCBDB32"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lastRenderedPageBreak/>
        <w:t>Transfer £80,000 from the client bank account to a separate client bank account held for the son.</w:t>
      </w:r>
    </w:p>
    <w:p w14:paraId="5AA4F726"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The firm should ensure that each client ledger reflects the transfer and the resulting </w:t>
      </w:r>
      <w:proofErr w:type="gramStart"/>
      <w:r w:rsidRPr="00500BBB">
        <w:rPr>
          <w:sz w:val="28"/>
          <w:szCs w:val="28"/>
          <w:lang w:val="en-US" w:eastAsia="en-US"/>
          <w14:textOutline w14:w="9525" w14:cap="rnd" w14:cmpd="sng" w14:algn="ctr">
            <w14:noFill/>
            <w14:prstDash w14:val="solid"/>
            <w14:bevel/>
          </w14:textOutline>
        </w:rPr>
        <w:t>balance</w:t>
      </w:r>
      <w:proofErr w:type="gramEnd"/>
      <w:r w:rsidRPr="00500BBB">
        <w:rPr>
          <w:sz w:val="28"/>
          <w:szCs w:val="28"/>
          <w:lang w:val="en-US" w:eastAsia="en-US"/>
          <w14:textOutline w14:w="9525" w14:cap="rnd" w14:cmpd="sng" w14:algn="ctr">
            <w14:noFill/>
            <w14:prstDash w14:val="solid"/>
            <w14:bevel/>
          </w14:textOutline>
        </w:rPr>
        <w:t xml:space="preserve"> £300,000.</w:t>
      </w:r>
    </w:p>
    <w:p w14:paraId="05AA5735"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The firm should record the instructions and the transfers in the firm's books and records.</w:t>
      </w:r>
    </w:p>
    <w:p w14:paraId="72E03D08"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 xml:space="preserve">The firm should also ensure that there is no conflict of interest in acting for the son in his house purchase while holding money on his behalf. The firm should comply with </w:t>
      </w:r>
      <w:proofErr w:type="gramStart"/>
      <w:r w:rsidRPr="00500BBB">
        <w:rPr>
          <w:sz w:val="28"/>
          <w:szCs w:val="28"/>
          <w:lang w:val="en-US" w:eastAsia="en-US"/>
          <w14:textOutline w14:w="9525" w14:cap="rnd" w14:cmpd="sng" w14:algn="ctr">
            <w14:noFill/>
            <w14:prstDash w14:val="solid"/>
            <w14:bevel/>
          </w14:textOutline>
        </w:rPr>
        <w:t>the Rule</w:t>
      </w:r>
      <w:proofErr w:type="gramEnd"/>
      <w:r w:rsidRPr="00500BBB">
        <w:rPr>
          <w:sz w:val="28"/>
          <w:szCs w:val="28"/>
          <w:lang w:val="en-US" w:eastAsia="en-US"/>
          <w14:textOutline w14:w="9525" w14:cap="rnd" w14:cmpd="sng" w14:algn="ctr">
            <w14:noFill/>
            <w14:prstDash w14:val="solid"/>
            <w14:bevel/>
          </w14:textOutline>
        </w:rPr>
        <w:t xml:space="preserve"> 8.1 (b) SRA Code of Conduct in respect of conflicts of interest.</w:t>
      </w:r>
    </w:p>
    <w:p w14:paraId="1F923F43"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4891C1C9" w14:textId="77777777"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Question 12</w:t>
      </w:r>
    </w:p>
    <w:p w14:paraId="1F0758D4" w14:textId="77777777" w:rsidR="00296C55" w:rsidRPr="00E73BE4" w:rsidRDefault="00296C55" w:rsidP="00500BBB">
      <w:pPr>
        <w:jc w:val="both"/>
        <w:rPr>
          <w:b/>
          <w:bCs/>
          <w:sz w:val="28"/>
          <w:szCs w:val="28"/>
        </w:rPr>
      </w:pPr>
      <w:r w:rsidRPr="00E73BE4">
        <w:rPr>
          <w:b/>
          <w:bCs/>
          <w:sz w:val="28"/>
          <w:szCs w:val="28"/>
        </w:rPr>
        <w:t>A firm of solicitors is registered for VAT purposes. The firm is refurbishing its offices. As part of that process the firm sells some items of redundant office furniture. The buyer is not registered for VAT purposes.</w:t>
      </w:r>
    </w:p>
    <w:p w14:paraId="77E76F4A" w14:textId="77777777" w:rsidR="00296C55" w:rsidRPr="00E73BE4" w:rsidRDefault="00296C55" w:rsidP="00500BBB">
      <w:pPr>
        <w:jc w:val="both"/>
        <w:rPr>
          <w:b/>
          <w:bCs/>
          <w:sz w:val="28"/>
          <w:szCs w:val="28"/>
        </w:rPr>
      </w:pPr>
      <w:r w:rsidRPr="00E73BE4">
        <w:rPr>
          <w:b/>
          <w:bCs/>
          <w:sz w:val="28"/>
          <w:szCs w:val="28"/>
        </w:rPr>
        <w:t>Must the firm charge VAT on the sale price?</w:t>
      </w:r>
    </w:p>
    <w:p w14:paraId="70AE1F1E" w14:textId="77777777" w:rsidR="00296C55" w:rsidRDefault="00296C55" w:rsidP="00500BBB">
      <w:pPr>
        <w:spacing w:line="360" w:lineRule="auto"/>
        <w:jc w:val="both"/>
        <w:rPr>
          <w:b/>
          <w:bCs/>
          <w:sz w:val="28"/>
          <w:szCs w:val="28"/>
          <w14:textOutline w14:w="9525" w14:cap="rnd" w14:cmpd="sng" w14:algn="ctr">
            <w14:noFill/>
            <w14:prstDash w14:val="solid"/>
            <w14:bevel/>
          </w14:textOutline>
        </w:rPr>
      </w:pPr>
    </w:p>
    <w:p w14:paraId="3340C780" w14:textId="77777777" w:rsidR="00E73BE4" w:rsidRPr="00E73BE4" w:rsidRDefault="00E73BE4" w:rsidP="00500BBB">
      <w:pPr>
        <w:spacing w:line="360" w:lineRule="auto"/>
        <w:jc w:val="both"/>
        <w:rPr>
          <w:b/>
          <w:bCs/>
          <w:sz w:val="28"/>
          <w:szCs w:val="28"/>
          <w14:textOutline w14:w="9525" w14:cap="rnd" w14:cmpd="sng" w14:algn="ctr">
            <w14:noFill/>
            <w14:prstDash w14:val="solid"/>
            <w14:bevel/>
          </w14:textOutline>
        </w:rPr>
      </w:pPr>
    </w:p>
    <w:p w14:paraId="1AC40AB2" w14:textId="0EFF1D83" w:rsidR="00194B4D" w:rsidRPr="00E73BE4" w:rsidRDefault="00194B4D" w:rsidP="00500BBB">
      <w:pPr>
        <w:spacing w:line="360" w:lineRule="auto"/>
        <w:jc w:val="both"/>
        <w:rPr>
          <w:b/>
          <w:bCs/>
          <w:sz w:val="28"/>
          <w:szCs w:val="28"/>
          <w14:textOutline w14:w="9525" w14:cap="rnd" w14:cmpd="sng" w14:algn="ctr">
            <w14:noFill/>
            <w14:prstDash w14:val="solid"/>
            <w14:bevel/>
          </w14:textOutline>
        </w:rPr>
      </w:pPr>
      <w:r w:rsidRPr="00E73BE4">
        <w:rPr>
          <w:b/>
          <w:bCs/>
          <w:sz w:val="28"/>
          <w:szCs w:val="28"/>
          <w14:textOutline w14:w="9525" w14:cap="rnd" w14:cmpd="sng" w14:algn="ctr">
            <w14:noFill/>
            <w14:prstDash w14:val="solid"/>
            <w14:bevel/>
          </w14:textOutline>
        </w:rPr>
        <w:t>A</w:t>
      </w:r>
      <w:r w:rsidR="00296C55" w:rsidRPr="00E73BE4">
        <w:rPr>
          <w:b/>
          <w:bCs/>
          <w:sz w:val="28"/>
          <w:szCs w:val="28"/>
          <w14:textOutline w14:w="9525" w14:cap="rnd" w14:cmpd="sng" w14:algn="ctr">
            <w14:noFill/>
            <w14:prstDash w14:val="solid"/>
            <w14:bevel/>
          </w14:textOutline>
        </w:rPr>
        <w:t>nswer:</w:t>
      </w:r>
    </w:p>
    <w:p w14:paraId="6DDB1DDC"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VAT should be charged on the sale of goods and services where applicable. In this case, the firm is registered for VAT purposes and is selling items of office furniture. Therefore, the firm should charge VAT s4(1) Value Added Tax Act 1994, on the sale price to the buyer who is not registered for VAT purposes.</w:t>
      </w:r>
    </w:p>
    <w:p w14:paraId="0A1580E7"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75FEDAAF" w14:textId="77777777"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Question 13</w:t>
      </w:r>
    </w:p>
    <w:p w14:paraId="648B811E" w14:textId="77777777" w:rsidR="00296C55" w:rsidRPr="00F54248" w:rsidRDefault="00296C55" w:rsidP="00500BBB">
      <w:pPr>
        <w:jc w:val="both"/>
        <w:rPr>
          <w:b/>
          <w:bCs/>
          <w:sz w:val="28"/>
          <w:szCs w:val="28"/>
        </w:rPr>
      </w:pPr>
      <w:r w:rsidRPr="00F54248">
        <w:rPr>
          <w:b/>
          <w:bCs/>
          <w:sz w:val="28"/>
          <w:szCs w:val="28"/>
        </w:rPr>
        <w:t>A firm of solicitors is acting for a client in a litigation matter. The firm is currently holding £600 in its client bank account for the client generally on account of costs. The firm receives an invoice from an enquiry agent for charges of £400 plus VAT in connection with the client’s matter. The enquiry agent’s invoice is addressed to the firm.</w:t>
      </w:r>
    </w:p>
    <w:p w14:paraId="56E55834" w14:textId="77777777" w:rsidR="00296C55" w:rsidRPr="00F54248" w:rsidRDefault="00296C55" w:rsidP="00500BBB">
      <w:pPr>
        <w:ind w:left="720"/>
        <w:jc w:val="both"/>
        <w:rPr>
          <w:b/>
          <w:bCs/>
          <w:sz w:val="28"/>
          <w:szCs w:val="28"/>
        </w:rPr>
      </w:pPr>
    </w:p>
    <w:p w14:paraId="3775A9D8" w14:textId="77777777" w:rsidR="00296C55" w:rsidRPr="00F54248" w:rsidRDefault="00296C55" w:rsidP="00500BBB">
      <w:pPr>
        <w:jc w:val="both"/>
        <w:rPr>
          <w:b/>
          <w:bCs/>
          <w:sz w:val="28"/>
          <w:szCs w:val="28"/>
        </w:rPr>
      </w:pPr>
      <w:r w:rsidRPr="00F54248">
        <w:rPr>
          <w:b/>
          <w:bCs/>
          <w:sz w:val="28"/>
          <w:szCs w:val="28"/>
        </w:rPr>
        <w:t xml:space="preserve">Which bank account </w:t>
      </w:r>
      <w:proofErr w:type="gramStart"/>
      <w:r w:rsidRPr="00F54248">
        <w:rPr>
          <w:b/>
          <w:bCs/>
          <w:sz w:val="28"/>
          <w:szCs w:val="28"/>
        </w:rPr>
        <w:t>should  the</w:t>
      </w:r>
      <w:proofErr w:type="gramEnd"/>
      <w:r w:rsidRPr="00F54248">
        <w:rPr>
          <w:b/>
          <w:bCs/>
          <w:sz w:val="28"/>
          <w:szCs w:val="28"/>
        </w:rPr>
        <w:t xml:space="preserve"> firm should use to pay the invoice?</w:t>
      </w:r>
    </w:p>
    <w:p w14:paraId="4A0A2EFE" w14:textId="77777777" w:rsidR="00296C55" w:rsidRPr="00F54248" w:rsidRDefault="00296C55" w:rsidP="00500BBB">
      <w:pPr>
        <w:spacing w:line="360" w:lineRule="auto"/>
        <w:jc w:val="both"/>
        <w:rPr>
          <w:b/>
          <w:bCs/>
          <w:sz w:val="28"/>
          <w:szCs w:val="28"/>
          <w14:textOutline w14:w="9525" w14:cap="rnd" w14:cmpd="sng" w14:algn="ctr">
            <w14:noFill/>
            <w14:prstDash w14:val="solid"/>
            <w14:bevel/>
          </w14:textOutline>
        </w:rPr>
      </w:pPr>
    </w:p>
    <w:p w14:paraId="4D185154" w14:textId="707AA854"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A</w:t>
      </w:r>
      <w:r w:rsidR="00296C55" w:rsidRPr="00F54248">
        <w:rPr>
          <w:b/>
          <w:bCs/>
          <w:sz w:val="28"/>
          <w:szCs w:val="28"/>
          <w14:textOutline w14:w="9525" w14:cap="rnd" w14:cmpd="sng" w14:algn="ctr">
            <w14:noFill/>
            <w14:prstDash w14:val="solid"/>
            <w14:bevel/>
          </w14:textOutline>
        </w:rPr>
        <w:t>nswer:</w:t>
      </w:r>
    </w:p>
    <w:p w14:paraId="38F4D0C4"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The firm should pay the invoice from its office bank account rather than the client bank account as the disbursement has not yet been incurred and billed to the client. As per SRA accounting rules 2.1 (d) disbursements should be paid from the office bank account, and the cost should be recharged to the client only when the disbursement has been billed to the client.</w:t>
      </w:r>
    </w:p>
    <w:p w14:paraId="22F9D376"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65320AB1" w14:textId="77777777"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Question 14</w:t>
      </w:r>
    </w:p>
    <w:p w14:paraId="503D8D20" w14:textId="77777777" w:rsidR="00B22EE8" w:rsidRPr="00F54248" w:rsidRDefault="00B22EE8" w:rsidP="00500BBB">
      <w:pPr>
        <w:jc w:val="both"/>
        <w:rPr>
          <w:b/>
          <w:bCs/>
          <w:sz w:val="28"/>
          <w:szCs w:val="28"/>
        </w:rPr>
      </w:pPr>
      <w:r w:rsidRPr="00F54248">
        <w:rPr>
          <w:b/>
          <w:bCs/>
          <w:sz w:val="28"/>
          <w:szCs w:val="28"/>
        </w:rPr>
        <w:t>A solicitor is instructed by a new client in a litigation matter. At the initial interview the solicitor asks the client to pay £500 generally on account of costs and disbursements. The client says that he will let the solicitor have a cheque for that sum within the next week. It is now five days after the initial interview and the client has not yet made any payment to the solicitor. The solicitor needs to pay a court fee of £100 on the client’s behalf.</w:t>
      </w:r>
    </w:p>
    <w:p w14:paraId="645BEEF2" w14:textId="6F6F0F2B" w:rsidR="00B22EE8" w:rsidRPr="00F54248" w:rsidRDefault="00B22EE8" w:rsidP="00500BBB">
      <w:pPr>
        <w:jc w:val="both"/>
        <w:rPr>
          <w:b/>
          <w:bCs/>
          <w:sz w:val="28"/>
          <w:szCs w:val="28"/>
        </w:rPr>
      </w:pPr>
      <w:r w:rsidRPr="00F54248">
        <w:rPr>
          <w:b/>
          <w:bCs/>
          <w:sz w:val="28"/>
          <w:szCs w:val="28"/>
        </w:rPr>
        <w:t xml:space="preserve">Which bank account </w:t>
      </w:r>
      <w:r w:rsidR="00EC0B24" w:rsidRPr="00F54248">
        <w:rPr>
          <w:b/>
          <w:bCs/>
          <w:sz w:val="28"/>
          <w:szCs w:val="28"/>
        </w:rPr>
        <w:t>the solicitor should</w:t>
      </w:r>
      <w:r w:rsidRPr="00F54248">
        <w:rPr>
          <w:b/>
          <w:bCs/>
          <w:sz w:val="28"/>
          <w:szCs w:val="28"/>
        </w:rPr>
        <w:t xml:space="preserve"> use to pay the £100?</w:t>
      </w:r>
    </w:p>
    <w:p w14:paraId="3B55195D" w14:textId="77777777" w:rsidR="00B22EE8" w:rsidRPr="00F54248" w:rsidRDefault="00B22EE8" w:rsidP="00500BBB">
      <w:pPr>
        <w:spacing w:line="360" w:lineRule="auto"/>
        <w:jc w:val="both"/>
        <w:rPr>
          <w:b/>
          <w:bCs/>
          <w:sz w:val="28"/>
          <w:szCs w:val="28"/>
          <w14:textOutline w14:w="9525" w14:cap="rnd" w14:cmpd="sng" w14:algn="ctr">
            <w14:noFill/>
            <w14:prstDash w14:val="solid"/>
            <w14:bevel/>
          </w14:textOutline>
        </w:rPr>
      </w:pPr>
    </w:p>
    <w:p w14:paraId="4BD10450" w14:textId="22AF7828"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A</w:t>
      </w:r>
      <w:r w:rsidR="00B22EE8" w:rsidRPr="00F54248">
        <w:rPr>
          <w:b/>
          <w:bCs/>
          <w:sz w:val="28"/>
          <w:szCs w:val="28"/>
          <w14:textOutline w14:w="9525" w14:cap="rnd" w14:cmpd="sng" w14:algn="ctr">
            <w14:noFill/>
            <w14:prstDash w14:val="solid"/>
            <w14:bevel/>
          </w14:textOutline>
        </w:rPr>
        <w:t>nswer:</w:t>
      </w:r>
    </w:p>
    <w:p w14:paraId="2C9F4D00"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If a client has not yet paid funds on account of costs and disbursements, the solicitor should not use the client account to pay for disbursements on their behalf. In this case, as the client has not yet paid the £500 requested by the solicitor, the solicitor should not use the client account to pay the court fee of £100. Instead, the solicitor should use their own office account to pay the court fee on the client's behalf. The solicitor can then invoice the client for the £100 paid and request payment for both the outstanding costs and disbursements on account of the litigation matter under SRA rule 2.2(a).</w:t>
      </w:r>
    </w:p>
    <w:p w14:paraId="7659CDF7"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6E3F7C2E" w14:textId="77777777"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Question 15</w:t>
      </w:r>
    </w:p>
    <w:p w14:paraId="0CBB29DB" w14:textId="77777777" w:rsidR="009A39AD" w:rsidRPr="00F54248" w:rsidRDefault="009A39AD" w:rsidP="00500BBB">
      <w:pPr>
        <w:jc w:val="both"/>
        <w:rPr>
          <w:b/>
          <w:bCs/>
          <w:sz w:val="28"/>
          <w:szCs w:val="28"/>
        </w:rPr>
      </w:pPr>
      <w:r w:rsidRPr="00F54248">
        <w:rPr>
          <w:b/>
          <w:bCs/>
          <w:sz w:val="28"/>
          <w:szCs w:val="28"/>
        </w:rPr>
        <w:t>A firm of solicitors receives £250,000 on behalf of a client and pays it into the firm’s general client account. The client instructs the firm to continue to hold the money on his behalf as he will be abroad for the next month. The firm transfers the money to a separate designated deposit bank account (SDDBA).</w:t>
      </w:r>
    </w:p>
    <w:p w14:paraId="034167DE" w14:textId="77777777" w:rsidR="009A39AD" w:rsidRPr="00F54248" w:rsidRDefault="009A39AD" w:rsidP="00500BBB">
      <w:pPr>
        <w:jc w:val="both"/>
        <w:rPr>
          <w:b/>
          <w:bCs/>
          <w:sz w:val="28"/>
          <w:szCs w:val="28"/>
        </w:rPr>
      </w:pPr>
      <w:r w:rsidRPr="00F54248">
        <w:rPr>
          <w:b/>
          <w:bCs/>
          <w:sz w:val="28"/>
          <w:szCs w:val="28"/>
        </w:rPr>
        <w:t>Why should the firm make the transfer?</w:t>
      </w:r>
    </w:p>
    <w:p w14:paraId="5061F3A7" w14:textId="77777777" w:rsidR="009A39AD" w:rsidRPr="00F54248" w:rsidRDefault="009A39AD" w:rsidP="00500BBB">
      <w:pPr>
        <w:spacing w:line="360" w:lineRule="auto"/>
        <w:jc w:val="both"/>
        <w:rPr>
          <w:b/>
          <w:bCs/>
          <w:sz w:val="28"/>
          <w:szCs w:val="28"/>
          <w14:textOutline w14:w="9525" w14:cap="rnd" w14:cmpd="sng" w14:algn="ctr">
            <w14:noFill/>
            <w14:prstDash w14:val="solid"/>
            <w14:bevel/>
          </w14:textOutline>
        </w:rPr>
      </w:pPr>
    </w:p>
    <w:p w14:paraId="148BEFDE" w14:textId="50DAB87D"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A</w:t>
      </w:r>
      <w:r w:rsidR="009A39AD" w:rsidRPr="00F54248">
        <w:rPr>
          <w:b/>
          <w:bCs/>
          <w:sz w:val="28"/>
          <w:szCs w:val="28"/>
          <w14:textOutline w14:w="9525" w14:cap="rnd" w14:cmpd="sng" w14:algn="ctr">
            <w14:noFill/>
            <w14:prstDash w14:val="solid"/>
            <w14:bevel/>
          </w14:textOutline>
        </w:rPr>
        <w:t>nswer</w:t>
      </w:r>
      <w:r w:rsidRPr="00F54248">
        <w:rPr>
          <w:b/>
          <w:bCs/>
          <w:sz w:val="28"/>
          <w:szCs w:val="28"/>
          <w14:textOutline w14:w="9525" w14:cap="rnd" w14:cmpd="sng" w14:algn="ctr">
            <w14:noFill/>
            <w14:prstDash w14:val="solid"/>
            <w14:bevel/>
          </w14:textOutline>
        </w:rPr>
        <w:t>:</w:t>
      </w:r>
    </w:p>
    <w:p w14:paraId="577DD490"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The SRA Accounting Rules require solicitors to move client funds from the general client account to an SDDBA. Rule 2.1 requires the firm to identify and separate client money from its own. Rule 2.4 also requires firms to keep client money in an approved bank account.</w:t>
      </w:r>
    </w:p>
    <w:p w14:paraId="11508C01" w14:textId="6C1BEBED"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The client has instructed the firm to hold the money for a month while he is abroad. The firm protects the client's money by transferring it to an SDDBA. The SDDBA holds client funds and pays them interest (Solicitors Act 1974).</w:t>
      </w:r>
    </w:p>
    <w:p w14:paraId="5A17C739"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03BB4198" w14:textId="77777777" w:rsidR="00D82E2B" w:rsidRDefault="00D82E2B" w:rsidP="00500BBB">
      <w:pPr>
        <w:spacing w:line="360" w:lineRule="auto"/>
        <w:jc w:val="both"/>
        <w:rPr>
          <w:b/>
          <w:bCs/>
          <w:sz w:val="28"/>
          <w:szCs w:val="28"/>
          <w14:textOutline w14:w="9525" w14:cap="rnd" w14:cmpd="sng" w14:algn="ctr">
            <w14:noFill/>
            <w14:prstDash w14:val="solid"/>
            <w14:bevel/>
          </w14:textOutline>
        </w:rPr>
      </w:pPr>
    </w:p>
    <w:p w14:paraId="67189A1C" w14:textId="77777777" w:rsidR="00D82E2B" w:rsidRDefault="00D82E2B" w:rsidP="00500BBB">
      <w:pPr>
        <w:spacing w:line="360" w:lineRule="auto"/>
        <w:jc w:val="both"/>
        <w:rPr>
          <w:b/>
          <w:bCs/>
          <w:sz w:val="28"/>
          <w:szCs w:val="28"/>
          <w14:textOutline w14:w="9525" w14:cap="rnd" w14:cmpd="sng" w14:algn="ctr">
            <w14:noFill/>
            <w14:prstDash w14:val="solid"/>
            <w14:bevel/>
          </w14:textOutline>
        </w:rPr>
      </w:pPr>
    </w:p>
    <w:p w14:paraId="07FC71D6" w14:textId="41D0173F"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lastRenderedPageBreak/>
        <w:t>Question 16</w:t>
      </w:r>
    </w:p>
    <w:p w14:paraId="640AA9D3" w14:textId="77777777" w:rsidR="003E1983" w:rsidRPr="00F54248" w:rsidRDefault="003E1983" w:rsidP="00500BBB">
      <w:pPr>
        <w:jc w:val="both"/>
        <w:rPr>
          <w:b/>
          <w:bCs/>
          <w:sz w:val="28"/>
          <w:szCs w:val="28"/>
        </w:rPr>
      </w:pPr>
      <w:r w:rsidRPr="00F54248">
        <w:rPr>
          <w:b/>
          <w:bCs/>
          <w:sz w:val="28"/>
          <w:szCs w:val="28"/>
        </w:rPr>
        <w:t>A solicitor is acting for the seller of a property. The terms of the contract provide for the buyer to pay a 10% deposit on exchange of contracts to be held by the seller’s solicitor as stakeholder. On exchange of contracts the solicitor receives the 10% deposit.</w:t>
      </w:r>
    </w:p>
    <w:p w14:paraId="0821E882" w14:textId="77777777" w:rsidR="003E1983" w:rsidRPr="00F54248" w:rsidRDefault="003E1983" w:rsidP="00500BBB">
      <w:pPr>
        <w:jc w:val="both"/>
        <w:rPr>
          <w:b/>
          <w:bCs/>
          <w:sz w:val="28"/>
          <w:szCs w:val="28"/>
        </w:rPr>
      </w:pPr>
      <w:r w:rsidRPr="00F54248">
        <w:rPr>
          <w:b/>
          <w:bCs/>
          <w:sz w:val="28"/>
          <w:szCs w:val="28"/>
        </w:rPr>
        <w:t>How should the solicitor deal with the deposit?</w:t>
      </w:r>
    </w:p>
    <w:p w14:paraId="7AA7D357" w14:textId="77777777"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p>
    <w:p w14:paraId="13639E14" w14:textId="0636CBED"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A</w:t>
      </w:r>
      <w:r w:rsidR="003E1983" w:rsidRPr="00F54248">
        <w:rPr>
          <w:b/>
          <w:bCs/>
          <w:sz w:val="28"/>
          <w:szCs w:val="28"/>
          <w14:textOutline w14:w="9525" w14:cap="rnd" w14:cmpd="sng" w14:algn="ctr">
            <w14:noFill/>
            <w14:prstDash w14:val="solid"/>
            <w14:bevel/>
          </w14:textOutline>
        </w:rPr>
        <w:t>nswer</w:t>
      </w:r>
      <w:r w:rsidRPr="00F54248">
        <w:rPr>
          <w:b/>
          <w:bCs/>
          <w:sz w:val="28"/>
          <w:szCs w:val="28"/>
          <w14:textOutline w14:w="9525" w14:cap="rnd" w14:cmpd="sng" w14:algn="ctr">
            <w14:noFill/>
            <w14:prstDash w14:val="solid"/>
            <w14:bevel/>
          </w14:textOutline>
        </w:rPr>
        <w:t>:</w:t>
      </w:r>
    </w:p>
    <w:p w14:paraId="6FB42746"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SRA accounting rules 2.1(b) require the solicitor to keep the 10% deposit in a stakeholder account, or designated client account. The solicitor cannot mix the deposit with seller or client funds. The stakeholder account must clearly hold the deposit funds for the buyer until the transaction is complete.</w:t>
      </w:r>
    </w:p>
    <w:p w14:paraId="6D53A99B"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The solicitor must record the deposit in the client ledger, including the amount, date, and payer. The solicitor should issue a deposit receipt and keep a copy in the client file.</w:t>
      </w:r>
    </w:p>
    <w:p w14:paraId="3D9E7ED8"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If the transaction fails, the solicitor must promptly return the deposit to the buyer, less any agreed expenses. After deducting agreed expenses and transferring the balance to the seller's client account, the solicitor can release the deposit.</w:t>
      </w:r>
    </w:p>
    <w:p w14:paraId="0474EEBA" w14:textId="77777777" w:rsidR="00194B4D" w:rsidRPr="00500BBB" w:rsidRDefault="00194B4D" w:rsidP="00500BBB">
      <w:pPr>
        <w:spacing w:line="360" w:lineRule="auto"/>
        <w:jc w:val="both"/>
        <w:rPr>
          <w:sz w:val="28"/>
          <w:szCs w:val="28"/>
          <w14:textOutline w14:w="9525" w14:cap="rnd" w14:cmpd="sng" w14:algn="ctr">
            <w14:noFill/>
            <w14:prstDash w14:val="solid"/>
            <w14:bevel/>
          </w14:textOutline>
        </w:rPr>
      </w:pPr>
    </w:p>
    <w:p w14:paraId="14F70946" w14:textId="5BA3BFFE"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Question 17</w:t>
      </w:r>
    </w:p>
    <w:p w14:paraId="462920B1" w14:textId="77777777" w:rsidR="005D77C5" w:rsidRPr="00F54248" w:rsidRDefault="005D77C5" w:rsidP="00500BBB">
      <w:pPr>
        <w:jc w:val="both"/>
        <w:rPr>
          <w:b/>
          <w:bCs/>
          <w:sz w:val="28"/>
          <w:szCs w:val="28"/>
        </w:rPr>
      </w:pPr>
      <w:r w:rsidRPr="00F54248">
        <w:rPr>
          <w:b/>
          <w:bCs/>
          <w:sz w:val="28"/>
          <w:szCs w:val="28"/>
        </w:rPr>
        <w:t>A firm is acting for a client in the purchase of a property. The client pays the firm £400,000 to use in part payment of the purchase price of £500,000. The client will fund the balance of the purchase price by borrowing £100,000 from a building society by way of a mortgage. The firm is also acting for the lender in relation to the mortgage.</w:t>
      </w:r>
    </w:p>
    <w:p w14:paraId="32D7F427" w14:textId="77777777" w:rsidR="005D77C5" w:rsidRPr="00F54248" w:rsidRDefault="005D77C5" w:rsidP="00500BBB">
      <w:pPr>
        <w:jc w:val="both"/>
        <w:rPr>
          <w:b/>
          <w:bCs/>
          <w:sz w:val="28"/>
          <w:szCs w:val="28"/>
        </w:rPr>
      </w:pPr>
      <w:r w:rsidRPr="00F54248">
        <w:rPr>
          <w:b/>
          <w:bCs/>
          <w:sz w:val="28"/>
          <w:szCs w:val="28"/>
        </w:rPr>
        <w:t>Prior to completion of the purchase, the firm receives the mortgage advance and pays the money into the firm’s client bank account. The firm records the receipt on a client ledger account in the name of the lender.</w:t>
      </w:r>
    </w:p>
    <w:p w14:paraId="21BE4B72" w14:textId="77777777" w:rsidR="005D77C5" w:rsidRPr="00F54248" w:rsidRDefault="005D77C5" w:rsidP="00500BBB">
      <w:pPr>
        <w:ind w:left="720"/>
        <w:jc w:val="both"/>
        <w:rPr>
          <w:b/>
          <w:bCs/>
          <w:sz w:val="28"/>
          <w:szCs w:val="28"/>
        </w:rPr>
      </w:pPr>
    </w:p>
    <w:p w14:paraId="1C610EA3" w14:textId="38990688" w:rsidR="005D77C5" w:rsidRPr="00F54248" w:rsidRDefault="005D77C5" w:rsidP="00500BBB">
      <w:pPr>
        <w:jc w:val="both"/>
        <w:rPr>
          <w:b/>
          <w:bCs/>
          <w:sz w:val="28"/>
          <w:szCs w:val="28"/>
        </w:rPr>
      </w:pPr>
      <w:r w:rsidRPr="00F54248">
        <w:rPr>
          <w:b/>
          <w:bCs/>
          <w:sz w:val="28"/>
          <w:szCs w:val="28"/>
        </w:rPr>
        <w:t xml:space="preserve">Which accounting </w:t>
      </w:r>
      <w:r w:rsidR="00ED3BDB" w:rsidRPr="00F54248">
        <w:rPr>
          <w:b/>
          <w:bCs/>
          <w:sz w:val="28"/>
          <w:szCs w:val="28"/>
        </w:rPr>
        <w:t>records should</w:t>
      </w:r>
      <w:r w:rsidRPr="00F54248">
        <w:rPr>
          <w:b/>
          <w:bCs/>
          <w:sz w:val="28"/>
          <w:szCs w:val="28"/>
        </w:rPr>
        <w:t xml:space="preserve"> the firm make on the borrower’s ledger account on completion?</w:t>
      </w:r>
    </w:p>
    <w:p w14:paraId="55883186" w14:textId="77777777" w:rsidR="005D77C5" w:rsidRPr="00F54248" w:rsidRDefault="005D77C5" w:rsidP="00500BBB">
      <w:pPr>
        <w:spacing w:line="360" w:lineRule="auto"/>
        <w:jc w:val="both"/>
        <w:rPr>
          <w:b/>
          <w:bCs/>
          <w:sz w:val="28"/>
          <w:szCs w:val="28"/>
          <w14:textOutline w14:w="9525" w14:cap="rnd" w14:cmpd="sng" w14:algn="ctr">
            <w14:noFill/>
            <w14:prstDash w14:val="solid"/>
            <w14:bevel/>
          </w14:textOutline>
        </w:rPr>
      </w:pPr>
    </w:p>
    <w:p w14:paraId="642B82A4" w14:textId="7F39FB11"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A</w:t>
      </w:r>
      <w:r w:rsidR="005D77C5" w:rsidRPr="00F54248">
        <w:rPr>
          <w:b/>
          <w:bCs/>
          <w:sz w:val="28"/>
          <w:szCs w:val="28"/>
          <w14:textOutline w14:w="9525" w14:cap="rnd" w14:cmpd="sng" w14:algn="ctr">
            <w14:noFill/>
            <w14:prstDash w14:val="solid"/>
            <w14:bevel/>
          </w14:textOutline>
        </w:rPr>
        <w:t>nswer:</w:t>
      </w:r>
    </w:p>
    <w:p w14:paraId="743FC0F7"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On completion, the firm should make the following accounting records on the borrower's ledger account:</w:t>
      </w:r>
    </w:p>
    <w:p w14:paraId="4CDAB971"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p>
    <w:p w14:paraId="7E090BAC" w14:textId="77777777" w:rsidR="00194B4D" w:rsidRPr="00500BBB" w:rsidRDefault="00194B4D" w:rsidP="00500BBB">
      <w:pPr>
        <w:pStyle w:val="ListParagraph"/>
        <w:numPr>
          <w:ilvl w:val="0"/>
          <w:numId w:val="1"/>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Record the payment £100,000 of the mortgage advance from the client ledger account in the name of bank account, in the client account as a DR to the vendor's solicitor for completion of the purchase under SRA rule 8.1.</w:t>
      </w:r>
    </w:p>
    <w:p w14:paraId="3C11CDB4" w14:textId="77777777" w:rsidR="00194B4D" w:rsidRPr="00500BBB" w:rsidRDefault="00194B4D" w:rsidP="00500BBB">
      <w:pPr>
        <w:pStyle w:val="ListParagraph"/>
        <w:numPr>
          <w:ilvl w:val="0"/>
          <w:numId w:val="1"/>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lastRenderedPageBreak/>
        <w:t>Record any interest payable on the mortgage advance by the borrower.</w:t>
      </w:r>
    </w:p>
    <w:p w14:paraId="120D54ED" w14:textId="77777777" w:rsidR="00194B4D" w:rsidRPr="00500BBB" w:rsidRDefault="00194B4D" w:rsidP="00500BBB">
      <w:pPr>
        <w:pStyle w:val="ListParagraph"/>
        <w:numPr>
          <w:ilvl w:val="0"/>
          <w:numId w:val="1"/>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Record any fees or charges payable to the lender by the borrower, such as arrangement fees or valuation fees.</w:t>
      </w:r>
    </w:p>
    <w:p w14:paraId="247FB61B" w14:textId="77777777" w:rsidR="00194B4D" w:rsidRPr="00500BBB" w:rsidRDefault="00194B4D" w:rsidP="00500BBB">
      <w:pPr>
        <w:pStyle w:val="ListParagraph"/>
        <w:numPr>
          <w:ilvl w:val="0"/>
          <w:numId w:val="1"/>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Record any repayments made by the borrower towards the mortgage, including both principal and interest payments.</w:t>
      </w:r>
    </w:p>
    <w:p w14:paraId="5279F184" w14:textId="77777777" w:rsidR="00194B4D" w:rsidRPr="00500BBB" w:rsidRDefault="00194B4D" w:rsidP="00500BBB">
      <w:pPr>
        <w:pStyle w:val="ListParagraph"/>
        <w:numPr>
          <w:ilvl w:val="0"/>
          <w:numId w:val="1"/>
        </w:num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Reconcile the borrower's ledger account regularly to ensure that it accurately reflects the current balance of the mortgage, including any interest or fees owed.</w:t>
      </w:r>
    </w:p>
    <w:p w14:paraId="2B332846" w14:textId="77777777" w:rsidR="00194B4D" w:rsidRPr="00500BBB" w:rsidRDefault="00194B4D" w:rsidP="00500BBB">
      <w:pPr>
        <w:spacing w:line="360" w:lineRule="auto"/>
        <w:jc w:val="both"/>
        <w:rPr>
          <w:sz w:val="28"/>
          <w:szCs w:val="28"/>
          <w:lang w:val="en-US" w:eastAsia="en-US"/>
          <w14:textOutline w14:w="9525" w14:cap="rnd" w14:cmpd="sng" w14:algn="ctr">
            <w14:noFill/>
            <w14:prstDash w14:val="solid"/>
            <w14:bevel/>
          </w14:textOutline>
        </w:rPr>
      </w:pPr>
      <w:r w:rsidRPr="00500BBB">
        <w:rPr>
          <w:sz w:val="28"/>
          <w:szCs w:val="28"/>
          <w:lang w:val="en-US" w:eastAsia="en-US"/>
          <w14:textOutline w14:w="9525" w14:cap="rnd" w14:cmpd="sng" w14:algn="ctr">
            <w14:noFill/>
            <w14:prstDash w14:val="solid"/>
            <w14:bevel/>
          </w14:textOutline>
        </w:rPr>
        <w:t>It is important for the firm to keep accurate and up-to-date records on the borrower's ledger account in order to ensure that the client's funds are properly managed and accounted for. This will also enable the firm to provide the client with accurate and timely information on the status of their mortgage, including any outstanding balances or payments due.</w:t>
      </w:r>
    </w:p>
    <w:p w14:paraId="649CDEAB" w14:textId="77777777" w:rsidR="00194B4D" w:rsidRDefault="00194B4D" w:rsidP="00500BBB">
      <w:pPr>
        <w:spacing w:line="360" w:lineRule="auto"/>
        <w:jc w:val="both"/>
        <w:rPr>
          <w:sz w:val="28"/>
          <w:szCs w:val="28"/>
          <w14:textOutline w14:w="9525" w14:cap="rnd" w14:cmpd="sng" w14:algn="ctr">
            <w14:noFill/>
            <w14:prstDash w14:val="solid"/>
            <w14:bevel/>
          </w14:textOutline>
        </w:rPr>
      </w:pPr>
    </w:p>
    <w:p w14:paraId="25F2D1D5" w14:textId="77777777" w:rsidR="00F54248" w:rsidRDefault="00F54248" w:rsidP="00500BBB">
      <w:pPr>
        <w:spacing w:line="360" w:lineRule="auto"/>
        <w:jc w:val="both"/>
        <w:rPr>
          <w:sz w:val="28"/>
          <w:szCs w:val="28"/>
          <w14:textOutline w14:w="9525" w14:cap="rnd" w14:cmpd="sng" w14:algn="ctr">
            <w14:noFill/>
            <w14:prstDash w14:val="solid"/>
            <w14:bevel/>
          </w14:textOutline>
        </w:rPr>
      </w:pPr>
    </w:p>
    <w:p w14:paraId="1D536DFC" w14:textId="77777777" w:rsidR="00F54248" w:rsidRDefault="00F54248" w:rsidP="00500BBB">
      <w:pPr>
        <w:spacing w:line="360" w:lineRule="auto"/>
        <w:jc w:val="both"/>
        <w:rPr>
          <w:sz w:val="28"/>
          <w:szCs w:val="28"/>
          <w14:textOutline w14:w="9525" w14:cap="rnd" w14:cmpd="sng" w14:algn="ctr">
            <w14:noFill/>
            <w14:prstDash w14:val="solid"/>
            <w14:bevel/>
          </w14:textOutline>
        </w:rPr>
      </w:pPr>
    </w:p>
    <w:p w14:paraId="71172CC5" w14:textId="77777777"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Question 18:</w:t>
      </w:r>
    </w:p>
    <w:p w14:paraId="36F8A794" w14:textId="77777777" w:rsidR="00F97966" w:rsidRPr="00F54248" w:rsidRDefault="00F97966" w:rsidP="00500BBB">
      <w:pPr>
        <w:jc w:val="both"/>
        <w:rPr>
          <w:b/>
          <w:bCs/>
          <w:sz w:val="28"/>
          <w:szCs w:val="28"/>
        </w:rPr>
      </w:pPr>
      <w:r w:rsidRPr="00F54248">
        <w:rPr>
          <w:b/>
          <w:bCs/>
          <w:sz w:val="28"/>
          <w:szCs w:val="28"/>
        </w:rPr>
        <w:t>A firm of solicitors was set up 14 months ago. During its first accounting year, the firm has generally handled only small amounts of client money, but on three occasions the balance on the firm’s client bank account has exceeded £1m.</w:t>
      </w:r>
    </w:p>
    <w:p w14:paraId="7C41BBBE" w14:textId="77777777" w:rsidR="00F97966" w:rsidRPr="00F54248" w:rsidRDefault="00F97966" w:rsidP="00500BBB">
      <w:pPr>
        <w:jc w:val="both"/>
        <w:rPr>
          <w:b/>
          <w:bCs/>
          <w:sz w:val="28"/>
          <w:szCs w:val="28"/>
        </w:rPr>
      </w:pPr>
      <w:r w:rsidRPr="00F54248">
        <w:rPr>
          <w:b/>
          <w:bCs/>
          <w:sz w:val="28"/>
          <w:szCs w:val="28"/>
        </w:rPr>
        <w:t>What are the firm’s obligations with regard to obtaining an accountant’s report?</w:t>
      </w:r>
    </w:p>
    <w:p w14:paraId="1E3160AC" w14:textId="77777777" w:rsidR="00F97966" w:rsidRPr="00F54248" w:rsidRDefault="00F97966" w:rsidP="00500BBB">
      <w:pPr>
        <w:spacing w:line="360" w:lineRule="auto"/>
        <w:jc w:val="both"/>
        <w:rPr>
          <w:b/>
          <w:bCs/>
          <w:sz w:val="28"/>
          <w:szCs w:val="28"/>
          <w14:textOutline w14:w="9525" w14:cap="rnd" w14:cmpd="sng" w14:algn="ctr">
            <w14:noFill/>
            <w14:prstDash w14:val="solid"/>
            <w14:bevel/>
          </w14:textOutline>
        </w:rPr>
      </w:pPr>
    </w:p>
    <w:p w14:paraId="211D7BED" w14:textId="6E61AF50" w:rsidR="00194B4D" w:rsidRPr="00F54248" w:rsidRDefault="00194B4D" w:rsidP="00500BBB">
      <w:pPr>
        <w:spacing w:line="360" w:lineRule="auto"/>
        <w:jc w:val="both"/>
        <w:rPr>
          <w:b/>
          <w:bCs/>
          <w:sz w:val="28"/>
          <w:szCs w:val="28"/>
          <w14:textOutline w14:w="9525" w14:cap="rnd" w14:cmpd="sng" w14:algn="ctr">
            <w14:noFill/>
            <w14:prstDash w14:val="solid"/>
            <w14:bevel/>
          </w14:textOutline>
        </w:rPr>
      </w:pPr>
      <w:r w:rsidRPr="00F54248">
        <w:rPr>
          <w:b/>
          <w:bCs/>
          <w:sz w:val="28"/>
          <w:szCs w:val="28"/>
          <w14:textOutline w14:w="9525" w14:cap="rnd" w14:cmpd="sng" w14:algn="ctr">
            <w14:noFill/>
            <w14:prstDash w14:val="solid"/>
            <w14:bevel/>
          </w14:textOutline>
        </w:rPr>
        <w:t>A</w:t>
      </w:r>
      <w:r w:rsidR="00F97966" w:rsidRPr="00F54248">
        <w:rPr>
          <w:b/>
          <w:bCs/>
          <w:sz w:val="28"/>
          <w:szCs w:val="28"/>
          <w14:textOutline w14:w="9525" w14:cap="rnd" w14:cmpd="sng" w14:algn="ctr">
            <w14:noFill/>
            <w14:prstDash w14:val="solid"/>
            <w14:bevel/>
          </w14:textOutline>
        </w:rPr>
        <w:t>nswer</w:t>
      </w:r>
      <w:r w:rsidRPr="00F54248">
        <w:rPr>
          <w:b/>
          <w:bCs/>
          <w:sz w:val="28"/>
          <w:szCs w:val="28"/>
          <w14:textOutline w14:w="9525" w14:cap="rnd" w14:cmpd="sng" w14:algn="ctr">
            <w14:noFill/>
            <w14:prstDash w14:val="solid"/>
            <w14:bevel/>
          </w14:textOutline>
        </w:rPr>
        <w:t>:</w:t>
      </w:r>
    </w:p>
    <w:p w14:paraId="0327FE68" w14:textId="77777777" w:rsidR="00194B4D" w:rsidRDefault="00194B4D" w:rsidP="00500BBB">
      <w:pPr>
        <w:spacing w:line="360" w:lineRule="auto"/>
        <w:jc w:val="both"/>
        <w:rPr>
          <w:sz w:val="28"/>
          <w:szCs w:val="28"/>
          <w14:textOutline w14:w="9525" w14:cap="rnd" w14:cmpd="sng" w14:algn="ctr">
            <w14:noFill/>
            <w14:prstDash w14:val="solid"/>
            <w14:bevel/>
          </w14:textOutline>
        </w:rPr>
      </w:pPr>
      <w:r w:rsidRPr="00500BBB">
        <w:rPr>
          <w:sz w:val="28"/>
          <w:szCs w:val="28"/>
          <w14:textOutline w14:w="9525" w14:cap="rnd" w14:cmpd="sng" w14:algn="ctr">
            <w14:noFill/>
            <w14:prstDash w14:val="solid"/>
            <w14:bevel/>
          </w14:textOutline>
        </w:rPr>
        <w:t>If they hold more than £250,000 in client money or more than £2 million at any point during the accounting year, a solicitor's firm must get an accountant's report under rule 8.2 SRA. As a best practise, this firm may want to get an accountant's report since they've exceeded £1m three times. They don't have to because they're under the SRA's reporting threshold. However, the firm should keep accurate accounting records and follow all other accounting regulations.</w:t>
      </w:r>
    </w:p>
    <w:p w14:paraId="2A230A9F"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51350DB2"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797D088E"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34EC04C6"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0D95DAAB"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1E298BA8"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29C108F9"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00738598" w14:textId="77777777" w:rsidR="0056406F" w:rsidRDefault="0056406F" w:rsidP="0056406F">
      <w:pPr>
        <w:pStyle w:val="Heading1"/>
      </w:pPr>
      <w:bookmarkStart w:id="1" w:name="_Toc133769564"/>
      <w:r>
        <w:lastRenderedPageBreak/>
        <w:t>Reference List</w:t>
      </w:r>
      <w:bookmarkEnd w:id="1"/>
    </w:p>
    <w:p w14:paraId="6AD8C7DF" w14:textId="35AE0911" w:rsidR="0056406F" w:rsidRDefault="0056406F" w:rsidP="0056406F">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SRA Code of Conduct. (2019). </w:t>
      </w:r>
      <w:r>
        <w:rPr>
          <w:rFonts w:ascii="Times New Roman" w:eastAsia="Times New Roman" w:hAnsi="Times New Roman" w:cs="Times New Roman"/>
          <w:sz w:val="24"/>
          <w:szCs w:val="24"/>
        </w:rPr>
        <w:t>Available</w:t>
      </w:r>
      <w:r>
        <w:rPr>
          <w:rFonts w:ascii="Times New Roman" w:eastAsia="Times New Roman" w:hAnsi="Times New Roman" w:cs="Times New Roman"/>
          <w:sz w:val="24"/>
          <w:szCs w:val="24"/>
        </w:rPr>
        <w:t xml:space="preserve"> from: </w:t>
      </w:r>
      <w:hyperlink r:id="rId5" w:history="1">
        <w:r w:rsidRPr="00A3326C">
          <w:rPr>
            <w:rStyle w:val="Hyperlink"/>
            <w:rFonts w:ascii="Times New Roman" w:eastAsia="Times New Roman" w:hAnsi="Times New Roman" w:cs="Times New Roman"/>
            <w:sz w:val="24"/>
            <w:szCs w:val="24"/>
          </w:rPr>
          <w:t>https://www.sra.org.uk/sra/policy/code-of-conduct/</w:t>
        </w:r>
      </w:hyperlink>
      <w:r>
        <w:rPr>
          <w:rFonts w:ascii="Times New Roman" w:eastAsia="Times New Roman" w:hAnsi="Times New Roman" w:cs="Times New Roman"/>
          <w:sz w:val="24"/>
          <w:szCs w:val="24"/>
        </w:rPr>
        <w:t xml:space="preserve"> [Accessed on 01/05.2023].</w:t>
      </w:r>
    </w:p>
    <w:p w14:paraId="41AC4F3F" w14:textId="5E6C1D50" w:rsidR="0056406F" w:rsidRDefault="0056406F" w:rsidP="0056406F">
      <w:pPr>
        <w:pStyle w:val="Normal1"/>
        <w:spacing w:line="360" w:lineRule="auto"/>
        <w:rPr>
          <w:rFonts w:ascii="Times New Roman" w:eastAsia="Times New Roman" w:hAnsi="Times New Roman" w:cs="Times New Roman"/>
          <w:sz w:val="24"/>
          <w:szCs w:val="24"/>
        </w:rPr>
      </w:pPr>
    </w:p>
    <w:p w14:paraId="3007F62C" w14:textId="77777777" w:rsidR="0056406F" w:rsidRDefault="0056406F" w:rsidP="00500BBB">
      <w:pPr>
        <w:spacing w:line="360" w:lineRule="auto"/>
        <w:jc w:val="both"/>
        <w:rPr>
          <w:sz w:val="28"/>
          <w:szCs w:val="28"/>
          <w14:textOutline w14:w="9525" w14:cap="rnd" w14:cmpd="sng" w14:algn="ctr">
            <w14:noFill/>
            <w14:prstDash w14:val="solid"/>
            <w14:bevel/>
          </w14:textOutline>
        </w:rPr>
      </w:pPr>
    </w:p>
    <w:p w14:paraId="74E66310" w14:textId="77777777" w:rsidR="0056406F" w:rsidRPr="00500BBB" w:rsidRDefault="0056406F" w:rsidP="00500BBB">
      <w:pPr>
        <w:spacing w:line="360" w:lineRule="auto"/>
        <w:jc w:val="both"/>
        <w:rPr>
          <w:sz w:val="28"/>
          <w:szCs w:val="28"/>
          <w14:textOutline w14:w="9525" w14:cap="rnd" w14:cmpd="sng" w14:algn="ctr">
            <w14:noFill/>
            <w14:prstDash w14:val="solid"/>
            <w14:bevel/>
          </w14:textOutline>
        </w:rPr>
      </w:pPr>
    </w:p>
    <w:p w14:paraId="30577DF3" w14:textId="77777777" w:rsidR="00194B4D" w:rsidRPr="00500BBB" w:rsidRDefault="00194B4D" w:rsidP="00500BBB">
      <w:pPr>
        <w:ind w:left="720"/>
        <w:jc w:val="both"/>
        <w:rPr>
          <w:sz w:val="28"/>
          <w:szCs w:val="28"/>
          <w14:textOutline w14:w="9525" w14:cap="rnd" w14:cmpd="sng" w14:algn="ctr">
            <w14:noFill/>
            <w14:prstDash w14:val="solid"/>
            <w14:bevel/>
          </w14:textOutline>
        </w:rPr>
      </w:pPr>
    </w:p>
    <w:p w14:paraId="2787A687" w14:textId="77777777" w:rsidR="00194B4D" w:rsidRPr="00500BBB" w:rsidRDefault="00194B4D" w:rsidP="00500BBB">
      <w:pPr>
        <w:ind w:left="720"/>
        <w:jc w:val="both"/>
        <w:rPr>
          <w:sz w:val="28"/>
          <w:szCs w:val="28"/>
          <w14:textOutline w14:w="9525" w14:cap="rnd" w14:cmpd="sng" w14:algn="ctr">
            <w14:noFill/>
            <w14:prstDash w14:val="solid"/>
            <w14:bevel/>
          </w14:textOutline>
        </w:rPr>
      </w:pPr>
    </w:p>
    <w:p w14:paraId="1A0C4BF5" w14:textId="77777777" w:rsidR="00194B4D" w:rsidRPr="00500BBB" w:rsidRDefault="00194B4D" w:rsidP="00500BBB">
      <w:pPr>
        <w:jc w:val="both"/>
        <w:rPr>
          <w:sz w:val="28"/>
          <w:szCs w:val="28"/>
          <w14:textOutline w14:w="9525" w14:cap="rnd" w14:cmpd="sng" w14:algn="ctr">
            <w14:noFill/>
            <w14:prstDash w14:val="solid"/>
            <w14:bevel/>
          </w14:textOutline>
        </w:rPr>
      </w:pPr>
    </w:p>
    <w:p w14:paraId="64CAB158" w14:textId="77777777" w:rsidR="00194B4D" w:rsidRPr="00500BBB" w:rsidRDefault="00194B4D" w:rsidP="00500BBB">
      <w:pPr>
        <w:jc w:val="both"/>
        <w:rPr>
          <w:sz w:val="28"/>
          <w:szCs w:val="28"/>
          <w14:textOutline w14:w="9525" w14:cap="rnd" w14:cmpd="sng" w14:algn="ctr">
            <w14:noFill/>
            <w14:prstDash w14:val="solid"/>
            <w14:bevel/>
          </w14:textOutline>
        </w:rPr>
      </w:pPr>
    </w:p>
    <w:p w14:paraId="1E2256B1" w14:textId="77777777" w:rsidR="00A23976" w:rsidRPr="00500BBB" w:rsidRDefault="00A23976" w:rsidP="00500BBB">
      <w:pPr>
        <w:jc w:val="both"/>
        <w:rPr>
          <w:sz w:val="28"/>
          <w:szCs w:val="28"/>
        </w:rPr>
      </w:pPr>
    </w:p>
    <w:sectPr w:rsidR="00A23976" w:rsidRPr="00500BBB" w:rsidSect="00C70E62">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42304"/>
    <w:multiLevelType w:val="hybridMultilevel"/>
    <w:tmpl w:val="1A5C8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D75FE"/>
    <w:multiLevelType w:val="hybridMultilevel"/>
    <w:tmpl w:val="A224B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8D6CA1"/>
    <w:multiLevelType w:val="hybridMultilevel"/>
    <w:tmpl w:val="7B6C5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9013362">
    <w:abstractNumId w:val="0"/>
  </w:num>
  <w:num w:numId="2" w16cid:durableId="1202404645">
    <w:abstractNumId w:val="1"/>
  </w:num>
  <w:num w:numId="3" w16cid:durableId="87772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B4D"/>
    <w:rsid w:val="00005D28"/>
    <w:rsid w:val="00020FAA"/>
    <w:rsid w:val="000E1920"/>
    <w:rsid w:val="001702A3"/>
    <w:rsid w:val="00194B4D"/>
    <w:rsid w:val="00296C55"/>
    <w:rsid w:val="002B0C8D"/>
    <w:rsid w:val="00362C19"/>
    <w:rsid w:val="003A6DC3"/>
    <w:rsid w:val="003E1983"/>
    <w:rsid w:val="00500BBB"/>
    <w:rsid w:val="00546831"/>
    <w:rsid w:val="0056406F"/>
    <w:rsid w:val="00582504"/>
    <w:rsid w:val="005D77C5"/>
    <w:rsid w:val="006B4F1C"/>
    <w:rsid w:val="00747490"/>
    <w:rsid w:val="00790F8C"/>
    <w:rsid w:val="0080337C"/>
    <w:rsid w:val="0082200E"/>
    <w:rsid w:val="008A0957"/>
    <w:rsid w:val="008F703A"/>
    <w:rsid w:val="00900AD9"/>
    <w:rsid w:val="00915D74"/>
    <w:rsid w:val="009A39AD"/>
    <w:rsid w:val="00A23976"/>
    <w:rsid w:val="00A83ABC"/>
    <w:rsid w:val="00B22EE8"/>
    <w:rsid w:val="00B23884"/>
    <w:rsid w:val="00B42F12"/>
    <w:rsid w:val="00B65F56"/>
    <w:rsid w:val="00C85076"/>
    <w:rsid w:val="00CC2DFC"/>
    <w:rsid w:val="00D82E2B"/>
    <w:rsid w:val="00E038C9"/>
    <w:rsid w:val="00E73BE4"/>
    <w:rsid w:val="00EC0B24"/>
    <w:rsid w:val="00EC1465"/>
    <w:rsid w:val="00ED3BDB"/>
    <w:rsid w:val="00F36475"/>
    <w:rsid w:val="00F54248"/>
    <w:rsid w:val="00F97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35207"/>
  <w15:chartTrackingRefBased/>
  <w15:docId w15:val="{2D5907EE-77E6-4131-9C6B-6194CF2E1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B4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1"/>
    <w:next w:val="Normal1"/>
    <w:link w:val="Heading1Char"/>
    <w:rsid w:val="0056406F"/>
    <w:pPr>
      <w:keepNext/>
      <w:keepLines/>
      <w:spacing w:before="400" w:after="120"/>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4B4D"/>
    <w:pPr>
      <w:tabs>
        <w:tab w:val="center" w:pos="4153"/>
        <w:tab w:val="right" w:pos="8306"/>
      </w:tabs>
    </w:pPr>
  </w:style>
  <w:style w:type="character" w:customStyle="1" w:styleId="HeaderChar">
    <w:name w:val="Header Char"/>
    <w:basedOn w:val="DefaultParagraphFont"/>
    <w:link w:val="Header"/>
    <w:rsid w:val="00194B4D"/>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194B4D"/>
    <w:pPr>
      <w:ind w:left="720"/>
      <w:contextualSpacing/>
    </w:pPr>
  </w:style>
  <w:style w:type="character" w:styleId="CommentReference">
    <w:name w:val="annotation reference"/>
    <w:basedOn w:val="DefaultParagraphFont"/>
    <w:semiHidden/>
    <w:unhideWhenUsed/>
    <w:rsid w:val="00194B4D"/>
    <w:rPr>
      <w:sz w:val="16"/>
      <w:szCs w:val="16"/>
    </w:rPr>
  </w:style>
  <w:style w:type="paragraph" w:styleId="CommentText">
    <w:name w:val="annotation text"/>
    <w:basedOn w:val="Normal"/>
    <w:link w:val="CommentTextChar"/>
    <w:unhideWhenUsed/>
    <w:rsid w:val="00194B4D"/>
  </w:style>
  <w:style w:type="character" w:customStyle="1" w:styleId="CommentTextChar">
    <w:name w:val="Comment Text Char"/>
    <w:basedOn w:val="DefaultParagraphFont"/>
    <w:link w:val="CommentText"/>
    <w:rsid w:val="00194B4D"/>
    <w:rPr>
      <w:rFonts w:ascii="Times New Roman" w:eastAsia="Times New Roman" w:hAnsi="Times New Roman" w:cs="Times New Roman"/>
      <w:kern w:val="0"/>
      <w:sz w:val="20"/>
      <w:szCs w:val="20"/>
      <w:lang w:eastAsia="en-GB"/>
      <w14:ligatures w14:val="none"/>
    </w:rPr>
  </w:style>
  <w:style w:type="paragraph" w:customStyle="1" w:styleId="Normal1">
    <w:name w:val="Normal1"/>
    <w:rsid w:val="0056406F"/>
    <w:pPr>
      <w:spacing w:after="0" w:line="276" w:lineRule="auto"/>
    </w:pPr>
    <w:rPr>
      <w:rFonts w:ascii="Arial" w:eastAsia="Arial" w:hAnsi="Arial" w:cs="Arial"/>
      <w:kern w:val="0"/>
      <w:lang w:bidi="bn-IN"/>
      <w14:ligatures w14:val="none"/>
    </w:rPr>
  </w:style>
  <w:style w:type="character" w:customStyle="1" w:styleId="Heading1Char">
    <w:name w:val="Heading 1 Char"/>
    <w:basedOn w:val="DefaultParagraphFont"/>
    <w:link w:val="Heading1"/>
    <w:rsid w:val="0056406F"/>
    <w:rPr>
      <w:rFonts w:ascii="Times New Roman" w:eastAsia="Arial" w:hAnsi="Times New Roman" w:cs="Arial"/>
      <w:b/>
      <w:kern w:val="0"/>
      <w:sz w:val="28"/>
      <w:szCs w:val="40"/>
      <w:lang w:bidi="bn-IN"/>
      <w14:ligatures w14:val="none"/>
    </w:rPr>
  </w:style>
  <w:style w:type="character" w:styleId="Hyperlink">
    <w:name w:val="Hyperlink"/>
    <w:basedOn w:val="DefaultParagraphFont"/>
    <w:uiPriority w:val="99"/>
    <w:unhideWhenUsed/>
    <w:rsid w:val="0056406F"/>
    <w:rPr>
      <w:color w:val="0563C1" w:themeColor="hyperlink"/>
      <w:u w:val="single"/>
    </w:rPr>
  </w:style>
  <w:style w:type="character" w:styleId="UnresolvedMention">
    <w:name w:val="Unresolved Mention"/>
    <w:basedOn w:val="DefaultParagraphFont"/>
    <w:uiPriority w:val="99"/>
    <w:semiHidden/>
    <w:unhideWhenUsed/>
    <w:rsid w:val="00564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ra.org.uk/sra/policy/code-of-condu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13</Pages>
  <Words>3582</Words>
  <Characters>20421</Characters>
  <Application>Microsoft Office Word</Application>
  <DocSecurity>0</DocSecurity>
  <Lines>170</Lines>
  <Paragraphs>47</Paragraphs>
  <ScaleCrop>false</ScaleCrop>
  <Company/>
  <LinksUpToDate>false</LinksUpToDate>
  <CharactersWithSpaces>23956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Roshid Ahmed</dc:creator>
  <cp:keywords/>
  <dc:description/>
  <cp:lastModifiedBy>Roshid Ahmed</cp:lastModifiedBy>
  <cp:revision>54</cp:revision>
  <dcterms:created xsi:type="dcterms:W3CDTF">2023-04-28T19:00:00Z</dcterms:created>
  <dcterms:modified xsi:type="dcterms:W3CDTF">2023-05-05T16:12:00Z</dcterms:modified>
</cp:coreProperties>
</file>