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58EC" w:rsidRPr="00EE5BC3" w:rsidRDefault="009C58EC" w:rsidP="009C58EC">
      <w:pPr>
        <w:jc w:val="center"/>
        <w:rPr>
          <w:b/>
          <w:sz w:val="28"/>
          <w:szCs w:val="28"/>
        </w:rPr>
      </w:pPr>
      <w:r w:rsidRPr="00EE5BC3">
        <w:rPr>
          <w:b/>
          <w:sz w:val="28"/>
          <w:szCs w:val="28"/>
        </w:rPr>
        <w:t>Task 2</w:t>
      </w:r>
    </w:p>
    <w:p w:rsidR="009C58EC" w:rsidRPr="00EE5BC3" w:rsidRDefault="009C58EC" w:rsidP="009C58EC">
      <w:pPr>
        <w:jc w:val="center"/>
        <w:rPr>
          <w:b/>
          <w:sz w:val="28"/>
          <w:szCs w:val="28"/>
        </w:rPr>
      </w:pPr>
    </w:p>
    <w:p w:rsidR="009C58EC" w:rsidRPr="00EE5BC3" w:rsidRDefault="009C58EC" w:rsidP="009C58EC">
      <w:pPr>
        <w:jc w:val="center"/>
        <w:rPr>
          <w:b/>
          <w:sz w:val="28"/>
          <w:szCs w:val="28"/>
        </w:rPr>
      </w:pPr>
      <w:r w:rsidRPr="00EE5BC3">
        <w:rPr>
          <w:b/>
          <w:sz w:val="28"/>
          <w:szCs w:val="28"/>
        </w:rPr>
        <w:t xml:space="preserve">Observation </w:t>
      </w:r>
      <w:r>
        <w:rPr>
          <w:b/>
          <w:sz w:val="28"/>
          <w:szCs w:val="28"/>
        </w:rPr>
        <w:t>of Practice</w:t>
      </w:r>
    </w:p>
    <w:p w:rsidR="009C58EC" w:rsidRDefault="009C58EC" w:rsidP="009C58EC">
      <w:pPr>
        <w:jc w:val="both"/>
        <w:rPr>
          <w:b/>
          <w:i/>
          <w:sz w:val="24"/>
          <w:szCs w:val="24"/>
        </w:rPr>
      </w:pPr>
      <w:r w:rsidRPr="00243DB0">
        <w:rPr>
          <w:b/>
          <w:i/>
          <w:sz w:val="24"/>
          <w:szCs w:val="24"/>
        </w:rPr>
        <w:t xml:space="preserve">Guidance: </w:t>
      </w:r>
    </w:p>
    <w:p w:rsidR="009C58EC" w:rsidRPr="00243DB0" w:rsidRDefault="009C58EC" w:rsidP="009C58EC">
      <w:pPr>
        <w:jc w:val="both"/>
        <w:rPr>
          <w:b/>
          <w:i/>
          <w:sz w:val="24"/>
          <w:szCs w:val="24"/>
        </w:rPr>
      </w:pPr>
    </w:p>
    <w:p w:rsidR="009C58EC" w:rsidRDefault="009C58EC" w:rsidP="009C58EC">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rsidR="009C58EC" w:rsidRDefault="009C58EC" w:rsidP="009C58EC">
      <w:pPr>
        <w:jc w:val="both"/>
        <w:rPr>
          <w:i/>
          <w:sz w:val="24"/>
          <w:szCs w:val="24"/>
        </w:rPr>
      </w:pPr>
    </w:p>
    <w:p w:rsidR="009C58EC" w:rsidRPr="00706BB5" w:rsidRDefault="009C58EC" w:rsidP="009C58EC">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rsidR="009C58EC" w:rsidRPr="00706BB5" w:rsidRDefault="009C58EC" w:rsidP="009C58EC">
      <w:pPr>
        <w:jc w:val="both"/>
        <w:rPr>
          <w:b/>
          <w:i/>
          <w:color w:val="FF0000"/>
          <w:sz w:val="24"/>
          <w:szCs w:val="24"/>
        </w:rPr>
      </w:pPr>
    </w:p>
    <w:p w:rsidR="009C58EC" w:rsidRPr="00706BB5" w:rsidRDefault="009C58EC" w:rsidP="009C58E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rsidR="009C58EC" w:rsidRPr="00EE5BC3" w:rsidRDefault="009C58EC" w:rsidP="009C58EC">
      <w:pPr>
        <w:jc w:val="both"/>
        <w:rPr>
          <w:i/>
          <w:color w:val="FF0000"/>
          <w:sz w:val="24"/>
          <w:szCs w:val="24"/>
        </w:rPr>
      </w:pPr>
    </w:p>
    <w:p w:rsidR="009C58EC" w:rsidRPr="00706BB5" w:rsidRDefault="009C58EC" w:rsidP="009C58EC">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rsidR="009C58EC" w:rsidRDefault="009C58EC" w:rsidP="009C58EC">
      <w:pPr>
        <w:jc w:val="both"/>
        <w:rPr>
          <w:i/>
          <w:color w:val="auto"/>
          <w:sz w:val="24"/>
          <w:szCs w:val="24"/>
        </w:rPr>
      </w:pPr>
    </w:p>
    <w:p w:rsidR="009C58EC" w:rsidRPr="00D55DE0" w:rsidRDefault="009C58EC" w:rsidP="009C58EC">
      <w:pPr>
        <w:jc w:val="both"/>
        <w:rPr>
          <w:i/>
          <w:color w:val="auto"/>
          <w:sz w:val="24"/>
          <w:szCs w:val="24"/>
        </w:rPr>
      </w:pPr>
      <w:r>
        <w:rPr>
          <w:i/>
          <w:color w:val="auto"/>
          <w:sz w:val="24"/>
          <w:szCs w:val="24"/>
        </w:rPr>
        <w:t>Please answer the questions below.</w:t>
      </w:r>
    </w:p>
    <w:p w:rsidR="009C58EC" w:rsidRPr="008B28E7" w:rsidRDefault="009C58EC" w:rsidP="009C58EC">
      <w:pPr>
        <w:jc w:val="both"/>
        <w:rPr>
          <w:sz w:val="24"/>
          <w:szCs w:val="24"/>
        </w:rPr>
      </w:pPr>
    </w:p>
    <w:p w:rsidR="009C58EC" w:rsidRPr="008B28E7" w:rsidRDefault="009C58EC" w:rsidP="009C58EC">
      <w:pPr>
        <w:jc w:val="both"/>
        <w:rPr>
          <w:b/>
          <w:sz w:val="24"/>
          <w:szCs w:val="24"/>
          <w:u w:val="single"/>
        </w:rPr>
      </w:pPr>
      <w:r w:rsidRPr="008B28E7">
        <w:rPr>
          <w:b/>
          <w:sz w:val="24"/>
          <w:szCs w:val="24"/>
          <w:u w:val="single"/>
        </w:rPr>
        <w:t xml:space="preserve">Observation Summary </w:t>
      </w:r>
    </w:p>
    <w:p w:rsidR="009C58EC" w:rsidRPr="008B28E7" w:rsidRDefault="009C58EC" w:rsidP="009C58EC">
      <w:pPr>
        <w:jc w:val="both"/>
        <w:rPr>
          <w:sz w:val="24"/>
          <w:szCs w:val="24"/>
        </w:rPr>
      </w:pPr>
    </w:p>
    <w:p w:rsidR="009C58EC" w:rsidRDefault="009C58EC" w:rsidP="009C58EC">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rsidR="009C58EC" w:rsidRPr="008B28E7" w:rsidRDefault="009C58EC" w:rsidP="009C58EC">
      <w:pPr>
        <w:jc w:val="both"/>
        <w:rPr>
          <w:sz w:val="24"/>
          <w:szCs w:val="24"/>
        </w:rPr>
      </w:pPr>
    </w:p>
    <w:p w:rsidR="009C58EC" w:rsidRPr="008B28E7" w:rsidRDefault="009C58EC" w:rsidP="009C58EC">
      <w:pPr>
        <w:jc w:val="both"/>
        <w:rPr>
          <w:sz w:val="24"/>
          <w:szCs w:val="24"/>
        </w:rPr>
      </w:pPr>
      <w:r w:rsidRPr="008B28E7">
        <w:rPr>
          <w:sz w:val="24"/>
          <w:szCs w:val="24"/>
        </w:rPr>
        <w:t>Date of observation</w:t>
      </w:r>
      <w:r>
        <w:rPr>
          <w:sz w:val="24"/>
          <w:szCs w:val="24"/>
        </w:rPr>
        <w:t>:  17.07.2023</w:t>
      </w:r>
    </w:p>
    <w:p w:rsidR="009C58EC" w:rsidRPr="008B28E7" w:rsidRDefault="009C58EC" w:rsidP="009C58EC">
      <w:pPr>
        <w:jc w:val="both"/>
        <w:rPr>
          <w:b/>
          <w:sz w:val="24"/>
          <w:szCs w:val="24"/>
        </w:rPr>
      </w:pPr>
    </w:p>
    <w:p w:rsidR="009C58EC" w:rsidRDefault="009C58EC" w:rsidP="009C58EC">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rsidR="009C58EC" w:rsidRDefault="009C58EC" w:rsidP="009C58EC">
      <w:pPr>
        <w:jc w:val="both"/>
        <w:rPr>
          <w:b/>
          <w:sz w:val="24"/>
          <w:szCs w:val="24"/>
        </w:rPr>
      </w:pPr>
    </w:p>
    <w:p w:rsidR="009C58EC" w:rsidRDefault="009C58EC" w:rsidP="009C58EC">
      <w:pPr>
        <w:jc w:val="both"/>
        <w:rPr>
          <w:b/>
          <w:sz w:val="24"/>
          <w:szCs w:val="24"/>
        </w:rPr>
      </w:pPr>
    </w:p>
    <w:p w:rsidR="009C58EC" w:rsidRDefault="009C58EC" w:rsidP="009C58EC">
      <w:pPr>
        <w:jc w:val="both"/>
        <w:rPr>
          <w:b/>
          <w:sz w:val="24"/>
          <w:szCs w:val="24"/>
        </w:rPr>
      </w:pPr>
    </w:p>
    <w:p w:rsidR="009C58EC" w:rsidRDefault="009C58EC" w:rsidP="009C58EC">
      <w:pPr>
        <w:jc w:val="both"/>
        <w:rPr>
          <w:b/>
          <w:sz w:val="24"/>
          <w:szCs w:val="24"/>
        </w:rPr>
      </w:pPr>
    </w:p>
    <w:p w:rsidR="009C58EC" w:rsidRDefault="009C58EC" w:rsidP="009C58EC">
      <w:pPr>
        <w:jc w:val="both"/>
        <w:rPr>
          <w:b/>
          <w:sz w:val="24"/>
          <w:szCs w:val="24"/>
        </w:rPr>
      </w:pPr>
    </w:p>
    <w:p w:rsidR="009C58EC" w:rsidRDefault="009C58EC" w:rsidP="009C58EC">
      <w:pPr>
        <w:jc w:val="both"/>
        <w:rPr>
          <w:b/>
          <w:sz w:val="24"/>
          <w:szCs w:val="24"/>
        </w:rPr>
      </w:pPr>
    </w:p>
    <w:p w:rsidR="009C58EC" w:rsidRDefault="009C58EC" w:rsidP="009C58EC">
      <w:pPr>
        <w:jc w:val="both"/>
        <w:rPr>
          <w:b/>
          <w:sz w:val="24"/>
          <w:szCs w:val="24"/>
        </w:rPr>
      </w:pPr>
    </w:p>
    <w:p w:rsidR="009C58EC" w:rsidRDefault="009C58EC" w:rsidP="009C58EC">
      <w:pPr>
        <w:jc w:val="both"/>
        <w:rPr>
          <w:b/>
          <w:sz w:val="24"/>
          <w:szCs w:val="24"/>
        </w:rPr>
      </w:pPr>
    </w:p>
    <w:p w:rsidR="009C58EC" w:rsidRPr="008B28E7" w:rsidRDefault="009C58EC" w:rsidP="009C58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C58EC" w:rsidRPr="008B28E7" w:rsidTr="008F01C7">
        <w:tc>
          <w:tcPr>
            <w:tcW w:w="10278" w:type="dxa"/>
            <w:shd w:val="clear" w:color="auto" w:fill="auto"/>
          </w:tcPr>
          <w:p w:rsidR="009C58EC" w:rsidRPr="00706BB5" w:rsidRDefault="009C58EC" w:rsidP="008F01C7">
            <w:pPr>
              <w:jc w:val="both"/>
              <w:rPr>
                <w:b/>
                <w:bCs/>
                <w:sz w:val="24"/>
                <w:szCs w:val="24"/>
              </w:rPr>
            </w:pPr>
            <w:r w:rsidRPr="00F15354">
              <w:rPr>
                <w:b/>
                <w:bCs/>
                <w:sz w:val="24"/>
                <w:szCs w:val="24"/>
              </w:rPr>
              <w:t>Question</w:t>
            </w:r>
            <w:r>
              <w:rPr>
                <w:b/>
                <w:bCs/>
                <w:sz w:val="24"/>
                <w:szCs w:val="24"/>
              </w:rPr>
              <w:t>:</w:t>
            </w:r>
          </w:p>
          <w:p w:rsidR="009C58EC" w:rsidRDefault="009C58EC" w:rsidP="008F01C7">
            <w:pPr>
              <w:jc w:val="both"/>
              <w:rPr>
                <w:sz w:val="24"/>
                <w:szCs w:val="24"/>
              </w:rPr>
            </w:pPr>
            <w:r w:rsidRPr="00706BB5">
              <w:rPr>
                <w:sz w:val="24"/>
                <w:szCs w:val="24"/>
              </w:rPr>
              <w:lastRenderedPageBreak/>
              <w:t>Context</w:t>
            </w:r>
          </w:p>
          <w:p w:rsidR="009C58EC" w:rsidRDefault="009C58EC" w:rsidP="008F01C7">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rsidR="009C58EC" w:rsidRDefault="009C58EC" w:rsidP="008F01C7">
            <w:pPr>
              <w:jc w:val="both"/>
              <w:rPr>
                <w:sz w:val="24"/>
                <w:szCs w:val="24"/>
              </w:rPr>
            </w:pPr>
          </w:p>
          <w:p w:rsidR="009C58EC" w:rsidRDefault="009C58EC" w:rsidP="008F01C7">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rsidR="009C58EC" w:rsidRDefault="009C58EC" w:rsidP="008F01C7">
            <w:pPr>
              <w:jc w:val="both"/>
              <w:rPr>
                <w:i/>
                <w:sz w:val="24"/>
                <w:szCs w:val="24"/>
              </w:rPr>
            </w:pPr>
          </w:p>
          <w:p w:rsidR="009C58EC" w:rsidRDefault="009C58EC" w:rsidP="008F01C7">
            <w:pPr>
              <w:jc w:val="both"/>
              <w:rPr>
                <w:i/>
                <w:sz w:val="24"/>
                <w:szCs w:val="24"/>
              </w:rPr>
            </w:pPr>
          </w:p>
          <w:p w:rsidR="009C58EC" w:rsidRPr="00180E07" w:rsidRDefault="009C58EC" w:rsidP="008F01C7">
            <w:pPr>
              <w:pStyle w:val="paragraph"/>
              <w:spacing w:before="0" w:beforeAutospacing="0" w:after="0" w:afterAutospacing="0"/>
              <w:textAlignment w:val="baseline"/>
              <w:rPr>
                <w:rStyle w:val="normaltextrun"/>
                <w:rFonts w:ascii="Arial" w:hAnsi="Arial" w:cs="Arial"/>
                <w:bCs/>
                <w:color w:val="000000"/>
              </w:rPr>
            </w:pPr>
            <w:r w:rsidRPr="00180E07">
              <w:rPr>
                <w:rStyle w:val="normaltextrun"/>
                <w:rFonts w:ascii="Arial" w:hAnsi="Arial" w:cs="Arial"/>
                <w:bCs/>
                <w:i/>
                <w:iCs/>
                <w:color w:val="000000" w:themeColor="text1"/>
              </w:rPr>
              <w:t>1</w:t>
            </w:r>
            <w:r w:rsidRPr="00180E07">
              <w:rPr>
                <w:rStyle w:val="normaltextrun"/>
                <w:rFonts w:ascii="Arial" w:hAnsi="Arial" w:cs="Arial"/>
                <w:bCs/>
                <w:color w:val="000000" w:themeColor="text1"/>
              </w:rPr>
              <w:t xml:space="preserve"> is a young person who are in their early teens and of white ethnicity. They reside in a market town and community where quarter of the population are Welsh speakers (ONS, 2021) but prefers to communicate through the medium of English. A neurodevelopmental referral has also been completed as its queried whether they may present with traits of autism but there are no other known diagnosed needs. We started working together for ‘partnership’ in May 2023 due to concerns around self-injury and anxiety. </w:t>
            </w:r>
          </w:p>
          <w:p w:rsidR="009C58EC" w:rsidRPr="00180E07" w:rsidRDefault="009C58EC" w:rsidP="008F01C7">
            <w:pPr>
              <w:pStyle w:val="paragraph"/>
              <w:spacing w:before="0" w:beforeAutospacing="0" w:after="0" w:afterAutospacing="0"/>
              <w:textAlignment w:val="baseline"/>
              <w:rPr>
                <w:rStyle w:val="normaltextrun"/>
                <w:rFonts w:ascii="Arial" w:hAnsi="Arial" w:cs="Arial"/>
                <w:color w:val="000000"/>
                <w:szCs w:val="22"/>
              </w:rPr>
            </w:pPr>
          </w:p>
          <w:p w:rsidR="009C58EC" w:rsidRPr="00180E07" w:rsidRDefault="009C58EC" w:rsidP="008F01C7">
            <w:pPr>
              <w:pStyle w:val="paragraph"/>
              <w:spacing w:before="0" w:beforeAutospacing="0" w:after="0" w:afterAutospacing="0"/>
              <w:textAlignment w:val="baseline"/>
              <w:rPr>
                <w:rStyle w:val="normaltextrun"/>
                <w:rFonts w:ascii="Arial" w:hAnsi="Arial" w:cs="Arial"/>
                <w:bCs/>
                <w:color w:val="000000"/>
              </w:rPr>
            </w:pPr>
            <w:r w:rsidRPr="00180E07">
              <w:rPr>
                <w:rStyle w:val="normaltextrun"/>
                <w:rFonts w:ascii="Arial" w:hAnsi="Arial" w:cs="Arial"/>
                <w:bCs/>
                <w:color w:val="000000" w:themeColor="text1"/>
              </w:rPr>
              <w:t xml:space="preserve">The observation took place in a clinical environment at a hospital which in itself raises difficulties due the importance of the environmental surroundings on a patients experience (Douglas &amp; Douglas, 2004) and prior to the observation taking place, consent was obtained over the phone. Due to 1’s anxiety, they were unable to communicate with me directly, therefore obtaining consent was a task assigned to mum. 1 was able to provide their permission to mum and mum was encouraged to continue providing reminders in the follow up to the observation due to identified difficulties in retaining information. Consent from a ‘patient’ is needed regardless of the service offered (NHS, 2022) and I was mindful that I needed to establish this again in person. </w:t>
            </w:r>
          </w:p>
          <w:p w:rsidR="009C58EC" w:rsidRPr="00180E07" w:rsidRDefault="009C58EC" w:rsidP="008F01C7">
            <w:pPr>
              <w:pStyle w:val="paragraph"/>
              <w:spacing w:before="0" w:beforeAutospacing="0" w:after="0" w:afterAutospacing="0"/>
              <w:textAlignment w:val="baseline"/>
              <w:rPr>
                <w:rStyle w:val="normaltextrun"/>
                <w:rFonts w:ascii="Arial" w:hAnsi="Arial" w:cs="Arial"/>
                <w:color w:val="000000"/>
              </w:rPr>
            </w:pPr>
          </w:p>
          <w:p w:rsidR="009C58EC" w:rsidRPr="00180E07" w:rsidRDefault="009C58EC" w:rsidP="008F01C7">
            <w:pPr>
              <w:rPr>
                <w:sz w:val="24"/>
                <w:szCs w:val="24"/>
                <w:u w:val="single"/>
              </w:rPr>
            </w:pPr>
            <w:r w:rsidRPr="00180E07">
              <w:rPr>
                <w:rStyle w:val="normaltextrun"/>
                <w:sz w:val="24"/>
                <w:szCs w:val="24"/>
              </w:rPr>
              <w:t xml:space="preserve">The purpose of the observed session was to continue completing a neurodevelopmental one-page profile which is a summary of all the important information a young person wishes that other people know that will support their communication. </w:t>
            </w:r>
          </w:p>
          <w:p w:rsidR="009C58EC" w:rsidRPr="00180E07" w:rsidRDefault="009C58EC" w:rsidP="008F01C7">
            <w:pPr>
              <w:pStyle w:val="paragraph"/>
              <w:spacing w:before="0" w:beforeAutospacing="0" w:after="0" w:afterAutospacing="0"/>
              <w:textAlignment w:val="baseline"/>
              <w:rPr>
                <w:rStyle w:val="normaltextrun"/>
                <w:rFonts w:ascii="Arial" w:hAnsi="Arial" w:cs="Arial"/>
                <w:color w:val="000000"/>
                <w:szCs w:val="22"/>
              </w:rPr>
            </w:pPr>
          </w:p>
          <w:p w:rsidR="009C58EC" w:rsidRPr="00180E07" w:rsidRDefault="009C58EC" w:rsidP="008F01C7">
            <w:pPr>
              <w:pStyle w:val="paragraph"/>
              <w:spacing w:before="0" w:beforeAutospacing="0" w:after="0" w:afterAutospacing="0"/>
              <w:textAlignment w:val="baseline"/>
              <w:rPr>
                <w:rStyle w:val="normaltextrun"/>
                <w:rFonts w:ascii="Arial" w:hAnsi="Arial" w:cs="Arial"/>
                <w:color w:val="000000"/>
                <w:szCs w:val="22"/>
              </w:rPr>
            </w:pPr>
            <w:r w:rsidRPr="00180E07">
              <w:rPr>
                <w:rStyle w:val="normaltextrun"/>
                <w:rFonts w:ascii="Arial" w:hAnsi="Arial" w:cs="Arial"/>
                <w:color w:val="000000"/>
                <w:szCs w:val="22"/>
              </w:rPr>
              <w:t xml:space="preserve">I did foresee that due to previous struggles communicating with unknown individuals, that 1 may cease communication during the observation. It was therefore important that I reminded them of their right to request for the observation to stop throughout and eased into the observation by utilising what had already been completed of the one-page profile. </w:t>
            </w:r>
          </w:p>
          <w:p w:rsidR="009C58EC" w:rsidRPr="00180E07" w:rsidRDefault="009C58EC" w:rsidP="008F01C7">
            <w:pPr>
              <w:pStyle w:val="paragraph"/>
              <w:spacing w:before="0" w:beforeAutospacing="0" w:after="0" w:afterAutospacing="0"/>
              <w:textAlignment w:val="baseline"/>
              <w:rPr>
                <w:rStyle w:val="normaltextrun"/>
                <w:rFonts w:ascii="Arial" w:hAnsi="Arial" w:cs="Arial"/>
                <w:color w:val="000000"/>
                <w:szCs w:val="22"/>
              </w:rPr>
            </w:pPr>
          </w:p>
          <w:p w:rsidR="009C58EC" w:rsidRPr="00180E07" w:rsidRDefault="009C58EC" w:rsidP="008F01C7">
            <w:pPr>
              <w:pStyle w:val="paragraph"/>
              <w:spacing w:before="0" w:beforeAutospacing="0" w:after="0" w:afterAutospacing="0"/>
              <w:textAlignment w:val="baseline"/>
              <w:rPr>
                <w:rStyle w:val="normaltextrun"/>
                <w:rFonts w:ascii="Arial" w:hAnsi="Arial" w:cs="Arial"/>
                <w:color w:val="000000"/>
                <w:szCs w:val="22"/>
              </w:rPr>
            </w:pPr>
            <w:r w:rsidRPr="00180E07">
              <w:rPr>
                <w:rStyle w:val="normaltextrun"/>
                <w:rFonts w:ascii="Arial" w:hAnsi="Arial" w:cs="Arial"/>
                <w:color w:val="000000"/>
                <w:szCs w:val="22"/>
              </w:rPr>
              <w:t>Word count:297</w:t>
            </w:r>
          </w:p>
          <w:p w:rsidR="009C58EC" w:rsidRDefault="009C58EC" w:rsidP="008F01C7">
            <w:pPr>
              <w:jc w:val="both"/>
              <w:rPr>
                <w:i/>
                <w:sz w:val="24"/>
                <w:szCs w:val="24"/>
              </w:rPr>
            </w:pPr>
          </w:p>
          <w:p w:rsidR="009C58EC" w:rsidRDefault="009C58EC" w:rsidP="008F01C7">
            <w:pPr>
              <w:jc w:val="both"/>
              <w:rPr>
                <w:i/>
                <w:sz w:val="24"/>
                <w:szCs w:val="24"/>
              </w:rPr>
            </w:pPr>
          </w:p>
          <w:p w:rsidR="009C58EC" w:rsidRDefault="009C58EC" w:rsidP="008F01C7">
            <w:pPr>
              <w:jc w:val="both"/>
              <w:rPr>
                <w:i/>
                <w:sz w:val="24"/>
                <w:szCs w:val="24"/>
              </w:rPr>
            </w:pPr>
          </w:p>
          <w:p w:rsidR="009C58EC" w:rsidRDefault="009C58EC" w:rsidP="008F01C7">
            <w:pPr>
              <w:jc w:val="both"/>
              <w:rPr>
                <w:i/>
                <w:sz w:val="24"/>
                <w:szCs w:val="24"/>
              </w:rPr>
            </w:pPr>
          </w:p>
          <w:p w:rsidR="009C58EC" w:rsidRDefault="009C58EC" w:rsidP="008F01C7">
            <w:pPr>
              <w:jc w:val="both"/>
              <w:rPr>
                <w:i/>
                <w:sz w:val="24"/>
                <w:szCs w:val="24"/>
              </w:rPr>
            </w:pPr>
          </w:p>
          <w:p w:rsidR="009C58EC" w:rsidRDefault="009C58EC" w:rsidP="008F01C7">
            <w:pPr>
              <w:jc w:val="both"/>
              <w:rPr>
                <w:i/>
                <w:sz w:val="24"/>
                <w:szCs w:val="24"/>
              </w:rPr>
            </w:pPr>
          </w:p>
          <w:p w:rsidR="009C58EC" w:rsidRPr="008B28E7" w:rsidRDefault="009C58EC" w:rsidP="008F01C7">
            <w:pPr>
              <w:jc w:val="both"/>
              <w:rPr>
                <w:i/>
                <w:sz w:val="24"/>
                <w:szCs w:val="24"/>
              </w:rPr>
            </w:pPr>
          </w:p>
        </w:tc>
      </w:tr>
    </w:tbl>
    <w:p w:rsidR="009C58EC" w:rsidRPr="00676E35" w:rsidRDefault="009C58EC" w:rsidP="009C58EC">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C58EC" w:rsidRPr="008B28E7" w:rsidTr="008F01C7">
        <w:tc>
          <w:tcPr>
            <w:tcW w:w="10188" w:type="dxa"/>
            <w:shd w:val="clear" w:color="auto" w:fill="auto"/>
          </w:tcPr>
          <w:p w:rsidR="009C58EC" w:rsidRDefault="009C58EC" w:rsidP="008F01C7">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rsidR="009C58EC" w:rsidRPr="00243DB0" w:rsidRDefault="009C58EC" w:rsidP="008F01C7">
            <w:pPr>
              <w:jc w:val="both"/>
              <w:rPr>
                <w:b/>
                <w:sz w:val="24"/>
                <w:szCs w:val="24"/>
              </w:rPr>
            </w:pPr>
          </w:p>
          <w:p w:rsidR="009C58EC" w:rsidRDefault="009C58EC" w:rsidP="008F01C7">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rsidR="009C58EC" w:rsidRDefault="009C58EC" w:rsidP="008F01C7">
            <w:pPr>
              <w:jc w:val="both"/>
              <w:rPr>
                <w:sz w:val="24"/>
                <w:szCs w:val="24"/>
              </w:rPr>
            </w:pPr>
          </w:p>
          <w:p w:rsidR="009C58EC" w:rsidRPr="00706BB5" w:rsidRDefault="009C58EC" w:rsidP="008F01C7">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rsidR="009C58EC" w:rsidRPr="00180E07" w:rsidRDefault="009C58EC" w:rsidP="008F01C7">
            <w:pPr>
              <w:jc w:val="both"/>
              <w:rPr>
                <w:i/>
                <w:sz w:val="24"/>
                <w:szCs w:val="24"/>
              </w:rPr>
            </w:pP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r w:rsidRPr="00180E07">
              <w:rPr>
                <w:rStyle w:val="eop"/>
                <w:rFonts w:ascii="Arial" w:hAnsi="Arial" w:cs="Arial"/>
                <w:color w:val="000000"/>
                <w:szCs w:val="22"/>
              </w:rPr>
              <w:t xml:space="preserve">Before the observer entered the room, I obtained 1’s consent once more and offered reassurance around the purpose of the observation. We also took the time to go over past work as to refresh their memory and ensure that we both agreed on where we were up to with their one-page profile. It was ensured that we were both sat across from each other as to encourage engagement and familiarity for 1. The observer sat to the side as to not place too much focus on 1 but still allowed her access to communicate with 1 if needed. </w:t>
            </w: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r w:rsidRPr="00180E07">
              <w:rPr>
                <w:rStyle w:val="eop"/>
                <w:rFonts w:ascii="Arial" w:hAnsi="Arial" w:cs="Arial"/>
                <w:color w:val="000000"/>
                <w:szCs w:val="22"/>
              </w:rPr>
              <w:t>Whilst I already knew that 1 was English speaking, it is still crucial that I ensured that their language preferences are always respected. The Welsh Government released a framework ‘More than just Words’ for promoting the Welsh language in 2016 within health and social care settings (Care Inspectorate Wales). This plan was updated in 2021 and underlines the important of the ‘Active Offer’ which is simply providing a Welsh service without someone having to ask for it.  An individual being able to access a service in their chosen language or preferred communication method ensures that the ideal environment is achieved and that they feel confident that their needs will be met (</w:t>
            </w:r>
            <w:proofErr w:type="spellStart"/>
            <w:r w:rsidRPr="00180E07">
              <w:rPr>
                <w:rStyle w:val="eop"/>
                <w:rFonts w:ascii="Arial" w:hAnsi="Arial" w:cs="Arial"/>
                <w:color w:val="000000"/>
                <w:szCs w:val="22"/>
              </w:rPr>
              <w:t>GOV.Wales</w:t>
            </w:r>
            <w:proofErr w:type="spellEnd"/>
            <w:r w:rsidRPr="00180E07">
              <w:rPr>
                <w:rStyle w:val="eop"/>
                <w:rFonts w:ascii="Arial" w:hAnsi="Arial" w:cs="Arial"/>
                <w:color w:val="000000"/>
                <w:szCs w:val="22"/>
              </w:rPr>
              <w:t xml:space="preserve">, 2022).  </w:t>
            </w: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r w:rsidRPr="00180E07">
              <w:rPr>
                <w:rStyle w:val="eop"/>
                <w:rFonts w:ascii="Arial" w:hAnsi="Arial" w:cs="Arial"/>
                <w:color w:val="000000"/>
                <w:szCs w:val="22"/>
              </w:rPr>
              <w:t xml:space="preserve">If 1 would have requested a service through the medium of Welsh, this would have been respected but due to them being English speaking, we carried out the session in this language. Another aspect that required consideration was also 1 being possibly autistic. Those with autism may experience difficulties with interpreting verbal and non-verbal expressions or struggle to interpret sarcasm or tone of voice (National Autistic Society). These were traits that had been previously identified with 1 and they had ascertained from the beginning that they would benefit from direct questions rather than those that were open-ended. It had also been important to 1 that they not be placed under too much pressure, mainly due to their difficulty with word-finding. Therefore, I made the conscious effort to take my time asking questions and allowing moments of silence as to provide them the opportunity to think. The effect of silence in a therapeutic setting can differ and if it’s derived from a place of compassionate silence or invitational silence, it can convey empathy and invite a service user into a conversation (Back et al., 2009i). </w:t>
            </w: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r w:rsidRPr="00180E07">
              <w:rPr>
                <w:rStyle w:val="eop"/>
                <w:rFonts w:ascii="Arial" w:hAnsi="Arial" w:cs="Arial"/>
                <w:color w:val="000000"/>
                <w:szCs w:val="22"/>
              </w:rPr>
              <w:t xml:space="preserve">It’s however important to note that not all those with autism display the same traits and the same approach should need be applied to all.  No two autistic people are the same due to autism being highly variable and experienced differently by everyone (NHS inform, 2023). If I was to apply the same approach to each individual, I would fail to promote the equality, diversity and inclusion of the individual (COPP 1. Social Care Wales, 2017). Similarly, to the Active offer, a one-page profile also </w:t>
            </w:r>
            <w:r w:rsidRPr="00180E07">
              <w:rPr>
                <w:rStyle w:val="eop"/>
                <w:rFonts w:ascii="Arial" w:hAnsi="Arial" w:cs="Arial"/>
                <w:color w:val="000000"/>
                <w:szCs w:val="22"/>
              </w:rPr>
              <w:lastRenderedPageBreak/>
              <w:t>encourages for a person’s communication needs to be at the heart of any transaction and at the beginning of our piece of work, 1 had determined that they wished for other people to better understand their presentation. But it was also identified that 1 was fixated on achieving a diagnosis as they felt that this would offer a ‘fix’ to their difficulties. During this piece of work, I was mindful of this and attempted to refrain from labelling them as neuro-divergent especially without the assessment having taken place. Labelling theory (Becker, 1963) suggest that whilst labelling has is benefits such as opening doors to certain services, it also has it downfalls. These include setting an individual aside from their peers resulting in them appearing as an outsider as well as possibly bringing shame and humiliation (</w:t>
            </w:r>
            <w:proofErr w:type="spellStart"/>
            <w:r w:rsidRPr="00180E07">
              <w:rPr>
                <w:rStyle w:val="eop"/>
                <w:rFonts w:ascii="Arial" w:hAnsi="Arial" w:cs="Arial"/>
                <w:color w:val="000000"/>
                <w:szCs w:val="22"/>
              </w:rPr>
              <w:t>Scheff</w:t>
            </w:r>
            <w:proofErr w:type="spellEnd"/>
            <w:r w:rsidRPr="00180E07">
              <w:rPr>
                <w:rStyle w:val="eop"/>
                <w:rFonts w:ascii="Arial" w:hAnsi="Arial" w:cs="Arial"/>
                <w:color w:val="000000"/>
                <w:szCs w:val="22"/>
              </w:rPr>
              <w:t xml:space="preserve">, 2010). By focusing on completing the profile around their current presenting needs rather than on the label of ‘autism’ itself meant that the conversation was able to remain focused on ensuring that 1 felt empowered rather than put into a ‘box’ and upheld a crucial person-centred approach throughout (Symonds et. al, 2020. </w:t>
            </w: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p>
          <w:p w:rsidR="009C58EC" w:rsidRPr="00180E07" w:rsidRDefault="009C58EC" w:rsidP="008F01C7">
            <w:pPr>
              <w:pStyle w:val="paragraph"/>
              <w:spacing w:before="0" w:beforeAutospacing="0" w:after="0" w:afterAutospacing="0"/>
              <w:jc w:val="both"/>
              <w:textAlignment w:val="baseline"/>
              <w:rPr>
                <w:rFonts w:ascii="Arial" w:hAnsi="Arial" w:cs="Arial"/>
                <w:color w:val="202124"/>
              </w:rPr>
            </w:pPr>
            <w:r w:rsidRPr="00180E07">
              <w:rPr>
                <w:rStyle w:val="eop"/>
                <w:rFonts w:ascii="Arial" w:hAnsi="Arial" w:cs="Arial"/>
                <w:color w:val="000000"/>
                <w:szCs w:val="22"/>
              </w:rPr>
              <w:t xml:space="preserve">1’s one-page profile would not only be for their benefit but for also the wider system around them. </w:t>
            </w:r>
            <w:r w:rsidRPr="00180E07">
              <w:rPr>
                <w:rStyle w:val="normaltextrun"/>
                <w:rFonts w:ascii="Arial" w:hAnsi="Arial" w:cs="Arial"/>
                <w:color w:val="000000"/>
                <w:szCs w:val="22"/>
              </w:rPr>
              <w:t xml:space="preserve">Section 28 of the </w:t>
            </w:r>
            <w:r w:rsidRPr="00180E07">
              <w:rPr>
                <w:rFonts w:ascii="Arial" w:hAnsi="Arial" w:cs="Arial"/>
                <w:i/>
                <w:color w:val="202124"/>
                <w:shd w:val="clear" w:color="auto" w:fill="FFFFFF"/>
              </w:rPr>
              <w:t>United Nations </w:t>
            </w:r>
            <w:r w:rsidRPr="00180E07">
              <w:rPr>
                <w:rFonts w:ascii="Arial" w:hAnsi="Arial" w:cs="Arial"/>
                <w:i/>
                <w:color w:val="202124"/>
              </w:rPr>
              <w:t>Convention on the Rights of the Child</w:t>
            </w:r>
            <w:r w:rsidRPr="00180E07">
              <w:rPr>
                <w:rFonts w:ascii="Arial" w:hAnsi="Arial" w:cs="Arial"/>
                <w:color w:val="202124"/>
              </w:rPr>
              <w:t xml:space="preserve"> </w:t>
            </w:r>
            <w:r w:rsidRPr="00180E07">
              <w:rPr>
                <w:rFonts w:ascii="Arial" w:hAnsi="Arial" w:cs="Arial"/>
                <w:i/>
                <w:color w:val="202124"/>
              </w:rPr>
              <w:t>1989</w:t>
            </w:r>
            <w:r w:rsidRPr="00180E07">
              <w:rPr>
                <w:rFonts w:ascii="Arial" w:hAnsi="Arial" w:cs="Arial"/>
                <w:color w:val="202124"/>
              </w:rPr>
              <w:t xml:space="preserve"> (UNCRC) dictates that a child has a right to education and as 1 hadn’t accessed education since 2019 it’s important that school is understanding of their most current needs. Additionally, as 1 had been able to provide their contribution, it’s guaranteed that it will be reflective of their most current and essential needs. Nearly a quarter of children and young people in Wales have some form of special educational need and in 2021, The Welsh Government started a phased roll-out of a new system of support (National Autistic Society, 2021). Whilst there are concerns around resources and implementation, it’s hoped that the </w:t>
            </w:r>
            <w:r w:rsidRPr="00180E07">
              <w:rPr>
                <w:rFonts w:ascii="Arial" w:hAnsi="Arial" w:cs="Arial"/>
                <w:i/>
                <w:color w:val="202124"/>
              </w:rPr>
              <w:t>Additional Learning Needs and Education Tribunal (Wales) Act 2018</w:t>
            </w:r>
            <w:r w:rsidRPr="00180E07">
              <w:rPr>
                <w:rFonts w:ascii="Arial" w:hAnsi="Arial" w:cs="Arial"/>
                <w:color w:val="202124"/>
              </w:rPr>
              <w:t xml:space="preserve"> will create a simpler, less adversarial system.</w:t>
            </w: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r w:rsidRPr="00180E07">
              <w:rPr>
                <w:rStyle w:val="eop"/>
                <w:rFonts w:ascii="Arial" w:hAnsi="Arial" w:cs="Arial"/>
                <w:color w:val="000000"/>
                <w:szCs w:val="22"/>
              </w:rPr>
              <w:t>Sadly, 1’s absence from school had been ongoing since pre-pandemic and whilst all efforts have been by the wider multi-disciplinary team, progress with attendance has been stagnant. Since the pandemic, school across Wales have struggled with absence levels and the government are encouraging schools to set their own attendance targets. It’s recognised that limited school attendance not only impacts their education but also their emotional being and it’s hoped the new guidance will improve overall nationwide school attendance figures (</w:t>
            </w:r>
            <w:proofErr w:type="spellStart"/>
            <w:r w:rsidRPr="00180E07">
              <w:rPr>
                <w:rStyle w:val="eop"/>
                <w:rFonts w:ascii="Arial" w:hAnsi="Arial" w:cs="Arial"/>
                <w:color w:val="000000"/>
                <w:szCs w:val="22"/>
              </w:rPr>
              <w:t>Wightwick</w:t>
            </w:r>
            <w:proofErr w:type="spellEnd"/>
            <w:r w:rsidRPr="00180E07">
              <w:rPr>
                <w:rStyle w:val="eop"/>
                <w:rFonts w:ascii="Arial" w:hAnsi="Arial" w:cs="Arial"/>
                <w:color w:val="000000"/>
                <w:szCs w:val="22"/>
              </w:rPr>
              <w:t>, 2023). At the time of the observation, 1 was trialling a reduced timetable but still considered this expectation as unmanageable. This could be a response to a past experience of bullying or due to not receiving the appropriate support. Trauma experienced such as bullying often leave people in constant threat mode and when we feel threatened, our bodies release hormones called adrenaline and cortisol. This is our bodies way of being prepared for danger and as is proven in 1’s case, we do our upmost to avoid the perceived danger as a means to keep ourselves safe (Mind, 2020).</w:t>
            </w: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r w:rsidRPr="00180E07">
              <w:rPr>
                <w:rStyle w:val="eop"/>
                <w:rFonts w:ascii="Arial" w:hAnsi="Arial" w:cs="Arial"/>
                <w:color w:val="000000"/>
                <w:szCs w:val="22"/>
              </w:rPr>
              <w:t xml:space="preserve">This avoidant behaviour has also been observed during appointments with myself and was something I needed to remain conscious of during the observation. As to encourage as much participation as possible, I attempted to make sure that the conversation went both ways and that 1 felt enough at ease to ask their own questions. This focus prompted me to consider the ‘power’ I held in the room and how it may be inadvertently impacting 1, especially with two professionals present in close proximity. A person’s perception on the power held by the professional is </w:t>
            </w:r>
            <w:r w:rsidRPr="00180E07">
              <w:rPr>
                <w:rStyle w:val="eop"/>
                <w:rFonts w:ascii="Arial" w:hAnsi="Arial" w:cs="Arial"/>
                <w:color w:val="000000"/>
                <w:szCs w:val="22"/>
              </w:rPr>
              <w:lastRenderedPageBreak/>
              <w:t>proven to have an impact on their responses and ability to build a helpful working relationship (Saar-</w:t>
            </w:r>
            <w:proofErr w:type="spellStart"/>
            <w:r w:rsidRPr="00180E07">
              <w:rPr>
                <w:rStyle w:val="eop"/>
                <w:rFonts w:ascii="Arial" w:hAnsi="Arial" w:cs="Arial"/>
                <w:color w:val="000000"/>
                <w:szCs w:val="22"/>
              </w:rPr>
              <w:t>Eiman</w:t>
            </w:r>
            <w:proofErr w:type="spellEnd"/>
            <w:r w:rsidRPr="00180E07">
              <w:rPr>
                <w:rStyle w:val="eop"/>
                <w:rFonts w:ascii="Arial" w:hAnsi="Arial" w:cs="Arial"/>
                <w:color w:val="000000"/>
                <w:szCs w:val="22"/>
              </w:rPr>
              <w:t>, 2023) and I did feel that regardless of my efforts, 1 did find it difficult to fully engage at times. I however did not consider this as a shortcoming from either side, but rather a reasonable response to an unfamiliar situation. To finish the appointment, 1 was complimented for their participation and reminded of the overall strives they have made since the beginning of our piece of work where they couldn’t even talk without the assistance of their parent. A strength based approach focuses on a person’s strengths rather than their deficits and it was apparent that taking the time to highlight this to 1 meant a lot to them (SCIE).</w:t>
            </w: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p>
          <w:p w:rsidR="009C58EC" w:rsidRPr="00180E07" w:rsidRDefault="009C58EC" w:rsidP="008F01C7">
            <w:pPr>
              <w:pStyle w:val="paragraph"/>
              <w:spacing w:before="0" w:beforeAutospacing="0" w:after="0" w:afterAutospacing="0"/>
              <w:jc w:val="both"/>
              <w:textAlignment w:val="baseline"/>
              <w:rPr>
                <w:rStyle w:val="eop"/>
                <w:rFonts w:ascii="Arial" w:hAnsi="Arial" w:cs="Arial"/>
                <w:color w:val="000000"/>
                <w:szCs w:val="22"/>
              </w:rPr>
            </w:pPr>
            <w:r w:rsidRPr="00180E07">
              <w:rPr>
                <w:rStyle w:val="eop"/>
                <w:rFonts w:ascii="Arial" w:hAnsi="Arial" w:cs="Arial"/>
                <w:color w:val="000000"/>
                <w:szCs w:val="22"/>
              </w:rPr>
              <w:t xml:space="preserve">Over time, I feel that we have been able to establish a positive relationship and did not feel that the experience of the observation hindered this at all. I believe I was able to achieve this by utilising the communication skills specifically relevant to 1 and utilising the one-page profile to further inform my understanding as we continued. I believe that we would have had a totally different experience if 1 would have insisted on also having their parents present as it would have been more difficult to guarantee that 1’s voice was consistently reflected throughout the piece of work. However, if this would have been their wish, it would have still been respected as to uphold a person-centred approach that respected their wishes (COPP2. Social care Wales, 2017).  </w:t>
            </w:r>
          </w:p>
          <w:p w:rsidR="009C58EC" w:rsidRPr="00180E07" w:rsidRDefault="009C58EC" w:rsidP="008F01C7">
            <w:pPr>
              <w:jc w:val="both"/>
              <w:rPr>
                <w:i/>
                <w:sz w:val="24"/>
                <w:szCs w:val="24"/>
              </w:rPr>
            </w:pPr>
          </w:p>
          <w:p w:rsidR="009C58EC" w:rsidRPr="00180E07" w:rsidRDefault="009C58EC" w:rsidP="008F01C7">
            <w:pPr>
              <w:jc w:val="both"/>
              <w:rPr>
                <w:sz w:val="24"/>
                <w:szCs w:val="24"/>
              </w:rPr>
            </w:pPr>
            <w:r>
              <w:rPr>
                <w:sz w:val="24"/>
                <w:szCs w:val="24"/>
              </w:rPr>
              <w:t>Word count: 1348</w:t>
            </w:r>
          </w:p>
          <w:p w:rsidR="009C58EC" w:rsidRPr="008B28E7" w:rsidRDefault="009C58EC" w:rsidP="008F01C7">
            <w:pPr>
              <w:jc w:val="both"/>
              <w:rPr>
                <w:sz w:val="24"/>
                <w:szCs w:val="24"/>
              </w:rPr>
            </w:pPr>
          </w:p>
          <w:p w:rsidR="009C58EC" w:rsidRDefault="009C58EC" w:rsidP="008F01C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rsidR="009C58EC" w:rsidRPr="008B28E7" w:rsidRDefault="009C58EC" w:rsidP="008F01C7">
            <w:pPr>
              <w:jc w:val="both"/>
              <w:rPr>
                <w:sz w:val="24"/>
                <w:szCs w:val="24"/>
              </w:rPr>
            </w:pPr>
          </w:p>
        </w:tc>
      </w:tr>
    </w:tbl>
    <w:p w:rsidR="009C58EC" w:rsidRDefault="009C58EC" w:rsidP="009C58EC">
      <w:pPr>
        <w:jc w:val="both"/>
        <w:rPr>
          <w:sz w:val="24"/>
          <w:szCs w:val="24"/>
        </w:rPr>
      </w:pPr>
    </w:p>
    <w:p w:rsidR="009C58EC" w:rsidRDefault="009C58EC" w:rsidP="009C58EC">
      <w:pPr>
        <w:jc w:val="both"/>
        <w:rPr>
          <w:sz w:val="24"/>
          <w:szCs w:val="24"/>
        </w:rPr>
      </w:pPr>
    </w:p>
    <w:p w:rsidR="009C58EC" w:rsidRDefault="009C58EC" w:rsidP="009C58EC">
      <w:pPr>
        <w:jc w:val="both"/>
        <w:rPr>
          <w:sz w:val="24"/>
          <w:szCs w:val="24"/>
        </w:rPr>
      </w:pPr>
    </w:p>
    <w:p w:rsidR="009C58EC" w:rsidRDefault="009C58EC" w:rsidP="009C58EC">
      <w:pPr>
        <w:jc w:val="both"/>
        <w:rPr>
          <w:sz w:val="24"/>
          <w:szCs w:val="24"/>
        </w:rPr>
      </w:pPr>
    </w:p>
    <w:p w:rsidR="009C58EC" w:rsidRDefault="009C58EC" w:rsidP="009C58EC">
      <w:pPr>
        <w:jc w:val="both"/>
        <w:rPr>
          <w:sz w:val="24"/>
          <w:szCs w:val="24"/>
        </w:rPr>
      </w:pPr>
    </w:p>
    <w:p w:rsidR="009C58EC" w:rsidRDefault="009C58EC" w:rsidP="009C58EC">
      <w:pPr>
        <w:jc w:val="both"/>
        <w:rPr>
          <w:sz w:val="24"/>
          <w:szCs w:val="24"/>
        </w:rPr>
      </w:pPr>
    </w:p>
    <w:p w:rsidR="009C58EC" w:rsidRDefault="009C58EC" w:rsidP="009C58EC">
      <w:pPr>
        <w:jc w:val="both"/>
        <w:rPr>
          <w:sz w:val="24"/>
          <w:szCs w:val="24"/>
        </w:rPr>
      </w:pPr>
    </w:p>
    <w:p w:rsidR="009C58EC" w:rsidRPr="00392F73" w:rsidRDefault="009C58EC" w:rsidP="009C58EC">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rsidR="009C58EC" w:rsidRDefault="009C58EC" w:rsidP="009C58EC">
      <w:pPr>
        <w:jc w:val="both"/>
        <w:rPr>
          <w:b/>
          <w:sz w:val="24"/>
          <w:szCs w:val="24"/>
        </w:rPr>
      </w:pPr>
    </w:p>
    <w:p w:rsidR="009C58EC" w:rsidRPr="00D0503D" w:rsidRDefault="009C58EC" w:rsidP="009C58EC">
      <w:pPr>
        <w:jc w:val="both"/>
        <w:rPr>
          <w:b/>
          <w:sz w:val="24"/>
          <w:szCs w:val="24"/>
        </w:rPr>
      </w:pPr>
      <w:r w:rsidRPr="00D0503D">
        <w:rPr>
          <w:b/>
          <w:sz w:val="24"/>
          <w:szCs w:val="24"/>
        </w:rPr>
        <w:t>Information for the observer</w:t>
      </w:r>
    </w:p>
    <w:p w:rsidR="009C58EC" w:rsidRPr="003C3C67" w:rsidRDefault="009C58EC" w:rsidP="009C58EC">
      <w:pPr>
        <w:jc w:val="both"/>
        <w:rPr>
          <w:i/>
          <w:sz w:val="24"/>
          <w:szCs w:val="24"/>
        </w:rPr>
      </w:pPr>
    </w:p>
    <w:p w:rsidR="009C58EC" w:rsidRPr="00E3288D" w:rsidRDefault="009C58EC" w:rsidP="009C58EC">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rsidR="009C58EC" w:rsidRPr="00E3288D" w:rsidRDefault="009C58EC" w:rsidP="009C58EC">
      <w:pPr>
        <w:jc w:val="both"/>
        <w:rPr>
          <w:i/>
          <w:sz w:val="24"/>
          <w:szCs w:val="24"/>
        </w:rPr>
      </w:pPr>
    </w:p>
    <w:p w:rsidR="009C58EC" w:rsidRPr="00706BB5" w:rsidRDefault="009C58EC" w:rsidP="009C58EC">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rsidR="009C58EC" w:rsidRPr="00E3288D" w:rsidRDefault="009C58EC" w:rsidP="009C58EC">
      <w:pPr>
        <w:jc w:val="both"/>
        <w:rPr>
          <w:i/>
          <w:sz w:val="24"/>
          <w:szCs w:val="24"/>
        </w:rPr>
      </w:pPr>
    </w:p>
    <w:p w:rsidR="009C58EC" w:rsidRPr="00E3288D" w:rsidRDefault="009C58EC" w:rsidP="009C58EC">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rsidR="009C58EC" w:rsidRPr="00E3288D" w:rsidRDefault="009C58EC" w:rsidP="009C58EC">
      <w:pPr>
        <w:jc w:val="both"/>
        <w:rPr>
          <w:i/>
          <w:sz w:val="24"/>
          <w:szCs w:val="24"/>
        </w:rPr>
      </w:pPr>
      <w:r w:rsidRPr="00E3288D">
        <w:rPr>
          <w:i/>
          <w:sz w:val="24"/>
          <w:szCs w:val="24"/>
        </w:rPr>
        <w:lastRenderedPageBreak/>
        <w:t xml:space="preserve">Before asking the questions, the observer must explain to the individual comments will be shared with the learner. It may be useful to explain that it is used as a learning tool for the learner to develop their own practice. </w:t>
      </w:r>
    </w:p>
    <w:p w:rsidR="009C58EC" w:rsidRPr="00E3288D" w:rsidRDefault="009C58EC" w:rsidP="009C58EC">
      <w:pPr>
        <w:jc w:val="both"/>
        <w:rPr>
          <w:i/>
          <w:sz w:val="24"/>
          <w:szCs w:val="24"/>
        </w:rPr>
      </w:pPr>
    </w:p>
    <w:p w:rsidR="009C58EC" w:rsidRPr="00E3288D" w:rsidRDefault="009C58EC" w:rsidP="009C58EC">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rsidR="009C58EC" w:rsidRPr="008B28E7" w:rsidRDefault="009C58EC" w:rsidP="009C58E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4"/>
        <w:gridCol w:w="6502"/>
      </w:tblGrid>
      <w:tr w:rsidR="009C58EC" w:rsidRPr="008B28E7" w:rsidTr="008F01C7">
        <w:tc>
          <w:tcPr>
            <w:tcW w:w="2718" w:type="dxa"/>
            <w:shd w:val="clear" w:color="auto" w:fill="auto"/>
          </w:tcPr>
          <w:p w:rsidR="009C58EC" w:rsidRPr="00C7108B" w:rsidRDefault="009C58EC" w:rsidP="008F01C7">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rsidR="009C58EC" w:rsidRPr="00C7108B" w:rsidRDefault="009C58EC" w:rsidP="008F01C7">
            <w:pPr>
              <w:rPr>
                <w:sz w:val="22"/>
                <w:szCs w:val="22"/>
              </w:rPr>
            </w:pPr>
          </w:p>
        </w:tc>
        <w:tc>
          <w:tcPr>
            <w:tcW w:w="7470" w:type="dxa"/>
            <w:shd w:val="clear" w:color="auto" w:fill="auto"/>
          </w:tcPr>
          <w:p w:rsidR="009C58EC" w:rsidRPr="008B28E7" w:rsidRDefault="009C58EC" w:rsidP="008F01C7">
            <w:pPr>
              <w:jc w:val="both"/>
              <w:rPr>
                <w:sz w:val="24"/>
                <w:szCs w:val="24"/>
              </w:rPr>
            </w:pPr>
            <w:r>
              <w:rPr>
                <w:sz w:val="24"/>
                <w:szCs w:val="24"/>
              </w:rPr>
              <w:t>She is always on time</w:t>
            </w:r>
          </w:p>
        </w:tc>
      </w:tr>
      <w:tr w:rsidR="009C58EC" w:rsidRPr="008B28E7" w:rsidTr="008F01C7">
        <w:tc>
          <w:tcPr>
            <w:tcW w:w="2718" w:type="dxa"/>
            <w:shd w:val="clear" w:color="auto" w:fill="auto"/>
          </w:tcPr>
          <w:p w:rsidR="009C58EC" w:rsidRDefault="009C58EC" w:rsidP="008F01C7">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9C58EC" w:rsidRPr="00C7108B" w:rsidRDefault="009C58EC" w:rsidP="008F01C7">
            <w:pPr>
              <w:rPr>
                <w:sz w:val="22"/>
                <w:szCs w:val="22"/>
              </w:rPr>
            </w:pPr>
            <w:r>
              <w:rPr>
                <w:sz w:val="22"/>
                <w:szCs w:val="22"/>
              </w:rPr>
              <w:t>Did they explain why they were being observed?</w:t>
            </w:r>
          </w:p>
          <w:p w:rsidR="009C58EC" w:rsidRPr="00C7108B" w:rsidRDefault="009C58EC" w:rsidP="008F01C7">
            <w:pPr>
              <w:rPr>
                <w:sz w:val="22"/>
                <w:szCs w:val="22"/>
              </w:rPr>
            </w:pPr>
          </w:p>
        </w:tc>
        <w:tc>
          <w:tcPr>
            <w:tcW w:w="7470" w:type="dxa"/>
            <w:shd w:val="clear" w:color="auto" w:fill="auto"/>
          </w:tcPr>
          <w:p w:rsidR="009C58EC" w:rsidRPr="008B28E7" w:rsidRDefault="009C58EC" w:rsidP="008F01C7">
            <w:pPr>
              <w:jc w:val="both"/>
              <w:rPr>
                <w:sz w:val="24"/>
                <w:szCs w:val="24"/>
              </w:rPr>
            </w:pPr>
            <w:r>
              <w:rPr>
                <w:sz w:val="24"/>
                <w:szCs w:val="24"/>
              </w:rPr>
              <w:t>Yes</w:t>
            </w:r>
          </w:p>
        </w:tc>
      </w:tr>
      <w:tr w:rsidR="009C58EC" w:rsidRPr="008B28E7" w:rsidTr="008F01C7">
        <w:tc>
          <w:tcPr>
            <w:tcW w:w="2718" w:type="dxa"/>
            <w:shd w:val="clear" w:color="auto" w:fill="auto"/>
          </w:tcPr>
          <w:p w:rsidR="009C58EC" w:rsidRDefault="009C58EC" w:rsidP="008F01C7">
            <w:pPr>
              <w:rPr>
                <w:sz w:val="22"/>
                <w:szCs w:val="22"/>
              </w:rPr>
            </w:pPr>
            <w:r w:rsidRPr="00C7108B">
              <w:rPr>
                <w:sz w:val="22"/>
                <w:szCs w:val="22"/>
              </w:rPr>
              <w:t>Were you clear why the social worker met with you today?</w:t>
            </w:r>
          </w:p>
          <w:p w:rsidR="009C58EC" w:rsidRPr="00C7108B" w:rsidRDefault="009C58EC" w:rsidP="008F01C7">
            <w:pPr>
              <w:rPr>
                <w:sz w:val="22"/>
                <w:szCs w:val="22"/>
              </w:rPr>
            </w:pPr>
          </w:p>
        </w:tc>
        <w:tc>
          <w:tcPr>
            <w:tcW w:w="7470" w:type="dxa"/>
            <w:shd w:val="clear" w:color="auto" w:fill="auto"/>
          </w:tcPr>
          <w:p w:rsidR="009C58EC" w:rsidRPr="008B28E7" w:rsidRDefault="009C58EC" w:rsidP="008F01C7">
            <w:pPr>
              <w:jc w:val="both"/>
              <w:rPr>
                <w:sz w:val="24"/>
                <w:szCs w:val="24"/>
              </w:rPr>
            </w:pPr>
            <w:r>
              <w:rPr>
                <w:sz w:val="24"/>
                <w:szCs w:val="24"/>
              </w:rPr>
              <w:t>Yes</w:t>
            </w:r>
          </w:p>
        </w:tc>
      </w:tr>
      <w:tr w:rsidR="009C58EC" w:rsidRPr="008B28E7" w:rsidTr="008F01C7">
        <w:tc>
          <w:tcPr>
            <w:tcW w:w="2718" w:type="dxa"/>
            <w:shd w:val="clear" w:color="auto" w:fill="auto"/>
          </w:tcPr>
          <w:p w:rsidR="009C58EC" w:rsidRPr="00C7108B" w:rsidRDefault="009C58EC" w:rsidP="008F01C7">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9C58EC" w:rsidRPr="00C7108B" w:rsidRDefault="009C58EC" w:rsidP="008F01C7">
            <w:pPr>
              <w:rPr>
                <w:sz w:val="22"/>
                <w:szCs w:val="22"/>
              </w:rPr>
            </w:pPr>
          </w:p>
        </w:tc>
        <w:tc>
          <w:tcPr>
            <w:tcW w:w="7470" w:type="dxa"/>
            <w:shd w:val="clear" w:color="auto" w:fill="auto"/>
          </w:tcPr>
          <w:p w:rsidR="009C58EC" w:rsidRPr="008B28E7" w:rsidRDefault="009C58EC" w:rsidP="008F01C7">
            <w:pPr>
              <w:jc w:val="both"/>
              <w:rPr>
                <w:sz w:val="24"/>
                <w:szCs w:val="24"/>
              </w:rPr>
            </w:pPr>
            <w:r>
              <w:rPr>
                <w:sz w:val="24"/>
                <w:szCs w:val="24"/>
              </w:rPr>
              <w:t>Very prepared, had all the sheets she needed with her.</w:t>
            </w:r>
          </w:p>
        </w:tc>
      </w:tr>
      <w:tr w:rsidR="009C58EC" w:rsidRPr="008B28E7" w:rsidTr="008F01C7">
        <w:tc>
          <w:tcPr>
            <w:tcW w:w="2718" w:type="dxa"/>
            <w:shd w:val="clear" w:color="auto" w:fill="auto"/>
          </w:tcPr>
          <w:p w:rsidR="009C58EC" w:rsidRDefault="009C58EC" w:rsidP="008F01C7">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9C58EC" w:rsidRPr="00C7108B" w:rsidRDefault="009C58EC" w:rsidP="008F01C7">
            <w:pPr>
              <w:tabs>
                <w:tab w:val="left" w:pos="851"/>
              </w:tabs>
              <w:overflowPunct/>
              <w:autoSpaceDE/>
              <w:autoSpaceDN/>
              <w:adjustRightInd/>
              <w:ind w:hanging="142"/>
              <w:textAlignment w:val="auto"/>
              <w:rPr>
                <w:sz w:val="22"/>
                <w:szCs w:val="22"/>
              </w:rPr>
            </w:pPr>
          </w:p>
        </w:tc>
        <w:tc>
          <w:tcPr>
            <w:tcW w:w="7470" w:type="dxa"/>
            <w:shd w:val="clear" w:color="auto" w:fill="auto"/>
          </w:tcPr>
          <w:p w:rsidR="009C58EC" w:rsidRPr="008B28E7" w:rsidRDefault="009C58EC" w:rsidP="008F01C7">
            <w:pPr>
              <w:jc w:val="both"/>
              <w:rPr>
                <w:sz w:val="24"/>
                <w:szCs w:val="24"/>
              </w:rPr>
            </w:pPr>
            <w:r>
              <w:rPr>
                <w:sz w:val="24"/>
                <w:szCs w:val="24"/>
              </w:rPr>
              <w:t xml:space="preserve">She always listens very well and always respects my views and wishes. </w:t>
            </w:r>
          </w:p>
        </w:tc>
      </w:tr>
      <w:tr w:rsidR="009C58EC" w:rsidRPr="008B28E7" w:rsidTr="008F01C7">
        <w:tc>
          <w:tcPr>
            <w:tcW w:w="2718" w:type="dxa"/>
            <w:shd w:val="clear" w:color="auto" w:fill="auto"/>
          </w:tcPr>
          <w:p w:rsidR="009C58EC" w:rsidRDefault="009C58EC" w:rsidP="008F01C7">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9C58EC" w:rsidRPr="00706BB5" w:rsidRDefault="009C58EC" w:rsidP="008F01C7">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rsidR="009C58EC" w:rsidRPr="00C7108B" w:rsidRDefault="009C58EC" w:rsidP="008F01C7">
            <w:pPr>
              <w:tabs>
                <w:tab w:val="left" w:pos="-142"/>
                <w:tab w:val="left" w:pos="851"/>
              </w:tabs>
              <w:overflowPunct/>
              <w:autoSpaceDE/>
              <w:autoSpaceDN/>
              <w:adjustRightInd/>
              <w:textAlignment w:val="auto"/>
              <w:rPr>
                <w:sz w:val="22"/>
                <w:szCs w:val="22"/>
              </w:rPr>
            </w:pPr>
          </w:p>
        </w:tc>
        <w:tc>
          <w:tcPr>
            <w:tcW w:w="7470" w:type="dxa"/>
            <w:shd w:val="clear" w:color="auto" w:fill="auto"/>
          </w:tcPr>
          <w:p w:rsidR="009C58EC" w:rsidRPr="008B28E7" w:rsidRDefault="009C58EC" w:rsidP="008F01C7">
            <w:pPr>
              <w:jc w:val="both"/>
              <w:rPr>
                <w:sz w:val="24"/>
                <w:szCs w:val="24"/>
              </w:rPr>
            </w:pPr>
            <w:r>
              <w:rPr>
                <w:sz w:val="24"/>
                <w:szCs w:val="24"/>
              </w:rPr>
              <w:t xml:space="preserve">Yes and if I didn’t understand something, I felt able to tell her and she’d explain. She checks often if what she’s said makes sense. She did ask if I prefer English or Welsh at the start </w:t>
            </w:r>
          </w:p>
        </w:tc>
      </w:tr>
    </w:tbl>
    <w:p w:rsidR="009C58EC" w:rsidRPr="00676E35" w:rsidRDefault="009C58EC" w:rsidP="009C58EC">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5"/>
        <w:gridCol w:w="6491"/>
      </w:tblGrid>
      <w:tr w:rsidR="009C58EC" w:rsidRPr="008B28E7" w:rsidTr="008F01C7">
        <w:tc>
          <w:tcPr>
            <w:tcW w:w="2718" w:type="dxa"/>
            <w:shd w:val="clear" w:color="auto" w:fill="auto"/>
          </w:tcPr>
          <w:p w:rsidR="009C58EC" w:rsidRDefault="009C58EC" w:rsidP="008F01C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9C58EC" w:rsidRPr="00C7108B" w:rsidRDefault="009C58EC" w:rsidP="008F01C7">
            <w:pPr>
              <w:tabs>
                <w:tab w:val="left" w:pos="-142"/>
                <w:tab w:val="left" w:pos="851"/>
              </w:tabs>
              <w:overflowPunct/>
              <w:autoSpaceDE/>
              <w:autoSpaceDN/>
              <w:adjustRightInd/>
              <w:textAlignment w:val="auto"/>
              <w:rPr>
                <w:sz w:val="22"/>
                <w:szCs w:val="22"/>
              </w:rPr>
            </w:pPr>
          </w:p>
        </w:tc>
        <w:tc>
          <w:tcPr>
            <w:tcW w:w="7470" w:type="dxa"/>
            <w:shd w:val="clear" w:color="auto" w:fill="auto"/>
          </w:tcPr>
          <w:p w:rsidR="009C58EC" w:rsidRPr="008B28E7" w:rsidRDefault="009C58EC" w:rsidP="008F01C7">
            <w:pPr>
              <w:jc w:val="both"/>
              <w:rPr>
                <w:sz w:val="24"/>
                <w:szCs w:val="24"/>
              </w:rPr>
            </w:pPr>
            <w:r>
              <w:rPr>
                <w:sz w:val="24"/>
                <w:szCs w:val="24"/>
              </w:rPr>
              <w:t xml:space="preserve">Yes, the session was very helpful. </w:t>
            </w:r>
          </w:p>
        </w:tc>
      </w:tr>
      <w:tr w:rsidR="009C58EC" w:rsidRPr="008B28E7" w:rsidTr="008F01C7">
        <w:tc>
          <w:tcPr>
            <w:tcW w:w="2718" w:type="dxa"/>
            <w:shd w:val="clear" w:color="auto" w:fill="auto"/>
          </w:tcPr>
          <w:p w:rsidR="009C58EC" w:rsidRPr="00C7108B" w:rsidRDefault="009C58EC" w:rsidP="008F01C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9C58EC" w:rsidRPr="008B28E7" w:rsidRDefault="009C58EC" w:rsidP="008F01C7">
            <w:pPr>
              <w:jc w:val="both"/>
              <w:rPr>
                <w:sz w:val="24"/>
                <w:szCs w:val="24"/>
              </w:rPr>
            </w:pPr>
            <w:r>
              <w:rPr>
                <w:sz w:val="24"/>
                <w:szCs w:val="24"/>
              </w:rPr>
              <w:t>She’s very good at her job.</w:t>
            </w:r>
          </w:p>
        </w:tc>
      </w:tr>
    </w:tbl>
    <w:p w:rsidR="009C58EC" w:rsidRDefault="009C58EC" w:rsidP="009C58EC"/>
    <w:p w:rsidR="009C58EC" w:rsidRDefault="009C58EC" w:rsidP="009C58EC"/>
    <w:p w:rsidR="009C58EC" w:rsidRDefault="009C58EC" w:rsidP="009C58EC"/>
    <w:p w:rsidR="009C58EC" w:rsidRDefault="009C58EC" w:rsidP="009C58EC"/>
    <w:p w:rsidR="009C58EC" w:rsidRDefault="009C58EC" w:rsidP="009C58EC">
      <w:pPr>
        <w:rPr>
          <w:b/>
          <w:sz w:val="24"/>
          <w:szCs w:val="24"/>
        </w:rPr>
      </w:pPr>
    </w:p>
    <w:p w:rsidR="001B65BA" w:rsidRDefault="009C58EC">
      <w:bookmarkStart w:id="0" w:name="_GoBack"/>
      <w:bookmarkEnd w:id="0"/>
    </w:p>
    <w:sectPr w:rsidR="001B65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58EC"/>
    <w:rsid w:val="005A1398"/>
    <w:rsid w:val="009C58EC"/>
    <w:rsid w:val="00AF7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EB391B-A793-4C2B-8468-99AEED395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58E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C58E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en-US"/>
    </w:rPr>
  </w:style>
  <w:style w:type="character" w:customStyle="1" w:styleId="normaltextrun">
    <w:name w:val="normaltextrun"/>
    <w:basedOn w:val="DefaultParagraphFont"/>
    <w:rsid w:val="009C58EC"/>
  </w:style>
  <w:style w:type="character" w:customStyle="1" w:styleId="eop">
    <w:name w:val="eop"/>
    <w:basedOn w:val="DefaultParagraphFont"/>
    <w:rsid w:val="009C5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2279</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15245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Inger Williams (BCUHB - CAMHS EIPT)</dc:creator>
  <cp:keywords/>
  <dc:description/>
  <cp:lastModifiedBy>Inger Williams (BCUHB - CAMHS EIPT)</cp:lastModifiedBy>
  <cp:revision>1</cp:revision>
  <dcterms:created xsi:type="dcterms:W3CDTF">2024-02-13T21:01:00Z</dcterms:created>
  <dcterms:modified xsi:type="dcterms:W3CDTF">2024-02-13T21:03:00Z</dcterms:modified>
</cp:coreProperties>
</file>