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767AC" w14:textId="762386FB" w:rsidR="00011BA2" w:rsidRPr="00011BA2" w:rsidRDefault="00011BA2" w:rsidP="00011BA2">
      <w:pPr>
        <w:spacing w:line="278" w:lineRule="auto"/>
        <w:jc w:val="center"/>
        <w:rPr>
          <w:rFonts w:asciiTheme="minorBidi" w:hAnsiTheme="minorBidi"/>
          <w:noProof/>
        </w:rPr>
      </w:pPr>
      <w:r w:rsidRPr="00011BA2">
        <w:rPr>
          <w:rFonts w:asciiTheme="minorBidi" w:hAnsiTheme="minorBidi"/>
          <w:noProof/>
        </w:rPr>
        <w:drawing>
          <wp:inline distT="0" distB="0" distL="0" distR="0" wp14:anchorId="06811962" wp14:editId="27FED44E">
            <wp:extent cx="3383280" cy="1356360"/>
            <wp:effectExtent l="0" t="0" r="7620" b="0"/>
            <wp:docPr id="11237090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1410E543"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Student Name: Shohag Hossain</w:t>
      </w:r>
    </w:p>
    <w:p w14:paraId="67380285"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Student ID:  2522419</w:t>
      </w:r>
    </w:p>
    <w:p w14:paraId="6AC59795"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MBA International Business</w:t>
      </w:r>
    </w:p>
    <w:p w14:paraId="39552537"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University Of Wales Trinity Saint David</w:t>
      </w:r>
    </w:p>
    <w:p w14:paraId="12819303" w14:textId="77777777" w:rsidR="00011BA2" w:rsidRPr="00011BA2" w:rsidRDefault="00011BA2" w:rsidP="00011BA2">
      <w:pPr>
        <w:spacing w:line="278" w:lineRule="auto"/>
        <w:jc w:val="center"/>
        <w:rPr>
          <w:rFonts w:asciiTheme="minorBidi" w:hAnsiTheme="minorBidi"/>
          <w:noProof/>
          <w:sz w:val="30"/>
        </w:rPr>
      </w:pPr>
    </w:p>
    <w:p w14:paraId="0FF1A060"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Module Name: Marketing Management</w:t>
      </w:r>
    </w:p>
    <w:p w14:paraId="43A244E3" w14:textId="77777777" w:rsidR="00011BA2" w:rsidRPr="00011BA2" w:rsidRDefault="00011BA2" w:rsidP="00011BA2">
      <w:pPr>
        <w:spacing w:line="278" w:lineRule="auto"/>
        <w:jc w:val="center"/>
        <w:rPr>
          <w:rFonts w:asciiTheme="minorBidi" w:hAnsiTheme="minorBidi"/>
          <w:b/>
          <w:bCs/>
          <w:noProof/>
          <w:sz w:val="30"/>
        </w:rPr>
      </w:pPr>
    </w:p>
    <w:p w14:paraId="43399347"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Module Code: LCMB7024</w:t>
      </w:r>
    </w:p>
    <w:p w14:paraId="12D3EA54" w14:textId="77777777" w:rsidR="00011BA2" w:rsidRPr="00011BA2" w:rsidRDefault="00011BA2" w:rsidP="00011BA2">
      <w:pPr>
        <w:spacing w:line="278" w:lineRule="auto"/>
        <w:jc w:val="center"/>
        <w:rPr>
          <w:rFonts w:asciiTheme="minorBidi" w:hAnsiTheme="minorBidi"/>
          <w:b/>
          <w:bCs/>
          <w:noProof/>
          <w:sz w:val="30"/>
        </w:rPr>
      </w:pPr>
    </w:p>
    <w:p w14:paraId="66D162B1"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Lecturer’s Name: Dr Tola Odugbsesan</w:t>
      </w:r>
    </w:p>
    <w:p w14:paraId="09C419C3" w14:textId="77777777" w:rsidR="00011BA2" w:rsidRPr="00011BA2" w:rsidRDefault="00011BA2" w:rsidP="00011BA2">
      <w:pPr>
        <w:spacing w:line="278" w:lineRule="auto"/>
        <w:jc w:val="center"/>
        <w:rPr>
          <w:rFonts w:asciiTheme="minorBidi" w:hAnsiTheme="minorBidi"/>
          <w:b/>
          <w:bCs/>
          <w:noProof/>
          <w:sz w:val="30"/>
        </w:rPr>
      </w:pPr>
    </w:p>
    <w:p w14:paraId="431D122D"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Word Count: 2488</w:t>
      </w:r>
    </w:p>
    <w:p w14:paraId="4D4F1500" w14:textId="77777777" w:rsidR="00011BA2" w:rsidRPr="00011BA2" w:rsidRDefault="00011BA2" w:rsidP="00011BA2">
      <w:pPr>
        <w:spacing w:line="278" w:lineRule="auto"/>
        <w:jc w:val="center"/>
        <w:rPr>
          <w:rFonts w:asciiTheme="minorBidi" w:hAnsiTheme="minorBidi"/>
          <w:b/>
          <w:bCs/>
          <w:noProof/>
          <w:sz w:val="30"/>
        </w:rPr>
      </w:pPr>
    </w:p>
    <w:p w14:paraId="6DE573DE"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Term 1</w:t>
      </w:r>
    </w:p>
    <w:p w14:paraId="1858D320" w14:textId="77777777" w:rsidR="00920B3B" w:rsidRPr="00011BA2" w:rsidRDefault="00920B3B" w:rsidP="00011BA2">
      <w:pPr>
        <w:spacing w:line="278" w:lineRule="auto"/>
        <w:rPr>
          <w:rFonts w:asciiTheme="minorBidi" w:hAnsiTheme="minorBidi"/>
          <w:b/>
          <w:bCs/>
          <w:noProof/>
          <w:sz w:val="30"/>
        </w:rPr>
      </w:pPr>
      <w:r w:rsidRPr="00011BA2">
        <w:rPr>
          <w:rFonts w:asciiTheme="minorBidi" w:hAnsiTheme="minorBidi"/>
          <w:noProof/>
          <w:sz w:val="30"/>
        </w:rPr>
        <w:br w:type="page"/>
      </w:r>
    </w:p>
    <w:p w14:paraId="47CE7A9A" w14:textId="70BECEAE" w:rsidR="009F0DA0" w:rsidRPr="00DA238C" w:rsidRDefault="009F0DA0">
      <w:pPr>
        <w:spacing w:line="278" w:lineRule="auto"/>
        <w:jc w:val="left"/>
      </w:pPr>
    </w:p>
    <w:sdt>
      <w:sdtPr>
        <w:rPr>
          <w:rFonts w:ascii="Times New Roman" w:eastAsiaTheme="minorHAnsi" w:hAnsi="Times New Roman" w:cstheme="minorBidi"/>
          <w:color w:val="auto"/>
          <w:kern w:val="2"/>
          <w:sz w:val="24"/>
          <w:szCs w:val="30"/>
          <w:lang w:val="en-GB" w:bidi="bn-IN"/>
          <w14:ligatures w14:val="standardContextual"/>
        </w:rPr>
        <w:id w:val="-267773544"/>
        <w:docPartObj>
          <w:docPartGallery w:val="Table of Contents"/>
          <w:docPartUnique/>
        </w:docPartObj>
      </w:sdtPr>
      <w:sdtEndPr>
        <w:rPr>
          <w:b/>
          <w:bCs/>
          <w:noProof/>
        </w:rPr>
      </w:sdtEndPr>
      <w:sdtContent>
        <w:p w14:paraId="0829061F" w14:textId="7ECB75CC" w:rsidR="00F17CD9" w:rsidRDefault="00F17CD9">
          <w:pPr>
            <w:pStyle w:val="TOCHeading"/>
          </w:pPr>
          <w:r>
            <w:t>Table of Contents</w:t>
          </w:r>
        </w:p>
        <w:p w14:paraId="3A00F8AC" w14:textId="33EA09C7" w:rsidR="00F17CD9" w:rsidRDefault="00F17CD9">
          <w:pPr>
            <w:pStyle w:val="TOC1"/>
            <w:tabs>
              <w:tab w:val="right" w:leader="dot" w:pos="9350"/>
            </w:tabs>
            <w:rPr>
              <w:noProof/>
            </w:rPr>
          </w:pPr>
          <w:r>
            <w:fldChar w:fldCharType="begin"/>
          </w:r>
          <w:r>
            <w:instrText xml:space="preserve"> TOC \o "1-3" \h \z \u </w:instrText>
          </w:r>
          <w:r>
            <w:fldChar w:fldCharType="separate"/>
          </w:r>
          <w:hyperlink w:anchor="_Toc224167757" w:history="1">
            <w:r w:rsidRPr="007F2157">
              <w:rPr>
                <w:rStyle w:val="Hyperlink"/>
                <w:noProof/>
              </w:rPr>
              <w:t>ELEMENT 2: STDP ANALYSIS FOR SPOTIFY LEARN</w:t>
            </w:r>
            <w:r>
              <w:rPr>
                <w:noProof/>
                <w:webHidden/>
              </w:rPr>
              <w:tab/>
            </w:r>
            <w:r>
              <w:rPr>
                <w:noProof/>
                <w:webHidden/>
              </w:rPr>
              <w:fldChar w:fldCharType="begin"/>
            </w:r>
            <w:r>
              <w:rPr>
                <w:noProof/>
                <w:webHidden/>
              </w:rPr>
              <w:instrText xml:space="preserve"> PAGEREF _Toc224167757 \h </w:instrText>
            </w:r>
            <w:r>
              <w:rPr>
                <w:noProof/>
                <w:webHidden/>
              </w:rPr>
            </w:r>
            <w:r>
              <w:rPr>
                <w:noProof/>
                <w:webHidden/>
              </w:rPr>
              <w:fldChar w:fldCharType="separate"/>
            </w:r>
            <w:r>
              <w:rPr>
                <w:noProof/>
                <w:webHidden/>
              </w:rPr>
              <w:t>3</w:t>
            </w:r>
            <w:r>
              <w:rPr>
                <w:noProof/>
                <w:webHidden/>
              </w:rPr>
              <w:fldChar w:fldCharType="end"/>
            </w:r>
          </w:hyperlink>
        </w:p>
        <w:p w14:paraId="52509EC6" w14:textId="117D9728" w:rsidR="00F17CD9" w:rsidRDefault="00F17CD9">
          <w:pPr>
            <w:pStyle w:val="TOC1"/>
            <w:tabs>
              <w:tab w:val="right" w:leader="dot" w:pos="9350"/>
            </w:tabs>
            <w:rPr>
              <w:noProof/>
            </w:rPr>
          </w:pPr>
          <w:hyperlink w:anchor="_Toc224167758" w:history="1">
            <w:r w:rsidRPr="007F2157">
              <w:rPr>
                <w:rStyle w:val="Hyperlink"/>
                <w:noProof/>
              </w:rPr>
              <w:t>ELEMENT 3: 7PS OF MARKETING MIX</w:t>
            </w:r>
            <w:r>
              <w:rPr>
                <w:noProof/>
                <w:webHidden/>
              </w:rPr>
              <w:tab/>
            </w:r>
            <w:r>
              <w:rPr>
                <w:noProof/>
                <w:webHidden/>
              </w:rPr>
              <w:fldChar w:fldCharType="begin"/>
            </w:r>
            <w:r>
              <w:rPr>
                <w:noProof/>
                <w:webHidden/>
              </w:rPr>
              <w:instrText xml:space="preserve"> PAGEREF _Toc224167758 \h </w:instrText>
            </w:r>
            <w:r>
              <w:rPr>
                <w:noProof/>
                <w:webHidden/>
              </w:rPr>
            </w:r>
            <w:r>
              <w:rPr>
                <w:noProof/>
                <w:webHidden/>
              </w:rPr>
              <w:fldChar w:fldCharType="separate"/>
            </w:r>
            <w:r>
              <w:rPr>
                <w:noProof/>
                <w:webHidden/>
              </w:rPr>
              <w:t>7</w:t>
            </w:r>
            <w:r>
              <w:rPr>
                <w:noProof/>
                <w:webHidden/>
              </w:rPr>
              <w:fldChar w:fldCharType="end"/>
            </w:r>
          </w:hyperlink>
        </w:p>
        <w:p w14:paraId="79E7E5EC" w14:textId="54E7310F" w:rsidR="00F17CD9" w:rsidRDefault="00F17CD9">
          <w:pPr>
            <w:pStyle w:val="TOC1"/>
            <w:tabs>
              <w:tab w:val="right" w:leader="dot" w:pos="9350"/>
            </w:tabs>
            <w:rPr>
              <w:noProof/>
            </w:rPr>
          </w:pPr>
          <w:hyperlink w:anchor="_Toc224167759" w:history="1">
            <w:r w:rsidRPr="007F2157">
              <w:rPr>
                <w:rStyle w:val="Hyperlink"/>
                <w:noProof/>
              </w:rPr>
              <w:t>ELEMENT 4: REFLECTION</w:t>
            </w:r>
            <w:r>
              <w:rPr>
                <w:noProof/>
                <w:webHidden/>
              </w:rPr>
              <w:tab/>
            </w:r>
            <w:r>
              <w:rPr>
                <w:noProof/>
                <w:webHidden/>
              </w:rPr>
              <w:fldChar w:fldCharType="begin"/>
            </w:r>
            <w:r>
              <w:rPr>
                <w:noProof/>
                <w:webHidden/>
              </w:rPr>
              <w:instrText xml:space="preserve"> PAGEREF _Toc224167759 \h </w:instrText>
            </w:r>
            <w:r>
              <w:rPr>
                <w:noProof/>
                <w:webHidden/>
              </w:rPr>
            </w:r>
            <w:r>
              <w:rPr>
                <w:noProof/>
                <w:webHidden/>
              </w:rPr>
              <w:fldChar w:fldCharType="separate"/>
            </w:r>
            <w:r>
              <w:rPr>
                <w:noProof/>
                <w:webHidden/>
              </w:rPr>
              <w:t>11</w:t>
            </w:r>
            <w:r>
              <w:rPr>
                <w:noProof/>
                <w:webHidden/>
              </w:rPr>
              <w:fldChar w:fldCharType="end"/>
            </w:r>
          </w:hyperlink>
        </w:p>
        <w:p w14:paraId="506C8053" w14:textId="1926E694" w:rsidR="00F17CD9" w:rsidRDefault="00F17CD9">
          <w:pPr>
            <w:pStyle w:val="TOC1"/>
            <w:tabs>
              <w:tab w:val="right" w:leader="dot" w:pos="9350"/>
            </w:tabs>
            <w:rPr>
              <w:noProof/>
            </w:rPr>
          </w:pPr>
          <w:hyperlink w:anchor="_Toc224167760" w:history="1">
            <w:r w:rsidRPr="007F2157">
              <w:rPr>
                <w:rStyle w:val="Hyperlink"/>
                <w:noProof/>
              </w:rPr>
              <w:t>Reference:</w:t>
            </w:r>
            <w:r>
              <w:rPr>
                <w:noProof/>
                <w:webHidden/>
              </w:rPr>
              <w:tab/>
            </w:r>
            <w:r>
              <w:rPr>
                <w:noProof/>
                <w:webHidden/>
              </w:rPr>
              <w:fldChar w:fldCharType="begin"/>
            </w:r>
            <w:r>
              <w:rPr>
                <w:noProof/>
                <w:webHidden/>
              </w:rPr>
              <w:instrText xml:space="preserve"> PAGEREF _Toc224167760 \h </w:instrText>
            </w:r>
            <w:r>
              <w:rPr>
                <w:noProof/>
                <w:webHidden/>
              </w:rPr>
            </w:r>
            <w:r>
              <w:rPr>
                <w:noProof/>
                <w:webHidden/>
              </w:rPr>
              <w:fldChar w:fldCharType="separate"/>
            </w:r>
            <w:r>
              <w:rPr>
                <w:noProof/>
                <w:webHidden/>
              </w:rPr>
              <w:t>13</w:t>
            </w:r>
            <w:r>
              <w:rPr>
                <w:noProof/>
                <w:webHidden/>
              </w:rPr>
              <w:fldChar w:fldCharType="end"/>
            </w:r>
          </w:hyperlink>
        </w:p>
        <w:p w14:paraId="6D83D813" w14:textId="3646C646" w:rsidR="00F17CD9" w:rsidRDefault="00F17CD9">
          <w:pPr>
            <w:pStyle w:val="TOC1"/>
            <w:tabs>
              <w:tab w:val="right" w:leader="dot" w:pos="9350"/>
            </w:tabs>
            <w:rPr>
              <w:noProof/>
            </w:rPr>
          </w:pPr>
          <w:hyperlink w:anchor="_Toc224167761" w:history="1">
            <w:r w:rsidRPr="007F2157">
              <w:rPr>
                <w:rStyle w:val="Hyperlink"/>
                <w:noProof/>
              </w:rPr>
              <w:t>ELEMENT 1: THE POSTER (</w:t>
            </w:r>
            <w:r w:rsidRPr="007F2157">
              <w:rPr>
                <w:rStyle w:val="Hyperlink"/>
                <w:i/>
                <w:iCs/>
                <w:noProof/>
              </w:rPr>
              <w:t>APPENDIX</w:t>
            </w:r>
            <w:r w:rsidRPr="007F2157">
              <w:rPr>
                <w:rStyle w:val="Hyperlink"/>
                <w:noProof/>
              </w:rPr>
              <w:t>)</w:t>
            </w:r>
            <w:r>
              <w:rPr>
                <w:noProof/>
                <w:webHidden/>
              </w:rPr>
              <w:tab/>
            </w:r>
            <w:r>
              <w:rPr>
                <w:noProof/>
                <w:webHidden/>
              </w:rPr>
              <w:fldChar w:fldCharType="begin"/>
            </w:r>
            <w:r>
              <w:rPr>
                <w:noProof/>
                <w:webHidden/>
              </w:rPr>
              <w:instrText xml:space="preserve"> PAGEREF _Toc224167761 \h </w:instrText>
            </w:r>
            <w:r>
              <w:rPr>
                <w:noProof/>
                <w:webHidden/>
              </w:rPr>
            </w:r>
            <w:r>
              <w:rPr>
                <w:noProof/>
                <w:webHidden/>
              </w:rPr>
              <w:fldChar w:fldCharType="separate"/>
            </w:r>
            <w:r>
              <w:rPr>
                <w:noProof/>
                <w:webHidden/>
              </w:rPr>
              <w:t>15</w:t>
            </w:r>
            <w:r>
              <w:rPr>
                <w:noProof/>
                <w:webHidden/>
              </w:rPr>
              <w:fldChar w:fldCharType="end"/>
            </w:r>
          </w:hyperlink>
        </w:p>
        <w:p w14:paraId="28DC7D26" w14:textId="54313502" w:rsidR="00F17CD9" w:rsidRDefault="00F17CD9">
          <w:r>
            <w:rPr>
              <w:b/>
              <w:bCs/>
              <w:noProof/>
            </w:rPr>
            <w:fldChar w:fldCharType="end"/>
          </w:r>
        </w:p>
      </w:sdtContent>
    </w:sdt>
    <w:p w14:paraId="77675485" w14:textId="522263D5" w:rsidR="009F0DA0" w:rsidRPr="00DA238C" w:rsidRDefault="009F0DA0">
      <w:pPr>
        <w:spacing w:line="278" w:lineRule="auto"/>
        <w:jc w:val="left"/>
      </w:pPr>
      <w:r w:rsidRPr="00DA238C">
        <w:br w:type="page"/>
      </w:r>
    </w:p>
    <w:bookmarkStart w:id="0" w:name="_Toc224167757"/>
    <w:p w14:paraId="4ADACC54" w14:textId="44727B1C" w:rsidR="009F0DA0" w:rsidRPr="00DA238C" w:rsidRDefault="009F0DA0" w:rsidP="009F0DA0">
      <w:pPr>
        <w:pStyle w:val="Heading1"/>
        <w:rPr>
          <w:sz w:val="32"/>
          <w:szCs w:val="32"/>
        </w:rPr>
      </w:pPr>
      <w:r w:rsidRPr="00DA238C">
        <w:rPr>
          <w:noProof/>
          <w:sz w:val="32"/>
          <w:szCs w:val="32"/>
        </w:rPr>
        <w:lastRenderedPageBreak/>
        <mc:AlternateContent>
          <mc:Choice Requires="wps">
            <w:drawing>
              <wp:anchor distT="0" distB="0" distL="114300" distR="114300" simplePos="0" relativeHeight="251659264" behindDoc="0" locked="0" layoutInCell="1" allowOverlap="1" wp14:anchorId="76E9B251" wp14:editId="61F600F0">
                <wp:simplePos x="0" y="0"/>
                <wp:positionH relativeFrom="column">
                  <wp:posOffset>-114300</wp:posOffset>
                </wp:positionH>
                <wp:positionV relativeFrom="paragraph">
                  <wp:posOffset>355600</wp:posOffset>
                </wp:positionV>
                <wp:extent cx="5778500" cy="0"/>
                <wp:effectExtent l="0" t="0" r="0" b="0"/>
                <wp:wrapNone/>
                <wp:docPr id="1234794022" name="Straight Connector 1"/>
                <wp:cNvGraphicFramePr/>
                <a:graphic xmlns:a="http://schemas.openxmlformats.org/drawingml/2006/main">
                  <a:graphicData uri="http://schemas.microsoft.com/office/word/2010/wordprocessingShape">
                    <wps:wsp>
                      <wps:cNvCnPr/>
                      <wps:spPr>
                        <a:xfrm>
                          <a:off x="0" y="0"/>
                          <a:ext cx="5778500" cy="0"/>
                        </a:xfrm>
                        <a:prstGeom prst="line">
                          <a:avLst/>
                        </a:prstGeom>
                        <a:ln>
                          <a:solidFill>
                            <a:srgbClr val="00B05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A0FD21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pt,28pt" to="446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" strokecolor="#00b050" strokeweight=".5pt">
                <v:stroke joinstyle="miter"/>
              </v:line>
            </w:pict>
          </mc:Fallback>
        </mc:AlternateContent>
      </w:r>
      <w:r w:rsidRPr="00DA238C">
        <w:rPr>
          <w:sz w:val="32"/>
          <w:szCs w:val="32"/>
        </w:rPr>
        <w:t>ELEMENT 2: STDP ANALYSIS FOR SPOTIFY LEARN</w:t>
      </w:r>
      <w:bookmarkEnd w:id="0"/>
    </w:p>
    <w:p w14:paraId="46DD9CFD" w14:textId="018F171E" w:rsidR="009F0DA0" w:rsidRPr="009F0DA0" w:rsidRDefault="009F0DA0" w:rsidP="009F0DA0">
      <w:pPr>
        <w:jc w:val="center"/>
        <w:rPr>
          <w:i/>
          <w:iCs/>
          <w:color w:val="003400"/>
          <w:u w:val="single"/>
        </w:rPr>
      </w:pPr>
      <w:r w:rsidRPr="009F0DA0">
        <w:rPr>
          <w:i/>
          <w:iCs/>
          <w:color w:val="003400"/>
          <w:u w:val="single"/>
        </w:rPr>
        <w:t>Market Segmentation:</w:t>
      </w:r>
    </w:p>
    <w:p w14:paraId="3EDC7405" w14:textId="717F4CFF" w:rsidR="009F0DA0" w:rsidRPr="009F0DA0" w:rsidRDefault="009F0DA0" w:rsidP="009F0DA0">
      <w:r w:rsidRPr="009F0DA0">
        <w:t>Spotify Learn will create content for different types of learners</w:t>
      </w:r>
      <w:r w:rsidRPr="00DA238C">
        <w:t>,</w:t>
      </w:r>
      <w:r w:rsidRPr="009F0DA0">
        <w:t xml:space="preserve"> and to meet the needs of each, they will divide the market into four categories:</w:t>
      </w:r>
    </w:p>
    <w:p w14:paraId="2A5BC30D" w14:textId="77777777" w:rsidR="009F0DA0" w:rsidRPr="009F0DA0" w:rsidRDefault="009F0DA0" w:rsidP="009F0DA0">
      <w:pPr>
        <w:rPr>
          <w:b/>
          <w:bCs/>
        </w:rPr>
      </w:pPr>
      <w:r w:rsidRPr="009F0DA0">
        <w:rPr>
          <w:b/>
          <w:bCs/>
        </w:rPr>
        <w:t>1. Geographic Segmentation</w:t>
      </w:r>
    </w:p>
    <w:p w14:paraId="1D569E65" w14:textId="77777777" w:rsidR="009F0DA0" w:rsidRPr="009F0DA0" w:rsidRDefault="009F0DA0" w:rsidP="009F0DA0">
      <w:r w:rsidRPr="009F0DA0">
        <w:t>Tier 1 — Developed Countries</w:t>
      </w:r>
    </w:p>
    <w:p w14:paraId="1F0745E9" w14:textId="72F820A7" w:rsidR="009F0DA0" w:rsidRPr="00DA238C" w:rsidRDefault="009F0DA0" w:rsidP="009F0DA0">
      <w:pPr>
        <w:pStyle w:val="ListParagraph"/>
        <w:numPr>
          <w:ilvl w:val="0"/>
          <w:numId w:val="5"/>
        </w:numPr>
      </w:pPr>
      <w:r w:rsidRPr="00DA238C">
        <w:rPr>
          <w:b/>
          <w:bCs/>
        </w:rPr>
        <w:t>Location:</w:t>
      </w:r>
      <w:r w:rsidRPr="00DA238C">
        <w:t xml:space="preserve"> UK, US, and other </w:t>
      </w:r>
      <w:r w:rsidR="00011BA2">
        <w:t>Western</w:t>
      </w:r>
      <w:r w:rsidRPr="00DA238C">
        <w:t xml:space="preserve"> countries</w:t>
      </w:r>
    </w:p>
    <w:p w14:paraId="7511BE7A" w14:textId="77777777" w:rsidR="009F0DA0" w:rsidRPr="00DA238C" w:rsidRDefault="009F0DA0" w:rsidP="009F0DA0">
      <w:pPr>
        <w:pStyle w:val="ListParagraph"/>
        <w:numPr>
          <w:ilvl w:val="0"/>
          <w:numId w:val="5"/>
        </w:numPr>
      </w:pPr>
      <w:r w:rsidRPr="00DA238C">
        <w:rPr>
          <w:b/>
          <w:bCs/>
        </w:rPr>
        <w:t>Focus plan:</w:t>
      </w:r>
      <w:r w:rsidRPr="00DA238C">
        <w:t xml:space="preserve"> Premium plan</w:t>
      </w:r>
    </w:p>
    <w:p w14:paraId="44C54F6C" w14:textId="77777777" w:rsidR="009F0DA0" w:rsidRPr="009F0DA0" w:rsidRDefault="009F0DA0" w:rsidP="009F0DA0">
      <w:r w:rsidRPr="009F0DA0">
        <w:t>Tier 2 — Emerging Markets</w:t>
      </w:r>
    </w:p>
    <w:p w14:paraId="6084BADF" w14:textId="77777777" w:rsidR="009F0DA0" w:rsidRPr="00DA238C" w:rsidRDefault="009F0DA0" w:rsidP="009F0DA0">
      <w:pPr>
        <w:pStyle w:val="ListParagraph"/>
        <w:numPr>
          <w:ilvl w:val="0"/>
          <w:numId w:val="6"/>
        </w:numPr>
      </w:pPr>
      <w:r w:rsidRPr="00DA238C">
        <w:rPr>
          <w:b/>
          <w:bCs/>
        </w:rPr>
        <w:t>Location:</w:t>
      </w:r>
      <w:r w:rsidRPr="00DA238C">
        <w:t xml:space="preserve"> Asia Pacific, Latin America, or African countries</w:t>
      </w:r>
    </w:p>
    <w:p w14:paraId="69ACA08A" w14:textId="1CE45E4C" w:rsidR="009F0DA0" w:rsidRPr="00DA238C" w:rsidRDefault="009F0DA0" w:rsidP="009F0DA0">
      <w:pPr>
        <w:pStyle w:val="ListParagraph"/>
        <w:numPr>
          <w:ilvl w:val="0"/>
          <w:numId w:val="6"/>
        </w:numPr>
      </w:pPr>
      <w:r w:rsidRPr="00DA238C">
        <w:rPr>
          <w:b/>
          <w:bCs/>
        </w:rPr>
        <w:t>Focus plan:</w:t>
      </w:r>
      <w:r w:rsidRPr="00DA238C">
        <w:t xml:space="preserve"> Free plan</w:t>
      </w:r>
    </w:p>
    <w:p w14:paraId="1E97BCBB" w14:textId="77777777" w:rsidR="009F0DA0" w:rsidRPr="009F0DA0" w:rsidRDefault="009F0DA0" w:rsidP="009F0DA0">
      <w:pPr>
        <w:rPr>
          <w:b/>
          <w:bCs/>
        </w:rPr>
      </w:pPr>
      <w:r w:rsidRPr="009F0DA0">
        <w:rPr>
          <w:b/>
          <w:bCs/>
        </w:rPr>
        <w:t>2. Demographic Segmentation</w:t>
      </w:r>
    </w:p>
    <w:tbl>
      <w:tblPr>
        <w:tblStyle w:val="TableGrid"/>
        <w:tblW w:w="0" w:type="auto"/>
        <w:tblLook w:val="04A0" w:firstRow="1" w:lastRow="0" w:firstColumn="1" w:lastColumn="0" w:noHBand="0" w:noVBand="1"/>
      </w:tblPr>
      <w:tblGrid>
        <w:gridCol w:w="4675"/>
        <w:gridCol w:w="4675"/>
      </w:tblGrid>
      <w:tr w:rsidR="009F0DA0" w:rsidRPr="00DA238C" w14:paraId="3B8D922B" w14:textId="77777777" w:rsidTr="009F0DA0">
        <w:tc>
          <w:tcPr>
            <w:tcW w:w="4675" w:type="dxa"/>
          </w:tcPr>
          <w:p w14:paraId="44435E8B" w14:textId="77777777" w:rsidR="009F0DA0" w:rsidRPr="009F0DA0" w:rsidRDefault="009F0DA0" w:rsidP="009F0DA0">
            <w:pPr>
              <w:spacing w:after="160"/>
            </w:pPr>
            <w:r w:rsidRPr="009F0DA0">
              <w:t>Age</w:t>
            </w:r>
          </w:p>
          <w:p w14:paraId="16AAA7B3" w14:textId="77777777" w:rsidR="009F0DA0" w:rsidRPr="00DA238C" w:rsidRDefault="009F0DA0" w:rsidP="009F0DA0"/>
        </w:tc>
        <w:tc>
          <w:tcPr>
            <w:tcW w:w="4675" w:type="dxa"/>
          </w:tcPr>
          <w:p w14:paraId="68E4B872" w14:textId="77777777" w:rsidR="009F0DA0" w:rsidRPr="009F0DA0" w:rsidRDefault="009F0DA0" w:rsidP="009F0DA0">
            <w:pPr>
              <w:spacing w:after="160"/>
            </w:pPr>
            <w:r w:rsidRPr="009F0DA0">
              <w:t xml:space="preserve">Gen </w:t>
            </w:r>
            <w:proofErr w:type="spellStart"/>
            <w:r w:rsidRPr="009F0DA0">
              <w:t>Z+Millennials</w:t>
            </w:r>
            <w:proofErr w:type="spellEnd"/>
            <w:r w:rsidRPr="009F0DA0">
              <w:t xml:space="preserve"> (Primary)</w:t>
            </w:r>
          </w:p>
          <w:p w14:paraId="2BF044D6" w14:textId="0CD0C6EC" w:rsidR="009F0DA0" w:rsidRPr="00DA238C" w:rsidRDefault="009F0DA0" w:rsidP="009F0DA0">
            <w:pPr>
              <w:spacing w:after="160"/>
            </w:pPr>
            <w:r w:rsidRPr="009F0DA0">
              <w:t>45+ lifelong learners (secondary)</w:t>
            </w:r>
          </w:p>
        </w:tc>
      </w:tr>
      <w:tr w:rsidR="009F0DA0" w:rsidRPr="00DA238C" w14:paraId="5A10AD37" w14:textId="77777777" w:rsidTr="009F0DA0">
        <w:tc>
          <w:tcPr>
            <w:tcW w:w="4675" w:type="dxa"/>
          </w:tcPr>
          <w:p w14:paraId="412D5FF3" w14:textId="571D3631" w:rsidR="009F0DA0" w:rsidRPr="00DA238C" w:rsidRDefault="009F0DA0" w:rsidP="009F0DA0">
            <w:pPr>
              <w:spacing w:after="160"/>
            </w:pPr>
            <w:r w:rsidRPr="009F0DA0">
              <w:t>Income</w:t>
            </w:r>
          </w:p>
        </w:tc>
        <w:tc>
          <w:tcPr>
            <w:tcW w:w="4675" w:type="dxa"/>
          </w:tcPr>
          <w:p w14:paraId="77B91FFC" w14:textId="77777777" w:rsidR="009F0DA0" w:rsidRPr="009F0DA0" w:rsidRDefault="009F0DA0" w:rsidP="009F0DA0">
            <w:pPr>
              <w:spacing w:after="160"/>
            </w:pPr>
            <w:r w:rsidRPr="009F0DA0">
              <w:t>High disposable income (Premium plan)</w:t>
            </w:r>
          </w:p>
          <w:p w14:paraId="04C6CF70" w14:textId="46C61956" w:rsidR="009F0DA0" w:rsidRPr="00DA238C" w:rsidRDefault="009F0DA0" w:rsidP="009F0DA0">
            <w:pPr>
              <w:spacing w:after="160"/>
            </w:pPr>
            <w:r w:rsidRPr="00DA238C">
              <w:t>Price-sensitive</w:t>
            </w:r>
            <w:r w:rsidRPr="009F0DA0">
              <w:t xml:space="preserve"> learners (free plan)</w:t>
            </w:r>
          </w:p>
        </w:tc>
      </w:tr>
      <w:tr w:rsidR="009F0DA0" w:rsidRPr="00DA238C" w14:paraId="23375227" w14:textId="77777777" w:rsidTr="009F0DA0">
        <w:tc>
          <w:tcPr>
            <w:tcW w:w="4675" w:type="dxa"/>
          </w:tcPr>
          <w:p w14:paraId="4CD1F34B" w14:textId="2AD707FB" w:rsidR="009F0DA0" w:rsidRPr="00DA238C" w:rsidRDefault="009F0DA0" w:rsidP="009F0DA0">
            <w:pPr>
              <w:spacing w:after="160"/>
            </w:pPr>
            <w:r w:rsidRPr="009F0DA0">
              <w:t>Education</w:t>
            </w:r>
          </w:p>
        </w:tc>
        <w:tc>
          <w:tcPr>
            <w:tcW w:w="4675" w:type="dxa"/>
          </w:tcPr>
          <w:p w14:paraId="2D6F55B2" w14:textId="39A279C1" w:rsidR="009F0DA0" w:rsidRPr="00DA238C" w:rsidRDefault="009F0DA0" w:rsidP="009F0DA0">
            <w:pPr>
              <w:spacing w:after="160"/>
            </w:pPr>
            <w:r w:rsidRPr="009F0DA0">
              <w:t>Higher education students and working professionals</w:t>
            </w:r>
          </w:p>
        </w:tc>
      </w:tr>
      <w:tr w:rsidR="009F0DA0" w:rsidRPr="00DA238C" w14:paraId="7E7CBF54" w14:textId="77777777" w:rsidTr="009F0DA0">
        <w:tc>
          <w:tcPr>
            <w:tcW w:w="4675" w:type="dxa"/>
          </w:tcPr>
          <w:p w14:paraId="1C575665" w14:textId="72897E52" w:rsidR="009F0DA0" w:rsidRPr="00DA238C" w:rsidRDefault="009F0DA0" w:rsidP="009F0DA0">
            <w:pPr>
              <w:spacing w:after="160"/>
            </w:pPr>
            <w:r w:rsidRPr="009F0DA0">
              <w:t>Occupation</w:t>
            </w:r>
          </w:p>
        </w:tc>
        <w:tc>
          <w:tcPr>
            <w:tcW w:w="4675" w:type="dxa"/>
          </w:tcPr>
          <w:p w14:paraId="5D9A2B52" w14:textId="04A56A88" w:rsidR="009F0DA0" w:rsidRPr="00DA238C" w:rsidRDefault="009F0DA0" w:rsidP="009F0DA0">
            <w:pPr>
              <w:spacing w:after="160"/>
            </w:pPr>
            <w:r w:rsidRPr="009F0DA0">
              <w:t>Busy working people, educators, and small business owners</w:t>
            </w:r>
          </w:p>
        </w:tc>
      </w:tr>
    </w:tbl>
    <w:p w14:paraId="3AD72791" w14:textId="77777777" w:rsidR="009F0DA0" w:rsidRPr="00DA238C" w:rsidRDefault="009F0DA0" w:rsidP="009F0DA0"/>
    <w:p w14:paraId="21472CE1" w14:textId="77777777" w:rsidR="00DA238C" w:rsidRPr="00DA238C" w:rsidRDefault="00DA238C">
      <w:pPr>
        <w:spacing w:line="278" w:lineRule="auto"/>
        <w:jc w:val="left"/>
        <w:rPr>
          <w:b/>
          <w:bCs/>
        </w:rPr>
      </w:pPr>
      <w:r w:rsidRPr="00DA238C">
        <w:rPr>
          <w:b/>
          <w:bCs/>
        </w:rPr>
        <w:br w:type="page"/>
      </w:r>
    </w:p>
    <w:p w14:paraId="6149EF32" w14:textId="190649BA" w:rsidR="009F0DA0" w:rsidRPr="009F0DA0" w:rsidRDefault="009F0DA0" w:rsidP="009F0DA0">
      <w:pPr>
        <w:rPr>
          <w:b/>
          <w:bCs/>
        </w:rPr>
      </w:pPr>
      <w:r w:rsidRPr="009F0DA0">
        <w:rPr>
          <w:b/>
          <w:bCs/>
        </w:rPr>
        <w:lastRenderedPageBreak/>
        <w:t>3. Psychographic Segmentation</w:t>
      </w:r>
    </w:p>
    <w:tbl>
      <w:tblPr>
        <w:tblStyle w:val="TableGrid"/>
        <w:tblW w:w="0" w:type="auto"/>
        <w:tblLook w:val="04A0" w:firstRow="1" w:lastRow="0" w:firstColumn="1" w:lastColumn="0" w:noHBand="0" w:noVBand="1"/>
      </w:tblPr>
      <w:tblGrid>
        <w:gridCol w:w="4675"/>
        <w:gridCol w:w="4675"/>
      </w:tblGrid>
      <w:tr w:rsidR="00DA238C" w:rsidRPr="00DA238C" w14:paraId="2C088D82" w14:textId="77777777" w:rsidTr="00DA238C">
        <w:tc>
          <w:tcPr>
            <w:tcW w:w="4675" w:type="dxa"/>
          </w:tcPr>
          <w:p w14:paraId="3D0E5F51" w14:textId="77777777" w:rsidR="00DA238C" w:rsidRPr="009F0DA0" w:rsidRDefault="00DA238C" w:rsidP="00DA238C">
            <w:pPr>
              <w:spacing w:after="160"/>
            </w:pPr>
            <w:r w:rsidRPr="009F0DA0">
              <w:t>Lifestyle</w:t>
            </w:r>
          </w:p>
          <w:p w14:paraId="32AC4111" w14:textId="77777777" w:rsidR="00DA238C" w:rsidRPr="00DA238C" w:rsidRDefault="00DA238C" w:rsidP="009F0DA0"/>
        </w:tc>
        <w:tc>
          <w:tcPr>
            <w:tcW w:w="4675" w:type="dxa"/>
          </w:tcPr>
          <w:p w14:paraId="1548FC6D" w14:textId="1E48A714" w:rsidR="00DA238C" w:rsidRPr="00DA238C" w:rsidRDefault="00DA238C" w:rsidP="00DA238C">
            <w:pPr>
              <w:spacing w:after="160"/>
            </w:pPr>
            <w:r w:rsidRPr="009F0DA0">
              <w:t>Those who grew up with smartphones</w:t>
            </w:r>
            <w:r w:rsidRPr="00DA238C">
              <w:t>,</w:t>
            </w:r>
            <w:r w:rsidRPr="009F0DA0">
              <w:t xml:space="preserve"> and </w:t>
            </w:r>
            <w:r w:rsidRPr="00DA238C">
              <w:t xml:space="preserve">working people who </w:t>
            </w:r>
            <w:r w:rsidRPr="009F0DA0">
              <w:t xml:space="preserve">cannot find </w:t>
            </w:r>
            <w:r w:rsidRPr="00DA238C">
              <w:t>time to study separately</w:t>
            </w:r>
            <w:r w:rsidRPr="009F0DA0">
              <w:t>.</w:t>
            </w:r>
          </w:p>
        </w:tc>
      </w:tr>
      <w:tr w:rsidR="00DA238C" w:rsidRPr="00DA238C" w14:paraId="5C5C587E" w14:textId="77777777" w:rsidTr="00DA238C">
        <w:tc>
          <w:tcPr>
            <w:tcW w:w="4675" w:type="dxa"/>
          </w:tcPr>
          <w:p w14:paraId="5F2978A2" w14:textId="06AFF883" w:rsidR="00DA238C" w:rsidRPr="00DA238C" w:rsidRDefault="00DA238C" w:rsidP="00DA238C">
            <w:pPr>
              <w:spacing w:after="160"/>
            </w:pPr>
            <w:r w:rsidRPr="009F0DA0">
              <w:t>Values</w:t>
            </w:r>
          </w:p>
        </w:tc>
        <w:tc>
          <w:tcPr>
            <w:tcW w:w="4675" w:type="dxa"/>
          </w:tcPr>
          <w:p w14:paraId="5505D8D5" w14:textId="6FA2FE5A" w:rsidR="00DA238C" w:rsidRPr="00DA238C" w:rsidRDefault="00DA238C" w:rsidP="00DA238C">
            <w:pPr>
              <w:spacing w:after="160"/>
            </w:pPr>
            <w:r>
              <w:t xml:space="preserve">Places importance on practical application </w:t>
            </w:r>
            <w:r w:rsidRPr="009F0DA0">
              <w:t>and wants to learn flexibly.</w:t>
            </w:r>
          </w:p>
        </w:tc>
      </w:tr>
      <w:tr w:rsidR="00DA238C" w:rsidRPr="00DA238C" w14:paraId="7978377F" w14:textId="77777777" w:rsidTr="00DA238C">
        <w:tc>
          <w:tcPr>
            <w:tcW w:w="4675" w:type="dxa"/>
          </w:tcPr>
          <w:p w14:paraId="5DBBAFF1" w14:textId="7CC4E663" w:rsidR="00DA238C" w:rsidRPr="00DA238C" w:rsidRDefault="00DA238C" w:rsidP="00DA238C">
            <w:pPr>
              <w:spacing w:after="160"/>
            </w:pPr>
            <w:r w:rsidRPr="009F0DA0">
              <w:t>Interests</w:t>
            </w:r>
          </w:p>
        </w:tc>
        <w:tc>
          <w:tcPr>
            <w:tcW w:w="4675" w:type="dxa"/>
          </w:tcPr>
          <w:p w14:paraId="0459860C" w14:textId="7C72F679" w:rsidR="00DA238C" w:rsidRPr="00DA238C" w:rsidRDefault="00DA238C" w:rsidP="00DA238C">
            <w:pPr>
              <w:spacing w:after="160"/>
            </w:pPr>
            <w:r w:rsidRPr="009F0DA0">
              <w:t xml:space="preserve">Not just </w:t>
            </w:r>
            <w:r>
              <w:t>rote knowledge, but to combine education and entertainment</w:t>
            </w:r>
            <w:r w:rsidRPr="009F0DA0">
              <w:t>.</w:t>
            </w:r>
          </w:p>
        </w:tc>
      </w:tr>
    </w:tbl>
    <w:p w14:paraId="272E0B70" w14:textId="77777777" w:rsidR="00DA238C" w:rsidRDefault="00DA238C" w:rsidP="009F0DA0"/>
    <w:p w14:paraId="4DF67411" w14:textId="74CAE7DD" w:rsidR="009F0DA0" w:rsidRPr="009F0DA0" w:rsidRDefault="009F0DA0" w:rsidP="009F0DA0">
      <w:pPr>
        <w:rPr>
          <w:b/>
          <w:bCs/>
        </w:rPr>
      </w:pPr>
      <w:r w:rsidRPr="009F0DA0">
        <w:rPr>
          <w:b/>
          <w:bCs/>
        </w:rPr>
        <w:t>4. Behavioural Segmentation</w:t>
      </w:r>
    </w:p>
    <w:tbl>
      <w:tblPr>
        <w:tblStyle w:val="TableGrid"/>
        <w:tblW w:w="0" w:type="auto"/>
        <w:tblLook w:val="04A0" w:firstRow="1" w:lastRow="0" w:firstColumn="1" w:lastColumn="0" w:noHBand="0" w:noVBand="1"/>
      </w:tblPr>
      <w:tblGrid>
        <w:gridCol w:w="4675"/>
        <w:gridCol w:w="4675"/>
      </w:tblGrid>
      <w:tr w:rsidR="00DA238C" w14:paraId="67E9CBCC" w14:textId="77777777" w:rsidTr="00DA238C">
        <w:tc>
          <w:tcPr>
            <w:tcW w:w="4675" w:type="dxa"/>
          </w:tcPr>
          <w:p w14:paraId="0B9EB800" w14:textId="60D8E0E4" w:rsidR="00DA238C" w:rsidRDefault="00DA238C" w:rsidP="00DA238C">
            <w:pPr>
              <w:spacing w:after="160"/>
            </w:pPr>
            <w:r w:rsidRPr="009F0DA0">
              <w:t>Usage Rate</w:t>
            </w:r>
          </w:p>
        </w:tc>
        <w:tc>
          <w:tcPr>
            <w:tcW w:w="4675" w:type="dxa"/>
          </w:tcPr>
          <w:p w14:paraId="6305931E" w14:textId="18EDB75C" w:rsidR="00DA238C" w:rsidRDefault="00DA238C" w:rsidP="00DA238C">
            <w:pPr>
              <w:spacing w:after="160"/>
            </w:pPr>
            <w:r w:rsidRPr="009F0DA0">
              <w:t xml:space="preserve">Consumes </w:t>
            </w:r>
            <w:r>
              <w:t>short-duration content</w:t>
            </w:r>
            <w:r w:rsidRPr="009F0DA0">
              <w:t xml:space="preserve"> every day.</w:t>
            </w:r>
          </w:p>
        </w:tc>
      </w:tr>
      <w:tr w:rsidR="00DA238C" w14:paraId="734F12EF" w14:textId="77777777" w:rsidTr="00DA238C">
        <w:tc>
          <w:tcPr>
            <w:tcW w:w="4675" w:type="dxa"/>
          </w:tcPr>
          <w:p w14:paraId="0F3C5284" w14:textId="6A5C4F0E" w:rsidR="00DA238C" w:rsidRDefault="00DA238C" w:rsidP="00DA238C">
            <w:pPr>
              <w:spacing w:after="160"/>
            </w:pPr>
            <w:r w:rsidRPr="009F0DA0">
              <w:t>Benefits Sought</w:t>
            </w:r>
          </w:p>
        </w:tc>
        <w:tc>
          <w:tcPr>
            <w:tcW w:w="4675" w:type="dxa"/>
          </w:tcPr>
          <w:p w14:paraId="183639AB" w14:textId="126E76C1" w:rsidR="00DA238C" w:rsidRDefault="00DA238C" w:rsidP="00DA238C">
            <w:pPr>
              <w:spacing w:after="160"/>
            </w:pPr>
            <w:r w:rsidRPr="009F0DA0">
              <w:t>They don't have to search for content</w:t>
            </w:r>
            <w:r>
              <w:t>; AI will analyse their behaviour and surface relevant content</w:t>
            </w:r>
            <w:r w:rsidRPr="009F0DA0">
              <w:t>.</w:t>
            </w:r>
          </w:p>
        </w:tc>
      </w:tr>
      <w:tr w:rsidR="00DA238C" w14:paraId="5EAE2A92" w14:textId="77777777" w:rsidTr="00DA238C">
        <w:tc>
          <w:tcPr>
            <w:tcW w:w="4675" w:type="dxa"/>
          </w:tcPr>
          <w:p w14:paraId="3B965568" w14:textId="23EA1A96" w:rsidR="00DA238C" w:rsidRDefault="00DA238C" w:rsidP="00DA238C">
            <w:pPr>
              <w:spacing w:after="160"/>
            </w:pPr>
            <w:r w:rsidRPr="009F0DA0">
              <w:t>Occasion</w:t>
            </w:r>
          </w:p>
        </w:tc>
        <w:tc>
          <w:tcPr>
            <w:tcW w:w="4675" w:type="dxa"/>
          </w:tcPr>
          <w:p w14:paraId="115756EB" w14:textId="06CCD560" w:rsidR="00DA238C" w:rsidRDefault="00DA238C" w:rsidP="00DA238C">
            <w:pPr>
              <w:spacing w:after="160"/>
            </w:pPr>
            <w:r w:rsidRPr="009F0DA0">
              <w:t xml:space="preserve">They can </w:t>
            </w:r>
            <w:r>
              <w:t xml:space="preserve">set aside 10 minutes during their commute or at </w:t>
            </w:r>
            <w:r w:rsidRPr="009F0DA0">
              <w:t>work to listen to the episodes.</w:t>
            </w:r>
          </w:p>
        </w:tc>
      </w:tr>
    </w:tbl>
    <w:p w14:paraId="69E80896" w14:textId="77777777" w:rsidR="009F0DA0" w:rsidRPr="009F0DA0" w:rsidRDefault="009F0DA0" w:rsidP="009F0DA0"/>
    <w:p w14:paraId="059E56B6" w14:textId="213DDF4B" w:rsidR="009F0DA0" w:rsidRPr="009F0DA0" w:rsidRDefault="009F0DA0" w:rsidP="00A56BBD">
      <w:pPr>
        <w:jc w:val="center"/>
        <w:rPr>
          <w:i/>
          <w:iCs/>
          <w:color w:val="003400"/>
          <w:u w:val="single"/>
        </w:rPr>
      </w:pPr>
      <w:r w:rsidRPr="009F0DA0">
        <w:rPr>
          <w:i/>
          <w:iCs/>
          <w:color w:val="003400"/>
          <w:u w:val="single"/>
        </w:rPr>
        <w:t>Targeting</w:t>
      </w:r>
      <w:r w:rsidR="00A56BBD">
        <w:rPr>
          <w:i/>
          <w:iCs/>
          <w:color w:val="003400"/>
          <w:u w:val="single"/>
        </w:rPr>
        <w:t>:</w:t>
      </w:r>
    </w:p>
    <w:p w14:paraId="26712D08" w14:textId="77777777" w:rsidR="009F0DA0" w:rsidRPr="009F0DA0" w:rsidRDefault="009F0DA0" w:rsidP="009F0DA0">
      <w:pPr>
        <w:rPr>
          <w:b/>
          <w:bCs/>
        </w:rPr>
      </w:pPr>
      <w:r w:rsidRPr="009F0DA0">
        <w:rPr>
          <w:b/>
          <w:bCs/>
        </w:rPr>
        <w:t>Primary Targeting Segment</w:t>
      </w:r>
    </w:p>
    <w:p w14:paraId="5ED94620" w14:textId="3E99F115" w:rsidR="009F0DA0" w:rsidRPr="009F0DA0" w:rsidRDefault="009F0DA0" w:rsidP="009F0DA0">
      <w:r w:rsidRPr="009F0DA0">
        <w:t xml:space="preserve">In developed countries </w:t>
      </w:r>
      <w:r w:rsidR="00DA451B">
        <w:t>such as the UK and the US, the emphasis will be primarily on premium pricing because consumers here are accustomed to</w:t>
      </w:r>
      <w:r w:rsidRPr="009F0DA0">
        <w:t xml:space="preserve"> purchasing digital products with money. Here, digital certificates are accepted, meaning that if </w:t>
      </w:r>
      <w:r w:rsidR="00A56BBD">
        <w:t>someone</w:t>
      </w:r>
      <w:r w:rsidRPr="009F0DA0">
        <w:t xml:space="preserve"> </w:t>
      </w:r>
      <w:r w:rsidR="00A56BBD">
        <w:t>earns a digital certificate from a reliable platform outside traditional universities, it has equal value to</w:t>
      </w:r>
      <w:r w:rsidRPr="009F0DA0">
        <w:t xml:space="preserve"> employers. </w:t>
      </w:r>
      <w:r w:rsidR="00DA451B">
        <w:t>That’s why everyone here wants to enrol in high-quality courses and pay for them</w:t>
      </w:r>
      <w:r w:rsidRPr="009F0DA0">
        <w:t xml:space="preserve"> on </w:t>
      </w:r>
      <w:r w:rsidR="00362EB0">
        <w:t>EdTech</w:t>
      </w:r>
      <w:r w:rsidRPr="009F0DA0">
        <w:t xml:space="preserve"> platforms</w:t>
      </w:r>
      <w:r w:rsidR="00DA451B">
        <w:t xml:space="preserve"> (</w:t>
      </w:r>
      <w:r w:rsidR="00DA451B" w:rsidRPr="00DA451B">
        <w:t>Team, 2026</w:t>
      </w:r>
      <w:r w:rsidR="00DA451B">
        <w:t>)</w:t>
      </w:r>
      <w:r w:rsidRPr="009F0DA0">
        <w:t>.</w:t>
      </w:r>
    </w:p>
    <w:p w14:paraId="4ABF73C1" w14:textId="77777777" w:rsidR="00A90837" w:rsidRDefault="00A90837">
      <w:pPr>
        <w:spacing w:line="278" w:lineRule="auto"/>
        <w:jc w:val="left"/>
        <w:rPr>
          <w:b/>
          <w:bCs/>
        </w:rPr>
      </w:pPr>
      <w:r>
        <w:rPr>
          <w:b/>
          <w:bCs/>
        </w:rPr>
        <w:br w:type="page"/>
      </w:r>
    </w:p>
    <w:p w14:paraId="506418A2" w14:textId="50543D46" w:rsidR="009F0DA0" w:rsidRPr="009F0DA0" w:rsidRDefault="009F0DA0" w:rsidP="009F0DA0">
      <w:pPr>
        <w:rPr>
          <w:b/>
          <w:bCs/>
        </w:rPr>
      </w:pPr>
      <w:r w:rsidRPr="009F0DA0">
        <w:rPr>
          <w:b/>
          <w:bCs/>
        </w:rPr>
        <w:lastRenderedPageBreak/>
        <w:t>Secondary Targeting Segment</w:t>
      </w:r>
    </w:p>
    <w:p w14:paraId="2B11E4FB" w14:textId="77777777" w:rsidR="009F0DA0" w:rsidRPr="009F0DA0" w:rsidRDefault="009F0DA0" w:rsidP="009F0DA0">
      <w:r w:rsidRPr="009F0DA0">
        <w:t>In India, Nigeria, and other developing countries, Spotify will focus on the free plan. There is a large population in these regions, but they are not financially well-off. Spotify will provide them with the basic education through the free plan, with which they can start freelancing. While working, they will identify their skill gaps. In the future, they will be the ones who will buy Spotify Learn's premium subscription. In this way, Spotify Learn will achieve two important goals of the UN SDGs:</w:t>
      </w:r>
    </w:p>
    <w:p w14:paraId="688A3AC3" w14:textId="77777777" w:rsidR="009F0DA0" w:rsidRPr="009F0DA0" w:rsidRDefault="009F0DA0" w:rsidP="009F0DA0">
      <w:r w:rsidRPr="009F0DA0">
        <w:rPr>
          <w:u w:val="single"/>
        </w:rPr>
        <w:t>SDG 4:</w:t>
      </w:r>
      <w:r w:rsidRPr="009F0DA0">
        <w:t xml:space="preserve"> Ensure quality education for all.</w:t>
      </w:r>
    </w:p>
    <w:p w14:paraId="21972050" w14:textId="7577AA11" w:rsidR="009F0DA0" w:rsidRPr="009F0DA0" w:rsidRDefault="009F0DA0" w:rsidP="009F0DA0">
      <w:r w:rsidRPr="009F0DA0">
        <w:rPr>
          <w:u w:val="single"/>
        </w:rPr>
        <w:t>SDG 10:</w:t>
      </w:r>
      <w:r w:rsidRPr="009F0DA0">
        <w:t xml:space="preserve"> Eliminate the gap between </w:t>
      </w:r>
      <w:r w:rsidR="00A90837">
        <w:t xml:space="preserve">the </w:t>
      </w:r>
      <w:r w:rsidRPr="009F0DA0">
        <w:t xml:space="preserve">rich and </w:t>
      </w:r>
      <w:r w:rsidR="00A90837">
        <w:t xml:space="preserve">the </w:t>
      </w:r>
      <w:r w:rsidRPr="009F0DA0">
        <w:t>poor</w:t>
      </w:r>
      <w:r w:rsidR="00B64152">
        <w:t xml:space="preserve"> (</w:t>
      </w:r>
      <w:r w:rsidR="00B64152" w:rsidRPr="00B64152">
        <w:t>Pedersen, 2018</w:t>
      </w:r>
      <w:r w:rsidR="00B64152">
        <w:t>)</w:t>
      </w:r>
      <w:r w:rsidRPr="009F0DA0">
        <w:t>.</w:t>
      </w:r>
    </w:p>
    <w:p w14:paraId="3DBF66B8" w14:textId="0AC435C5" w:rsidR="009F0DA0" w:rsidRPr="009F0DA0" w:rsidRDefault="009F0DA0" w:rsidP="000100ED">
      <w:pPr>
        <w:jc w:val="center"/>
        <w:rPr>
          <w:i/>
          <w:iCs/>
          <w:color w:val="003400"/>
          <w:u w:val="single"/>
        </w:rPr>
      </w:pPr>
      <w:r w:rsidRPr="009F0DA0">
        <w:rPr>
          <w:i/>
          <w:iCs/>
          <w:color w:val="003400"/>
          <w:u w:val="single"/>
        </w:rPr>
        <w:t>Differentiation</w:t>
      </w:r>
      <w:r w:rsidR="000100ED" w:rsidRPr="000100ED">
        <w:rPr>
          <w:i/>
          <w:iCs/>
          <w:color w:val="003400"/>
          <w:u w:val="single"/>
        </w:rPr>
        <w:t>:</w:t>
      </w:r>
    </w:p>
    <w:p w14:paraId="72D46985" w14:textId="37DDA4D7" w:rsidR="009F0DA0" w:rsidRPr="009F0DA0" w:rsidRDefault="009F0DA0" w:rsidP="009F0DA0">
      <w:r w:rsidRPr="009F0DA0">
        <w:t xml:space="preserve">Differentiation is about appearing differently to </w:t>
      </w:r>
      <w:r w:rsidR="000100ED">
        <w:t>the</w:t>
      </w:r>
      <w:r w:rsidRPr="009F0DA0">
        <w:t xml:space="preserve"> target customers than competitors</w:t>
      </w:r>
      <w:r w:rsidR="000100ED">
        <w:t xml:space="preserve"> (</w:t>
      </w:r>
      <w:r w:rsidR="000100ED" w:rsidRPr="000100ED">
        <w:t>Datta,</w:t>
      </w:r>
      <w:r w:rsidR="000100ED">
        <w:t xml:space="preserve"> </w:t>
      </w:r>
      <w:r w:rsidR="000100ED" w:rsidRPr="000100ED">
        <w:t>2010</w:t>
      </w:r>
      <w:r w:rsidR="000100ED">
        <w:t>)</w:t>
      </w:r>
      <w:r w:rsidRPr="009F0DA0">
        <w:t>. Spotify Learn can be differentiated in four ways, namely:</w:t>
      </w:r>
    </w:p>
    <w:p w14:paraId="59E11ADC" w14:textId="68F1D0F6" w:rsidR="009F0DA0" w:rsidRPr="009F0DA0" w:rsidRDefault="009F0DA0" w:rsidP="009F0DA0">
      <w:r w:rsidRPr="009F0DA0">
        <w:rPr>
          <w:b/>
          <w:bCs/>
        </w:rPr>
        <w:t>1. Audio-First Platform:</w:t>
      </w:r>
      <w:r w:rsidRPr="009F0DA0">
        <w:t xml:space="preserve"> </w:t>
      </w:r>
      <w:r w:rsidR="00BB0E1C" w:rsidRPr="009F0DA0">
        <w:t>Coursera</w:t>
      </w:r>
      <w:r w:rsidRPr="009F0DA0">
        <w:t xml:space="preserve"> or </w:t>
      </w:r>
      <w:proofErr w:type="spellStart"/>
      <w:r w:rsidRPr="009F0DA0">
        <w:t>MasterClass</w:t>
      </w:r>
      <w:proofErr w:type="spellEnd"/>
      <w:r w:rsidRPr="009F0DA0">
        <w:t xml:space="preserve"> classes are primarily video-based. Students </w:t>
      </w:r>
      <w:proofErr w:type="gramStart"/>
      <w:r w:rsidRPr="009F0DA0">
        <w:t>have to</w:t>
      </w:r>
      <w:proofErr w:type="gramEnd"/>
      <w:r w:rsidRPr="009F0DA0">
        <w:t xml:space="preserve"> set aside time to attend each session. But Spotify Learn's audio content can be listened to by anyone while doing their </w:t>
      </w:r>
      <w:r w:rsidR="00BB0E1C">
        <w:t>household tasks</w:t>
      </w:r>
      <w:r w:rsidRPr="009F0DA0">
        <w:t>.</w:t>
      </w:r>
    </w:p>
    <w:p w14:paraId="2BD05A64" w14:textId="7D07A7E7" w:rsidR="009F0DA0" w:rsidRPr="009F0DA0" w:rsidRDefault="009F0DA0" w:rsidP="009F0DA0">
      <w:r w:rsidRPr="009F0DA0">
        <w:rPr>
          <w:b/>
          <w:bCs/>
        </w:rPr>
        <w:t>2. Zero Switching Cost:</w:t>
      </w:r>
      <w:r w:rsidRPr="009F0DA0">
        <w:t xml:space="preserve"> LinkedIn users </w:t>
      </w:r>
      <w:proofErr w:type="gramStart"/>
      <w:r w:rsidRPr="009F0DA0">
        <w:t>have to</w:t>
      </w:r>
      <w:proofErr w:type="gramEnd"/>
      <w:r w:rsidRPr="009F0DA0">
        <w:t xml:space="preserve"> go to LinkedIn Learning to set up a full profile if they want to learn a new course. But Spotify Learn doesn't have this hassle. Just clicking on a new tab "Learn" will </w:t>
      </w:r>
      <w:proofErr w:type="gramStart"/>
      <w:r w:rsidRPr="009F0DA0">
        <w:t>open up</w:t>
      </w:r>
      <w:proofErr w:type="gramEnd"/>
      <w:r w:rsidRPr="009F0DA0">
        <w:t xml:space="preserve"> hundreds of course </w:t>
      </w:r>
      <w:r w:rsidR="00BB0E1C">
        <w:t>contents</w:t>
      </w:r>
      <w:r w:rsidRPr="009F0DA0">
        <w:t>.</w:t>
      </w:r>
    </w:p>
    <w:p w14:paraId="73287A74" w14:textId="4AE970FC" w:rsidR="009F0DA0" w:rsidRPr="009F0DA0" w:rsidRDefault="009F0DA0" w:rsidP="009F0DA0">
      <w:r w:rsidRPr="009F0DA0">
        <w:rPr>
          <w:b/>
          <w:bCs/>
        </w:rPr>
        <w:t>3. True Free Tier:</w:t>
      </w:r>
      <w:r w:rsidRPr="009F0DA0">
        <w:t xml:space="preserve"> </w:t>
      </w:r>
      <w:proofErr w:type="spellStart"/>
      <w:r w:rsidRPr="009F0DA0">
        <w:t>MasterClass</w:t>
      </w:r>
      <w:proofErr w:type="spellEnd"/>
      <w:r w:rsidRPr="009F0DA0">
        <w:t xml:space="preserve"> is a very expensive platform where celebrity teachers impart knowledge on various subjects. It looks glamorous, but not everyone may benefit </w:t>
      </w:r>
      <w:r w:rsidR="00BB0E1C">
        <w:t>for</w:t>
      </w:r>
      <w:r w:rsidRPr="009F0DA0">
        <w:t xml:space="preserve"> practical </w:t>
      </w:r>
      <w:r w:rsidR="00BB0E1C">
        <w:t>approach</w:t>
      </w:r>
      <w:r w:rsidRPr="009F0DA0">
        <w:t xml:space="preserve">. In Spotify Learn, students can </w:t>
      </w:r>
      <w:r w:rsidR="00BB0E1C">
        <w:t>get</w:t>
      </w:r>
      <w:r w:rsidRPr="009F0DA0">
        <w:t xml:space="preserve"> </w:t>
      </w:r>
      <w:r w:rsidR="00BB0E1C">
        <w:t xml:space="preserve">a </w:t>
      </w:r>
      <w:r w:rsidRPr="009F0DA0">
        <w:t>basic education for free by watching ads. This will give low-income people an opportunity to gain knowledge.</w:t>
      </w:r>
    </w:p>
    <w:p w14:paraId="72EEA2F5" w14:textId="76B6A969" w:rsidR="009F0DA0" w:rsidRPr="009F0DA0" w:rsidRDefault="009F0DA0" w:rsidP="009F0DA0">
      <w:r w:rsidRPr="009F0DA0">
        <w:rPr>
          <w:b/>
          <w:bCs/>
        </w:rPr>
        <w:t>4. Emotional Connection:</w:t>
      </w:r>
      <w:r w:rsidRPr="009F0DA0">
        <w:t xml:space="preserve"> Spotify has become a well-known brand by serving its listeners for 16 years. The sincere relationship that has been built with its listeners over this long period of time will take years for any new </w:t>
      </w:r>
      <w:r w:rsidR="00362EB0">
        <w:t>EdTech</w:t>
      </w:r>
      <w:r w:rsidRPr="009F0DA0">
        <w:t xml:space="preserve"> business to achieve. </w:t>
      </w:r>
      <w:r w:rsidR="00BB0E1C" w:rsidRPr="009F0DA0">
        <w:t>So,</w:t>
      </w:r>
      <w:r w:rsidRPr="009F0DA0">
        <w:t xml:space="preserve"> Spotify Learn </w:t>
      </w:r>
      <w:proofErr w:type="gramStart"/>
      <w:r w:rsidRPr="009F0DA0">
        <w:t>is able to</w:t>
      </w:r>
      <w:proofErr w:type="gramEnd"/>
      <w:r w:rsidRPr="009F0DA0">
        <w:t xml:space="preserve"> differentiate itself from potential newcomers</w:t>
      </w:r>
      <w:r w:rsidR="00011BA2">
        <w:t>,</w:t>
      </w:r>
      <w:r w:rsidR="00BB0E1C">
        <w:t xml:space="preserve"> </w:t>
      </w:r>
      <w:r w:rsidR="00011BA2">
        <w:t>too</w:t>
      </w:r>
      <w:r w:rsidRPr="009F0DA0">
        <w:t>.</w:t>
      </w:r>
    </w:p>
    <w:p w14:paraId="4FE7E622" w14:textId="77777777" w:rsidR="00BB0E1C" w:rsidRDefault="00BB0E1C">
      <w:pPr>
        <w:spacing w:line="278" w:lineRule="auto"/>
        <w:jc w:val="left"/>
      </w:pPr>
      <w:r>
        <w:br w:type="page"/>
      </w:r>
    </w:p>
    <w:p w14:paraId="24400748" w14:textId="1FD41ADC" w:rsidR="009F0DA0" w:rsidRPr="009F0DA0" w:rsidRDefault="009F0DA0" w:rsidP="00BB0E1C">
      <w:pPr>
        <w:jc w:val="center"/>
        <w:rPr>
          <w:i/>
          <w:iCs/>
          <w:color w:val="003400"/>
          <w:u w:val="single"/>
        </w:rPr>
      </w:pPr>
      <w:r w:rsidRPr="009F0DA0">
        <w:rPr>
          <w:i/>
          <w:iCs/>
          <w:color w:val="003400"/>
          <w:u w:val="single"/>
        </w:rPr>
        <w:lastRenderedPageBreak/>
        <w:t>Positioning</w:t>
      </w:r>
      <w:r w:rsidR="00BB0E1C">
        <w:rPr>
          <w:i/>
          <w:iCs/>
          <w:color w:val="003400"/>
          <w:u w:val="single"/>
        </w:rPr>
        <w:t>:</w:t>
      </w:r>
    </w:p>
    <w:p w14:paraId="47641C0A" w14:textId="6490C235" w:rsidR="009F0DA0" w:rsidRPr="009F0DA0" w:rsidRDefault="009F0DA0" w:rsidP="009F0DA0">
      <w:r w:rsidRPr="009F0DA0">
        <w:t xml:space="preserve">Philip Kotler is the father of modern marketing. He said positioning is the </w:t>
      </w:r>
      <w:r w:rsidR="00362EB0">
        <w:t>core</w:t>
      </w:r>
      <w:r w:rsidRPr="009F0DA0">
        <w:t xml:space="preserve"> message of a brand that creates a specific position in the minds of customers</w:t>
      </w:r>
      <w:r w:rsidR="0059466D">
        <w:t xml:space="preserve"> (</w:t>
      </w:r>
      <w:r w:rsidR="0059466D" w:rsidRPr="0059466D">
        <w:t xml:space="preserve">Ries </w:t>
      </w:r>
      <w:r w:rsidR="0059466D">
        <w:t>et al., 2011)</w:t>
      </w:r>
      <w:r w:rsidRPr="009F0DA0">
        <w:t>. It is not related to the product</w:t>
      </w:r>
      <w:r w:rsidR="00362EB0">
        <w:t>;</w:t>
      </w:r>
      <w:r w:rsidRPr="009F0DA0">
        <w:t xml:space="preserve"> it is the perception of customers. Where will customers go to search for something? Of course, on the Google search engine. This is how Google has positioned </w:t>
      </w:r>
      <w:r w:rsidR="00362EB0">
        <w:t>its</w:t>
      </w:r>
      <w:r w:rsidRPr="009F0DA0">
        <w:t xml:space="preserve"> search engine to customers.</w:t>
      </w:r>
    </w:p>
    <w:p w14:paraId="69DA0FC0" w14:textId="1E57B865" w:rsidR="00362EB0" w:rsidRDefault="009F0DA0" w:rsidP="009F0DA0">
      <w:r w:rsidRPr="009F0DA0">
        <w:t xml:space="preserve">Spotify Learn will establish itself as the best </w:t>
      </w:r>
      <w:r w:rsidR="00362EB0">
        <w:t>EdTech</w:t>
      </w:r>
      <w:r w:rsidRPr="009F0DA0">
        <w:t xml:space="preserve"> platform. Their goal is that listeners can listen to the courses </w:t>
      </w:r>
      <w:r w:rsidR="00362EB0">
        <w:t>at any time</w:t>
      </w:r>
      <w:r w:rsidRPr="009F0DA0">
        <w:t xml:space="preserve">. They will not only guide the listeners as teachers but also as mentors. Spotify's AI </w:t>
      </w:r>
      <w:r w:rsidR="00011BA2">
        <w:t>personalisation</w:t>
      </w:r>
      <w:r w:rsidRPr="009F0DA0">
        <w:t xml:space="preserve"> will play a special role here. It will suggest courses to them according to </w:t>
      </w:r>
      <w:r w:rsidR="00362EB0">
        <w:t>their</w:t>
      </w:r>
      <w:r w:rsidRPr="009F0DA0">
        <w:t xml:space="preserve"> listening habits. To learn on </w:t>
      </w:r>
      <w:proofErr w:type="gramStart"/>
      <w:r w:rsidRPr="009F0DA0">
        <w:t>Spotify</w:t>
      </w:r>
      <w:proofErr w:type="gramEnd"/>
      <w:r w:rsidRPr="009F0DA0">
        <w:t xml:space="preserve"> Learn, </w:t>
      </w:r>
      <w:r w:rsidR="00362EB0">
        <w:t>customers</w:t>
      </w:r>
      <w:r w:rsidRPr="009F0DA0">
        <w:t xml:space="preserve"> don't have to take out a separate time. Instead of wasting 1 hour of commuting or 10 minutes of work break scrolling through social media, listeners can spend this time learning. Besides, learning something new will not stop while cleaning the house or cooking. </w:t>
      </w:r>
      <w:r w:rsidR="00362EB0">
        <w:t>Most</w:t>
      </w:r>
      <w:r w:rsidRPr="009F0DA0">
        <w:t xml:space="preserve"> of the courses on Spotify Learn will be released in audio episodes. </w:t>
      </w:r>
      <w:r w:rsidR="00362EB0" w:rsidRPr="009F0DA0">
        <w:t>So,</w:t>
      </w:r>
      <w:r w:rsidRPr="009F0DA0">
        <w:t xml:space="preserve"> no one will have to change their habits to listen to Spotify Learn. Spotify Learn will automatically blend into people's habits. People will perceive Spotify Learn in the fastest and most affordable way.</w:t>
      </w:r>
    </w:p>
    <w:p w14:paraId="4394507D" w14:textId="7DB7EFC0" w:rsidR="009F0DA0" w:rsidRPr="009F0DA0" w:rsidRDefault="00362EB0" w:rsidP="00362EB0">
      <w:pPr>
        <w:spacing w:line="278" w:lineRule="auto"/>
        <w:jc w:val="left"/>
      </w:pPr>
      <w:r>
        <w:br w:type="page"/>
      </w:r>
    </w:p>
    <w:p w14:paraId="6D9B1B47" w14:textId="05B0A602" w:rsidR="009F0DA0" w:rsidRPr="009F0DA0" w:rsidRDefault="00362EB0" w:rsidP="00362EB0">
      <w:pPr>
        <w:pStyle w:val="Heading1"/>
        <w:rPr>
          <w:sz w:val="32"/>
          <w:szCs w:val="32"/>
        </w:rPr>
      </w:pPr>
      <w:bookmarkStart w:id="1" w:name="_Toc224167758"/>
      <w:r w:rsidRPr="009F0DA0">
        <w:rPr>
          <w:sz w:val="32"/>
          <w:szCs w:val="32"/>
        </w:rPr>
        <w:lastRenderedPageBreak/>
        <w:t xml:space="preserve">ELEMENT 3: </w:t>
      </w:r>
      <w:bookmarkEnd w:id="1"/>
      <w:r w:rsidR="00011BA2">
        <w:rPr>
          <w:sz w:val="32"/>
          <w:szCs w:val="32"/>
        </w:rPr>
        <w:t>7Ps of Marketing Mix</w:t>
      </w:r>
    </w:p>
    <w:p w14:paraId="45DAC402" w14:textId="209E5BBA" w:rsidR="00362EB0" w:rsidRDefault="00681EBE" w:rsidP="009F0DA0">
      <w:r w:rsidRPr="00DA238C">
        <w:rPr>
          <w:noProof/>
          <w:sz w:val="32"/>
          <w:szCs w:val="32"/>
        </w:rPr>
        <mc:AlternateContent>
          <mc:Choice Requires="wps">
            <w:drawing>
              <wp:anchor distT="0" distB="0" distL="114300" distR="114300" simplePos="0" relativeHeight="251661312" behindDoc="0" locked="0" layoutInCell="1" allowOverlap="1" wp14:anchorId="7631AD5B" wp14:editId="6AD48480">
                <wp:simplePos x="0" y="0"/>
                <wp:positionH relativeFrom="column">
                  <wp:posOffset>0</wp:posOffset>
                </wp:positionH>
                <wp:positionV relativeFrom="paragraph">
                  <wp:posOffset>-635</wp:posOffset>
                </wp:positionV>
                <wp:extent cx="5778500" cy="0"/>
                <wp:effectExtent l="0" t="0" r="0" b="0"/>
                <wp:wrapNone/>
                <wp:docPr id="1942103439" name="Straight Connector 1"/>
                <wp:cNvGraphicFramePr/>
                <a:graphic xmlns:a="http://schemas.openxmlformats.org/drawingml/2006/main">
                  <a:graphicData uri="http://schemas.microsoft.com/office/word/2010/wordprocessingShape">
                    <wps:wsp>
                      <wps:cNvCnPr/>
                      <wps:spPr>
                        <a:xfrm>
                          <a:off x="0" y="0"/>
                          <a:ext cx="5778500" cy="0"/>
                        </a:xfrm>
                        <a:prstGeom prst="line">
                          <a:avLst/>
                        </a:prstGeom>
                        <a:ln>
                          <a:solidFill>
                            <a:srgbClr val="00B05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D0DD124"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05pt" to="45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" strokecolor="#00b050" strokeweight=".5pt">
                <v:stroke joinstyle="miter"/>
              </v:line>
            </w:pict>
          </mc:Fallback>
        </mc:AlternateContent>
      </w:r>
    </w:p>
    <w:p w14:paraId="72726D86" w14:textId="3D8C3A7C" w:rsidR="009F0DA0" w:rsidRPr="009F0DA0" w:rsidRDefault="009F0DA0" w:rsidP="00681EBE">
      <w:pPr>
        <w:jc w:val="center"/>
        <w:rPr>
          <w:i/>
          <w:iCs/>
          <w:color w:val="003400"/>
          <w:u w:val="single"/>
        </w:rPr>
      </w:pPr>
      <w:r w:rsidRPr="009F0DA0">
        <w:rPr>
          <w:i/>
          <w:iCs/>
          <w:color w:val="003400"/>
          <w:u w:val="single"/>
        </w:rPr>
        <w:t>Product</w:t>
      </w:r>
      <w:r w:rsidR="00681EBE" w:rsidRPr="00681EBE">
        <w:rPr>
          <w:i/>
          <w:iCs/>
          <w:color w:val="003400"/>
          <w:u w:val="single"/>
        </w:rPr>
        <w:t>:</w:t>
      </w:r>
    </w:p>
    <w:p w14:paraId="2AE09BE7" w14:textId="44DE830A" w:rsidR="009F0DA0" w:rsidRPr="009F0DA0" w:rsidRDefault="009F0DA0" w:rsidP="009F0DA0">
      <w:r w:rsidRPr="009F0DA0">
        <w:t xml:space="preserve">Philip Kotler mentions three layers of a product. Core Product is what people </w:t>
      </w:r>
      <w:proofErr w:type="gramStart"/>
      <w:r w:rsidRPr="009F0DA0">
        <w:t>actually want</w:t>
      </w:r>
      <w:proofErr w:type="gramEnd"/>
      <w:r w:rsidRPr="009F0DA0">
        <w:t xml:space="preserve">, </w:t>
      </w:r>
      <w:r w:rsidR="00011BA2">
        <w:t>which</w:t>
      </w:r>
      <w:r w:rsidRPr="009F0DA0">
        <w:t xml:space="preserve"> is fulfilled by Actual Product</w:t>
      </w:r>
      <w:r w:rsidR="00011BA2">
        <w:t>,</w:t>
      </w:r>
      <w:r w:rsidRPr="009F0DA0">
        <w:t xml:space="preserve"> and Augmented Product is something extra </w:t>
      </w:r>
      <w:r w:rsidR="00011BA2">
        <w:t>that</w:t>
      </w:r>
      <w:r w:rsidRPr="009F0DA0">
        <w:t xml:space="preserve"> they get</w:t>
      </w:r>
      <w:r w:rsidR="00681EBE">
        <w:t xml:space="preserve"> (</w:t>
      </w:r>
      <w:r w:rsidR="00681EBE" w:rsidRPr="00681EBE">
        <w:t>Kotler, 2012</w:t>
      </w:r>
      <w:r w:rsidR="00681EBE">
        <w:t>)</w:t>
      </w:r>
      <w:r w:rsidRPr="009F0DA0">
        <w:t>.</w:t>
      </w:r>
    </w:p>
    <w:p w14:paraId="05C9A7E4" w14:textId="1D307C06" w:rsidR="009F0DA0" w:rsidRPr="009F0DA0" w:rsidRDefault="009F0DA0" w:rsidP="008B1580">
      <w:pPr>
        <w:pStyle w:val="ListParagraph"/>
        <w:numPr>
          <w:ilvl w:val="0"/>
          <w:numId w:val="8"/>
        </w:numPr>
      </w:pPr>
      <w:r w:rsidRPr="008B1580">
        <w:rPr>
          <w:b/>
          <w:bCs/>
        </w:rPr>
        <w:t>Core Product:</w:t>
      </w:r>
      <w:r w:rsidRPr="009F0DA0">
        <w:t xml:space="preserve"> Consumers want professional and personal development, but without changing their daily habits.</w:t>
      </w:r>
    </w:p>
    <w:p w14:paraId="243A876F" w14:textId="37CAFAF1" w:rsidR="009F0DA0" w:rsidRPr="009F0DA0" w:rsidRDefault="009F0DA0" w:rsidP="008B1580">
      <w:pPr>
        <w:pStyle w:val="ListParagraph"/>
        <w:numPr>
          <w:ilvl w:val="0"/>
          <w:numId w:val="8"/>
        </w:numPr>
      </w:pPr>
      <w:r w:rsidRPr="008B1580">
        <w:rPr>
          <w:b/>
          <w:bCs/>
        </w:rPr>
        <w:t>Actual Product:</w:t>
      </w:r>
      <w:r w:rsidRPr="009F0DA0">
        <w:t xml:space="preserve"> A separate tab inside the app that contains micro-courses. Offline download and </w:t>
      </w:r>
      <w:r w:rsidR="008B1580">
        <w:t xml:space="preserve">a </w:t>
      </w:r>
      <w:r w:rsidRPr="009F0DA0">
        <w:t>valid certificate at the end of the course.</w:t>
      </w:r>
    </w:p>
    <w:p w14:paraId="746A6A3D" w14:textId="3508FC54" w:rsidR="009F0DA0" w:rsidRPr="009F0DA0" w:rsidRDefault="009F0DA0" w:rsidP="008B1580">
      <w:pPr>
        <w:pStyle w:val="ListParagraph"/>
        <w:numPr>
          <w:ilvl w:val="0"/>
          <w:numId w:val="8"/>
        </w:numPr>
      </w:pPr>
      <w:r w:rsidRPr="008B1580">
        <w:rPr>
          <w:b/>
          <w:bCs/>
        </w:rPr>
        <w:t>Augmented Product:</w:t>
      </w:r>
      <w:r w:rsidRPr="009F0DA0">
        <w:t xml:space="preserve"> Open discussion in the community forum and the opportunity to add certificates directly to LinkedIn with one click.</w:t>
      </w:r>
    </w:p>
    <w:p w14:paraId="317A99DA" w14:textId="4B9EF49B" w:rsidR="009F0DA0" w:rsidRPr="009F0DA0" w:rsidRDefault="009F0DA0" w:rsidP="009F0DA0">
      <w:r w:rsidRPr="009F0DA0">
        <w:t xml:space="preserve">Spotify has already gained trust as a reliable </w:t>
      </w:r>
      <w:r w:rsidR="00011BA2">
        <w:t>organisation</w:t>
      </w:r>
      <w:r w:rsidRPr="009F0DA0">
        <w:t xml:space="preserve">. </w:t>
      </w:r>
      <w:r w:rsidR="008B1580" w:rsidRPr="009F0DA0">
        <w:t>So,</w:t>
      </w:r>
      <w:r w:rsidRPr="009F0DA0">
        <w:t xml:space="preserve"> no one will question the quality of Spotify's courses. However, there is a limitation in the case of audio-first content. Health care or </w:t>
      </w:r>
      <w:r w:rsidR="008B1580">
        <w:t>business-related</w:t>
      </w:r>
      <w:r w:rsidRPr="009F0DA0">
        <w:t xml:space="preserve"> content can be heard in audio format. However, video content is more effective in mathematics or engineering subjects.</w:t>
      </w:r>
    </w:p>
    <w:p w14:paraId="476D050E" w14:textId="6F353BA3" w:rsidR="009F0DA0" w:rsidRPr="009F0DA0" w:rsidRDefault="009F0DA0" w:rsidP="00681EBE">
      <w:pPr>
        <w:jc w:val="center"/>
        <w:rPr>
          <w:i/>
          <w:iCs/>
          <w:color w:val="003400"/>
          <w:u w:val="single"/>
        </w:rPr>
      </w:pPr>
      <w:r w:rsidRPr="009F0DA0">
        <w:rPr>
          <w:i/>
          <w:iCs/>
          <w:color w:val="003400"/>
          <w:u w:val="single"/>
        </w:rPr>
        <w:t>Price</w:t>
      </w:r>
      <w:r w:rsidR="008B1580">
        <w:rPr>
          <w:i/>
          <w:iCs/>
          <w:color w:val="003400"/>
          <w:u w:val="single"/>
        </w:rPr>
        <w:t>:</w:t>
      </w:r>
    </w:p>
    <w:p w14:paraId="3C67C127" w14:textId="77777777" w:rsidR="009F0DA0" w:rsidRPr="009F0DA0" w:rsidRDefault="009F0DA0" w:rsidP="009F0DA0">
      <w:r w:rsidRPr="009F0DA0">
        <w:t>Spotify Learn will be priced in three tiers, namely:</w:t>
      </w:r>
    </w:p>
    <w:tbl>
      <w:tblPr>
        <w:tblStyle w:val="TableGrid"/>
        <w:tblW w:w="0" w:type="auto"/>
        <w:tblLook w:val="04A0" w:firstRow="1" w:lastRow="0" w:firstColumn="1" w:lastColumn="0" w:noHBand="0" w:noVBand="1"/>
      </w:tblPr>
      <w:tblGrid>
        <w:gridCol w:w="3116"/>
        <w:gridCol w:w="3117"/>
        <w:gridCol w:w="3117"/>
      </w:tblGrid>
      <w:tr w:rsidR="008B1580" w14:paraId="65E81BDB" w14:textId="77777777" w:rsidTr="008B1580">
        <w:tc>
          <w:tcPr>
            <w:tcW w:w="3116" w:type="dxa"/>
          </w:tcPr>
          <w:p w14:paraId="00AED22A" w14:textId="2271663B" w:rsidR="008B1580" w:rsidRDefault="008B1580" w:rsidP="008B1580">
            <w:pPr>
              <w:spacing w:after="160"/>
            </w:pPr>
            <w:r w:rsidRPr="009F0DA0">
              <w:t>Tier</w:t>
            </w:r>
          </w:p>
        </w:tc>
        <w:tc>
          <w:tcPr>
            <w:tcW w:w="3117" w:type="dxa"/>
          </w:tcPr>
          <w:p w14:paraId="4DC14E47" w14:textId="5E7F22D4" w:rsidR="008B1580" w:rsidRDefault="008B1580" w:rsidP="008B1580">
            <w:pPr>
              <w:spacing w:after="160"/>
            </w:pPr>
            <w:proofErr w:type="spellStart"/>
            <w:r w:rsidRPr="009F0DA0">
              <w:t>Offerig</w:t>
            </w:r>
            <w:proofErr w:type="spellEnd"/>
          </w:p>
        </w:tc>
        <w:tc>
          <w:tcPr>
            <w:tcW w:w="3117" w:type="dxa"/>
          </w:tcPr>
          <w:p w14:paraId="0BE4DC67" w14:textId="10955114" w:rsidR="008B1580" w:rsidRDefault="008B1580" w:rsidP="008B1580">
            <w:pPr>
              <w:spacing w:after="160"/>
            </w:pPr>
            <w:r w:rsidRPr="009F0DA0">
              <w:t>Strategy</w:t>
            </w:r>
          </w:p>
        </w:tc>
      </w:tr>
      <w:tr w:rsidR="008B1580" w14:paraId="7298257D" w14:textId="77777777" w:rsidTr="008B1580">
        <w:tc>
          <w:tcPr>
            <w:tcW w:w="3116" w:type="dxa"/>
          </w:tcPr>
          <w:p w14:paraId="1481827E" w14:textId="656D38E5" w:rsidR="008B1580" w:rsidRDefault="008B1580" w:rsidP="008B1580">
            <w:pPr>
              <w:spacing w:after="160"/>
            </w:pPr>
            <w:r w:rsidRPr="009F0DA0">
              <w:t>Basic</w:t>
            </w:r>
          </w:p>
        </w:tc>
        <w:tc>
          <w:tcPr>
            <w:tcW w:w="3117" w:type="dxa"/>
          </w:tcPr>
          <w:p w14:paraId="4777DEC2" w14:textId="2E98DD4F" w:rsidR="008B1580" w:rsidRDefault="008B1580" w:rsidP="008B1580">
            <w:pPr>
              <w:spacing w:after="160"/>
            </w:pPr>
            <w:r w:rsidRPr="009F0DA0">
              <w:t>A few basic courses with ads.</w:t>
            </w:r>
          </w:p>
        </w:tc>
        <w:tc>
          <w:tcPr>
            <w:tcW w:w="3117" w:type="dxa"/>
          </w:tcPr>
          <w:p w14:paraId="5CA9A126" w14:textId="5DB7BD3E" w:rsidR="008B1580" w:rsidRDefault="008B1580" w:rsidP="008B1580">
            <w:pPr>
              <w:spacing w:after="160"/>
            </w:pPr>
            <w:r w:rsidRPr="009F0DA0">
              <w:t xml:space="preserve">Helping low-income students </w:t>
            </w:r>
            <w:r>
              <w:t>and contributing</w:t>
            </w:r>
            <w:r w:rsidRPr="009F0DA0">
              <w:t xml:space="preserve"> to social welfare.</w:t>
            </w:r>
          </w:p>
        </w:tc>
      </w:tr>
      <w:tr w:rsidR="008B1580" w14:paraId="1F380F5C" w14:textId="77777777" w:rsidTr="008B1580">
        <w:tc>
          <w:tcPr>
            <w:tcW w:w="3116" w:type="dxa"/>
          </w:tcPr>
          <w:p w14:paraId="51E321D2" w14:textId="257EC294" w:rsidR="008B1580" w:rsidRDefault="008B1580" w:rsidP="008B1580">
            <w:pPr>
              <w:spacing w:after="160"/>
            </w:pPr>
            <w:r w:rsidRPr="009F0DA0">
              <w:t>Learn Plus</w:t>
            </w:r>
          </w:p>
        </w:tc>
        <w:tc>
          <w:tcPr>
            <w:tcW w:w="3117" w:type="dxa"/>
          </w:tcPr>
          <w:p w14:paraId="11956768" w14:textId="527309CD" w:rsidR="008B1580" w:rsidRDefault="008B1580" w:rsidP="008B1580">
            <w:pPr>
              <w:spacing w:after="160"/>
            </w:pPr>
            <w:r w:rsidRPr="009F0DA0">
              <w:t>A Spotify Premium offering that bundles music and education</w:t>
            </w:r>
          </w:p>
        </w:tc>
        <w:tc>
          <w:tcPr>
            <w:tcW w:w="3117" w:type="dxa"/>
          </w:tcPr>
          <w:p w14:paraId="2BACCCC3" w14:textId="3440CCA1" w:rsidR="008B1580" w:rsidRPr="008B1580" w:rsidRDefault="008B1580" w:rsidP="008B1580">
            <w:pPr>
              <w:spacing w:after="160"/>
              <w:rPr>
                <w:rFonts w:ascii="Shonar Bangla" w:hAnsi="Shonar Bangla" w:cs="Shonar Bangla"/>
              </w:rPr>
            </w:pPr>
            <w:r w:rsidRPr="009F0DA0">
              <w:t xml:space="preserve">Income from </w:t>
            </w:r>
            <w:r>
              <w:rPr>
                <w:rFonts w:ascii="Shonar Bangla" w:hAnsi="Shonar Bangla" w:cs="Shonar Bangla"/>
              </w:rPr>
              <w:t>individual buyers</w:t>
            </w:r>
          </w:p>
        </w:tc>
      </w:tr>
      <w:tr w:rsidR="008B1580" w14:paraId="621AC4A9" w14:textId="77777777" w:rsidTr="008B1580">
        <w:tc>
          <w:tcPr>
            <w:tcW w:w="3116" w:type="dxa"/>
          </w:tcPr>
          <w:p w14:paraId="44B210F1" w14:textId="16AFD0C2" w:rsidR="008B1580" w:rsidRDefault="008B1580" w:rsidP="008B1580">
            <w:pPr>
              <w:spacing w:after="160"/>
            </w:pPr>
            <w:r w:rsidRPr="009F0DA0">
              <w:lastRenderedPageBreak/>
              <w:t>Learn for Teams</w:t>
            </w:r>
          </w:p>
        </w:tc>
        <w:tc>
          <w:tcPr>
            <w:tcW w:w="3117" w:type="dxa"/>
          </w:tcPr>
          <w:p w14:paraId="7E40C331" w14:textId="3F32A87F" w:rsidR="008B1580" w:rsidRDefault="008B1580" w:rsidP="008B1580">
            <w:pPr>
              <w:spacing w:after="160"/>
            </w:pPr>
            <w:r w:rsidRPr="009F0DA0">
              <w:t xml:space="preserve">A subscription for </w:t>
            </w:r>
            <w:r w:rsidR="00011BA2">
              <w:t>organisational</w:t>
            </w:r>
            <w:r w:rsidRPr="009F0DA0">
              <w:t xml:space="preserve"> training</w:t>
            </w:r>
          </w:p>
        </w:tc>
        <w:tc>
          <w:tcPr>
            <w:tcW w:w="3117" w:type="dxa"/>
          </w:tcPr>
          <w:p w14:paraId="158D203F" w14:textId="719E4D7C" w:rsidR="008B1580" w:rsidRDefault="008B1580" w:rsidP="009F0DA0">
            <w:r w:rsidRPr="009F0DA0">
              <w:t>Higher revenue through bulk subscription sales</w:t>
            </w:r>
          </w:p>
        </w:tc>
      </w:tr>
    </w:tbl>
    <w:p w14:paraId="7369D18D" w14:textId="77777777" w:rsidR="009F0DA0" w:rsidRPr="009F0DA0" w:rsidRDefault="009F0DA0" w:rsidP="009F0DA0"/>
    <w:p w14:paraId="30A5FDD5" w14:textId="67A3D5E4" w:rsidR="009F0DA0" w:rsidRPr="009F0DA0" w:rsidRDefault="009F0DA0" w:rsidP="009F0DA0">
      <w:r w:rsidRPr="009F0DA0">
        <w:t xml:space="preserve">Spotify Learn will shape </w:t>
      </w:r>
      <w:r w:rsidR="00A8229C">
        <w:t>its</w:t>
      </w:r>
      <w:r w:rsidRPr="009F0DA0">
        <w:t xml:space="preserve"> entire pricing strategy with Penetration Pricing Theory</w:t>
      </w:r>
      <w:r w:rsidR="00A8229C">
        <w:t xml:space="preserve"> (</w:t>
      </w:r>
      <w:proofErr w:type="spellStart"/>
      <w:r w:rsidR="00A8229C" w:rsidRPr="00A8229C">
        <w:t>Sije</w:t>
      </w:r>
      <w:proofErr w:type="spellEnd"/>
      <w:r w:rsidR="00A8229C" w:rsidRPr="00A8229C">
        <w:t xml:space="preserve"> and </w:t>
      </w:r>
      <w:proofErr w:type="spellStart"/>
      <w:r w:rsidR="00A8229C" w:rsidRPr="00A8229C">
        <w:t>Oloko</w:t>
      </w:r>
      <w:proofErr w:type="spellEnd"/>
      <w:r w:rsidR="00A8229C" w:rsidRPr="00A8229C">
        <w:t>, 2013</w:t>
      </w:r>
      <w:r w:rsidR="00A8229C">
        <w:t>)</w:t>
      </w:r>
      <w:r w:rsidRPr="009F0DA0">
        <w:t xml:space="preserve">. They will enter the market with a free basic offering and try to pull in Coursera or </w:t>
      </w:r>
      <w:proofErr w:type="spellStart"/>
      <w:r w:rsidRPr="009F0DA0">
        <w:t>MasterClass</w:t>
      </w:r>
      <w:proofErr w:type="spellEnd"/>
      <w:r w:rsidRPr="009F0DA0">
        <w:t>. Then they will gradually increase prices as customers get stuck in Spotify's ecosystem. One risk is that if the conversion rate from freemium is low in developing countries, it will become difficult for the platform to bear the costs of serving free users.</w:t>
      </w:r>
    </w:p>
    <w:p w14:paraId="6B07A214" w14:textId="13517E2C" w:rsidR="009F0DA0" w:rsidRPr="009F0DA0" w:rsidRDefault="009F0DA0" w:rsidP="00681EBE">
      <w:pPr>
        <w:jc w:val="center"/>
        <w:rPr>
          <w:i/>
          <w:iCs/>
          <w:color w:val="003400"/>
          <w:u w:val="single"/>
        </w:rPr>
      </w:pPr>
      <w:r w:rsidRPr="009F0DA0">
        <w:rPr>
          <w:i/>
          <w:iCs/>
          <w:color w:val="003400"/>
          <w:u w:val="single"/>
        </w:rPr>
        <w:t>Place</w:t>
      </w:r>
      <w:r w:rsidR="006A64EF">
        <w:rPr>
          <w:i/>
          <w:iCs/>
          <w:color w:val="003400"/>
          <w:u w:val="single"/>
        </w:rPr>
        <w:t>:</w:t>
      </w:r>
    </w:p>
    <w:p w14:paraId="1EE1C0F8" w14:textId="77777777" w:rsidR="009F0DA0" w:rsidRPr="009F0DA0" w:rsidRDefault="009F0DA0" w:rsidP="009F0DA0">
      <w:r w:rsidRPr="009F0DA0">
        <w:t>Spotify Learn will use a zero-level distribution channel. Content will go directly to Spotify’s “Learn” tab. This means that customers will not have to go to a new app, meaning the product will reach them with zero friction.</w:t>
      </w:r>
    </w:p>
    <w:p w14:paraId="55B4AC8E" w14:textId="168CAB6C" w:rsidR="009F0DA0" w:rsidRPr="009F0DA0" w:rsidRDefault="009F0DA0" w:rsidP="009F0DA0">
      <w:r w:rsidRPr="009F0DA0">
        <w:t xml:space="preserve">According to Kotler’s Distribution Channel Theory, an ideal distribution channel will take advantage of </w:t>
      </w:r>
      <w:r w:rsidR="006A64EF">
        <w:t>place</w:t>
      </w:r>
      <w:r w:rsidRPr="009F0DA0">
        <w:t xml:space="preserve"> and time; wherever the customer is, the product will be there</w:t>
      </w:r>
      <w:r w:rsidR="006A64EF">
        <w:t xml:space="preserve"> (</w:t>
      </w:r>
      <w:proofErr w:type="spellStart"/>
      <w:r w:rsidR="006A64EF" w:rsidRPr="006A64EF">
        <w:t>Segetlija</w:t>
      </w:r>
      <w:proofErr w:type="spellEnd"/>
      <w:r w:rsidR="006A64EF" w:rsidRPr="006A64EF">
        <w:t xml:space="preserve"> </w:t>
      </w:r>
      <w:r w:rsidR="006A64EF">
        <w:t xml:space="preserve">et </w:t>
      </w:r>
      <w:r w:rsidR="00FE533C">
        <w:t>a</w:t>
      </w:r>
      <w:r w:rsidR="006A64EF">
        <w:t>l., 2013)</w:t>
      </w:r>
      <w:r w:rsidRPr="009F0DA0">
        <w:t>. Spotify Learn fits this formula perfectly. Their 675 million user base is already listening to music in their ecosystem, where they will tap and explore out of curiosity when they see the Learn tab in the new update. Moreover, without a separate mobile app, Spotify will be able to keep full control of the e-</w:t>
      </w:r>
      <w:proofErr w:type="spellStart"/>
      <w:r w:rsidRPr="009F0DA0">
        <w:t>servicescape</w:t>
      </w:r>
      <w:proofErr w:type="spellEnd"/>
      <w:r w:rsidRPr="009F0DA0">
        <w:t>, meaning customers will get Spotify’s own logo, fonts, and all other unique experiences.</w:t>
      </w:r>
    </w:p>
    <w:p w14:paraId="09E9C8A5" w14:textId="1CD3A6E5" w:rsidR="009F0DA0" w:rsidRPr="009F0DA0" w:rsidRDefault="009F0DA0" w:rsidP="009F0DA0">
      <w:r w:rsidRPr="009F0DA0">
        <w:t>Despite these benefits, consumers in developing countries where internet service is not reliable will not be able to enjoy the full benefits of Spotify Learn. While offline downloads are available, these regions tend to use low-budget mobile phones with limited storage, which can hinder downloads and listening.</w:t>
      </w:r>
    </w:p>
    <w:p w14:paraId="68C30801" w14:textId="7EB662D9" w:rsidR="009F0DA0" w:rsidRPr="009F0DA0" w:rsidRDefault="009F0DA0" w:rsidP="00681EBE">
      <w:pPr>
        <w:jc w:val="center"/>
        <w:rPr>
          <w:i/>
          <w:iCs/>
          <w:color w:val="003400"/>
          <w:u w:val="single"/>
        </w:rPr>
      </w:pPr>
      <w:r w:rsidRPr="009F0DA0">
        <w:rPr>
          <w:i/>
          <w:iCs/>
          <w:color w:val="003400"/>
          <w:u w:val="single"/>
        </w:rPr>
        <w:t>Promotion</w:t>
      </w:r>
      <w:r w:rsidR="00FE533C">
        <w:rPr>
          <w:i/>
          <w:iCs/>
          <w:color w:val="003400"/>
          <w:u w:val="single"/>
        </w:rPr>
        <w:t>:</w:t>
      </w:r>
    </w:p>
    <w:p w14:paraId="1D16F2B2" w14:textId="00330B02" w:rsidR="009F0DA0" w:rsidRPr="009F0DA0" w:rsidRDefault="009F0DA0" w:rsidP="009F0DA0">
      <w:r w:rsidRPr="009F0DA0">
        <w:t xml:space="preserve">Spotify Learn will use an Integrated Marketing Communications (IMC) approach to promote a </w:t>
      </w:r>
      <w:r w:rsidR="00FE533C">
        <w:t>unified</w:t>
      </w:r>
      <w:r w:rsidRPr="009F0DA0">
        <w:t xml:space="preserve"> marketing message across multiple channels—</w:t>
      </w:r>
      <w:r w:rsidR="00FE533C">
        <w:t>"</w:t>
      </w:r>
      <w:r w:rsidRPr="009F0DA0">
        <w:t>learning while commuting</w:t>
      </w:r>
      <w:r w:rsidR="00FE533C">
        <w:t>” (</w:t>
      </w:r>
      <w:r w:rsidR="00FE533C" w:rsidRPr="00FE533C">
        <w:t>Kliatchko,</w:t>
      </w:r>
      <w:r w:rsidR="00FE533C">
        <w:t xml:space="preserve"> 2</w:t>
      </w:r>
      <w:r w:rsidR="00FE533C" w:rsidRPr="00FE533C">
        <w:t>005</w:t>
      </w:r>
      <w:r w:rsidR="00FE533C">
        <w:t>)</w:t>
      </w:r>
      <w:r w:rsidRPr="009F0DA0">
        <w:t xml:space="preserve">. Their main promotional channel will be within the Spotify app. Attractive banners and AI-generated notifications will attract the attention of customers. Storytelling-based ads will be </w:t>
      </w:r>
      <w:r w:rsidRPr="009F0DA0">
        <w:lastRenderedPageBreak/>
        <w:t>broadcast on TikTok and Instagram</w:t>
      </w:r>
      <w:r w:rsidR="00FE533C">
        <w:t>,</w:t>
      </w:r>
      <w:r w:rsidRPr="009F0DA0">
        <w:t xml:space="preserve"> </w:t>
      </w:r>
      <w:r w:rsidR="00FE533C">
        <w:t xml:space="preserve">as </w:t>
      </w:r>
      <w:r w:rsidRPr="009F0DA0">
        <w:t xml:space="preserve">housewives have learned new skills while doing other household chores. In addition, influencer marketing will be done by partnering with Gen Z YouTubers who make videos about education and career tips. In this way, Spotify will be positioned to customers </w:t>
      </w:r>
      <w:r w:rsidR="003F2193">
        <w:t>through multiple channels</w:t>
      </w:r>
      <w:r w:rsidRPr="009F0DA0">
        <w:t xml:space="preserve">. However, the opposite side needs to be considered. </w:t>
      </w:r>
      <w:proofErr w:type="gramStart"/>
      <w:r w:rsidRPr="009F0DA0">
        <w:t>In the midst of</w:t>
      </w:r>
      <w:proofErr w:type="gramEnd"/>
      <w:r w:rsidRPr="009F0DA0">
        <w:t xml:space="preserve"> so many ads, it is necessary to ensure that Spotify's core music experience is not disrupted.</w:t>
      </w:r>
    </w:p>
    <w:p w14:paraId="278D2A66" w14:textId="47B662A3" w:rsidR="009F0DA0" w:rsidRPr="009F0DA0" w:rsidRDefault="009F0DA0" w:rsidP="00681EBE">
      <w:pPr>
        <w:jc w:val="center"/>
        <w:rPr>
          <w:i/>
          <w:iCs/>
          <w:color w:val="003400"/>
          <w:u w:val="single"/>
        </w:rPr>
      </w:pPr>
      <w:r w:rsidRPr="009F0DA0">
        <w:rPr>
          <w:i/>
          <w:iCs/>
          <w:color w:val="003400"/>
          <w:u w:val="single"/>
        </w:rPr>
        <w:t>People</w:t>
      </w:r>
      <w:r w:rsidR="003F2193">
        <w:rPr>
          <w:i/>
          <w:iCs/>
          <w:color w:val="003400"/>
          <w:u w:val="single"/>
        </w:rPr>
        <w:t>:</w:t>
      </w:r>
    </w:p>
    <w:p w14:paraId="6DA04100" w14:textId="3AF2DB96" w:rsidR="009F0DA0" w:rsidRPr="009F0DA0" w:rsidRDefault="009F0DA0" w:rsidP="009F0DA0">
      <w:r w:rsidRPr="009F0DA0">
        <w:t>How well Spotify Learn's service will be liked by customers depends on three types of people. First, they are the content creators. Spotify is a renowned platform. But if the content here is not good, then the customers will soon be disappointed. Then there is the internal team, who look after the entire system. If one day their work is disrupted, the entire customer experience can be ruined. In addition, there is the student community where students build a social connection through cooperation.</w:t>
      </w:r>
    </w:p>
    <w:p w14:paraId="37EA94D0" w14:textId="373CB469" w:rsidR="009F0DA0" w:rsidRPr="009F0DA0" w:rsidRDefault="009F0DA0" w:rsidP="009F0DA0">
      <w:r w:rsidRPr="009F0DA0">
        <w:t>SERVQUAL is a criterion for measuring the expectations of customers towards a service and what they get</w:t>
      </w:r>
      <w:r w:rsidR="003F2193">
        <w:t xml:space="preserve"> (</w:t>
      </w:r>
      <w:r w:rsidR="003F2193" w:rsidRPr="003F2193">
        <w:t>Buttle, 2016</w:t>
      </w:r>
      <w:r w:rsidR="003F2193">
        <w:t>)</w:t>
      </w:r>
      <w:r w:rsidRPr="009F0DA0">
        <w:t xml:space="preserve">. Spotify Learn can easily </w:t>
      </w:r>
      <w:r w:rsidR="005C6E34" w:rsidRPr="009F0DA0">
        <w:t>fulfil</w:t>
      </w:r>
      <w:r w:rsidRPr="009F0DA0">
        <w:t xml:space="preserve"> two elements of this criterion, Assurance and Responsiveness. Spotify already has an established customer base who trust the </w:t>
      </w:r>
      <w:r w:rsidR="00011BA2">
        <w:t>organisation</w:t>
      </w:r>
      <w:r w:rsidRPr="009F0DA0">
        <w:t>. If an experienced instructor like Steven Bartlett is available here, then customers will feel free to join the course. In addition, the learner community ensures the Responsiveness of the service. However, not everyone's teaching style is the same</w:t>
      </w:r>
      <w:r w:rsidR="005C6E34">
        <w:t>,</w:t>
      </w:r>
      <w:r w:rsidRPr="009F0DA0">
        <w:t xml:space="preserve"> and it is not realistic to expect Steven Bartlett to teach all subjects. If students do not find an instructor as engaging as Bartlett in a course, they will become discouraged</w:t>
      </w:r>
      <w:r w:rsidR="005C6E34">
        <w:t>,</w:t>
      </w:r>
      <w:r w:rsidRPr="009F0DA0">
        <w:t xml:space="preserve"> and the "Gap 5" discrepancy will appear.</w:t>
      </w:r>
    </w:p>
    <w:p w14:paraId="0219EAD3" w14:textId="164D2AAE" w:rsidR="009F0DA0" w:rsidRPr="009F0DA0" w:rsidRDefault="009F0DA0" w:rsidP="00681EBE">
      <w:pPr>
        <w:jc w:val="center"/>
        <w:rPr>
          <w:i/>
          <w:iCs/>
          <w:color w:val="003400"/>
          <w:u w:val="single"/>
        </w:rPr>
      </w:pPr>
      <w:r w:rsidRPr="009F0DA0">
        <w:rPr>
          <w:i/>
          <w:iCs/>
          <w:color w:val="003400"/>
          <w:u w:val="single"/>
        </w:rPr>
        <w:t>Process</w:t>
      </w:r>
      <w:r w:rsidR="005C6E34">
        <w:rPr>
          <w:i/>
          <w:iCs/>
          <w:color w:val="003400"/>
          <w:u w:val="single"/>
        </w:rPr>
        <w:t>:</w:t>
      </w:r>
    </w:p>
    <w:p w14:paraId="375240CC" w14:textId="2260E9AF" w:rsidR="009F0DA0" w:rsidRPr="009F0DA0" w:rsidRDefault="009F0DA0" w:rsidP="009F0DA0">
      <w:r w:rsidRPr="009F0DA0">
        <w:t xml:space="preserve">The process in the marketing mix is ​​how a product reaches the customer from start to finish. In the case of Spotify Learn, the process is like this: the customer will open the app, go to the Learn tab, get a course recommendation by AI, listen to 2-3 lessons for free before purchasing the course, join the course, get a digital certificate at the end of the course, </w:t>
      </w:r>
      <w:r w:rsidR="005C6E34">
        <w:t xml:space="preserve">and; lastly, </w:t>
      </w:r>
      <w:r w:rsidRPr="009F0DA0">
        <w:t>share the certificate on LinkedIn.</w:t>
      </w:r>
    </w:p>
    <w:p w14:paraId="543D56FF" w14:textId="4178B6D5" w:rsidR="009F0DA0" w:rsidRPr="009F0DA0" w:rsidRDefault="009F0DA0" w:rsidP="009F0DA0">
      <w:r w:rsidRPr="009F0DA0">
        <w:t>In Customer Journey Mapping (CJM), each of these steps is called a touchpoint. If there is friction at any of these touchpoints, most customers do not continue</w:t>
      </w:r>
      <w:r w:rsidR="005C6E34">
        <w:t xml:space="preserve"> (</w:t>
      </w:r>
      <w:r w:rsidR="005C6E34" w:rsidRPr="005C6E34">
        <w:t>Rosenbaum</w:t>
      </w:r>
      <w:r w:rsidR="005C6E34">
        <w:t xml:space="preserve"> et al., 2017)</w:t>
      </w:r>
      <w:r w:rsidRPr="009F0DA0">
        <w:t xml:space="preserve">. At each </w:t>
      </w:r>
      <w:r w:rsidRPr="009F0DA0">
        <w:lastRenderedPageBreak/>
        <w:t xml:space="preserve">touchpoint of Spotify, the customer will move forward without any obstacles. </w:t>
      </w:r>
      <w:r w:rsidR="005C6E34">
        <w:t>However, one</w:t>
      </w:r>
      <w:r w:rsidRPr="009F0DA0">
        <w:t xml:space="preserve"> limitation must be mentioned here. AI recommendations are certainly effective, but this way</w:t>
      </w:r>
      <w:r w:rsidR="005C6E34">
        <w:t>,</w:t>
      </w:r>
      <w:r w:rsidRPr="009F0DA0">
        <w:t xml:space="preserve"> customers are stuck in a filter bubble. As a result, nothing beyond the topic of choice is explored.</w:t>
      </w:r>
    </w:p>
    <w:p w14:paraId="503F4C3A" w14:textId="014728A3" w:rsidR="009F0DA0" w:rsidRPr="009F0DA0" w:rsidRDefault="009F0DA0" w:rsidP="00681EBE">
      <w:pPr>
        <w:jc w:val="center"/>
        <w:rPr>
          <w:i/>
          <w:iCs/>
          <w:color w:val="003400"/>
          <w:u w:val="single"/>
        </w:rPr>
      </w:pPr>
      <w:r w:rsidRPr="009F0DA0">
        <w:rPr>
          <w:i/>
          <w:iCs/>
          <w:color w:val="003400"/>
          <w:u w:val="single"/>
        </w:rPr>
        <w:t>Physical Evidence</w:t>
      </w:r>
      <w:r w:rsidR="005E6EF3">
        <w:rPr>
          <w:i/>
          <w:iCs/>
          <w:color w:val="003400"/>
          <w:u w:val="single"/>
        </w:rPr>
        <w:t>:</w:t>
      </w:r>
    </w:p>
    <w:p w14:paraId="173ED3F2" w14:textId="17C52DDA" w:rsidR="00136EFF" w:rsidRDefault="009F0DA0" w:rsidP="009F0DA0">
      <w:r w:rsidRPr="009F0DA0">
        <w:t xml:space="preserve">Although it is a digital service, Spotify Learn will become credible to customers by providing multiple tangible </w:t>
      </w:r>
      <w:r w:rsidR="005E6EF3">
        <w:t>pieces of evidence</w:t>
      </w:r>
      <w:r w:rsidRPr="009F0DA0">
        <w:t>. For this, they will control the entire environment with the help of e-</w:t>
      </w:r>
      <w:proofErr w:type="spellStart"/>
      <w:r w:rsidRPr="009F0DA0">
        <w:t>servicescape</w:t>
      </w:r>
      <w:proofErr w:type="spellEnd"/>
      <w:r w:rsidR="00566AD1">
        <w:t xml:space="preserve"> (</w:t>
      </w:r>
      <w:r w:rsidR="00566AD1" w:rsidRPr="00566AD1">
        <w:t>Lee</w:t>
      </w:r>
      <w:r w:rsidR="00566AD1">
        <w:t xml:space="preserve"> </w:t>
      </w:r>
      <w:r w:rsidR="00566AD1" w:rsidRPr="00566AD1">
        <w:t>and Jeong, 2012</w:t>
      </w:r>
      <w:r w:rsidR="00566AD1">
        <w:t>)</w:t>
      </w:r>
      <w:r w:rsidRPr="009F0DA0">
        <w:t xml:space="preserve">. A progress bar will be provided where the learning progress can be monitored in the form of </w:t>
      </w:r>
      <w:r w:rsidR="005E6EF3">
        <w:t>percentages</w:t>
      </w:r>
      <w:r w:rsidRPr="009F0DA0">
        <w:t xml:space="preserve">. Spotify's brand value will be the validity of its digital certificate. Although the weight of the certificate obtained from the university is much higher than this, Spotify will have to continue its regular partnership with the BBC to increase the weight of </w:t>
      </w:r>
      <w:r w:rsidR="00566AD1">
        <w:t>its</w:t>
      </w:r>
      <w:r w:rsidRPr="009F0DA0">
        <w:t xml:space="preserve"> certificate.</w:t>
      </w:r>
    </w:p>
    <w:p w14:paraId="027CD127" w14:textId="77777777" w:rsidR="00136EFF" w:rsidRDefault="00136EFF">
      <w:pPr>
        <w:spacing w:line="278" w:lineRule="auto"/>
        <w:jc w:val="left"/>
      </w:pPr>
      <w:r>
        <w:br w:type="page"/>
      </w:r>
    </w:p>
    <w:p w14:paraId="6055ADE6" w14:textId="49DC4503" w:rsidR="009F0DA0" w:rsidRPr="009F0DA0" w:rsidRDefault="004C4912" w:rsidP="00136EFF">
      <w:pPr>
        <w:pStyle w:val="Heading1"/>
        <w:rPr>
          <w:sz w:val="32"/>
          <w:szCs w:val="32"/>
        </w:rPr>
      </w:pPr>
      <w:bookmarkStart w:id="2" w:name="_Toc224167759"/>
      <w:r w:rsidRPr="009F0DA0">
        <w:rPr>
          <w:sz w:val="32"/>
          <w:szCs w:val="32"/>
        </w:rPr>
        <w:lastRenderedPageBreak/>
        <w:t>ELEMENT 4: REFLECTION</w:t>
      </w:r>
      <w:bookmarkEnd w:id="2"/>
    </w:p>
    <w:p w14:paraId="3376182A" w14:textId="5489D41B" w:rsidR="00136EFF" w:rsidRDefault="00136EFF" w:rsidP="009F0DA0">
      <w:r w:rsidRPr="00DA238C">
        <w:rPr>
          <w:noProof/>
          <w:sz w:val="32"/>
          <w:szCs w:val="32"/>
        </w:rPr>
        <mc:AlternateContent>
          <mc:Choice Requires="wps">
            <w:drawing>
              <wp:anchor distT="0" distB="0" distL="114300" distR="114300" simplePos="0" relativeHeight="251663360" behindDoc="0" locked="0" layoutInCell="1" allowOverlap="1" wp14:anchorId="469AE946" wp14:editId="3FF3F7A0">
                <wp:simplePos x="0" y="0"/>
                <wp:positionH relativeFrom="column">
                  <wp:posOffset>0</wp:posOffset>
                </wp:positionH>
                <wp:positionV relativeFrom="paragraph">
                  <wp:posOffset>-635</wp:posOffset>
                </wp:positionV>
                <wp:extent cx="5778500" cy="0"/>
                <wp:effectExtent l="0" t="0" r="0" b="0"/>
                <wp:wrapNone/>
                <wp:docPr id="1532508320" name="Straight Connector 1"/>
                <wp:cNvGraphicFramePr/>
                <a:graphic xmlns:a="http://schemas.openxmlformats.org/drawingml/2006/main">
                  <a:graphicData uri="http://schemas.microsoft.com/office/word/2010/wordprocessingShape">
                    <wps:wsp>
                      <wps:cNvCnPr/>
                      <wps:spPr>
                        <a:xfrm>
                          <a:off x="0" y="0"/>
                          <a:ext cx="5778500" cy="0"/>
                        </a:xfrm>
                        <a:prstGeom prst="line">
                          <a:avLst/>
                        </a:prstGeom>
                        <a:ln>
                          <a:solidFill>
                            <a:srgbClr val="00B05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F53A6E0"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05pt" to="45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" strokecolor="#00b050" strokeweight=".5pt">
                <v:stroke joinstyle="miter"/>
              </v:line>
            </w:pict>
          </mc:Fallback>
        </mc:AlternateContent>
      </w:r>
    </w:p>
    <w:p w14:paraId="51FD393B" w14:textId="6E68E780" w:rsidR="009F0DA0" w:rsidRPr="009F0DA0" w:rsidRDefault="009F0DA0" w:rsidP="00136EFF">
      <w:pPr>
        <w:jc w:val="center"/>
        <w:rPr>
          <w:i/>
          <w:iCs/>
          <w:color w:val="003400"/>
          <w:u w:val="single"/>
        </w:rPr>
      </w:pPr>
      <w:r w:rsidRPr="009F0DA0">
        <w:rPr>
          <w:i/>
          <w:iCs/>
          <w:color w:val="003400"/>
          <w:u w:val="single"/>
        </w:rPr>
        <w:t>STAGE 1 — Concrete Experience</w:t>
      </w:r>
      <w:r w:rsidR="00136EFF">
        <w:rPr>
          <w:i/>
          <w:iCs/>
          <w:color w:val="003400"/>
          <w:u w:val="single"/>
        </w:rPr>
        <w:t>:</w:t>
      </w:r>
    </w:p>
    <w:p w14:paraId="7A895CC1" w14:textId="32A99283" w:rsidR="009F0DA0" w:rsidRPr="009F0DA0" w:rsidRDefault="009F0DA0" w:rsidP="009F0DA0">
      <w:r w:rsidRPr="009F0DA0">
        <w:t xml:space="preserve">As a marketing consultant, I proposed a brand extension for Spotify. I </w:t>
      </w:r>
      <w:r w:rsidR="00136EFF" w:rsidRPr="009F0DA0">
        <w:t>analysed</w:t>
      </w:r>
      <w:r w:rsidRPr="009F0DA0">
        <w:t xml:space="preserve"> who the Spotify Learn extension was for using the STDP framework</w:t>
      </w:r>
      <w:r w:rsidR="00136EFF">
        <w:t xml:space="preserve"> (</w:t>
      </w:r>
      <w:r w:rsidR="00136EFF" w:rsidRPr="00136EFF">
        <w:t>Cloud, 2023</w:t>
      </w:r>
      <w:r w:rsidR="00136EFF">
        <w:t>)</w:t>
      </w:r>
      <w:r w:rsidRPr="009F0DA0">
        <w:t xml:space="preserve">. Then I discussed the detailed market entry strategy using the 7Ps marketing mix. Here, I explained with theory why my strategy was appropriate </w:t>
      </w:r>
      <w:proofErr w:type="gramStart"/>
      <w:r w:rsidRPr="009F0DA0">
        <w:t>and also</w:t>
      </w:r>
      <w:proofErr w:type="gramEnd"/>
      <w:r w:rsidRPr="009F0DA0">
        <w:t xml:space="preserve"> mentioned some </w:t>
      </w:r>
      <w:r w:rsidR="00380067">
        <w:t>potential</w:t>
      </w:r>
      <w:r w:rsidRPr="009F0DA0">
        <w:t xml:space="preserve"> limitations. My goal was to build a new brand extension within Spotify’s established infrastructure. Finally, I created a poster to show how safe it is for investors, with verified data </w:t>
      </w:r>
      <w:r w:rsidR="00380067">
        <w:t>and</w:t>
      </w:r>
      <w:r w:rsidRPr="009F0DA0">
        <w:t xml:space="preserve"> facts.</w:t>
      </w:r>
    </w:p>
    <w:p w14:paraId="02B84D88" w14:textId="3694954D" w:rsidR="009F0DA0" w:rsidRPr="009F0DA0" w:rsidRDefault="009F0DA0" w:rsidP="00136EFF">
      <w:pPr>
        <w:jc w:val="center"/>
        <w:rPr>
          <w:i/>
          <w:iCs/>
          <w:color w:val="003400"/>
          <w:u w:val="single"/>
        </w:rPr>
      </w:pPr>
      <w:r w:rsidRPr="009F0DA0">
        <w:rPr>
          <w:i/>
          <w:iCs/>
          <w:color w:val="003400"/>
          <w:u w:val="single"/>
        </w:rPr>
        <w:t>STAGE 2 — Reflective Observation</w:t>
      </w:r>
      <w:r w:rsidR="00710961">
        <w:rPr>
          <w:i/>
          <w:iCs/>
          <w:color w:val="003400"/>
          <w:u w:val="single"/>
        </w:rPr>
        <w:t>:</w:t>
      </w:r>
    </w:p>
    <w:p w14:paraId="7382FFCB" w14:textId="2DA0E411" w:rsidR="009F0DA0" w:rsidRPr="009F0DA0" w:rsidRDefault="009F0DA0" w:rsidP="009F0DA0">
      <w:r w:rsidRPr="009F0DA0">
        <w:rPr>
          <w:b/>
          <w:bCs/>
        </w:rPr>
        <w:t>What went well:</w:t>
      </w:r>
      <w:r w:rsidRPr="009F0DA0">
        <w:t xml:space="preserve"> Segmenting Spotify’s 675 million users was </w:t>
      </w:r>
      <w:proofErr w:type="gramStart"/>
      <w:r w:rsidRPr="009F0DA0">
        <w:t>a fairly easy</w:t>
      </w:r>
      <w:proofErr w:type="gramEnd"/>
      <w:r w:rsidRPr="009F0DA0">
        <w:t xml:space="preserve"> task for me. I also felt very satisfied explaining how Spotify can </w:t>
      </w:r>
      <w:r w:rsidR="00380067" w:rsidRPr="009F0DA0">
        <w:t>fulfil</w:t>
      </w:r>
      <w:r w:rsidRPr="009F0DA0">
        <w:t xml:space="preserve"> UN SDG 4 and 10 with the free tier.</w:t>
      </w:r>
    </w:p>
    <w:p w14:paraId="039C0118" w14:textId="77777777" w:rsidR="009F0DA0" w:rsidRPr="009F0DA0" w:rsidRDefault="009F0DA0" w:rsidP="009F0DA0">
      <w:r w:rsidRPr="009F0DA0">
        <w:rPr>
          <w:b/>
          <w:bCs/>
        </w:rPr>
        <w:t>Challenges:</w:t>
      </w:r>
      <w:r w:rsidRPr="009F0DA0">
        <w:t xml:space="preserve"> It was difficult for me to rationally demonstrate how audio-first Spotify Learn would stack up against video-based platforms like </w:t>
      </w:r>
      <w:proofErr w:type="spellStart"/>
      <w:r w:rsidRPr="009F0DA0">
        <w:t>MasterClass</w:t>
      </w:r>
      <w:proofErr w:type="spellEnd"/>
      <w:r w:rsidRPr="009F0DA0">
        <w:t xml:space="preserve"> and Coursera. Also, while describing the 7Ps, I found the word count to be very low. It is quite difficult to explain everything convincingly in these limited words.</w:t>
      </w:r>
    </w:p>
    <w:p w14:paraId="12E2A0F5" w14:textId="6EFD915C" w:rsidR="009F0DA0" w:rsidRPr="009F0DA0" w:rsidRDefault="009F0DA0" w:rsidP="009F0DA0">
      <w:r w:rsidRPr="009F0DA0">
        <w:t xml:space="preserve">While answering, I </w:t>
      </w:r>
      <w:r w:rsidR="00011BA2">
        <w:t>realised</w:t>
      </w:r>
      <w:r w:rsidRPr="009F0DA0">
        <w:t xml:space="preserve"> that while audio-first Spotify has the benefit of differentiation, I did not have a strong argument for how complex subjects would be presented through audio.</w:t>
      </w:r>
    </w:p>
    <w:p w14:paraId="1B458310" w14:textId="7F3BDCDA" w:rsidR="009F0DA0" w:rsidRPr="009F0DA0" w:rsidRDefault="009F0DA0" w:rsidP="00136EFF">
      <w:pPr>
        <w:jc w:val="center"/>
        <w:rPr>
          <w:i/>
          <w:iCs/>
          <w:color w:val="003400"/>
          <w:u w:val="single"/>
        </w:rPr>
      </w:pPr>
      <w:r w:rsidRPr="009F0DA0">
        <w:rPr>
          <w:i/>
          <w:iCs/>
          <w:color w:val="003400"/>
          <w:u w:val="single"/>
        </w:rPr>
        <w:t>STAGE 3 — Abstract Conceptualisation</w:t>
      </w:r>
      <w:r w:rsidR="00710961">
        <w:rPr>
          <w:i/>
          <w:iCs/>
          <w:color w:val="003400"/>
          <w:u w:val="single"/>
        </w:rPr>
        <w:t>:</w:t>
      </w:r>
    </w:p>
    <w:p w14:paraId="54C1CF28" w14:textId="77777777" w:rsidR="009F0DA0" w:rsidRPr="009F0DA0" w:rsidRDefault="009F0DA0" w:rsidP="009F0DA0">
      <w:r w:rsidRPr="009F0DA0">
        <w:t>I mentioned multiple theories throughout the proposal, the main three of which are:</w:t>
      </w:r>
    </w:p>
    <w:p w14:paraId="2A352346" w14:textId="4E67C74A" w:rsidR="009F0DA0" w:rsidRPr="009F0DA0" w:rsidRDefault="009F0DA0" w:rsidP="009F0DA0">
      <w:r w:rsidRPr="009F0DA0">
        <w:rPr>
          <w:b/>
          <w:bCs/>
        </w:rPr>
        <w:t>1. Brand Extension Theory:</w:t>
      </w:r>
      <w:r w:rsidRPr="009F0DA0">
        <w:t xml:space="preserve"> The success of any extension depends on how compatible it is with the parent company</w:t>
      </w:r>
      <w:r w:rsidR="00710961">
        <w:t xml:space="preserve"> (</w:t>
      </w:r>
      <w:r w:rsidR="00710961" w:rsidRPr="00710961">
        <w:t>Keller</w:t>
      </w:r>
      <w:r w:rsidR="00710961">
        <w:t xml:space="preserve"> </w:t>
      </w:r>
      <w:r w:rsidR="00710961" w:rsidRPr="00710961">
        <w:t>and Aaker, 2012</w:t>
      </w:r>
      <w:r w:rsidR="00710961">
        <w:t>)</w:t>
      </w:r>
      <w:r w:rsidRPr="009F0DA0">
        <w:t xml:space="preserve">. Spotify already serves audio content to a large customer base. </w:t>
      </w:r>
      <w:r w:rsidR="007B61D8" w:rsidRPr="009F0DA0">
        <w:t>So,</w:t>
      </w:r>
      <w:r w:rsidRPr="009F0DA0">
        <w:t xml:space="preserve"> adding a learn tab here is not at all inconsistent.</w:t>
      </w:r>
    </w:p>
    <w:p w14:paraId="539703EE" w14:textId="77777777" w:rsidR="009F0DA0" w:rsidRPr="009F0DA0" w:rsidRDefault="009F0DA0" w:rsidP="009F0DA0">
      <w:r w:rsidRPr="009F0DA0">
        <w:rPr>
          <w:b/>
          <w:bCs/>
        </w:rPr>
        <w:t>2. STDP Framework:</w:t>
      </w:r>
      <w:r w:rsidRPr="009F0DA0">
        <w:t xml:space="preserve"> This framework helped me segment two different groups, so I was able to make the right decision for the right group.</w:t>
      </w:r>
    </w:p>
    <w:p w14:paraId="637E9095" w14:textId="1A1BE8C0" w:rsidR="009F0DA0" w:rsidRPr="009F0DA0" w:rsidRDefault="009F0DA0" w:rsidP="009F0DA0">
      <w:r w:rsidRPr="009F0DA0">
        <w:rPr>
          <w:b/>
          <w:bCs/>
        </w:rPr>
        <w:lastRenderedPageBreak/>
        <w:t>3. Services Marketing Mix (7Ps):</w:t>
      </w:r>
      <w:r w:rsidRPr="009F0DA0">
        <w:t xml:space="preserve"> </w:t>
      </w:r>
      <w:r w:rsidR="00362EB0">
        <w:t>EdTech</w:t>
      </w:r>
      <w:r w:rsidRPr="009F0DA0">
        <w:t xml:space="preserve"> is a digital service</w:t>
      </w:r>
      <w:r w:rsidR="00011BA2">
        <w:t>,</w:t>
      </w:r>
      <w:r w:rsidRPr="009F0DA0">
        <w:t xml:space="preserve"> and here it is not possible to explain the entire strategy with only 4Ps. People, Process, and Physical Evidence are</w:t>
      </w:r>
      <w:r w:rsidR="00011BA2">
        <w:t>,</w:t>
      </w:r>
      <w:r w:rsidRPr="009F0DA0">
        <w:t xml:space="preserve"> of course</w:t>
      </w:r>
      <w:r w:rsidR="00011BA2">
        <w:t>,</w:t>
      </w:r>
      <w:r w:rsidRPr="009F0DA0">
        <w:t xml:space="preserve"> very important to demonstrate the credibility of a service-oriented digital product</w:t>
      </w:r>
      <w:r w:rsidR="007B61D8">
        <w:t xml:space="preserve"> (</w:t>
      </w:r>
      <w:proofErr w:type="spellStart"/>
      <w:r w:rsidR="007B61D8" w:rsidRPr="007B61D8">
        <w:t>Yelkur</w:t>
      </w:r>
      <w:proofErr w:type="spellEnd"/>
      <w:r w:rsidR="007B61D8" w:rsidRPr="007B61D8">
        <w:t>,</w:t>
      </w:r>
      <w:r w:rsidR="007B61D8">
        <w:t xml:space="preserve"> </w:t>
      </w:r>
      <w:r w:rsidR="007B61D8" w:rsidRPr="007B61D8">
        <w:t>2020</w:t>
      </w:r>
      <w:r w:rsidR="007B61D8">
        <w:t>)</w:t>
      </w:r>
      <w:r w:rsidRPr="009F0DA0">
        <w:t>.</w:t>
      </w:r>
    </w:p>
    <w:p w14:paraId="097D9D24" w14:textId="0E10D296" w:rsidR="009F0DA0" w:rsidRPr="009F0DA0" w:rsidRDefault="009F0DA0" w:rsidP="00136EFF">
      <w:pPr>
        <w:jc w:val="center"/>
        <w:rPr>
          <w:i/>
          <w:iCs/>
          <w:color w:val="003400"/>
          <w:u w:val="single"/>
        </w:rPr>
      </w:pPr>
      <w:r w:rsidRPr="009F0DA0">
        <w:rPr>
          <w:i/>
          <w:iCs/>
          <w:color w:val="003400"/>
          <w:u w:val="single"/>
        </w:rPr>
        <w:t>STAGE 4 — Active Experimentation</w:t>
      </w:r>
      <w:r w:rsidR="004C4912">
        <w:rPr>
          <w:i/>
          <w:iCs/>
          <w:color w:val="003400"/>
          <w:u w:val="single"/>
        </w:rPr>
        <w:t>:</w:t>
      </w:r>
    </w:p>
    <w:p w14:paraId="33022EF8" w14:textId="77777777" w:rsidR="009F0DA0" w:rsidRPr="009F0DA0" w:rsidRDefault="009F0DA0" w:rsidP="009F0DA0">
      <w:r w:rsidRPr="009F0DA0">
        <w:t>In future projects, I will follow the following steps:</w:t>
      </w:r>
    </w:p>
    <w:p w14:paraId="75D09F1B" w14:textId="366B6A1B" w:rsidR="009F0DA0" w:rsidRPr="009F0DA0" w:rsidRDefault="009F0DA0" w:rsidP="009F0DA0">
      <w:r w:rsidRPr="009F0DA0">
        <w:rPr>
          <w:b/>
          <w:bCs/>
        </w:rPr>
        <w:t>1. Primary Research:</w:t>
      </w:r>
      <w:r w:rsidRPr="009F0DA0">
        <w:t xml:space="preserve"> This time</w:t>
      </w:r>
      <w:r w:rsidR="004C4912">
        <w:t>,</w:t>
      </w:r>
      <w:r w:rsidRPr="009F0DA0">
        <w:t xml:space="preserve"> I have mainly done research based on secondary data. In the future, I will interview students and evaluate their real-world experience to see how effective the AI ​​algorithm is.</w:t>
      </w:r>
    </w:p>
    <w:p w14:paraId="5F74C5CB" w14:textId="044B77C6" w:rsidR="004C4912" w:rsidRDefault="009F0DA0" w:rsidP="009F0DA0">
      <w:r w:rsidRPr="009F0DA0">
        <w:rPr>
          <w:b/>
          <w:bCs/>
        </w:rPr>
        <w:t>2. Balanced Analysis:</w:t>
      </w:r>
      <w:r w:rsidRPr="009F0DA0">
        <w:t xml:space="preserve"> I will be more critical. I will present a more balanced argument by mentioning the limitations of the free tier. My main goal will be to clearly explain the financial feasibility of </w:t>
      </w:r>
      <w:r w:rsidR="004C4912">
        <w:t>any brand extension</w:t>
      </w:r>
      <w:r w:rsidRPr="009F0DA0">
        <w:t>.</w:t>
      </w:r>
    </w:p>
    <w:p w14:paraId="5E3E89C5" w14:textId="77777777" w:rsidR="004C4912" w:rsidRDefault="004C4912">
      <w:pPr>
        <w:spacing w:line="278" w:lineRule="auto"/>
        <w:jc w:val="left"/>
      </w:pPr>
      <w:r>
        <w:br w:type="page"/>
      </w:r>
    </w:p>
    <w:p w14:paraId="39EE414A" w14:textId="625E620E" w:rsidR="009F0DA0" w:rsidRPr="004C4912" w:rsidRDefault="004C4912" w:rsidP="004C4912">
      <w:pPr>
        <w:pStyle w:val="Heading1"/>
        <w:rPr>
          <w:sz w:val="32"/>
          <w:szCs w:val="32"/>
        </w:rPr>
      </w:pPr>
      <w:bookmarkStart w:id="3" w:name="_Toc224167760"/>
      <w:r w:rsidRPr="004C4912">
        <w:rPr>
          <w:sz w:val="32"/>
          <w:szCs w:val="32"/>
        </w:rPr>
        <w:lastRenderedPageBreak/>
        <w:t>Reference:</w:t>
      </w:r>
      <w:bookmarkEnd w:id="3"/>
    </w:p>
    <w:p w14:paraId="6CDA287C" w14:textId="0D9A6559" w:rsidR="004C4912" w:rsidRDefault="004C4912" w:rsidP="004C4912">
      <w:r>
        <w:t xml:space="preserve">Buttle, F., 2016. SERVQUAL: review, critique, research agenda. European Journal of </w:t>
      </w:r>
      <w:r w:rsidR="00011BA2">
        <w:t>Marketing</w:t>
      </w:r>
      <w:r>
        <w:t>, 30(1), pp.8-32.</w:t>
      </w:r>
    </w:p>
    <w:p w14:paraId="085015FC" w14:textId="77777777" w:rsidR="004C4912" w:rsidRDefault="004C4912" w:rsidP="004C4912">
      <w:r>
        <w:t>Cloud, E. (2023). A guide to the STP marketing model. [online] Adobe.com. Available at: https://business.adobe.com/blog/basics/stp-marketing-model [Accessed 12 Mar. 2026].</w:t>
      </w:r>
    </w:p>
    <w:p w14:paraId="03681E9F" w14:textId="77777777" w:rsidR="004C4912" w:rsidRDefault="004C4912" w:rsidP="004C4912">
      <w:r>
        <w:t>Datta, Y., 2010. A critique of Porter's cost leadership and differentiation strategies. Chinese Business Review, 9(4), p.37.</w:t>
      </w:r>
    </w:p>
    <w:p w14:paraId="4C6B6478" w14:textId="6D79876B" w:rsidR="004C4912" w:rsidRDefault="004C4912" w:rsidP="004C4912">
      <w:r>
        <w:t xml:space="preserve">Keller, K.L. and Aaker, D.A., 2012. The effects of </w:t>
      </w:r>
      <w:r w:rsidR="00011BA2">
        <w:t xml:space="preserve">the </w:t>
      </w:r>
      <w:r>
        <w:t xml:space="preserve">sequential introduction of brand extensions. Journal of </w:t>
      </w:r>
      <w:r w:rsidR="00011BA2">
        <w:t>Marketing Research</w:t>
      </w:r>
      <w:r>
        <w:t>, 29(1), pp.35-50.</w:t>
      </w:r>
    </w:p>
    <w:p w14:paraId="4EFA3DF6" w14:textId="77777777" w:rsidR="004C4912" w:rsidRPr="009F0DA0" w:rsidRDefault="004C4912" w:rsidP="004C4912">
      <w:r>
        <w:t>Kliatchko, J., 2005. Towards a new definition of integrated marketing communications (IMC). International Journal of Advertising, 24(1), pp.7-34.</w:t>
      </w:r>
    </w:p>
    <w:p w14:paraId="7127F58F" w14:textId="77777777" w:rsidR="004C4912" w:rsidRDefault="004C4912" w:rsidP="004C4912">
      <w:r>
        <w:t>Kotler, P., 2012. Kotler on marketing. Simon and Schuster.</w:t>
      </w:r>
    </w:p>
    <w:p w14:paraId="25045E12" w14:textId="77777777" w:rsidR="004C4912" w:rsidRDefault="004C4912" w:rsidP="004C4912">
      <w:r>
        <w:t>Lee, S. and Jeong, M., 2012. Effects of e‐</w:t>
      </w:r>
      <w:proofErr w:type="spellStart"/>
      <w:r>
        <w:t>servicescape</w:t>
      </w:r>
      <w:proofErr w:type="spellEnd"/>
      <w:r>
        <w:t xml:space="preserve"> on consumers' flow experiences. Journal of Hospitality and Tourism Technology, 3(1), pp.47-59.</w:t>
      </w:r>
    </w:p>
    <w:p w14:paraId="33999A67" w14:textId="6825E20A" w:rsidR="004C4912" w:rsidRDefault="004C4912" w:rsidP="004C4912">
      <w:r>
        <w:t xml:space="preserve">Patel, P. (2025). How Microlearning Is Changing </w:t>
      </w:r>
      <w:proofErr w:type="gramStart"/>
      <w:r>
        <w:t>The</w:t>
      </w:r>
      <w:proofErr w:type="gramEnd"/>
      <w:r>
        <w:t xml:space="preserve"> Way We Learn In 2025: All You Need </w:t>
      </w:r>
      <w:proofErr w:type="gramStart"/>
      <w:r>
        <w:t>To</w:t>
      </w:r>
      <w:proofErr w:type="gramEnd"/>
      <w:r>
        <w:t xml:space="preserve"> Know. [online] eLearning Industry. Available at: https://elearningindustry.com/how-microlearning-is-changing-the-way-we-learn-all-you-need-to-know [Accessed 11 Mar. 2026].</w:t>
      </w:r>
    </w:p>
    <w:p w14:paraId="26C52E4C" w14:textId="6B648EAE" w:rsidR="004C4912" w:rsidRDefault="004C4912" w:rsidP="004C4912">
      <w:r>
        <w:t xml:space="preserve">Pedersen, C.S., 2018. The UN </w:t>
      </w:r>
      <w:r w:rsidR="00011BA2">
        <w:t>Sustainable Development Goals</w:t>
      </w:r>
      <w:r>
        <w:t xml:space="preserve"> (SDGs) are a great gift to </w:t>
      </w:r>
      <w:proofErr w:type="gramStart"/>
      <w:r>
        <w:t>business!.</w:t>
      </w:r>
      <w:proofErr w:type="gramEnd"/>
      <w:r>
        <w:t xml:space="preserve"> Procedia </w:t>
      </w:r>
      <w:proofErr w:type="spellStart"/>
      <w:r>
        <w:t>Cirp</w:t>
      </w:r>
      <w:proofErr w:type="spellEnd"/>
      <w:r>
        <w:t>, 69, pp.21-24.</w:t>
      </w:r>
    </w:p>
    <w:p w14:paraId="758DDB05" w14:textId="77777777" w:rsidR="004C4912" w:rsidRDefault="004C4912" w:rsidP="004C4912">
      <w:r>
        <w:t>Pierre, K.-K. and Pierre, K.-K. (2025). Spotify’s Rise in Brand Value: Pricing, Product, Profit in 2025 - Kayla-</w:t>
      </w:r>
      <w:proofErr w:type="spellStart"/>
      <w:r>
        <w:t>Kaishel</w:t>
      </w:r>
      <w:proofErr w:type="spellEnd"/>
      <w:r>
        <w:t>. [online] Kayla-</w:t>
      </w:r>
      <w:proofErr w:type="spellStart"/>
      <w:r>
        <w:t>Kaishel</w:t>
      </w:r>
      <w:proofErr w:type="spellEnd"/>
      <w:r>
        <w:t xml:space="preserve"> - Personal blog. Available at: https://kaylakaishel.com/spotifys-rise-in-brand-value-pricing-product-profit-in-2025/ [Accessed 11 Mar. 2026].</w:t>
      </w:r>
    </w:p>
    <w:p w14:paraId="5E183E9C" w14:textId="77777777" w:rsidR="004C4912" w:rsidRDefault="004C4912" w:rsidP="004C4912">
      <w:r>
        <w:t>Ries, A., Trout, J. and Kotler, P., 2011. Positioning: The battle for your mind (Vol. 2). New York: McGraw-Hill.</w:t>
      </w:r>
    </w:p>
    <w:p w14:paraId="6326C0CF" w14:textId="043D3B84" w:rsidR="004C4912" w:rsidRDefault="004C4912" w:rsidP="004C4912">
      <w:r>
        <w:lastRenderedPageBreak/>
        <w:t xml:space="preserve">Rosenbaum, M.S., Otalora, M.L. </w:t>
      </w:r>
      <w:r w:rsidR="00011BA2">
        <w:t>y</w:t>
      </w:r>
      <w:r>
        <w:t xml:space="preserve"> Ramírez, G.C., 2017. How to create a realistic customer journey map. Business horizons, 60(1), pp.143-150.</w:t>
      </w:r>
    </w:p>
    <w:p w14:paraId="60BFB2BE" w14:textId="77777777" w:rsidR="004C4912" w:rsidRDefault="004C4912" w:rsidP="004C4912">
      <w:proofErr w:type="spellStart"/>
      <w:r>
        <w:t>Segetlija</w:t>
      </w:r>
      <w:proofErr w:type="spellEnd"/>
      <w:r>
        <w:t xml:space="preserve">, Z., Mesarić, J. and </w:t>
      </w:r>
      <w:proofErr w:type="spellStart"/>
      <w:r>
        <w:t>Dujak</w:t>
      </w:r>
      <w:proofErr w:type="spellEnd"/>
      <w:r>
        <w:t>, D., 2011. Importance of distribution channels-marketing channels-for national economy. In 22nd CROMAR Congress (pp. 785-809).</w:t>
      </w:r>
    </w:p>
    <w:p w14:paraId="3539124B" w14:textId="77777777" w:rsidR="004C4912" w:rsidRDefault="004C4912" w:rsidP="004C4912">
      <w:proofErr w:type="spellStart"/>
      <w:r>
        <w:t>Sije</w:t>
      </w:r>
      <w:proofErr w:type="spellEnd"/>
      <w:r>
        <w:t xml:space="preserve">, A. and </w:t>
      </w:r>
      <w:proofErr w:type="spellStart"/>
      <w:r>
        <w:t>Oloko</w:t>
      </w:r>
      <w:proofErr w:type="spellEnd"/>
      <w:r>
        <w:t>, M., 2013. Penetration pricing strategy and performance of small and medium enterprises in Kenya. European Journal of Business and Social Sciences, 2(9), pp.114-123.</w:t>
      </w:r>
    </w:p>
    <w:p w14:paraId="697F96F8" w14:textId="77777777" w:rsidR="004C4912" w:rsidRDefault="004C4912" w:rsidP="004C4912">
      <w:r>
        <w:t xml:space="preserve">Team, P. (2026). What </w:t>
      </w:r>
      <w:proofErr w:type="gramStart"/>
      <w:r>
        <w:t>is</w:t>
      </w:r>
      <w:proofErr w:type="gramEnd"/>
      <w:r>
        <w:t xml:space="preserve"> Customer Demographics and Target Market of Spotify Technology Company? [online] Porter’s Five Forces. Available at: https://portersfiveforce.com/blogs/target-market/spotify [Accessed 11 Mar. 2026].</w:t>
      </w:r>
    </w:p>
    <w:p w14:paraId="5ECF8C1F" w14:textId="77777777" w:rsidR="004C4912" w:rsidRDefault="004C4912" w:rsidP="004C4912">
      <w:r>
        <w:t>Welter, L. (2026). Spotify Market Share 2026: A Statistical Breakdown of How Spotify Still Dominates the Music Streaming Industry – PianoDreamers.com. [online] Piano Dreamers. Available at: https://www.pianodreamers.com/spotify-market-share/ [Accessed 11 Mar. 2026].</w:t>
      </w:r>
    </w:p>
    <w:p w14:paraId="5B3F6DE8" w14:textId="27D6F601" w:rsidR="004C4912" w:rsidRDefault="004C4912" w:rsidP="004C4912">
      <w:proofErr w:type="spellStart"/>
      <w:r>
        <w:t>Yelkur</w:t>
      </w:r>
      <w:proofErr w:type="spellEnd"/>
      <w:r>
        <w:t>, R., 2020. Customer satisfaction and the services marketing mix. Journal of professional services marketing, 21(1), pp.105-115.</w:t>
      </w:r>
    </w:p>
    <w:p w14:paraId="7CA84E8A" w14:textId="77777777" w:rsidR="004C4912" w:rsidRDefault="004C4912">
      <w:pPr>
        <w:spacing w:line="278" w:lineRule="auto"/>
        <w:jc w:val="left"/>
      </w:pPr>
      <w:r>
        <w:br w:type="page"/>
      </w:r>
    </w:p>
    <w:p w14:paraId="5A4518D8" w14:textId="6FA092E6" w:rsidR="004C4912" w:rsidRPr="004C4912" w:rsidRDefault="004C4912" w:rsidP="00E643D2">
      <w:pPr>
        <w:pStyle w:val="Heading1"/>
        <w:jc w:val="center"/>
        <w:rPr>
          <w:sz w:val="32"/>
          <w:szCs w:val="32"/>
        </w:rPr>
      </w:pPr>
      <w:bookmarkStart w:id="4" w:name="_Toc224167761"/>
      <w:r w:rsidRPr="004C4912">
        <w:rPr>
          <w:sz w:val="32"/>
          <w:szCs w:val="32"/>
        </w:rPr>
        <w:lastRenderedPageBreak/>
        <w:t>ELEMENT 1: THE POSTER (</w:t>
      </w:r>
      <w:r w:rsidRPr="004C4912">
        <w:rPr>
          <w:i/>
          <w:iCs/>
          <w:sz w:val="32"/>
          <w:szCs w:val="32"/>
        </w:rPr>
        <w:t>APPENDIX</w:t>
      </w:r>
      <w:r w:rsidRPr="004C4912">
        <w:rPr>
          <w:sz w:val="32"/>
          <w:szCs w:val="32"/>
        </w:rPr>
        <w:t>)</w:t>
      </w:r>
      <w:bookmarkEnd w:id="4"/>
      <w:r w:rsidR="00E643D2">
        <w:rPr>
          <w:noProof/>
          <w:sz w:val="32"/>
          <w:szCs w:val="32"/>
        </w:rPr>
        <w:drawing>
          <wp:inline distT="0" distB="0" distL="0" distR="0" wp14:anchorId="7E306342" wp14:editId="57F34ECA">
            <wp:extent cx="4002032" cy="5657100"/>
            <wp:effectExtent l="0" t="0" r="0" b="1270"/>
            <wp:docPr id="3788075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07516" name="Picture 3788075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02032" cy="5657100"/>
                    </a:xfrm>
                    <a:prstGeom prst="rect">
                      <a:avLst/>
                    </a:prstGeom>
                  </pic:spPr>
                </pic:pic>
              </a:graphicData>
            </a:graphic>
          </wp:inline>
        </w:drawing>
      </w:r>
    </w:p>
    <w:sectPr w:rsidR="004C4912" w:rsidRPr="004C49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honar Bangla">
    <w:charset w:val="00"/>
    <w:family w:val="roman"/>
    <w:pitch w:val="variable"/>
    <w:sig w:usb0="0001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038B6"/>
    <w:multiLevelType w:val="multilevel"/>
    <w:tmpl w:val="B532C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177C3"/>
    <w:multiLevelType w:val="hybridMultilevel"/>
    <w:tmpl w:val="ABD8FCE6"/>
    <w:lvl w:ilvl="0" w:tplc="E81CFA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C1430B"/>
    <w:multiLevelType w:val="multilevel"/>
    <w:tmpl w:val="8B00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24798F"/>
    <w:multiLevelType w:val="multilevel"/>
    <w:tmpl w:val="8860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4A04F7"/>
    <w:multiLevelType w:val="multilevel"/>
    <w:tmpl w:val="2AD4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5E19F7"/>
    <w:multiLevelType w:val="hybridMultilevel"/>
    <w:tmpl w:val="827AD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BE5EED"/>
    <w:multiLevelType w:val="hybridMultilevel"/>
    <w:tmpl w:val="EA7C5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DE3310"/>
    <w:multiLevelType w:val="hybridMultilevel"/>
    <w:tmpl w:val="55BEE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1326468">
    <w:abstractNumId w:val="2"/>
  </w:num>
  <w:num w:numId="2" w16cid:durableId="762796925">
    <w:abstractNumId w:val="3"/>
  </w:num>
  <w:num w:numId="3" w16cid:durableId="1920359113">
    <w:abstractNumId w:val="0"/>
  </w:num>
  <w:num w:numId="4" w16cid:durableId="1399744127">
    <w:abstractNumId w:val="4"/>
  </w:num>
  <w:num w:numId="5" w16cid:durableId="1718355543">
    <w:abstractNumId w:val="7"/>
  </w:num>
  <w:num w:numId="6" w16cid:durableId="2025403766">
    <w:abstractNumId w:val="5"/>
  </w:num>
  <w:num w:numId="7" w16cid:durableId="1889368057">
    <w:abstractNumId w:val="6"/>
  </w:num>
  <w:num w:numId="8" w16cid:durableId="1674334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5C4"/>
    <w:rsid w:val="000100ED"/>
    <w:rsid w:val="00011BA2"/>
    <w:rsid w:val="00136EFF"/>
    <w:rsid w:val="001A0478"/>
    <w:rsid w:val="001B7685"/>
    <w:rsid w:val="00214EEE"/>
    <w:rsid w:val="002335C4"/>
    <w:rsid w:val="002B5690"/>
    <w:rsid w:val="002F1F06"/>
    <w:rsid w:val="00334144"/>
    <w:rsid w:val="00362EB0"/>
    <w:rsid w:val="00380067"/>
    <w:rsid w:val="003C178B"/>
    <w:rsid w:val="003F2193"/>
    <w:rsid w:val="004C1A19"/>
    <w:rsid w:val="004C4912"/>
    <w:rsid w:val="0050309E"/>
    <w:rsid w:val="00566AD1"/>
    <w:rsid w:val="0059466D"/>
    <w:rsid w:val="005C6E34"/>
    <w:rsid w:val="005E6EF3"/>
    <w:rsid w:val="00600C66"/>
    <w:rsid w:val="00681EBE"/>
    <w:rsid w:val="006845B3"/>
    <w:rsid w:val="006A332D"/>
    <w:rsid w:val="006A64EF"/>
    <w:rsid w:val="006F6C86"/>
    <w:rsid w:val="00710961"/>
    <w:rsid w:val="007B61D8"/>
    <w:rsid w:val="008B1580"/>
    <w:rsid w:val="00920B3B"/>
    <w:rsid w:val="00953B2C"/>
    <w:rsid w:val="009D114A"/>
    <w:rsid w:val="009F0DA0"/>
    <w:rsid w:val="00A56BBD"/>
    <w:rsid w:val="00A8229C"/>
    <w:rsid w:val="00A90837"/>
    <w:rsid w:val="00AD2CA6"/>
    <w:rsid w:val="00B14E16"/>
    <w:rsid w:val="00B64152"/>
    <w:rsid w:val="00B76292"/>
    <w:rsid w:val="00BB0E1C"/>
    <w:rsid w:val="00D1222C"/>
    <w:rsid w:val="00D67F12"/>
    <w:rsid w:val="00DA238C"/>
    <w:rsid w:val="00DA451B"/>
    <w:rsid w:val="00E643D2"/>
    <w:rsid w:val="00EF2B38"/>
    <w:rsid w:val="00F12D7C"/>
    <w:rsid w:val="00F17CD9"/>
    <w:rsid w:val="00F401CC"/>
    <w:rsid w:val="00FE533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75B87"/>
  <w15:chartTrackingRefBased/>
  <w15:docId w15:val="{44FA8E9E-1721-4C3F-9654-A679FDB8E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CA6"/>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AD2CA6"/>
    <w:pPr>
      <w:keepNext/>
      <w:keepLines/>
      <w:spacing w:before="360" w:after="80"/>
      <w:outlineLvl w:val="0"/>
    </w:pPr>
    <w:rPr>
      <w:rFonts w:eastAsiaTheme="majorEastAsia" w:cstheme="majorBidi"/>
      <w:b/>
      <w:color w:val="2F5496" w:themeColor="accent1" w:themeShade="BF"/>
      <w:sz w:val="40"/>
      <w:szCs w:val="50"/>
    </w:rPr>
  </w:style>
  <w:style w:type="paragraph" w:styleId="Heading2">
    <w:name w:val="heading 2"/>
    <w:basedOn w:val="Normal"/>
    <w:next w:val="Normal"/>
    <w:link w:val="Heading2Char"/>
    <w:uiPriority w:val="9"/>
    <w:semiHidden/>
    <w:unhideWhenUsed/>
    <w:qFormat/>
    <w:rsid w:val="00AD2CA6"/>
    <w:pPr>
      <w:keepNext/>
      <w:keepLines/>
      <w:spacing w:before="160" w:after="80"/>
      <w:outlineLvl w:val="1"/>
    </w:pPr>
    <w:rPr>
      <w:rFonts w:eastAsiaTheme="majorEastAsia"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2F1F06"/>
    <w:pPr>
      <w:keepNext/>
      <w:keepLines/>
      <w:spacing w:before="160" w:after="80"/>
      <w:outlineLvl w:val="2"/>
    </w:pPr>
    <w:rPr>
      <w:rFonts w:eastAsiaTheme="majorEastAsia" w:cstheme="majorBidi"/>
      <w:i/>
      <w:color w:val="2F5496" w:themeColor="accent1" w:themeShade="BF"/>
      <w:sz w:val="28"/>
      <w:szCs w:val="35"/>
    </w:rPr>
  </w:style>
  <w:style w:type="paragraph" w:styleId="Heading4">
    <w:name w:val="heading 4"/>
    <w:basedOn w:val="Normal"/>
    <w:next w:val="Normal"/>
    <w:link w:val="Heading4Char"/>
    <w:uiPriority w:val="9"/>
    <w:semiHidden/>
    <w:unhideWhenUsed/>
    <w:qFormat/>
    <w:rsid w:val="002335C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335C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335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335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335C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335C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CA6"/>
    <w:rPr>
      <w:rFonts w:ascii="Times New Roman" w:eastAsiaTheme="majorEastAsia" w:hAnsi="Times New Roman" w:cstheme="majorBidi"/>
      <w:b/>
      <w:color w:val="2F5496" w:themeColor="accent1" w:themeShade="BF"/>
      <w:sz w:val="40"/>
      <w:szCs w:val="50"/>
    </w:rPr>
  </w:style>
  <w:style w:type="character" w:customStyle="1" w:styleId="Heading2Char">
    <w:name w:val="Heading 2 Char"/>
    <w:basedOn w:val="DefaultParagraphFont"/>
    <w:link w:val="Heading2"/>
    <w:uiPriority w:val="9"/>
    <w:semiHidden/>
    <w:rsid w:val="00AD2CA6"/>
    <w:rPr>
      <w:rFonts w:ascii="Times New Roman" w:eastAsiaTheme="majorEastAsia" w:hAnsi="Times New Roman"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2F1F06"/>
    <w:rPr>
      <w:rFonts w:ascii="Times New Roman" w:eastAsiaTheme="majorEastAsia" w:hAnsi="Times New Roman" w:cstheme="majorBidi"/>
      <w:i/>
      <w:color w:val="2F5496" w:themeColor="accent1" w:themeShade="BF"/>
      <w:sz w:val="28"/>
      <w:szCs w:val="35"/>
    </w:rPr>
  </w:style>
  <w:style w:type="character" w:customStyle="1" w:styleId="Heading4Char">
    <w:name w:val="Heading 4 Char"/>
    <w:basedOn w:val="DefaultParagraphFont"/>
    <w:link w:val="Heading4"/>
    <w:uiPriority w:val="9"/>
    <w:semiHidden/>
    <w:rsid w:val="002335C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2335C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2335C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335C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335C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335C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335C4"/>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335C4"/>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2335C4"/>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335C4"/>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2335C4"/>
    <w:pPr>
      <w:spacing w:before="160"/>
      <w:jc w:val="center"/>
    </w:pPr>
    <w:rPr>
      <w:i/>
      <w:iCs/>
      <w:color w:val="404040" w:themeColor="text1" w:themeTint="BF"/>
    </w:rPr>
  </w:style>
  <w:style w:type="character" w:customStyle="1" w:styleId="QuoteChar">
    <w:name w:val="Quote Char"/>
    <w:basedOn w:val="DefaultParagraphFont"/>
    <w:link w:val="Quote"/>
    <w:uiPriority w:val="29"/>
    <w:rsid w:val="002335C4"/>
    <w:rPr>
      <w:rFonts w:ascii="Times New Roman" w:hAnsi="Times New Roman"/>
      <w:i/>
      <w:iCs/>
      <w:color w:val="404040" w:themeColor="text1" w:themeTint="BF"/>
      <w:lang w:val="en-GB"/>
    </w:rPr>
  </w:style>
  <w:style w:type="paragraph" w:styleId="ListParagraph">
    <w:name w:val="List Paragraph"/>
    <w:basedOn w:val="Normal"/>
    <w:uiPriority w:val="34"/>
    <w:qFormat/>
    <w:rsid w:val="002335C4"/>
    <w:pPr>
      <w:ind w:left="720"/>
      <w:contextualSpacing/>
    </w:pPr>
  </w:style>
  <w:style w:type="character" w:styleId="IntenseEmphasis">
    <w:name w:val="Intense Emphasis"/>
    <w:basedOn w:val="DefaultParagraphFont"/>
    <w:uiPriority w:val="21"/>
    <w:qFormat/>
    <w:rsid w:val="002335C4"/>
    <w:rPr>
      <w:i/>
      <w:iCs/>
      <w:color w:val="2F5496" w:themeColor="accent1" w:themeShade="BF"/>
    </w:rPr>
  </w:style>
  <w:style w:type="paragraph" w:styleId="IntenseQuote">
    <w:name w:val="Intense Quote"/>
    <w:basedOn w:val="Normal"/>
    <w:next w:val="Normal"/>
    <w:link w:val="IntenseQuoteChar"/>
    <w:uiPriority w:val="30"/>
    <w:qFormat/>
    <w:rsid w:val="002335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35C4"/>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2335C4"/>
    <w:rPr>
      <w:b/>
      <w:bCs/>
      <w:smallCaps/>
      <w:color w:val="2F5496" w:themeColor="accent1" w:themeShade="BF"/>
      <w:spacing w:val="5"/>
    </w:rPr>
  </w:style>
  <w:style w:type="table" w:styleId="TableGrid">
    <w:name w:val="Table Grid"/>
    <w:basedOn w:val="TableNormal"/>
    <w:uiPriority w:val="39"/>
    <w:rsid w:val="002335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17CD9"/>
    <w:pPr>
      <w:spacing w:before="240" w:after="0" w:line="259" w:lineRule="auto"/>
      <w:jc w:val="left"/>
      <w:outlineLvl w:val="9"/>
    </w:pPr>
    <w:rPr>
      <w:rFonts w:asciiTheme="majorHAnsi" w:hAnsiTheme="majorHAnsi"/>
      <w:b w:val="0"/>
      <w:kern w:val="0"/>
      <w:sz w:val="32"/>
      <w:szCs w:val="32"/>
      <w:lang w:val="en-US" w:bidi="ar-SA"/>
      <w14:ligatures w14:val="none"/>
    </w:rPr>
  </w:style>
  <w:style w:type="paragraph" w:styleId="TOC1">
    <w:name w:val="toc 1"/>
    <w:basedOn w:val="Normal"/>
    <w:next w:val="Normal"/>
    <w:autoRedefine/>
    <w:uiPriority w:val="39"/>
    <w:unhideWhenUsed/>
    <w:rsid w:val="00F17CD9"/>
    <w:pPr>
      <w:spacing w:after="100"/>
    </w:pPr>
  </w:style>
  <w:style w:type="character" w:styleId="Hyperlink">
    <w:name w:val="Hyperlink"/>
    <w:basedOn w:val="DefaultParagraphFont"/>
    <w:uiPriority w:val="99"/>
    <w:unhideWhenUsed/>
    <w:rsid w:val="00F17C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55C3C-B75C-447B-86ED-C00A026A1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2705</Words>
  <Characters>15421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Akib Oveer</dc:creator>
  <cp:keywords/>
  <dc:description/>
  <cp:lastModifiedBy>Tanim Ahmed</cp:lastModifiedBy>
  <cp:revision>2</cp:revision>
  <dcterms:created xsi:type="dcterms:W3CDTF">2026-03-13T15:44:00Z</dcterms:created>
  <dcterms:modified xsi:type="dcterms:W3CDTF">2026-03-13T15:44:00Z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3aef686f-c23c-4570-a5c7-65b8f56ee035</vt:lpwstr>
  </property>
</Properties>
</file>